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AC46E9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AC46E9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AC46E9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AC46E9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AC46E9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AC46E9" w:rsidRDefault="00F74F1E">
            <w:pPr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AC46E9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AC46E9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AC46E9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AC46E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AC46E9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AC46E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AC46E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AC46E9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AC46E9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AC46E9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AC46E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AC46E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AC46E9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AC46E9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AC46E9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AC46E9" w:rsidRDefault="00F74F1E">
            <w:pPr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AC46E9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AC46E9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51AFEF7D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Esta actividad le permitirá determinar el grado de apropiación de los contenidos del componente formativo: El proceso de la nómina y prestaciones sociales en la administración del talento humano.</w:t>
            </w:r>
            <w:r w:rsidRPr="00AC46E9">
              <w:rPr>
                <w:color w:val="000000" w:themeColor="text1"/>
              </w:rPr>
              <w:br/>
            </w:r>
            <w:r w:rsidRPr="00AC46E9">
              <w:rPr>
                <w:color w:val="000000" w:themeColor="text1"/>
              </w:rPr>
              <w:br/>
              <w:t>Antes de su realización, se recomienda la lectura del componente formativo mencionado. Es opcional (no es calificable) y puede realizarse todas las veces que lo desee.</w:t>
            </w:r>
            <w:r w:rsidRPr="00AC46E9">
              <w:rPr>
                <w:color w:val="000000" w:themeColor="text1"/>
              </w:rPr>
              <w:br/>
            </w:r>
            <w:r w:rsidRPr="00AC46E9">
              <w:rPr>
                <w:color w:val="000000" w:themeColor="text1"/>
              </w:rPr>
              <w:br/>
              <w:t>Lea cada pregunta y seleccione la respuesta correcta.</w:t>
            </w:r>
          </w:p>
        </w:tc>
      </w:tr>
      <w:tr w:rsidR="00F8304E" w:rsidRPr="00AC46E9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AC46E9" w:rsidRDefault="00F74F1E" w:rsidP="003B6C52">
            <w:pPr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6583713D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Cuestionario sobre el proceso de la nómina y las prestaciones sociales</w:t>
            </w:r>
          </w:p>
        </w:tc>
      </w:tr>
      <w:tr w:rsidR="00F8304E" w:rsidRPr="00AC46E9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AC46E9" w:rsidRDefault="00F74F1E" w:rsidP="003B6C52">
            <w:pPr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7E9C2166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Verificar la comprensión de los elementos de la nómina, los aportes a seguridad social y parafiscales, las prestaciones sociales, el salario y la liquidación de horas extras y recargos, conforme a la Ley 2466 de 2025.</w:t>
            </w:r>
          </w:p>
        </w:tc>
      </w:tr>
      <w:tr w:rsidR="00F8304E" w:rsidRPr="00AC46E9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AC46E9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AC46E9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AC46E9" w:rsidRDefault="00F74F1E" w:rsidP="007C0131">
            <w:pPr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46BA4A01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¿Cuál es la primera etapa de elaboración de la nómina?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AC46E9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AC46E9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AC46E9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F8304E" w:rsidRPr="00AC46E9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AC46E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3B5DD41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Gestionar el pago.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2F5FF1A" w14:textId="77777777" w:rsidR="007D612D" w:rsidRPr="00AC46E9" w:rsidRDefault="007D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AC46E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83EEB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Recibir las novedades.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8A2993C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F8304E" w:rsidRPr="00AC46E9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AC46E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DD60CC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Aprobar la nómina.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D74F52" w14:textId="77777777" w:rsidR="007D612D" w:rsidRPr="00AC46E9" w:rsidRDefault="007D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AC46E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A0AD520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Fijar el salario mínimo.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9F32C0" w14:textId="77777777" w:rsidR="007D612D" w:rsidRPr="00AC46E9" w:rsidRDefault="007D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AC46E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AC46E9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AC46E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AC46E9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AC46E9" w:rsidRDefault="00F74F1E" w:rsidP="007C0131">
            <w:pPr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526AA89F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¿Qué se hace durante la liquidación de la prenómina?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74F1E" w:rsidRPr="00AC46E9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AC46E9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AC46E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0D3B06E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Se revisan posibles errores.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34244F8B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F8304E" w:rsidRPr="00AC46E9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AC46E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700C4A54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Se paga la prima.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228C799F" w14:textId="77777777" w:rsidR="007D612D" w:rsidRPr="00AC46E9" w:rsidRDefault="007D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AC46E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02227B0B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Se fija el salario mínimo.</w:t>
            </w:r>
          </w:p>
        </w:tc>
        <w:tc>
          <w:tcPr>
            <w:tcW w:w="2160" w:type="dxa"/>
            <w:gridSpan w:val="3"/>
          </w:tcPr>
          <w:p w14:paraId="7FD703E6" w14:textId="77777777" w:rsidR="007D612D" w:rsidRPr="00AC46E9" w:rsidRDefault="007D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AC46E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76BD8384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Se embarga el salario.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F6B648C" w14:textId="77777777" w:rsidR="007D612D" w:rsidRPr="00AC46E9" w:rsidRDefault="007D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AC46E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AC46E9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AC46E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AC46E9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AC46E9" w:rsidRDefault="00F74F1E" w:rsidP="007C0131">
            <w:pPr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5FD49F8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¿Qué comprende el devengado?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74F1E" w:rsidRPr="00AC46E9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AC46E9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AC46E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510B7347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Solo las deducciones.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3F524FDF" w14:textId="77777777" w:rsidR="007D612D" w:rsidRPr="00AC46E9" w:rsidRDefault="007D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AC46E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53CEF920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Solo los aportes patronales.</w:t>
            </w:r>
          </w:p>
        </w:tc>
        <w:tc>
          <w:tcPr>
            <w:tcW w:w="2160" w:type="dxa"/>
            <w:gridSpan w:val="3"/>
          </w:tcPr>
          <w:p w14:paraId="463815AB" w14:textId="77777777" w:rsidR="007D612D" w:rsidRPr="00AC46E9" w:rsidRDefault="007D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AC46E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70A4212D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Los ingresos antes de deducciones.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399B64E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F8304E" w:rsidRPr="00AC46E9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AC46E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1AF3AB06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Únicamente el salario neto.</w:t>
            </w:r>
          </w:p>
        </w:tc>
        <w:tc>
          <w:tcPr>
            <w:tcW w:w="2160" w:type="dxa"/>
            <w:gridSpan w:val="3"/>
          </w:tcPr>
          <w:p w14:paraId="10F4D31C" w14:textId="77777777" w:rsidR="007D612D" w:rsidRPr="00AC46E9" w:rsidRDefault="007D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AC46E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AC46E9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AC46E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AC46E9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AC46E9" w:rsidRDefault="00F74F1E" w:rsidP="00AF7FC6">
            <w:pPr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B53890E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¿Cuál de los siguientes conceptos es una deducción?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F74F1E" w:rsidRPr="00AC46E9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AC46E9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AC46E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EBD942F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Provisión de vacaciones.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9EAAE74" w14:textId="77777777" w:rsidR="007D612D" w:rsidRPr="00AC46E9" w:rsidRDefault="007D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AC46E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33A12F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Aporte del trabajador a pensión.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6BB6A74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F8304E" w:rsidRPr="00AC46E9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AC46E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EEFD0F0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Aporte patronal a riesgos laborales.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12F5722" w14:textId="77777777" w:rsidR="007D612D" w:rsidRPr="00AC46E9" w:rsidRDefault="007D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AC46E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02EAC49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Provisión de cesantías.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9944CF3" w14:textId="77777777" w:rsidR="007D612D" w:rsidRPr="00AC46E9" w:rsidRDefault="007D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AC46E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AC46E9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AC46E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AC46E9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AC46E9" w:rsidRDefault="00F74F1E" w:rsidP="00AF7FC6">
            <w:pPr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958FDB7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¿Qué representan las apropiaciones?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F74F1E" w:rsidRPr="00AC46E9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AC46E9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AC46E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60A1D7C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Descuentos judiciales.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D1A0D3D" w14:textId="77777777" w:rsidR="007D612D" w:rsidRPr="00AC46E9" w:rsidRDefault="007D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AC46E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B7ACC47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Ingresos del trabajador.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0FBA7F2" w14:textId="77777777" w:rsidR="007D612D" w:rsidRPr="00AC46E9" w:rsidRDefault="007D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AC46E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166B4D3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Aportes y provisiones del empleador.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33C830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F8304E" w:rsidRPr="00AC46E9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AC46E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993A27E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Únicamente comisiones.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CD9970" w14:textId="77777777" w:rsidR="007D612D" w:rsidRPr="00AC46E9" w:rsidRDefault="007D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AC46E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AC46E9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AC46E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AC46E9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AC46E9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AC46E9" w:rsidRDefault="00F74F1E" w:rsidP="00AF7FC6">
            <w:pPr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5D84131C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¿Cómo se obtiene el valor neto por pagar?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F74F1E" w:rsidRPr="00AC46E9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AC46E9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AC46E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DE0692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Devengado menos deducciones.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16AECA03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F8304E" w:rsidRPr="00AC46E9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AC46E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A8886B1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Devengado más deducciones.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2A41794" w14:textId="77777777" w:rsidR="007D612D" w:rsidRPr="00AC46E9" w:rsidRDefault="007D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AC46E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C297C75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Apropiaciones menos salario.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E98595C" w14:textId="77777777" w:rsidR="007D612D" w:rsidRPr="00AC46E9" w:rsidRDefault="007D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AC46E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5A91BDA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Salario más aportes patronales.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39E56BC" w14:textId="77777777" w:rsidR="007D612D" w:rsidRPr="00AC46E9" w:rsidRDefault="007D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AC46E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AC46E9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AC46E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AC46E9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AC46E9" w:rsidRDefault="00F74F1E" w:rsidP="00D6347F">
            <w:pPr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C722A49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¿Cuál es la tarifa general de cotización a salud?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AC46E9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AC46E9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AC46E9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2CD1102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4 %.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0122F14" w14:textId="77777777" w:rsidR="007D612D" w:rsidRPr="00AC46E9" w:rsidRDefault="007D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AC46E9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A4D254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8,5 %.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225C5F9" w14:textId="77777777" w:rsidR="007D612D" w:rsidRPr="00AC46E9" w:rsidRDefault="007D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AC46E9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E2892AE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12,5 %.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5902A60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F8304E" w:rsidRPr="00AC46E9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AC46E9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B69DE3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16 %.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6D3CE6E" w14:textId="77777777" w:rsidR="007D612D" w:rsidRPr="00AC46E9" w:rsidRDefault="007D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AC46E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AC46E9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AC46E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AC46E9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AC46E9" w:rsidRDefault="00F74F1E" w:rsidP="004549F2">
            <w:pPr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6A317F1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¿Qué porcentaje de pensión corresponde generalmente al empleador?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AC46E9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AC46E9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AC46E9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9DA6B6A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4 %.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B57ACCE" w14:textId="77777777" w:rsidR="007D612D" w:rsidRPr="00AC46E9" w:rsidRDefault="007D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AC46E9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8D38DF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8 %.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DCB9B47" w14:textId="77777777" w:rsidR="007D612D" w:rsidRPr="00AC46E9" w:rsidRDefault="007D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AC46E9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10CB95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12 %.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5EF655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F8304E" w:rsidRPr="00AC46E9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AC46E9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81D0799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16 %.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B967EC" w14:textId="77777777" w:rsidR="007D612D" w:rsidRPr="00AC46E9" w:rsidRDefault="007D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AC46E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AC46E9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AC46E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AC46E9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AC46E9" w:rsidRDefault="00F74F1E" w:rsidP="004549F2">
            <w:pPr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FD4C5CB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¿Quién asume la totalidad de la cotización a riesgos laborales?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AC46E9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AC46E9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AC46E9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0B4B65E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El trabajador.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FC501C6" w14:textId="77777777" w:rsidR="007D612D" w:rsidRPr="00AC46E9" w:rsidRDefault="007D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AC46E9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3E1E9A9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El empleador.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CDE56A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F8304E" w:rsidRPr="00AC46E9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AC46E9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1E6F870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La caja de compensación.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4D5ADDD" w14:textId="77777777" w:rsidR="007D612D" w:rsidRPr="00AC46E9" w:rsidRDefault="007D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AC46E9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47BD493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El SENA.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D96C459" w14:textId="77777777" w:rsidR="007D612D" w:rsidRPr="00AC46E9" w:rsidRDefault="007D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AC46E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AC46E9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AC46E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AC46E9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AC46E9" w:rsidRDefault="00F74F1E" w:rsidP="00D6347F">
            <w:pPr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5BF765F8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¿Qué porcentaje corresponde a las cajas de compensación familiar?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AC46E9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AC46E9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AC46E9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3D0FBA8E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2 %.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1F749CCD" w14:textId="77777777" w:rsidR="007D612D" w:rsidRPr="00AC46E9" w:rsidRDefault="007D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AC46E9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57B01553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3 %.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192EFB7A" w14:textId="77777777" w:rsidR="007D612D" w:rsidRPr="00AC46E9" w:rsidRDefault="007D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AC46E9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3A72477F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4 %.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4D2D9440" w14:textId="77777777" w:rsidR="007D612D" w:rsidRPr="00AC46E9" w:rsidRDefault="00F70E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F8304E" w:rsidRPr="00AC46E9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AC46E9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89D2F2B" w14:textId="77777777" w:rsidR="007D612D" w:rsidRPr="00AC46E9" w:rsidRDefault="00F70E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12 %.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71276F3E" w14:textId="77777777" w:rsidR="007D612D" w:rsidRPr="00AC46E9" w:rsidRDefault="007D61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AC46E9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AC46E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AC46E9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AC46E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AC46E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AC46E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4239B" w:rsidRPr="00AC46E9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10E38993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¿Cuándo se paga la prima de servicios según el componente?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AC46E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AC46E9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AC46E9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44239B" w:rsidRPr="00AC46E9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4217D2F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Enero y julio.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3CC3112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B832D79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Junio y diciembre.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2743BB3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44239B" w:rsidRPr="00AC46E9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022F31C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Marzo y septiembre.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7D52BAD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7F94FA9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Abril y octubre.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271C8A1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AC46E9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AC46E9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22AB836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¿Cuál es la tasa anual de intereses sobre cesantías?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4239B" w:rsidRPr="00AC46E9" w:rsidRDefault="0044239B" w:rsidP="00CF04A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AC46E9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0BE99C81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4,17 %.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C25ACC6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6C61EC56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8,33 %.</w:t>
            </w:r>
          </w:p>
        </w:tc>
        <w:tc>
          <w:tcPr>
            <w:tcW w:w="2160" w:type="dxa"/>
            <w:gridSpan w:val="3"/>
          </w:tcPr>
          <w:p w14:paraId="03B4993B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26714D2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12 %.</w:t>
            </w:r>
          </w:p>
        </w:tc>
        <w:tc>
          <w:tcPr>
            <w:tcW w:w="2160" w:type="dxa"/>
            <w:gridSpan w:val="3"/>
          </w:tcPr>
          <w:p w14:paraId="07969276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44239B" w:rsidRPr="00AC46E9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367D67FF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16 %.</w:t>
            </w:r>
          </w:p>
        </w:tc>
        <w:tc>
          <w:tcPr>
            <w:tcW w:w="2160" w:type="dxa"/>
            <w:gridSpan w:val="3"/>
          </w:tcPr>
          <w:p w14:paraId="040B8525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AC46E9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AC46E9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8FF984F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¿Cuántos días hábiles de vacaciones se reconocen por año de servicio?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AC46E9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1082ED90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Diez.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9E05F25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7FAEB9E5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Doce.</w:t>
            </w:r>
          </w:p>
        </w:tc>
        <w:tc>
          <w:tcPr>
            <w:tcW w:w="2160" w:type="dxa"/>
            <w:gridSpan w:val="3"/>
          </w:tcPr>
          <w:p w14:paraId="6D1E93E1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91C0B29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Quince.</w:t>
            </w:r>
          </w:p>
        </w:tc>
        <w:tc>
          <w:tcPr>
            <w:tcW w:w="2160" w:type="dxa"/>
            <w:gridSpan w:val="3"/>
          </w:tcPr>
          <w:p w14:paraId="53E4F770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44239B" w:rsidRPr="00AC46E9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11F571D6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Treinta.</w:t>
            </w:r>
          </w:p>
        </w:tc>
        <w:tc>
          <w:tcPr>
            <w:tcW w:w="2160" w:type="dxa"/>
            <w:gridSpan w:val="3"/>
          </w:tcPr>
          <w:p w14:paraId="101CD2AC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AC46E9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AC46E9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CCABF3D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¿Qué norma regula el proceso de concertación del salario mínimo?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AC46E9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9176E30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Ley 278 de 1996.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2EAF7EA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44239B" w:rsidRPr="00AC46E9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3582A2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Ley 2101 de 2021.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EE1444A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0590A4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Ley 2466 de 2025.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78AC189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12F9C6E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Decreto 2663 de 1950.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A9104E0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AC46E9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AC46E9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74C1D8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¿Qué sucede si no hay acuerdo sobre el salario mínimo?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AC46E9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23D4559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Se suspende la nómina.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139A44EC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052C031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Lo fija el Gobierno por decreto.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1A3E2F5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44239B" w:rsidRPr="00AC46E9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7468B9A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Lo determina cada trabajador.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664811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6E7AC0F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Se elimina el auxilio de transporte.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0C0AD43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AC46E9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AC46E9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5AC3E02B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¿Cuál es la jornada laboral máxima semanal general desde el 15 de julio de 2026?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AC46E9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77BC2FD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48 horas.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1F436EE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0EC2C31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46 horas.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F682493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4FEDE5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44 horas.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A6669DF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5F85745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42 horas.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38C1F0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44239B" w:rsidRPr="00AC46E9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AC46E9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AC46E9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3750627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¿Cuál es el límite general diario de horas extras?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AC46E9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79EAA6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Una hora.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F2BAC09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973A4EB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Dos horas.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48AA86F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44239B" w:rsidRPr="00AC46E9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66C74BA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Cuatro horas.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9C6EB92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F481E60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Seis horas.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CC216A7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AC46E9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AC46E9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CEBCCFA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¿Desde qué hora comienza el trabajo nocturno según la Ley 2466 de 2025?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AC46E9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235129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6:00 p. m.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EED7087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602D4C4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7:00 p. m.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A9486E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44239B" w:rsidRPr="00AC46E9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A4C8D16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9:00 p. m.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5CD58C3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1D30D87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10:00 p. m.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8BAC1F8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AC46E9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AC46E9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FB01D57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¿Cuál es el recargo por una hora extra nocturna?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AC46E9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26248B3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25 %.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F8C00C6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9068E9B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35 %.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B99D8FB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25D4A6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75 %.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E5BB860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44239B" w:rsidRPr="00AC46E9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FBD0D13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90 %.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2AB4F59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AC46E9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AC46E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AC46E9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010FBAB7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¿Qué recargo aplica al trabajo en descanso obligatorio entre julio de 2026 y junio de 2027?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4239B" w:rsidRPr="00AC46E9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AC46E9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537AA67E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75 %.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3522076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0B41CCB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80 %.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38C16DFD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A55F5E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90 %.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36489EE5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x</w:t>
            </w:r>
          </w:p>
        </w:tc>
      </w:tr>
      <w:tr w:rsidR="0044239B" w:rsidRPr="00AC46E9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B0499E0" w14:textId="77777777" w:rsidR="007D612D" w:rsidRPr="00AC46E9" w:rsidRDefault="00F70E68">
            <w:pPr>
              <w:rPr>
                <w:color w:val="000000" w:themeColor="text1"/>
              </w:rPr>
            </w:pPr>
            <w:r w:rsidRPr="00AC46E9">
              <w:rPr>
                <w:color w:val="000000" w:themeColor="text1"/>
              </w:rPr>
              <w:t>100 %.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1A8FE252" w14:textId="77777777" w:rsidR="007D612D" w:rsidRPr="00AC46E9" w:rsidRDefault="007D612D">
            <w:pPr>
              <w:rPr>
                <w:color w:val="000000" w:themeColor="text1"/>
              </w:rPr>
            </w:pPr>
          </w:p>
        </w:tc>
      </w:tr>
      <w:tr w:rsidR="0044239B" w:rsidRPr="00AC46E9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AC46E9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AC46E9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AC46E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C46E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AC46E9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AC46E9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AC46E9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AC46E9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AC46E9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AC46E9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t xml:space="preserve">Mensaje cuando </w:t>
            </w:r>
            <w:r w:rsidRPr="00AC46E9">
              <w:rPr>
                <w:rFonts w:eastAsia="Calibri"/>
                <w:color w:val="000000" w:themeColor="text1"/>
              </w:rPr>
              <w:lastRenderedPageBreak/>
              <w:t>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AC46E9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AC46E9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AC46E9">
              <w:rPr>
                <w:rFonts w:eastAsia="Calibri"/>
                <w:i/>
                <w:color w:val="000000" w:themeColor="text1"/>
              </w:rPr>
              <w:lastRenderedPageBreak/>
              <w:t>¡Excelente! Ha superado la actividad.</w:t>
            </w:r>
          </w:p>
          <w:p w14:paraId="20B4078D" w14:textId="3201A381" w:rsidR="004140D8" w:rsidRPr="00AC46E9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AC46E9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AC46E9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AC46E9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AC46E9">
              <w:rPr>
                <w:rFonts w:eastAsia="Calibri"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AC46E9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AC46E9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AC46E9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AC46E9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AC46E9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AC46E9" w:rsidRDefault="005A3A76">
      <w:pPr>
        <w:rPr>
          <w:color w:val="000000" w:themeColor="text1"/>
        </w:rPr>
      </w:pPr>
    </w:p>
    <w:sectPr w:rsidR="005A3A76" w:rsidRPr="00AC46E9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14586" w14:textId="77777777" w:rsidR="00F70E68" w:rsidRDefault="00F70E68">
      <w:pPr>
        <w:spacing w:line="240" w:lineRule="auto"/>
      </w:pPr>
      <w:r>
        <w:separator/>
      </w:r>
    </w:p>
  </w:endnote>
  <w:endnote w:type="continuationSeparator" w:id="0">
    <w:p w14:paraId="57BEA448" w14:textId="77777777" w:rsidR="00F70E68" w:rsidRDefault="00F70E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68E39ED-07B1-4F76-B6F1-697413D700C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D87793-355F-45EF-A399-49ECF3AD2540}"/>
    <w:embedBold r:id="rId3" w:fontKey="{870E5759-97B1-4385-B018-2E292AE34EA8}"/>
    <w:embedItalic r:id="rId4" w:fontKey="{9042E14D-E2C4-4BCE-B684-1E5FB592C10A}"/>
    <w:embedBoldItalic r:id="rId5" w:fontKey="{D3CD9114-06B7-4388-8548-BBC809DC29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2FF8CCF-FB70-4BF8-A716-25C88099483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5A3A3" w14:textId="77777777" w:rsidR="00F70E68" w:rsidRDefault="00F70E68">
      <w:pPr>
        <w:spacing w:line="240" w:lineRule="auto"/>
      </w:pPr>
      <w:r>
        <w:separator/>
      </w:r>
    </w:p>
  </w:footnote>
  <w:footnote w:type="continuationSeparator" w:id="0">
    <w:p w14:paraId="4F1B6E6E" w14:textId="77777777" w:rsidR="00F70E68" w:rsidRDefault="00F70E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D612D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C46E9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43552"/>
    <w:rsid w:val="00E61FEA"/>
    <w:rsid w:val="00E814A8"/>
    <w:rsid w:val="00ED2719"/>
    <w:rsid w:val="00ED4BC0"/>
    <w:rsid w:val="00F02D11"/>
    <w:rsid w:val="00F21227"/>
    <w:rsid w:val="00F56C7F"/>
    <w:rsid w:val="00F708BB"/>
    <w:rsid w:val="00F70E68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db2b9b813654992acae857efdf2400d4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4a5f01b15a4be5cd00c352407b20c32f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434243-C9CF-4D80-B96F-95B519E88B7A}"/>
</file>

<file path=customXml/itemProps2.xml><?xml version="1.0" encoding="utf-8"?>
<ds:datastoreItem xmlns:ds="http://schemas.openxmlformats.org/officeDocument/2006/customXml" ds:itemID="{E17C846A-393E-413B-8754-0D628CFBA9C3}"/>
</file>

<file path=customXml/itemProps3.xml><?xml version="1.0" encoding="utf-8"?>
<ds:datastoreItem xmlns:ds="http://schemas.openxmlformats.org/officeDocument/2006/customXml" ds:itemID="{290ABC55-AA49-43B5-BA7E-82B28E5707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6</Pages>
  <Words>1318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2026-10-15T22:18:00Z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