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8037" w14:textId="4A659050" w:rsidR="00C71D57" w:rsidRDefault="00C71D57">
      <w:pPr>
        <w:spacing w:line="240" w:lineRule="auto"/>
        <w:rPr>
          <w:b/>
        </w:rPr>
      </w:pPr>
    </w:p>
    <w:p w14:paraId="19FC2347" w14:textId="77777777" w:rsidR="009D2E85" w:rsidRDefault="009D2E85">
      <w:pPr>
        <w:spacing w:line="240" w:lineRule="auto"/>
        <w:rPr>
          <w:b/>
        </w:rPr>
      </w:pPr>
    </w:p>
    <w:p w14:paraId="1632BD3F" w14:textId="77777777" w:rsidR="009D2E85" w:rsidRDefault="009D2E85">
      <w:pPr>
        <w:spacing w:line="240" w:lineRule="auto"/>
        <w:rPr>
          <w:b/>
        </w:rPr>
      </w:pPr>
    </w:p>
    <w:p w14:paraId="22D46F56" w14:textId="77777777" w:rsidR="009D2E85" w:rsidRDefault="009D2E85">
      <w:pPr>
        <w:spacing w:line="240" w:lineRule="auto"/>
        <w:rPr>
          <w:b/>
        </w:rPr>
      </w:pPr>
    </w:p>
    <w:p w14:paraId="43C5D7DB" w14:textId="77777777" w:rsidR="009D2E85" w:rsidRDefault="009D2E85">
      <w:pPr>
        <w:spacing w:line="240" w:lineRule="auto"/>
        <w:rPr>
          <w:b/>
        </w:rPr>
      </w:pPr>
    </w:p>
    <w:p w14:paraId="6FA4DA0E" w14:textId="77777777" w:rsidR="009D2E85" w:rsidRDefault="009D2E85">
      <w:pPr>
        <w:spacing w:line="240" w:lineRule="auto"/>
        <w:rPr>
          <w:b/>
        </w:rPr>
      </w:pPr>
    </w:p>
    <w:p w14:paraId="327649B2" w14:textId="77777777" w:rsidR="00C02521" w:rsidRPr="00C02521" w:rsidRDefault="00C02521" w:rsidP="00C02521">
      <w:pPr>
        <w:spacing w:line="240" w:lineRule="auto"/>
        <w:rPr>
          <w:b/>
          <w:lang w:val="es-CO"/>
        </w:rPr>
      </w:pPr>
      <w:r w:rsidRPr="00C02521">
        <w:rPr>
          <w:b/>
          <w:lang w:val="es-CO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C02521" w14:paraId="7B0CB1BE" w14:textId="77777777" w:rsidTr="00C02521">
        <w:trPr>
          <w:trHeight w:val="435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 w:themeFill="accent3" w:themeFillTint="66"/>
            <w:hideMark/>
          </w:tcPr>
          <w:p w14:paraId="7EF60668" w14:textId="77777777" w:rsidR="00C02521" w:rsidRPr="00C02521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bCs/>
              </w:rPr>
              <w:t>Título componente</w:t>
            </w:r>
            <w:r w:rsidRPr="00C02521">
              <w:rPr>
                <w:b/>
                <w:lang w:val="es-CO"/>
              </w:rPr>
              <w:t> </w:t>
            </w:r>
          </w:p>
        </w:tc>
        <w:tc>
          <w:tcPr>
            <w:tcW w:w="1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 w:themeFill="accent3" w:themeFillTint="66"/>
            <w:hideMark/>
          </w:tcPr>
          <w:p w14:paraId="3F60AE54" w14:textId="77777777" w:rsidR="00C02521" w:rsidRPr="00C02521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bCs/>
              </w:rPr>
              <w:t>Pódcast</w:t>
            </w:r>
            <w:r w:rsidRPr="00C02521">
              <w:rPr>
                <w:b/>
                <w:lang w:val="es-CO"/>
              </w:rPr>
              <w:t> </w:t>
            </w:r>
          </w:p>
        </w:tc>
      </w:tr>
      <w:tr w:rsidR="00C02521" w:rsidRPr="00C02521" w14:paraId="75B9F1F0" w14:textId="77777777">
        <w:trPr>
          <w:trHeight w:val="405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1B15B" w14:textId="77777777" w:rsidR="00C02521" w:rsidRDefault="00C02521" w:rsidP="00C02521">
            <w:pPr>
              <w:spacing w:line="240" w:lineRule="auto"/>
              <w:rPr>
                <w:b/>
                <w:bCs/>
              </w:rPr>
            </w:pPr>
            <w:r w:rsidRPr="00C02521">
              <w:rPr>
                <w:b/>
                <w:bCs/>
              </w:rPr>
              <w:t xml:space="preserve">Título del </w:t>
            </w:r>
            <w:r>
              <w:rPr>
                <w:b/>
                <w:bCs/>
              </w:rPr>
              <w:t xml:space="preserve">pódcast </w:t>
            </w:r>
          </w:p>
          <w:p w14:paraId="310BAF13" w14:textId="4A461E7B" w:rsidR="00C02521" w:rsidRPr="00C02521" w:rsidRDefault="00C02521" w:rsidP="00C02521">
            <w:pPr>
              <w:spacing w:line="240" w:lineRule="auto"/>
              <w:rPr>
                <w:b/>
                <w:lang w:val="es-CO"/>
              </w:rPr>
            </w:pPr>
            <w:r>
              <w:rPr>
                <w:b/>
                <w:lang w:val="es-CO"/>
              </w:rPr>
              <w:t>Se locuta</w:t>
            </w:r>
          </w:p>
        </w:tc>
        <w:tc>
          <w:tcPr>
            <w:tcW w:w="1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838DB" w14:textId="48D0DCEC" w:rsidR="00C02521" w:rsidRPr="00C02521" w:rsidRDefault="00462475" w:rsidP="00C02521">
            <w:pPr>
              <w:spacing w:line="240" w:lineRule="auto"/>
              <w:rPr>
                <w:lang w:val="es-CO"/>
              </w:rPr>
            </w:pPr>
            <w:r w:rsidRPr="00462475">
              <w:rPr>
                <w:b/>
                <w:bCs/>
              </w:rPr>
              <w:t>Del campo a la comunidad: canales de comercialización agroecológica </w:t>
            </w:r>
          </w:p>
        </w:tc>
      </w:tr>
      <w:tr w:rsidR="00C02521" w:rsidRPr="00C02521" w14:paraId="0A16DD4C" w14:textId="77777777">
        <w:trPr>
          <w:trHeight w:val="405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36FDB" w14:textId="77777777" w:rsidR="00C02521" w:rsidRPr="00C02521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bCs/>
              </w:rPr>
              <w:t>Texto descriptivo</w:t>
            </w:r>
            <w:r w:rsidRPr="00C02521">
              <w:rPr>
                <w:b/>
                <w:lang w:val="es-CO"/>
              </w:rPr>
              <w:t> </w:t>
            </w:r>
          </w:p>
        </w:tc>
        <w:tc>
          <w:tcPr>
            <w:tcW w:w="1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72583" w14:textId="0A159CE7" w:rsidR="00C02521" w:rsidRPr="00C02521" w:rsidRDefault="00462475" w:rsidP="00C02521">
            <w:pPr>
              <w:spacing w:line="240" w:lineRule="auto"/>
              <w:rPr>
                <w:lang w:val="es-CO"/>
              </w:rPr>
            </w:pPr>
            <w:r w:rsidRPr="00462475">
              <w:t>A continuación, se presenta un pódcast que expone los principales tipos de canales de comercialización agroecológica, analizando sus características, beneficios y aportes a la construcción de sistemas alimentarios más justos y sostenibles. </w:t>
            </w:r>
          </w:p>
        </w:tc>
      </w:tr>
      <w:tr w:rsidR="00C02521" w:rsidRPr="00C02521" w14:paraId="5DC880CA" w14:textId="77777777">
        <w:trPr>
          <w:trHeight w:val="405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hideMark/>
          </w:tcPr>
          <w:p w14:paraId="2A3463C2" w14:textId="77777777" w:rsidR="00C02521" w:rsidRPr="00C02521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bCs/>
              </w:rPr>
              <w:t>Escena</w:t>
            </w:r>
            <w:r w:rsidRPr="00C02521">
              <w:rPr>
                <w:b/>
                <w:lang w:val="es-CO"/>
              </w:rPr>
              <w:t> </w:t>
            </w:r>
          </w:p>
        </w:tc>
        <w:tc>
          <w:tcPr>
            <w:tcW w:w="1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vAlign w:val="center"/>
            <w:hideMark/>
          </w:tcPr>
          <w:p w14:paraId="36E3D754" w14:textId="77777777" w:rsidR="00C02521" w:rsidRPr="00C02521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bCs/>
              </w:rPr>
              <w:t>Narración (voz en off)</w:t>
            </w:r>
            <w:r w:rsidRPr="00C02521">
              <w:rPr>
                <w:b/>
                <w:lang w:val="es-CO"/>
              </w:rPr>
              <w:t> </w:t>
            </w:r>
          </w:p>
        </w:tc>
      </w:tr>
      <w:tr w:rsidR="00C02521" w:rsidRPr="00C02521" w14:paraId="208B7FFC" w14:textId="77777777" w:rsidTr="00462475">
        <w:trPr>
          <w:trHeight w:val="207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1A5F6" w14:textId="7F0C2A8C" w:rsidR="00C02521" w:rsidRPr="00C02521" w:rsidRDefault="00C02521" w:rsidP="00C02521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84EC2" w14:textId="77777777" w:rsidR="00462475" w:rsidRPr="00462475" w:rsidRDefault="00462475" w:rsidP="00462475">
            <w:pPr>
              <w:spacing w:line="240" w:lineRule="auto"/>
              <w:rPr>
                <w:lang w:val="es-CO"/>
              </w:rPr>
            </w:pPr>
            <w:r w:rsidRPr="00462475">
              <w:rPr>
                <w:b/>
                <w:bCs/>
                <w:lang w:val="es-CO"/>
              </w:rPr>
              <w:t>LOCUTOR 1:</w:t>
            </w:r>
            <w:r w:rsidRPr="00462475">
              <w:rPr>
                <w:lang w:val="es-CO"/>
              </w:rPr>
              <w:br/>
              <w:t>Hola, bienvenidos a este pódcast. Hoy hablaremos sobre los canales de comercialización agroecológica y su importancia para llevar los productos del campo a la comunidad.</w:t>
            </w:r>
          </w:p>
          <w:p w14:paraId="384F532C" w14:textId="77777777" w:rsidR="00462475" w:rsidRDefault="00462475" w:rsidP="00462475">
            <w:pPr>
              <w:spacing w:line="240" w:lineRule="auto"/>
              <w:rPr>
                <w:b/>
                <w:bCs/>
                <w:lang w:val="es-CO"/>
              </w:rPr>
            </w:pPr>
          </w:p>
          <w:p w14:paraId="2AC20F84" w14:textId="00D2F6B6" w:rsidR="00462475" w:rsidRPr="00462475" w:rsidRDefault="00462475" w:rsidP="00462475">
            <w:pPr>
              <w:spacing w:line="240" w:lineRule="auto"/>
              <w:rPr>
                <w:lang w:val="es-CO"/>
              </w:rPr>
            </w:pPr>
            <w:r w:rsidRPr="00462475">
              <w:rPr>
                <w:b/>
                <w:bCs/>
                <w:lang w:val="es-CO"/>
              </w:rPr>
              <w:t>LOCUTOR 2:</w:t>
            </w:r>
            <w:r w:rsidRPr="00462475">
              <w:rPr>
                <w:lang w:val="es-CO"/>
              </w:rPr>
              <w:br/>
              <w:t>Así es. Comprender estos canales es fundamental para preservar valores como la sostenibilidad, la equidad y la soberanía alimentaria dentro de los sistemas alimentarios.</w:t>
            </w:r>
          </w:p>
          <w:p w14:paraId="07F92F23" w14:textId="77777777" w:rsidR="00462475" w:rsidRDefault="00462475" w:rsidP="00462475">
            <w:pPr>
              <w:spacing w:line="240" w:lineRule="auto"/>
              <w:rPr>
                <w:b/>
                <w:bCs/>
                <w:lang w:val="es-CO"/>
              </w:rPr>
            </w:pPr>
          </w:p>
          <w:p w14:paraId="71DA06C7" w14:textId="56369B85" w:rsidR="00462475" w:rsidRPr="00462475" w:rsidRDefault="00462475" w:rsidP="00462475">
            <w:pPr>
              <w:spacing w:line="240" w:lineRule="auto"/>
              <w:rPr>
                <w:lang w:val="es-CO"/>
              </w:rPr>
            </w:pPr>
            <w:r w:rsidRPr="00462475">
              <w:rPr>
                <w:b/>
                <w:bCs/>
                <w:lang w:val="es-CO"/>
              </w:rPr>
              <w:t>LOCUTOR 1:</w:t>
            </w:r>
            <w:r w:rsidRPr="00462475">
              <w:rPr>
                <w:lang w:val="es-CO"/>
              </w:rPr>
              <w:br/>
              <w:t>Dentro de la comercialización agroecológica, existen diversos canales que permiten que los productos lleguen a la mesa de las personas de manera justa y responsable.</w:t>
            </w:r>
          </w:p>
          <w:p w14:paraId="655CA04A" w14:textId="77777777" w:rsidR="00462475" w:rsidRDefault="00462475" w:rsidP="00462475">
            <w:pPr>
              <w:spacing w:line="240" w:lineRule="auto"/>
              <w:rPr>
                <w:b/>
                <w:bCs/>
                <w:lang w:val="es-CO"/>
              </w:rPr>
            </w:pPr>
          </w:p>
          <w:p w14:paraId="5442F99A" w14:textId="7D9201D1" w:rsidR="00462475" w:rsidRPr="00462475" w:rsidRDefault="00462475" w:rsidP="00462475">
            <w:pPr>
              <w:spacing w:line="240" w:lineRule="auto"/>
              <w:rPr>
                <w:lang w:val="es-CO"/>
              </w:rPr>
            </w:pPr>
            <w:r w:rsidRPr="00462475">
              <w:rPr>
                <w:b/>
                <w:bCs/>
                <w:lang w:val="es-CO"/>
              </w:rPr>
              <w:t>LOCUTOR 2:</w:t>
            </w:r>
            <w:r w:rsidRPr="00462475">
              <w:rPr>
                <w:lang w:val="es-CO"/>
              </w:rPr>
              <w:br/>
              <w:t>Entre ellos se destacan los mercados locales y las ferias campesinas, espacios de intercambio directo donde se reconoce no solo la calidad agroecológica de los productos, sino también la diversidad cultural y territorial.</w:t>
            </w:r>
          </w:p>
          <w:p w14:paraId="5D11644D" w14:textId="77777777" w:rsidR="00462475" w:rsidRDefault="00462475" w:rsidP="00462475">
            <w:pPr>
              <w:spacing w:line="240" w:lineRule="auto"/>
              <w:rPr>
                <w:b/>
                <w:bCs/>
                <w:lang w:val="es-CO"/>
              </w:rPr>
            </w:pPr>
          </w:p>
          <w:p w14:paraId="286E65C9" w14:textId="2D7E3058" w:rsidR="00462475" w:rsidRPr="00462475" w:rsidRDefault="00462475" w:rsidP="00462475">
            <w:pPr>
              <w:spacing w:line="240" w:lineRule="auto"/>
              <w:rPr>
                <w:lang w:val="es-CO"/>
              </w:rPr>
            </w:pPr>
            <w:r w:rsidRPr="00462475">
              <w:rPr>
                <w:b/>
                <w:bCs/>
                <w:lang w:val="es-CO"/>
              </w:rPr>
              <w:t>LOCUTOR 1:</w:t>
            </w:r>
            <w:r w:rsidRPr="00462475">
              <w:rPr>
                <w:lang w:val="es-CO"/>
              </w:rPr>
              <w:br/>
              <w:t>También están los canales cortos de comercialización, como la venta directa en finca o las entregas comunitarias, que fortalecen la relación entre productores y consumidores.</w:t>
            </w:r>
          </w:p>
          <w:p w14:paraId="1AFB4CC9" w14:textId="77777777" w:rsidR="00462475" w:rsidRDefault="00462475" w:rsidP="00462475">
            <w:pPr>
              <w:spacing w:line="240" w:lineRule="auto"/>
              <w:rPr>
                <w:b/>
                <w:bCs/>
                <w:lang w:val="es-CO"/>
              </w:rPr>
            </w:pPr>
          </w:p>
          <w:p w14:paraId="2E438585" w14:textId="7F41D0FC" w:rsidR="00462475" w:rsidRPr="00462475" w:rsidRDefault="00462475" w:rsidP="00462475">
            <w:pPr>
              <w:spacing w:line="240" w:lineRule="auto"/>
              <w:rPr>
                <w:lang w:val="es-CO"/>
              </w:rPr>
            </w:pPr>
            <w:r w:rsidRPr="00462475">
              <w:rPr>
                <w:b/>
                <w:bCs/>
                <w:lang w:val="es-CO"/>
              </w:rPr>
              <w:t>LOCUTOR 2:</w:t>
            </w:r>
            <w:r w:rsidRPr="00462475">
              <w:rPr>
                <w:lang w:val="es-CO"/>
              </w:rPr>
              <w:br/>
              <w:t>Estos canales permiten eliminar intermediarios y generan circuitos de confianza, manteniendo la esencia de la producción agroecológica.</w:t>
            </w:r>
          </w:p>
          <w:p w14:paraId="3EAF5689" w14:textId="77777777" w:rsidR="00462475" w:rsidRDefault="00462475" w:rsidP="00462475">
            <w:pPr>
              <w:spacing w:line="240" w:lineRule="auto"/>
              <w:rPr>
                <w:b/>
                <w:bCs/>
                <w:lang w:val="es-CO"/>
              </w:rPr>
            </w:pPr>
          </w:p>
          <w:p w14:paraId="6F660D50" w14:textId="35BD6A9A" w:rsidR="00462475" w:rsidRPr="00462475" w:rsidRDefault="00462475" w:rsidP="00462475">
            <w:pPr>
              <w:spacing w:line="240" w:lineRule="auto"/>
              <w:rPr>
                <w:lang w:val="es-CO"/>
              </w:rPr>
            </w:pPr>
            <w:r w:rsidRPr="00462475">
              <w:rPr>
                <w:b/>
                <w:bCs/>
                <w:lang w:val="es-CO"/>
              </w:rPr>
              <w:lastRenderedPageBreak/>
              <w:t>LOCUTOR 1:</w:t>
            </w:r>
            <w:r w:rsidRPr="00462475">
              <w:rPr>
                <w:lang w:val="es-CO"/>
              </w:rPr>
              <w:br/>
              <w:t>En este proceso, las organizaciones y cooperativas agropecuarias cumplen un rol estratégico al facilitar la gestión colectiva de la oferta.</w:t>
            </w:r>
          </w:p>
          <w:p w14:paraId="3C60518A" w14:textId="77777777" w:rsidR="00462475" w:rsidRDefault="00462475" w:rsidP="00462475">
            <w:pPr>
              <w:spacing w:line="240" w:lineRule="auto"/>
              <w:rPr>
                <w:b/>
                <w:bCs/>
                <w:lang w:val="es-CO"/>
              </w:rPr>
            </w:pPr>
          </w:p>
          <w:p w14:paraId="3919B9A3" w14:textId="67978F46" w:rsidR="00462475" w:rsidRPr="00462475" w:rsidRDefault="00462475" w:rsidP="00462475">
            <w:pPr>
              <w:spacing w:line="240" w:lineRule="auto"/>
              <w:rPr>
                <w:lang w:val="es-CO"/>
              </w:rPr>
            </w:pPr>
            <w:r w:rsidRPr="00462475">
              <w:rPr>
                <w:b/>
                <w:bCs/>
                <w:lang w:val="es-CO"/>
              </w:rPr>
              <w:t>LOCUTOR 2:</w:t>
            </w:r>
            <w:r w:rsidRPr="00462475">
              <w:rPr>
                <w:lang w:val="es-CO"/>
              </w:rPr>
              <w:br/>
              <w:t>Esto permite acceder a mejores condiciones comerciales sin perder los principios agroecológicos que caracterizan estos sistemas.</w:t>
            </w:r>
          </w:p>
          <w:p w14:paraId="5F6CED71" w14:textId="77777777" w:rsidR="00462475" w:rsidRDefault="00462475" w:rsidP="00462475">
            <w:pPr>
              <w:spacing w:line="240" w:lineRule="auto"/>
              <w:rPr>
                <w:b/>
                <w:bCs/>
                <w:lang w:val="es-CO"/>
              </w:rPr>
            </w:pPr>
          </w:p>
          <w:p w14:paraId="2AF37A8F" w14:textId="5624DE31" w:rsidR="00462475" w:rsidRPr="00462475" w:rsidRDefault="00462475" w:rsidP="00462475">
            <w:pPr>
              <w:spacing w:line="240" w:lineRule="auto"/>
              <w:rPr>
                <w:lang w:val="es-CO"/>
              </w:rPr>
            </w:pPr>
            <w:r w:rsidRPr="00462475">
              <w:rPr>
                <w:b/>
                <w:bCs/>
                <w:lang w:val="es-CO"/>
              </w:rPr>
              <w:t>LOCUTOR 1:</w:t>
            </w:r>
            <w:r w:rsidRPr="00462475">
              <w:rPr>
                <w:lang w:val="es-CO"/>
              </w:rPr>
              <w:br/>
              <w:t>Por otro lado, las plataformas digitales y las redes solidarias emergen como herramientas clave para visibilizar los productos y conectar con consumidores comprometidos.</w:t>
            </w:r>
          </w:p>
          <w:p w14:paraId="0EE44ED3" w14:textId="77777777" w:rsidR="00462475" w:rsidRDefault="00462475" w:rsidP="00462475">
            <w:pPr>
              <w:spacing w:line="240" w:lineRule="auto"/>
              <w:rPr>
                <w:b/>
                <w:bCs/>
                <w:lang w:val="es-CO"/>
              </w:rPr>
            </w:pPr>
          </w:p>
          <w:p w14:paraId="59B17958" w14:textId="70DDFA9D" w:rsidR="00462475" w:rsidRPr="00462475" w:rsidRDefault="00462475" w:rsidP="00462475">
            <w:pPr>
              <w:spacing w:line="240" w:lineRule="auto"/>
              <w:rPr>
                <w:lang w:val="es-CO"/>
              </w:rPr>
            </w:pPr>
            <w:r w:rsidRPr="00462475">
              <w:rPr>
                <w:b/>
                <w:bCs/>
                <w:lang w:val="es-CO"/>
              </w:rPr>
              <w:t>LOCUTOR 2:</w:t>
            </w:r>
            <w:r w:rsidRPr="00462475">
              <w:rPr>
                <w:lang w:val="es-CO"/>
              </w:rPr>
              <w:br/>
              <w:t>Además, contribuyen a consolidar economías colaborativas que fortalecen la comercialización agroecológica.</w:t>
            </w:r>
          </w:p>
          <w:p w14:paraId="2D3B217D" w14:textId="77777777" w:rsidR="00462475" w:rsidRDefault="00462475" w:rsidP="00462475">
            <w:pPr>
              <w:spacing w:line="240" w:lineRule="auto"/>
              <w:rPr>
                <w:b/>
                <w:bCs/>
                <w:lang w:val="es-CO"/>
              </w:rPr>
            </w:pPr>
          </w:p>
          <w:p w14:paraId="0889040E" w14:textId="0D73C437" w:rsidR="00462475" w:rsidRPr="00462475" w:rsidRDefault="00462475" w:rsidP="00462475">
            <w:pPr>
              <w:spacing w:line="240" w:lineRule="auto"/>
              <w:rPr>
                <w:lang w:val="es-CO"/>
              </w:rPr>
            </w:pPr>
            <w:r w:rsidRPr="00462475">
              <w:rPr>
                <w:b/>
                <w:bCs/>
                <w:lang w:val="es-CO"/>
              </w:rPr>
              <w:t>LOCUTOR 1:</w:t>
            </w:r>
            <w:r w:rsidRPr="00462475">
              <w:rPr>
                <w:lang w:val="es-CO"/>
              </w:rPr>
              <w:br/>
              <w:t>Finalmente, los mercados institucionales, especialmente aquellos vinculados a programas de compras públicas locales, representan una oportunidad importante.</w:t>
            </w:r>
          </w:p>
          <w:p w14:paraId="6AA36A88" w14:textId="77777777" w:rsidR="00462475" w:rsidRDefault="00462475" w:rsidP="00462475">
            <w:pPr>
              <w:spacing w:line="240" w:lineRule="auto"/>
              <w:rPr>
                <w:b/>
                <w:bCs/>
                <w:lang w:val="es-CO"/>
              </w:rPr>
            </w:pPr>
          </w:p>
          <w:p w14:paraId="0B6D53D2" w14:textId="50807208" w:rsidR="00462475" w:rsidRPr="00462475" w:rsidRDefault="00462475" w:rsidP="00462475">
            <w:pPr>
              <w:spacing w:line="240" w:lineRule="auto"/>
              <w:rPr>
                <w:lang w:val="es-CO"/>
              </w:rPr>
            </w:pPr>
            <w:r w:rsidRPr="00462475">
              <w:rPr>
                <w:b/>
                <w:bCs/>
                <w:lang w:val="es-CO"/>
              </w:rPr>
              <w:t>LOCUTOR 2:</w:t>
            </w:r>
            <w:r w:rsidRPr="00462475">
              <w:rPr>
                <w:lang w:val="es-CO"/>
              </w:rPr>
              <w:br/>
              <w:t>Estos mercados permiten integrar a los pequeños productores agroecológicos en políticas de abastecimiento estratégico, promoviendo sistemas alimentarios sostenibles e inclusivos.</w:t>
            </w:r>
          </w:p>
          <w:p w14:paraId="5B835FA9" w14:textId="77777777" w:rsidR="00462475" w:rsidRDefault="00462475" w:rsidP="00462475">
            <w:pPr>
              <w:spacing w:line="240" w:lineRule="auto"/>
              <w:rPr>
                <w:b/>
                <w:bCs/>
                <w:lang w:val="es-CO"/>
              </w:rPr>
            </w:pPr>
          </w:p>
          <w:p w14:paraId="7C3564BF" w14:textId="1A3AC424" w:rsidR="00462475" w:rsidRPr="00462475" w:rsidRDefault="00462475" w:rsidP="00462475">
            <w:pPr>
              <w:spacing w:line="240" w:lineRule="auto"/>
              <w:rPr>
                <w:lang w:val="es-CO"/>
              </w:rPr>
            </w:pPr>
            <w:r w:rsidRPr="00462475">
              <w:rPr>
                <w:b/>
                <w:bCs/>
                <w:lang w:val="es-CO"/>
              </w:rPr>
              <w:t>LOCUTOR 1:</w:t>
            </w:r>
            <w:r w:rsidRPr="00462475">
              <w:rPr>
                <w:lang w:val="es-CO"/>
              </w:rPr>
              <w:br/>
              <w:t>De esta manera, los canales de comercialización agroecológica se convierten en un puente entre el campo y la comunidad.</w:t>
            </w:r>
          </w:p>
          <w:p w14:paraId="5B85F87C" w14:textId="77777777" w:rsidR="00462475" w:rsidRDefault="00462475" w:rsidP="00462475">
            <w:pPr>
              <w:spacing w:line="240" w:lineRule="auto"/>
              <w:rPr>
                <w:b/>
                <w:bCs/>
                <w:lang w:val="es-CO"/>
              </w:rPr>
            </w:pPr>
          </w:p>
          <w:p w14:paraId="2766DBD7" w14:textId="59F9B447" w:rsidR="00462475" w:rsidRPr="00462475" w:rsidRDefault="00462475" w:rsidP="00462475">
            <w:pPr>
              <w:spacing w:line="240" w:lineRule="auto"/>
              <w:rPr>
                <w:lang w:val="es-CO"/>
              </w:rPr>
            </w:pPr>
            <w:r w:rsidRPr="00462475">
              <w:rPr>
                <w:b/>
                <w:bCs/>
                <w:lang w:val="es-CO"/>
              </w:rPr>
              <w:t>LOCUTOR 2:</w:t>
            </w:r>
            <w:r w:rsidRPr="00462475">
              <w:rPr>
                <w:lang w:val="es-CO"/>
              </w:rPr>
              <w:br/>
              <w:t>Un puente que contribuye a la construcción de sistemas alimentarios más justos y sostenibles.</w:t>
            </w:r>
          </w:p>
          <w:p w14:paraId="1BB597C1" w14:textId="70FD5D29" w:rsidR="00DE24BB" w:rsidRPr="00C02521" w:rsidRDefault="00DE24BB" w:rsidP="00DE1E2E">
            <w:pPr>
              <w:spacing w:line="240" w:lineRule="auto"/>
              <w:rPr>
                <w:lang w:val="es-CO"/>
              </w:rPr>
            </w:pPr>
          </w:p>
        </w:tc>
      </w:tr>
    </w:tbl>
    <w:p w14:paraId="2D1ED07F" w14:textId="77777777" w:rsidR="009D2E85" w:rsidRDefault="009D2E85">
      <w:pPr>
        <w:spacing w:line="240" w:lineRule="auto"/>
        <w:rPr>
          <w:b/>
        </w:rPr>
      </w:pPr>
    </w:p>
    <w:p w14:paraId="0E97EDDE" w14:textId="77777777" w:rsidR="009D2E85" w:rsidRDefault="009D2E85">
      <w:pPr>
        <w:spacing w:line="240" w:lineRule="auto"/>
        <w:rPr>
          <w:b/>
        </w:rPr>
      </w:pPr>
    </w:p>
    <w:p w14:paraId="3DD44172" w14:textId="77777777" w:rsidR="009D2E85" w:rsidRDefault="009D2E85">
      <w:pPr>
        <w:spacing w:line="240" w:lineRule="auto"/>
        <w:rPr>
          <w:b/>
        </w:rPr>
      </w:pPr>
    </w:p>
    <w:p w14:paraId="26565CCD" w14:textId="77777777" w:rsidR="009D2E85" w:rsidRPr="00BD6557" w:rsidRDefault="009D2E85">
      <w:pPr>
        <w:spacing w:line="240" w:lineRule="auto"/>
        <w:rPr>
          <w:b/>
        </w:rPr>
      </w:pPr>
    </w:p>
    <w:p w14:paraId="00093355" w14:textId="77777777" w:rsidR="00C71D57" w:rsidRDefault="00C71D57">
      <w:pPr>
        <w:spacing w:line="240" w:lineRule="auto"/>
        <w:rPr>
          <w:b/>
        </w:rPr>
      </w:pPr>
    </w:p>
    <w:sectPr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9D289" w14:textId="77777777" w:rsidR="000853A2" w:rsidRDefault="000853A2">
      <w:pPr>
        <w:spacing w:line="240" w:lineRule="auto"/>
      </w:pPr>
      <w:r>
        <w:separator/>
      </w:r>
    </w:p>
  </w:endnote>
  <w:endnote w:type="continuationSeparator" w:id="0">
    <w:p w14:paraId="4884919A" w14:textId="77777777" w:rsidR="000853A2" w:rsidRDefault="000853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C868F" w14:textId="77777777" w:rsidR="000853A2" w:rsidRDefault="000853A2">
      <w:pPr>
        <w:spacing w:line="240" w:lineRule="auto"/>
      </w:pPr>
      <w:r>
        <w:separator/>
      </w:r>
    </w:p>
  </w:footnote>
  <w:footnote w:type="continuationSeparator" w:id="0">
    <w:p w14:paraId="232F448B" w14:textId="77777777" w:rsidR="000853A2" w:rsidRDefault="000853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24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41D05"/>
    <w:rsid w:val="00055882"/>
    <w:rsid w:val="000853A2"/>
    <w:rsid w:val="000912C1"/>
    <w:rsid w:val="000A5D7E"/>
    <w:rsid w:val="000B5619"/>
    <w:rsid w:val="000C0A63"/>
    <w:rsid w:val="000D1FBF"/>
    <w:rsid w:val="00101815"/>
    <w:rsid w:val="001027EE"/>
    <w:rsid w:val="00106788"/>
    <w:rsid w:val="001067F3"/>
    <w:rsid w:val="00172F64"/>
    <w:rsid w:val="00174BFF"/>
    <w:rsid w:val="00175BA1"/>
    <w:rsid w:val="00176028"/>
    <w:rsid w:val="00186EC0"/>
    <w:rsid w:val="001C525A"/>
    <w:rsid w:val="001D74B9"/>
    <w:rsid w:val="001F7027"/>
    <w:rsid w:val="002049D2"/>
    <w:rsid w:val="00204CB7"/>
    <w:rsid w:val="0021284A"/>
    <w:rsid w:val="0021605F"/>
    <w:rsid w:val="0022606A"/>
    <w:rsid w:val="00230594"/>
    <w:rsid w:val="00232E7C"/>
    <w:rsid w:val="0024008D"/>
    <w:rsid w:val="002465D4"/>
    <w:rsid w:val="002560A9"/>
    <w:rsid w:val="00256DB3"/>
    <w:rsid w:val="002A27C6"/>
    <w:rsid w:val="002B034E"/>
    <w:rsid w:val="002C686F"/>
    <w:rsid w:val="003138F1"/>
    <w:rsid w:val="003166EB"/>
    <w:rsid w:val="003219C6"/>
    <w:rsid w:val="00323AE9"/>
    <w:rsid w:val="00330A36"/>
    <w:rsid w:val="00342132"/>
    <w:rsid w:val="00370F0A"/>
    <w:rsid w:val="00385404"/>
    <w:rsid w:val="003C47A8"/>
    <w:rsid w:val="003D2956"/>
    <w:rsid w:val="003D4EC2"/>
    <w:rsid w:val="003D6A7F"/>
    <w:rsid w:val="00416594"/>
    <w:rsid w:val="00431A35"/>
    <w:rsid w:val="00435304"/>
    <w:rsid w:val="0043559E"/>
    <w:rsid w:val="00462475"/>
    <w:rsid w:val="004822E3"/>
    <w:rsid w:val="00486B5E"/>
    <w:rsid w:val="004948CD"/>
    <w:rsid w:val="004C3522"/>
    <w:rsid w:val="004C41A5"/>
    <w:rsid w:val="004C7FA2"/>
    <w:rsid w:val="004E5424"/>
    <w:rsid w:val="004E7F20"/>
    <w:rsid w:val="00505F59"/>
    <w:rsid w:val="005212B4"/>
    <w:rsid w:val="00560EF3"/>
    <w:rsid w:val="00566629"/>
    <w:rsid w:val="00567C48"/>
    <w:rsid w:val="00590E95"/>
    <w:rsid w:val="005A4DD3"/>
    <w:rsid w:val="005A62EE"/>
    <w:rsid w:val="005C48CA"/>
    <w:rsid w:val="005D40EC"/>
    <w:rsid w:val="005F2F2E"/>
    <w:rsid w:val="006043D2"/>
    <w:rsid w:val="00607AC0"/>
    <w:rsid w:val="00615887"/>
    <w:rsid w:val="006767A7"/>
    <w:rsid w:val="006778F4"/>
    <w:rsid w:val="006814CB"/>
    <w:rsid w:val="006951E9"/>
    <w:rsid w:val="006C15B9"/>
    <w:rsid w:val="006D62DD"/>
    <w:rsid w:val="006D65AB"/>
    <w:rsid w:val="006F6F84"/>
    <w:rsid w:val="00750711"/>
    <w:rsid w:val="00770190"/>
    <w:rsid w:val="00771703"/>
    <w:rsid w:val="007A09EA"/>
    <w:rsid w:val="007A62C8"/>
    <w:rsid w:val="007B4096"/>
    <w:rsid w:val="007D3622"/>
    <w:rsid w:val="00805FD4"/>
    <w:rsid w:val="00813FCF"/>
    <w:rsid w:val="00817DA7"/>
    <w:rsid w:val="008274E9"/>
    <w:rsid w:val="008407C1"/>
    <w:rsid w:val="00864470"/>
    <w:rsid w:val="008679A3"/>
    <w:rsid w:val="00867E7E"/>
    <w:rsid w:val="00872731"/>
    <w:rsid w:val="00893878"/>
    <w:rsid w:val="008A0F4E"/>
    <w:rsid w:val="008A146D"/>
    <w:rsid w:val="008E65FF"/>
    <w:rsid w:val="008F1EAB"/>
    <w:rsid w:val="008F5FAC"/>
    <w:rsid w:val="0090554A"/>
    <w:rsid w:val="00915A8D"/>
    <w:rsid w:val="00917E62"/>
    <w:rsid w:val="00920C6B"/>
    <w:rsid w:val="009355BB"/>
    <w:rsid w:val="00972A1D"/>
    <w:rsid w:val="0097481B"/>
    <w:rsid w:val="009847A1"/>
    <w:rsid w:val="009912D7"/>
    <w:rsid w:val="00993F6C"/>
    <w:rsid w:val="009C2AAD"/>
    <w:rsid w:val="009C3C7D"/>
    <w:rsid w:val="009C7134"/>
    <w:rsid w:val="009D2E85"/>
    <w:rsid w:val="009D39BB"/>
    <w:rsid w:val="00A25092"/>
    <w:rsid w:val="00A32066"/>
    <w:rsid w:val="00A41A0B"/>
    <w:rsid w:val="00A46BB0"/>
    <w:rsid w:val="00A539D7"/>
    <w:rsid w:val="00A81C0E"/>
    <w:rsid w:val="00A81CB8"/>
    <w:rsid w:val="00A84D07"/>
    <w:rsid w:val="00A922D2"/>
    <w:rsid w:val="00AA1050"/>
    <w:rsid w:val="00AB72BC"/>
    <w:rsid w:val="00AC450F"/>
    <w:rsid w:val="00AE0643"/>
    <w:rsid w:val="00AE142D"/>
    <w:rsid w:val="00B225B1"/>
    <w:rsid w:val="00B74BDC"/>
    <w:rsid w:val="00B77CC5"/>
    <w:rsid w:val="00B80615"/>
    <w:rsid w:val="00B923A8"/>
    <w:rsid w:val="00BA703C"/>
    <w:rsid w:val="00BA752D"/>
    <w:rsid w:val="00BB3A44"/>
    <w:rsid w:val="00BB7E1C"/>
    <w:rsid w:val="00BD6557"/>
    <w:rsid w:val="00BE0EA4"/>
    <w:rsid w:val="00BE2D99"/>
    <w:rsid w:val="00BE6F10"/>
    <w:rsid w:val="00BF7D78"/>
    <w:rsid w:val="00C02521"/>
    <w:rsid w:val="00C10B2B"/>
    <w:rsid w:val="00C203F9"/>
    <w:rsid w:val="00C40DA6"/>
    <w:rsid w:val="00C50B66"/>
    <w:rsid w:val="00C5157A"/>
    <w:rsid w:val="00C52618"/>
    <w:rsid w:val="00C67CCF"/>
    <w:rsid w:val="00C71D57"/>
    <w:rsid w:val="00CB156B"/>
    <w:rsid w:val="00CC10FF"/>
    <w:rsid w:val="00CE26A6"/>
    <w:rsid w:val="00CE32F0"/>
    <w:rsid w:val="00CE3514"/>
    <w:rsid w:val="00D03526"/>
    <w:rsid w:val="00D06C02"/>
    <w:rsid w:val="00D21F69"/>
    <w:rsid w:val="00D5762A"/>
    <w:rsid w:val="00D61CB2"/>
    <w:rsid w:val="00D75DB2"/>
    <w:rsid w:val="00D917F3"/>
    <w:rsid w:val="00D92607"/>
    <w:rsid w:val="00DE15EE"/>
    <w:rsid w:val="00DE1E2E"/>
    <w:rsid w:val="00DE24BB"/>
    <w:rsid w:val="00DE2C85"/>
    <w:rsid w:val="00DF340F"/>
    <w:rsid w:val="00E01A7B"/>
    <w:rsid w:val="00E15062"/>
    <w:rsid w:val="00E17EF6"/>
    <w:rsid w:val="00E21F86"/>
    <w:rsid w:val="00E43605"/>
    <w:rsid w:val="00E55E66"/>
    <w:rsid w:val="00EA707E"/>
    <w:rsid w:val="00EA7CC8"/>
    <w:rsid w:val="00EC428C"/>
    <w:rsid w:val="00EC787E"/>
    <w:rsid w:val="00ED4491"/>
    <w:rsid w:val="00EE5A8A"/>
    <w:rsid w:val="00EE7869"/>
    <w:rsid w:val="00F140D5"/>
    <w:rsid w:val="00F279A8"/>
    <w:rsid w:val="00F729CA"/>
    <w:rsid w:val="00F7392C"/>
    <w:rsid w:val="00FB29D7"/>
    <w:rsid w:val="00FC6121"/>
    <w:rsid w:val="00FE7A55"/>
    <w:rsid w:val="12BEBD0D"/>
    <w:rsid w:val="18718D02"/>
    <w:rsid w:val="1DCBE229"/>
    <w:rsid w:val="254EFF45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9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1e64a49c346abf4bbb09fc69347de49c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8ae85b081a60446340f1312666800f88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19917D-A296-4E9A-BC93-5E0BDB3CEC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4a4fb-80c2-4523-8d89-375030acacbf"/>
    <ds:schemaRef ds:uri="b250f519-6473-4480-8c44-6ee3a3a530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425</Words>
  <Characters>2316</Characters>
  <Application>Microsoft Office Word</Application>
  <DocSecurity>0</DocSecurity>
  <Lines>154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Laura Ximena Prada Andrade</cp:lastModifiedBy>
  <cp:revision>25</cp:revision>
  <dcterms:created xsi:type="dcterms:W3CDTF">2025-08-21T15:11:00Z</dcterms:created>
  <dcterms:modified xsi:type="dcterms:W3CDTF">2025-12-27T22:53:00Z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