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721487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721487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721487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21487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721487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721487" w:rsidRDefault="00F74F1E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721487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721487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721487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721487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721487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721487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21487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721487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21487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721487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721487" w:rsidRDefault="00F74F1E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721487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721487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72148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E6506C" w:rsidR="00F74F1E" w:rsidRPr="0072148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721487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721487">
              <w:rPr>
                <w:color w:val="000000" w:themeColor="text1"/>
              </w:rPr>
              <w:t xml:space="preserve"> </w:t>
            </w:r>
            <w:r w:rsidR="00721487" w:rsidRPr="00721487">
              <w:rPr>
                <w:color w:val="000000" w:themeColor="text1"/>
              </w:rPr>
              <w:t>Protección y tratamiento de datos personales</w:t>
            </w:r>
          </w:p>
          <w:p w14:paraId="027A1C4A" w14:textId="77777777" w:rsidR="00F74F1E" w:rsidRPr="0072148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72148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21487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2148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72148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21487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72148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72148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721487" w:rsidRPr="00721487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45A5756F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21487">
              <w:rPr>
                <w:bCs/>
                <w:color w:val="000000" w:themeColor="text1"/>
                <w:sz w:val="20"/>
                <w:szCs w:val="20"/>
              </w:rPr>
              <w:t>Protección y tratamiento de datos personales</w:t>
            </w:r>
          </w:p>
        </w:tc>
      </w:tr>
      <w:tr w:rsidR="00721487" w:rsidRPr="00721487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717DA161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21487">
              <w:rPr>
                <w:color w:val="000000" w:themeColor="text1"/>
                <w:szCs w:val="20"/>
              </w:rPr>
              <w:t>Verificar la comprensión de los conceptos, principios, derechos, obligaciones y mecanismos relacionados con la protección de datos personales, de acuerdo con la normatividad vigente y su aplicación en contextos organizacionales.</w:t>
            </w:r>
          </w:p>
        </w:tc>
      </w:tr>
      <w:tr w:rsidR="00721487" w:rsidRPr="00721487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721487" w:rsidRPr="00721487" w:rsidRDefault="00721487" w:rsidP="00721487">
            <w:pPr>
              <w:jc w:val="center"/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721487" w:rsidRPr="00721487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8EF33B1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¿Cuándo una información puede considerarse dato personal?</w:t>
            </w:r>
          </w:p>
        </w:tc>
        <w:tc>
          <w:tcPr>
            <w:tcW w:w="2160" w:type="dxa"/>
            <w:gridSpan w:val="3"/>
          </w:tcPr>
          <w:p w14:paraId="56B1DBDC" w14:textId="77777777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21487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21487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721487" w:rsidRPr="00721487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C328982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Cuando se encuentra almacenada en medios digitales.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41D92F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Cuando ha sido entregada voluntariamente por el titular.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58B4306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1487" w:rsidRPr="00721487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DF52EE5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Cuando permite identificar o hacer identificable a una persona.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526ABCB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Cuando pertenece a una base de datos institucional.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1487" w:rsidRPr="00721487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4FC5F27B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Una empresa recopila nombre, número de identificación, correo y teléfono en un formulario de registro. ¿Por qué esta información debe protegerse?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721487" w:rsidRPr="00721487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DE4349E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Porque toda información registrada es confidencial.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75097178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Porque solo puede usarse en medios físicos. 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9013D3E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Porque permite identificar o contactar a una persona. </w:t>
            </w:r>
          </w:p>
        </w:tc>
        <w:tc>
          <w:tcPr>
            <w:tcW w:w="2160" w:type="dxa"/>
            <w:gridSpan w:val="3"/>
          </w:tcPr>
          <w:p w14:paraId="4DFC28D1" w14:textId="17155D49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1487" w:rsidRPr="00721487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67917C35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Porque pertenece únicamente a entidades públicas.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1487" w:rsidRPr="00721487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ACF57CD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Una institución educativa solicita datos para matrícula, pero después los usa para enviar publicidad de terceros. ¿Qué principio se ve comprometido?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3F682020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Finalidad.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12086C12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1487" w:rsidRPr="00721487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18A53E80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Veracidad. </w:t>
            </w:r>
          </w:p>
        </w:tc>
        <w:tc>
          <w:tcPr>
            <w:tcW w:w="2160" w:type="dxa"/>
            <w:gridSpan w:val="3"/>
          </w:tcPr>
          <w:p w14:paraId="2C2A20EE" w14:textId="77777777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165B63EF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Seguridad. 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4B157A7A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Confidencialidad.</w:t>
            </w:r>
          </w:p>
        </w:tc>
        <w:tc>
          <w:tcPr>
            <w:tcW w:w="2160" w:type="dxa"/>
            <w:gridSpan w:val="3"/>
          </w:tcPr>
          <w:p w14:paraId="567DD21A" w14:textId="77777777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1487" w:rsidRPr="00721487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D2E73DA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¿Cuál situación muestra una falla en el acceso y circulación restringida de la información?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2A1F59E6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Actualizar datos reportados por el titular.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0FC88F05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Guardar evidencia de una autorización.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C236AB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Clasificar datos según su sensibilidad.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15C1B54A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Permitir acceso general a la base de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4354A44F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1487" w:rsidRPr="00721487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1487" w:rsidRPr="00721487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C2A5E99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¿Cuál afirmación se relaciona mejor con el propósito de la Ley 1581 de 2012?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007BFEF5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Regular únicamente archivos digitales.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FF0BBB8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Proteger derechos sobre datos personales.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992009A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1487" w:rsidRPr="00721487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415E5CF5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Autorizar el intercambio libre de datos.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5C21038C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Exigir eliminación inmediata de bases.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B86E823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Para que una autorización de tratamiento sea válida, debe ser: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1848473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Previa, expresa e informada.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3843AAFF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1487" w:rsidRPr="00721487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53D9DB76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General, verbal y permanente.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67C513BC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Posterior, amplia y automática.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721487" w:rsidRPr="00721487" w:rsidRDefault="00721487" w:rsidP="007214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E92FEBF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Interna, reservada y opcional.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721487" w:rsidRPr="00721487" w:rsidRDefault="00721487" w:rsidP="007214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1487" w:rsidRPr="00721487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1487" w:rsidRPr="00721487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160FE73A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Una clínica almacena diagnósticos, tratamientos y resultados de exámenes de sus pacientes. ¿Qué tipo de datos administra?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7B26498C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Datos públicos.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6E089E2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Datos privados.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6F1646B1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Datos sensibles.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36661A68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1487" w:rsidRPr="00721487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44A2D8DB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Datos semiprivados.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1487" w:rsidRPr="00721487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3AE04478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Una empresa limita el acceso a la información salarial solo al área de talento humano. ¿Qué principio está aplicando?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48AF8948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Veracidad.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11327942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Legalidad.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5862943E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Transparencia.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8DE025D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Acceso restringido.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580D7C94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1487" w:rsidRPr="00721487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1487" w:rsidRPr="00721487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51934D58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En el tratamiento de datos personales, el titular es: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1B0B0BA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La persona natural dueña de los datos.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59F6283C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1487" w:rsidRPr="00721487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1CAC19D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La empresa que define la finalidad.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A726380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El proveedor que almacena archivos.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15FF993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El área que consulta la información.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1487" w:rsidRPr="00721487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21487" w:rsidRPr="00721487" w:rsidRDefault="00721487" w:rsidP="00721487">
            <w:pPr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02C0678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Un cliente solicita corregir su número de identificación registrado de forma incorrecta. ¿Qué derecho está ejerciendo?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400D4C1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Derecho de supresión. 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1EEED291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Derecho de rectificación. 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577E4A64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21487" w:rsidRPr="00721487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4B10C1D1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Derecho de autorización. 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5CE85128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Derecho de circulación.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1487" w:rsidRPr="00721487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721487" w:rsidRPr="00721487" w:rsidRDefault="00721487" w:rsidP="00721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721487" w:rsidRPr="00721487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21487" w:rsidRPr="00721487" w:rsidRDefault="00721487" w:rsidP="007214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1487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721487" w:rsidRPr="00721487" w:rsidRDefault="00721487" w:rsidP="00721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5F6F01" w:rsidRPr="00721487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1E63BDA" w:rsidR="005F6F01" w:rsidRPr="00721487" w:rsidRDefault="005F6F01" w:rsidP="005F6F0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Una empresa decide qué datos recolecta, para qué los usa y cuánto tiempo los conserva. ¿Qué rol cumple?</w:t>
            </w:r>
          </w:p>
        </w:tc>
        <w:tc>
          <w:tcPr>
            <w:tcW w:w="2160" w:type="dxa"/>
            <w:gridSpan w:val="3"/>
          </w:tcPr>
          <w:p w14:paraId="5C85A552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21487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21487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5F6F01" w:rsidRPr="00721487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28930B7D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Titular de los datos.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2C2C86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Usuario autorizado.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432F44B8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Responsable del tratamiento.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9801D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F6F01" w:rsidRPr="00721487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076C173F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Encargado del tratamiento.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1487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F6F01" w:rsidRPr="00721487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76B6DDB5" w:rsidR="005F6F01" w:rsidRPr="00721487" w:rsidRDefault="005F6F01" w:rsidP="005F6F01">
            <w:pPr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Una plataforma externa almacena datos de clientes siguiendo instrucciones de una empresa. Según el componente, esta plataforma actúa como: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5F6F01" w:rsidRPr="00721487" w:rsidRDefault="005F6F01" w:rsidP="005F6F01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5F6F01" w:rsidRPr="00721487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606459E5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Titular de la información.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04D98AD3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Responsable principal. </w:t>
            </w:r>
          </w:p>
        </w:tc>
        <w:tc>
          <w:tcPr>
            <w:tcW w:w="2160" w:type="dxa"/>
            <w:gridSpan w:val="3"/>
          </w:tcPr>
          <w:p w14:paraId="7197DB90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28AF71F5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Autoridad de control. </w:t>
            </w:r>
          </w:p>
        </w:tc>
        <w:tc>
          <w:tcPr>
            <w:tcW w:w="2160" w:type="dxa"/>
            <w:gridSpan w:val="3"/>
          </w:tcPr>
          <w:p w14:paraId="10BF9463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6DB38B68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Encargado del tratamiento.</w:t>
            </w:r>
          </w:p>
        </w:tc>
        <w:tc>
          <w:tcPr>
            <w:tcW w:w="2160" w:type="dxa"/>
            <w:gridSpan w:val="3"/>
          </w:tcPr>
          <w:p w14:paraId="16E853D8" w14:textId="1BF818F5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21487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F6F01" w:rsidRPr="00721487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46321F8E" w:rsidR="005F6F01" w:rsidRPr="00721487" w:rsidRDefault="005F6F01" w:rsidP="005F6F01">
            <w:pPr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¿Cuál ejemplo corresponde a un dato semiprivado?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BF170CB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Historial crediticio.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4199F692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F6F01" w:rsidRPr="00721487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4880C5EE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Diagnóstico médico. </w:t>
            </w:r>
          </w:p>
        </w:tc>
        <w:tc>
          <w:tcPr>
            <w:tcW w:w="2160" w:type="dxa"/>
            <w:gridSpan w:val="3"/>
          </w:tcPr>
          <w:p w14:paraId="58AD4971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0F361F6B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Huella dactilar. </w:t>
            </w:r>
          </w:p>
        </w:tc>
        <w:tc>
          <w:tcPr>
            <w:tcW w:w="2160" w:type="dxa"/>
            <w:gridSpan w:val="3"/>
          </w:tcPr>
          <w:p w14:paraId="6321D4E7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2A600B30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Registro público.</w:t>
            </w:r>
          </w:p>
        </w:tc>
        <w:tc>
          <w:tcPr>
            <w:tcW w:w="2160" w:type="dxa"/>
            <w:gridSpan w:val="3"/>
          </w:tcPr>
          <w:p w14:paraId="281CC2A6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1487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F6F01" w:rsidRPr="00721487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1ED6E623" w:rsidR="005F6F01" w:rsidRPr="00721487" w:rsidRDefault="005F6F01" w:rsidP="005F6F01">
            <w:pPr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Antes de enviar mensajes comerciales a una base de clientes, la organización debe verificar principalmente: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354785A9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El tamaño de la base.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13DF8009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El diseño del mensaje.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003F925E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La autorización de esa finalidad.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EC517A3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F6F01" w:rsidRPr="00721487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21DEE35C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La fecha de creación del archivo.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1487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F6F01" w:rsidRPr="00721487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252F9E1D" w:rsidR="005F6F01" w:rsidRPr="00721487" w:rsidRDefault="005F6F01" w:rsidP="005F6F01">
            <w:pPr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¿Qué documento informa a los titulares las reglas, finalidades, derechos y procedimientos para el tratamiento de sus datos?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2ED1978D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Registro de asistencia.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39AFCDF8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Política de tratamiento de datos.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20D71404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F6F01" w:rsidRPr="00721487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287D8374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Inventario de equipos.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228C33E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Manual de archivo físico.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1487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3DCEE1E9" w:rsidR="005F6F01" w:rsidRPr="00721487" w:rsidRDefault="005F6F01" w:rsidP="005F6F01">
            <w:pPr>
              <w:rPr>
                <w:rFonts w:eastAsia="Calibri"/>
                <w:b/>
                <w:color w:val="000000" w:themeColor="text1"/>
              </w:rPr>
            </w:pPr>
            <w:r w:rsidRPr="00721487">
              <w:rPr>
                <w:color w:val="000000" w:themeColor="text1"/>
              </w:rPr>
              <w:t>¿Cuál situación puede generar incumplimiento en protección de datos personales?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44BD8A8D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Capacitar al personal autorizado.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36791412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Restringir accesos por perfiles.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5E03D000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Conservar soportes de autorización.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F6F01" w:rsidRPr="00721487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534F8B8E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Usar datos para fines no informados.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2DA9B495" w:rsidR="005F6F01" w:rsidRPr="00721487" w:rsidRDefault="005F6F01" w:rsidP="005F6F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21487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F6F01" w:rsidRPr="00721487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6C7A5D85" w:rsidR="005F6F01" w:rsidRPr="00721487" w:rsidRDefault="005F6F01" w:rsidP="005F6F0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¿Cuál de las siguientes opciones corresponde a una medida técnica de protección?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2D629C19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Cifrado de información.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1A3B0C6F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F6F01" w:rsidRPr="00721487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3B0B2A66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Acuerdo de confidencialidad.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36665130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Política institucional.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E4578E1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Capacitación al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21487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F6F01" w:rsidRPr="00721487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4FB8820E" w:rsidR="005F6F01" w:rsidRPr="00721487" w:rsidRDefault="005F6F01" w:rsidP="005F6F0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Una institución educativa publica fotografías de estudiantes menores de edad. ¿Qué criterio debe considerar antes de hacerlo?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4623D1B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El interés publicitario.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7CF35D5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La disponibilidad del archivo.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6351247D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El interés superior del menor.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64F3C28A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F6F01" w:rsidRPr="00721487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AF1AFD8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La cantidad de estudiantes.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21487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F6F01" w:rsidRPr="00721487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4EEC8DE" w:rsidR="005F6F01" w:rsidRPr="00721487" w:rsidRDefault="005F6F01" w:rsidP="005F6F0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¿Cuál acción ayuda a prevenir sanciones por tratamiento inadecuado de datos personales?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079CF53F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Usar bases antiguas sin revisión.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2B792A76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Compartir información entre áreas.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625EA9A9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Conservar datos sin finalidad vigente.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649FAC75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Revisar autorizaciones y accesos.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5CA7EC34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721487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721487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F6F01" w:rsidRPr="00721487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25C5470" w:rsidR="005F6F01" w:rsidRPr="00721487" w:rsidRDefault="005F6F01" w:rsidP="005F6F0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En un diagnóstico básico de protección de datos, ¿qué debe identificarse primero?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5F6F01" w:rsidRPr="00721487" w:rsidRDefault="005F6F01" w:rsidP="005F6F0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B200362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El número de computadores disponibles. 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5F6F01" w:rsidRPr="00721487" w:rsidRDefault="005F6F01" w:rsidP="005F6F0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162EB75F" w:rsidR="005F6F01" w:rsidRPr="00721487" w:rsidRDefault="005F6F01" w:rsidP="005F6F0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Los datos tratados y su finalidad. 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1B0FEDBF" w:rsidR="005F6F01" w:rsidRPr="00721487" w:rsidRDefault="005F6F01" w:rsidP="005F6F0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5F6F01" w:rsidRPr="00721487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193D793A" w:rsidR="005F6F01" w:rsidRPr="00721487" w:rsidRDefault="005F6F01" w:rsidP="005F6F0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 xml:space="preserve">El diseño visual de formularios. 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5F6F01" w:rsidRPr="00721487" w:rsidRDefault="005F6F01" w:rsidP="005F6F0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F6F01" w:rsidRPr="00721487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5F6F01" w:rsidRPr="00721487" w:rsidRDefault="005F6F01" w:rsidP="005F6F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66606502" w:rsidR="005F6F01" w:rsidRPr="00721487" w:rsidRDefault="005F6F01" w:rsidP="005F6F0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color w:val="000000" w:themeColor="text1"/>
              </w:rPr>
              <w:t>La cantidad de campañas realizadas.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5F6F01" w:rsidRPr="00721487" w:rsidRDefault="005F6F01" w:rsidP="005F6F0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721487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721487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721487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721487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1487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721487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1487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721487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721487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721487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721487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72148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72148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21487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721487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72148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721487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721487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21487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72148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72148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21487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72148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721487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721487" w:rsidRDefault="005A3A76">
      <w:pPr>
        <w:rPr>
          <w:color w:val="000000" w:themeColor="text1"/>
        </w:rPr>
      </w:pPr>
    </w:p>
    <w:sectPr w:rsidR="005A3A76" w:rsidRPr="0072148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2611" w14:textId="77777777" w:rsidR="00EE4727" w:rsidRDefault="00EE4727">
      <w:pPr>
        <w:spacing w:line="240" w:lineRule="auto"/>
      </w:pPr>
      <w:r>
        <w:separator/>
      </w:r>
    </w:p>
  </w:endnote>
  <w:endnote w:type="continuationSeparator" w:id="0">
    <w:p w14:paraId="53B61504" w14:textId="77777777" w:rsidR="00EE4727" w:rsidRDefault="00EE47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16D4424-F439-4173-A194-B99A64A39AA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654E80-0283-41F4-8960-C45268136626}"/>
    <w:embedBold r:id="rId3" w:fontKey="{379957BF-2C9A-419B-8CA1-23FF623B0625}"/>
    <w:embedItalic r:id="rId4" w:fontKey="{26FA805A-EB0F-44B0-84B3-3949785C94CB}"/>
    <w:embedBoldItalic r:id="rId5" w:fontKey="{7F3D43F6-F5EC-4BBF-A515-2C43B37410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06D62C7-FB39-47A8-9368-438E6EC17A3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F203A" w14:textId="77777777" w:rsidR="00EE4727" w:rsidRDefault="00EE4727">
      <w:pPr>
        <w:spacing w:line="240" w:lineRule="auto"/>
      </w:pPr>
      <w:r>
        <w:separator/>
      </w:r>
    </w:p>
  </w:footnote>
  <w:footnote w:type="continuationSeparator" w:id="0">
    <w:p w14:paraId="7EEB708D" w14:textId="77777777" w:rsidR="00EE4727" w:rsidRDefault="00EE47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24B2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A4826"/>
    <w:rsid w:val="003B6C52"/>
    <w:rsid w:val="004140D8"/>
    <w:rsid w:val="0044239B"/>
    <w:rsid w:val="004549F2"/>
    <w:rsid w:val="0048224B"/>
    <w:rsid w:val="004874B2"/>
    <w:rsid w:val="005157E4"/>
    <w:rsid w:val="00531997"/>
    <w:rsid w:val="0054230B"/>
    <w:rsid w:val="005429FA"/>
    <w:rsid w:val="005A3A76"/>
    <w:rsid w:val="005D5E4F"/>
    <w:rsid w:val="005F6F01"/>
    <w:rsid w:val="0060154F"/>
    <w:rsid w:val="0065700F"/>
    <w:rsid w:val="00697CDE"/>
    <w:rsid w:val="007044BD"/>
    <w:rsid w:val="00721487"/>
    <w:rsid w:val="00747A17"/>
    <w:rsid w:val="007516D0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04A12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EE4727"/>
    <w:rsid w:val="00F02D11"/>
    <w:rsid w:val="00F21227"/>
    <w:rsid w:val="00F4157A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FC1FB9D6-B4E0-47C1-B355-ED671B8BAC48}"/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6</Pages>
  <Words>1624</Words>
  <Characters>8934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22</cp:revision>
  <dcterms:created xsi:type="dcterms:W3CDTF">2024-06-18T03:44:00Z</dcterms:created>
  <dcterms:modified xsi:type="dcterms:W3CDTF">2026-07-16T23:27:00Z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2cf1bbfd-a258-422a-9dc9-ed7ea4c8569e</vt:lpwstr>
  </property>
</Properties>
</file>