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Conceptos generales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Identificar los conceptos de auditoría de políticas de seguridad de la información acordes con el concepto correspondiente.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b w:val="0"/>
                <w:sz w:val="22"/>
                <w:szCs w:val="22"/>
              </w:rPr>
              <w:pict>
                <v:shape id="_x0000_i1025" style="width:89.6pt;height:73pt;mso-width-percent:0;mso-height-percent:0;mso-width-percent:0;mso-height-percent:0" alt="" o:ole="" type="#_x0000_t75">
                  <v:imagedata r:id="rId1" o:title=""/>
                </v:shape>
                <o:OLEObject DrawAspect="Content" r:id="rId2" ObjectID="_1710076705" ProgID="PBrush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0"/>
                <w:color w:val="999999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Anexos\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Anexo1_CF01_actividad_complementaria.docx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3398"/>
        <w:gridCol w:w="739"/>
        <w:gridCol w:w="654"/>
        <w:gridCol w:w="4467"/>
        <w:tblGridChange w:id="0">
          <w:tblGrid>
            <w:gridCol w:w="704"/>
            <w:gridCol w:w="3398"/>
            <w:gridCol w:w="739"/>
            <w:gridCol w:w="654"/>
            <w:gridCol w:w="44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Confidencialidad</w:t>
            </w:r>
          </w:p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Decisión de asumir un riesgo.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riesgo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 global de análisis y evaluación del riesgo.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Valoración del riesgo </w:t>
            </w:r>
          </w:p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sistemático de la información para identificar las fuentes y estimar el riesgo.</w:t>
            </w:r>
          </w:p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Integridad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 de comparar el riesgo estimado contra criterio de riesgo dado, para determinar la importancia del riesgo.</w:t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 residual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Propiedad que determina que la información no esté disponible ni se divulgue a individuos, entidades o procesos no autorizados. </w:t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del riesgo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 de selección e implementación de medidas para modificar el riesgo.</w:t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Nivel restante de riesgo después de que se han tomado medidas de tratamiento del riesgo.</w:t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Aceptación del riesgo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Actividades coordinadas para dirigir y controlar una organización en relación con el riesgo.</w:t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 del riesgo  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Propiedad de salvaguardar la exactitud y estado completo de los activos.</w:t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Tratamiento del riesgo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Propiedad de que la información sea accesible y utilizable por solicitud de una entidad autorizada.</w:t>
            </w:r>
          </w:p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320"/>
          <w:tab w:val="left" w:pos="4485"/>
          <w:tab w:val="left" w:pos="5445"/>
        </w:tabs>
        <w:ind w:left="284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Solución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320"/>
          <w:tab w:val="left" w:pos="4485"/>
          <w:tab w:val="left" w:pos="5445"/>
        </w:tabs>
        <w:ind w:left="284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3374"/>
        <w:gridCol w:w="734"/>
        <w:gridCol w:w="718"/>
        <w:gridCol w:w="4432"/>
        <w:tblGridChange w:id="0">
          <w:tblGrid>
            <w:gridCol w:w="704"/>
            <w:gridCol w:w="3374"/>
            <w:gridCol w:w="734"/>
            <w:gridCol w:w="718"/>
            <w:gridCol w:w="44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Confidencialidad</w:t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Decisión de asumir un riesgo.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riesgo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 global de análisis y evaluación del riesgo.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Valoración del riesgo </w:t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sistemático de la información para identificar las fuentes y estimar el riesgo.</w:t>
            </w:r>
          </w:p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Integridad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 de comparar el riesgo estimado contra criterio de riesgo dado, para determinar la importancia del riesgo.</w:t>
            </w:r>
          </w:p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 residual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Propiedad que determina que la información no esté disponible ni se divulgue a individuos, entidades o procesos no autorizados. </w:t>
            </w:r>
          </w:p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del riesgo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 de selección e implementación de medidas para modificar el riesgo.</w:t>
            </w:r>
          </w:p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Nivel restante de riesgo después de que se han tomado medidas de tratamiento del riesgo.</w:t>
            </w:r>
          </w:p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Aceptación del riesgo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Actividades coordinadas para dirigir y controlar una organización en relación con el riesgo.</w:t>
            </w:r>
          </w:p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 del riesgo  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Propiedad de salvaguardar la exactitud y estado completo de los activos.</w:t>
            </w:r>
          </w:p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Tratamiento del riesgo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Propiedad de que la información sea accesible y utilizable por solicitud de una entidad autorizada.</w:t>
            </w:r>
          </w:p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320"/>
          <w:tab w:val="left" w:pos="4485"/>
          <w:tab w:val="left" w:pos="5445"/>
        </w:tabs>
        <w:ind w:left="284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320"/>
          <w:tab w:val="left" w:pos="4485"/>
          <w:tab w:val="left" w:pos="5445"/>
        </w:tabs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Retroalimentación respuestas correctas:</w:t>
      </w:r>
    </w:p>
    <w:p w:rsidR="00000000" w:rsidDel="00000000" w:rsidP="00000000" w:rsidRDefault="00000000" w:rsidRPr="00000000" w14:paraId="00000092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Felicitaciones, hay claridad y reconoce los conceptos generales de una auditoría en sistemas de seguridad de la información. </w:t>
      </w:r>
    </w:p>
    <w:p w:rsidR="00000000" w:rsidDel="00000000" w:rsidP="00000000" w:rsidRDefault="00000000" w:rsidRPr="00000000" w14:paraId="00000094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Retroalimentación respuestas incorrectas:</w:t>
      </w:r>
    </w:p>
    <w:p w:rsidR="00000000" w:rsidDel="00000000" w:rsidP="00000000" w:rsidRDefault="00000000" w:rsidRPr="00000000" w14:paraId="00000096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No se desanime, lo invitamos a estudiar de nuevo los conceptos y realizar la actividad.</w:t>
      </w:r>
    </w:p>
    <w:sectPr>
      <w:headerReference r:id="rId9" w:type="default"/>
      <w:footerReference r:id="rId10" w:type="default"/>
      <w:pgSz w:h="15840" w:w="12240" w:orient="portrait"/>
      <w:pgMar w:bottom="1134" w:top="1701" w:left="1134" w:right="1134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spacing w:line="240" w:lineRule="auto"/>
      <w:ind w:left="-2" w:hanging="2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page">
            <wp:posOffset>276225</wp:posOffset>
          </wp:positionV>
          <wp:extent cx="629920" cy="588645"/>
          <wp:effectExtent b="0" l="0" r="0" t="0"/>
          <wp:wrapNone/>
          <wp:docPr id="8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88752" r="0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aconcuadrcula">
    <w:name w:val="Table Grid"/>
    <w:basedOn w:val="Tablanormal"/>
    <w:uiPriority w:val="39"/>
    <w:rsid w:val="0040006F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0006F"/>
  </w:style>
  <w:style w:type="paragraph" w:styleId="Piedepgina">
    <w:name w:val="footer"/>
    <w:basedOn w:val="Normal"/>
    <w:link w:val="PiedepginaCar"/>
    <w:uiPriority w:val="99"/>
    <w:unhideWhenUsed w:val="1"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0006F"/>
  </w:style>
  <w:style w:type="paragraph" w:styleId="NormalWeb">
    <w:name w:val="Normal (Web)"/>
    <w:basedOn w:val="Normal"/>
    <w:uiPriority w:val="99"/>
    <w:semiHidden w:val="1"/>
    <w:unhideWhenUsed w:val="1"/>
    <w:rsid w:val="00745E7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Listavistosa-nfasis1Car" w:customStyle="1">
    <w:name w:val="Lista vistosa - Énfasis 1 Car"/>
    <w:link w:val="Listavistosa-nfasis1"/>
    <w:uiPriority w:val="34"/>
    <w:rsid w:val="0005659E"/>
    <w:rPr>
      <w:rFonts w:ascii="Arial" w:hAnsi="Arial"/>
      <w:b w:val="1"/>
      <w:sz w:val="24"/>
      <w:szCs w:val="24"/>
      <w:lang w:eastAsia="es-ES"/>
    </w:rPr>
  </w:style>
  <w:style w:type="table" w:styleId="Listavistosa-nfasis1">
    <w:name w:val="Colorful List Accent 1"/>
    <w:basedOn w:val="Tablanormal"/>
    <w:link w:val="Listavistosa-nfasis1Car"/>
    <w:uiPriority w:val="34"/>
    <w:semiHidden w:val="1"/>
    <w:unhideWhenUsed w:val="1"/>
    <w:rsid w:val="0005659E"/>
    <w:pPr>
      <w:spacing w:line="240" w:lineRule="auto"/>
    </w:pPr>
    <w:rPr>
      <w:b w:val="1"/>
      <w:sz w:val="24"/>
      <w:szCs w:val="24"/>
      <w:lang w:eastAsia="es-ES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paragraph" w:styleId="Prrafodelista">
    <w:name w:val="List Paragraph"/>
    <w:basedOn w:val="Normal"/>
    <w:uiPriority w:val="34"/>
    <w:qFormat w:val="1"/>
    <w:rsid w:val="0005659E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E65E01"/>
    <w:rPr>
      <w:color w:val="0000ff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E65E01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CB7F8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76490"/>
    <w:pPr>
      <w:spacing w:line="240" w:lineRule="auto"/>
    </w:pPr>
    <w:rPr>
      <w:rFonts w:ascii="Times New Roman" w:cs="Times New Roman" w:hAnsi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76490"/>
    <w:rPr>
      <w:rFonts w:ascii="Times New Roman" w:cs="Times New Roman" w:hAnsi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26C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726CB3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726C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726CB3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726CB3"/>
    <w:rPr>
      <w:b w:val="1"/>
      <w:bCs w:val="1"/>
      <w:sz w:val="20"/>
      <w:szCs w:val="20"/>
    </w:rPr>
  </w:style>
  <w:style w:type="table" w:styleId="a2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3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4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5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6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c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d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e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0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1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2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3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character" w:styleId="Mencinsinresolver2" w:customStyle="1">
    <w:name w:val="Mención sin resolver2"/>
    <w:basedOn w:val="Fuentedeprrafopredeter"/>
    <w:uiPriority w:val="99"/>
    <w:semiHidden w:val="1"/>
    <w:unhideWhenUsed w:val="1"/>
    <w:rsid w:val="007C4702"/>
    <w:rPr>
      <w:color w:val="605e5c"/>
      <w:shd w:color="auto" w:fill="e1dfdd" w:val="clear"/>
    </w:rPr>
  </w:style>
  <w:style w:type="character" w:styleId="Textoennegrita">
    <w:name w:val="Strong"/>
    <w:basedOn w:val="Fuentedeprrafopredeter"/>
    <w:uiPriority w:val="22"/>
    <w:qFormat w:val="1"/>
    <w:rsid w:val="003B2963"/>
    <w:rPr>
      <w:b w:val="1"/>
      <w:bCs w:val="1"/>
    </w:rPr>
  </w:style>
  <w:style w:type="character" w:styleId="Ttulo1Car" w:customStyle="1">
    <w:name w:val="Título 1 Car"/>
    <w:basedOn w:val="Fuentedeprrafopredeter"/>
    <w:link w:val="Ttulo1"/>
    <w:uiPriority w:val="9"/>
    <w:rsid w:val="00DF0698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 w:val="1"/>
    <w:rsid w:val="00DF0698"/>
  </w:style>
  <w:style w:type="character" w:styleId="UnresolvedMention1" w:customStyle="1">
    <w:name w:val="Unresolved Mention1"/>
    <w:basedOn w:val="Fuentedeprrafopredeter"/>
    <w:uiPriority w:val="99"/>
    <w:semiHidden w:val="1"/>
    <w:unhideWhenUsed w:val="1"/>
    <w:rsid w:val="001E7319"/>
    <w:rPr>
      <w:color w:val="605e5c"/>
      <w:shd w:color="auto" w:fill="e1dfdd" w:val="clear"/>
    </w:rPr>
  </w:style>
  <w:style w:type="character" w:styleId="gd" w:customStyle="1">
    <w:name w:val="gd"/>
    <w:basedOn w:val="Fuentedeprrafopredeter"/>
    <w:rsid w:val="00CC43D8"/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CF27DB"/>
    <w:pPr>
      <w:spacing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CF27D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CF27DB"/>
    <w:rPr>
      <w:vertAlign w:val="superscript"/>
    </w:rPr>
  </w:style>
  <w:style w:type="character" w:styleId="ms-rtefontface-12" w:customStyle="1">
    <w:name w:val="ms-rtefontface-12"/>
    <w:basedOn w:val="Fuentedeprrafopredeter"/>
    <w:rsid w:val="001A5EBD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2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3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lvX8ecVv+21vSTnFtdhA34Y5pw==">AMUW2mWLnat1HqkQwb6HvGea0XruL9N6XxE2s0IxLObnUDp9Ds/IrI6YBKjQQt/CsbHNiAvn8QDc1HfbnA0l5UJaXoO0EChqw8jj5jozpYw73bb30qNnuY1XOZPa8i/JzK1kbc/ltx/x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2022-03-29T20:32:00Z</dcterms:created>
  <dc:creator>Adriana Ariza Luque</dc:creator>
</cp:coreProperties>
</file>