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AD2D53" w:rsidRDefault="00325C14">
      <w:pPr>
        <w:jc w:val="center"/>
        <w:rPr>
          <w:rFonts w:ascii="Arial" w:hAnsi="Arial" w:cs="Arial"/>
          <w:b/>
          <w:sz w:val="20"/>
          <w:szCs w:val="20"/>
        </w:rPr>
      </w:pPr>
      <w:r w:rsidRPr="00AD2D53">
        <w:rPr>
          <w:rFonts w:ascii="Arial" w:hAnsi="Arial" w:cs="Arial"/>
          <w:b/>
          <w:sz w:val="20"/>
          <w:szCs w:val="20"/>
        </w:rPr>
        <w:t xml:space="preserve">ANEXO </w:t>
      </w:r>
      <w:r w:rsidR="00D55C84" w:rsidRPr="00AD2D53">
        <w:rPr>
          <w:rFonts w:ascii="Arial" w:hAnsi="Arial" w:cs="Arial"/>
          <w:b/>
          <w:sz w:val="20"/>
          <w:szCs w:val="20"/>
        </w:rPr>
        <w:t>FORMATO COMPONENTE FORMATIVO</w:t>
      </w:r>
    </w:p>
    <w:p w14:paraId="1C3B5BFC" w14:textId="77777777" w:rsidR="0059034F" w:rsidRPr="00AD2D53" w:rsidRDefault="0059034F">
      <w:pPr>
        <w:tabs>
          <w:tab w:val="left" w:pos="3224"/>
        </w:tabs>
        <w:rPr>
          <w:rFonts w:ascii="Arial" w:hAnsi="Arial" w:cs="Arial"/>
          <w:sz w:val="20"/>
          <w:szCs w:val="20"/>
        </w:rPr>
      </w:pPr>
    </w:p>
    <w:p w14:paraId="48C70A46" w14:textId="77777777" w:rsidR="0070224C" w:rsidRPr="00AD2D53" w:rsidRDefault="0070224C">
      <w:pPr>
        <w:tabs>
          <w:tab w:val="left" w:pos="3224"/>
        </w:tabs>
        <w:rPr>
          <w:rFonts w:ascii="Arial" w:hAnsi="Arial" w:cs="Arial"/>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AD2D53" w14:paraId="63E89D76" w14:textId="77777777" w:rsidTr="008F2BA6">
        <w:trPr>
          <w:trHeight w:val="616"/>
        </w:trPr>
        <w:tc>
          <w:tcPr>
            <w:tcW w:w="3397" w:type="dxa"/>
            <w:shd w:val="clear" w:color="auto" w:fill="auto"/>
            <w:vAlign w:val="center"/>
          </w:tcPr>
          <w:p w14:paraId="53BA2FD5" w14:textId="77777777" w:rsidR="008F2BA6" w:rsidRPr="00AD2D53" w:rsidRDefault="008F2BA6" w:rsidP="008F2BA6">
            <w:pPr>
              <w:spacing w:line="276" w:lineRule="auto"/>
              <w:rPr>
                <w:rFonts w:ascii="Arial" w:hAnsi="Arial" w:cs="Arial"/>
                <w:sz w:val="20"/>
                <w:szCs w:val="20"/>
              </w:rPr>
            </w:pPr>
            <w:r w:rsidRPr="00AD2D53">
              <w:rPr>
                <w:rFonts w:ascii="Arial" w:hAnsi="Arial" w:cs="Arial"/>
                <w:sz w:val="20"/>
                <w:szCs w:val="20"/>
              </w:rPr>
              <w:t>PROGRAMA DE FORMACIÓN</w:t>
            </w:r>
          </w:p>
        </w:tc>
        <w:tc>
          <w:tcPr>
            <w:tcW w:w="6565" w:type="dxa"/>
            <w:shd w:val="clear" w:color="auto" w:fill="auto"/>
            <w:vAlign w:val="center"/>
          </w:tcPr>
          <w:p w14:paraId="28C9E1CF" w14:textId="09E608E9" w:rsidR="008F2BA6" w:rsidRPr="00AD2D53" w:rsidRDefault="00E35B1B" w:rsidP="008F2BA6">
            <w:pPr>
              <w:spacing w:line="276" w:lineRule="auto"/>
              <w:rPr>
                <w:rFonts w:ascii="Arial" w:hAnsi="Arial" w:cs="Arial"/>
                <w:sz w:val="20"/>
                <w:szCs w:val="20"/>
              </w:rPr>
            </w:pPr>
            <w:r w:rsidRPr="00AD2D53">
              <w:rPr>
                <w:rFonts w:ascii="Arial" w:hAnsi="Arial" w:cs="Arial"/>
                <w:sz w:val="20"/>
                <w:szCs w:val="20"/>
              </w:rPr>
              <w:t>Bases de datos con PostgreSQL</w:t>
            </w:r>
          </w:p>
        </w:tc>
      </w:tr>
    </w:tbl>
    <w:p w14:paraId="7C8326A5" w14:textId="77777777" w:rsidR="008F2BA6" w:rsidRPr="00AD2D53" w:rsidRDefault="008F2BA6">
      <w:pPr>
        <w:rPr>
          <w:rFonts w:ascii="Arial" w:hAnsi="Arial" w:cs="Arial"/>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D0776D" w:rsidRPr="00AD2D53" w14:paraId="4A4DAB13" w14:textId="77777777" w:rsidTr="008F2BA6">
        <w:trPr>
          <w:trHeight w:val="1298"/>
        </w:trPr>
        <w:tc>
          <w:tcPr>
            <w:tcW w:w="1838" w:type="dxa"/>
            <w:shd w:val="clear" w:color="auto" w:fill="auto"/>
            <w:vAlign w:val="center"/>
          </w:tcPr>
          <w:p w14:paraId="0F04FCEC" w14:textId="77777777" w:rsidR="008F2BA6" w:rsidRPr="00AD2D53" w:rsidRDefault="008F2BA6" w:rsidP="008F2BA6">
            <w:pPr>
              <w:spacing w:line="276" w:lineRule="auto"/>
              <w:rPr>
                <w:rFonts w:ascii="Arial" w:hAnsi="Arial" w:cs="Arial"/>
                <w:sz w:val="20"/>
                <w:szCs w:val="20"/>
              </w:rPr>
            </w:pPr>
            <w:r w:rsidRPr="00AD2D53">
              <w:rPr>
                <w:rFonts w:ascii="Arial" w:hAnsi="Arial" w:cs="Arial"/>
                <w:sz w:val="20"/>
                <w:szCs w:val="20"/>
              </w:rPr>
              <w:t>COMPETENCIA</w:t>
            </w:r>
          </w:p>
        </w:tc>
        <w:tc>
          <w:tcPr>
            <w:tcW w:w="2835" w:type="dxa"/>
            <w:shd w:val="clear" w:color="auto" w:fill="auto"/>
            <w:vAlign w:val="center"/>
          </w:tcPr>
          <w:p w14:paraId="4D67ADFE" w14:textId="029AC025" w:rsidR="008F2BA6" w:rsidRPr="00AD2D53" w:rsidRDefault="00E35B1B" w:rsidP="00E35B1B">
            <w:pPr>
              <w:autoSpaceDE w:val="0"/>
              <w:autoSpaceDN w:val="0"/>
              <w:adjustRightInd w:val="0"/>
              <w:rPr>
                <w:rFonts w:ascii="Arial" w:hAnsi="Arial" w:cs="Arial"/>
                <w:sz w:val="20"/>
                <w:szCs w:val="20"/>
              </w:rPr>
            </w:pPr>
            <w:r w:rsidRPr="00AD2D53">
              <w:rPr>
                <w:rFonts w:ascii="Arial" w:hAnsi="Arial" w:cs="Arial"/>
                <w:sz w:val="20"/>
                <w:szCs w:val="20"/>
              </w:rPr>
              <w:t>220501007</w:t>
            </w:r>
            <w:r w:rsidR="00585F2D" w:rsidRPr="00AD2D53">
              <w:rPr>
                <w:rFonts w:ascii="Arial" w:hAnsi="Arial" w:cs="Arial"/>
                <w:sz w:val="20"/>
                <w:szCs w:val="20"/>
              </w:rPr>
              <w:t>.</w:t>
            </w:r>
            <w:r w:rsidRPr="00AD2D53">
              <w:rPr>
                <w:rFonts w:ascii="Arial" w:hAnsi="Arial" w:cs="Arial"/>
                <w:sz w:val="20"/>
                <w:szCs w:val="20"/>
              </w:rPr>
              <w:t xml:space="preserve"> </w:t>
            </w:r>
            <w:r w:rsidRPr="00AD2D53">
              <w:rPr>
                <w:rFonts w:ascii="Arial" w:hAnsi="Arial" w:cs="Arial"/>
                <w:b w:val="0"/>
                <w:bCs/>
                <w:sz w:val="20"/>
                <w:szCs w:val="20"/>
              </w:rPr>
              <w:t>Construir el sistema que cumpla con los requisitos de la solución informática.</w:t>
            </w:r>
          </w:p>
        </w:tc>
        <w:tc>
          <w:tcPr>
            <w:tcW w:w="2126" w:type="dxa"/>
            <w:shd w:val="clear" w:color="auto" w:fill="auto"/>
            <w:vAlign w:val="center"/>
          </w:tcPr>
          <w:p w14:paraId="1D8AD553" w14:textId="77777777" w:rsidR="008F2BA6" w:rsidRPr="00AD2D53" w:rsidRDefault="008F2BA6" w:rsidP="008F2BA6">
            <w:pPr>
              <w:spacing w:line="276" w:lineRule="auto"/>
              <w:rPr>
                <w:rFonts w:ascii="Arial" w:hAnsi="Arial" w:cs="Arial"/>
                <w:sz w:val="20"/>
                <w:szCs w:val="20"/>
              </w:rPr>
            </w:pPr>
            <w:r w:rsidRPr="00AD2D53">
              <w:rPr>
                <w:rFonts w:ascii="Arial" w:hAnsi="Arial" w:cs="Arial"/>
                <w:sz w:val="20"/>
                <w:szCs w:val="20"/>
              </w:rPr>
              <w:t>RESULTADOS DE APRENDIZAJE</w:t>
            </w:r>
          </w:p>
        </w:tc>
        <w:tc>
          <w:tcPr>
            <w:tcW w:w="3163" w:type="dxa"/>
            <w:shd w:val="clear" w:color="auto" w:fill="auto"/>
            <w:vAlign w:val="center"/>
          </w:tcPr>
          <w:p w14:paraId="6ABBF6B8" w14:textId="77777777" w:rsidR="00E35B1B" w:rsidRPr="00AD2D53" w:rsidRDefault="00E35B1B" w:rsidP="00E35B1B">
            <w:pPr>
              <w:autoSpaceDE w:val="0"/>
              <w:autoSpaceDN w:val="0"/>
              <w:adjustRightInd w:val="0"/>
              <w:rPr>
                <w:rFonts w:ascii="Arial" w:hAnsi="Arial" w:cs="Arial"/>
                <w:b w:val="0"/>
                <w:bCs/>
                <w:sz w:val="20"/>
                <w:szCs w:val="20"/>
              </w:rPr>
            </w:pPr>
            <w:r w:rsidRPr="00AD2D53">
              <w:rPr>
                <w:rFonts w:ascii="Arial" w:hAnsi="Arial" w:cs="Arial"/>
                <w:sz w:val="20"/>
                <w:szCs w:val="20"/>
              </w:rPr>
              <w:t xml:space="preserve">220501007-1. </w:t>
            </w:r>
            <w:r w:rsidRPr="00AD2D53">
              <w:rPr>
                <w:rFonts w:ascii="Arial" w:hAnsi="Arial" w:cs="Arial"/>
                <w:b w:val="0"/>
                <w:bCs/>
                <w:sz w:val="20"/>
                <w:szCs w:val="20"/>
              </w:rPr>
              <w:t>Elaborar el plan de trabajo para construir la base de datos</w:t>
            </w:r>
          </w:p>
          <w:p w14:paraId="722681C7" w14:textId="0D873539" w:rsidR="008F2BA6" w:rsidRPr="00AD2D53" w:rsidRDefault="00E35B1B" w:rsidP="00E35B1B">
            <w:pPr>
              <w:autoSpaceDE w:val="0"/>
              <w:autoSpaceDN w:val="0"/>
              <w:adjustRightInd w:val="0"/>
              <w:rPr>
                <w:rFonts w:ascii="Arial" w:hAnsi="Arial" w:cs="Arial"/>
                <w:sz w:val="20"/>
                <w:szCs w:val="20"/>
              </w:rPr>
            </w:pPr>
            <w:r w:rsidRPr="00AD2D53">
              <w:rPr>
                <w:rFonts w:ascii="Arial" w:hAnsi="Arial" w:cs="Arial"/>
                <w:sz w:val="20"/>
                <w:szCs w:val="20"/>
              </w:rPr>
              <w:t xml:space="preserve">220501007-2 </w:t>
            </w:r>
            <w:r w:rsidRPr="00AD2D53">
              <w:rPr>
                <w:rFonts w:ascii="Arial" w:hAnsi="Arial" w:cs="Arial"/>
                <w:b w:val="0"/>
                <w:bCs/>
                <w:sz w:val="20"/>
                <w:szCs w:val="20"/>
              </w:rPr>
              <w:t>Construir la base de datos, de acuerdo con el diseño del modelo de datos.</w:t>
            </w:r>
          </w:p>
        </w:tc>
      </w:tr>
    </w:tbl>
    <w:p w14:paraId="587837DD" w14:textId="77777777" w:rsidR="0059034F" w:rsidRPr="00AD2D53" w:rsidRDefault="0059034F">
      <w:pPr>
        <w:rPr>
          <w:rFonts w:ascii="Arial" w:hAnsi="Arial" w:cs="Arial"/>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0776D" w:rsidRPr="00AD2D53" w14:paraId="159EF054" w14:textId="77777777" w:rsidTr="00636E26">
        <w:trPr>
          <w:trHeight w:val="735"/>
        </w:trPr>
        <w:tc>
          <w:tcPr>
            <w:tcW w:w="3397" w:type="dxa"/>
            <w:shd w:val="clear" w:color="auto" w:fill="auto"/>
            <w:vAlign w:val="center"/>
          </w:tcPr>
          <w:p w14:paraId="17040F00" w14:textId="77777777" w:rsidR="0059034F" w:rsidRPr="00AD2D53" w:rsidRDefault="00D55C84">
            <w:pPr>
              <w:spacing w:line="276" w:lineRule="auto"/>
              <w:rPr>
                <w:rFonts w:ascii="Arial" w:hAnsi="Arial" w:cs="Arial"/>
                <w:sz w:val="20"/>
                <w:szCs w:val="20"/>
              </w:rPr>
            </w:pPr>
            <w:r w:rsidRPr="00AD2D53">
              <w:rPr>
                <w:rFonts w:ascii="Arial" w:hAnsi="Arial" w:cs="Arial"/>
                <w:sz w:val="20"/>
                <w:szCs w:val="20"/>
              </w:rPr>
              <w:t>NÚMERO DEL COMPONENTE FORMATIVO</w:t>
            </w:r>
          </w:p>
        </w:tc>
        <w:tc>
          <w:tcPr>
            <w:tcW w:w="6565" w:type="dxa"/>
            <w:shd w:val="clear" w:color="auto" w:fill="auto"/>
            <w:vAlign w:val="center"/>
          </w:tcPr>
          <w:p w14:paraId="11C03431" w14:textId="79DE42A5" w:rsidR="0059034F" w:rsidRPr="00AD2D53" w:rsidRDefault="00E35B1B" w:rsidP="004270B8">
            <w:pPr>
              <w:spacing w:line="276" w:lineRule="auto"/>
              <w:jc w:val="both"/>
              <w:rPr>
                <w:rFonts w:ascii="Arial" w:hAnsi="Arial" w:cs="Arial"/>
                <w:b w:val="0"/>
                <w:bCs/>
                <w:sz w:val="20"/>
                <w:szCs w:val="20"/>
              </w:rPr>
            </w:pPr>
            <w:r w:rsidRPr="00AD2D53">
              <w:rPr>
                <w:rFonts w:ascii="Arial" w:hAnsi="Arial" w:cs="Arial"/>
                <w:b w:val="0"/>
                <w:bCs/>
                <w:sz w:val="20"/>
                <w:szCs w:val="20"/>
              </w:rPr>
              <w:t>1</w:t>
            </w:r>
            <w:r w:rsidR="00D55C84" w:rsidRPr="00AD2D53">
              <w:rPr>
                <w:rFonts w:ascii="Arial" w:hAnsi="Arial" w:cs="Arial"/>
                <w:b w:val="0"/>
                <w:bCs/>
                <w:sz w:val="20"/>
                <w:szCs w:val="20"/>
              </w:rPr>
              <w:t xml:space="preserve"> </w:t>
            </w:r>
          </w:p>
        </w:tc>
      </w:tr>
      <w:tr w:rsidR="00D0776D" w:rsidRPr="00AD2D53" w14:paraId="26E8C2D4" w14:textId="77777777" w:rsidTr="00636E26">
        <w:trPr>
          <w:trHeight w:val="756"/>
        </w:trPr>
        <w:tc>
          <w:tcPr>
            <w:tcW w:w="3397" w:type="dxa"/>
            <w:shd w:val="clear" w:color="auto" w:fill="auto"/>
            <w:vAlign w:val="center"/>
          </w:tcPr>
          <w:p w14:paraId="0D7686A8" w14:textId="77777777" w:rsidR="0059034F" w:rsidRPr="00AD2D53" w:rsidRDefault="00D55C84">
            <w:pPr>
              <w:spacing w:line="276" w:lineRule="auto"/>
              <w:rPr>
                <w:rFonts w:ascii="Arial" w:hAnsi="Arial" w:cs="Arial"/>
                <w:sz w:val="20"/>
                <w:szCs w:val="20"/>
              </w:rPr>
            </w:pPr>
            <w:r w:rsidRPr="00AD2D53">
              <w:rPr>
                <w:rFonts w:ascii="Arial" w:hAnsi="Arial" w:cs="Arial"/>
                <w:sz w:val="20"/>
                <w:szCs w:val="20"/>
              </w:rPr>
              <w:t>NOMBRE DEL COMPONENTE FORMATIVO</w:t>
            </w:r>
          </w:p>
        </w:tc>
        <w:tc>
          <w:tcPr>
            <w:tcW w:w="6565" w:type="dxa"/>
            <w:shd w:val="clear" w:color="auto" w:fill="auto"/>
            <w:vAlign w:val="center"/>
          </w:tcPr>
          <w:p w14:paraId="1718A118" w14:textId="5EC48312" w:rsidR="0059034F" w:rsidRPr="00AD2D53" w:rsidRDefault="00E35B1B" w:rsidP="004270B8">
            <w:pPr>
              <w:spacing w:line="276" w:lineRule="auto"/>
              <w:jc w:val="both"/>
              <w:rPr>
                <w:rFonts w:ascii="Arial" w:hAnsi="Arial" w:cs="Arial"/>
                <w:b w:val="0"/>
                <w:bCs/>
                <w:sz w:val="20"/>
                <w:szCs w:val="20"/>
              </w:rPr>
            </w:pPr>
            <w:r w:rsidRPr="00AD2D53">
              <w:rPr>
                <w:rFonts w:ascii="Arial" w:hAnsi="Arial" w:cs="Arial"/>
                <w:b w:val="0"/>
                <w:bCs/>
                <w:sz w:val="20"/>
                <w:szCs w:val="20"/>
              </w:rPr>
              <w:t>Planificación e implementación de bases de datos relacionales en PostgreSQL</w:t>
            </w:r>
          </w:p>
        </w:tc>
      </w:tr>
      <w:tr w:rsidR="00D0776D" w:rsidRPr="00AD2D53" w14:paraId="09C79858" w14:textId="77777777" w:rsidTr="00636E26">
        <w:trPr>
          <w:trHeight w:val="629"/>
        </w:trPr>
        <w:tc>
          <w:tcPr>
            <w:tcW w:w="3397" w:type="dxa"/>
            <w:shd w:val="clear" w:color="auto" w:fill="auto"/>
            <w:vAlign w:val="center"/>
          </w:tcPr>
          <w:p w14:paraId="4A86FFD4" w14:textId="77777777" w:rsidR="0059034F" w:rsidRPr="00AD2D53" w:rsidRDefault="00D55C84">
            <w:pPr>
              <w:spacing w:line="276" w:lineRule="auto"/>
              <w:rPr>
                <w:rFonts w:ascii="Arial" w:hAnsi="Arial" w:cs="Arial"/>
                <w:sz w:val="20"/>
                <w:szCs w:val="20"/>
              </w:rPr>
            </w:pPr>
            <w:r w:rsidRPr="00AD2D53">
              <w:rPr>
                <w:rFonts w:ascii="Arial" w:hAnsi="Arial" w:cs="Arial"/>
                <w:sz w:val="20"/>
                <w:szCs w:val="20"/>
              </w:rPr>
              <w:t>BREVE DESCRIPCIÓN</w:t>
            </w:r>
          </w:p>
        </w:tc>
        <w:tc>
          <w:tcPr>
            <w:tcW w:w="6565" w:type="dxa"/>
            <w:shd w:val="clear" w:color="auto" w:fill="auto"/>
            <w:vAlign w:val="center"/>
          </w:tcPr>
          <w:p w14:paraId="3811466D" w14:textId="7A4F705A" w:rsidR="0059034F" w:rsidRPr="00AD2D53" w:rsidRDefault="00E35B1B" w:rsidP="004270B8">
            <w:pPr>
              <w:spacing w:line="276" w:lineRule="auto"/>
              <w:jc w:val="both"/>
              <w:rPr>
                <w:rFonts w:ascii="Arial" w:hAnsi="Arial" w:cs="Arial"/>
                <w:b w:val="0"/>
                <w:bCs/>
                <w:sz w:val="20"/>
                <w:szCs w:val="20"/>
              </w:rPr>
            </w:pPr>
            <w:r w:rsidRPr="00AD2D53">
              <w:rPr>
                <w:rFonts w:ascii="Arial" w:hAnsi="Arial" w:cs="Arial"/>
                <w:b w:val="0"/>
                <w:bCs/>
                <w:sz w:val="20"/>
                <w:szCs w:val="20"/>
              </w:rPr>
              <w:t>Este componente formativo proporciona los fundamentos teóricos, arquitectónicos y prácticos necesarios para concebir, planificar y desplegar infraestructuras de almacenamiento de datos robustas. El aprendiz asimilará desde la abstracción de reglas de negocio en modelos conceptuales, hasta la instalación física y estructuración técnica de objetos relacionales utilizando el motor de código abierto PostgreSQL.</w:t>
            </w:r>
          </w:p>
        </w:tc>
      </w:tr>
      <w:tr w:rsidR="00D0776D" w:rsidRPr="00AD2D53" w14:paraId="1D1D8101" w14:textId="77777777" w:rsidTr="00636E26">
        <w:trPr>
          <w:trHeight w:val="567"/>
        </w:trPr>
        <w:tc>
          <w:tcPr>
            <w:tcW w:w="3397" w:type="dxa"/>
            <w:shd w:val="clear" w:color="auto" w:fill="auto"/>
            <w:vAlign w:val="center"/>
          </w:tcPr>
          <w:p w14:paraId="492C2C27" w14:textId="77777777" w:rsidR="0059034F" w:rsidRPr="00AD2D53" w:rsidRDefault="00D55C84">
            <w:pPr>
              <w:spacing w:line="276" w:lineRule="auto"/>
              <w:rPr>
                <w:rFonts w:ascii="Arial" w:hAnsi="Arial" w:cs="Arial"/>
                <w:sz w:val="20"/>
                <w:szCs w:val="20"/>
              </w:rPr>
            </w:pPr>
            <w:r w:rsidRPr="00AD2D53">
              <w:rPr>
                <w:rFonts w:ascii="Arial" w:hAnsi="Arial" w:cs="Arial"/>
                <w:sz w:val="20"/>
                <w:szCs w:val="20"/>
              </w:rPr>
              <w:t>PALABRAS CLAVE</w:t>
            </w:r>
          </w:p>
        </w:tc>
        <w:tc>
          <w:tcPr>
            <w:tcW w:w="6565" w:type="dxa"/>
            <w:shd w:val="clear" w:color="auto" w:fill="auto"/>
            <w:vAlign w:val="center"/>
          </w:tcPr>
          <w:p w14:paraId="3EA6B93F" w14:textId="61272C7F" w:rsidR="0059034F" w:rsidRPr="00AD2D53" w:rsidRDefault="004270B8" w:rsidP="004270B8">
            <w:pPr>
              <w:jc w:val="both"/>
              <w:rPr>
                <w:rFonts w:ascii="Arial" w:hAnsi="Arial" w:cs="Arial"/>
                <w:b w:val="0"/>
                <w:bCs/>
                <w:sz w:val="20"/>
                <w:szCs w:val="20"/>
              </w:rPr>
            </w:pPr>
            <w:r w:rsidRPr="00AD2D53">
              <w:rPr>
                <w:rFonts w:ascii="Arial" w:hAnsi="Arial" w:cs="Arial"/>
                <w:b w:val="0"/>
                <w:bCs/>
                <w:sz w:val="20"/>
                <w:szCs w:val="20"/>
              </w:rPr>
              <w:t>PostgreSQL, DBMS, DDL, Modelo Entidad-Relación, Arquitectura Cliente-Servidor</w:t>
            </w:r>
          </w:p>
        </w:tc>
      </w:tr>
    </w:tbl>
    <w:p w14:paraId="0FEAB20C" w14:textId="77777777" w:rsidR="0059034F" w:rsidRPr="00AD2D53" w:rsidRDefault="0059034F">
      <w:pPr>
        <w:rPr>
          <w:rFonts w:ascii="Arial" w:hAnsi="Arial" w:cs="Arial"/>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0776D" w:rsidRPr="00AD2D53" w14:paraId="656B9C5F" w14:textId="77777777" w:rsidTr="00F73014">
        <w:trPr>
          <w:trHeight w:val="465"/>
        </w:trPr>
        <w:tc>
          <w:tcPr>
            <w:tcW w:w="3397" w:type="dxa"/>
            <w:shd w:val="clear" w:color="auto" w:fill="auto"/>
            <w:vAlign w:val="center"/>
          </w:tcPr>
          <w:p w14:paraId="39BD300E" w14:textId="77777777" w:rsidR="0059034F" w:rsidRPr="00AD2D53" w:rsidRDefault="00D55C84">
            <w:pPr>
              <w:spacing w:line="276" w:lineRule="auto"/>
              <w:rPr>
                <w:rFonts w:ascii="Arial" w:hAnsi="Arial" w:cs="Arial"/>
                <w:sz w:val="20"/>
                <w:szCs w:val="20"/>
              </w:rPr>
            </w:pPr>
            <w:r w:rsidRPr="00AD2D53">
              <w:rPr>
                <w:rFonts w:ascii="Arial" w:hAnsi="Arial" w:cs="Arial"/>
                <w:sz w:val="20"/>
                <w:szCs w:val="20"/>
              </w:rPr>
              <w:t>ÁREA OCUPACIONAL</w:t>
            </w:r>
          </w:p>
        </w:tc>
        <w:tc>
          <w:tcPr>
            <w:tcW w:w="6565" w:type="dxa"/>
            <w:shd w:val="clear" w:color="auto" w:fill="auto"/>
            <w:vAlign w:val="center"/>
          </w:tcPr>
          <w:p w14:paraId="5959CF1E" w14:textId="5CD98533" w:rsidR="0059034F" w:rsidRPr="00AD2D53" w:rsidRDefault="00D55C84">
            <w:pPr>
              <w:spacing w:line="276" w:lineRule="auto"/>
              <w:rPr>
                <w:rFonts w:ascii="Arial" w:hAnsi="Arial" w:cs="Arial"/>
                <w:sz w:val="20"/>
                <w:szCs w:val="20"/>
              </w:rPr>
            </w:pPr>
            <w:r w:rsidRPr="00AD2D53">
              <w:rPr>
                <w:rFonts w:ascii="Arial" w:hAnsi="Arial" w:cs="Arial"/>
                <w:sz w:val="20"/>
                <w:szCs w:val="20"/>
              </w:rPr>
              <w:t>VENTAS Y SERVICIOS</w:t>
            </w:r>
          </w:p>
        </w:tc>
      </w:tr>
      <w:tr w:rsidR="0059034F" w:rsidRPr="00AD2D53" w14:paraId="3B672B62" w14:textId="77777777" w:rsidTr="00636E26">
        <w:trPr>
          <w:trHeight w:val="605"/>
        </w:trPr>
        <w:tc>
          <w:tcPr>
            <w:tcW w:w="3397" w:type="dxa"/>
            <w:shd w:val="clear" w:color="auto" w:fill="auto"/>
            <w:vAlign w:val="center"/>
          </w:tcPr>
          <w:p w14:paraId="6C5AC69F" w14:textId="77777777" w:rsidR="0059034F" w:rsidRPr="00AD2D53" w:rsidRDefault="00D55C84">
            <w:pPr>
              <w:spacing w:line="276" w:lineRule="auto"/>
              <w:rPr>
                <w:rFonts w:ascii="Arial" w:hAnsi="Arial" w:cs="Arial"/>
                <w:sz w:val="20"/>
                <w:szCs w:val="20"/>
              </w:rPr>
            </w:pPr>
            <w:r w:rsidRPr="00AD2D53">
              <w:rPr>
                <w:rFonts w:ascii="Arial" w:hAnsi="Arial" w:cs="Arial"/>
                <w:sz w:val="20"/>
                <w:szCs w:val="20"/>
              </w:rPr>
              <w:t>IDIOMA</w:t>
            </w:r>
          </w:p>
        </w:tc>
        <w:tc>
          <w:tcPr>
            <w:tcW w:w="6565" w:type="dxa"/>
            <w:shd w:val="clear" w:color="auto" w:fill="auto"/>
            <w:vAlign w:val="center"/>
          </w:tcPr>
          <w:p w14:paraId="7182A0FE" w14:textId="0DA5A763" w:rsidR="0059034F" w:rsidRPr="00AD2D53" w:rsidRDefault="00F73014">
            <w:pPr>
              <w:spacing w:line="276" w:lineRule="auto"/>
              <w:rPr>
                <w:rFonts w:ascii="Arial" w:hAnsi="Arial" w:cs="Arial"/>
                <w:sz w:val="20"/>
                <w:szCs w:val="20"/>
              </w:rPr>
            </w:pPr>
            <w:r w:rsidRPr="00AD2D53">
              <w:rPr>
                <w:rFonts w:ascii="Arial" w:hAnsi="Arial" w:cs="Arial"/>
                <w:sz w:val="20"/>
                <w:szCs w:val="20"/>
              </w:rPr>
              <w:t>Español</w:t>
            </w:r>
          </w:p>
        </w:tc>
      </w:tr>
    </w:tbl>
    <w:p w14:paraId="7FF812DC" w14:textId="77777777" w:rsidR="0059034F" w:rsidRPr="00AD2D53" w:rsidRDefault="0059034F">
      <w:pPr>
        <w:rPr>
          <w:rFonts w:ascii="Arial" w:hAnsi="Arial" w:cs="Arial"/>
          <w:sz w:val="20"/>
          <w:szCs w:val="20"/>
        </w:rPr>
      </w:pPr>
    </w:p>
    <w:p w14:paraId="73070A33" w14:textId="15110EF2" w:rsidR="00585F2D" w:rsidRPr="00AD2D53" w:rsidRDefault="00585F2D">
      <w:pPr>
        <w:rPr>
          <w:rFonts w:ascii="Arial" w:hAnsi="Arial" w:cs="Arial"/>
          <w:sz w:val="20"/>
          <w:szCs w:val="20"/>
        </w:rPr>
      </w:pPr>
      <w:r w:rsidRPr="00AD2D53">
        <w:rPr>
          <w:rFonts w:ascii="Arial" w:hAnsi="Arial" w:cs="Arial"/>
          <w:sz w:val="20"/>
          <w:szCs w:val="20"/>
        </w:rPr>
        <w:br w:type="page"/>
      </w:r>
    </w:p>
    <w:p w14:paraId="4A771AF4" w14:textId="77777777" w:rsidR="00636E26" w:rsidRPr="00AD2D53" w:rsidRDefault="00636E26">
      <w:pPr>
        <w:rPr>
          <w:rFonts w:ascii="Arial" w:hAnsi="Arial" w:cs="Arial"/>
          <w:sz w:val="20"/>
          <w:szCs w:val="20"/>
        </w:rPr>
      </w:pPr>
    </w:p>
    <w:p w14:paraId="76D014F5" w14:textId="77777777" w:rsidR="00636E26" w:rsidRPr="00AD2D53" w:rsidRDefault="00636E26">
      <w:pPr>
        <w:rPr>
          <w:rFonts w:ascii="Arial" w:hAnsi="Arial" w:cs="Arial"/>
          <w:sz w:val="20"/>
          <w:szCs w:val="20"/>
        </w:rPr>
      </w:pPr>
    </w:p>
    <w:p w14:paraId="436E26DC" w14:textId="2DAA32BE" w:rsidR="0059034F" w:rsidRPr="00AD2D53" w:rsidRDefault="00D55C8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AD2D53">
        <w:rPr>
          <w:rFonts w:ascii="Arial" w:hAnsi="Arial" w:cs="Arial"/>
          <w:b/>
          <w:color w:val="000000"/>
          <w:sz w:val="20"/>
          <w:szCs w:val="20"/>
        </w:rPr>
        <w:t xml:space="preserve">TABLA DE CONTENIDOS </w:t>
      </w:r>
    </w:p>
    <w:p w14:paraId="73D59DBC" w14:textId="77777777" w:rsidR="0059034F" w:rsidRPr="00AD2D53" w:rsidRDefault="0059034F">
      <w:pPr>
        <w:rPr>
          <w:rFonts w:ascii="Arial" w:hAnsi="Arial" w:cs="Arial"/>
          <w:b/>
          <w:sz w:val="20"/>
          <w:szCs w:val="20"/>
        </w:rPr>
      </w:pPr>
    </w:p>
    <w:p w14:paraId="5631DA73" w14:textId="70880A1E" w:rsidR="0059034F" w:rsidRPr="00AD2D53" w:rsidRDefault="0059034F" w:rsidP="00D0776D">
      <w:pPr>
        <w:rPr>
          <w:rFonts w:ascii="Arial" w:hAnsi="Arial" w:cs="Arial"/>
          <w:sz w:val="20"/>
          <w:szCs w:val="20"/>
        </w:rPr>
      </w:pPr>
    </w:p>
    <w:p w14:paraId="51965C4C" w14:textId="77777777" w:rsidR="0059034F" w:rsidRPr="00AD2D53" w:rsidRDefault="0059034F">
      <w:pPr>
        <w:pBdr>
          <w:top w:val="nil"/>
          <w:left w:val="nil"/>
          <w:bottom w:val="nil"/>
          <w:right w:val="nil"/>
          <w:between w:val="nil"/>
        </w:pBdr>
        <w:rPr>
          <w:rFonts w:ascii="Arial" w:hAnsi="Arial" w:cs="Arial"/>
          <w:b/>
          <w:sz w:val="20"/>
          <w:szCs w:val="20"/>
        </w:rPr>
      </w:pPr>
    </w:p>
    <w:p w14:paraId="105FA661" w14:textId="77777777" w:rsidR="0059034F" w:rsidRPr="00AD2D53" w:rsidRDefault="00D55C84">
      <w:pPr>
        <w:numPr>
          <w:ilvl w:val="0"/>
          <w:numId w:val="1"/>
        </w:numPr>
        <w:pBdr>
          <w:top w:val="nil"/>
          <w:left w:val="nil"/>
          <w:bottom w:val="nil"/>
          <w:right w:val="nil"/>
          <w:between w:val="nil"/>
        </w:pBdr>
        <w:ind w:left="284" w:hanging="284"/>
        <w:jc w:val="both"/>
        <w:rPr>
          <w:rFonts w:ascii="Arial" w:hAnsi="Arial" w:cs="Arial"/>
          <w:b/>
          <w:sz w:val="20"/>
          <w:szCs w:val="20"/>
        </w:rPr>
      </w:pPr>
      <w:r w:rsidRPr="00AD2D53">
        <w:rPr>
          <w:rFonts w:ascii="Arial" w:hAnsi="Arial" w:cs="Arial"/>
          <w:b/>
          <w:sz w:val="20"/>
          <w:szCs w:val="20"/>
        </w:rPr>
        <w:t>INTRODUCCIÓN</w:t>
      </w:r>
    </w:p>
    <w:p w14:paraId="407E97C0" w14:textId="77777777" w:rsidR="0059034F" w:rsidRPr="00AD2D53" w:rsidRDefault="0059034F">
      <w:pPr>
        <w:pBdr>
          <w:top w:val="nil"/>
          <w:left w:val="nil"/>
          <w:bottom w:val="nil"/>
          <w:right w:val="nil"/>
          <w:between w:val="nil"/>
        </w:pBdr>
        <w:jc w:val="both"/>
        <w:rPr>
          <w:rFonts w:ascii="Arial" w:hAnsi="Arial" w:cs="Arial"/>
          <w:bCs/>
          <w:sz w:val="20"/>
          <w:szCs w:val="20"/>
        </w:rPr>
      </w:pPr>
    </w:p>
    <w:p w14:paraId="060EAD1F" w14:textId="77777777" w:rsidR="0035118A" w:rsidRPr="00AD2D53" w:rsidRDefault="0035118A" w:rsidP="0035118A">
      <w:pPr>
        <w:pBdr>
          <w:top w:val="nil"/>
          <w:left w:val="nil"/>
          <w:bottom w:val="nil"/>
          <w:right w:val="nil"/>
          <w:between w:val="nil"/>
        </w:pBdr>
        <w:jc w:val="both"/>
        <w:rPr>
          <w:rFonts w:ascii="Arial" w:hAnsi="Arial" w:cs="Arial"/>
          <w:bCs/>
          <w:sz w:val="20"/>
          <w:szCs w:val="20"/>
        </w:rPr>
      </w:pPr>
      <w:r w:rsidRPr="00AD2D53">
        <w:rPr>
          <w:rFonts w:ascii="Arial" w:hAnsi="Arial" w:cs="Arial"/>
          <w:bCs/>
          <w:sz w:val="20"/>
          <w:szCs w:val="20"/>
        </w:rPr>
        <w:t xml:space="preserve">En la actualidad, los datos constituyen el activo estratégico más valioso de las organizaciones. Sin embargo, su aprovechamiento exige sistemas capaces de garantizar la seguridad, la integridad y la disponibilidad de la información. En este contexto, este componente formativo introduce al estudio de los </w:t>
      </w:r>
      <w:r w:rsidRPr="00AD2D53">
        <w:rPr>
          <w:rFonts w:ascii="Arial" w:hAnsi="Arial" w:cs="Arial"/>
          <w:b/>
          <w:bCs/>
          <w:sz w:val="20"/>
          <w:szCs w:val="20"/>
        </w:rPr>
        <w:t xml:space="preserve">Sistemas Manejadores de Bases de Datos (DBMS, por sus siglas en inglés, </w:t>
      </w:r>
      <w:r w:rsidRPr="00AD2D53">
        <w:rPr>
          <w:rFonts w:ascii="Arial" w:hAnsi="Arial" w:cs="Arial"/>
          <w:b/>
          <w:bCs/>
          <w:i/>
          <w:iCs/>
          <w:sz w:val="20"/>
          <w:szCs w:val="20"/>
        </w:rPr>
        <w:t>Database Management Systems</w:t>
      </w:r>
      <w:r w:rsidRPr="00AD2D53">
        <w:rPr>
          <w:rFonts w:ascii="Arial" w:hAnsi="Arial" w:cs="Arial"/>
          <w:b/>
          <w:bCs/>
          <w:sz w:val="20"/>
          <w:szCs w:val="20"/>
        </w:rPr>
        <w:t>)</w:t>
      </w:r>
      <w:r w:rsidRPr="00AD2D53">
        <w:rPr>
          <w:rFonts w:ascii="Arial" w:hAnsi="Arial" w:cs="Arial"/>
          <w:bCs/>
          <w:sz w:val="20"/>
          <w:szCs w:val="20"/>
        </w:rPr>
        <w:t xml:space="preserve"> mediante PostgreSQL, un motor de bases de datos de código abierto, orientado a objetos y ampliamente adoptado en la industria por su estabilidad, potencia y alta escalabilidad.</w:t>
      </w:r>
    </w:p>
    <w:p w14:paraId="0DD04AEA" w14:textId="77777777" w:rsidR="0035118A" w:rsidRPr="00AD2D53" w:rsidRDefault="0035118A" w:rsidP="0035118A">
      <w:pPr>
        <w:pBdr>
          <w:top w:val="nil"/>
          <w:left w:val="nil"/>
          <w:bottom w:val="nil"/>
          <w:right w:val="nil"/>
          <w:between w:val="nil"/>
        </w:pBdr>
        <w:jc w:val="both"/>
        <w:rPr>
          <w:rFonts w:ascii="Arial" w:hAnsi="Arial" w:cs="Arial"/>
          <w:bCs/>
          <w:sz w:val="20"/>
          <w:szCs w:val="20"/>
        </w:rPr>
      </w:pPr>
    </w:p>
    <w:p w14:paraId="7C143BC6" w14:textId="77777777" w:rsidR="0035118A" w:rsidRPr="00AD2D53" w:rsidRDefault="0035118A" w:rsidP="0035118A">
      <w:pPr>
        <w:pBdr>
          <w:top w:val="nil"/>
          <w:left w:val="nil"/>
          <w:bottom w:val="nil"/>
          <w:right w:val="nil"/>
          <w:between w:val="nil"/>
        </w:pBdr>
        <w:jc w:val="both"/>
        <w:rPr>
          <w:rFonts w:ascii="Arial" w:hAnsi="Arial" w:cs="Arial"/>
          <w:bCs/>
          <w:sz w:val="20"/>
          <w:szCs w:val="20"/>
        </w:rPr>
      </w:pPr>
      <w:r w:rsidRPr="00AD2D53">
        <w:rPr>
          <w:rFonts w:ascii="Arial" w:hAnsi="Arial" w:cs="Arial"/>
          <w:bCs/>
          <w:sz w:val="20"/>
          <w:szCs w:val="20"/>
        </w:rPr>
        <w:t>El propósito de este componente consiste en desarrollar las competencias necesarias para transformar las necesidades del sector productivo en estructuras digitales eficientes. Para ello, se aborda la ingeniería de datos desde la etapa de planificación, iniciando con la comprensión de la arquitectura interna de PostgreSQL y sus esquemas de licenciamiento. Posteriormente, el proceso avanza hacia el diseño conceptual de la información y la estructuración técnica de repositorios relacionales orientados a entornos corporativos.</w:t>
      </w:r>
    </w:p>
    <w:p w14:paraId="65C3CB7A" w14:textId="77777777" w:rsidR="0035118A" w:rsidRPr="00AD2D53" w:rsidRDefault="0035118A" w:rsidP="0035118A">
      <w:pPr>
        <w:pBdr>
          <w:top w:val="nil"/>
          <w:left w:val="nil"/>
          <w:bottom w:val="nil"/>
          <w:right w:val="nil"/>
          <w:between w:val="nil"/>
        </w:pBdr>
        <w:jc w:val="both"/>
        <w:rPr>
          <w:rFonts w:ascii="Arial" w:hAnsi="Arial" w:cs="Arial"/>
          <w:bCs/>
          <w:sz w:val="20"/>
          <w:szCs w:val="20"/>
        </w:rPr>
      </w:pPr>
    </w:p>
    <w:p w14:paraId="2F462001" w14:textId="77777777" w:rsidR="0035118A" w:rsidRPr="00AD2D53" w:rsidRDefault="0035118A" w:rsidP="0035118A">
      <w:pPr>
        <w:pBdr>
          <w:top w:val="nil"/>
          <w:left w:val="nil"/>
          <w:bottom w:val="nil"/>
          <w:right w:val="nil"/>
          <w:between w:val="nil"/>
        </w:pBdr>
        <w:jc w:val="both"/>
        <w:rPr>
          <w:rFonts w:ascii="Arial" w:hAnsi="Arial" w:cs="Arial"/>
          <w:bCs/>
          <w:sz w:val="20"/>
          <w:szCs w:val="20"/>
        </w:rPr>
      </w:pPr>
      <w:r w:rsidRPr="00AD2D53">
        <w:rPr>
          <w:rFonts w:ascii="Arial" w:hAnsi="Arial" w:cs="Arial"/>
          <w:bCs/>
          <w:sz w:val="20"/>
          <w:szCs w:val="20"/>
        </w:rPr>
        <w:t xml:space="preserve">Con el fin de alcanzar este propósito, el proceso de formación adopta un enfoque eminentemente práctico que permite desarrollar planes de trabajo organizados y alineados con escenarios reales. Mediante el uso de interfaces gráficas como </w:t>
      </w:r>
      <w:r w:rsidRPr="00AD2D53">
        <w:rPr>
          <w:rFonts w:ascii="Arial" w:hAnsi="Arial" w:cs="Arial"/>
          <w:b/>
          <w:bCs/>
          <w:sz w:val="20"/>
          <w:szCs w:val="20"/>
        </w:rPr>
        <w:t>pgAdmin</w:t>
      </w:r>
      <w:r w:rsidRPr="00AD2D53">
        <w:rPr>
          <w:rFonts w:ascii="Arial" w:hAnsi="Arial" w:cs="Arial"/>
          <w:bCs/>
          <w:sz w:val="20"/>
          <w:szCs w:val="20"/>
        </w:rPr>
        <w:t xml:space="preserve"> y entornos de ejecución locales o en la nube, se elaborarán scripts utilizando el </w:t>
      </w:r>
      <w:r w:rsidRPr="00AD2D53">
        <w:rPr>
          <w:rFonts w:ascii="Arial" w:hAnsi="Arial" w:cs="Arial"/>
          <w:b/>
          <w:bCs/>
          <w:sz w:val="20"/>
          <w:szCs w:val="20"/>
        </w:rPr>
        <w:t xml:space="preserve">Lenguaje de Definición de Datos (DDL, por sus siglas en inglés, </w:t>
      </w:r>
      <w:r w:rsidRPr="00AD2D53">
        <w:rPr>
          <w:rFonts w:ascii="Arial" w:hAnsi="Arial" w:cs="Arial"/>
          <w:b/>
          <w:bCs/>
          <w:i/>
          <w:iCs/>
          <w:sz w:val="20"/>
          <w:szCs w:val="20"/>
        </w:rPr>
        <w:t>Data Definition Language</w:t>
      </w:r>
      <w:r w:rsidRPr="00AD2D53">
        <w:rPr>
          <w:rFonts w:ascii="Arial" w:hAnsi="Arial" w:cs="Arial"/>
          <w:b/>
          <w:bCs/>
          <w:sz w:val="20"/>
          <w:szCs w:val="20"/>
        </w:rPr>
        <w:t>)</w:t>
      </w:r>
      <w:r w:rsidRPr="00AD2D53">
        <w:rPr>
          <w:rFonts w:ascii="Arial" w:hAnsi="Arial" w:cs="Arial"/>
          <w:bCs/>
          <w:sz w:val="20"/>
          <w:szCs w:val="20"/>
        </w:rPr>
        <w:t>. Este proceso permitirá construir tablas, definir relaciones e implementar restricciones de integridad que garanticen la consistencia, confiabilidad y solidez de las soluciones informáticas desarrolladas.</w:t>
      </w:r>
    </w:p>
    <w:p w14:paraId="0D79C6A7" w14:textId="77777777" w:rsidR="00D0776D" w:rsidRPr="00AD2D53" w:rsidRDefault="00D0776D" w:rsidP="00D0776D">
      <w:pPr>
        <w:pBdr>
          <w:top w:val="nil"/>
          <w:left w:val="nil"/>
          <w:bottom w:val="nil"/>
          <w:right w:val="nil"/>
          <w:between w:val="nil"/>
        </w:pBdr>
        <w:jc w:val="both"/>
        <w:rPr>
          <w:rFonts w:ascii="Arial" w:hAnsi="Arial" w:cs="Arial"/>
          <w:bCs/>
          <w:sz w:val="20"/>
          <w:szCs w:val="20"/>
        </w:rPr>
      </w:pPr>
    </w:p>
    <w:p w14:paraId="0EE73731" w14:textId="20A8B846" w:rsidR="0059034F" w:rsidRPr="00AD2D53" w:rsidRDefault="00D55C84" w:rsidP="0035118A">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AD2D53">
        <w:rPr>
          <w:rFonts w:ascii="Arial" w:hAnsi="Arial" w:cs="Arial"/>
          <w:b/>
          <w:color w:val="000000"/>
          <w:sz w:val="20"/>
          <w:szCs w:val="20"/>
        </w:rPr>
        <w:t xml:space="preserve">DESARROLLO DE CONTENIDOS </w:t>
      </w:r>
    </w:p>
    <w:p w14:paraId="3A914526" w14:textId="57E5714B" w:rsidR="00D0776D" w:rsidRPr="00AD2D53" w:rsidRDefault="00BF558E" w:rsidP="00E82F37">
      <w:pPr>
        <w:pStyle w:val="Heading1"/>
        <w:numPr>
          <w:ilvl w:val="3"/>
          <w:numId w:val="1"/>
        </w:numPr>
        <w:ind w:left="284"/>
        <w:rPr>
          <w:sz w:val="20"/>
          <w:szCs w:val="20"/>
        </w:rPr>
      </w:pPr>
      <w:bookmarkStart w:id="0" w:name="_Toc234233558"/>
      <w:r w:rsidRPr="00AD2D53">
        <w:rPr>
          <w:sz w:val="20"/>
          <w:szCs w:val="20"/>
        </w:rPr>
        <w:t>Arquitectura y</w:t>
      </w:r>
      <w:r w:rsidR="00E82F37" w:rsidRPr="00AD2D53">
        <w:rPr>
          <w:sz w:val="20"/>
          <w:szCs w:val="20"/>
        </w:rPr>
        <w:t xml:space="preserve"> fundamentos de los sistemas de gestión de bases de datos</w:t>
      </w:r>
      <w:bookmarkEnd w:id="0"/>
    </w:p>
    <w:tbl>
      <w:tblPr>
        <w:tblStyle w:val="TableGridLight"/>
        <w:tblW w:w="0" w:type="auto"/>
        <w:tblLook w:val="04A0" w:firstRow="1" w:lastRow="0" w:firstColumn="1" w:lastColumn="0" w:noHBand="0" w:noVBand="1"/>
      </w:tblPr>
      <w:tblGrid>
        <w:gridCol w:w="2830"/>
        <w:gridCol w:w="7132"/>
      </w:tblGrid>
      <w:tr w:rsidR="00B67F69" w:rsidRPr="00AD2D53" w14:paraId="34A079D4" w14:textId="77777777" w:rsidTr="00B67F69">
        <w:tc>
          <w:tcPr>
            <w:tcW w:w="2830" w:type="dxa"/>
          </w:tcPr>
          <w:p w14:paraId="20800C80" w14:textId="4B685BD4" w:rsidR="00B67F69" w:rsidRPr="00AD2D53" w:rsidRDefault="00B67F69" w:rsidP="00D0776D">
            <w:pPr>
              <w:jc w:val="both"/>
              <w:rPr>
                <w:rFonts w:ascii="Arial" w:hAnsi="Arial" w:cs="Arial"/>
                <w:sz w:val="20"/>
                <w:szCs w:val="20"/>
              </w:rPr>
            </w:pPr>
            <w:r w:rsidRPr="00AD2D53">
              <w:rPr>
                <w:rFonts w:ascii="Arial" w:hAnsi="Arial" w:cs="Arial"/>
                <w:noProof/>
                <w:sz w:val="20"/>
                <w:szCs w:val="20"/>
              </w:rPr>
              <w:drawing>
                <wp:inline distT="0" distB="0" distL="0" distR="0" wp14:anchorId="0E935F89" wp14:editId="13B93607">
                  <wp:extent cx="1098843" cy="1135452"/>
                  <wp:effectExtent l="0" t="0" r="6350" b="7620"/>
                  <wp:docPr id="1603174094" name="Picture 2" descr="PostgreSQ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eSQL - Wikipedia, la enciclopedia lib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5082" cy="1141899"/>
                          </a:xfrm>
                          <a:prstGeom prst="rect">
                            <a:avLst/>
                          </a:prstGeom>
                          <a:noFill/>
                          <a:ln>
                            <a:noFill/>
                          </a:ln>
                        </pic:spPr>
                      </pic:pic>
                    </a:graphicData>
                  </a:graphic>
                </wp:inline>
              </w:drawing>
            </w:r>
          </w:p>
        </w:tc>
        <w:tc>
          <w:tcPr>
            <w:tcW w:w="7132" w:type="dxa"/>
          </w:tcPr>
          <w:p w14:paraId="7BB2F491" w14:textId="77777777" w:rsidR="00B67F69" w:rsidRPr="00AD2D53" w:rsidRDefault="00B67F69" w:rsidP="00D0776D">
            <w:pPr>
              <w:jc w:val="both"/>
              <w:rPr>
                <w:rFonts w:ascii="Arial" w:hAnsi="Arial" w:cs="Arial"/>
                <w:sz w:val="20"/>
                <w:szCs w:val="20"/>
              </w:rPr>
            </w:pPr>
          </w:p>
          <w:p w14:paraId="6B6C4BAF" w14:textId="4703E69D" w:rsidR="00B67F69" w:rsidRPr="00AD2D53" w:rsidRDefault="00B67F69" w:rsidP="00D0776D">
            <w:pPr>
              <w:jc w:val="both"/>
              <w:rPr>
                <w:rFonts w:ascii="Arial" w:hAnsi="Arial" w:cs="Arial"/>
                <w:sz w:val="20"/>
                <w:szCs w:val="20"/>
              </w:rPr>
            </w:pPr>
            <w:r w:rsidRPr="00AD2D53">
              <w:rPr>
                <w:rFonts w:ascii="Arial" w:hAnsi="Arial" w:cs="Arial"/>
                <w:sz w:val="20"/>
                <w:szCs w:val="20"/>
              </w:rPr>
              <w:t xml:space="preserve">La comprensión de los fundamentos estructurales de un motor de bases de datos constituye el primer paso para garantizar el éxito y la viabilidad de cualquier solución informática en el sector productivo. Esta unidad temática permite comprender los conceptos arquitectónicos esenciales, los niveles de abstracción de la información y el funcionamiento interno de </w:t>
            </w:r>
            <w:r w:rsidRPr="00AD2D53">
              <w:rPr>
                <w:rFonts w:ascii="Arial" w:hAnsi="Arial" w:cs="Arial"/>
                <w:b/>
                <w:bCs/>
                <w:sz w:val="20"/>
                <w:szCs w:val="20"/>
              </w:rPr>
              <w:t>PostgreSQL.</w:t>
            </w:r>
          </w:p>
        </w:tc>
      </w:tr>
    </w:tbl>
    <w:p w14:paraId="66A70D14" w14:textId="77777777" w:rsidR="00D0776D" w:rsidRPr="00AD2D53" w:rsidRDefault="00D0776D" w:rsidP="00D0776D">
      <w:pPr>
        <w:jc w:val="both"/>
        <w:rPr>
          <w:rFonts w:ascii="Arial" w:hAnsi="Arial" w:cs="Arial"/>
          <w:sz w:val="20"/>
          <w:szCs w:val="20"/>
        </w:rPr>
      </w:pPr>
    </w:p>
    <w:p w14:paraId="6F823129" w14:textId="61024260" w:rsidR="00D0776D" w:rsidRPr="00AD2D53" w:rsidRDefault="001F4F1B" w:rsidP="00D0776D">
      <w:pPr>
        <w:jc w:val="both"/>
        <w:rPr>
          <w:rFonts w:ascii="Arial" w:hAnsi="Arial" w:cs="Arial"/>
          <w:sz w:val="20"/>
          <w:szCs w:val="20"/>
        </w:rPr>
      </w:pPr>
      <w:r w:rsidRPr="00AD2D53">
        <w:rPr>
          <w:rFonts w:ascii="Arial" w:hAnsi="Arial" w:cs="Arial"/>
          <w:sz w:val="20"/>
          <w:szCs w:val="20"/>
        </w:rPr>
        <w:t>Asimismo, proporciona las bases para entender cómo se gestionan las conexiones concurrentes, cómo opera el almacenamiento físico de los datos y de qué manera las herramientas gráficas optimizan las tareas de administración bajo un enfoque técnico, seguro y orientado a la alta disponibilidad.</w:t>
      </w:r>
    </w:p>
    <w:p w14:paraId="2BB8188B" w14:textId="37F7CE8B" w:rsidR="00E82F37" w:rsidRPr="00AD2D53" w:rsidRDefault="00E82F37" w:rsidP="00E82F37">
      <w:pPr>
        <w:pStyle w:val="Heading2"/>
        <w:numPr>
          <w:ilvl w:val="1"/>
          <w:numId w:val="13"/>
        </w:numPr>
        <w:rPr>
          <w:sz w:val="20"/>
          <w:szCs w:val="20"/>
        </w:rPr>
      </w:pPr>
      <w:bookmarkStart w:id="1" w:name="_Toc234233559"/>
      <w:r w:rsidRPr="00AD2D53">
        <w:rPr>
          <w:sz w:val="20"/>
          <w:szCs w:val="20"/>
        </w:rPr>
        <w:t>Introducción y conceptos de sistemas manejadores de bases de datos (DBMS)</w:t>
      </w:r>
      <w:bookmarkEnd w:id="1"/>
    </w:p>
    <w:p w14:paraId="1A8F6CE0" w14:textId="1CCD47C4" w:rsidR="00E82F37" w:rsidRPr="00AD2D53" w:rsidRDefault="00E82F37" w:rsidP="00E82F37">
      <w:pPr>
        <w:jc w:val="both"/>
        <w:rPr>
          <w:rFonts w:ascii="Arial" w:hAnsi="Arial" w:cs="Arial"/>
          <w:sz w:val="20"/>
          <w:szCs w:val="20"/>
        </w:rPr>
      </w:pPr>
    </w:p>
    <w:p w14:paraId="71079466" w14:textId="77777777" w:rsidR="003B194F" w:rsidRPr="00AD2D53" w:rsidRDefault="003B194F" w:rsidP="003B194F">
      <w:pPr>
        <w:jc w:val="both"/>
        <w:rPr>
          <w:rFonts w:ascii="Arial" w:hAnsi="Arial" w:cs="Arial"/>
          <w:sz w:val="20"/>
          <w:szCs w:val="20"/>
        </w:rPr>
      </w:pPr>
      <w:r w:rsidRPr="00AD2D53">
        <w:rPr>
          <w:rFonts w:ascii="Arial" w:hAnsi="Arial" w:cs="Arial"/>
          <w:sz w:val="20"/>
          <w:szCs w:val="20"/>
        </w:rPr>
        <w:t xml:space="preserve">Los sistemas de información contemporáneos demandan mecanismos que superen la simple persistencia de archivos dispersos en un disco duro. En el entorno corporativo actual, la integridad de los procesos operativos depende de la capacidad para centralizar, estandarizar y proteger el acceso a los activos lógicos de la organización. Para responder a este desafío, surgen arquitecturas de </w:t>
      </w:r>
      <w:r w:rsidRPr="00AD2D53">
        <w:rPr>
          <w:rFonts w:ascii="Arial" w:hAnsi="Arial" w:cs="Arial"/>
          <w:i/>
          <w:iCs/>
          <w:sz w:val="20"/>
          <w:szCs w:val="20"/>
        </w:rPr>
        <w:t>software</w:t>
      </w:r>
      <w:r w:rsidRPr="00AD2D53">
        <w:rPr>
          <w:rFonts w:ascii="Arial" w:hAnsi="Arial" w:cs="Arial"/>
          <w:sz w:val="20"/>
          <w:szCs w:val="20"/>
        </w:rPr>
        <w:t xml:space="preserve"> especializadas que abstraen la complejidad del almacenamiento físico y proporcionan interfaces de programación seguras y predecibles.</w:t>
      </w:r>
    </w:p>
    <w:p w14:paraId="09224922" w14:textId="77777777" w:rsidR="003B194F" w:rsidRPr="00AD2D53" w:rsidRDefault="003B194F" w:rsidP="003B194F">
      <w:pPr>
        <w:jc w:val="both"/>
        <w:rPr>
          <w:rFonts w:ascii="Arial" w:hAnsi="Arial" w:cs="Arial"/>
          <w:sz w:val="20"/>
          <w:szCs w:val="20"/>
        </w:rPr>
      </w:pPr>
    </w:p>
    <w:p w14:paraId="4AD4EE76" w14:textId="77777777" w:rsidR="003B194F" w:rsidRPr="00AD2D53" w:rsidRDefault="003B194F" w:rsidP="003B194F">
      <w:pPr>
        <w:jc w:val="both"/>
        <w:rPr>
          <w:rFonts w:ascii="Arial" w:hAnsi="Arial" w:cs="Arial"/>
          <w:sz w:val="20"/>
          <w:szCs w:val="20"/>
        </w:rPr>
      </w:pPr>
      <w:r w:rsidRPr="00AD2D53">
        <w:rPr>
          <w:rFonts w:ascii="Arial" w:hAnsi="Arial" w:cs="Arial"/>
          <w:sz w:val="20"/>
          <w:szCs w:val="20"/>
        </w:rPr>
        <w:lastRenderedPageBreak/>
        <w:t xml:space="preserve">Un </w:t>
      </w:r>
      <w:r w:rsidRPr="00AD2D53">
        <w:rPr>
          <w:rFonts w:ascii="Arial" w:hAnsi="Arial" w:cs="Arial"/>
          <w:b/>
          <w:bCs/>
          <w:sz w:val="20"/>
          <w:szCs w:val="20"/>
        </w:rPr>
        <w:t xml:space="preserve">Sistema Manejador de Bases de Datos (DBMS, por sus siglas en inglés, </w:t>
      </w:r>
      <w:r w:rsidRPr="00AD2D53">
        <w:rPr>
          <w:rFonts w:ascii="Arial" w:hAnsi="Arial" w:cs="Arial"/>
          <w:b/>
          <w:bCs/>
          <w:i/>
          <w:iCs/>
          <w:sz w:val="20"/>
          <w:szCs w:val="20"/>
        </w:rPr>
        <w:t>Database Management System</w:t>
      </w:r>
      <w:r w:rsidRPr="00AD2D53">
        <w:rPr>
          <w:rFonts w:ascii="Arial" w:hAnsi="Arial" w:cs="Arial"/>
          <w:b/>
          <w:bCs/>
          <w:sz w:val="20"/>
          <w:szCs w:val="20"/>
        </w:rPr>
        <w:t>)</w:t>
      </w:r>
      <w:r w:rsidRPr="00AD2D53">
        <w:rPr>
          <w:rFonts w:ascii="Arial" w:hAnsi="Arial" w:cs="Arial"/>
          <w:sz w:val="20"/>
          <w:szCs w:val="20"/>
        </w:rPr>
        <w:t xml:space="preserve"> representa una infraestructura crítica que unifica las operaciones de creación, consulta, actualización y mantenimiento de la información. La implementación de esta tecnología permite mitigar los riesgos asociados con los accesos simultáneos y la corrupción de archivos, además de fortalecer la administración centralizada de los datos.</w:t>
      </w:r>
    </w:p>
    <w:p w14:paraId="3A0E3BBD" w14:textId="77777777" w:rsidR="003B194F" w:rsidRPr="00AD2D53" w:rsidRDefault="003B194F" w:rsidP="00E82F37">
      <w:pPr>
        <w:jc w:val="both"/>
        <w:rPr>
          <w:rFonts w:ascii="Arial" w:hAnsi="Arial" w:cs="Arial"/>
          <w:sz w:val="20"/>
          <w:szCs w:val="20"/>
        </w:rPr>
      </w:pPr>
    </w:p>
    <w:p w14:paraId="598653D1" w14:textId="77777777" w:rsidR="00CA19EF" w:rsidRPr="00AD2D53" w:rsidRDefault="00CA19EF" w:rsidP="00E82F37">
      <w:pPr>
        <w:jc w:val="both"/>
        <w:rPr>
          <w:rFonts w:ascii="Arial" w:hAnsi="Arial" w:cs="Arial"/>
          <w:b/>
          <w:bCs/>
          <w:sz w:val="20"/>
          <w:szCs w:val="20"/>
        </w:rPr>
      </w:pPr>
    </w:p>
    <w:p w14:paraId="0B508AD2" w14:textId="6DB87C52" w:rsidR="00E82F37" w:rsidRPr="00AD2D53" w:rsidRDefault="00E82F37" w:rsidP="00E82F37">
      <w:pPr>
        <w:jc w:val="both"/>
        <w:rPr>
          <w:rFonts w:ascii="Arial" w:hAnsi="Arial" w:cs="Arial"/>
          <w:b/>
          <w:bCs/>
          <w:sz w:val="20"/>
          <w:szCs w:val="20"/>
        </w:rPr>
      </w:pPr>
      <w:r w:rsidRPr="00AD2D53">
        <w:rPr>
          <w:rFonts w:ascii="Arial" w:hAnsi="Arial" w:cs="Arial"/>
          <w:b/>
          <w:bCs/>
          <w:sz w:val="20"/>
          <w:szCs w:val="20"/>
        </w:rPr>
        <w:t>1.1.1 Definición, evolución e importancia de los DBMS en el sector productivo</w:t>
      </w:r>
    </w:p>
    <w:p w14:paraId="53831B58" w14:textId="77777777" w:rsidR="00FC7612" w:rsidRPr="00AD2D53" w:rsidRDefault="00FC7612" w:rsidP="00E82F37">
      <w:pPr>
        <w:jc w:val="both"/>
        <w:rPr>
          <w:rFonts w:ascii="Arial" w:hAnsi="Arial" w:cs="Arial"/>
          <w:sz w:val="20"/>
          <w:szCs w:val="20"/>
        </w:rPr>
      </w:pPr>
    </w:p>
    <w:p w14:paraId="31E6B3F2" w14:textId="6F76F21A" w:rsidR="003B194F" w:rsidRPr="00AD2D53" w:rsidRDefault="001B083E" w:rsidP="003B194F">
      <w:pPr>
        <w:jc w:val="both"/>
        <w:rPr>
          <w:rFonts w:ascii="Arial" w:hAnsi="Arial" w:cs="Arial"/>
          <w:color w:val="EE0000"/>
          <w:sz w:val="20"/>
          <w:szCs w:val="20"/>
        </w:rPr>
      </w:pPr>
      <w:r w:rsidRPr="00AD2D53">
        <w:rPr>
          <w:rFonts w:ascii="Arial" w:hAnsi="Arial" w:cs="Arial"/>
          <w:color w:val="000000" w:themeColor="text1"/>
          <w:sz w:val="20"/>
          <w:szCs w:val="20"/>
          <w:lang w:val="es-CO"/>
        </w:rPr>
        <w:t xml:space="preserve">A continuación, se presenta </w:t>
      </w:r>
      <w:r w:rsidRPr="00AD2D53">
        <w:rPr>
          <w:rFonts w:ascii="Arial" w:hAnsi="Arial" w:cs="Arial"/>
          <w:color w:val="000000" w:themeColor="text1"/>
          <w:sz w:val="20"/>
          <w:szCs w:val="20"/>
        </w:rPr>
        <w:t xml:space="preserve">un pódcast </w:t>
      </w:r>
      <w:r w:rsidRPr="00AD2D53">
        <w:rPr>
          <w:rFonts w:ascii="Arial" w:hAnsi="Arial" w:cs="Arial"/>
          <w:color w:val="000000" w:themeColor="text1"/>
          <w:sz w:val="20"/>
          <w:szCs w:val="20"/>
          <w:lang w:val="es-CO"/>
        </w:rPr>
        <w:t xml:space="preserve"> sobre el Sistema Manejador de Bases de Datos (DBMS), sus principales funciones y su importancia en la gestión eficiente, segura y confiable de la información dentro de las organizaciones modernas</w:t>
      </w:r>
      <w:r w:rsidRPr="00AD2D53">
        <w:rPr>
          <w:rFonts w:ascii="Arial" w:hAnsi="Arial" w:cs="Arial"/>
          <w:color w:val="000000" w:themeColor="text1"/>
          <w:sz w:val="20"/>
          <w:szCs w:val="20"/>
        </w:rPr>
        <w:t>:</w:t>
      </w:r>
    </w:p>
    <w:p w14:paraId="203EBDDD" w14:textId="77777777" w:rsidR="001B083E" w:rsidRPr="00AD2D53" w:rsidRDefault="001B083E" w:rsidP="003B194F">
      <w:pPr>
        <w:jc w:val="both"/>
        <w:rPr>
          <w:rFonts w:ascii="Arial" w:hAnsi="Arial" w:cs="Arial"/>
          <w:color w:val="EE0000"/>
          <w:sz w:val="20"/>
          <w:szCs w:val="20"/>
        </w:rPr>
      </w:pPr>
    </w:p>
    <w:tbl>
      <w:tblPr>
        <w:tblStyle w:val="TableGrid"/>
        <w:tblW w:w="0" w:type="auto"/>
        <w:tblLook w:val="04A0" w:firstRow="1" w:lastRow="0" w:firstColumn="1" w:lastColumn="0" w:noHBand="0" w:noVBand="1"/>
      </w:tblPr>
      <w:tblGrid>
        <w:gridCol w:w="9962"/>
      </w:tblGrid>
      <w:tr w:rsidR="001B083E" w:rsidRPr="00AD2D53" w14:paraId="63FC92AF" w14:textId="77777777" w:rsidTr="001B083E">
        <w:tc>
          <w:tcPr>
            <w:tcW w:w="9962" w:type="dxa"/>
            <w:shd w:val="clear" w:color="auto" w:fill="4BACC6" w:themeFill="accent5"/>
          </w:tcPr>
          <w:p w14:paraId="18D5ED96" w14:textId="77777777" w:rsidR="001B083E" w:rsidRPr="00AD2D53" w:rsidRDefault="001B083E" w:rsidP="003B194F">
            <w:pPr>
              <w:jc w:val="both"/>
              <w:rPr>
                <w:rFonts w:ascii="Arial" w:hAnsi="Arial" w:cs="Arial"/>
                <w:sz w:val="20"/>
                <w:szCs w:val="20"/>
              </w:rPr>
            </w:pPr>
          </w:p>
          <w:p w14:paraId="3B9455EC" w14:textId="6EAC763F" w:rsidR="001B083E" w:rsidRPr="00AD2D53" w:rsidRDefault="001B083E" w:rsidP="001B083E">
            <w:pPr>
              <w:jc w:val="center"/>
              <w:rPr>
                <w:rFonts w:ascii="Arial" w:hAnsi="Arial" w:cs="Arial"/>
                <w:sz w:val="20"/>
                <w:szCs w:val="20"/>
              </w:rPr>
            </w:pPr>
            <w:r w:rsidRPr="00AD2D53">
              <w:rPr>
                <w:rFonts w:ascii="Arial" w:hAnsi="Arial" w:cs="Arial"/>
                <w:b/>
                <w:bCs/>
                <w:sz w:val="20"/>
                <w:szCs w:val="20"/>
              </w:rPr>
              <w:t>Pódcast</w:t>
            </w:r>
            <w:r w:rsidR="00840339" w:rsidRPr="00AD2D53">
              <w:rPr>
                <w:rFonts w:ascii="Arial" w:hAnsi="Arial" w:cs="Arial"/>
                <w:sz w:val="20"/>
                <w:szCs w:val="20"/>
              </w:rPr>
              <w:t xml:space="preserve"> </w:t>
            </w:r>
            <w:r w:rsidR="00840339" w:rsidRPr="00AD2D53">
              <w:rPr>
                <w:rFonts w:ascii="Arial" w:hAnsi="Arial" w:cs="Arial"/>
                <w:sz w:val="20"/>
                <w:szCs w:val="20"/>
                <w:lang w:val="es-CO"/>
              </w:rPr>
              <w:t>Sistema Manejador de Bases de Datos (DBMS)</w:t>
            </w:r>
          </w:p>
          <w:p w14:paraId="690AF241" w14:textId="137C280C" w:rsidR="001B083E" w:rsidRPr="00AD2D53" w:rsidRDefault="001B083E" w:rsidP="001B083E">
            <w:pPr>
              <w:jc w:val="center"/>
              <w:rPr>
                <w:rFonts w:ascii="Arial" w:hAnsi="Arial" w:cs="Arial"/>
                <w:sz w:val="20"/>
                <w:szCs w:val="20"/>
              </w:rPr>
            </w:pPr>
          </w:p>
        </w:tc>
      </w:tr>
    </w:tbl>
    <w:p w14:paraId="59F1EC9D" w14:textId="77777777" w:rsidR="001B083E" w:rsidRPr="00AD2D53" w:rsidRDefault="001B083E" w:rsidP="003B194F">
      <w:pPr>
        <w:jc w:val="both"/>
        <w:rPr>
          <w:rFonts w:ascii="Arial" w:hAnsi="Arial" w:cs="Arial"/>
          <w:sz w:val="20"/>
          <w:szCs w:val="20"/>
        </w:rPr>
      </w:pPr>
    </w:p>
    <w:p w14:paraId="059F4E8C" w14:textId="77777777" w:rsidR="003B194F" w:rsidRPr="00AD2D53" w:rsidRDefault="003B194F" w:rsidP="00E82F37">
      <w:pPr>
        <w:jc w:val="both"/>
        <w:rPr>
          <w:rFonts w:ascii="Arial" w:hAnsi="Arial" w:cs="Arial"/>
          <w:sz w:val="20"/>
          <w:szCs w:val="20"/>
        </w:rPr>
      </w:pPr>
    </w:p>
    <w:p w14:paraId="15BDBAD4" w14:textId="77777777" w:rsidR="00E82F37" w:rsidRPr="00AD2D53" w:rsidRDefault="00E82F37" w:rsidP="00E82F37">
      <w:pPr>
        <w:jc w:val="both"/>
        <w:rPr>
          <w:rFonts w:ascii="Arial" w:hAnsi="Arial" w:cs="Arial"/>
          <w:b/>
          <w:bCs/>
          <w:sz w:val="20"/>
          <w:szCs w:val="20"/>
        </w:rPr>
      </w:pPr>
      <w:r w:rsidRPr="00AD2D53">
        <w:rPr>
          <w:rFonts w:ascii="Arial" w:hAnsi="Arial" w:cs="Arial"/>
          <w:b/>
          <w:bCs/>
          <w:sz w:val="20"/>
          <w:szCs w:val="20"/>
        </w:rPr>
        <w:t>1.1.2 El modelo relacional: tablas, tuplas, atributos y la abstracción de datos</w:t>
      </w:r>
    </w:p>
    <w:p w14:paraId="536EA804" w14:textId="77777777" w:rsidR="00FC7612" w:rsidRPr="00AD2D53" w:rsidRDefault="00FC7612" w:rsidP="00E82F37">
      <w:pPr>
        <w:jc w:val="both"/>
        <w:rPr>
          <w:rFonts w:ascii="Arial" w:hAnsi="Arial" w:cs="Arial"/>
          <w:sz w:val="20"/>
          <w:szCs w:val="20"/>
        </w:rPr>
      </w:pPr>
    </w:p>
    <w:p w14:paraId="728B040F" w14:textId="77777777" w:rsidR="003B194F" w:rsidRPr="00AD2D53" w:rsidRDefault="003B194F" w:rsidP="00A606B8">
      <w:pPr>
        <w:jc w:val="both"/>
        <w:rPr>
          <w:rFonts w:ascii="Arial" w:hAnsi="Arial" w:cs="Arial"/>
          <w:sz w:val="20"/>
          <w:szCs w:val="20"/>
        </w:rPr>
      </w:pPr>
      <w:r w:rsidRPr="00AD2D53">
        <w:rPr>
          <w:rFonts w:ascii="Arial" w:hAnsi="Arial" w:cs="Arial"/>
          <w:sz w:val="20"/>
          <w:szCs w:val="20"/>
        </w:rPr>
        <w:t xml:space="preserve">El modelo relacional, propuesto por el científico informático </w:t>
      </w:r>
      <w:r w:rsidRPr="00AD2D53">
        <w:rPr>
          <w:rFonts w:ascii="Arial" w:hAnsi="Arial" w:cs="Arial"/>
          <w:b/>
          <w:bCs/>
          <w:sz w:val="20"/>
          <w:szCs w:val="20"/>
        </w:rPr>
        <w:t>Edgar F. Codd</w:t>
      </w:r>
      <w:r w:rsidRPr="00AD2D53">
        <w:rPr>
          <w:rFonts w:ascii="Arial" w:hAnsi="Arial" w:cs="Arial"/>
          <w:sz w:val="20"/>
          <w:szCs w:val="20"/>
        </w:rPr>
        <w:t xml:space="preserve">, se fundamenta en la teoría matemática de conjuntos y la lógica de predicados. Este paradigma organiza la información en estructuras bidimensionales denominadas </w:t>
      </w:r>
      <w:r w:rsidRPr="00AD2D53">
        <w:rPr>
          <w:rFonts w:ascii="Arial" w:hAnsi="Arial" w:cs="Arial"/>
          <w:b/>
          <w:bCs/>
          <w:sz w:val="20"/>
          <w:szCs w:val="20"/>
        </w:rPr>
        <w:t>tablas</w:t>
      </w:r>
      <w:r w:rsidRPr="00AD2D53">
        <w:rPr>
          <w:rFonts w:ascii="Arial" w:hAnsi="Arial" w:cs="Arial"/>
          <w:sz w:val="20"/>
          <w:szCs w:val="20"/>
        </w:rPr>
        <w:t xml:space="preserve"> o </w:t>
      </w:r>
      <w:r w:rsidRPr="00AD2D53">
        <w:rPr>
          <w:rFonts w:ascii="Arial" w:hAnsi="Arial" w:cs="Arial"/>
          <w:b/>
          <w:bCs/>
          <w:sz w:val="20"/>
          <w:szCs w:val="20"/>
        </w:rPr>
        <w:t>relaciones</w:t>
      </w:r>
      <w:r w:rsidRPr="00AD2D53">
        <w:rPr>
          <w:rFonts w:ascii="Arial" w:hAnsi="Arial" w:cs="Arial"/>
          <w:sz w:val="20"/>
          <w:szCs w:val="20"/>
        </w:rPr>
        <w:t xml:space="preserve">. Cada tabla está conformada por un conjunto de </w:t>
      </w:r>
      <w:r w:rsidRPr="00AD2D53">
        <w:rPr>
          <w:rFonts w:ascii="Arial" w:hAnsi="Arial" w:cs="Arial"/>
          <w:b/>
          <w:bCs/>
          <w:sz w:val="20"/>
          <w:szCs w:val="20"/>
        </w:rPr>
        <w:t>tuplas</w:t>
      </w:r>
      <w:r w:rsidRPr="00AD2D53">
        <w:rPr>
          <w:rFonts w:ascii="Arial" w:hAnsi="Arial" w:cs="Arial"/>
          <w:sz w:val="20"/>
          <w:szCs w:val="20"/>
        </w:rPr>
        <w:t xml:space="preserve"> (filas o registros), que representan instancias individuales de una entidad, y por </w:t>
      </w:r>
      <w:r w:rsidRPr="00AD2D53">
        <w:rPr>
          <w:rFonts w:ascii="Arial" w:hAnsi="Arial" w:cs="Arial"/>
          <w:b/>
          <w:bCs/>
          <w:sz w:val="20"/>
          <w:szCs w:val="20"/>
        </w:rPr>
        <w:t>atributos</w:t>
      </w:r>
      <w:r w:rsidRPr="00AD2D53">
        <w:rPr>
          <w:rFonts w:ascii="Arial" w:hAnsi="Arial" w:cs="Arial"/>
          <w:sz w:val="20"/>
          <w:szCs w:val="20"/>
        </w:rPr>
        <w:t xml:space="preserve"> (columnas o campos), que describen las propiedades o características de cada una de ellas.</w:t>
      </w:r>
    </w:p>
    <w:p w14:paraId="1A87B49B" w14:textId="77777777" w:rsidR="003B194F" w:rsidRPr="00AD2D53" w:rsidRDefault="003B194F" w:rsidP="003B194F">
      <w:pPr>
        <w:rPr>
          <w:rFonts w:ascii="Arial" w:hAnsi="Arial" w:cs="Arial"/>
          <w:sz w:val="20"/>
          <w:szCs w:val="20"/>
        </w:rPr>
      </w:pPr>
    </w:p>
    <w:p w14:paraId="5A27A7A9" w14:textId="1ECE36CB" w:rsidR="003B194F" w:rsidRPr="00AD2D53" w:rsidRDefault="003B194F" w:rsidP="003B194F">
      <w:pPr>
        <w:rPr>
          <w:rFonts w:ascii="Arial" w:hAnsi="Arial" w:cs="Arial"/>
          <w:sz w:val="20"/>
          <w:szCs w:val="20"/>
        </w:rPr>
      </w:pPr>
      <w:r w:rsidRPr="00AD2D53">
        <w:rPr>
          <w:rFonts w:ascii="Arial" w:hAnsi="Arial" w:cs="Arial"/>
          <w:sz w:val="20"/>
          <w:szCs w:val="20"/>
        </w:rPr>
        <w:t xml:space="preserve">Uno de los principios fundamentales del modelo relacional es la </w:t>
      </w:r>
      <w:r w:rsidRPr="00AD2D53">
        <w:rPr>
          <w:rFonts w:ascii="Arial" w:hAnsi="Arial" w:cs="Arial"/>
          <w:b/>
          <w:bCs/>
          <w:sz w:val="20"/>
          <w:szCs w:val="20"/>
        </w:rPr>
        <w:t>abstracción de datos</w:t>
      </w:r>
      <w:r w:rsidRPr="00AD2D53">
        <w:rPr>
          <w:rFonts w:ascii="Arial" w:hAnsi="Arial" w:cs="Arial"/>
          <w:sz w:val="20"/>
          <w:szCs w:val="20"/>
        </w:rPr>
        <w:t>, la cual permite separar la representación física de la información de su estructura lógica y de la forma en que los usuarios interactúan con ella. Gracias a este principio, el sistema divide sus responsabilidades en diferentes niveles, facilitando el mantenimiento, la seguridad y la independencia entre los componentes de la base de datos.</w:t>
      </w:r>
      <w:r w:rsidR="00A606B8" w:rsidRPr="00AD2D53">
        <w:rPr>
          <w:rFonts w:ascii="Arial" w:hAnsi="Arial" w:cs="Arial"/>
          <w:sz w:val="20"/>
          <w:szCs w:val="20"/>
        </w:rPr>
        <w:t xml:space="preserve"> La abstracción de datos comprende tres niveles claramente diferenciados, cuyas características se describen a continuación:</w:t>
      </w:r>
    </w:p>
    <w:p w14:paraId="1BFBE786" w14:textId="77777777" w:rsidR="003B194F" w:rsidRPr="00AD2D53" w:rsidRDefault="003B194F" w:rsidP="003B194F">
      <w:pPr>
        <w:rPr>
          <w:rFonts w:ascii="Arial" w:hAnsi="Arial" w:cs="Arial"/>
          <w:sz w:val="20"/>
          <w:szCs w:val="20"/>
        </w:rPr>
      </w:pPr>
    </w:p>
    <w:p w14:paraId="3E57F41B" w14:textId="64C07B29" w:rsidR="003B194F" w:rsidRPr="00AD2D53" w:rsidRDefault="003B194F" w:rsidP="003B194F">
      <w:pPr>
        <w:rPr>
          <w:rFonts w:ascii="Arial" w:hAnsi="Arial" w:cs="Arial"/>
          <w:sz w:val="20"/>
          <w:szCs w:val="20"/>
        </w:rPr>
      </w:pPr>
    </w:p>
    <w:tbl>
      <w:tblPr>
        <w:tblStyle w:val="TableGrid"/>
        <w:tblW w:w="0" w:type="auto"/>
        <w:tblLook w:val="04A0" w:firstRow="1" w:lastRow="0" w:firstColumn="1" w:lastColumn="0" w:noHBand="0" w:noVBand="1"/>
      </w:tblPr>
      <w:tblGrid>
        <w:gridCol w:w="1796"/>
        <w:gridCol w:w="5003"/>
        <w:gridCol w:w="3163"/>
      </w:tblGrid>
      <w:tr w:rsidR="00897951" w:rsidRPr="00AD2D53" w14:paraId="032BE035" w14:textId="3937FD7C" w:rsidTr="00897951">
        <w:tc>
          <w:tcPr>
            <w:tcW w:w="9962" w:type="dxa"/>
            <w:gridSpan w:val="3"/>
            <w:shd w:val="clear" w:color="auto" w:fill="9BBB59" w:themeFill="accent3"/>
          </w:tcPr>
          <w:p w14:paraId="34045B1C" w14:textId="458C80DA" w:rsidR="00897951" w:rsidRPr="00AD2D53" w:rsidRDefault="00897951" w:rsidP="00897951">
            <w:pPr>
              <w:jc w:val="center"/>
              <w:rPr>
                <w:rFonts w:ascii="Arial" w:hAnsi="Arial" w:cs="Arial"/>
                <w:b/>
                <w:bCs/>
                <w:sz w:val="20"/>
                <w:szCs w:val="20"/>
              </w:rPr>
            </w:pPr>
            <w:r w:rsidRPr="00AD2D53">
              <w:rPr>
                <w:rFonts w:ascii="Arial" w:hAnsi="Arial" w:cs="Arial"/>
                <w:b/>
                <w:bCs/>
                <w:sz w:val="20"/>
                <w:szCs w:val="20"/>
              </w:rPr>
              <w:t>Pestañas</w:t>
            </w:r>
          </w:p>
        </w:tc>
      </w:tr>
      <w:tr w:rsidR="00897951" w:rsidRPr="00AD2D53" w14:paraId="236B3691" w14:textId="26280B94" w:rsidTr="00E97169">
        <w:tc>
          <w:tcPr>
            <w:tcW w:w="0" w:type="auto"/>
            <w:hideMark/>
          </w:tcPr>
          <w:p w14:paraId="4544F0F3" w14:textId="77777777" w:rsidR="00897951" w:rsidRPr="00AD2D53" w:rsidRDefault="00897951" w:rsidP="003B194F">
            <w:pPr>
              <w:spacing w:line="276" w:lineRule="auto"/>
              <w:rPr>
                <w:rFonts w:ascii="Arial" w:hAnsi="Arial" w:cs="Arial"/>
                <w:sz w:val="20"/>
                <w:szCs w:val="20"/>
              </w:rPr>
            </w:pPr>
            <w:r w:rsidRPr="00AD2D53">
              <w:rPr>
                <w:rFonts w:ascii="Arial" w:hAnsi="Arial" w:cs="Arial"/>
                <w:b/>
                <w:bCs/>
                <w:sz w:val="20"/>
                <w:szCs w:val="20"/>
              </w:rPr>
              <w:t>Nivel físico</w:t>
            </w:r>
          </w:p>
        </w:tc>
        <w:tc>
          <w:tcPr>
            <w:tcW w:w="5003" w:type="dxa"/>
            <w:hideMark/>
          </w:tcPr>
          <w:p w14:paraId="00DC6DC1" w14:textId="77777777" w:rsidR="00897951" w:rsidRPr="00AD2D53" w:rsidRDefault="00897951" w:rsidP="007F00EF">
            <w:pPr>
              <w:spacing w:line="276" w:lineRule="auto"/>
              <w:jc w:val="both"/>
              <w:rPr>
                <w:rFonts w:ascii="Arial" w:hAnsi="Arial" w:cs="Arial"/>
                <w:sz w:val="20"/>
                <w:szCs w:val="20"/>
              </w:rPr>
            </w:pPr>
            <w:r w:rsidRPr="00AD2D53">
              <w:rPr>
                <w:rFonts w:ascii="Arial" w:hAnsi="Arial" w:cs="Arial"/>
                <w:sz w:val="20"/>
                <w:szCs w:val="20"/>
              </w:rPr>
              <w:t>Describe cómo se almacenan los datos en los discos, los bloques de memoria y las estructuras de archivos de bajo nivel. Corresponde a la organización física de la información.</w:t>
            </w:r>
          </w:p>
        </w:tc>
        <w:tc>
          <w:tcPr>
            <w:tcW w:w="3163" w:type="dxa"/>
          </w:tcPr>
          <w:p w14:paraId="6950EE67" w14:textId="1E882725" w:rsidR="00897951" w:rsidRPr="00AD2D53" w:rsidRDefault="000A195F" w:rsidP="003B194F">
            <w:pPr>
              <w:rPr>
                <w:rFonts w:ascii="Arial" w:hAnsi="Arial" w:cs="Arial"/>
                <w:sz w:val="20"/>
                <w:szCs w:val="20"/>
              </w:rPr>
            </w:pPr>
            <w:r w:rsidRPr="00AD2D53">
              <w:rPr>
                <w:rFonts w:ascii="Arial" w:hAnsi="Arial" w:cs="Arial"/>
                <w:noProof/>
                <w:sz w:val="20"/>
                <w:szCs w:val="20"/>
              </w:rPr>
              <w:drawing>
                <wp:inline distT="0" distB="0" distL="0" distR="0" wp14:anchorId="6852778D" wp14:editId="548F8DA5">
                  <wp:extent cx="1378927" cy="1284579"/>
                  <wp:effectExtent l="0" t="0" r="0" b="0"/>
                  <wp:docPr id="152055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55218" name=""/>
                          <pic:cNvPicPr/>
                        </pic:nvPicPr>
                        <pic:blipFill>
                          <a:blip r:embed="rId13"/>
                          <a:stretch>
                            <a:fillRect/>
                          </a:stretch>
                        </pic:blipFill>
                        <pic:spPr>
                          <a:xfrm>
                            <a:off x="0" y="0"/>
                            <a:ext cx="1383858" cy="1289172"/>
                          </a:xfrm>
                          <a:prstGeom prst="rect">
                            <a:avLst/>
                          </a:prstGeom>
                        </pic:spPr>
                      </pic:pic>
                    </a:graphicData>
                  </a:graphic>
                </wp:inline>
              </w:drawing>
            </w:r>
          </w:p>
        </w:tc>
      </w:tr>
      <w:tr w:rsidR="00897951" w:rsidRPr="00AD2D53" w14:paraId="2C9D1530" w14:textId="60D6C3C0" w:rsidTr="00E97169">
        <w:tc>
          <w:tcPr>
            <w:tcW w:w="0" w:type="auto"/>
            <w:hideMark/>
          </w:tcPr>
          <w:p w14:paraId="63192E05" w14:textId="77777777" w:rsidR="00897951" w:rsidRPr="00AD2D53" w:rsidRDefault="00897951" w:rsidP="003B194F">
            <w:pPr>
              <w:spacing w:line="276" w:lineRule="auto"/>
              <w:rPr>
                <w:rFonts w:ascii="Arial" w:hAnsi="Arial" w:cs="Arial"/>
                <w:sz w:val="20"/>
                <w:szCs w:val="20"/>
              </w:rPr>
            </w:pPr>
            <w:r w:rsidRPr="00AD2D53">
              <w:rPr>
                <w:rFonts w:ascii="Arial" w:hAnsi="Arial" w:cs="Arial"/>
                <w:b/>
                <w:bCs/>
                <w:sz w:val="20"/>
                <w:szCs w:val="20"/>
              </w:rPr>
              <w:t>Nivel lógico o conceptual</w:t>
            </w:r>
          </w:p>
        </w:tc>
        <w:tc>
          <w:tcPr>
            <w:tcW w:w="5003" w:type="dxa"/>
            <w:hideMark/>
          </w:tcPr>
          <w:p w14:paraId="580756E3" w14:textId="77777777" w:rsidR="00897951" w:rsidRPr="00AD2D53" w:rsidRDefault="00897951" w:rsidP="007F00EF">
            <w:pPr>
              <w:spacing w:line="276" w:lineRule="auto"/>
              <w:jc w:val="both"/>
              <w:rPr>
                <w:rFonts w:ascii="Arial" w:hAnsi="Arial" w:cs="Arial"/>
                <w:sz w:val="20"/>
                <w:szCs w:val="20"/>
              </w:rPr>
            </w:pPr>
            <w:r w:rsidRPr="00AD2D53">
              <w:rPr>
                <w:rFonts w:ascii="Arial" w:hAnsi="Arial" w:cs="Arial"/>
                <w:sz w:val="20"/>
                <w:szCs w:val="20"/>
              </w:rPr>
              <w:t>Define qué datos se almacenan en la base de datos y cuáles son las relaciones existentes entre ellos. En este nivel se establecen las tablas, las restricciones de integridad y la estructura lógica del sistema.</w:t>
            </w:r>
          </w:p>
        </w:tc>
        <w:tc>
          <w:tcPr>
            <w:tcW w:w="3163" w:type="dxa"/>
          </w:tcPr>
          <w:p w14:paraId="2A2090E4" w14:textId="3F53026F" w:rsidR="00897951" w:rsidRPr="00AD2D53" w:rsidRDefault="000A195F" w:rsidP="003B194F">
            <w:pPr>
              <w:rPr>
                <w:rFonts w:ascii="Arial" w:hAnsi="Arial" w:cs="Arial"/>
                <w:sz w:val="20"/>
                <w:szCs w:val="20"/>
              </w:rPr>
            </w:pPr>
            <w:r w:rsidRPr="00AD2D53">
              <w:rPr>
                <w:rFonts w:ascii="Arial" w:hAnsi="Arial" w:cs="Arial"/>
                <w:noProof/>
                <w:sz w:val="20"/>
                <w:szCs w:val="20"/>
              </w:rPr>
              <w:drawing>
                <wp:inline distT="0" distB="0" distL="0" distR="0" wp14:anchorId="6E912A66" wp14:editId="4FA70779">
                  <wp:extent cx="1389184" cy="1366898"/>
                  <wp:effectExtent l="0" t="0" r="1905" b="5080"/>
                  <wp:docPr id="37723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36510" name=""/>
                          <pic:cNvPicPr/>
                        </pic:nvPicPr>
                        <pic:blipFill>
                          <a:blip r:embed="rId14"/>
                          <a:stretch>
                            <a:fillRect/>
                          </a:stretch>
                        </pic:blipFill>
                        <pic:spPr>
                          <a:xfrm>
                            <a:off x="0" y="0"/>
                            <a:ext cx="1394697" cy="1372322"/>
                          </a:xfrm>
                          <a:prstGeom prst="rect">
                            <a:avLst/>
                          </a:prstGeom>
                        </pic:spPr>
                      </pic:pic>
                    </a:graphicData>
                  </a:graphic>
                </wp:inline>
              </w:drawing>
            </w:r>
          </w:p>
        </w:tc>
      </w:tr>
      <w:tr w:rsidR="00897951" w:rsidRPr="00AD2D53" w14:paraId="3653F5DD" w14:textId="3E634322" w:rsidTr="00E97169">
        <w:tc>
          <w:tcPr>
            <w:tcW w:w="0" w:type="auto"/>
            <w:hideMark/>
          </w:tcPr>
          <w:p w14:paraId="21429A4C" w14:textId="77777777" w:rsidR="00897951" w:rsidRPr="00AD2D53" w:rsidRDefault="00897951" w:rsidP="003B194F">
            <w:pPr>
              <w:spacing w:line="276" w:lineRule="auto"/>
              <w:rPr>
                <w:rFonts w:ascii="Arial" w:hAnsi="Arial" w:cs="Arial"/>
                <w:sz w:val="20"/>
                <w:szCs w:val="20"/>
              </w:rPr>
            </w:pPr>
            <w:r w:rsidRPr="00AD2D53">
              <w:rPr>
                <w:rFonts w:ascii="Arial" w:hAnsi="Arial" w:cs="Arial"/>
                <w:b/>
                <w:bCs/>
                <w:sz w:val="20"/>
                <w:szCs w:val="20"/>
              </w:rPr>
              <w:lastRenderedPageBreak/>
              <w:t>Nivel de visión o externo</w:t>
            </w:r>
          </w:p>
        </w:tc>
        <w:tc>
          <w:tcPr>
            <w:tcW w:w="5003" w:type="dxa"/>
            <w:hideMark/>
          </w:tcPr>
          <w:p w14:paraId="13261082" w14:textId="77777777" w:rsidR="00897951" w:rsidRPr="00AD2D53" w:rsidRDefault="00897951" w:rsidP="007F00EF">
            <w:pPr>
              <w:spacing w:line="276" w:lineRule="auto"/>
              <w:jc w:val="both"/>
              <w:rPr>
                <w:rFonts w:ascii="Arial" w:hAnsi="Arial" w:cs="Arial"/>
                <w:sz w:val="20"/>
                <w:szCs w:val="20"/>
              </w:rPr>
            </w:pPr>
            <w:r w:rsidRPr="00AD2D53">
              <w:rPr>
                <w:rFonts w:ascii="Arial" w:hAnsi="Arial" w:cs="Arial"/>
                <w:sz w:val="20"/>
                <w:szCs w:val="20"/>
              </w:rPr>
              <w:t>Representa las diferentes formas en que los usuarios o las aplicaciones acceden a la información. Permite abstraer parte de la base de datos con fines de simplificación o seguridad, por ejemplo, mediante el uso de vistas.</w:t>
            </w:r>
          </w:p>
        </w:tc>
        <w:tc>
          <w:tcPr>
            <w:tcW w:w="3163" w:type="dxa"/>
          </w:tcPr>
          <w:p w14:paraId="0113540F" w14:textId="5A4E088F" w:rsidR="00897951" w:rsidRPr="00AD2D53" w:rsidRDefault="000A195F" w:rsidP="003B194F">
            <w:pPr>
              <w:rPr>
                <w:rFonts w:ascii="Arial" w:hAnsi="Arial" w:cs="Arial"/>
                <w:sz w:val="20"/>
                <w:szCs w:val="20"/>
              </w:rPr>
            </w:pPr>
            <w:r w:rsidRPr="00AD2D53">
              <w:rPr>
                <w:rFonts w:ascii="Arial" w:hAnsi="Arial" w:cs="Arial"/>
                <w:noProof/>
                <w:sz w:val="20"/>
                <w:szCs w:val="20"/>
              </w:rPr>
              <w:drawing>
                <wp:inline distT="0" distB="0" distL="0" distR="0" wp14:anchorId="7EAB4344" wp14:editId="4EB7C1A9">
                  <wp:extent cx="1447165" cy="1371397"/>
                  <wp:effectExtent l="0" t="0" r="635" b="635"/>
                  <wp:docPr id="103595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5808" name=""/>
                          <pic:cNvPicPr/>
                        </pic:nvPicPr>
                        <pic:blipFill>
                          <a:blip r:embed="rId15"/>
                          <a:stretch>
                            <a:fillRect/>
                          </a:stretch>
                        </pic:blipFill>
                        <pic:spPr>
                          <a:xfrm>
                            <a:off x="0" y="0"/>
                            <a:ext cx="1450537" cy="1374592"/>
                          </a:xfrm>
                          <a:prstGeom prst="rect">
                            <a:avLst/>
                          </a:prstGeom>
                        </pic:spPr>
                      </pic:pic>
                    </a:graphicData>
                  </a:graphic>
                </wp:inline>
              </w:drawing>
            </w:r>
          </w:p>
        </w:tc>
      </w:tr>
    </w:tbl>
    <w:p w14:paraId="0E9EAEDF" w14:textId="77777777" w:rsidR="00A606B8" w:rsidRPr="00AD2D53" w:rsidRDefault="00A606B8" w:rsidP="003B194F">
      <w:pPr>
        <w:rPr>
          <w:rFonts w:ascii="Arial" w:hAnsi="Arial" w:cs="Arial"/>
          <w:sz w:val="20"/>
          <w:szCs w:val="20"/>
        </w:rPr>
      </w:pPr>
    </w:p>
    <w:p w14:paraId="4E0BE053" w14:textId="020ED8C5" w:rsidR="003B194F" w:rsidRPr="00AD2D53" w:rsidRDefault="003B194F" w:rsidP="00A606B8">
      <w:pPr>
        <w:jc w:val="both"/>
        <w:rPr>
          <w:rFonts w:ascii="Arial" w:hAnsi="Arial" w:cs="Arial"/>
          <w:sz w:val="20"/>
          <w:szCs w:val="20"/>
        </w:rPr>
      </w:pPr>
      <w:r w:rsidRPr="00AD2D53">
        <w:rPr>
          <w:rFonts w:ascii="Arial" w:hAnsi="Arial" w:cs="Arial"/>
          <w:sz w:val="20"/>
          <w:szCs w:val="20"/>
        </w:rPr>
        <w:t>La separación entre estos niveles constituye uno de los principios fundamentales de los sistemas manejadores de bases de datos modernos, ya que proporciona independencia entre el almacenamiento físico, la organización lógica de la información y las necesidades de acceso de los usuarios y las aplicaciones.</w:t>
      </w:r>
    </w:p>
    <w:p w14:paraId="0049C4FB" w14:textId="77777777" w:rsidR="00FC7612" w:rsidRPr="00AD2D53" w:rsidRDefault="00FC7612" w:rsidP="003B194F">
      <w:pPr>
        <w:rPr>
          <w:rFonts w:ascii="Arial" w:hAnsi="Arial" w:cs="Arial"/>
          <w:sz w:val="20"/>
          <w:szCs w:val="20"/>
        </w:rPr>
      </w:pPr>
    </w:p>
    <w:p w14:paraId="406510FE" w14:textId="77777777" w:rsidR="00FC7612" w:rsidRPr="00AD2D53" w:rsidRDefault="00FC7612" w:rsidP="00FC7612">
      <w:pPr>
        <w:jc w:val="both"/>
        <w:rPr>
          <w:rFonts w:ascii="Arial" w:hAnsi="Arial" w:cs="Arial"/>
          <w:sz w:val="20"/>
          <w:szCs w:val="20"/>
        </w:rPr>
      </w:pPr>
    </w:p>
    <w:p w14:paraId="5AB5B6A3" w14:textId="77777777" w:rsidR="00E82F37" w:rsidRPr="00AD2D53" w:rsidRDefault="00E82F37" w:rsidP="00E82F37">
      <w:pPr>
        <w:jc w:val="both"/>
        <w:rPr>
          <w:rFonts w:ascii="Arial" w:hAnsi="Arial" w:cs="Arial"/>
          <w:b/>
          <w:bCs/>
          <w:sz w:val="20"/>
          <w:szCs w:val="20"/>
        </w:rPr>
      </w:pPr>
      <w:r w:rsidRPr="00AD2D53">
        <w:rPr>
          <w:rFonts w:ascii="Arial" w:hAnsi="Arial" w:cs="Arial"/>
          <w:b/>
          <w:bCs/>
          <w:sz w:val="20"/>
          <w:szCs w:val="20"/>
        </w:rPr>
        <w:t>1.1.3 Arquitectura Cliente-Servidor nativa y el ciclo de vida del proceso central postgres</w:t>
      </w:r>
    </w:p>
    <w:p w14:paraId="60A410CA" w14:textId="77777777" w:rsidR="00FC7612" w:rsidRPr="00AD2D53" w:rsidRDefault="00FC7612" w:rsidP="00E82F37">
      <w:pPr>
        <w:jc w:val="both"/>
        <w:rPr>
          <w:rFonts w:ascii="Arial" w:hAnsi="Arial" w:cs="Arial"/>
          <w:b/>
          <w:bCs/>
          <w:sz w:val="20"/>
          <w:szCs w:val="20"/>
        </w:rPr>
      </w:pPr>
    </w:p>
    <w:p w14:paraId="7F7CC411" w14:textId="77777777" w:rsidR="00A606B8" w:rsidRPr="00AD2D53" w:rsidRDefault="00A606B8" w:rsidP="00A606B8">
      <w:pPr>
        <w:jc w:val="both"/>
        <w:rPr>
          <w:rFonts w:ascii="Arial" w:hAnsi="Arial" w:cs="Arial"/>
          <w:sz w:val="20"/>
          <w:szCs w:val="20"/>
        </w:rPr>
      </w:pPr>
      <w:r w:rsidRPr="00AD2D53">
        <w:rPr>
          <w:rFonts w:ascii="Arial" w:hAnsi="Arial" w:cs="Arial"/>
          <w:sz w:val="20"/>
          <w:szCs w:val="20"/>
        </w:rPr>
        <w:t>PostgreSQL se define como un Sistema de Gestión de Bases de Datos Relacionales Orientado a Objetos (</w:t>
      </w:r>
      <w:r w:rsidRPr="00AD2D53">
        <w:rPr>
          <w:rFonts w:ascii="Arial" w:hAnsi="Arial" w:cs="Arial"/>
          <w:b/>
          <w:bCs/>
          <w:sz w:val="20"/>
          <w:szCs w:val="20"/>
        </w:rPr>
        <w:t>ORDBMS</w:t>
      </w:r>
      <w:r w:rsidRPr="00AD2D53">
        <w:rPr>
          <w:rFonts w:ascii="Arial" w:hAnsi="Arial" w:cs="Arial"/>
          <w:sz w:val="20"/>
          <w:szCs w:val="20"/>
        </w:rPr>
        <w:t xml:space="preserve">, por sus siglas en inglés, </w:t>
      </w:r>
      <w:r w:rsidRPr="00AD2D53">
        <w:rPr>
          <w:rFonts w:ascii="Arial" w:hAnsi="Arial" w:cs="Arial"/>
          <w:i/>
          <w:iCs/>
          <w:sz w:val="20"/>
          <w:szCs w:val="20"/>
        </w:rPr>
        <w:t>Object-Relational Database Management System</w:t>
      </w:r>
      <w:r w:rsidRPr="00AD2D53">
        <w:rPr>
          <w:rFonts w:ascii="Arial" w:hAnsi="Arial" w:cs="Arial"/>
          <w:sz w:val="20"/>
          <w:szCs w:val="20"/>
        </w:rPr>
        <w:t xml:space="preserve">) que implementa, de forma nativa, una arquitectura Cliente-Servidor. En este modelo, el sistema se divide en dos componentes que interactúan mediante un protocolo de comunicación de red: el </w:t>
      </w:r>
      <w:r w:rsidRPr="00AD2D53">
        <w:rPr>
          <w:rFonts w:ascii="Arial" w:hAnsi="Arial" w:cs="Arial"/>
          <w:b/>
          <w:bCs/>
          <w:sz w:val="20"/>
          <w:szCs w:val="20"/>
        </w:rPr>
        <w:t>cliente</w:t>
      </w:r>
      <w:r w:rsidRPr="00AD2D53">
        <w:rPr>
          <w:rFonts w:ascii="Arial" w:hAnsi="Arial" w:cs="Arial"/>
          <w:sz w:val="20"/>
          <w:szCs w:val="20"/>
        </w:rPr>
        <w:t xml:space="preserve">, encargado de la interfaz de usuario y del envío de solicitudes, y el </w:t>
      </w:r>
      <w:r w:rsidRPr="00AD2D53">
        <w:rPr>
          <w:rFonts w:ascii="Arial" w:hAnsi="Arial" w:cs="Arial"/>
          <w:b/>
          <w:bCs/>
          <w:sz w:val="20"/>
          <w:szCs w:val="20"/>
        </w:rPr>
        <w:t>servidor</w:t>
      </w:r>
      <w:r w:rsidRPr="00AD2D53">
        <w:rPr>
          <w:rFonts w:ascii="Arial" w:hAnsi="Arial" w:cs="Arial"/>
          <w:sz w:val="20"/>
          <w:szCs w:val="20"/>
        </w:rPr>
        <w:t>, responsable del procesamiento, almacenamiento y validación de las instrucciones SQL.</w:t>
      </w:r>
    </w:p>
    <w:p w14:paraId="3C5B0DFD" w14:textId="77777777" w:rsidR="00A606B8" w:rsidRPr="00AD2D53" w:rsidRDefault="00A606B8" w:rsidP="00A606B8">
      <w:pPr>
        <w:jc w:val="both"/>
        <w:rPr>
          <w:rFonts w:ascii="Arial" w:hAnsi="Arial" w:cs="Arial"/>
          <w:sz w:val="20"/>
          <w:szCs w:val="20"/>
        </w:rPr>
      </w:pPr>
    </w:p>
    <w:p w14:paraId="707AAE9E" w14:textId="537D7F00" w:rsidR="00A606B8" w:rsidRPr="00AD2D53" w:rsidRDefault="00A606B8" w:rsidP="00A606B8">
      <w:pPr>
        <w:jc w:val="both"/>
        <w:rPr>
          <w:rFonts w:ascii="Arial" w:hAnsi="Arial" w:cs="Arial"/>
          <w:sz w:val="20"/>
          <w:szCs w:val="20"/>
        </w:rPr>
      </w:pPr>
      <w:r w:rsidRPr="00AD2D53">
        <w:rPr>
          <w:rFonts w:ascii="Arial" w:hAnsi="Arial" w:cs="Arial"/>
          <w:sz w:val="20"/>
          <w:szCs w:val="20"/>
        </w:rPr>
        <w:t xml:space="preserve">El núcleo operativo del servidor corresponde a un proceso maestro del sistema operativo denominado </w:t>
      </w:r>
      <w:r w:rsidRPr="00AD2D53">
        <w:rPr>
          <w:rFonts w:ascii="Arial" w:hAnsi="Arial" w:cs="Arial"/>
          <w:b/>
          <w:bCs/>
          <w:i/>
          <w:iCs/>
          <w:sz w:val="20"/>
          <w:szCs w:val="20"/>
        </w:rPr>
        <w:t>postgres</w:t>
      </w:r>
      <w:r w:rsidRPr="00AD2D53">
        <w:rPr>
          <w:rFonts w:ascii="Arial" w:hAnsi="Arial" w:cs="Arial"/>
          <w:b/>
          <w:bCs/>
          <w:sz w:val="20"/>
          <w:szCs w:val="20"/>
        </w:rPr>
        <w:t xml:space="preserve">. </w:t>
      </w:r>
      <w:r w:rsidRPr="00AD2D53">
        <w:rPr>
          <w:rFonts w:ascii="Arial" w:hAnsi="Arial" w:cs="Arial"/>
          <w:sz w:val="20"/>
          <w:szCs w:val="20"/>
        </w:rPr>
        <w:t>Este proceso administra la inicialización del servidor, coordina las conexiones de los clientes y supervisa la creación de procesos independientes para atender cada sesión. Su funcionamiento sigue un ciclo de vida claramente definido:</w:t>
      </w:r>
    </w:p>
    <w:p w14:paraId="4B5121AD" w14:textId="77777777" w:rsidR="00A606B8" w:rsidRPr="00AD2D53" w:rsidRDefault="00A606B8" w:rsidP="00A606B8">
      <w:pPr>
        <w:jc w:val="both"/>
        <w:rPr>
          <w:rFonts w:ascii="Arial" w:hAnsi="Arial" w:cs="Arial"/>
          <w:sz w:val="20"/>
          <w:szCs w:val="20"/>
        </w:rPr>
      </w:pPr>
    </w:p>
    <w:tbl>
      <w:tblPr>
        <w:tblStyle w:val="TableGrid"/>
        <w:tblW w:w="0" w:type="auto"/>
        <w:tblLook w:val="04A0" w:firstRow="1" w:lastRow="0" w:firstColumn="1" w:lastColumn="0" w:noHBand="0" w:noVBand="1"/>
      </w:tblPr>
      <w:tblGrid>
        <w:gridCol w:w="1832"/>
        <w:gridCol w:w="8130"/>
      </w:tblGrid>
      <w:tr w:rsidR="0059144B" w:rsidRPr="00AD2D53" w14:paraId="59BB3917" w14:textId="77777777" w:rsidTr="0039008C">
        <w:tc>
          <w:tcPr>
            <w:tcW w:w="0" w:type="auto"/>
            <w:gridSpan w:val="2"/>
            <w:shd w:val="clear" w:color="auto" w:fill="9BBB59" w:themeFill="accent3"/>
          </w:tcPr>
          <w:p w14:paraId="1C71EDC4" w14:textId="68482E6B" w:rsidR="0059144B" w:rsidRPr="00AD2D53" w:rsidRDefault="0059144B" w:rsidP="0059144B">
            <w:pPr>
              <w:spacing w:line="276" w:lineRule="auto"/>
              <w:jc w:val="center"/>
              <w:rPr>
                <w:rFonts w:ascii="Arial" w:hAnsi="Arial" w:cs="Arial"/>
                <w:b/>
                <w:bCs/>
                <w:sz w:val="20"/>
                <w:szCs w:val="20"/>
              </w:rPr>
            </w:pPr>
            <w:r w:rsidRPr="00AD2D53">
              <w:rPr>
                <w:rFonts w:ascii="Arial" w:hAnsi="Arial" w:cs="Arial"/>
                <w:b/>
                <w:bCs/>
                <w:sz w:val="20"/>
                <w:szCs w:val="20"/>
              </w:rPr>
              <w:t>Acordeón</w:t>
            </w:r>
          </w:p>
        </w:tc>
      </w:tr>
      <w:tr w:rsidR="00A606B8" w:rsidRPr="00AD2D53" w14:paraId="47BB1A4B" w14:textId="77777777" w:rsidTr="00A606B8">
        <w:tc>
          <w:tcPr>
            <w:tcW w:w="0" w:type="auto"/>
            <w:hideMark/>
          </w:tcPr>
          <w:p w14:paraId="7E8A0CBB" w14:textId="77777777" w:rsidR="00A606B8" w:rsidRPr="00AD2D53" w:rsidRDefault="00A606B8" w:rsidP="00A606B8">
            <w:pPr>
              <w:spacing w:line="276" w:lineRule="auto"/>
              <w:jc w:val="both"/>
              <w:rPr>
                <w:rFonts w:ascii="Arial" w:hAnsi="Arial" w:cs="Arial"/>
                <w:sz w:val="20"/>
                <w:szCs w:val="20"/>
              </w:rPr>
            </w:pPr>
            <w:r w:rsidRPr="00AD2D53">
              <w:rPr>
                <w:rFonts w:ascii="Arial" w:hAnsi="Arial" w:cs="Arial"/>
                <w:b/>
                <w:bCs/>
                <w:sz w:val="20"/>
                <w:szCs w:val="20"/>
              </w:rPr>
              <w:t>Inicialización y escucha</w:t>
            </w:r>
          </w:p>
        </w:tc>
        <w:tc>
          <w:tcPr>
            <w:tcW w:w="0" w:type="auto"/>
            <w:hideMark/>
          </w:tcPr>
          <w:p w14:paraId="111758EC" w14:textId="77777777" w:rsidR="00A606B8" w:rsidRPr="00AD2D53" w:rsidRDefault="00A606B8" w:rsidP="00A606B8">
            <w:pPr>
              <w:spacing w:line="276" w:lineRule="auto"/>
              <w:jc w:val="both"/>
              <w:rPr>
                <w:rFonts w:ascii="Arial" w:hAnsi="Arial" w:cs="Arial"/>
                <w:sz w:val="20"/>
                <w:szCs w:val="20"/>
              </w:rPr>
            </w:pPr>
            <w:r w:rsidRPr="00AD2D53">
              <w:rPr>
                <w:rFonts w:ascii="Arial" w:hAnsi="Arial" w:cs="Arial"/>
                <w:sz w:val="20"/>
                <w:szCs w:val="20"/>
              </w:rPr>
              <w:t xml:space="preserve">Al iniciar el servicio, el proceso maestro </w:t>
            </w:r>
            <w:r w:rsidRPr="00AD2D53">
              <w:rPr>
                <w:rFonts w:ascii="Arial" w:hAnsi="Arial" w:cs="Arial"/>
                <w:i/>
                <w:iCs/>
                <w:sz w:val="20"/>
                <w:szCs w:val="20"/>
              </w:rPr>
              <w:t>postgres</w:t>
            </w:r>
            <w:r w:rsidRPr="00AD2D53">
              <w:rPr>
                <w:rFonts w:ascii="Arial" w:hAnsi="Arial" w:cs="Arial"/>
                <w:sz w:val="20"/>
                <w:szCs w:val="20"/>
              </w:rPr>
              <w:t xml:space="preserve"> se carga en memoria, asigna los segmentos de memoria compartida y entra en estado de escucha sobre un puerto de red específico, que de forma predeterminada corresponde al </w:t>
            </w:r>
            <w:r w:rsidRPr="00AD2D53">
              <w:rPr>
                <w:rFonts w:ascii="Arial" w:hAnsi="Arial" w:cs="Arial"/>
                <w:b/>
                <w:bCs/>
                <w:sz w:val="20"/>
                <w:szCs w:val="20"/>
              </w:rPr>
              <w:t>5432</w:t>
            </w:r>
            <w:r w:rsidRPr="00AD2D53">
              <w:rPr>
                <w:rFonts w:ascii="Arial" w:hAnsi="Arial" w:cs="Arial"/>
                <w:sz w:val="20"/>
                <w:szCs w:val="20"/>
              </w:rPr>
              <w:t>.</w:t>
            </w:r>
          </w:p>
        </w:tc>
      </w:tr>
      <w:tr w:rsidR="00A606B8" w:rsidRPr="00AD2D53" w14:paraId="6B8007F5" w14:textId="77777777" w:rsidTr="00A606B8">
        <w:tc>
          <w:tcPr>
            <w:tcW w:w="0" w:type="auto"/>
            <w:hideMark/>
          </w:tcPr>
          <w:p w14:paraId="6FEC90CD" w14:textId="77777777" w:rsidR="00A606B8" w:rsidRPr="00AD2D53" w:rsidRDefault="00A606B8" w:rsidP="00A606B8">
            <w:pPr>
              <w:spacing w:line="276" w:lineRule="auto"/>
              <w:jc w:val="both"/>
              <w:rPr>
                <w:rFonts w:ascii="Arial" w:hAnsi="Arial" w:cs="Arial"/>
                <w:sz w:val="20"/>
                <w:szCs w:val="20"/>
              </w:rPr>
            </w:pPr>
            <w:r w:rsidRPr="00AD2D53">
              <w:rPr>
                <w:rFonts w:ascii="Arial" w:hAnsi="Arial" w:cs="Arial"/>
                <w:b/>
                <w:bCs/>
                <w:sz w:val="20"/>
                <w:szCs w:val="20"/>
              </w:rPr>
              <w:t>Creación de procesos (</w:t>
            </w:r>
            <w:r w:rsidRPr="00AD2D53">
              <w:rPr>
                <w:rFonts w:ascii="Arial" w:hAnsi="Arial" w:cs="Arial"/>
                <w:b/>
                <w:bCs/>
                <w:i/>
                <w:iCs/>
                <w:sz w:val="20"/>
                <w:szCs w:val="20"/>
              </w:rPr>
              <w:t>forking</w:t>
            </w:r>
            <w:r w:rsidRPr="00AD2D53">
              <w:rPr>
                <w:rFonts w:ascii="Arial" w:hAnsi="Arial" w:cs="Arial"/>
                <w:b/>
                <w:bCs/>
                <w:sz w:val="20"/>
                <w:szCs w:val="20"/>
              </w:rPr>
              <w:t>)</w:t>
            </w:r>
          </w:p>
        </w:tc>
        <w:tc>
          <w:tcPr>
            <w:tcW w:w="0" w:type="auto"/>
            <w:hideMark/>
          </w:tcPr>
          <w:p w14:paraId="617BF557" w14:textId="77777777" w:rsidR="00A606B8" w:rsidRPr="00AD2D53" w:rsidRDefault="00A606B8" w:rsidP="00A606B8">
            <w:pPr>
              <w:spacing w:line="276" w:lineRule="auto"/>
              <w:jc w:val="both"/>
              <w:rPr>
                <w:rFonts w:ascii="Arial" w:hAnsi="Arial" w:cs="Arial"/>
                <w:sz w:val="20"/>
                <w:szCs w:val="20"/>
              </w:rPr>
            </w:pPr>
            <w:r w:rsidRPr="00AD2D53">
              <w:rPr>
                <w:rFonts w:ascii="Arial" w:hAnsi="Arial" w:cs="Arial"/>
                <w:sz w:val="20"/>
                <w:szCs w:val="20"/>
              </w:rPr>
              <w:t xml:space="preserve">Cuando una aplicación cliente, como un sistema de facturación o una interfaz gráfica, solicita una conexión, el proceso maestro valida las credenciales de acceso. Si la autenticación es correcta, ejecuta una operación de </w:t>
            </w:r>
            <w:r w:rsidRPr="00AD2D53">
              <w:rPr>
                <w:rFonts w:ascii="Arial" w:hAnsi="Arial" w:cs="Arial"/>
                <w:i/>
                <w:iCs/>
                <w:sz w:val="20"/>
                <w:szCs w:val="20"/>
              </w:rPr>
              <w:t>fork</w:t>
            </w:r>
            <w:r w:rsidRPr="00AD2D53">
              <w:rPr>
                <w:rFonts w:ascii="Arial" w:hAnsi="Arial" w:cs="Arial"/>
                <w:sz w:val="20"/>
                <w:szCs w:val="20"/>
              </w:rPr>
              <w:t>, mediante la cual crea un proceso hijo independiente (</w:t>
            </w:r>
            <w:r w:rsidRPr="00AD2D53">
              <w:rPr>
                <w:rFonts w:ascii="Arial" w:hAnsi="Arial" w:cs="Arial"/>
                <w:i/>
                <w:iCs/>
                <w:sz w:val="20"/>
                <w:szCs w:val="20"/>
              </w:rPr>
              <w:t>backend process</w:t>
            </w:r>
            <w:r w:rsidRPr="00AD2D53">
              <w:rPr>
                <w:rFonts w:ascii="Arial" w:hAnsi="Arial" w:cs="Arial"/>
                <w:sz w:val="20"/>
                <w:szCs w:val="20"/>
              </w:rPr>
              <w:t>) dedicado exclusivamente a atender esa conexión.</w:t>
            </w:r>
          </w:p>
        </w:tc>
      </w:tr>
      <w:tr w:rsidR="00A606B8" w:rsidRPr="00AD2D53" w14:paraId="176841F1" w14:textId="77777777" w:rsidTr="00A606B8">
        <w:tc>
          <w:tcPr>
            <w:tcW w:w="0" w:type="auto"/>
            <w:hideMark/>
          </w:tcPr>
          <w:p w14:paraId="29BE3DCA" w14:textId="77777777" w:rsidR="00A606B8" w:rsidRPr="00AD2D53" w:rsidRDefault="00A606B8" w:rsidP="00A606B8">
            <w:pPr>
              <w:spacing w:line="276" w:lineRule="auto"/>
              <w:jc w:val="both"/>
              <w:rPr>
                <w:rFonts w:ascii="Arial" w:hAnsi="Arial" w:cs="Arial"/>
                <w:sz w:val="20"/>
                <w:szCs w:val="20"/>
              </w:rPr>
            </w:pPr>
            <w:r w:rsidRPr="00AD2D53">
              <w:rPr>
                <w:rFonts w:ascii="Arial" w:hAnsi="Arial" w:cs="Arial"/>
                <w:b/>
                <w:bCs/>
                <w:sz w:val="20"/>
                <w:szCs w:val="20"/>
              </w:rPr>
              <w:t>Aislamiento operativo</w:t>
            </w:r>
          </w:p>
        </w:tc>
        <w:tc>
          <w:tcPr>
            <w:tcW w:w="0" w:type="auto"/>
            <w:hideMark/>
          </w:tcPr>
          <w:p w14:paraId="0255248F" w14:textId="77777777" w:rsidR="00A606B8" w:rsidRPr="00AD2D53" w:rsidRDefault="00A606B8" w:rsidP="00A606B8">
            <w:pPr>
              <w:spacing w:line="276" w:lineRule="auto"/>
              <w:jc w:val="both"/>
              <w:rPr>
                <w:rFonts w:ascii="Arial" w:hAnsi="Arial" w:cs="Arial"/>
                <w:sz w:val="20"/>
                <w:szCs w:val="20"/>
              </w:rPr>
            </w:pPr>
            <w:r w:rsidRPr="00AD2D53">
              <w:rPr>
                <w:rFonts w:ascii="Arial" w:hAnsi="Arial" w:cs="Arial"/>
                <w:sz w:val="20"/>
                <w:szCs w:val="20"/>
              </w:rPr>
              <w:t>La existencia de procesos independientes garantiza que, si uno de ellos presenta una falla ocasionada por una consulta incorrecta o un error de memoria, los demás procesos y el proceso maestro continúen funcionando sin interrupciones. Esta arquitectura constituye una de las principales razones de la estabilidad y confiabilidad de PostgreSQL en entornos empresariales.</w:t>
            </w:r>
          </w:p>
        </w:tc>
      </w:tr>
      <w:tr w:rsidR="00A606B8" w:rsidRPr="00AD2D53" w14:paraId="040538E4" w14:textId="77777777" w:rsidTr="00A606B8">
        <w:tc>
          <w:tcPr>
            <w:tcW w:w="0" w:type="auto"/>
            <w:hideMark/>
          </w:tcPr>
          <w:p w14:paraId="15B672AD" w14:textId="77777777" w:rsidR="00A606B8" w:rsidRPr="00AD2D53" w:rsidRDefault="00A606B8" w:rsidP="00A606B8">
            <w:pPr>
              <w:spacing w:line="276" w:lineRule="auto"/>
              <w:jc w:val="both"/>
              <w:rPr>
                <w:rFonts w:ascii="Arial" w:hAnsi="Arial" w:cs="Arial"/>
                <w:sz w:val="20"/>
                <w:szCs w:val="20"/>
              </w:rPr>
            </w:pPr>
            <w:r w:rsidRPr="00AD2D53">
              <w:rPr>
                <w:rFonts w:ascii="Arial" w:hAnsi="Arial" w:cs="Arial"/>
                <w:b/>
                <w:bCs/>
                <w:sz w:val="20"/>
                <w:szCs w:val="20"/>
              </w:rPr>
              <w:t>Finalización de la conexión</w:t>
            </w:r>
          </w:p>
        </w:tc>
        <w:tc>
          <w:tcPr>
            <w:tcW w:w="0" w:type="auto"/>
            <w:hideMark/>
          </w:tcPr>
          <w:p w14:paraId="135A2334" w14:textId="77777777" w:rsidR="00A606B8" w:rsidRPr="00AD2D53" w:rsidRDefault="00A606B8" w:rsidP="00A606B8">
            <w:pPr>
              <w:spacing w:line="276" w:lineRule="auto"/>
              <w:jc w:val="both"/>
              <w:rPr>
                <w:rFonts w:ascii="Arial" w:hAnsi="Arial" w:cs="Arial"/>
                <w:sz w:val="20"/>
                <w:szCs w:val="20"/>
              </w:rPr>
            </w:pPr>
            <w:r w:rsidRPr="00AD2D53">
              <w:rPr>
                <w:rFonts w:ascii="Arial" w:hAnsi="Arial" w:cs="Arial"/>
                <w:sz w:val="20"/>
                <w:szCs w:val="20"/>
              </w:rPr>
              <w:t>Cuando el cliente finaliza la sesión o la conexión expira por inactividad, el proceso hijo asociado termina su ejecución de manera segura y libera los recursos de memoria utilizados durante la sesión.</w:t>
            </w:r>
          </w:p>
        </w:tc>
      </w:tr>
    </w:tbl>
    <w:p w14:paraId="5FF35125" w14:textId="77777777" w:rsidR="00A606B8" w:rsidRPr="00AD2D53" w:rsidRDefault="00A606B8" w:rsidP="00A606B8">
      <w:pPr>
        <w:jc w:val="both"/>
        <w:rPr>
          <w:rFonts w:ascii="Arial" w:hAnsi="Arial" w:cs="Arial"/>
          <w:sz w:val="20"/>
          <w:szCs w:val="20"/>
        </w:rPr>
      </w:pPr>
    </w:p>
    <w:p w14:paraId="576442BE" w14:textId="0285BEBF" w:rsidR="00A606B8" w:rsidRPr="00AD2D53" w:rsidRDefault="00A606B8" w:rsidP="00A606B8">
      <w:pPr>
        <w:jc w:val="both"/>
        <w:rPr>
          <w:rFonts w:ascii="Arial" w:hAnsi="Arial" w:cs="Arial"/>
          <w:sz w:val="20"/>
          <w:szCs w:val="20"/>
        </w:rPr>
      </w:pPr>
      <w:r w:rsidRPr="00AD2D53">
        <w:rPr>
          <w:rFonts w:ascii="Arial" w:hAnsi="Arial" w:cs="Arial"/>
          <w:sz w:val="20"/>
          <w:szCs w:val="20"/>
        </w:rPr>
        <w:t>Esta arquitectura basada en procesos independientes permite administrar múltiples conexiones concurrentes de forma segura, optimizar el uso de los recursos del sistema y fortalecer la disponibilidad del servicio, características que han consolidado a PostgreSQL como uno de los motores de bases de datos más utilizados en aplicaciones corporativas.</w:t>
      </w:r>
    </w:p>
    <w:p w14:paraId="0758302A" w14:textId="35AD7B34" w:rsidR="00E82F37" w:rsidRPr="00AD2D53" w:rsidRDefault="004E5A6F" w:rsidP="004E5A6F">
      <w:pPr>
        <w:pStyle w:val="Heading2"/>
        <w:numPr>
          <w:ilvl w:val="1"/>
          <w:numId w:val="13"/>
        </w:numPr>
        <w:rPr>
          <w:sz w:val="20"/>
          <w:szCs w:val="20"/>
        </w:rPr>
      </w:pPr>
      <w:bookmarkStart w:id="2" w:name="_Toc234233560"/>
      <w:r w:rsidRPr="00AD2D53">
        <w:rPr>
          <w:i/>
          <w:iCs/>
          <w:sz w:val="20"/>
          <w:szCs w:val="20"/>
        </w:rPr>
        <w:lastRenderedPageBreak/>
        <w:t>Drivers</w:t>
      </w:r>
      <w:r w:rsidRPr="00AD2D53">
        <w:rPr>
          <w:sz w:val="20"/>
          <w:szCs w:val="20"/>
        </w:rPr>
        <w:t xml:space="preserve"> y </w:t>
      </w:r>
      <w:r w:rsidRPr="00AD2D53">
        <w:rPr>
          <w:i/>
          <w:iCs/>
          <w:sz w:val="20"/>
          <w:szCs w:val="20"/>
        </w:rPr>
        <w:t>storage engines</w:t>
      </w:r>
      <w:bookmarkEnd w:id="2"/>
    </w:p>
    <w:p w14:paraId="4850F1E6" w14:textId="06486BE7" w:rsidR="00E82F37" w:rsidRPr="00AD2D53" w:rsidRDefault="00E82F37" w:rsidP="000641F5">
      <w:pPr>
        <w:jc w:val="both"/>
        <w:rPr>
          <w:rFonts w:ascii="Arial" w:hAnsi="Arial" w:cs="Arial"/>
          <w:sz w:val="20"/>
          <w:szCs w:val="20"/>
        </w:rPr>
      </w:pPr>
    </w:p>
    <w:p w14:paraId="58F4F992" w14:textId="77777777" w:rsidR="000641F5" w:rsidRPr="00AD2D53" w:rsidRDefault="000641F5" w:rsidP="000641F5">
      <w:pPr>
        <w:jc w:val="both"/>
        <w:rPr>
          <w:rFonts w:ascii="Arial" w:hAnsi="Arial" w:cs="Arial"/>
          <w:sz w:val="20"/>
          <w:szCs w:val="20"/>
        </w:rPr>
      </w:pPr>
      <w:r w:rsidRPr="00AD2D53">
        <w:rPr>
          <w:rFonts w:ascii="Arial" w:hAnsi="Arial" w:cs="Arial"/>
          <w:sz w:val="20"/>
          <w:szCs w:val="20"/>
        </w:rPr>
        <w:t>La eficiencia de una solución tecnológica depende de la solidez de los mecanismos de comunicación entre las aplicaciones y la base de datos, así como de la capacidad del motor para gestionar el almacenamiento de la información. Un sistema difícilmente puede considerarse de alto rendimiento si sus capas de comunicación generan latencia o si los mecanismos de persistencia afectan la disponibilidad durante periodos de alta demanda.</w:t>
      </w:r>
    </w:p>
    <w:p w14:paraId="491736FF" w14:textId="0E52F2BB" w:rsidR="000641F5" w:rsidRPr="00AD2D53" w:rsidRDefault="000641F5" w:rsidP="000641F5">
      <w:pPr>
        <w:jc w:val="both"/>
        <w:rPr>
          <w:rFonts w:ascii="Arial" w:hAnsi="Arial" w:cs="Arial"/>
          <w:sz w:val="20"/>
          <w:szCs w:val="20"/>
        </w:rPr>
      </w:pPr>
    </w:p>
    <w:p w14:paraId="1AA5B020" w14:textId="77777777" w:rsidR="000641F5" w:rsidRPr="00AD2D53" w:rsidRDefault="000641F5" w:rsidP="000641F5">
      <w:pPr>
        <w:jc w:val="both"/>
        <w:rPr>
          <w:rFonts w:ascii="Arial" w:hAnsi="Arial" w:cs="Arial"/>
          <w:b/>
          <w:bCs/>
          <w:sz w:val="20"/>
          <w:szCs w:val="20"/>
        </w:rPr>
      </w:pPr>
      <w:r w:rsidRPr="00AD2D53">
        <w:rPr>
          <w:rFonts w:ascii="Arial" w:hAnsi="Arial" w:cs="Arial"/>
          <w:b/>
          <w:bCs/>
          <w:sz w:val="20"/>
          <w:szCs w:val="20"/>
        </w:rPr>
        <w:t>1.2.1 Controladores de conectividad estandarizada corporativa: JDBC, ODBC y alternativas modernas</w:t>
      </w:r>
    </w:p>
    <w:p w14:paraId="671B510A" w14:textId="77777777" w:rsidR="000641F5" w:rsidRPr="00AD2D53" w:rsidRDefault="000641F5" w:rsidP="000641F5">
      <w:pPr>
        <w:jc w:val="both"/>
        <w:rPr>
          <w:rFonts w:ascii="Arial" w:hAnsi="Arial" w:cs="Arial"/>
          <w:b/>
          <w:bCs/>
          <w:sz w:val="20"/>
          <w:szCs w:val="20"/>
        </w:rPr>
      </w:pPr>
    </w:p>
    <w:p w14:paraId="61628D25" w14:textId="77777777" w:rsidR="000641F5" w:rsidRPr="00AD2D53" w:rsidRDefault="000641F5" w:rsidP="000641F5">
      <w:pPr>
        <w:jc w:val="both"/>
        <w:rPr>
          <w:rFonts w:ascii="Arial" w:hAnsi="Arial" w:cs="Arial"/>
          <w:sz w:val="20"/>
          <w:szCs w:val="20"/>
        </w:rPr>
      </w:pPr>
      <w:r w:rsidRPr="00AD2D53">
        <w:rPr>
          <w:rFonts w:ascii="Arial" w:hAnsi="Arial" w:cs="Arial"/>
          <w:sz w:val="20"/>
          <w:szCs w:val="20"/>
        </w:rPr>
        <w:t xml:space="preserve">Para que una aplicación desarrollada en cualquier lenguaje de programación pueda conectarse a un servidor de bases de datos, ejecutar instrucciones del </w:t>
      </w:r>
      <w:r w:rsidRPr="00AD2D53">
        <w:rPr>
          <w:rFonts w:ascii="Arial" w:hAnsi="Arial" w:cs="Arial"/>
          <w:b/>
          <w:bCs/>
          <w:sz w:val="20"/>
          <w:szCs w:val="20"/>
        </w:rPr>
        <w:t xml:space="preserve">Lenguaje de Definición de Datos (DDL, por sus siglas en inglés, </w:t>
      </w:r>
      <w:r w:rsidRPr="00AD2D53">
        <w:rPr>
          <w:rFonts w:ascii="Arial" w:hAnsi="Arial" w:cs="Arial"/>
          <w:b/>
          <w:bCs/>
          <w:i/>
          <w:iCs/>
          <w:sz w:val="20"/>
          <w:szCs w:val="20"/>
        </w:rPr>
        <w:t>Data Definition Language</w:t>
      </w:r>
      <w:r w:rsidRPr="00AD2D53">
        <w:rPr>
          <w:rFonts w:ascii="Arial" w:hAnsi="Arial" w:cs="Arial"/>
          <w:b/>
          <w:bCs/>
          <w:sz w:val="20"/>
          <w:szCs w:val="20"/>
        </w:rPr>
        <w:t>)</w:t>
      </w:r>
      <w:r w:rsidRPr="00AD2D53">
        <w:rPr>
          <w:rFonts w:ascii="Arial" w:hAnsi="Arial" w:cs="Arial"/>
          <w:sz w:val="20"/>
          <w:szCs w:val="20"/>
        </w:rPr>
        <w:t xml:space="preserve"> o del </w:t>
      </w:r>
      <w:r w:rsidRPr="00AD2D53">
        <w:rPr>
          <w:rFonts w:ascii="Arial" w:hAnsi="Arial" w:cs="Arial"/>
          <w:b/>
          <w:bCs/>
          <w:sz w:val="20"/>
          <w:szCs w:val="20"/>
        </w:rPr>
        <w:t xml:space="preserve">Lenguaje de Manipulación de Datos (DML, por sus siglas en inglés, </w:t>
      </w:r>
      <w:r w:rsidRPr="00AD2D53">
        <w:rPr>
          <w:rFonts w:ascii="Arial" w:hAnsi="Arial" w:cs="Arial"/>
          <w:b/>
          <w:bCs/>
          <w:i/>
          <w:iCs/>
          <w:sz w:val="20"/>
          <w:szCs w:val="20"/>
        </w:rPr>
        <w:t>Data Manipulation Language</w:t>
      </w:r>
      <w:r w:rsidRPr="00AD2D53">
        <w:rPr>
          <w:rFonts w:ascii="Arial" w:hAnsi="Arial" w:cs="Arial"/>
          <w:b/>
          <w:bCs/>
          <w:sz w:val="20"/>
          <w:szCs w:val="20"/>
        </w:rPr>
        <w:t>)</w:t>
      </w:r>
      <w:r w:rsidRPr="00AD2D53">
        <w:rPr>
          <w:rFonts w:ascii="Arial" w:hAnsi="Arial" w:cs="Arial"/>
          <w:sz w:val="20"/>
          <w:szCs w:val="20"/>
        </w:rPr>
        <w:t xml:space="preserve">, y procesar los resultados obtenidos, requiere un componente de </w:t>
      </w:r>
      <w:r w:rsidRPr="00AD2D53">
        <w:rPr>
          <w:rFonts w:ascii="Arial" w:hAnsi="Arial" w:cs="Arial"/>
          <w:i/>
          <w:iCs/>
          <w:sz w:val="20"/>
          <w:szCs w:val="20"/>
        </w:rPr>
        <w:t>software</w:t>
      </w:r>
      <w:r w:rsidRPr="00AD2D53">
        <w:rPr>
          <w:rFonts w:ascii="Arial" w:hAnsi="Arial" w:cs="Arial"/>
          <w:sz w:val="20"/>
          <w:szCs w:val="20"/>
        </w:rPr>
        <w:t xml:space="preserve"> denominado </w:t>
      </w:r>
      <w:r w:rsidRPr="00AD2D53">
        <w:rPr>
          <w:rFonts w:ascii="Arial" w:hAnsi="Arial" w:cs="Arial"/>
          <w:b/>
          <w:bCs/>
          <w:sz w:val="20"/>
          <w:szCs w:val="20"/>
        </w:rPr>
        <w:t>controlador</w:t>
      </w:r>
      <w:r w:rsidRPr="00AD2D53">
        <w:rPr>
          <w:rFonts w:ascii="Arial" w:hAnsi="Arial" w:cs="Arial"/>
          <w:sz w:val="20"/>
          <w:szCs w:val="20"/>
        </w:rPr>
        <w:t xml:space="preserve"> o </w:t>
      </w:r>
      <w:r w:rsidRPr="00AD2D53">
        <w:rPr>
          <w:rFonts w:ascii="Arial" w:hAnsi="Arial" w:cs="Arial"/>
          <w:i/>
          <w:iCs/>
          <w:sz w:val="20"/>
          <w:szCs w:val="20"/>
        </w:rPr>
        <w:t>driver</w:t>
      </w:r>
      <w:r w:rsidRPr="00AD2D53">
        <w:rPr>
          <w:rFonts w:ascii="Arial" w:hAnsi="Arial" w:cs="Arial"/>
          <w:sz w:val="20"/>
          <w:szCs w:val="20"/>
        </w:rPr>
        <w:t>.</w:t>
      </w:r>
    </w:p>
    <w:p w14:paraId="21548467" w14:textId="77777777" w:rsidR="000641F5" w:rsidRPr="00AD2D53" w:rsidRDefault="000641F5" w:rsidP="000641F5">
      <w:pPr>
        <w:jc w:val="both"/>
        <w:rPr>
          <w:rFonts w:ascii="Arial" w:hAnsi="Arial" w:cs="Arial"/>
          <w:sz w:val="20"/>
          <w:szCs w:val="20"/>
        </w:rPr>
      </w:pPr>
    </w:p>
    <w:p w14:paraId="1AD5D872" w14:textId="3F599FE1" w:rsidR="000641F5" w:rsidRPr="00AD2D53" w:rsidRDefault="000641F5" w:rsidP="000641F5">
      <w:pPr>
        <w:jc w:val="both"/>
        <w:rPr>
          <w:rFonts w:ascii="Arial" w:hAnsi="Arial" w:cs="Arial"/>
          <w:sz w:val="20"/>
          <w:szCs w:val="20"/>
        </w:rPr>
      </w:pPr>
      <w:r w:rsidRPr="00AD2D53">
        <w:rPr>
          <w:rFonts w:ascii="Arial" w:hAnsi="Arial" w:cs="Arial"/>
          <w:sz w:val="20"/>
          <w:szCs w:val="20"/>
        </w:rPr>
        <w:t xml:space="preserve">Los controladores proporcionan </w:t>
      </w:r>
      <w:r w:rsidRPr="00AD2D53">
        <w:rPr>
          <w:rFonts w:ascii="Arial" w:hAnsi="Arial" w:cs="Arial"/>
          <w:b/>
          <w:bCs/>
          <w:sz w:val="20"/>
          <w:szCs w:val="20"/>
        </w:rPr>
        <w:t xml:space="preserve">Interfaces de Programación de Aplicaciones (API, por sus siglas en inglés, </w:t>
      </w:r>
      <w:r w:rsidRPr="00AD2D53">
        <w:rPr>
          <w:rFonts w:ascii="Arial" w:hAnsi="Arial" w:cs="Arial"/>
          <w:b/>
          <w:bCs/>
          <w:i/>
          <w:iCs/>
          <w:sz w:val="20"/>
          <w:szCs w:val="20"/>
        </w:rPr>
        <w:t>Application Programming Interface</w:t>
      </w:r>
      <w:r w:rsidRPr="00AD2D53">
        <w:rPr>
          <w:rFonts w:ascii="Arial" w:hAnsi="Arial" w:cs="Arial"/>
          <w:b/>
          <w:bCs/>
          <w:sz w:val="20"/>
          <w:szCs w:val="20"/>
        </w:rPr>
        <w:t>)</w:t>
      </w:r>
      <w:r w:rsidRPr="00AD2D53">
        <w:rPr>
          <w:rFonts w:ascii="Arial" w:hAnsi="Arial" w:cs="Arial"/>
          <w:sz w:val="20"/>
          <w:szCs w:val="20"/>
        </w:rPr>
        <w:t>, las cuales estandarizan la comunicación entre las aplicaciones y el motor de base de datos, independientemente de la tecnología utilizada para desarrollar el sistema. Entre los controladores más utilizados en entornos corporativos se encuentran los siguientes:</w:t>
      </w:r>
    </w:p>
    <w:p w14:paraId="6E9674F3" w14:textId="77777777" w:rsidR="000641F5" w:rsidRPr="00AD2D53" w:rsidRDefault="000641F5" w:rsidP="000641F5">
      <w:pPr>
        <w:jc w:val="both"/>
        <w:rPr>
          <w:rFonts w:ascii="Arial" w:hAnsi="Arial" w:cs="Arial"/>
          <w:sz w:val="20"/>
          <w:szCs w:val="20"/>
        </w:rPr>
      </w:pPr>
    </w:p>
    <w:tbl>
      <w:tblPr>
        <w:tblStyle w:val="TableGrid"/>
        <w:tblW w:w="0" w:type="auto"/>
        <w:tblLook w:val="04A0" w:firstRow="1" w:lastRow="0" w:firstColumn="1" w:lastColumn="0" w:noHBand="0" w:noVBand="1"/>
      </w:tblPr>
      <w:tblGrid>
        <w:gridCol w:w="1583"/>
        <w:gridCol w:w="4076"/>
        <w:gridCol w:w="4303"/>
      </w:tblGrid>
      <w:tr w:rsidR="008F3B56" w:rsidRPr="00AD2D53" w14:paraId="54EEB58F" w14:textId="6F342104" w:rsidTr="0051735A">
        <w:tc>
          <w:tcPr>
            <w:tcW w:w="9962" w:type="dxa"/>
            <w:gridSpan w:val="3"/>
            <w:shd w:val="clear" w:color="auto" w:fill="9BBB59" w:themeFill="accent3"/>
          </w:tcPr>
          <w:p w14:paraId="3DE394A2" w14:textId="4A2D4B60" w:rsidR="008F3B56" w:rsidRPr="00AD2D53" w:rsidRDefault="008F3B56" w:rsidP="008F3B56">
            <w:pPr>
              <w:jc w:val="center"/>
              <w:rPr>
                <w:rFonts w:ascii="Arial" w:hAnsi="Arial" w:cs="Arial"/>
                <w:b/>
                <w:bCs/>
                <w:sz w:val="20"/>
                <w:szCs w:val="20"/>
              </w:rPr>
            </w:pPr>
            <w:r w:rsidRPr="00AD2D53">
              <w:rPr>
                <w:rFonts w:ascii="Arial" w:hAnsi="Arial" w:cs="Arial"/>
                <w:b/>
                <w:bCs/>
                <w:sz w:val="20"/>
                <w:szCs w:val="20"/>
              </w:rPr>
              <w:t>Slide</w:t>
            </w:r>
          </w:p>
        </w:tc>
      </w:tr>
      <w:tr w:rsidR="00CD5472" w:rsidRPr="00AD2D53" w14:paraId="1884F299" w14:textId="5EC9E031" w:rsidTr="00CD5472">
        <w:tc>
          <w:tcPr>
            <w:tcW w:w="0" w:type="auto"/>
            <w:hideMark/>
          </w:tcPr>
          <w:p w14:paraId="64B7FFCC" w14:textId="77777777" w:rsidR="00CD5472" w:rsidRPr="00AD2D53" w:rsidRDefault="00CD5472" w:rsidP="000641F5">
            <w:pPr>
              <w:spacing w:line="276" w:lineRule="auto"/>
              <w:jc w:val="both"/>
              <w:rPr>
                <w:rFonts w:ascii="Arial" w:hAnsi="Arial" w:cs="Arial"/>
                <w:sz w:val="20"/>
                <w:szCs w:val="20"/>
              </w:rPr>
            </w:pPr>
            <w:r w:rsidRPr="00AD2D53">
              <w:rPr>
                <w:rFonts w:ascii="Arial" w:hAnsi="Arial" w:cs="Arial"/>
                <w:b/>
                <w:bCs/>
                <w:sz w:val="20"/>
                <w:szCs w:val="20"/>
              </w:rPr>
              <w:t>JDBC (</w:t>
            </w:r>
            <w:r w:rsidRPr="00AD2D53">
              <w:rPr>
                <w:rFonts w:ascii="Arial" w:hAnsi="Arial" w:cs="Arial"/>
                <w:b/>
                <w:bCs/>
                <w:i/>
                <w:iCs/>
                <w:sz w:val="20"/>
                <w:szCs w:val="20"/>
              </w:rPr>
              <w:t>Java Database Connectivity</w:t>
            </w:r>
            <w:r w:rsidRPr="00AD2D53">
              <w:rPr>
                <w:rFonts w:ascii="Arial" w:hAnsi="Arial" w:cs="Arial"/>
                <w:b/>
                <w:bCs/>
                <w:sz w:val="20"/>
                <w:szCs w:val="20"/>
              </w:rPr>
              <w:t>)</w:t>
            </w:r>
          </w:p>
        </w:tc>
        <w:tc>
          <w:tcPr>
            <w:tcW w:w="5652" w:type="dxa"/>
            <w:hideMark/>
          </w:tcPr>
          <w:p w14:paraId="01DD0E94" w14:textId="77777777" w:rsidR="00CD5472" w:rsidRPr="00AD2D53" w:rsidRDefault="00CD5472" w:rsidP="000641F5">
            <w:pPr>
              <w:spacing w:line="276" w:lineRule="auto"/>
              <w:jc w:val="both"/>
              <w:rPr>
                <w:rFonts w:ascii="Arial" w:hAnsi="Arial" w:cs="Arial"/>
                <w:sz w:val="20"/>
                <w:szCs w:val="20"/>
              </w:rPr>
            </w:pPr>
            <w:r w:rsidRPr="00AD2D53">
              <w:rPr>
                <w:rFonts w:ascii="Arial" w:hAnsi="Arial" w:cs="Arial"/>
                <w:sz w:val="20"/>
                <w:szCs w:val="20"/>
              </w:rPr>
              <w:t>Es el controlador estándar del ecosistema Java. Permite establecer conexiones con PostgreSQL, ejecutar consultas, utilizar sentencias preparadas (</w:t>
            </w:r>
            <w:r w:rsidRPr="00AD2D53">
              <w:rPr>
                <w:rFonts w:ascii="Arial" w:hAnsi="Arial" w:cs="Arial"/>
                <w:i/>
                <w:iCs/>
                <w:sz w:val="20"/>
                <w:szCs w:val="20"/>
              </w:rPr>
              <w:t>Prepared Statements</w:t>
            </w:r>
            <w:r w:rsidRPr="00AD2D53">
              <w:rPr>
                <w:rFonts w:ascii="Arial" w:hAnsi="Arial" w:cs="Arial"/>
                <w:sz w:val="20"/>
                <w:szCs w:val="20"/>
              </w:rPr>
              <w:t>) para reducir el riesgo de ataques por inyección SQL y administrar de forma eficiente grupos de conexiones (</w:t>
            </w:r>
            <w:r w:rsidRPr="00AD2D53">
              <w:rPr>
                <w:rFonts w:ascii="Arial" w:hAnsi="Arial" w:cs="Arial"/>
                <w:i/>
                <w:iCs/>
                <w:sz w:val="20"/>
                <w:szCs w:val="20"/>
              </w:rPr>
              <w:t>connection pools</w:t>
            </w:r>
            <w:r w:rsidRPr="00AD2D53">
              <w:rPr>
                <w:rFonts w:ascii="Arial" w:hAnsi="Arial" w:cs="Arial"/>
                <w:sz w:val="20"/>
                <w:szCs w:val="20"/>
              </w:rPr>
              <w:t>) en servidores de aplicaciones.</w:t>
            </w:r>
          </w:p>
        </w:tc>
        <w:tc>
          <w:tcPr>
            <w:tcW w:w="2312" w:type="dxa"/>
          </w:tcPr>
          <w:p w14:paraId="01AAB3BC" w14:textId="512A580D" w:rsidR="00CD5472" w:rsidRPr="00AD2D53" w:rsidRDefault="000A5D38" w:rsidP="000641F5">
            <w:pPr>
              <w:jc w:val="both"/>
              <w:rPr>
                <w:rFonts w:ascii="Arial" w:hAnsi="Arial" w:cs="Arial"/>
                <w:sz w:val="20"/>
                <w:szCs w:val="20"/>
              </w:rPr>
            </w:pPr>
            <w:r w:rsidRPr="00AD2D53">
              <w:rPr>
                <w:rFonts w:ascii="Arial" w:hAnsi="Arial" w:cs="Arial"/>
                <w:noProof/>
                <w:sz w:val="20"/>
                <w:szCs w:val="20"/>
              </w:rPr>
              <w:drawing>
                <wp:inline distT="0" distB="0" distL="0" distR="0" wp14:anchorId="484AC5BF" wp14:editId="5D7ECF6A">
                  <wp:extent cx="2595489" cy="1271977"/>
                  <wp:effectExtent l="0" t="0" r="0" b="4445"/>
                  <wp:docPr id="1260959491" name="Picture 3" descr="JDBC: Features, Architecture, Types, Components &amp; Advantages - ParikshaPa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BC: Features, Architecture, Types, Components &amp; Advantages - ParikshaPat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5214" cy="1276743"/>
                          </a:xfrm>
                          <a:prstGeom prst="rect">
                            <a:avLst/>
                          </a:prstGeom>
                          <a:noFill/>
                          <a:ln>
                            <a:noFill/>
                          </a:ln>
                        </pic:spPr>
                      </pic:pic>
                    </a:graphicData>
                  </a:graphic>
                </wp:inline>
              </w:drawing>
            </w:r>
          </w:p>
        </w:tc>
      </w:tr>
      <w:tr w:rsidR="00CD5472" w:rsidRPr="00AD2D53" w14:paraId="18FF8B8A" w14:textId="0CBDF769" w:rsidTr="00CD5472">
        <w:tc>
          <w:tcPr>
            <w:tcW w:w="0" w:type="auto"/>
            <w:hideMark/>
          </w:tcPr>
          <w:p w14:paraId="3F5B9F37" w14:textId="77777777" w:rsidR="00CD5472" w:rsidRPr="00AD2D53" w:rsidRDefault="00CD5472" w:rsidP="000641F5">
            <w:pPr>
              <w:spacing w:line="276" w:lineRule="auto"/>
              <w:jc w:val="both"/>
              <w:rPr>
                <w:rFonts w:ascii="Arial" w:hAnsi="Arial" w:cs="Arial"/>
                <w:sz w:val="20"/>
                <w:szCs w:val="20"/>
              </w:rPr>
            </w:pPr>
            <w:r w:rsidRPr="00AD2D53">
              <w:rPr>
                <w:rFonts w:ascii="Arial" w:hAnsi="Arial" w:cs="Arial"/>
                <w:b/>
                <w:bCs/>
                <w:sz w:val="20"/>
                <w:szCs w:val="20"/>
              </w:rPr>
              <w:t>ODBC (</w:t>
            </w:r>
            <w:r w:rsidRPr="00AD2D53">
              <w:rPr>
                <w:rFonts w:ascii="Arial" w:hAnsi="Arial" w:cs="Arial"/>
                <w:b/>
                <w:bCs/>
                <w:i/>
                <w:iCs/>
                <w:sz w:val="20"/>
                <w:szCs w:val="20"/>
              </w:rPr>
              <w:t>Open Database Connectivity</w:t>
            </w:r>
            <w:r w:rsidRPr="00AD2D53">
              <w:rPr>
                <w:rFonts w:ascii="Arial" w:hAnsi="Arial" w:cs="Arial"/>
                <w:b/>
                <w:bCs/>
                <w:sz w:val="20"/>
                <w:szCs w:val="20"/>
              </w:rPr>
              <w:t>)</w:t>
            </w:r>
          </w:p>
        </w:tc>
        <w:tc>
          <w:tcPr>
            <w:tcW w:w="5652" w:type="dxa"/>
            <w:hideMark/>
          </w:tcPr>
          <w:p w14:paraId="38F7E456" w14:textId="77777777" w:rsidR="00CD5472" w:rsidRPr="00AD2D53" w:rsidRDefault="00CD5472" w:rsidP="000641F5">
            <w:pPr>
              <w:spacing w:line="276" w:lineRule="auto"/>
              <w:jc w:val="both"/>
              <w:rPr>
                <w:rFonts w:ascii="Arial" w:hAnsi="Arial" w:cs="Arial"/>
                <w:sz w:val="20"/>
                <w:szCs w:val="20"/>
              </w:rPr>
            </w:pPr>
            <w:r w:rsidRPr="00AD2D53">
              <w:rPr>
                <w:rFonts w:ascii="Arial" w:hAnsi="Arial" w:cs="Arial"/>
                <w:sz w:val="20"/>
                <w:szCs w:val="20"/>
              </w:rPr>
              <w:t>Constituye un estándar ampliamente utilizado para facilitar la interoperabilidad entre aplicaciones y motores de bases de datos. Es frecuente en entornos Windows y en aplicaciones desarrolladas en C++ y C#, además de herramientas de análisis de datos y suites ofimáticas.</w:t>
            </w:r>
          </w:p>
        </w:tc>
        <w:tc>
          <w:tcPr>
            <w:tcW w:w="2312" w:type="dxa"/>
          </w:tcPr>
          <w:p w14:paraId="6EC92EE4" w14:textId="75C4CE4D" w:rsidR="00CD5472" w:rsidRPr="00AD2D53" w:rsidRDefault="000A5D38" w:rsidP="000641F5">
            <w:pPr>
              <w:jc w:val="both"/>
              <w:rPr>
                <w:rFonts w:ascii="Arial" w:hAnsi="Arial" w:cs="Arial"/>
                <w:sz w:val="20"/>
                <w:szCs w:val="20"/>
              </w:rPr>
            </w:pPr>
            <w:r w:rsidRPr="00AD2D53">
              <w:rPr>
                <w:rFonts w:ascii="Arial" w:hAnsi="Arial" w:cs="Arial"/>
                <w:noProof/>
                <w:sz w:val="20"/>
                <w:szCs w:val="20"/>
              </w:rPr>
              <w:drawing>
                <wp:inline distT="0" distB="0" distL="0" distR="0" wp14:anchorId="30838F7F" wp14:editId="0DADBED6">
                  <wp:extent cx="2402059" cy="1275221"/>
                  <wp:effectExtent l="0" t="0" r="0" b="0"/>
                  <wp:docPr id="29010986" name="Picture 4" descr="ODBC compliant database | Eze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DBC compliant database | EzeSca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6457" cy="1277556"/>
                          </a:xfrm>
                          <a:prstGeom prst="rect">
                            <a:avLst/>
                          </a:prstGeom>
                          <a:noFill/>
                          <a:ln>
                            <a:noFill/>
                          </a:ln>
                        </pic:spPr>
                      </pic:pic>
                    </a:graphicData>
                  </a:graphic>
                </wp:inline>
              </w:drawing>
            </w:r>
          </w:p>
        </w:tc>
      </w:tr>
      <w:tr w:rsidR="00CD5472" w:rsidRPr="00AD2D53" w14:paraId="18C34A02" w14:textId="3718D70E" w:rsidTr="00CD5472">
        <w:tc>
          <w:tcPr>
            <w:tcW w:w="0" w:type="auto"/>
            <w:hideMark/>
          </w:tcPr>
          <w:p w14:paraId="1E98EDE0" w14:textId="77777777" w:rsidR="00CD5472" w:rsidRPr="00AD2D53" w:rsidRDefault="00CD5472" w:rsidP="000641F5">
            <w:pPr>
              <w:spacing w:line="276" w:lineRule="auto"/>
              <w:jc w:val="both"/>
              <w:rPr>
                <w:rFonts w:ascii="Arial" w:hAnsi="Arial" w:cs="Arial"/>
                <w:sz w:val="20"/>
                <w:szCs w:val="20"/>
              </w:rPr>
            </w:pPr>
            <w:r w:rsidRPr="00AD2D53">
              <w:rPr>
                <w:rFonts w:ascii="Arial" w:hAnsi="Arial" w:cs="Arial"/>
                <w:b/>
                <w:bCs/>
                <w:sz w:val="20"/>
                <w:szCs w:val="20"/>
              </w:rPr>
              <w:t>Controladores nativos modernos</w:t>
            </w:r>
          </w:p>
        </w:tc>
        <w:tc>
          <w:tcPr>
            <w:tcW w:w="5652" w:type="dxa"/>
            <w:hideMark/>
          </w:tcPr>
          <w:p w14:paraId="6BEA5B73" w14:textId="77777777" w:rsidR="00CD5472" w:rsidRPr="00AD2D53" w:rsidRDefault="00CD5472" w:rsidP="000641F5">
            <w:pPr>
              <w:spacing w:line="276" w:lineRule="auto"/>
              <w:jc w:val="both"/>
              <w:rPr>
                <w:rFonts w:ascii="Arial" w:hAnsi="Arial" w:cs="Arial"/>
                <w:sz w:val="20"/>
                <w:szCs w:val="20"/>
              </w:rPr>
            </w:pPr>
            <w:r w:rsidRPr="00AD2D53">
              <w:rPr>
                <w:rFonts w:ascii="Arial" w:hAnsi="Arial" w:cs="Arial"/>
                <w:sz w:val="20"/>
                <w:szCs w:val="20"/>
              </w:rPr>
              <w:t>Diversos lenguajes incorporan bibliotecas optimizadas que se comunican directamente con el protocolo nativo de PostgreSQL (</w:t>
            </w:r>
            <w:r w:rsidRPr="00AD2D53">
              <w:rPr>
                <w:rFonts w:ascii="Arial" w:hAnsi="Arial" w:cs="Arial"/>
                <w:i/>
                <w:iCs/>
                <w:sz w:val="20"/>
                <w:szCs w:val="20"/>
              </w:rPr>
              <w:t>Frontend/Backend Protocol v3.0</w:t>
            </w:r>
            <w:r w:rsidRPr="00AD2D53">
              <w:rPr>
                <w:rFonts w:ascii="Arial" w:hAnsi="Arial" w:cs="Arial"/>
                <w:sz w:val="20"/>
                <w:szCs w:val="20"/>
              </w:rPr>
              <w:t xml:space="preserve">). Entre ellas se encuentran </w:t>
            </w:r>
            <w:r w:rsidRPr="00AD2D53">
              <w:rPr>
                <w:rFonts w:ascii="Arial" w:hAnsi="Arial" w:cs="Arial"/>
                <w:b/>
                <w:bCs/>
                <w:sz w:val="20"/>
                <w:szCs w:val="20"/>
              </w:rPr>
              <w:t>PDO_PGSQL</w:t>
            </w:r>
            <w:r w:rsidRPr="00AD2D53">
              <w:rPr>
                <w:rFonts w:ascii="Arial" w:hAnsi="Arial" w:cs="Arial"/>
                <w:sz w:val="20"/>
                <w:szCs w:val="20"/>
              </w:rPr>
              <w:t xml:space="preserve"> para PHP, </w:t>
            </w:r>
            <w:r w:rsidRPr="00AD2D53">
              <w:rPr>
                <w:rFonts w:ascii="Arial" w:hAnsi="Arial" w:cs="Arial"/>
                <w:b/>
                <w:bCs/>
                <w:sz w:val="20"/>
                <w:szCs w:val="20"/>
              </w:rPr>
              <w:t>pg</w:t>
            </w:r>
            <w:r w:rsidRPr="00AD2D53">
              <w:rPr>
                <w:rFonts w:ascii="Arial" w:hAnsi="Arial" w:cs="Arial"/>
                <w:sz w:val="20"/>
                <w:szCs w:val="20"/>
              </w:rPr>
              <w:t xml:space="preserve"> para Node.js (JavaScript y TypeScript) y bibliotecas como </w:t>
            </w:r>
            <w:r w:rsidRPr="00AD2D53">
              <w:rPr>
                <w:rFonts w:ascii="Arial" w:hAnsi="Arial" w:cs="Arial"/>
                <w:b/>
                <w:bCs/>
                <w:sz w:val="20"/>
                <w:szCs w:val="20"/>
              </w:rPr>
              <w:t>psycopg2</w:t>
            </w:r>
            <w:r w:rsidRPr="00AD2D53">
              <w:rPr>
                <w:rFonts w:ascii="Arial" w:hAnsi="Arial" w:cs="Arial"/>
                <w:sz w:val="20"/>
                <w:szCs w:val="20"/>
              </w:rPr>
              <w:t xml:space="preserve"> o </w:t>
            </w:r>
            <w:r w:rsidRPr="00AD2D53">
              <w:rPr>
                <w:rFonts w:ascii="Arial" w:hAnsi="Arial" w:cs="Arial"/>
                <w:b/>
                <w:bCs/>
                <w:sz w:val="20"/>
                <w:szCs w:val="20"/>
              </w:rPr>
              <w:t>asyncpg</w:t>
            </w:r>
            <w:r w:rsidRPr="00AD2D53">
              <w:rPr>
                <w:rFonts w:ascii="Arial" w:hAnsi="Arial" w:cs="Arial"/>
                <w:sz w:val="20"/>
                <w:szCs w:val="20"/>
              </w:rPr>
              <w:t xml:space="preserve"> para Python, ampliamente utilizadas en desarrollo web, ciencia de datos y aplicaciones de alto rendimiento.</w:t>
            </w:r>
          </w:p>
        </w:tc>
        <w:tc>
          <w:tcPr>
            <w:tcW w:w="2312" w:type="dxa"/>
          </w:tcPr>
          <w:p w14:paraId="4EFF16EA" w14:textId="711F9E08" w:rsidR="00CD5472" w:rsidRPr="00AD2D53" w:rsidRDefault="001432B0" w:rsidP="000641F5">
            <w:pPr>
              <w:jc w:val="both"/>
              <w:rPr>
                <w:rFonts w:ascii="Arial" w:hAnsi="Arial" w:cs="Arial"/>
                <w:sz w:val="20"/>
                <w:szCs w:val="20"/>
              </w:rPr>
            </w:pPr>
            <w:r w:rsidRPr="00AD2D53">
              <w:rPr>
                <w:rFonts w:ascii="Arial" w:hAnsi="Arial" w:cs="Arial"/>
                <w:noProof/>
                <w:sz w:val="20"/>
                <w:szCs w:val="20"/>
              </w:rPr>
              <w:drawing>
                <wp:inline distT="0" distB="0" distL="0" distR="0" wp14:anchorId="64FE8853" wp14:editId="465BA55B">
                  <wp:extent cx="1985084" cy="1292469"/>
                  <wp:effectExtent l="0" t="0" r="0" b="3175"/>
                  <wp:docPr id="185605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7376" name=""/>
                          <pic:cNvPicPr/>
                        </pic:nvPicPr>
                        <pic:blipFill>
                          <a:blip r:embed="rId18"/>
                          <a:stretch>
                            <a:fillRect/>
                          </a:stretch>
                        </pic:blipFill>
                        <pic:spPr>
                          <a:xfrm>
                            <a:off x="0" y="0"/>
                            <a:ext cx="1992631" cy="1297383"/>
                          </a:xfrm>
                          <a:prstGeom prst="rect">
                            <a:avLst/>
                          </a:prstGeom>
                        </pic:spPr>
                      </pic:pic>
                    </a:graphicData>
                  </a:graphic>
                </wp:inline>
              </w:drawing>
            </w:r>
          </w:p>
        </w:tc>
      </w:tr>
    </w:tbl>
    <w:p w14:paraId="2D536B5C" w14:textId="77777777" w:rsidR="000641F5" w:rsidRPr="00AD2D53" w:rsidRDefault="000641F5" w:rsidP="000641F5">
      <w:pPr>
        <w:jc w:val="both"/>
        <w:rPr>
          <w:rFonts w:ascii="Arial" w:hAnsi="Arial" w:cs="Arial"/>
          <w:sz w:val="20"/>
          <w:szCs w:val="20"/>
        </w:rPr>
      </w:pPr>
    </w:p>
    <w:p w14:paraId="16FAF2B0" w14:textId="31ABF7EF" w:rsidR="000641F5" w:rsidRPr="00AD2D53" w:rsidRDefault="000641F5" w:rsidP="000641F5">
      <w:pPr>
        <w:jc w:val="both"/>
        <w:rPr>
          <w:rFonts w:ascii="Arial" w:hAnsi="Arial" w:cs="Arial"/>
          <w:sz w:val="20"/>
          <w:szCs w:val="20"/>
        </w:rPr>
      </w:pPr>
      <w:r w:rsidRPr="00AD2D53">
        <w:rPr>
          <w:rFonts w:ascii="Arial" w:hAnsi="Arial" w:cs="Arial"/>
          <w:sz w:val="20"/>
          <w:szCs w:val="20"/>
        </w:rPr>
        <w:lastRenderedPageBreak/>
        <w:t>La disponibilidad de múltiples controladores permite integrar PostgreSQL con diferentes plataformas tecnológicas sin modificar el funcionamiento interno del motor de bases de datos, favoreciendo la interoperabilidad, la portabilidad y el desarrollo de aplicaciones empresariales escalables.</w:t>
      </w:r>
    </w:p>
    <w:p w14:paraId="3E388CD4" w14:textId="77777777" w:rsidR="000641F5" w:rsidRPr="00AD2D53" w:rsidRDefault="000641F5" w:rsidP="000641F5">
      <w:pPr>
        <w:jc w:val="both"/>
        <w:rPr>
          <w:rFonts w:ascii="Arial" w:hAnsi="Arial" w:cs="Arial"/>
          <w:sz w:val="20"/>
          <w:szCs w:val="20"/>
        </w:rPr>
      </w:pPr>
    </w:p>
    <w:p w14:paraId="767B764D" w14:textId="77777777" w:rsidR="001C6B14" w:rsidRPr="00AD2D53" w:rsidRDefault="001C6B14" w:rsidP="001C6B14">
      <w:pPr>
        <w:jc w:val="both"/>
        <w:rPr>
          <w:rFonts w:ascii="Arial" w:hAnsi="Arial" w:cs="Arial"/>
          <w:sz w:val="20"/>
          <w:szCs w:val="20"/>
        </w:rPr>
      </w:pPr>
    </w:p>
    <w:p w14:paraId="645CE0DD" w14:textId="7C4D3D71" w:rsidR="00E82F37" w:rsidRPr="00AD2D53" w:rsidRDefault="00E82F37" w:rsidP="00E82F37">
      <w:pPr>
        <w:jc w:val="both"/>
        <w:rPr>
          <w:rFonts w:ascii="Arial" w:hAnsi="Arial" w:cs="Arial"/>
          <w:b/>
          <w:bCs/>
          <w:sz w:val="20"/>
          <w:szCs w:val="20"/>
        </w:rPr>
      </w:pPr>
      <w:r w:rsidRPr="00AD2D53">
        <w:rPr>
          <w:rFonts w:ascii="Arial" w:hAnsi="Arial" w:cs="Arial"/>
          <w:b/>
          <w:bCs/>
          <w:sz w:val="20"/>
          <w:szCs w:val="20"/>
        </w:rPr>
        <w:t>1.2.2 Arquitectura de almacenamiento unificada e impacto del mecanismo MVCC</w:t>
      </w:r>
    </w:p>
    <w:p w14:paraId="78A77AB7" w14:textId="77777777" w:rsidR="00867988" w:rsidRPr="00AD2D53" w:rsidRDefault="00867988" w:rsidP="00E82F37">
      <w:pPr>
        <w:jc w:val="both"/>
        <w:rPr>
          <w:rFonts w:ascii="Arial" w:hAnsi="Arial" w:cs="Arial"/>
          <w:b/>
          <w:bCs/>
          <w:sz w:val="20"/>
          <w:szCs w:val="20"/>
        </w:rPr>
      </w:pPr>
    </w:p>
    <w:p w14:paraId="39C9644B" w14:textId="77777777" w:rsidR="00867988" w:rsidRPr="00AD2D53" w:rsidRDefault="00867988" w:rsidP="00867988">
      <w:pPr>
        <w:jc w:val="both"/>
        <w:rPr>
          <w:rFonts w:ascii="Arial" w:hAnsi="Arial" w:cs="Arial"/>
          <w:sz w:val="20"/>
          <w:szCs w:val="20"/>
        </w:rPr>
      </w:pPr>
      <w:r w:rsidRPr="00AD2D53">
        <w:rPr>
          <w:rFonts w:ascii="Arial" w:hAnsi="Arial" w:cs="Arial"/>
          <w:sz w:val="20"/>
          <w:szCs w:val="20"/>
        </w:rPr>
        <w:t xml:space="preserve">A diferencia de otros sistemas gestores que delegan el almacenamiento físico en motores intercambiables con comportamientos diferentes, PostgreSQL implementa una arquitectura de almacenamiento unificada y altamente integrada. Uno de los pilares que garantiza la consistencia de los datos y el rendimiento de las transacciones es el </w:t>
      </w:r>
      <w:r w:rsidRPr="00AD2D53">
        <w:rPr>
          <w:rFonts w:ascii="Arial" w:hAnsi="Arial" w:cs="Arial"/>
          <w:b/>
          <w:bCs/>
          <w:sz w:val="20"/>
          <w:szCs w:val="20"/>
        </w:rPr>
        <w:t xml:space="preserve">Control de Concurrencia Multi-Versión (MVCC, por sus siglas en inglés, </w:t>
      </w:r>
      <w:r w:rsidRPr="00AD2D53">
        <w:rPr>
          <w:rFonts w:ascii="Arial" w:hAnsi="Arial" w:cs="Arial"/>
          <w:b/>
          <w:bCs/>
          <w:i/>
          <w:iCs/>
          <w:sz w:val="20"/>
          <w:szCs w:val="20"/>
        </w:rPr>
        <w:t>Multi-Version Concurrency Control</w:t>
      </w:r>
      <w:r w:rsidRPr="00AD2D53">
        <w:rPr>
          <w:rFonts w:ascii="Arial" w:hAnsi="Arial" w:cs="Arial"/>
          <w:b/>
          <w:bCs/>
          <w:sz w:val="20"/>
          <w:szCs w:val="20"/>
        </w:rPr>
        <w:t>)</w:t>
      </w:r>
      <w:r w:rsidRPr="00AD2D53">
        <w:rPr>
          <w:rFonts w:ascii="Arial" w:hAnsi="Arial" w:cs="Arial"/>
          <w:sz w:val="20"/>
          <w:szCs w:val="20"/>
        </w:rPr>
        <w:t>.</w:t>
      </w:r>
    </w:p>
    <w:p w14:paraId="2270C6D1" w14:textId="77777777" w:rsidR="008F3B56" w:rsidRPr="00AD2D53" w:rsidRDefault="008F3B56" w:rsidP="00867988">
      <w:pPr>
        <w:jc w:val="both"/>
        <w:rPr>
          <w:rFonts w:ascii="Arial" w:hAnsi="Arial" w:cs="Arial"/>
          <w:sz w:val="20"/>
          <w:szCs w:val="20"/>
        </w:rPr>
      </w:pPr>
    </w:p>
    <w:p w14:paraId="7E195BB9" w14:textId="77777777" w:rsidR="00867988" w:rsidRPr="00AD2D53" w:rsidRDefault="00867988" w:rsidP="00867988">
      <w:pPr>
        <w:jc w:val="both"/>
        <w:rPr>
          <w:rFonts w:ascii="Arial" w:hAnsi="Arial" w:cs="Arial"/>
          <w:sz w:val="20"/>
          <w:szCs w:val="20"/>
        </w:rPr>
      </w:pPr>
      <w:r w:rsidRPr="00AD2D53">
        <w:rPr>
          <w:rFonts w:ascii="Arial" w:hAnsi="Arial" w:cs="Arial"/>
          <w:sz w:val="20"/>
          <w:szCs w:val="20"/>
        </w:rPr>
        <w:t>En los sistemas tradicionales, cuando una transacción ejecuta una operación de actualización o eliminación sobre un registro,</w:t>
      </w:r>
      <w:r w:rsidRPr="00AD2D53">
        <w:rPr>
          <w:rFonts w:ascii="Arial" w:hAnsi="Arial" w:cs="Arial"/>
          <w:b/>
          <w:bCs/>
          <w:sz w:val="20"/>
          <w:szCs w:val="20"/>
        </w:rPr>
        <w:t xml:space="preserve"> el motor bloquea físicamente la fila o incluso</w:t>
      </w:r>
      <w:r w:rsidRPr="00AD2D53">
        <w:rPr>
          <w:rFonts w:ascii="Arial" w:hAnsi="Arial" w:cs="Arial"/>
          <w:sz w:val="20"/>
          <w:szCs w:val="20"/>
        </w:rPr>
        <w:t xml:space="preserve"> la tabla para impedir que otros usuarios accedan a datos inconsistentes mientras finaliza la operación. Este enfoque reduce el rendimiento en entornos con alta concurrencia debido a la espera generada entre las transacciones.</w:t>
      </w:r>
    </w:p>
    <w:p w14:paraId="0DBBF81D" w14:textId="77777777" w:rsidR="008F3B56" w:rsidRPr="00AD2D53" w:rsidRDefault="008F3B56" w:rsidP="00867988">
      <w:pPr>
        <w:jc w:val="both"/>
        <w:rPr>
          <w:rFonts w:ascii="Arial" w:hAnsi="Arial" w:cs="Arial"/>
          <w:sz w:val="20"/>
          <w:szCs w:val="20"/>
        </w:rPr>
      </w:pPr>
    </w:p>
    <w:p w14:paraId="20E013A3" w14:textId="742FC584" w:rsidR="00867988" w:rsidRPr="00AD2D53" w:rsidRDefault="00867988" w:rsidP="00867988">
      <w:pPr>
        <w:jc w:val="both"/>
        <w:rPr>
          <w:rFonts w:ascii="Arial" w:hAnsi="Arial" w:cs="Arial"/>
          <w:sz w:val="20"/>
          <w:szCs w:val="20"/>
        </w:rPr>
      </w:pPr>
      <w:r w:rsidRPr="00AD2D53">
        <w:rPr>
          <w:rFonts w:ascii="Arial" w:hAnsi="Arial" w:cs="Arial"/>
          <w:sz w:val="20"/>
          <w:szCs w:val="20"/>
        </w:rPr>
        <w:t xml:space="preserve">PostgreSQL resuelve esta limitación mediante el mecanismo MVCC, basado en un principio fundamental: </w:t>
      </w:r>
      <w:r w:rsidRPr="00AD2D53">
        <w:rPr>
          <w:rFonts w:ascii="Arial" w:hAnsi="Arial" w:cs="Arial"/>
          <w:b/>
          <w:bCs/>
          <w:sz w:val="20"/>
          <w:szCs w:val="20"/>
        </w:rPr>
        <w:t>las operaciones de lectura no bloquean las operaciones de escritura y las operaciones de escritura no bloquean las operaciones de lectura</w:t>
      </w:r>
      <w:r w:rsidRPr="00AD2D53">
        <w:rPr>
          <w:rFonts w:ascii="Arial" w:hAnsi="Arial" w:cs="Arial"/>
          <w:sz w:val="20"/>
          <w:szCs w:val="20"/>
        </w:rPr>
        <w:t>. Gracias a este enfoque, múltiples usuarios pueden consultar y modificar la información de manera simultánea sin afectar significativamente el desempeño del sistema.</w:t>
      </w:r>
      <w:r w:rsidR="008F3B56" w:rsidRPr="00AD2D53">
        <w:rPr>
          <w:rFonts w:ascii="Arial" w:hAnsi="Arial" w:cs="Arial"/>
          <w:sz w:val="20"/>
          <w:szCs w:val="20"/>
        </w:rPr>
        <w:t xml:space="preserve"> </w:t>
      </w:r>
      <w:r w:rsidRPr="00AD2D53">
        <w:rPr>
          <w:rFonts w:ascii="Arial" w:hAnsi="Arial" w:cs="Arial"/>
          <w:sz w:val="20"/>
          <w:szCs w:val="20"/>
        </w:rPr>
        <w:t>El funcionamiento de MVCC se fundamenta en varios mecanismos que trabajan de forma coordinada para garantizar la consistencia y el acceso concurrente a los datos</w:t>
      </w:r>
      <w:r w:rsidR="008F3B56" w:rsidRPr="00AD2D53">
        <w:rPr>
          <w:rFonts w:ascii="Arial" w:hAnsi="Arial" w:cs="Arial"/>
          <w:sz w:val="20"/>
          <w:szCs w:val="20"/>
        </w:rPr>
        <w:t>:</w:t>
      </w:r>
    </w:p>
    <w:p w14:paraId="4DBD9858" w14:textId="77777777" w:rsidR="008F3B56" w:rsidRPr="00AD2D53" w:rsidRDefault="008F3B56" w:rsidP="00867988">
      <w:pPr>
        <w:jc w:val="both"/>
        <w:rPr>
          <w:rFonts w:ascii="Arial" w:hAnsi="Arial" w:cs="Arial"/>
          <w:sz w:val="20"/>
          <w:szCs w:val="20"/>
        </w:rPr>
      </w:pPr>
    </w:p>
    <w:tbl>
      <w:tblPr>
        <w:tblStyle w:val="TableGrid"/>
        <w:tblW w:w="0" w:type="auto"/>
        <w:tblLook w:val="04A0" w:firstRow="1" w:lastRow="0" w:firstColumn="1" w:lastColumn="0" w:noHBand="0" w:noVBand="1"/>
      </w:tblPr>
      <w:tblGrid>
        <w:gridCol w:w="2226"/>
        <w:gridCol w:w="4573"/>
        <w:gridCol w:w="3163"/>
      </w:tblGrid>
      <w:tr w:rsidR="008F3B56" w:rsidRPr="00AD2D53" w14:paraId="2DE4FCC1" w14:textId="0D904D51" w:rsidTr="008F3B56">
        <w:tc>
          <w:tcPr>
            <w:tcW w:w="9962" w:type="dxa"/>
            <w:gridSpan w:val="3"/>
            <w:shd w:val="clear" w:color="auto" w:fill="9BBB59" w:themeFill="accent3"/>
          </w:tcPr>
          <w:p w14:paraId="73F2C6AF" w14:textId="0C57B9E3" w:rsidR="008F3B56" w:rsidRPr="00AD2D53" w:rsidRDefault="008F3B56" w:rsidP="008F3B56">
            <w:pPr>
              <w:jc w:val="center"/>
              <w:rPr>
                <w:rFonts w:ascii="Arial" w:hAnsi="Arial" w:cs="Arial"/>
                <w:b/>
                <w:bCs/>
                <w:sz w:val="20"/>
                <w:szCs w:val="20"/>
              </w:rPr>
            </w:pPr>
            <w:r w:rsidRPr="00AD2D53">
              <w:rPr>
                <w:rFonts w:ascii="Arial" w:hAnsi="Arial" w:cs="Arial"/>
                <w:b/>
                <w:bCs/>
                <w:sz w:val="20"/>
                <w:szCs w:val="20"/>
              </w:rPr>
              <w:t>Slide</w:t>
            </w:r>
          </w:p>
        </w:tc>
      </w:tr>
      <w:tr w:rsidR="008F3B56" w:rsidRPr="00AD2D53" w14:paraId="0BB868DD" w14:textId="43BD127F" w:rsidTr="00F56035">
        <w:tc>
          <w:tcPr>
            <w:tcW w:w="0" w:type="auto"/>
            <w:hideMark/>
          </w:tcPr>
          <w:p w14:paraId="44C15519"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b/>
                <w:bCs/>
                <w:sz w:val="20"/>
                <w:szCs w:val="20"/>
              </w:rPr>
              <w:t>Aislamiento mediante instantáneas (</w:t>
            </w:r>
            <w:r w:rsidRPr="00AD2D53">
              <w:rPr>
                <w:rFonts w:ascii="Arial" w:hAnsi="Arial" w:cs="Arial"/>
                <w:b/>
                <w:bCs/>
                <w:i/>
                <w:iCs/>
                <w:sz w:val="20"/>
                <w:szCs w:val="20"/>
              </w:rPr>
              <w:t>snapshots</w:t>
            </w:r>
            <w:r w:rsidRPr="00AD2D53">
              <w:rPr>
                <w:rFonts w:ascii="Arial" w:hAnsi="Arial" w:cs="Arial"/>
                <w:b/>
                <w:bCs/>
                <w:sz w:val="20"/>
                <w:szCs w:val="20"/>
              </w:rPr>
              <w:t>)</w:t>
            </w:r>
          </w:p>
        </w:tc>
        <w:tc>
          <w:tcPr>
            <w:tcW w:w="4573" w:type="dxa"/>
            <w:hideMark/>
          </w:tcPr>
          <w:p w14:paraId="47EA89E1"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sz w:val="20"/>
                <w:szCs w:val="20"/>
              </w:rPr>
              <w:t>Cuando una transacción inicia una consulta, PostgreSQL genera una instantánea lógica del estado de la base de datos en ese momento. De esta forma, la consulta trabaja sobre una versión consistente de la información, aunque otras transacciones continúen realizando modificaciones.</w:t>
            </w:r>
          </w:p>
        </w:tc>
        <w:tc>
          <w:tcPr>
            <w:tcW w:w="3163" w:type="dxa"/>
          </w:tcPr>
          <w:p w14:paraId="477B73C5" w14:textId="13BE4D2F" w:rsidR="008F3B56" w:rsidRPr="00AD2D53" w:rsidRDefault="00997265" w:rsidP="00867988">
            <w:pPr>
              <w:jc w:val="both"/>
              <w:rPr>
                <w:rFonts w:ascii="Arial" w:hAnsi="Arial" w:cs="Arial"/>
                <w:sz w:val="20"/>
                <w:szCs w:val="20"/>
              </w:rPr>
            </w:pPr>
            <w:r w:rsidRPr="00AD2D53">
              <w:rPr>
                <w:rFonts w:ascii="Arial" w:hAnsi="Arial" w:cs="Arial"/>
                <w:noProof/>
                <w:sz w:val="20"/>
                <w:szCs w:val="20"/>
              </w:rPr>
              <w:drawing>
                <wp:inline distT="0" distB="0" distL="0" distR="0" wp14:anchorId="06A3BA07" wp14:editId="6744EAA2">
                  <wp:extent cx="1182565" cy="1072000"/>
                  <wp:effectExtent l="0" t="0" r="0" b="0"/>
                  <wp:docPr id="3011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9290" name=""/>
                          <pic:cNvPicPr/>
                        </pic:nvPicPr>
                        <pic:blipFill>
                          <a:blip r:embed="rId19"/>
                          <a:stretch>
                            <a:fillRect/>
                          </a:stretch>
                        </pic:blipFill>
                        <pic:spPr>
                          <a:xfrm>
                            <a:off x="0" y="0"/>
                            <a:ext cx="1185758" cy="1074894"/>
                          </a:xfrm>
                          <a:prstGeom prst="rect">
                            <a:avLst/>
                          </a:prstGeom>
                        </pic:spPr>
                      </pic:pic>
                    </a:graphicData>
                  </a:graphic>
                </wp:inline>
              </w:drawing>
            </w:r>
          </w:p>
        </w:tc>
      </w:tr>
      <w:tr w:rsidR="008F3B56" w:rsidRPr="00AD2D53" w14:paraId="0522FDF8" w14:textId="66151A0A" w:rsidTr="00F56035">
        <w:tc>
          <w:tcPr>
            <w:tcW w:w="0" w:type="auto"/>
            <w:hideMark/>
          </w:tcPr>
          <w:p w14:paraId="3C9B9DE2"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b/>
                <w:bCs/>
                <w:sz w:val="20"/>
                <w:szCs w:val="20"/>
              </w:rPr>
              <w:t>Creación de versiones de tuplas</w:t>
            </w:r>
          </w:p>
        </w:tc>
        <w:tc>
          <w:tcPr>
            <w:tcW w:w="4573" w:type="dxa"/>
            <w:hideMark/>
          </w:tcPr>
          <w:p w14:paraId="3904B866"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sz w:val="20"/>
                <w:szCs w:val="20"/>
              </w:rPr>
              <w:t xml:space="preserve">Cuando una instrucción </w:t>
            </w:r>
            <w:r w:rsidRPr="00AD2D53">
              <w:rPr>
                <w:rFonts w:ascii="Arial" w:hAnsi="Arial" w:cs="Arial"/>
                <w:b/>
                <w:bCs/>
                <w:sz w:val="20"/>
                <w:szCs w:val="20"/>
              </w:rPr>
              <w:t>UPDATE</w:t>
            </w:r>
            <w:r w:rsidRPr="00AD2D53">
              <w:rPr>
                <w:rFonts w:ascii="Arial" w:hAnsi="Arial" w:cs="Arial"/>
                <w:sz w:val="20"/>
                <w:szCs w:val="20"/>
              </w:rPr>
              <w:t xml:space="preserve"> modifica una fila, PostgreSQL no sobrescribe el registro original. En su lugar, marca la tupla existente como obsoleta y crea una nueva versión con los datos actualizados, registrando la información necesaria para controlar su visibilidad.</w:t>
            </w:r>
          </w:p>
        </w:tc>
        <w:tc>
          <w:tcPr>
            <w:tcW w:w="3163" w:type="dxa"/>
          </w:tcPr>
          <w:p w14:paraId="5294EACB" w14:textId="4A265017" w:rsidR="008F3B56" w:rsidRPr="00AD2D53" w:rsidRDefault="00997265" w:rsidP="00867988">
            <w:pPr>
              <w:jc w:val="both"/>
              <w:rPr>
                <w:rFonts w:ascii="Arial" w:hAnsi="Arial" w:cs="Arial"/>
                <w:sz w:val="20"/>
                <w:szCs w:val="20"/>
              </w:rPr>
            </w:pPr>
            <w:r w:rsidRPr="00AD2D53">
              <w:rPr>
                <w:rFonts w:ascii="Arial" w:hAnsi="Arial" w:cs="Arial"/>
                <w:noProof/>
                <w:sz w:val="20"/>
                <w:szCs w:val="20"/>
              </w:rPr>
              <w:drawing>
                <wp:inline distT="0" distB="0" distL="0" distR="0" wp14:anchorId="3ADB55D4" wp14:editId="79B5A483">
                  <wp:extent cx="1254301" cy="1239716"/>
                  <wp:effectExtent l="0" t="0" r="3175" b="0"/>
                  <wp:docPr id="133718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5722" name=""/>
                          <pic:cNvPicPr/>
                        </pic:nvPicPr>
                        <pic:blipFill>
                          <a:blip r:embed="rId20"/>
                          <a:stretch>
                            <a:fillRect/>
                          </a:stretch>
                        </pic:blipFill>
                        <pic:spPr>
                          <a:xfrm>
                            <a:off x="0" y="0"/>
                            <a:ext cx="1261307" cy="1246640"/>
                          </a:xfrm>
                          <a:prstGeom prst="rect">
                            <a:avLst/>
                          </a:prstGeom>
                        </pic:spPr>
                      </pic:pic>
                    </a:graphicData>
                  </a:graphic>
                </wp:inline>
              </w:drawing>
            </w:r>
          </w:p>
        </w:tc>
      </w:tr>
      <w:tr w:rsidR="008F3B56" w:rsidRPr="00AD2D53" w14:paraId="51D6E263" w14:textId="36003C92" w:rsidTr="00F56035">
        <w:tc>
          <w:tcPr>
            <w:tcW w:w="0" w:type="auto"/>
            <w:hideMark/>
          </w:tcPr>
          <w:p w14:paraId="2A75CF90"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b/>
                <w:bCs/>
                <w:sz w:val="20"/>
                <w:szCs w:val="20"/>
              </w:rPr>
              <w:t>Visibilidad condicional</w:t>
            </w:r>
          </w:p>
        </w:tc>
        <w:tc>
          <w:tcPr>
            <w:tcW w:w="4573" w:type="dxa"/>
            <w:hideMark/>
          </w:tcPr>
          <w:p w14:paraId="04A89132"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sz w:val="20"/>
                <w:szCs w:val="20"/>
              </w:rPr>
              <w:t xml:space="preserve">Mientras la transacción permanece activa, los demás usuarios continúan accediendo a la versión anterior de la fila. La nueva versión solo estará disponible cuando la transacción confirme los cambios mediante la instrucción </w:t>
            </w:r>
            <w:r w:rsidRPr="00AD2D53">
              <w:rPr>
                <w:rFonts w:ascii="Arial" w:hAnsi="Arial" w:cs="Arial"/>
                <w:b/>
                <w:bCs/>
                <w:sz w:val="20"/>
                <w:szCs w:val="20"/>
              </w:rPr>
              <w:t>COMMIT</w:t>
            </w:r>
            <w:r w:rsidRPr="00AD2D53">
              <w:rPr>
                <w:rFonts w:ascii="Arial" w:hAnsi="Arial" w:cs="Arial"/>
                <w:sz w:val="20"/>
                <w:szCs w:val="20"/>
              </w:rPr>
              <w:t>.</w:t>
            </w:r>
          </w:p>
        </w:tc>
        <w:tc>
          <w:tcPr>
            <w:tcW w:w="3163" w:type="dxa"/>
          </w:tcPr>
          <w:p w14:paraId="42208A2D" w14:textId="47CADD78" w:rsidR="008F3B56" w:rsidRPr="00AD2D53" w:rsidRDefault="00997265" w:rsidP="00867988">
            <w:pPr>
              <w:jc w:val="both"/>
              <w:rPr>
                <w:rFonts w:ascii="Arial" w:hAnsi="Arial" w:cs="Arial"/>
                <w:sz w:val="20"/>
                <w:szCs w:val="20"/>
              </w:rPr>
            </w:pPr>
            <w:r w:rsidRPr="00AD2D53">
              <w:rPr>
                <w:rFonts w:ascii="Arial" w:hAnsi="Arial" w:cs="Arial"/>
                <w:noProof/>
                <w:sz w:val="20"/>
                <w:szCs w:val="20"/>
              </w:rPr>
              <w:drawing>
                <wp:inline distT="0" distB="0" distL="0" distR="0" wp14:anchorId="4C9F1D4F" wp14:editId="1F267949">
                  <wp:extent cx="1266511" cy="1318846"/>
                  <wp:effectExtent l="0" t="0" r="0" b="0"/>
                  <wp:docPr id="199228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87707" name=""/>
                          <pic:cNvPicPr/>
                        </pic:nvPicPr>
                        <pic:blipFill>
                          <a:blip r:embed="rId21"/>
                          <a:stretch>
                            <a:fillRect/>
                          </a:stretch>
                        </pic:blipFill>
                        <pic:spPr>
                          <a:xfrm>
                            <a:off x="0" y="0"/>
                            <a:ext cx="1271654" cy="1324201"/>
                          </a:xfrm>
                          <a:prstGeom prst="rect">
                            <a:avLst/>
                          </a:prstGeom>
                        </pic:spPr>
                      </pic:pic>
                    </a:graphicData>
                  </a:graphic>
                </wp:inline>
              </w:drawing>
            </w:r>
          </w:p>
        </w:tc>
      </w:tr>
      <w:tr w:rsidR="008F3B56" w:rsidRPr="00AD2D53" w14:paraId="23635EF2" w14:textId="7561B1B8" w:rsidTr="00F56035">
        <w:tc>
          <w:tcPr>
            <w:tcW w:w="0" w:type="auto"/>
            <w:hideMark/>
          </w:tcPr>
          <w:p w14:paraId="3BB7C4C9"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b/>
                <w:bCs/>
                <w:sz w:val="20"/>
                <w:szCs w:val="20"/>
              </w:rPr>
              <w:lastRenderedPageBreak/>
              <w:t xml:space="preserve">Proceso </w:t>
            </w:r>
            <w:r w:rsidRPr="00AD2D53">
              <w:rPr>
                <w:rFonts w:ascii="Arial" w:hAnsi="Arial" w:cs="Arial"/>
                <w:b/>
                <w:bCs/>
                <w:i/>
                <w:iCs/>
                <w:sz w:val="20"/>
                <w:szCs w:val="20"/>
              </w:rPr>
              <w:t>autovacuum</w:t>
            </w:r>
          </w:p>
        </w:tc>
        <w:tc>
          <w:tcPr>
            <w:tcW w:w="4573" w:type="dxa"/>
            <w:hideMark/>
          </w:tcPr>
          <w:p w14:paraId="14051E2D"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sz w:val="20"/>
                <w:szCs w:val="20"/>
              </w:rPr>
              <w:t xml:space="preserve">Las versiones antiguas permanecen temporalmente almacenadas en disco. El proceso automático </w:t>
            </w:r>
            <w:r w:rsidRPr="00AD2D53">
              <w:rPr>
                <w:rFonts w:ascii="Arial" w:hAnsi="Arial" w:cs="Arial"/>
                <w:b/>
                <w:bCs/>
                <w:sz w:val="20"/>
                <w:szCs w:val="20"/>
              </w:rPr>
              <w:t>autovacuum</w:t>
            </w:r>
            <w:r w:rsidRPr="00AD2D53">
              <w:rPr>
                <w:rFonts w:ascii="Arial" w:hAnsi="Arial" w:cs="Arial"/>
                <w:sz w:val="20"/>
                <w:szCs w:val="20"/>
              </w:rPr>
              <w:t xml:space="preserve"> identifica estos registros obsoletos, recupera el espacio que ocupan para reutilizarlo en futuras operaciones y actualiza las estadísticas utilizadas por el optimizador de consultas.</w:t>
            </w:r>
          </w:p>
        </w:tc>
        <w:tc>
          <w:tcPr>
            <w:tcW w:w="3163" w:type="dxa"/>
          </w:tcPr>
          <w:p w14:paraId="3FEBC3B9" w14:textId="013E4368" w:rsidR="008F3B56" w:rsidRPr="00AD2D53" w:rsidRDefault="00F00214" w:rsidP="00867988">
            <w:pPr>
              <w:jc w:val="both"/>
              <w:rPr>
                <w:rFonts w:ascii="Arial" w:hAnsi="Arial" w:cs="Arial"/>
                <w:sz w:val="20"/>
                <w:szCs w:val="20"/>
              </w:rPr>
            </w:pPr>
            <w:r w:rsidRPr="00AD2D53">
              <w:rPr>
                <w:rFonts w:ascii="Arial" w:hAnsi="Arial" w:cs="Arial"/>
                <w:noProof/>
                <w:sz w:val="20"/>
                <w:szCs w:val="20"/>
              </w:rPr>
              <w:drawing>
                <wp:inline distT="0" distB="0" distL="0" distR="0" wp14:anchorId="4CACA188" wp14:editId="134EC583">
                  <wp:extent cx="1262459" cy="1336431"/>
                  <wp:effectExtent l="0" t="0" r="0" b="0"/>
                  <wp:docPr id="8173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0379" name=""/>
                          <pic:cNvPicPr/>
                        </pic:nvPicPr>
                        <pic:blipFill>
                          <a:blip r:embed="rId22"/>
                          <a:stretch>
                            <a:fillRect/>
                          </a:stretch>
                        </pic:blipFill>
                        <pic:spPr>
                          <a:xfrm>
                            <a:off x="0" y="0"/>
                            <a:ext cx="1265486" cy="1339635"/>
                          </a:xfrm>
                          <a:prstGeom prst="rect">
                            <a:avLst/>
                          </a:prstGeom>
                        </pic:spPr>
                      </pic:pic>
                    </a:graphicData>
                  </a:graphic>
                </wp:inline>
              </w:drawing>
            </w:r>
          </w:p>
        </w:tc>
      </w:tr>
    </w:tbl>
    <w:p w14:paraId="3E80F78D" w14:textId="77777777" w:rsidR="008F3B56" w:rsidRPr="00AD2D53" w:rsidRDefault="008F3B56" w:rsidP="00867988">
      <w:pPr>
        <w:jc w:val="both"/>
        <w:rPr>
          <w:rFonts w:ascii="Arial" w:hAnsi="Arial" w:cs="Arial"/>
          <w:sz w:val="20"/>
          <w:szCs w:val="20"/>
        </w:rPr>
      </w:pPr>
    </w:p>
    <w:p w14:paraId="1132B8EC" w14:textId="77777777" w:rsidR="008F3B56" w:rsidRPr="00AD2D53" w:rsidRDefault="008F3B56" w:rsidP="00867988">
      <w:pPr>
        <w:jc w:val="both"/>
        <w:rPr>
          <w:rFonts w:ascii="Arial" w:hAnsi="Arial" w:cs="Arial"/>
          <w:sz w:val="20"/>
          <w:szCs w:val="20"/>
        </w:rPr>
      </w:pPr>
    </w:p>
    <w:p w14:paraId="363E1F0A" w14:textId="640DFF23" w:rsidR="00867988" w:rsidRPr="00AD2D53" w:rsidRDefault="00867988" w:rsidP="00867988">
      <w:pPr>
        <w:jc w:val="both"/>
        <w:rPr>
          <w:rFonts w:ascii="Arial" w:hAnsi="Arial" w:cs="Arial"/>
          <w:sz w:val="20"/>
          <w:szCs w:val="20"/>
        </w:rPr>
      </w:pPr>
      <w:r w:rsidRPr="00AD2D53">
        <w:rPr>
          <w:rFonts w:ascii="Arial" w:hAnsi="Arial" w:cs="Arial"/>
          <w:sz w:val="20"/>
          <w:szCs w:val="20"/>
        </w:rPr>
        <w:t>La secuencia de funcionamiento del mecanismo MVCC puede resumirse en cuatro etapas consecutivas</w:t>
      </w:r>
      <w:r w:rsidR="008F3B56" w:rsidRPr="00AD2D53">
        <w:rPr>
          <w:rFonts w:ascii="Arial" w:hAnsi="Arial" w:cs="Arial"/>
          <w:sz w:val="20"/>
          <w:szCs w:val="20"/>
        </w:rPr>
        <w:t>:</w:t>
      </w:r>
    </w:p>
    <w:p w14:paraId="4892E515" w14:textId="77777777" w:rsidR="008F3B56" w:rsidRPr="00AD2D53" w:rsidRDefault="008F3B56" w:rsidP="00867988">
      <w:pPr>
        <w:jc w:val="both"/>
        <w:rPr>
          <w:rFonts w:ascii="Arial" w:hAnsi="Arial" w:cs="Arial"/>
          <w:sz w:val="20"/>
          <w:szCs w:val="20"/>
        </w:rPr>
      </w:pPr>
    </w:p>
    <w:tbl>
      <w:tblPr>
        <w:tblStyle w:val="TableGrid"/>
        <w:tblW w:w="0" w:type="auto"/>
        <w:tblLook w:val="04A0" w:firstRow="1" w:lastRow="0" w:firstColumn="1" w:lastColumn="0" w:noHBand="0" w:noVBand="1"/>
      </w:tblPr>
      <w:tblGrid>
        <w:gridCol w:w="2151"/>
        <w:gridCol w:w="5694"/>
        <w:gridCol w:w="2117"/>
      </w:tblGrid>
      <w:tr w:rsidR="008F3B56" w:rsidRPr="00AD2D53" w14:paraId="1E54D304" w14:textId="643CD3EB" w:rsidTr="008F3B56">
        <w:tc>
          <w:tcPr>
            <w:tcW w:w="9962" w:type="dxa"/>
            <w:gridSpan w:val="3"/>
            <w:shd w:val="clear" w:color="auto" w:fill="9BBB59" w:themeFill="accent3"/>
            <w:hideMark/>
          </w:tcPr>
          <w:p w14:paraId="0C9AD762" w14:textId="44A05ACB" w:rsidR="008F3B56" w:rsidRPr="00AD2D53" w:rsidRDefault="008F3B56" w:rsidP="008F3B56">
            <w:pPr>
              <w:jc w:val="center"/>
              <w:rPr>
                <w:rFonts w:ascii="Arial" w:hAnsi="Arial" w:cs="Arial"/>
                <w:b/>
                <w:bCs/>
                <w:sz w:val="20"/>
                <w:szCs w:val="20"/>
              </w:rPr>
            </w:pPr>
            <w:r w:rsidRPr="00AD2D53">
              <w:rPr>
                <w:rFonts w:ascii="Arial" w:hAnsi="Arial" w:cs="Arial"/>
                <w:b/>
                <w:bCs/>
                <w:sz w:val="20"/>
                <w:szCs w:val="20"/>
              </w:rPr>
              <w:t>Pasos</w:t>
            </w:r>
          </w:p>
        </w:tc>
      </w:tr>
      <w:tr w:rsidR="008F3B56" w:rsidRPr="00AD2D53" w14:paraId="7881AA68" w14:textId="2B458B7E" w:rsidTr="008F3B56">
        <w:tc>
          <w:tcPr>
            <w:tcW w:w="0" w:type="auto"/>
            <w:hideMark/>
          </w:tcPr>
          <w:p w14:paraId="37300B75" w14:textId="37152066" w:rsidR="008F3B56" w:rsidRPr="00AD2D53" w:rsidRDefault="008F3B56" w:rsidP="00867988">
            <w:pPr>
              <w:spacing w:line="276" w:lineRule="auto"/>
              <w:jc w:val="both"/>
              <w:rPr>
                <w:rFonts w:ascii="Arial" w:hAnsi="Arial" w:cs="Arial"/>
                <w:sz w:val="20"/>
                <w:szCs w:val="20"/>
              </w:rPr>
            </w:pPr>
            <w:r w:rsidRPr="00AD2D53">
              <w:rPr>
                <w:rFonts w:ascii="Arial" w:hAnsi="Arial" w:cs="Arial"/>
                <w:b/>
                <w:bCs/>
                <w:sz w:val="20"/>
                <w:szCs w:val="20"/>
              </w:rPr>
              <w:t>Paso 1. Generación de la instantánea (</w:t>
            </w:r>
            <w:r w:rsidRPr="00AD2D53">
              <w:rPr>
                <w:rFonts w:ascii="Arial" w:hAnsi="Arial" w:cs="Arial"/>
                <w:b/>
                <w:bCs/>
                <w:i/>
                <w:iCs/>
                <w:sz w:val="20"/>
                <w:szCs w:val="20"/>
              </w:rPr>
              <w:t>snapshot</w:t>
            </w:r>
            <w:r w:rsidRPr="00AD2D53">
              <w:rPr>
                <w:rFonts w:ascii="Arial" w:hAnsi="Arial" w:cs="Arial"/>
                <w:b/>
                <w:bCs/>
                <w:sz w:val="20"/>
                <w:szCs w:val="20"/>
              </w:rPr>
              <w:t>)</w:t>
            </w:r>
          </w:p>
        </w:tc>
        <w:tc>
          <w:tcPr>
            <w:tcW w:w="5694" w:type="dxa"/>
            <w:hideMark/>
          </w:tcPr>
          <w:p w14:paraId="49345A86"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sz w:val="20"/>
                <w:szCs w:val="20"/>
              </w:rPr>
              <w:t>La transacción inicia y obtiene una instantánea consistente de los datos existentes en ese momento.</w:t>
            </w:r>
          </w:p>
        </w:tc>
        <w:tc>
          <w:tcPr>
            <w:tcW w:w="1745" w:type="dxa"/>
          </w:tcPr>
          <w:p w14:paraId="26051FCA" w14:textId="2236E6FC" w:rsidR="008F3B56" w:rsidRPr="00AD2D53" w:rsidRDefault="00BB33DA" w:rsidP="00867988">
            <w:pPr>
              <w:jc w:val="both"/>
              <w:rPr>
                <w:rFonts w:ascii="Arial" w:hAnsi="Arial" w:cs="Arial"/>
                <w:sz w:val="20"/>
                <w:szCs w:val="20"/>
              </w:rPr>
            </w:pPr>
            <w:r w:rsidRPr="00AD2D53">
              <w:rPr>
                <w:rFonts w:ascii="Arial" w:hAnsi="Arial" w:cs="Arial"/>
                <w:noProof/>
                <w:sz w:val="20"/>
                <w:szCs w:val="20"/>
              </w:rPr>
              <w:drawing>
                <wp:inline distT="0" distB="0" distL="0" distR="0" wp14:anchorId="2F481AC1" wp14:editId="07026225">
                  <wp:extent cx="1207477" cy="1248508"/>
                  <wp:effectExtent l="0" t="0" r="0" b="8890"/>
                  <wp:docPr id="119811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16865" name=""/>
                          <pic:cNvPicPr/>
                        </pic:nvPicPr>
                        <pic:blipFill>
                          <a:blip r:embed="rId23"/>
                          <a:stretch>
                            <a:fillRect/>
                          </a:stretch>
                        </pic:blipFill>
                        <pic:spPr>
                          <a:xfrm>
                            <a:off x="0" y="0"/>
                            <a:ext cx="1211542" cy="1252711"/>
                          </a:xfrm>
                          <a:prstGeom prst="rect">
                            <a:avLst/>
                          </a:prstGeom>
                        </pic:spPr>
                      </pic:pic>
                    </a:graphicData>
                  </a:graphic>
                </wp:inline>
              </w:drawing>
            </w:r>
          </w:p>
        </w:tc>
      </w:tr>
      <w:tr w:rsidR="008F3B56" w:rsidRPr="00AD2D53" w14:paraId="331B60B5" w14:textId="2DA15902" w:rsidTr="008F3B56">
        <w:tc>
          <w:tcPr>
            <w:tcW w:w="0" w:type="auto"/>
            <w:hideMark/>
          </w:tcPr>
          <w:p w14:paraId="21734EEB" w14:textId="21B2692C" w:rsidR="008F3B56" w:rsidRPr="00AD2D53" w:rsidRDefault="008F3B56" w:rsidP="00867988">
            <w:pPr>
              <w:spacing w:line="276" w:lineRule="auto"/>
              <w:jc w:val="both"/>
              <w:rPr>
                <w:rFonts w:ascii="Arial" w:hAnsi="Arial" w:cs="Arial"/>
                <w:sz w:val="20"/>
                <w:szCs w:val="20"/>
              </w:rPr>
            </w:pPr>
            <w:r w:rsidRPr="00AD2D53">
              <w:rPr>
                <w:rFonts w:ascii="Arial" w:hAnsi="Arial" w:cs="Arial"/>
                <w:b/>
                <w:bCs/>
                <w:sz w:val="20"/>
                <w:szCs w:val="20"/>
              </w:rPr>
              <w:t>Paso 2. Creación de nuevas versiones</w:t>
            </w:r>
          </w:p>
        </w:tc>
        <w:tc>
          <w:tcPr>
            <w:tcW w:w="5694" w:type="dxa"/>
            <w:hideMark/>
          </w:tcPr>
          <w:p w14:paraId="5FA76004"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sz w:val="20"/>
                <w:szCs w:val="20"/>
              </w:rPr>
              <w:t>Cuando se modifica una fila, la versión anterior se marca como obsoleta y se genera una nueva versión con la información actualizada.</w:t>
            </w:r>
          </w:p>
        </w:tc>
        <w:tc>
          <w:tcPr>
            <w:tcW w:w="1745" w:type="dxa"/>
          </w:tcPr>
          <w:p w14:paraId="21E0664A" w14:textId="7251DAA6" w:rsidR="008F3B56" w:rsidRPr="00AD2D53" w:rsidRDefault="00BB33DA" w:rsidP="00867988">
            <w:pPr>
              <w:jc w:val="both"/>
              <w:rPr>
                <w:rFonts w:ascii="Arial" w:hAnsi="Arial" w:cs="Arial"/>
                <w:sz w:val="20"/>
                <w:szCs w:val="20"/>
              </w:rPr>
            </w:pPr>
            <w:r w:rsidRPr="00AD2D53">
              <w:rPr>
                <w:rFonts w:ascii="Arial" w:hAnsi="Arial" w:cs="Arial"/>
                <w:noProof/>
                <w:sz w:val="20"/>
                <w:szCs w:val="20"/>
              </w:rPr>
              <w:drawing>
                <wp:inline distT="0" distB="0" distL="0" distR="0" wp14:anchorId="493E0851" wp14:editId="2B3CADD2">
                  <wp:extent cx="1172308" cy="1256044"/>
                  <wp:effectExtent l="0" t="0" r="8890" b="1270"/>
                  <wp:docPr id="140706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69048" name=""/>
                          <pic:cNvPicPr/>
                        </pic:nvPicPr>
                        <pic:blipFill>
                          <a:blip r:embed="rId24"/>
                          <a:stretch>
                            <a:fillRect/>
                          </a:stretch>
                        </pic:blipFill>
                        <pic:spPr>
                          <a:xfrm>
                            <a:off x="0" y="0"/>
                            <a:ext cx="1176577" cy="1260618"/>
                          </a:xfrm>
                          <a:prstGeom prst="rect">
                            <a:avLst/>
                          </a:prstGeom>
                        </pic:spPr>
                      </pic:pic>
                    </a:graphicData>
                  </a:graphic>
                </wp:inline>
              </w:drawing>
            </w:r>
          </w:p>
        </w:tc>
      </w:tr>
      <w:tr w:rsidR="008F3B56" w:rsidRPr="00AD2D53" w14:paraId="27F5885D" w14:textId="38C0E014" w:rsidTr="008F3B56">
        <w:tc>
          <w:tcPr>
            <w:tcW w:w="0" w:type="auto"/>
            <w:hideMark/>
          </w:tcPr>
          <w:p w14:paraId="3C59BEC5" w14:textId="3412A97D" w:rsidR="008F3B56" w:rsidRPr="00AD2D53" w:rsidRDefault="008F3B56" w:rsidP="00867988">
            <w:pPr>
              <w:spacing w:line="276" w:lineRule="auto"/>
              <w:jc w:val="both"/>
              <w:rPr>
                <w:rFonts w:ascii="Arial" w:hAnsi="Arial" w:cs="Arial"/>
                <w:sz w:val="20"/>
                <w:szCs w:val="20"/>
              </w:rPr>
            </w:pPr>
            <w:r w:rsidRPr="00AD2D53">
              <w:rPr>
                <w:rFonts w:ascii="Arial" w:hAnsi="Arial" w:cs="Arial"/>
                <w:b/>
                <w:bCs/>
                <w:sz w:val="20"/>
                <w:szCs w:val="20"/>
              </w:rPr>
              <w:t>Paso 3. Control de visibilidad</w:t>
            </w:r>
          </w:p>
        </w:tc>
        <w:tc>
          <w:tcPr>
            <w:tcW w:w="5694" w:type="dxa"/>
            <w:hideMark/>
          </w:tcPr>
          <w:p w14:paraId="59F85C30"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sz w:val="20"/>
                <w:szCs w:val="20"/>
              </w:rPr>
              <w:t xml:space="preserve">Las demás transacciones continúan accediendo a la versión anterior hasta que la transacción que realizó la modificación ejecute </w:t>
            </w:r>
            <w:r w:rsidRPr="00AD2D53">
              <w:rPr>
                <w:rFonts w:ascii="Arial" w:hAnsi="Arial" w:cs="Arial"/>
                <w:b/>
                <w:bCs/>
                <w:sz w:val="20"/>
                <w:szCs w:val="20"/>
              </w:rPr>
              <w:t>COMMIT</w:t>
            </w:r>
            <w:r w:rsidRPr="00AD2D53">
              <w:rPr>
                <w:rFonts w:ascii="Arial" w:hAnsi="Arial" w:cs="Arial"/>
                <w:sz w:val="20"/>
                <w:szCs w:val="20"/>
              </w:rPr>
              <w:t>.</w:t>
            </w:r>
          </w:p>
        </w:tc>
        <w:tc>
          <w:tcPr>
            <w:tcW w:w="1745" w:type="dxa"/>
          </w:tcPr>
          <w:p w14:paraId="5A6125C6" w14:textId="5E3E8780" w:rsidR="008F3B56" w:rsidRPr="00AD2D53" w:rsidRDefault="00F00214" w:rsidP="00867988">
            <w:pPr>
              <w:jc w:val="both"/>
              <w:rPr>
                <w:rFonts w:ascii="Arial" w:hAnsi="Arial" w:cs="Arial"/>
                <w:sz w:val="20"/>
                <w:szCs w:val="20"/>
              </w:rPr>
            </w:pPr>
            <w:r w:rsidRPr="00AD2D53">
              <w:rPr>
                <w:rFonts w:ascii="Arial" w:hAnsi="Arial" w:cs="Arial"/>
                <w:noProof/>
                <w:sz w:val="20"/>
                <w:szCs w:val="20"/>
              </w:rPr>
              <w:drawing>
                <wp:inline distT="0" distB="0" distL="0" distR="0" wp14:anchorId="1FE1209B" wp14:editId="10F5A2AD">
                  <wp:extent cx="1139256" cy="1345223"/>
                  <wp:effectExtent l="0" t="0" r="3810" b="7620"/>
                  <wp:docPr id="21469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0505" name=""/>
                          <pic:cNvPicPr/>
                        </pic:nvPicPr>
                        <pic:blipFill>
                          <a:blip r:embed="rId25"/>
                          <a:stretch>
                            <a:fillRect/>
                          </a:stretch>
                        </pic:blipFill>
                        <pic:spPr>
                          <a:xfrm>
                            <a:off x="0" y="0"/>
                            <a:ext cx="1142554" cy="1349117"/>
                          </a:xfrm>
                          <a:prstGeom prst="rect">
                            <a:avLst/>
                          </a:prstGeom>
                        </pic:spPr>
                      </pic:pic>
                    </a:graphicData>
                  </a:graphic>
                </wp:inline>
              </w:drawing>
            </w:r>
          </w:p>
        </w:tc>
      </w:tr>
      <w:tr w:rsidR="008F3B56" w:rsidRPr="00AD2D53" w14:paraId="76A47637" w14:textId="5BF2F3D8" w:rsidTr="008F3B56">
        <w:tc>
          <w:tcPr>
            <w:tcW w:w="0" w:type="auto"/>
            <w:hideMark/>
          </w:tcPr>
          <w:p w14:paraId="117D12FB" w14:textId="2E10FCF6" w:rsidR="008F3B56" w:rsidRPr="00AD2D53" w:rsidRDefault="008F3B56" w:rsidP="00867988">
            <w:pPr>
              <w:spacing w:line="276" w:lineRule="auto"/>
              <w:jc w:val="both"/>
              <w:rPr>
                <w:rFonts w:ascii="Arial" w:hAnsi="Arial" w:cs="Arial"/>
                <w:sz w:val="20"/>
                <w:szCs w:val="20"/>
              </w:rPr>
            </w:pPr>
            <w:r w:rsidRPr="00AD2D53">
              <w:rPr>
                <w:rFonts w:ascii="Arial" w:hAnsi="Arial" w:cs="Arial"/>
                <w:b/>
                <w:bCs/>
                <w:sz w:val="20"/>
                <w:szCs w:val="20"/>
              </w:rPr>
              <w:t xml:space="preserve">Paso 4. Ejecución de </w:t>
            </w:r>
            <w:r w:rsidRPr="00AD2D53">
              <w:rPr>
                <w:rFonts w:ascii="Arial" w:hAnsi="Arial" w:cs="Arial"/>
                <w:b/>
                <w:bCs/>
                <w:i/>
                <w:iCs/>
                <w:sz w:val="20"/>
                <w:szCs w:val="20"/>
              </w:rPr>
              <w:t>autovacuum</w:t>
            </w:r>
          </w:p>
        </w:tc>
        <w:tc>
          <w:tcPr>
            <w:tcW w:w="5694" w:type="dxa"/>
            <w:hideMark/>
          </w:tcPr>
          <w:p w14:paraId="064DEDB2" w14:textId="77777777" w:rsidR="008F3B56" w:rsidRPr="00AD2D53" w:rsidRDefault="008F3B56" w:rsidP="00867988">
            <w:pPr>
              <w:spacing w:line="276" w:lineRule="auto"/>
              <w:jc w:val="both"/>
              <w:rPr>
                <w:rFonts w:ascii="Arial" w:hAnsi="Arial" w:cs="Arial"/>
                <w:sz w:val="20"/>
                <w:szCs w:val="20"/>
              </w:rPr>
            </w:pPr>
            <w:r w:rsidRPr="00AD2D53">
              <w:rPr>
                <w:rFonts w:ascii="Arial" w:hAnsi="Arial" w:cs="Arial"/>
                <w:sz w:val="20"/>
                <w:szCs w:val="20"/>
              </w:rPr>
              <w:t>El proceso automático elimina las versiones obsoletas desde el punto de vista lógico, recupera espacio de almacenamiento y mantiene actualizadas las estadísticas del sistema.</w:t>
            </w:r>
          </w:p>
        </w:tc>
        <w:tc>
          <w:tcPr>
            <w:tcW w:w="1745" w:type="dxa"/>
          </w:tcPr>
          <w:p w14:paraId="12819A49" w14:textId="17BBECB0" w:rsidR="008F3B56" w:rsidRPr="00AD2D53" w:rsidRDefault="00160CC2" w:rsidP="00867988">
            <w:pPr>
              <w:jc w:val="both"/>
              <w:rPr>
                <w:rFonts w:ascii="Arial" w:hAnsi="Arial" w:cs="Arial"/>
                <w:sz w:val="20"/>
                <w:szCs w:val="20"/>
              </w:rPr>
            </w:pPr>
            <w:r w:rsidRPr="00AD2D53">
              <w:rPr>
                <w:rFonts w:ascii="Arial" w:hAnsi="Arial" w:cs="Arial"/>
                <w:noProof/>
                <w:sz w:val="20"/>
                <w:szCs w:val="20"/>
              </w:rPr>
              <w:drawing>
                <wp:inline distT="0" distB="0" distL="0" distR="0" wp14:anchorId="1F73EC56" wp14:editId="0E79FA38">
                  <wp:extent cx="1063869" cy="1379318"/>
                  <wp:effectExtent l="0" t="0" r="3175" b="0"/>
                  <wp:docPr id="51225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6068" name=""/>
                          <pic:cNvPicPr/>
                        </pic:nvPicPr>
                        <pic:blipFill>
                          <a:blip r:embed="rId26"/>
                          <a:stretch>
                            <a:fillRect/>
                          </a:stretch>
                        </pic:blipFill>
                        <pic:spPr>
                          <a:xfrm>
                            <a:off x="0" y="0"/>
                            <a:ext cx="1067339" cy="1383817"/>
                          </a:xfrm>
                          <a:prstGeom prst="rect">
                            <a:avLst/>
                          </a:prstGeom>
                        </pic:spPr>
                      </pic:pic>
                    </a:graphicData>
                  </a:graphic>
                </wp:inline>
              </w:drawing>
            </w:r>
          </w:p>
        </w:tc>
      </w:tr>
    </w:tbl>
    <w:p w14:paraId="408B56C5" w14:textId="77777777" w:rsidR="008F3B56" w:rsidRPr="00AD2D53" w:rsidRDefault="008F3B56" w:rsidP="00867988">
      <w:pPr>
        <w:jc w:val="both"/>
        <w:rPr>
          <w:rFonts w:ascii="Arial" w:hAnsi="Arial" w:cs="Arial"/>
          <w:sz w:val="20"/>
          <w:szCs w:val="20"/>
        </w:rPr>
      </w:pPr>
    </w:p>
    <w:p w14:paraId="1E5810CC" w14:textId="59FFAC8C" w:rsidR="00867988" w:rsidRPr="00AD2D53" w:rsidRDefault="00867988" w:rsidP="00867988">
      <w:pPr>
        <w:jc w:val="both"/>
        <w:rPr>
          <w:rFonts w:ascii="Arial" w:hAnsi="Arial" w:cs="Arial"/>
          <w:sz w:val="20"/>
          <w:szCs w:val="20"/>
        </w:rPr>
      </w:pPr>
      <w:r w:rsidRPr="00AD2D53">
        <w:rPr>
          <w:rFonts w:ascii="Arial" w:hAnsi="Arial" w:cs="Arial"/>
          <w:sz w:val="20"/>
          <w:szCs w:val="20"/>
        </w:rPr>
        <w:t>La arquitectura basada en MVCC constituye uno de los principales factores que diferencian a PostgreSQL de otros sistemas gestores de bases de datos, ya que permite mantener altos niveles de concurrencia, reducir los bloqueos entre transacciones y optimizar el rendimiento en aplicaciones empresariales con múltiples usuarios accediendo simultáneamente a la información.</w:t>
      </w:r>
    </w:p>
    <w:p w14:paraId="23928B6D" w14:textId="77777777" w:rsidR="00F34682" w:rsidRPr="00AD2D53" w:rsidRDefault="00F34682" w:rsidP="004F7BB4">
      <w:pPr>
        <w:jc w:val="both"/>
        <w:rPr>
          <w:rFonts w:ascii="Arial" w:hAnsi="Arial" w:cs="Arial"/>
          <w:sz w:val="20"/>
          <w:szCs w:val="20"/>
        </w:rPr>
      </w:pPr>
    </w:p>
    <w:p w14:paraId="182E7946" w14:textId="138CC5F9" w:rsidR="00E82F37" w:rsidRPr="00AD2D53" w:rsidRDefault="00E82F37" w:rsidP="009B28F8">
      <w:pPr>
        <w:pStyle w:val="Heading2"/>
        <w:numPr>
          <w:ilvl w:val="1"/>
          <w:numId w:val="13"/>
        </w:numPr>
        <w:rPr>
          <w:sz w:val="20"/>
          <w:szCs w:val="20"/>
        </w:rPr>
      </w:pPr>
      <w:bookmarkStart w:id="3" w:name="_Toc234233561"/>
      <w:r w:rsidRPr="00AD2D53">
        <w:rPr>
          <w:sz w:val="20"/>
          <w:szCs w:val="20"/>
        </w:rPr>
        <w:lastRenderedPageBreak/>
        <w:t xml:space="preserve">Herramientas </w:t>
      </w:r>
      <w:r w:rsidR="009B28F8" w:rsidRPr="00AD2D53">
        <w:rPr>
          <w:sz w:val="20"/>
          <w:szCs w:val="20"/>
        </w:rPr>
        <w:t>g</w:t>
      </w:r>
      <w:r w:rsidRPr="00AD2D53">
        <w:rPr>
          <w:sz w:val="20"/>
          <w:szCs w:val="20"/>
        </w:rPr>
        <w:t xml:space="preserve">ráficas de </w:t>
      </w:r>
      <w:r w:rsidR="009B28F8" w:rsidRPr="00AD2D53">
        <w:rPr>
          <w:sz w:val="20"/>
          <w:szCs w:val="20"/>
        </w:rPr>
        <w:t>g</w:t>
      </w:r>
      <w:r w:rsidRPr="00AD2D53">
        <w:rPr>
          <w:sz w:val="20"/>
          <w:szCs w:val="20"/>
        </w:rPr>
        <w:t xml:space="preserve">estión y </w:t>
      </w:r>
      <w:r w:rsidR="009B28F8" w:rsidRPr="00AD2D53">
        <w:rPr>
          <w:sz w:val="20"/>
          <w:szCs w:val="20"/>
        </w:rPr>
        <w:t>a</w:t>
      </w:r>
      <w:r w:rsidRPr="00AD2D53">
        <w:rPr>
          <w:sz w:val="20"/>
          <w:szCs w:val="20"/>
        </w:rPr>
        <w:t>dministración</w:t>
      </w:r>
      <w:bookmarkEnd w:id="3"/>
    </w:p>
    <w:p w14:paraId="2A39FEF6" w14:textId="16823FFC" w:rsidR="00E82F37" w:rsidRPr="00AD2D53" w:rsidRDefault="00E82F37" w:rsidP="00E82F37">
      <w:pPr>
        <w:jc w:val="both"/>
        <w:rPr>
          <w:rFonts w:ascii="Arial" w:hAnsi="Arial" w:cs="Arial"/>
          <w:sz w:val="20"/>
          <w:szCs w:val="20"/>
        </w:rPr>
      </w:pPr>
    </w:p>
    <w:p w14:paraId="437090F1" w14:textId="77777777" w:rsidR="00902FE8" w:rsidRPr="00AD2D53" w:rsidRDefault="00902FE8" w:rsidP="00902FE8">
      <w:pPr>
        <w:jc w:val="both"/>
        <w:rPr>
          <w:rFonts w:ascii="Arial" w:hAnsi="Arial" w:cs="Arial"/>
          <w:sz w:val="20"/>
          <w:szCs w:val="20"/>
        </w:rPr>
      </w:pPr>
      <w:r w:rsidRPr="00AD2D53">
        <w:rPr>
          <w:rFonts w:ascii="Arial" w:hAnsi="Arial" w:cs="Arial"/>
          <w:sz w:val="20"/>
          <w:szCs w:val="20"/>
        </w:rPr>
        <w:t>La administración eficiente de un servidor corporativo requiere un equilibrio entre el uso de la línea de comandos y las herramientas de interfaz gráfica. Mientras la consola proporciona un control detallado y facilita la automatización de tareas administrativas, las aplicaciones gráficas agilizan el diseño de estructuras, el diagnóstico del sistema y el análisis del rendimiento mediante entornos interactivos.</w:t>
      </w:r>
    </w:p>
    <w:p w14:paraId="507541EB" w14:textId="1F369912" w:rsidR="00902FE8" w:rsidRPr="00AD2D53" w:rsidRDefault="00902FE8" w:rsidP="00902FE8">
      <w:pPr>
        <w:jc w:val="both"/>
        <w:rPr>
          <w:rFonts w:ascii="Arial" w:hAnsi="Arial" w:cs="Arial"/>
          <w:sz w:val="20"/>
          <w:szCs w:val="20"/>
        </w:rPr>
      </w:pPr>
    </w:p>
    <w:p w14:paraId="3D6EC271" w14:textId="77777777" w:rsidR="00902FE8" w:rsidRPr="00AD2D53" w:rsidRDefault="00902FE8" w:rsidP="00902FE8">
      <w:pPr>
        <w:jc w:val="both"/>
        <w:rPr>
          <w:rFonts w:ascii="Arial" w:hAnsi="Arial" w:cs="Arial"/>
          <w:b/>
          <w:bCs/>
          <w:sz w:val="20"/>
          <w:szCs w:val="20"/>
        </w:rPr>
      </w:pPr>
      <w:r w:rsidRPr="00AD2D53">
        <w:rPr>
          <w:rFonts w:ascii="Arial" w:hAnsi="Arial" w:cs="Arial"/>
          <w:b/>
          <w:bCs/>
          <w:sz w:val="20"/>
          <w:szCs w:val="20"/>
        </w:rPr>
        <w:t>1.3.1 Administración visual avanzada con el entorno web centralizado pgAdmin</w:t>
      </w:r>
    </w:p>
    <w:p w14:paraId="769F918F" w14:textId="77777777" w:rsidR="008F3B56" w:rsidRPr="00AD2D53" w:rsidRDefault="008F3B56" w:rsidP="00902FE8">
      <w:pPr>
        <w:jc w:val="both"/>
        <w:rPr>
          <w:rFonts w:ascii="Arial" w:hAnsi="Arial" w:cs="Arial"/>
          <w:b/>
          <w:bCs/>
          <w:sz w:val="20"/>
          <w:szCs w:val="20"/>
        </w:rPr>
      </w:pPr>
    </w:p>
    <w:p w14:paraId="1EE6E1C1" w14:textId="6B071010" w:rsidR="00902FE8" w:rsidRPr="00AD2D53" w:rsidRDefault="00902FE8" w:rsidP="00902FE8">
      <w:pPr>
        <w:jc w:val="both"/>
        <w:rPr>
          <w:rFonts w:ascii="Arial" w:hAnsi="Arial" w:cs="Arial"/>
          <w:sz w:val="20"/>
          <w:szCs w:val="20"/>
        </w:rPr>
      </w:pPr>
      <w:r w:rsidRPr="00AD2D53">
        <w:rPr>
          <w:rFonts w:ascii="Arial" w:hAnsi="Arial" w:cs="Arial"/>
          <w:sz w:val="20"/>
          <w:szCs w:val="20"/>
        </w:rPr>
        <w:t>El dominio de la interfaz de línea de comandos (</w:t>
      </w:r>
      <w:r w:rsidRPr="00AD2D53">
        <w:rPr>
          <w:rFonts w:ascii="Arial" w:hAnsi="Arial" w:cs="Arial"/>
          <w:b/>
          <w:bCs/>
          <w:sz w:val="20"/>
          <w:szCs w:val="20"/>
        </w:rPr>
        <w:t>psql</w:t>
      </w:r>
      <w:r w:rsidRPr="00AD2D53">
        <w:rPr>
          <w:rFonts w:ascii="Arial" w:hAnsi="Arial" w:cs="Arial"/>
          <w:sz w:val="20"/>
          <w:szCs w:val="20"/>
        </w:rPr>
        <w:t xml:space="preserve">) constituye una competencia fundamental para la administración de PostgreSQL debido a su rapidez y capacidad de automatización. No obstante, las herramientas con </w:t>
      </w:r>
      <w:r w:rsidRPr="00AD2D53">
        <w:rPr>
          <w:rFonts w:ascii="Arial" w:hAnsi="Arial" w:cs="Arial"/>
          <w:b/>
          <w:bCs/>
          <w:sz w:val="20"/>
          <w:szCs w:val="20"/>
        </w:rPr>
        <w:t xml:space="preserve">Interfaz Gráfica de Usuario (GUI, por sus siglas en inglés, </w:t>
      </w:r>
      <w:r w:rsidRPr="00AD2D53">
        <w:rPr>
          <w:rFonts w:ascii="Arial" w:hAnsi="Arial" w:cs="Arial"/>
          <w:b/>
          <w:bCs/>
          <w:i/>
          <w:iCs/>
          <w:sz w:val="20"/>
          <w:szCs w:val="20"/>
        </w:rPr>
        <w:t>Graphical User Interface</w:t>
      </w:r>
      <w:r w:rsidRPr="00AD2D53">
        <w:rPr>
          <w:rFonts w:ascii="Arial" w:hAnsi="Arial" w:cs="Arial"/>
          <w:b/>
          <w:bCs/>
          <w:sz w:val="20"/>
          <w:szCs w:val="20"/>
        </w:rPr>
        <w:t>)</w:t>
      </w:r>
      <w:r w:rsidRPr="00AD2D53">
        <w:rPr>
          <w:rFonts w:ascii="Arial" w:hAnsi="Arial" w:cs="Arial"/>
          <w:sz w:val="20"/>
          <w:szCs w:val="20"/>
        </w:rPr>
        <w:t xml:space="preserve"> incrementan la productividad durante las etapas de diseño, depuración, monitoreo y administración de la base de datos.</w:t>
      </w:r>
      <w:r w:rsidR="008F3B56" w:rsidRPr="00AD2D53">
        <w:rPr>
          <w:rFonts w:ascii="Arial" w:hAnsi="Arial" w:cs="Arial"/>
          <w:sz w:val="20"/>
          <w:szCs w:val="20"/>
        </w:rPr>
        <w:t xml:space="preserve"> </w:t>
      </w:r>
      <w:r w:rsidRPr="00AD2D53">
        <w:rPr>
          <w:rFonts w:ascii="Arial" w:hAnsi="Arial" w:cs="Arial"/>
          <w:sz w:val="20"/>
          <w:szCs w:val="20"/>
        </w:rPr>
        <w:t xml:space="preserve">La herramienta oficial desarrollada para PostgreSQL es </w:t>
      </w:r>
      <w:r w:rsidRPr="00AD2D53">
        <w:rPr>
          <w:rFonts w:ascii="Arial" w:hAnsi="Arial" w:cs="Arial"/>
          <w:b/>
          <w:bCs/>
          <w:sz w:val="20"/>
          <w:szCs w:val="20"/>
        </w:rPr>
        <w:t>pgAdmin</w:t>
      </w:r>
      <w:r w:rsidRPr="00AD2D53">
        <w:rPr>
          <w:rFonts w:ascii="Arial" w:hAnsi="Arial" w:cs="Arial"/>
          <w:sz w:val="20"/>
          <w:szCs w:val="20"/>
        </w:rPr>
        <w:t>, un entorno de administración que integra funciones de desarrollo, monitoreo y gestión mediante una interfaz gráfica intuitiva.</w:t>
      </w:r>
    </w:p>
    <w:p w14:paraId="63F1F991" w14:textId="77777777" w:rsidR="008F3B56" w:rsidRPr="00AD2D53" w:rsidRDefault="008F3B56" w:rsidP="00902FE8">
      <w:pPr>
        <w:jc w:val="both"/>
        <w:rPr>
          <w:rFonts w:ascii="Arial" w:hAnsi="Arial" w:cs="Arial"/>
          <w:sz w:val="20"/>
          <w:szCs w:val="20"/>
        </w:rPr>
      </w:pPr>
    </w:p>
    <w:p w14:paraId="1A6F6968" w14:textId="404E6662" w:rsidR="00902FE8" w:rsidRPr="00AD2D53" w:rsidRDefault="00902FE8" w:rsidP="00902FE8">
      <w:pPr>
        <w:jc w:val="both"/>
        <w:rPr>
          <w:rFonts w:ascii="Arial" w:hAnsi="Arial" w:cs="Arial"/>
          <w:b/>
          <w:bCs/>
          <w:sz w:val="20"/>
          <w:szCs w:val="20"/>
        </w:rPr>
      </w:pPr>
      <w:r w:rsidRPr="00AD2D53">
        <w:rPr>
          <w:rFonts w:ascii="Arial" w:hAnsi="Arial" w:cs="Arial"/>
          <w:b/>
          <w:bCs/>
          <w:sz w:val="20"/>
          <w:szCs w:val="20"/>
        </w:rPr>
        <w:t xml:space="preserve">Figura </w:t>
      </w:r>
      <w:r w:rsidR="00F56035" w:rsidRPr="00AD2D53">
        <w:rPr>
          <w:rFonts w:ascii="Arial" w:hAnsi="Arial" w:cs="Arial"/>
          <w:b/>
          <w:bCs/>
          <w:sz w:val="20"/>
          <w:szCs w:val="20"/>
        </w:rPr>
        <w:t>1</w:t>
      </w:r>
      <w:r w:rsidRPr="00AD2D53">
        <w:rPr>
          <w:rFonts w:ascii="Arial" w:hAnsi="Arial" w:cs="Arial"/>
          <w:b/>
          <w:bCs/>
          <w:sz w:val="20"/>
          <w:szCs w:val="20"/>
        </w:rPr>
        <w:t>. Entorno gráfico de pgAdmi</w:t>
      </w:r>
      <w:commentRangeStart w:id="4"/>
      <w:r w:rsidRPr="00AD2D53">
        <w:rPr>
          <w:rFonts w:ascii="Arial" w:hAnsi="Arial" w:cs="Arial"/>
          <w:b/>
          <w:bCs/>
          <w:sz w:val="20"/>
          <w:szCs w:val="20"/>
        </w:rPr>
        <w:t>n</w:t>
      </w:r>
      <w:commentRangeEnd w:id="4"/>
      <w:r w:rsidR="008C18DB" w:rsidRPr="00AD2D53">
        <w:rPr>
          <w:rStyle w:val="CommentReference"/>
          <w:rFonts w:ascii="Arial" w:hAnsi="Arial" w:cs="Arial"/>
          <w:b/>
          <w:bCs/>
          <w:sz w:val="20"/>
          <w:szCs w:val="20"/>
        </w:rPr>
        <w:commentReference w:id="4"/>
      </w:r>
    </w:p>
    <w:p w14:paraId="6FD0A3C4" w14:textId="3227858C" w:rsidR="00902FE8" w:rsidRPr="00AD2D53" w:rsidRDefault="00902FE8" w:rsidP="00902FE8">
      <w:pPr>
        <w:jc w:val="both"/>
        <w:rPr>
          <w:rFonts w:ascii="Arial" w:hAnsi="Arial" w:cs="Arial"/>
          <w:sz w:val="20"/>
          <w:szCs w:val="20"/>
        </w:rPr>
      </w:pPr>
      <w:r w:rsidRPr="00AD2D53">
        <w:rPr>
          <w:rFonts w:ascii="Arial" w:hAnsi="Arial" w:cs="Arial"/>
          <w:noProof/>
          <w:sz w:val="20"/>
          <w:szCs w:val="20"/>
        </w:rPr>
        <w:drawing>
          <wp:inline distT="0" distB="0" distL="0" distR="0" wp14:anchorId="313B22B4" wp14:editId="44AF1ADF">
            <wp:extent cx="6136522" cy="3344564"/>
            <wp:effectExtent l="0" t="0" r="0" b="8255"/>
            <wp:docPr id="3" name="Imagen 3" descr="Ejemplo de pantalla del entorno gráfico de  pgAdmin, software nativo que administra y gestiona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jemplo de pantalla del entorno gráfico de  pgAdmin, software nativo que administra y gestiona PostgreSQL."/>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38460" cy="3345620"/>
                    </a:xfrm>
                    <a:prstGeom prst="rect">
                      <a:avLst/>
                    </a:prstGeom>
                    <a:noFill/>
                    <a:ln>
                      <a:noFill/>
                    </a:ln>
                  </pic:spPr>
                </pic:pic>
              </a:graphicData>
            </a:graphic>
          </wp:inline>
        </w:drawing>
      </w:r>
    </w:p>
    <w:p w14:paraId="36579F0F" w14:textId="77777777" w:rsidR="004F41A7" w:rsidRPr="00AD2D53" w:rsidRDefault="004F41A7" w:rsidP="00902FE8">
      <w:pPr>
        <w:jc w:val="both"/>
        <w:rPr>
          <w:rFonts w:ascii="Arial" w:hAnsi="Arial" w:cs="Arial"/>
          <w:sz w:val="20"/>
          <w:szCs w:val="20"/>
        </w:rPr>
      </w:pPr>
    </w:p>
    <w:p w14:paraId="7F5175BB" w14:textId="5D30DB3D" w:rsidR="00902FE8" w:rsidRPr="00AD2D53" w:rsidRDefault="00902FE8" w:rsidP="00902FE8">
      <w:pPr>
        <w:jc w:val="both"/>
        <w:rPr>
          <w:rFonts w:ascii="Arial" w:hAnsi="Arial" w:cs="Arial"/>
          <w:sz w:val="20"/>
          <w:szCs w:val="20"/>
        </w:rPr>
      </w:pPr>
      <w:r w:rsidRPr="00AD2D53">
        <w:rPr>
          <w:rFonts w:ascii="Arial" w:hAnsi="Arial" w:cs="Arial"/>
          <w:sz w:val="20"/>
          <w:szCs w:val="20"/>
        </w:rPr>
        <w:t xml:space="preserve">pgAdmin está desarrollado sobre una </w:t>
      </w:r>
      <w:r w:rsidRPr="00AD2D53">
        <w:rPr>
          <w:rFonts w:ascii="Arial" w:hAnsi="Arial" w:cs="Arial"/>
          <w:b/>
          <w:bCs/>
          <w:sz w:val="20"/>
          <w:szCs w:val="20"/>
        </w:rPr>
        <w:t>arquitectura web moderna</w:t>
      </w:r>
      <w:r w:rsidRPr="00AD2D53">
        <w:rPr>
          <w:rFonts w:ascii="Arial" w:hAnsi="Arial" w:cs="Arial"/>
          <w:sz w:val="20"/>
          <w:szCs w:val="20"/>
        </w:rPr>
        <w:t>, por lo que puede ejecutarse como aplicación de escritorio o implementarse de manera centralizada en un servidor para permitir el acceso controlado de múltiples administradores y desarrolladores a través de un navegador web.</w:t>
      </w:r>
      <w:r w:rsidR="008F3B56" w:rsidRPr="00AD2D53">
        <w:rPr>
          <w:rFonts w:ascii="Arial" w:hAnsi="Arial" w:cs="Arial"/>
          <w:sz w:val="20"/>
          <w:szCs w:val="20"/>
        </w:rPr>
        <w:t xml:space="preserve"> </w:t>
      </w:r>
      <w:r w:rsidRPr="00AD2D53">
        <w:rPr>
          <w:rFonts w:ascii="Arial" w:hAnsi="Arial" w:cs="Arial"/>
          <w:sz w:val="20"/>
          <w:szCs w:val="20"/>
        </w:rPr>
        <w:t>Entre las funcionalidades más relevantes de esta herramienta se encuentran las siguientes</w:t>
      </w:r>
      <w:r w:rsidR="008F3B56" w:rsidRPr="00AD2D53">
        <w:rPr>
          <w:rFonts w:ascii="Arial" w:hAnsi="Arial" w:cs="Arial"/>
          <w:sz w:val="20"/>
          <w:szCs w:val="20"/>
        </w:rPr>
        <w:t>:</w:t>
      </w:r>
    </w:p>
    <w:p w14:paraId="7C5ACA6D" w14:textId="77777777" w:rsidR="008F3B56" w:rsidRPr="00AD2D53" w:rsidRDefault="008F3B56" w:rsidP="00902FE8">
      <w:pPr>
        <w:jc w:val="both"/>
        <w:rPr>
          <w:rFonts w:ascii="Arial" w:hAnsi="Arial" w:cs="Arial"/>
          <w:sz w:val="20"/>
          <w:szCs w:val="20"/>
        </w:rPr>
      </w:pPr>
    </w:p>
    <w:tbl>
      <w:tblPr>
        <w:tblStyle w:val="TableGrid"/>
        <w:tblW w:w="0" w:type="auto"/>
        <w:tblLook w:val="04A0" w:firstRow="1" w:lastRow="0" w:firstColumn="1" w:lastColumn="0" w:noHBand="0" w:noVBand="1"/>
      </w:tblPr>
      <w:tblGrid>
        <w:gridCol w:w="2432"/>
        <w:gridCol w:w="7530"/>
      </w:tblGrid>
      <w:tr w:rsidR="008F3B56" w:rsidRPr="00AD2D53" w14:paraId="406721BF" w14:textId="77777777" w:rsidTr="008E7B27">
        <w:tc>
          <w:tcPr>
            <w:tcW w:w="0" w:type="auto"/>
            <w:gridSpan w:val="2"/>
            <w:shd w:val="clear" w:color="auto" w:fill="9BBB59" w:themeFill="accent3"/>
          </w:tcPr>
          <w:p w14:paraId="774F8325" w14:textId="169BAC75" w:rsidR="008F3B56" w:rsidRPr="00AD2D53" w:rsidRDefault="008F3B56" w:rsidP="008F3B56">
            <w:pPr>
              <w:spacing w:line="276" w:lineRule="auto"/>
              <w:jc w:val="center"/>
              <w:rPr>
                <w:rFonts w:ascii="Arial" w:hAnsi="Arial" w:cs="Arial"/>
                <w:b/>
                <w:bCs/>
                <w:sz w:val="20"/>
                <w:szCs w:val="20"/>
              </w:rPr>
            </w:pPr>
            <w:r w:rsidRPr="00AD2D53">
              <w:rPr>
                <w:rFonts w:ascii="Arial" w:hAnsi="Arial" w:cs="Arial"/>
                <w:b/>
                <w:bCs/>
                <w:sz w:val="20"/>
                <w:szCs w:val="20"/>
              </w:rPr>
              <w:t>Acordeón</w:t>
            </w:r>
          </w:p>
        </w:tc>
      </w:tr>
      <w:tr w:rsidR="00902FE8" w:rsidRPr="00AD2D53" w14:paraId="3BF37848" w14:textId="77777777" w:rsidTr="00902FE8">
        <w:tc>
          <w:tcPr>
            <w:tcW w:w="0" w:type="auto"/>
            <w:hideMark/>
          </w:tcPr>
          <w:p w14:paraId="4F86673D" w14:textId="77777777" w:rsidR="00902FE8" w:rsidRPr="00AD2D53" w:rsidRDefault="00902FE8" w:rsidP="00902FE8">
            <w:pPr>
              <w:spacing w:line="276" w:lineRule="auto"/>
              <w:jc w:val="both"/>
              <w:rPr>
                <w:rFonts w:ascii="Arial" w:hAnsi="Arial" w:cs="Arial"/>
                <w:sz w:val="20"/>
                <w:szCs w:val="20"/>
              </w:rPr>
            </w:pPr>
            <w:r w:rsidRPr="00AD2D53">
              <w:rPr>
                <w:rFonts w:ascii="Arial" w:hAnsi="Arial" w:cs="Arial"/>
                <w:b/>
                <w:bCs/>
                <w:sz w:val="20"/>
                <w:szCs w:val="20"/>
              </w:rPr>
              <w:t>Herramienta de consultas (</w:t>
            </w:r>
            <w:r w:rsidRPr="00AD2D53">
              <w:rPr>
                <w:rFonts w:ascii="Arial" w:hAnsi="Arial" w:cs="Arial"/>
                <w:b/>
                <w:bCs/>
                <w:i/>
                <w:iCs/>
                <w:sz w:val="20"/>
                <w:szCs w:val="20"/>
              </w:rPr>
              <w:t>Query Tool</w:t>
            </w:r>
            <w:r w:rsidRPr="00AD2D53">
              <w:rPr>
                <w:rFonts w:ascii="Arial" w:hAnsi="Arial" w:cs="Arial"/>
                <w:b/>
                <w:bCs/>
                <w:sz w:val="20"/>
                <w:szCs w:val="20"/>
              </w:rPr>
              <w:t>)</w:t>
            </w:r>
          </w:p>
        </w:tc>
        <w:tc>
          <w:tcPr>
            <w:tcW w:w="0" w:type="auto"/>
            <w:hideMark/>
          </w:tcPr>
          <w:p w14:paraId="72337A9B" w14:textId="77777777" w:rsidR="00902FE8" w:rsidRPr="00AD2D53" w:rsidRDefault="00902FE8" w:rsidP="00902FE8">
            <w:pPr>
              <w:spacing w:line="276" w:lineRule="auto"/>
              <w:jc w:val="both"/>
              <w:rPr>
                <w:rFonts w:ascii="Arial" w:hAnsi="Arial" w:cs="Arial"/>
                <w:sz w:val="20"/>
                <w:szCs w:val="20"/>
              </w:rPr>
            </w:pPr>
            <w:r w:rsidRPr="00AD2D53">
              <w:rPr>
                <w:rFonts w:ascii="Arial" w:hAnsi="Arial" w:cs="Arial"/>
                <w:sz w:val="20"/>
                <w:szCs w:val="20"/>
              </w:rPr>
              <w:t>Proporciona un editor de código SQL con autocompletado, resaltado de sintaxis y opciones de formateo automático para facilitar la escritura y ejecución de consultas.</w:t>
            </w:r>
          </w:p>
        </w:tc>
      </w:tr>
      <w:tr w:rsidR="00902FE8" w:rsidRPr="00AD2D53" w14:paraId="2F78254E" w14:textId="77777777" w:rsidTr="00902FE8">
        <w:tc>
          <w:tcPr>
            <w:tcW w:w="0" w:type="auto"/>
            <w:hideMark/>
          </w:tcPr>
          <w:p w14:paraId="065A3242" w14:textId="77777777" w:rsidR="00902FE8" w:rsidRPr="00AD2D53" w:rsidRDefault="00902FE8" w:rsidP="00902FE8">
            <w:pPr>
              <w:spacing w:line="276" w:lineRule="auto"/>
              <w:jc w:val="both"/>
              <w:rPr>
                <w:rFonts w:ascii="Arial" w:hAnsi="Arial" w:cs="Arial"/>
                <w:sz w:val="20"/>
                <w:szCs w:val="20"/>
              </w:rPr>
            </w:pPr>
            <w:r w:rsidRPr="00AD2D53">
              <w:rPr>
                <w:rFonts w:ascii="Arial" w:hAnsi="Arial" w:cs="Arial"/>
                <w:b/>
                <w:bCs/>
                <w:sz w:val="20"/>
                <w:szCs w:val="20"/>
              </w:rPr>
              <w:t>Análisis del plan de ejecución</w:t>
            </w:r>
          </w:p>
        </w:tc>
        <w:tc>
          <w:tcPr>
            <w:tcW w:w="0" w:type="auto"/>
            <w:hideMark/>
          </w:tcPr>
          <w:p w14:paraId="4D46C81F" w14:textId="77777777" w:rsidR="00902FE8" w:rsidRPr="00AD2D53" w:rsidRDefault="00902FE8" w:rsidP="00902FE8">
            <w:pPr>
              <w:spacing w:line="276" w:lineRule="auto"/>
              <w:jc w:val="both"/>
              <w:rPr>
                <w:rFonts w:ascii="Arial" w:hAnsi="Arial" w:cs="Arial"/>
                <w:sz w:val="20"/>
                <w:szCs w:val="20"/>
              </w:rPr>
            </w:pPr>
            <w:r w:rsidRPr="00AD2D53">
              <w:rPr>
                <w:rFonts w:ascii="Arial" w:hAnsi="Arial" w:cs="Arial"/>
                <w:sz w:val="20"/>
                <w:szCs w:val="20"/>
              </w:rPr>
              <w:t>Permite interpretar la estrategia utilizada por el optimizador de PostgreSQL para ejecutar una consulta, identificando operaciones como escaneos secuenciales, uso de índices y diferentes tipos de uniones, lo que facilita la optimización del rendimiento.</w:t>
            </w:r>
          </w:p>
        </w:tc>
      </w:tr>
      <w:tr w:rsidR="00902FE8" w:rsidRPr="00AD2D53" w14:paraId="4558CA3E" w14:textId="77777777" w:rsidTr="00902FE8">
        <w:tc>
          <w:tcPr>
            <w:tcW w:w="0" w:type="auto"/>
            <w:hideMark/>
          </w:tcPr>
          <w:p w14:paraId="2F3BE539" w14:textId="77777777" w:rsidR="00902FE8" w:rsidRPr="00AD2D53" w:rsidRDefault="00902FE8" w:rsidP="00902FE8">
            <w:pPr>
              <w:spacing w:line="276" w:lineRule="auto"/>
              <w:jc w:val="both"/>
              <w:rPr>
                <w:rFonts w:ascii="Arial" w:hAnsi="Arial" w:cs="Arial"/>
                <w:sz w:val="20"/>
                <w:szCs w:val="20"/>
              </w:rPr>
            </w:pPr>
            <w:r w:rsidRPr="00AD2D53">
              <w:rPr>
                <w:rFonts w:ascii="Arial" w:hAnsi="Arial" w:cs="Arial"/>
                <w:b/>
                <w:bCs/>
                <w:sz w:val="20"/>
                <w:szCs w:val="20"/>
              </w:rPr>
              <w:lastRenderedPageBreak/>
              <w:t>Panel de rendimiento (</w:t>
            </w:r>
            <w:r w:rsidRPr="00AD2D53">
              <w:rPr>
                <w:rFonts w:ascii="Arial" w:hAnsi="Arial" w:cs="Arial"/>
                <w:b/>
                <w:bCs/>
                <w:i/>
                <w:iCs/>
                <w:sz w:val="20"/>
                <w:szCs w:val="20"/>
              </w:rPr>
              <w:t>Dashboard</w:t>
            </w:r>
            <w:r w:rsidRPr="00AD2D53">
              <w:rPr>
                <w:rFonts w:ascii="Arial" w:hAnsi="Arial" w:cs="Arial"/>
                <w:b/>
                <w:bCs/>
                <w:sz w:val="20"/>
                <w:szCs w:val="20"/>
              </w:rPr>
              <w:t>)</w:t>
            </w:r>
          </w:p>
        </w:tc>
        <w:tc>
          <w:tcPr>
            <w:tcW w:w="0" w:type="auto"/>
            <w:hideMark/>
          </w:tcPr>
          <w:p w14:paraId="27D584EA" w14:textId="77777777" w:rsidR="00902FE8" w:rsidRPr="00AD2D53" w:rsidRDefault="00902FE8" w:rsidP="00902FE8">
            <w:pPr>
              <w:spacing w:line="276" w:lineRule="auto"/>
              <w:jc w:val="both"/>
              <w:rPr>
                <w:rFonts w:ascii="Arial" w:hAnsi="Arial" w:cs="Arial"/>
                <w:sz w:val="20"/>
                <w:szCs w:val="20"/>
              </w:rPr>
            </w:pPr>
            <w:r w:rsidRPr="00AD2D53">
              <w:rPr>
                <w:rFonts w:ascii="Arial" w:hAnsi="Arial" w:cs="Arial"/>
                <w:sz w:val="20"/>
                <w:szCs w:val="20"/>
              </w:rPr>
              <w:t>Presenta indicadores en tiempo real sobre sesiones activas, transacciones por segundo, utilización de memoria caché, acceso a disco y estado de los bloqueos existentes en el servidor.</w:t>
            </w:r>
          </w:p>
        </w:tc>
      </w:tr>
      <w:tr w:rsidR="00902FE8" w:rsidRPr="00AD2D53" w14:paraId="6CE3F63A" w14:textId="77777777" w:rsidTr="00902FE8">
        <w:tc>
          <w:tcPr>
            <w:tcW w:w="0" w:type="auto"/>
            <w:hideMark/>
          </w:tcPr>
          <w:p w14:paraId="7A538011" w14:textId="77777777" w:rsidR="00902FE8" w:rsidRPr="00AD2D53" w:rsidRDefault="00902FE8" w:rsidP="00902FE8">
            <w:pPr>
              <w:spacing w:line="276" w:lineRule="auto"/>
              <w:jc w:val="both"/>
              <w:rPr>
                <w:rFonts w:ascii="Arial" w:hAnsi="Arial" w:cs="Arial"/>
                <w:sz w:val="20"/>
                <w:szCs w:val="20"/>
              </w:rPr>
            </w:pPr>
            <w:r w:rsidRPr="00AD2D53">
              <w:rPr>
                <w:rFonts w:ascii="Arial" w:hAnsi="Arial" w:cs="Arial"/>
                <w:b/>
                <w:bCs/>
                <w:sz w:val="20"/>
                <w:szCs w:val="20"/>
              </w:rPr>
              <w:t>Asistentes para la administración de objetos</w:t>
            </w:r>
          </w:p>
        </w:tc>
        <w:tc>
          <w:tcPr>
            <w:tcW w:w="0" w:type="auto"/>
            <w:hideMark/>
          </w:tcPr>
          <w:p w14:paraId="7064FA51" w14:textId="77777777" w:rsidR="00902FE8" w:rsidRPr="00AD2D53" w:rsidRDefault="00902FE8" w:rsidP="00902FE8">
            <w:pPr>
              <w:spacing w:line="276" w:lineRule="auto"/>
              <w:jc w:val="both"/>
              <w:rPr>
                <w:rFonts w:ascii="Arial" w:hAnsi="Arial" w:cs="Arial"/>
                <w:sz w:val="20"/>
                <w:szCs w:val="20"/>
              </w:rPr>
            </w:pPr>
            <w:r w:rsidRPr="00AD2D53">
              <w:rPr>
                <w:rFonts w:ascii="Arial" w:hAnsi="Arial" w:cs="Arial"/>
                <w:sz w:val="20"/>
                <w:szCs w:val="20"/>
              </w:rPr>
              <w:t>Facilitan la creación y administración de usuarios, permisos, restricciones, esquemas y copias de seguridad mediante asistentes gráficos que reducen la necesidad de escribir instrucciones SQL complejas.</w:t>
            </w:r>
          </w:p>
        </w:tc>
      </w:tr>
    </w:tbl>
    <w:p w14:paraId="2EFBCF4F" w14:textId="77777777" w:rsidR="008F3B56" w:rsidRPr="00AD2D53" w:rsidRDefault="008F3B56" w:rsidP="00902FE8">
      <w:pPr>
        <w:jc w:val="both"/>
        <w:rPr>
          <w:rFonts w:ascii="Arial" w:hAnsi="Arial" w:cs="Arial"/>
          <w:sz w:val="20"/>
          <w:szCs w:val="20"/>
        </w:rPr>
      </w:pPr>
    </w:p>
    <w:p w14:paraId="0069F234" w14:textId="4214B1F5" w:rsidR="00902FE8" w:rsidRPr="00AD2D53" w:rsidRDefault="00902FE8" w:rsidP="00902FE8">
      <w:pPr>
        <w:jc w:val="both"/>
        <w:rPr>
          <w:rFonts w:ascii="Arial" w:hAnsi="Arial" w:cs="Arial"/>
          <w:sz w:val="20"/>
          <w:szCs w:val="20"/>
        </w:rPr>
      </w:pPr>
      <w:r w:rsidRPr="00AD2D53">
        <w:rPr>
          <w:rFonts w:ascii="Arial" w:hAnsi="Arial" w:cs="Arial"/>
          <w:sz w:val="20"/>
          <w:szCs w:val="20"/>
        </w:rPr>
        <w:t>Gracias a estas funcionalidades, pgAdmin constituye una herramienta ampliamente utilizada para administrar PostgreSQL tanto en entornos de desarrollo como en ambientes de producción.</w:t>
      </w:r>
    </w:p>
    <w:p w14:paraId="3F1A90C7" w14:textId="77777777" w:rsidR="00D1727E" w:rsidRPr="00AD2D53" w:rsidRDefault="00D1727E" w:rsidP="00E82F37">
      <w:pPr>
        <w:jc w:val="both"/>
        <w:rPr>
          <w:rFonts w:ascii="Arial" w:hAnsi="Arial" w:cs="Arial"/>
          <w:b/>
          <w:bCs/>
          <w:sz w:val="20"/>
          <w:szCs w:val="20"/>
        </w:rPr>
      </w:pPr>
    </w:p>
    <w:p w14:paraId="1B413CDF" w14:textId="28A1275B" w:rsidR="00902FE8" w:rsidRPr="00AD2D53" w:rsidRDefault="00902FE8" w:rsidP="00902FE8">
      <w:pPr>
        <w:jc w:val="both"/>
        <w:rPr>
          <w:rFonts w:ascii="Arial" w:hAnsi="Arial" w:cs="Arial"/>
          <w:sz w:val="20"/>
          <w:szCs w:val="20"/>
        </w:rPr>
      </w:pPr>
    </w:p>
    <w:p w14:paraId="30C8FDF8" w14:textId="77777777" w:rsidR="00902FE8" w:rsidRPr="00AD2D53" w:rsidRDefault="00902FE8" w:rsidP="00902FE8">
      <w:pPr>
        <w:jc w:val="both"/>
        <w:rPr>
          <w:rFonts w:ascii="Arial" w:hAnsi="Arial" w:cs="Arial"/>
          <w:b/>
          <w:bCs/>
          <w:sz w:val="20"/>
          <w:szCs w:val="20"/>
        </w:rPr>
      </w:pPr>
      <w:r w:rsidRPr="00AD2D53">
        <w:rPr>
          <w:rFonts w:ascii="Arial" w:hAnsi="Arial" w:cs="Arial"/>
          <w:b/>
          <w:bCs/>
          <w:sz w:val="20"/>
          <w:szCs w:val="20"/>
        </w:rPr>
        <w:t>1.3.2 Utilidades de escritorio y herramientas alternativas ligeras para entornos de desarrollo</w:t>
      </w:r>
    </w:p>
    <w:p w14:paraId="5938CEDE" w14:textId="77777777" w:rsidR="00637CCD" w:rsidRPr="00AD2D53" w:rsidRDefault="00637CCD" w:rsidP="00902FE8">
      <w:pPr>
        <w:jc w:val="both"/>
        <w:rPr>
          <w:rFonts w:ascii="Arial" w:hAnsi="Arial" w:cs="Arial"/>
          <w:b/>
          <w:bCs/>
          <w:sz w:val="20"/>
          <w:szCs w:val="20"/>
        </w:rPr>
      </w:pPr>
    </w:p>
    <w:p w14:paraId="29C3ED75" w14:textId="77777777" w:rsidR="00902FE8" w:rsidRPr="00AD2D53" w:rsidRDefault="00902FE8" w:rsidP="00902FE8">
      <w:pPr>
        <w:jc w:val="both"/>
        <w:rPr>
          <w:rFonts w:ascii="Arial" w:hAnsi="Arial" w:cs="Arial"/>
          <w:sz w:val="20"/>
          <w:szCs w:val="20"/>
        </w:rPr>
      </w:pPr>
      <w:r w:rsidRPr="00AD2D53">
        <w:rPr>
          <w:rFonts w:ascii="Arial" w:hAnsi="Arial" w:cs="Arial"/>
          <w:sz w:val="20"/>
          <w:szCs w:val="20"/>
        </w:rPr>
        <w:t xml:space="preserve">El ecosistema de PostgreSQL ha contado históricamente con diversas herramientas de administración. Entre ellas se encuentran </w:t>
      </w:r>
      <w:r w:rsidRPr="00AD2D53">
        <w:rPr>
          <w:rFonts w:ascii="Arial" w:hAnsi="Arial" w:cs="Arial"/>
          <w:b/>
          <w:bCs/>
          <w:sz w:val="20"/>
          <w:szCs w:val="20"/>
        </w:rPr>
        <w:t>pgAccess</w:t>
      </w:r>
      <w:r w:rsidRPr="00AD2D53">
        <w:rPr>
          <w:rFonts w:ascii="Arial" w:hAnsi="Arial" w:cs="Arial"/>
          <w:sz w:val="20"/>
          <w:szCs w:val="20"/>
        </w:rPr>
        <w:t xml:space="preserve"> y </w:t>
      </w:r>
      <w:r w:rsidRPr="00AD2D53">
        <w:rPr>
          <w:rFonts w:ascii="Arial" w:hAnsi="Arial" w:cs="Arial"/>
          <w:b/>
          <w:bCs/>
          <w:sz w:val="20"/>
          <w:szCs w:val="20"/>
        </w:rPr>
        <w:t>Database Master</w:t>
      </w:r>
      <w:r w:rsidRPr="00AD2D53">
        <w:rPr>
          <w:rFonts w:ascii="Arial" w:hAnsi="Arial" w:cs="Arial"/>
          <w:sz w:val="20"/>
          <w:szCs w:val="20"/>
        </w:rPr>
        <w:t xml:space="preserve">, aplicaciones de escritorio diseñadas para administrar esquemas y manipular datos en equipos con recursos de </w:t>
      </w:r>
      <w:r w:rsidRPr="00AD2D53">
        <w:rPr>
          <w:rFonts w:ascii="Arial" w:hAnsi="Arial" w:cs="Arial"/>
          <w:i/>
          <w:iCs/>
          <w:sz w:val="20"/>
          <w:szCs w:val="20"/>
        </w:rPr>
        <w:t>hardware</w:t>
      </w:r>
      <w:r w:rsidRPr="00AD2D53">
        <w:rPr>
          <w:rFonts w:ascii="Arial" w:hAnsi="Arial" w:cs="Arial"/>
          <w:sz w:val="20"/>
          <w:szCs w:val="20"/>
        </w:rPr>
        <w:t xml:space="preserve"> limitados. Aunque actualmente su uso ha disminuido frente a herramientas más modernas, su estudio permite comprender la evolución de las interfaces de administración y la interacción con el catálogo interno del sistema.</w:t>
      </w:r>
    </w:p>
    <w:p w14:paraId="03B0A954" w14:textId="77777777" w:rsidR="00637CCD" w:rsidRPr="00AD2D53" w:rsidRDefault="00637CCD" w:rsidP="00902FE8">
      <w:pPr>
        <w:jc w:val="both"/>
        <w:rPr>
          <w:rFonts w:ascii="Arial" w:hAnsi="Arial" w:cs="Arial"/>
          <w:sz w:val="20"/>
          <w:szCs w:val="20"/>
        </w:rPr>
      </w:pPr>
    </w:p>
    <w:p w14:paraId="3BD3ECC3" w14:textId="64A3DBDB" w:rsidR="00902FE8" w:rsidRPr="00AD2D53" w:rsidRDefault="00902FE8" w:rsidP="00902FE8">
      <w:pPr>
        <w:jc w:val="both"/>
        <w:rPr>
          <w:rFonts w:ascii="Arial" w:hAnsi="Arial" w:cs="Arial"/>
          <w:sz w:val="20"/>
          <w:szCs w:val="20"/>
        </w:rPr>
      </w:pPr>
      <w:r w:rsidRPr="00AD2D53">
        <w:rPr>
          <w:rFonts w:ascii="Arial" w:hAnsi="Arial" w:cs="Arial"/>
          <w:sz w:val="20"/>
          <w:szCs w:val="20"/>
        </w:rPr>
        <w:t xml:space="preserve">En los entornos actuales de desarrollo, </w:t>
      </w:r>
      <w:r w:rsidRPr="00AD2D53">
        <w:rPr>
          <w:rFonts w:ascii="Arial" w:hAnsi="Arial" w:cs="Arial"/>
          <w:b/>
          <w:bCs/>
          <w:sz w:val="20"/>
          <w:szCs w:val="20"/>
        </w:rPr>
        <w:t xml:space="preserve">los equipos de ingeniería de </w:t>
      </w:r>
      <w:r w:rsidRPr="00AD2D53">
        <w:rPr>
          <w:rFonts w:ascii="Arial" w:hAnsi="Arial" w:cs="Arial"/>
          <w:b/>
          <w:bCs/>
          <w:i/>
          <w:iCs/>
          <w:sz w:val="20"/>
          <w:szCs w:val="20"/>
        </w:rPr>
        <w:t>software</w:t>
      </w:r>
      <w:r w:rsidRPr="00AD2D53">
        <w:rPr>
          <w:rFonts w:ascii="Arial" w:hAnsi="Arial" w:cs="Arial"/>
          <w:b/>
          <w:bCs/>
          <w:sz w:val="20"/>
          <w:szCs w:val="20"/>
        </w:rPr>
        <w:t xml:space="preserve"> </w:t>
      </w:r>
      <w:r w:rsidRPr="00AD2D53">
        <w:rPr>
          <w:rFonts w:ascii="Arial" w:hAnsi="Arial" w:cs="Arial"/>
          <w:sz w:val="20"/>
          <w:szCs w:val="20"/>
        </w:rPr>
        <w:t xml:space="preserve">suelen complementar o sustituir el uso de pgAdmin por herramientas compatibles con múltiples </w:t>
      </w:r>
      <w:r w:rsidRPr="00AD2D53">
        <w:rPr>
          <w:rFonts w:ascii="Arial" w:hAnsi="Arial" w:cs="Arial"/>
          <w:b/>
          <w:bCs/>
          <w:sz w:val="20"/>
          <w:szCs w:val="20"/>
        </w:rPr>
        <w:t>motores de bases de datos</w:t>
      </w:r>
      <w:r w:rsidRPr="00AD2D53">
        <w:rPr>
          <w:rFonts w:ascii="Arial" w:hAnsi="Arial" w:cs="Arial"/>
          <w:sz w:val="20"/>
          <w:szCs w:val="20"/>
        </w:rPr>
        <w:t>. Estas aplicaciones proporcionan una experiencia unificada para administrar diferentes plataformas desde un mismo entorno de trabajo.</w:t>
      </w:r>
      <w:r w:rsidR="00637CCD" w:rsidRPr="00AD2D53">
        <w:rPr>
          <w:rFonts w:ascii="Arial" w:hAnsi="Arial" w:cs="Arial"/>
          <w:sz w:val="20"/>
          <w:szCs w:val="20"/>
        </w:rPr>
        <w:t xml:space="preserve"> </w:t>
      </w:r>
      <w:r w:rsidRPr="00AD2D53">
        <w:rPr>
          <w:rFonts w:ascii="Arial" w:hAnsi="Arial" w:cs="Arial"/>
          <w:sz w:val="20"/>
          <w:szCs w:val="20"/>
        </w:rPr>
        <w:t>Las principales alternativas utilizadas en proyectos de desarrollo se describen a continuació</w:t>
      </w:r>
      <w:r w:rsidR="00637CCD" w:rsidRPr="00AD2D53">
        <w:rPr>
          <w:rFonts w:ascii="Arial" w:hAnsi="Arial" w:cs="Arial"/>
          <w:sz w:val="20"/>
          <w:szCs w:val="20"/>
        </w:rPr>
        <w:t>n:</w:t>
      </w:r>
    </w:p>
    <w:p w14:paraId="295BF3D3" w14:textId="77777777" w:rsidR="00637CCD" w:rsidRPr="00AD2D53" w:rsidRDefault="00637CCD" w:rsidP="00902FE8">
      <w:pPr>
        <w:jc w:val="both"/>
        <w:rPr>
          <w:rFonts w:ascii="Arial" w:hAnsi="Arial" w:cs="Arial"/>
          <w:sz w:val="20"/>
          <w:szCs w:val="20"/>
        </w:rPr>
      </w:pPr>
    </w:p>
    <w:tbl>
      <w:tblPr>
        <w:tblStyle w:val="TableGrid"/>
        <w:tblW w:w="0" w:type="auto"/>
        <w:tblLook w:val="04A0" w:firstRow="1" w:lastRow="0" w:firstColumn="1" w:lastColumn="0" w:noHBand="0" w:noVBand="1"/>
      </w:tblPr>
      <w:tblGrid>
        <w:gridCol w:w="1061"/>
        <w:gridCol w:w="5132"/>
        <w:gridCol w:w="3769"/>
      </w:tblGrid>
      <w:tr w:rsidR="00637CCD" w:rsidRPr="00AD2D53" w14:paraId="1DFBA69D" w14:textId="687AB4C2" w:rsidTr="00637CCD">
        <w:tc>
          <w:tcPr>
            <w:tcW w:w="9639" w:type="dxa"/>
            <w:gridSpan w:val="3"/>
            <w:shd w:val="clear" w:color="auto" w:fill="9BBB59" w:themeFill="accent3"/>
          </w:tcPr>
          <w:p w14:paraId="46756A2A" w14:textId="585ADB88" w:rsidR="00637CCD" w:rsidRPr="00AD2D53" w:rsidRDefault="00637CCD" w:rsidP="00637CCD">
            <w:pPr>
              <w:jc w:val="center"/>
              <w:rPr>
                <w:rFonts w:ascii="Arial" w:hAnsi="Arial" w:cs="Arial"/>
                <w:b/>
                <w:bCs/>
                <w:sz w:val="20"/>
                <w:szCs w:val="20"/>
              </w:rPr>
            </w:pPr>
            <w:r w:rsidRPr="00AD2D53">
              <w:rPr>
                <w:rFonts w:ascii="Arial" w:hAnsi="Arial" w:cs="Arial"/>
                <w:b/>
                <w:bCs/>
                <w:sz w:val="20"/>
                <w:szCs w:val="20"/>
              </w:rPr>
              <w:t>Pestañas</w:t>
            </w:r>
          </w:p>
        </w:tc>
      </w:tr>
      <w:tr w:rsidR="00637CCD" w:rsidRPr="00AD2D53" w14:paraId="7CCDB750" w14:textId="2176B87B" w:rsidTr="00637CCD">
        <w:tc>
          <w:tcPr>
            <w:tcW w:w="0" w:type="auto"/>
            <w:hideMark/>
          </w:tcPr>
          <w:p w14:paraId="5A339CAA" w14:textId="77777777" w:rsidR="00637CCD" w:rsidRPr="00AD2D53" w:rsidRDefault="00637CCD" w:rsidP="00902FE8">
            <w:pPr>
              <w:spacing w:line="276" w:lineRule="auto"/>
              <w:jc w:val="both"/>
              <w:rPr>
                <w:rFonts w:ascii="Arial" w:hAnsi="Arial" w:cs="Arial"/>
                <w:sz w:val="20"/>
                <w:szCs w:val="20"/>
              </w:rPr>
            </w:pPr>
            <w:r w:rsidRPr="00AD2D53">
              <w:rPr>
                <w:rFonts w:ascii="Arial" w:hAnsi="Arial" w:cs="Arial"/>
                <w:b/>
                <w:bCs/>
                <w:sz w:val="20"/>
                <w:szCs w:val="20"/>
              </w:rPr>
              <w:t>DBeaver</w:t>
            </w:r>
          </w:p>
        </w:tc>
        <w:tc>
          <w:tcPr>
            <w:tcW w:w="6124" w:type="dxa"/>
            <w:hideMark/>
          </w:tcPr>
          <w:p w14:paraId="090E187A" w14:textId="77777777" w:rsidR="00637CCD" w:rsidRPr="00AD2D53" w:rsidRDefault="00637CCD" w:rsidP="00902FE8">
            <w:pPr>
              <w:spacing w:line="276" w:lineRule="auto"/>
              <w:jc w:val="both"/>
              <w:rPr>
                <w:rFonts w:ascii="Arial" w:hAnsi="Arial" w:cs="Arial"/>
                <w:sz w:val="20"/>
                <w:szCs w:val="20"/>
              </w:rPr>
            </w:pPr>
            <w:r w:rsidRPr="00AD2D53">
              <w:rPr>
                <w:rFonts w:ascii="Arial" w:hAnsi="Arial" w:cs="Arial"/>
                <w:sz w:val="20"/>
                <w:szCs w:val="20"/>
              </w:rPr>
              <w:t xml:space="preserve">Herramienta de código abierto basada en Eclipse que utiliza </w:t>
            </w:r>
            <w:r w:rsidRPr="00AD2D53">
              <w:rPr>
                <w:rFonts w:ascii="Arial" w:hAnsi="Arial" w:cs="Arial"/>
                <w:b/>
                <w:bCs/>
                <w:sz w:val="20"/>
                <w:szCs w:val="20"/>
              </w:rPr>
              <w:t>JDBC (</w:t>
            </w:r>
            <w:r w:rsidRPr="00AD2D53">
              <w:rPr>
                <w:rFonts w:ascii="Arial" w:hAnsi="Arial" w:cs="Arial"/>
                <w:b/>
                <w:bCs/>
                <w:i/>
                <w:iCs/>
                <w:sz w:val="20"/>
                <w:szCs w:val="20"/>
              </w:rPr>
              <w:t>Java Database Connectivity</w:t>
            </w:r>
            <w:r w:rsidRPr="00AD2D53">
              <w:rPr>
                <w:rFonts w:ascii="Arial" w:hAnsi="Arial" w:cs="Arial"/>
                <w:b/>
                <w:bCs/>
                <w:sz w:val="20"/>
                <w:szCs w:val="20"/>
              </w:rPr>
              <w:t>)</w:t>
            </w:r>
            <w:r w:rsidRPr="00AD2D53">
              <w:rPr>
                <w:rFonts w:ascii="Arial" w:hAnsi="Arial" w:cs="Arial"/>
                <w:sz w:val="20"/>
                <w:szCs w:val="20"/>
              </w:rPr>
              <w:t xml:space="preserve"> para conectarse a diferentes motores de bases de datos. Permite administrar instancias locales y remotas mediante una interfaz altamente configurable.</w:t>
            </w:r>
          </w:p>
        </w:tc>
        <w:tc>
          <w:tcPr>
            <w:tcW w:w="2454" w:type="dxa"/>
          </w:tcPr>
          <w:p w14:paraId="62901DC0" w14:textId="15DEEEC7" w:rsidR="00637CCD" w:rsidRPr="00AD2D53" w:rsidRDefault="00B24D99" w:rsidP="00902FE8">
            <w:pPr>
              <w:jc w:val="both"/>
              <w:rPr>
                <w:rFonts w:ascii="Arial" w:hAnsi="Arial" w:cs="Arial"/>
                <w:sz w:val="20"/>
                <w:szCs w:val="20"/>
              </w:rPr>
            </w:pPr>
            <w:r w:rsidRPr="00AD2D53">
              <w:rPr>
                <w:rFonts w:ascii="Arial" w:hAnsi="Arial" w:cs="Arial"/>
                <w:noProof/>
                <w:sz w:val="20"/>
                <w:szCs w:val="20"/>
              </w:rPr>
              <w:drawing>
                <wp:inline distT="0" distB="0" distL="0" distR="0" wp14:anchorId="247B0703" wp14:editId="25F80F07">
                  <wp:extent cx="2233063" cy="1283677"/>
                  <wp:effectExtent l="0" t="0" r="0" b="0"/>
                  <wp:docPr id="59359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97663" name=""/>
                          <pic:cNvPicPr/>
                        </pic:nvPicPr>
                        <pic:blipFill>
                          <a:blip r:embed="rId32"/>
                          <a:stretch>
                            <a:fillRect/>
                          </a:stretch>
                        </pic:blipFill>
                        <pic:spPr>
                          <a:xfrm>
                            <a:off x="0" y="0"/>
                            <a:ext cx="2240770" cy="1288107"/>
                          </a:xfrm>
                          <a:prstGeom prst="rect">
                            <a:avLst/>
                          </a:prstGeom>
                        </pic:spPr>
                      </pic:pic>
                    </a:graphicData>
                  </a:graphic>
                </wp:inline>
              </w:drawing>
            </w:r>
          </w:p>
        </w:tc>
      </w:tr>
      <w:tr w:rsidR="00637CCD" w:rsidRPr="00AD2D53" w14:paraId="56D2B80F" w14:textId="4DD22B23" w:rsidTr="00637CCD">
        <w:tc>
          <w:tcPr>
            <w:tcW w:w="0" w:type="auto"/>
            <w:hideMark/>
          </w:tcPr>
          <w:p w14:paraId="7AFE84B3" w14:textId="77777777" w:rsidR="00637CCD" w:rsidRPr="00AD2D53" w:rsidRDefault="00637CCD" w:rsidP="00902FE8">
            <w:pPr>
              <w:spacing w:line="276" w:lineRule="auto"/>
              <w:jc w:val="both"/>
              <w:rPr>
                <w:rFonts w:ascii="Arial" w:hAnsi="Arial" w:cs="Arial"/>
                <w:sz w:val="20"/>
                <w:szCs w:val="20"/>
              </w:rPr>
            </w:pPr>
            <w:r w:rsidRPr="00AD2D53">
              <w:rPr>
                <w:rFonts w:ascii="Arial" w:hAnsi="Arial" w:cs="Arial"/>
                <w:b/>
                <w:bCs/>
                <w:sz w:val="20"/>
                <w:szCs w:val="20"/>
              </w:rPr>
              <w:t>DataGrip</w:t>
            </w:r>
          </w:p>
        </w:tc>
        <w:tc>
          <w:tcPr>
            <w:tcW w:w="6124" w:type="dxa"/>
            <w:hideMark/>
          </w:tcPr>
          <w:p w14:paraId="1135C4FC" w14:textId="77777777" w:rsidR="00637CCD" w:rsidRPr="00AD2D53" w:rsidRDefault="00637CCD" w:rsidP="00902FE8">
            <w:pPr>
              <w:spacing w:line="276" w:lineRule="auto"/>
              <w:jc w:val="both"/>
              <w:rPr>
                <w:rFonts w:ascii="Arial" w:hAnsi="Arial" w:cs="Arial"/>
                <w:sz w:val="20"/>
                <w:szCs w:val="20"/>
              </w:rPr>
            </w:pPr>
            <w:r w:rsidRPr="00AD2D53">
              <w:rPr>
                <w:rFonts w:ascii="Arial" w:hAnsi="Arial" w:cs="Arial"/>
                <w:sz w:val="20"/>
                <w:szCs w:val="20"/>
              </w:rPr>
              <w:t>Entorno desarrollado por JetBrains orientado a profesionales de bases de datos. Incorpora autocompletado inteligente, análisis estático de consultas, navegación entre objetos y herramientas avanzadas para el desarrollo y mantenimiento de bases de datos relacionales.</w:t>
            </w:r>
          </w:p>
        </w:tc>
        <w:tc>
          <w:tcPr>
            <w:tcW w:w="2454" w:type="dxa"/>
          </w:tcPr>
          <w:p w14:paraId="12CDB622" w14:textId="1DCF84D5" w:rsidR="00637CCD" w:rsidRPr="00AD2D53" w:rsidRDefault="00B24D99" w:rsidP="00902FE8">
            <w:pPr>
              <w:jc w:val="both"/>
              <w:rPr>
                <w:rFonts w:ascii="Arial" w:hAnsi="Arial" w:cs="Arial"/>
                <w:sz w:val="20"/>
                <w:szCs w:val="20"/>
              </w:rPr>
            </w:pPr>
            <w:r w:rsidRPr="00AD2D53">
              <w:rPr>
                <w:rFonts w:ascii="Arial" w:hAnsi="Arial" w:cs="Arial"/>
                <w:noProof/>
                <w:sz w:val="20"/>
                <w:szCs w:val="20"/>
              </w:rPr>
              <w:drawing>
                <wp:inline distT="0" distB="0" distL="0" distR="0" wp14:anchorId="3D27B360" wp14:editId="11A31E3B">
                  <wp:extent cx="2256692" cy="1294279"/>
                  <wp:effectExtent l="0" t="0" r="0" b="1270"/>
                  <wp:docPr id="5251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82023" name=""/>
                          <pic:cNvPicPr/>
                        </pic:nvPicPr>
                        <pic:blipFill>
                          <a:blip r:embed="rId33"/>
                          <a:stretch>
                            <a:fillRect/>
                          </a:stretch>
                        </pic:blipFill>
                        <pic:spPr>
                          <a:xfrm>
                            <a:off x="0" y="0"/>
                            <a:ext cx="2260188" cy="1296284"/>
                          </a:xfrm>
                          <a:prstGeom prst="rect">
                            <a:avLst/>
                          </a:prstGeom>
                        </pic:spPr>
                      </pic:pic>
                    </a:graphicData>
                  </a:graphic>
                </wp:inline>
              </w:drawing>
            </w:r>
          </w:p>
        </w:tc>
      </w:tr>
    </w:tbl>
    <w:p w14:paraId="3B1DA88D" w14:textId="77777777" w:rsidR="00637CCD" w:rsidRPr="00AD2D53" w:rsidRDefault="00637CCD" w:rsidP="00902FE8">
      <w:pPr>
        <w:jc w:val="both"/>
        <w:rPr>
          <w:rFonts w:ascii="Arial" w:hAnsi="Arial" w:cs="Arial"/>
          <w:sz w:val="20"/>
          <w:szCs w:val="20"/>
        </w:rPr>
      </w:pPr>
    </w:p>
    <w:p w14:paraId="50523478" w14:textId="5A7DCB81" w:rsidR="00D1727E" w:rsidRPr="00AD2D53" w:rsidRDefault="00902FE8" w:rsidP="00E82F37">
      <w:pPr>
        <w:jc w:val="both"/>
        <w:rPr>
          <w:rFonts w:ascii="Arial" w:hAnsi="Arial" w:cs="Arial"/>
          <w:sz w:val="20"/>
          <w:szCs w:val="20"/>
        </w:rPr>
      </w:pPr>
      <w:r w:rsidRPr="00AD2D53">
        <w:rPr>
          <w:rFonts w:ascii="Arial" w:hAnsi="Arial" w:cs="Arial"/>
          <w:sz w:val="20"/>
          <w:szCs w:val="20"/>
        </w:rPr>
        <w:t>La disponibilidad de diferentes herramientas de administración permite seleccionar la alternativa más adecuada de acuerdo con las características del proyecto, las necesidades del equipo de desarrollo y el entorno tecnológico en el que se implementará la solución.</w:t>
      </w:r>
    </w:p>
    <w:p w14:paraId="4D345339" w14:textId="191CDF91" w:rsidR="008E6B28" w:rsidRPr="00AD2D53" w:rsidRDefault="008E6B28" w:rsidP="008E6B28">
      <w:pPr>
        <w:pStyle w:val="Heading1"/>
        <w:numPr>
          <w:ilvl w:val="0"/>
          <w:numId w:val="13"/>
        </w:numPr>
        <w:rPr>
          <w:sz w:val="20"/>
          <w:szCs w:val="20"/>
        </w:rPr>
      </w:pPr>
      <w:bookmarkStart w:id="5" w:name="_Toc234233562"/>
      <w:r w:rsidRPr="00AD2D53">
        <w:rPr>
          <w:sz w:val="20"/>
          <w:szCs w:val="20"/>
        </w:rPr>
        <w:t>Planificación estratégica, licenciamiento y diseño conceptual</w:t>
      </w:r>
      <w:bookmarkEnd w:id="5"/>
    </w:p>
    <w:p w14:paraId="10DAD232" w14:textId="77777777" w:rsidR="00D0776D" w:rsidRPr="00AD2D53" w:rsidRDefault="00D0776D" w:rsidP="00D0776D">
      <w:pPr>
        <w:jc w:val="both"/>
        <w:rPr>
          <w:rFonts w:ascii="Arial" w:hAnsi="Arial" w:cs="Arial"/>
          <w:sz w:val="20"/>
          <w:szCs w:val="20"/>
        </w:rPr>
      </w:pPr>
    </w:p>
    <w:p w14:paraId="55FBE4FB" w14:textId="77777777" w:rsidR="00DF2F9F" w:rsidRPr="00AD2D53" w:rsidRDefault="00DF2F9F" w:rsidP="00DF2F9F">
      <w:pPr>
        <w:jc w:val="both"/>
        <w:rPr>
          <w:rFonts w:ascii="Arial" w:hAnsi="Arial" w:cs="Arial"/>
          <w:sz w:val="20"/>
          <w:szCs w:val="20"/>
        </w:rPr>
      </w:pPr>
      <w:r w:rsidRPr="00AD2D53">
        <w:rPr>
          <w:rFonts w:ascii="Arial" w:hAnsi="Arial" w:cs="Arial"/>
          <w:sz w:val="20"/>
          <w:szCs w:val="20"/>
        </w:rPr>
        <w:t>El éxito en la construcción de una solución informática no depende únicamente de la capacidad para desarrollar código, sino también de la rigurosidad con la que se planifica la estructura lógica del sistema y se analiza su viabilidad técnica, legal y económica. Antes de implementar una base de datos en un servidor, es indispensable abstraer con precisión las reglas del negocio y representarlas mediante un modelo independiente de la tecnología.</w:t>
      </w:r>
    </w:p>
    <w:p w14:paraId="3B8C4C26" w14:textId="035E898F" w:rsidR="00DF2F9F" w:rsidRPr="00AD2D53" w:rsidRDefault="00DF2F9F" w:rsidP="00DF2F9F">
      <w:pPr>
        <w:jc w:val="both"/>
        <w:rPr>
          <w:rFonts w:ascii="Arial" w:hAnsi="Arial" w:cs="Arial"/>
          <w:sz w:val="20"/>
          <w:szCs w:val="20"/>
        </w:rPr>
      </w:pPr>
    </w:p>
    <w:p w14:paraId="504F8FFD" w14:textId="77777777" w:rsidR="00DF2F9F" w:rsidRPr="00AD2D53" w:rsidRDefault="00DF2F9F" w:rsidP="00DF2F9F">
      <w:pPr>
        <w:jc w:val="both"/>
        <w:rPr>
          <w:rFonts w:ascii="Arial" w:hAnsi="Arial" w:cs="Arial"/>
          <w:sz w:val="20"/>
          <w:szCs w:val="20"/>
        </w:rPr>
      </w:pPr>
    </w:p>
    <w:p w14:paraId="105214EA" w14:textId="77777777" w:rsidR="00DF2F9F" w:rsidRPr="00AD2D53" w:rsidRDefault="00DF2F9F" w:rsidP="00DF2F9F">
      <w:pPr>
        <w:jc w:val="both"/>
        <w:rPr>
          <w:rFonts w:ascii="Arial" w:hAnsi="Arial" w:cs="Arial"/>
          <w:b/>
          <w:bCs/>
          <w:sz w:val="20"/>
          <w:szCs w:val="20"/>
        </w:rPr>
      </w:pPr>
      <w:r w:rsidRPr="00AD2D53">
        <w:rPr>
          <w:rFonts w:ascii="Arial" w:hAnsi="Arial" w:cs="Arial"/>
          <w:b/>
          <w:bCs/>
          <w:sz w:val="20"/>
          <w:szCs w:val="20"/>
        </w:rPr>
        <w:t>2.1 Planificación: el diseño conceptual de una base de datos</w:t>
      </w:r>
    </w:p>
    <w:p w14:paraId="30FB1BEC" w14:textId="77777777" w:rsidR="00DF2F9F" w:rsidRPr="00AD2D53" w:rsidRDefault="00DF2F9F" w:rsidP="00DF2F9F">
      <w:pPr>
        <w:jc w:val="both"/>
        <w:rPr>
          <w:rFonts w:ascii="Arial" w:hAnsi="Arial" w:cs="Arial"/>
          <w:b/>
          <w:bCs/>
          <w:sz w:val="20"/>
          <w:szCs w:val="20"/>
        </w:rPr>
      </w:pPr>
    </w:p>
    <w:p w14:paraId="37F916F2" w14:textId="77777777" w:rsidR="00DF2F9F" w:rsidRPr="00AD2D53" w:rsidRDefault="00DF2F9F" w:rsidP="00DF2F9F">
      <w:pPr>
        <w:jc w:val="both"/>
        <w:rPr>
          <w:rFonts w:ascii="Arial" w:hAnsi="Arial" w:cs="Arial"/>
          <w:sz w:val="20"/>
          <w:szCs w:val="20"/>
        </w:rPr>
      </w:pPr>
      <w:r w:rsidRPr="00AD2D53">
        <w:rPr>
          <w:rFonts w:ascii="Arial" w:hAnsi="Arial" w:cs="Arial"/>
          <w:sz w:val="20"/>
          <w:szCs w:val="20"/>
        </w:rPr>
        <w:t xml:space="preserve">La fase conceptual constituye </w:t>
      </w:r>
      <w:r w:rsidRPr="00AD2D53">
        <w:rPr>
          <w:rFonts w:ascii="Arial" w:hAnsi="Arial" w:cs="Arial"/>
          <w:b/>
          <w:bCs/>
          <w:sz w:val="20"/>
          <w:szCs w:val="20"/>
        </w:rPr>
        <w:t xml:space="preserve">el fundamento analítico </w:t>
      </w:r>
      <w:r w:rsidRPr="00AD2D53">
        <w:rPr>
          <w:rFonts w:ascii="Arial" w:hAnsi="Arial" w:cs="Arial"/>
          <w:sz w:val="20"/>
          <w:szCs w:val="20"/>
        </w:rPr>
        <w:t>de todo proyecto de gestión de la información. Modificar la estructura de una base de datos cuando el sistema ya se encuentra en producción representa uno de los reprocesos más complejos y costosos, debido a los riesgos asociados con la migración de datos y la pérdida de consistencia.</w:t>
      </w:r>
    </w:p>
    <w:p w14:paraId="20864B79" w14:textId="77777777" w:rsidR="00DF2F9F" w:rsidRPr="00AD2D53" w:rsidRDefault="00DF2F9F" w:rsidP="00DF2F9F">
      <w:pPr>
        <w:jc w:val="both"/>
        <w:rPr>
          <w:rFonts w:ascii="Arial" w:hAnsi="Arial" w:cs="Arial"/>
          <w:sz w:val="20"/>
          <w:szCs w:val="20"/>
        </w:rPr>
      </w:pPr>
    </w:p>
    <w:p w14:paraId="69F215C2" w14:textId="77777777" w:rsidR="00DF2F9F" w:rsidRPr="00AD2D53" w:rsidRDefault="00DF2F9F" w:rsidP="00DF2F9F">
      <w:pPr>
        <w:jc w:val="both"/>
        <w:rPr>
          <w:rFonts w:ascii="Arial" w:hAnsi="Arial" w:cs="Arial"/>
          <w:sz w:val="20"/>
          <w:szCs w:val="20"/>
        </w:rPr>
      </w:pPr>
      <w:r w:rsidRPr="00AD2D53">
        <w:rPr>
          <w:rFonts w:ascii="Arial" w:hAnsi="Arial" w:cs="Arial"/>
          <w:sz w:val="20"/>
          <w:szCs w:val="20"/>
        </w:rPr>
        <w:t>Por esta razón,</w:t>
      </w:r>
      <w:r w:rsidRPr="00AD2D53">
        <w:rPr>
          <w:rFonts w:ascii="Arial" w:hAnsi="Arial" w:cs="Arial"/>
          <w:b/>
          <w:bCs/>
          <w:sz w:val="20"/>
          <w:szCs w:val="20"/>
        </w:rPr>
        <w:t xml:space="preserve"> la planificación estratégica</w:t>
      </w:r>
      <w:r w:rsidRPr="00AD2D53">
        <w:rPr>
          <w:rFonts w:ascii="Arial" w:hAnsi="Arial" w:cs="Arial"/>
          <w:sz w:val="20"/>
          <w:szCs w:val="20"/>
        </w:rPr>
        <w:t xml:space="preserve"> requiere el empleo de modelos estandarizados que faciliten la comunicación entre los responsables del negocio y el equipo de desarrollo, permitiendo representar de manera clara los elementos que conformarán la solución tecnológica.</w:t>
      </w:r>
    </w:p>
    <w:p w14:paraId="306D8D94" w14:textId="77777777" w:rsidR="00DF2F9F" w:rsidRPr="00AD2D53" w:rsidRDefault="00DF2F9F" w:rsidP="00DF2F9F">
      <w:pPr>
        <w:jc w:val="both"/>
        <w:rPr>
          <w:rFonts w:ascii="Arial" w:hAnsi="Arial" w:cs="Arial"/>
          <w:sz w:val="20"/>
          <w:szCs w:val="20"/>
        </w:rPr>
      </w:pPr>
    </w:p>
    <w:p w14:paraId="429A1C47" w14:textId="77777777" w:rsidR="00DF2F9F" w:rsidRPr="00AD2D53" w:rsidRDefault="00DF2F9F" w:rsidP="00DF2F9F">
      <w:pPr>
        <w:jc w:val="both"/>
        <w:rPr>
          <w:rFonts w:ascii="Arial" w:hAnsi="Arial" w:cs="Arial"/>
          <w:sz w:val="20"/>
          <w:szCs w:val="20"/>
        </w:rPr>
      </w:pPr>
    </w:p>
    <w:p w14:paraId="4767BD28" w14:textId="77777777" w:rsidR="00DF2F9F" w:rsidRPr="00AD2D53" w:rsidRDefault="00DF2F9F" w:rsidP="00DF2F9F">
      <w:pPr>
        <w:jc w:val="both"/>
        <w:rPr>
          <w:rFonts w:ascii="Arial" w:hAnsi="Arial" w:cs="Arial"/>
          <w:b/>
          <w:bCs/>
          <w:sz w:val="20"/>
          <w:szCs w:val="20"/>
        </w:rPr>
      </w:pPr>
      <w:r w:rsidRPr="00AD2D53">
        <w:rPr>
          <w:rFonts w:ascii="Arial" w:hAnsi="Arial" w:cs="Arial"/>
          <w:b/>
          <w:bCs/>
          <w:sz w:val="20"/>
          <w:szCs w:val="20"/>
        </w:rPr>
        <w:t>2.1.1 Técnicas de abstracción de reglas de negocio: el Modelo Entidad-Relación (MER)</w:t>
      </w:r>
    </w:p>
    <w:p w14:paraId="18A7AA4B" w14:textId="77777777" w:rsidR="00DF2F9F" w:rsidRPr="00AD2D53" w:rsidRDefault="00DF2F9F" w:rsidP="00DF2F9F">
      <w:pPr>
        <w:jc w:val="both"/>
        <w:rPr>
          <w:rFonts w:ascii="Arial" w:hAnsi="Arial" w:cs="Arial"/>
          <w:b/>
          <w:bCs/>
          <w:sz w:val="20"/>
          <w:szCs w:val="20"/>
        </w:rPr>
      </w:pPr>
    </w:p>
    <w:p w14:paraId="71D07E25" w14:textId="77777777" w:rsidR="00DF2F9F" w:rsidRPr="00AD2D53" w:rsidRDefault="00DF2F9F" w:rsidP="00DF2F9F">
      <w:pPr>
        <w:jc w:val="both"/>
        <w:rPr>
          <w:rFonts w:ascii="Arial" w:hAnsi="Arial" w:cs="Arial"/>
          <w:sz w:val="20"/>
          <w:szCs w:val="20"/>
        </w:rPr>
      </w:pPr>
      <w:r w:rsidRPr="00AD2D53">
        <w:rPr>
          <w:rFonts w:ascii="Arial" w:hAnsi="Arial" w:cs="Arial"/>
          <w:sz w:val="20"/>
          <w:szCs w:val="20"/>
        </w:rPr>
        <w:t xml:space="preserve">El diseño conceptual constituye un proceso de traducción mediante el cual la información obtenida de una organización se transforma en un modelo gráfico formal y libre de ambigüedades. El </w:t>
      </w:r>
      <w:r w:rsidRPr="00AD2D53">
        <w:rPr>
          <w:rFonts w:ascii="Arial" w:hAnsi="Arial" w:cs="Arial"/>
          <w:b/>
          <w:bCs/>
          <w:sz w:val="20"/>
          <w:szCs w:val="20"/>
        </w:rPr>
        <w:t>Modelo Entidad-Relación (MER)</w:t>
      </w:r>
      <w:r w:rsidRPr="00AD2D53">
        <w:rPr>
          <w:rFonts w:ascii="Arial" w:hAnsi="Arial" w:cs="Arial"/>
          <w:sz w:val="20"/>
          <w:szCs w:val="20"/>
        </w:rPr>
        <w:t xml:space="preserve">, propuesto por </w:t>
      </w:r>
      <w:r w:rsidRPr="00AD2D53">
        <w:rPr>
          <w:rFonts w:ascii="Arial" w:hAnsi="Arial" w:cs="Arial"/>
          <w:b/>
          <w:bCs/>
          <w:sz w:val="20"/>
          <w:szCs w:val="20"/>
        </w:rPr>
        <w:t>Peter Chen</w:t>
      </w:r>
      <w:r w:rsidRPr="00AD2D53">
        <w:rPr>
          <w:rFonts w:ascii="Arial" w:hAnsi="Arial" w:cs="Arial"/>
          <w:sz w:val="20"/>
          <w:szCs w:val="20"/>
        </w:rPr>
        <w:t xml:space="preserve"> en 1976, continúa siendo uno de los estándares más utilizados para representar la estructura semántica de los datos (Silberschatz, Korth y Sudarshan, 2002).</w:t>
      </w:r>
    </w:p>
    <w:p w14:paraId="622A1D14" w14:textId="77777777" w:rsidR="00DF2F9F" w:rsidRPr="00AD2D53" w:rsidRDefault="00DF2F9F" w:rsidP="00DF2F9F">
      <w:pPr>
        <w:jc w:val="both"/>
        <w:rPr>
          <w:rFonts w:ascii="Arial" w:hAnsi="Arial" w:cs="Arial"/>
          <w:sz w:val="20"/>
          <w:szCs w:val="20"/>
        </w:rPr>
      </w:pPr>
    </w:p>
    <w:p w14:paraId="668450BE" w14:textId="77777777" w:rsidR="00DF2F9F" w:rsidRPr="00AD2D53" w:rsidRDefault="00DF2F9F" w:rsidP="00DF2F9F">
      <w:pPr>
        <w:jc w:val="both"/>
        <w:rPr>
          <w:rFonts w:ascii="Arial" w:hAnsi="Arial" w:cs="Arial"/>
          <w:sz w:val="20"/>
          <w:szCs w:val="20"/>
        </w:rPr>
      </w:pPr>
      <w:r w:rsidRPr="00AD2D53">
        <w:rPr>
          <w:rFonts w:ascii="Arial" w:hAnsi="Arial" w:cs="Arial"/>
          <w:sz w:val="20"/>
          <w:szCs w:val="20"/>
        </w:rPr>
        <w:t xml:space="preserve">Las técnicas de abstracción permiten identificar únicamente aquellos elementos que poseen relevancia para el </w:t>
      </w:r>
      <w:r w:rsidRPr="00AD2D53">
        <w:rPr>
          <w:rFonts w:ascii="Arial" w:hAnsi="Arial" w:cs="Arial"/>
          <w:b/>
          <w:bCs/>
          <w:sz w:val="20"/>
          <w:szCs w:val="20"/>
        </w:rPr>
        <w:t>sistema de información</w:t>
      </w:r>
      <w:r w:rsidRPr="00AD2D53">
        <w:rPr>
          <w:rFonts w:ascii="Arial" w:hAnsi="Arial" w:cs="Arial"/>
          <w:sz w:val="20"/>
          <w:szCs w:val="20"/>
        </w:rPr>
        <w:t>, descartando aspectos del entorno que no aportan valor al modelo conceptual. Este proceso facilita representar de forma precisa la estructura de la organización antes de iniciar el diseño de la base de datos.</w:t>
      </w:r>
    </w:p>
    <w:p w14:paraId="4C52368A" w14:textId="77777777" w:rsidR="000C702E" w:rsidRPr="00AD2D53" w:rsidRDefault="000C702E" w:rsidP="00DF2F9F">
      <w:pPr>
        <w:jc w:val="both"/>
        <w:rPr>
          <w:rFonts w:ascii="Arial" w:hAnsi="Arial" w:cs="Arial"/>
          <w:sz w:val="20"/>
          <w:szCs w:val="20"/>
        </w:rPr>
      </w:pPr>
    </w:p>
    <w:p w14:paraId="7D1A7A3D" w14:textId="77777777" w:rsidR="00DF2F9F" w:rsidRPr="00AD2D53" w:rsidRDefault="00DF2F9F" w:rsidP="00DF2F9F">
      <w:pPr>
        <w:jc w:val="both"/>
        <w:rPr>
          <w:rFonts w:ascii="Arial" w:hAnsi="Arial" w:cs="Arial"/>
          <w:sz w:val="20"/>
          <w:szCs w:val="20"/>
        </w:rPr>
      </w:pPr>
      <w:r w:rsidRPr="00AD2D53">
        <w:rPr>
          <w:rFonts w:ascii="Arial" w:hAnsi="Arial" w:cs="Arial"/>
          <w:sz w:val="20"/>
          <w:szCs w:val="20"/>
        </w:rPr>
        <w:t xml:space="preserve">La identificación de las reglas de negocio suele apoyarse en un análisis lingüístico de entrevistas, documentos y requerimientos. En términos generales, los </w:t>
      </w:r>
      <w:r w:rsidRPr="00AD2D53">
        <w:rPr>
          <w:rFonts w:ascii="Arial" w:hAnsi="Arial" w:cs="Arial"/>
          <w:b/>
          <w:bCs/>
          <w:sz w:val="20"/>
          <w:szCs w:val="20"/>
        </w:rPr>
        <w:t>sustantivos</w:t>
      </w:r>
      <w:r w:rsidRPr="00AD2D53">
        <w:rPr>
          <w:rFonts w:ascii="Arial" w:hAnsi="Arial" w:cs="Arial"/>
          <w:sz w:val="20"/>
          <w:szCs w:val="20"/>
        </w:rPr>
        <w:t xml:space="preserve"> se convierten en entidades, mientras que los </w:t>
      </w:r>
      <w:r w:rsidRPr="00AD2D53">
        <w:rPr>
          <w:rFonts w:ascii="Arial" w:hAnsi="Arial" w:cs="Arial"/>
          <w:b/>
          <w:bCs/>
          <w:sz w:val="20"/>
          <w:szCs w:val="20"/>
        </w:rPr>
        <w:t>verbos</w:t>
      </w:r>
      <w:r w:rsidRPr="00AD2D53">
        <w:rPr>
          <w:rFonts w:ascii="Arial" w:hAnsi="Arial" w:cs="Arial"/>
          <w:sz w:val="20"/>
          <w:szCs w:val="20"/>
        </w:rPr>
        <w:t xml:space="preserve"> representan las relaciones entre ellas. Una interpretación incorrecta de estas reglas puede afectar la integridad referencial del sistema y generar inconsistencias durante las etapas posteriores del desarrollo.</w:t>
      </w:r>
    </w:p>
    <w:p w14:paraId="7ACF32CE" w14:textId="77777777" w:rsidR="00DF2F9F" w:rsidRPr="00AD2D53" w:rsidRDefault="00DF2F9F" w:rsidP="00DF2F9F">
      <w:pPr>
        <w:jc w:val="both"/>
        <w:rPr>
          <w:rFonts w:ascii="Arial" w:hAnsi="Arial" w:cs="Arial"/>
          <w:sz w:val="20"/>
          <w:szCs w:val="20"/>
        </w:rPr>
      </w:pPr>
    </w:p>
    <w:p w14:paraId="7BD0619B" w14:textId="77777777" w:rsidR="00DF2F9F" w:rsidRPr="00AD2D53" w:rsidRDefault="00DF2F9F" w:rsidP="00DF2F9F">
      <w:pPr>
        <w:jc w:val="both"/>
        <w:rPr>
          <w:rFonts w:ascii="Arial" w:hAnsi="Arial" w:cs="Arial"/>
          <w:b/>
          <w:bCs/>
          <w:sz w:val="20"/>
          <w:szCs w:val="20"/>
        </w:rPr>
      </w:pPr>
      <w:r w:rsidRPr="00AD2D53">
        <w:rPr>
          <w:rFonts w:ascii="Arial" w:hAnsi="Arial" w:cs="Arial"/>
          <w:b/>
          <w:bCs/>
          <w:sz w:val="20"/>
          <w:szCs w:val="20"/>
        </w:rPr>
        <w:t>2.1.2 Determinación de entidades, atributos, claves primarias y especificación de reglas de cardinalidad</w:t>
      </w:r>
    </w:p>
    <w:p w14:paraId="5944AE15" w14:textId="77777777" w:rsidR="000C702E" w:rsidRPr="00AD2D53" w:rsidRDefault="000C702E" w:rsidP="00DF2F9F">
      <w:pPr>
        <w:jc w:val="both"/>
        <w:rPr>
          <w:rFonts w:ascii="Arial" w:hAnsi="Arial" w:cs="Arial"/>
          <w:b/>
          <w:bCs/>
          <w:sz w:val="20"/>
          <w:szCs w:val="20"/>
        </w:rPr>
      </w:pPr>
    </w:p>
    <w:p w14:paraId="043D636F" w14:textId="71C2B95E" w:rsidR="00DF2F9F" w:rsidRPr="00AD2D53" w:rsidRDefault="00DF2F9F" w:rsidP="00DF2F9F">
      <w:pPr>
        <w:jc w:val="both"/>
        <w:rPr>
          <w:rFonts w:ascii="Arial" w:hAnsi="Arial" w:cs="Arial"/>
          <w:sz w:val="20"/>
          <w:szCs w:val="20"/>
        </w:rPr>
      </w:pPr>
      <w:r w:rsidRPr="00AD2D53">
        <w:rPr>
          <w:rFonts w:ascii="Arial" w:hAnsi="Arial" w:cs="Arial"/>
          <w:sz w:val="20"/>
          <w:szCs w:val="20"/>
        </w:rPr>
        <w:t xml:space="preserve">El </w:t>
      </w:r>
      <w:r w:rsidRPr="00AD2D53">
        <w:rPr>
          <w:rFonts w:ascii="Arial" w:hAnsi="Arial" w:cs="Arial"/>
          <w:b/>
          <w:bCs/>
          <w:sz w:val="20"/>
          <w:szCs w:val="20"/>
        </w:rPr>
        <w:t>Modelo Entidad-Relación (MER)</w:t>
      </w:r>
      <w:r w:rsidRPr="00AD2D53">
        <w:rPr>
          <w:rFonts w:ascii="Arial" w:hAnsi="Arial" w:cs="Arial"/>
          <w:sz w:val="20"/>
          <w:szCs w:val="20"/>
        </w:rPr>
        <w:t xml:space="preserve"> se compone de varios elementos, cada uno con una función específica dentro de la representación conceptual de los datos</w:t>
      </w:r>
      <w:r w:rsidR="000C702E" w:rsidRPr="00AD2D53">
        <w:rPr>
          <w:rFonts w:ascii="Arial" w:hAnsi="Arial" w:cs="Arial"/>
          <w:sz w:val="20"/>
          <w:szCs w:val="20"/>
        </w:rPr>
        <w:t>:</w:t>
      </w:r>
    </w:p>
    <w:p w14:paraId="31430446" w14:textId="77777777" w:rsidR="00DF2F9F" w:rsidRPr="00AD2D53" w:rsidRDefault="00DF2F9F" w:rsidP="00DF2F9F">
      <w:pPr>
        <w:jc w:val="both"/>
        <w:rPr>
          <w:rFonts w:ascii="Arial" w:hAnsi="Arial" w:cs="Arial"/>
          <w:sz w:val="20"/>
          <w:szCs w:val="20"/>
        </w:rPr>
      </w:pPr>
    </w:p>
    <w:tbl>
      <w:tblPr>
        <w:tblStyle w:val="TableGrid"/>
        <w:tblW w:w="0" w:type="auto"/>
        <w:tblLook w:val="04A0" w:firstRow="1" w:lastRow="0" w:firstColumn="1" w:lastColumn="0" w:noHBand="0" w:noVBand="1"/>
      </w:tblPr>
      <w:tblGrid>
        <w:gridCol w:w="1547"/>
        <w:gridCol w:w="5607"/>
        <w:gridCol w:w="2808"/>
      </w:tblGrid>
      <w:tr w:rsidR="000C702E" w:rsidRPr="00AD2D53" w14:paraId="101A5CB6" w14:textId="647AD94B" w:rsidTr="000C702E">
        <w:tc>
          <w:tcPr>
            <w:tcW w:w="9962" w:type="dxa"/>
            <w:gridSpan w:val="3"/>
            <w:shd w:val="clear" w:color="auto" w:fill="9BBB59" w:themeFill="accent3"/>
          </w:tcPr>
          <w:p w14:paraId="57EEFA18" w14:textId="36448C0E" w:rsidR="000C702E" w:rsidRPr="00AD2D53" w:rsidRDefault="00427DF7" w:rsidP="00427DF7">
            <w:pPr>
              <w:jc w:val="center"/>
              <w:rPr>
                <w:rFonts w:ascii="Arial" w:hAnsi="Arial" w:cs="Arial"/>
                <w:b/>
                <w:bCs/>
                <w:sz w:val="20"/>
                <w:szCs w:val="20"/>
              </w:rPr>
            </w:pPr>
            <w:r w:rsidRPr="00AD2D53">
              <w:rPr>
                <w:rFonts w:ascii="Arial" w:hAnsi="Arial" w:cs="Arial"/>
                <w:b/>
                <w:bCs/>
                <w:sz w:val="20"/>
                <w:szCs w:val="20"/>
              </w:rPr>
              <w:t>Slide</w:t>
            </w:r>
          </w:p>
        </w:tc>
      </w:tr>
      <w:tr w:rsidR="000C702E" w:rsidRPr="00AD2D53" w14:paraId="70AA3D8C" w14:textId="05FD617C" w:rsidTr="000C702E">
        <w:tc>
          <w:tcPr>
            <w:tcW w:w="0" w:type="auto"/>
            <w:hideMark/>
          </w:tcPr>
          <w:p w14:paraId="5E636EF5" w14:textId="77777777" w:rsidR="000C702E" w:rsidRPr="00AD2D53" w:rsidRDefault="000C702E" w:rsidP="00DF2F9F">
            <w:pPr>
              <w:spacing w:line="276" w:lineRule="auto"/>
              <w:jc w:val="both"/>
              <w:rPr>
                <w:rFonts w:ascii="Arial" w:hAnsi="Arial" w:cs="Arial"/>
                <w:sz w:val="20"/>
                <w:szCs w:val="20"/>
              </w:rPr>
            </w:pPr>
            <w:r w:rsidRPr="00AD2D53">
              <w:rPr>
                <w:rFonts w:ascii="Arial" w:hAnsi="Arial" w:cs="Arial"/>
                <w:b/>
                <w:bCs/>
                <w:sz w:val="20"/>
                <w:szCs w:val="20"/>
              </w:rPr>
              <w:t>Entidades</w:t>
            </w:r>
          </w:p>
        </w:tc>
        <w:tc>
          <w:tcPr>
            <w:tcW w:w="5607" w:type="dxa"/>
            <w:hideMark/>
          </w:tcPr>
          <w:p w14:paraId="27A499BA" w14:textId="77777777" w:rsidR="000C702E" w:rsidRPr="00AD2D53" w:rsidRDefault="000C702E" w:rsidP="00DF2F9F">
            <w:pPr>
              <w:spacing w:line="276" w:lineRule="auto"/>
              <w:jc w:val="both"/>
              <w:rPr>
                <w:rFonts w:ascii="Arial" w:hAnsi="Arial" w:cs="Arial"/>
                <w:sz w:val="20"/>
                <w:szCs w:val="20"/>
              </w:rPr>
            </w:pPr>
            <w:r w:rsidRPr="00AD2D53">
              <w:rPr>
                <w:rFonts w:ascii="Arial" w:hAnsi="Arial" w:cs="Arial"/>
                <w:sz w:val="20"/>
                <w:szCs w:val="20"/>
              </w:rPr>
              <w:t>Representan objetos del mundo real con existencia propia dentro de la organización, ya sean tangibles, como un vehículo o un aprendiz, o intangibles, como una matrícula o una venta (Elmasri y Navathe, 2021).</w:t>
            </w:r>
          </w:p>
        </w:tc>
        <w:tc>
          <w:tcPr>
            <w:tcW w:w="2454" w:type="dxa"/>
          </w:tcPr>
          <w:p w14:paraId="649181B3" w14:textId="5FABC8F6" w:rsidR="000C702E" w:rsidRPr="00AD2D53" w:rsidRDefault="00DF066F" w:rsidP="00DF2F9F">
            <w:pPr>
              <w:jc w:val="both"/>
              <w:rPr>
                <w:rFonts w:ascii="Arial" w:hAnsi="Arial" w:cs="Arial"/>
                <w:sz w:val="20"/>
                <w:szCs w:val="20"/>
              </w:rPr>
            </w:pPr>
            <w:r w:rsidRPr="00AD2D53">
              <w:rPr>
                <w:rFonts w:ascii="Arial" w:hAnsi="Arial" w:cs="Arial"/>
                <w:noProof/>
                <w:sz w:val="20"/>
                <w:szCs w:val="20"/>
              </w:rPr>
              <w:drawing>
                <wp:inline distT="0" distB="0" distL="0" distR="0" wp14:anchorId="5C495E3B" wp14:editId="6BDFA3D4">
                  <wp:extent cx="1607526" cy="1528836"/>
                  <wp:effectExtent l="0" t="0" r="0" b="0"/>
                  <wp:docPr id="174822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20778" name=""/>
                          <pic:cNvPicPr/>
                        </pic:nvPicPr>
                        <pic:blipFill>
                          <a:blip r:embed="rId34"/>
                          <a:stretch>
                            <a:fillRect/>
                          </a:stretch>
                        </pic:blipFill>
                        <pic:spPr>
                          <a:xfrm>
                            <a:off x="0" y="0"/>
                            <a:ext cx="1614248" cy="1535229"/>
                          </a:xfrm>
                          <a:prstGeom prst="rect">
                            <a:avLst/>
                          </a:prstGeom>
                        </pic:spPr>
                      </pic:pic>
                    </a:graphicData>
                  </a:graphic>
                </wp:inline>
              </w:drawing>
            </w:r>
          </w:p>
        </w:tc>
      </w:tr>
      <w:tr w:rsidR="000C702E" w:rsidRPr="00AD2D53" w14:paraId="3D3E2DE6" w14:textId="3D299DF3" w:rsidTr="000C702E">
        <w:tc>
          <w:tcPr>
            <w:tcW w:w="0" w:type="auto"/>
            <w:hideMark/>
          </w:tcPr>
          <w:p w14:paraId="4E0820EA" w14:textId="77777777" w:rsidR="000C702E" w:rsidRPr="00AD2D53" w:rsidRDefault="000C702E" w:rsidP="00DF2F9F">
            <w:pPr>
              <w:spacing w:line="276" w:lineRule="auto"/>
              <w:jc w:val="both"/>
              <w:rPr>
                <w:rFonts w:ascii="Arial" w:hAnsi="Arial" w:cs="Arial"/>
                <w:sz w:val="20"/>
                <w:szCs w:val="20"/>
              </w:rPr>
            </w:pPr>
            <w:r w:rsidRPr="00AD2D53">
              <w:rPr>
                <w:rFonts w:ascii="Arial" w:hAnsi="Arial" w:cs="Arial"/>
                <w:b/>
                <w:bCs/>
                <w:sz w:val="20"/>
                <w:szCs w:val="20"/>
              </w:rPr>
              <w:lastRenderedPageBreak/>
              <w:t>Atributos</w:t>
            </w:r>
          </w:p>
        </w:tc>
        <w:tc>
          <w:tcPr>
            <w:tcW w:w="5607" w:type="dxa"/>
            <w:hideMark/>
          </w:tcPr>
          <w:p w14:paraId="28E390FE" w14:textId="77777777" w:rsidR="000C702E" w:rsidRPr="00AD2D53" w:rsidRDefault="000C702E" w:rsidP="00DF2F9F">
            <w:pPr>
              <w:spacing w:line="276" w:lineRule="auto"/>
              <w:jc w:val="both"/>
              <w:rPr>
                <w:rFonts w:ascii="Arial" w:hAnsi="Arial" w:cs="Arial"/>
                <w:sz w:val="20"/>
                <w:szCs w:val="20"/>
              </w:rPr>
            </w:pPr>
            <w:r w:rsidRPr="00AD2D53">
              <w:rPr>
                <w:rFonts w:ascii="Arial" w:hAnsi="Arial" w:cs="Arial"/>
                <w:sz w:val="20"/>
                <w:szCs w:val="20"/>
              </w:rPr>
              <w:t>Corresponden a las propiedades o características que describen una entidad. Pueden clasificarse como simples, compuestos o multivalorados.</w:t>
            </w:r>
          </w:p>
        </w:tc>
        <w:tc>
          <w:tcPr>
            <w:tcW w:w="2454" w:type="dxa"/>
          </w:tcPr>
          <w:p w14:paraId="009D38AA" w14:textId="4B41DFD5" w:rsidR="000C702E" w:rsidRPr="00AD2D53" w:rsidRDefault="00405882" w:rsidP="00DF2F9F">
            <w:pPr>
              <w:jc w:val="both"/>
              <w:rPr>
                <w:rFonts w:ascii="Arial" w:hAnsi="Arial" w:cs="Arial"/>
                <w:sz w:val="20"/>
                <w:szCs w:val="20"/>
              </w:rPr>
            </w:pPr>
            <w:r w:rsidRPr="00AD2D53">
              <w:rPr>
                <w:rFonts w:ascii="Arial" w:hAnsi="Arial" w:cs="Arial"/>
                <w:noProof/>
                <w:sz w:val="20"/>
                <w:szCs w:val="20"/>
              </w:rPr>
              <w:drawing>
                <wp:inline distT="0" distB="0" distL="0" distR="0" wp14:anchorId="3934D123" wp14:editId="7C0160CD">
                  <wp:extent cx="1572358" cy="1520711"/>
                  <wp:effectExtent l="0" t="0" r="8890" b="3810"/>
                  <wp:docPr id="135831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11384" name=""/>
                          <pic:cNvPicPr/>
                        </pic:nvPicPr>
                        <pic:blipFill>
                          <a:blip r:embed="rId35"/>
                          <a:stretch>
                            <a:fillRect/>
                          </a:stretch>
                        </pic:blipFill>
                        <pic:spPr>
                          <a:xfrm>
                            <a:off x="0" y="0"/>
                            <a:ext cx="1576580" cy="1524794"/>
                          </a:xfrm>
                          <a:prstGeom prst="rect">
                            <a:avLst/>
                          </a:prstGeom>
                        </pic:spPr>
                      </pic:pic>
                    </a:graphicData>
                  </a:graphic>
                </wp:inline>
              </w:drawing>
            </w:r>
          </w:p>
        </w:tc>
      </w:tr>
      <w:tr w:rsidR="000C702E" w:rsidRPr="00AD2D53" w14:paraId="4E1AF51D" w14:textId="2A938CE1" w:rsidTr="000C702E">
        <w:tc>
          <w:tcPr>
            <w:tcW w:w="0" w:type="auto"/>
            <w:hideMark/>
          </w:tcPr>
          <w:p w14:paraId="1573B14A" w14:textId="77777777" w:rsidR="000C702E" w:rsidRPr="00AD2D53" w:rsidRDefault="000C702E" w:rsidP="00DF2F9F">
            <w:pPr>
              <w:spacing w:line="276" w:lineRule="auto"/>
              <w:jc w:val="both"/>
              <w:rPr>
                <w:rFonts w:ascii="Arial" w:hAnsi="Arial" w:cs="Arial"/>
                <w:sz w:val="20"/>
                <w:szCs w:val="20"/>
              </w:rPr>
            </w:pPr>
            <w:r w:rsidRPr="00AD2D53">
              <w:rPr>
                <w:rFonts w:ascii="Arial" w:hAnsi="Arial" w:cs="Arial"/>
                <w:b/>
                <w:bCs/>
                <w:sz w:val="20"/>
                <w:szCs w:val="20"/>
              </w:rPr>
              <w:t xml:space="preserve">Clave primaria </w:t>
            </w:r>
            <w:r w:rsidRPr="00AD2D53">
              <w:rPr>
                <w:rFonts w:ascii="Arial" w:hAnsi="Arial" w:cs="Arial"/>
                <w:b/>
                <w:bCs/>
                <w:i/>
                <w:iCs/>
                <w:sz w:val="20"/>
                <w:szCs w:val="20"/>
              </w:rPr>
              <w:t>(Primary Key - PK)</w:t>
            </w:r>
          </w:p>
        </w:tc>
        <w:tc>
          <w:tcPr>
            <w:tcW w:w="5607" w:type="dxa"/>
            <w:hideMark/>
          </w:tcPr>
          <w:p w14:paraId="12652A78" w14:textId="77777777" w:rsidR="000C702E" w:rsidRPr="00AD2D53" w:rsidRDefault="000C702E" w:rsidP="00DF2F9F">
            <w:pPr>
              <w:spacing w:line="276" w:lineRule="auto"/>
              <w:jc w:val="both"/>
              <w:rPr>
                <w:rFonts w:ascii="Arial" w:hAnsi="Arial" w:cs="Arial"/>
                <w:sz w:val="20"/>
                <w:szCs w:val="20"/>
              </w:rPr>
            </w:pPr>
            <w:r w:rsidRPr="00AD2D53">
              <w:rPr>
                <w:rFonts w:ascii="Arial" w:hAnsi="Arial" w:cs="Arial"/>
                <w:sz w:val="20"/>
                <w:szCs w:val="20"/>
              </w:rPr>
              <w:t>Es el atributo, o conjunto mínimo de atributos, que identifica de forma única cada registro de una entidad. Debe cumplir dos condiciones fundamentales: no admitir valores nulos (</w:t>
            </w:r>
            <w:r w:rsidRPr="00AD2D53">
              <w:rPr>
                <w:rFonts w:ascii="Arial" w:hAnsi="Arial" w:cs="Arial"/>
                <w:b/>
                <w:bCs/>
                <w:sz w:val="20"/>
                <w:szCs w:val="20"/>
              </w:rPr>
              <w:t>NOT NULL</w:t>
            </w:r>
            <w:r w:rsidRPr="00AD2D53">
              <w:rPr>
                <w:rFonts w:ascii="Arial" w:hAnsi="Arial" w:cs="Arial"/>
                <w:sz w:val="20"/>
                <w:szCs w:val="20"/>
              </w:rPr>
              <w:t>) y garantizar la unicidad (</w:t>
            </w:r>
            <w:r w:rsidRPr="00AD2D53">
              <w:rPr>
                <w:rFonts w:ascii="Arial" w:hAnsi="Arial" w:cs="Arial"/>
                <w:b/>
                <w:bCs/>
                <w:sz w:val="20"/>
                <w:szCs w:val="20"/>
              </w:rPr>
              <w:t>UNIQUE</w:t>
            </w:r>
            <w:r w:rsidRPr="00AD2D53">
              <w:rPr>
                <w:rFonts w:ascii="Arial" w:hAnsi="Arial" w:cs="Arial"/>
                <w:sz w:val="20"/>
                <w:szCs w:val="20"/>
              </w:rPr>
              <w:t>).</w:t>
            </w:r>
          </w:p>
        </w:tc>
        <w:tc>
          <w:tcPr>
            <w:tcW w:w="2454" w:type="dxa"/>
          </w:tcPr>
          <w:p w14:paraId="79905347" w14:textId="62F5A449" w:rsidR="000C702E" w:rsidRPr="00AD2D53" w:rsidRDefault="00405882" w:rsidP="00DF2F9F">
            <w:pPr>
              <w:jc w:val="both"/>
              <w:rPr>
                <w:rFonts w:ascii="Arial" w:hAnsi="Arial" w:cs="Arial"/>
                <w:sz w:val="20"/>
                <w:szCs w:val="20"/>
              </w:rPr>
            </w:pPr>
            <w:r w:rsidRPr="00AD2D53">
              <w:rPr>
                <w:rFonts w:ascii="Arial" w:hAnsi="Arial" w:cs="Arial"/>
                <w:noProof/>
                <w:sz w:val="20"/>
                <w:szCs w:val="20"/>
              </w:rPr>
              <w:drawing>
                <wp:inline distT="0" distB="0" distL="0" distR="0" wp14:anchorId="04AC75F7" wp14:editId="19992696">
                  <wp:extent cx="1646360" cy="1386719"/>
                  <wp:effectExtent l="0" t="0" r="0" b="4445"/>
                  <wp:docPr id="41860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05581" name=""/>
                          <pic:cNvPicPr/>
                        </pic:nvPicPr>
                        <pic:blipFill>
                          <a:blip r:embed="rId36"/>
                          <a:stretch>
                            <a:fillRect/>
                          </a:stretch>
                        </pic:blipFill>
                        <pic:spPr>
                          <a:xfrm>
                            <a:off x="0" y="0"/>
                            <a:ext cx="1650919" cy="1390559"/>
                          </a:xfrm>
                          <a:prstGeom prst="rect">
                            <a:avLst/>
                          </a:prstGeom>
                        </pic:spPr>
                      </pic:pic>
                    </a:graphicData>
                  </a:graphic>
                </wp:inline>
              </w:drawing>
            </w:r>
          </w:p>
        </w:tc>
      </w:tr>
      <w:tr w:rsidR="000C702E" w:rsidRPr="00AD2D53" w14:paraId="24F8EBFA" w14:textId="30D7B155" w:rsidTr="000C702E">
        <w:tc>
          <w:tcPr>
            <w:tcW w:w="0" w:type="auto"/>
            <w:hideMark/>
          </w:tcPr>
          <w:p w14:paraId="7B3A4A39" w14:textId="77777777" w:rsidR="000C702E" w:rsidRPr="00AD2D53" w:rsidRDefault="000C702E" w:rsidP="00DF2F9F">
            <w:pPr>
              <w:spacing w:line="276" w:lineRule="auto"/>
              <w:jc w:val="both"/>
              <w:rPr>
                <w:rFonts w:ascii="Arial" w:hAnsi="Arial" w:cs="Arial"/>
                <w:sz w:val="20"/>
                <w:szCs w:val="20"/>
              </w:rPr>
            </w:pPr>
            <w:r w:rsidRPr="00AD2D53">
              <w:rPr>
                <w:rFonts w:ascii="Arial" w:hAnsi="Arial" w:cs="Arial"/>
                <w:b/>
                <w:bCs/>
                <w:sz w:val="20"/>
                <w:szCs w:val="20"/>
              </w:rPr>
              <w:t>Reglas de cardinalidad</w:t>
            </w:r>
          </w:p>
        </w:tc>
        <w:tc>
          <w:tcPr>
            <w:tcW w:w="5607" w:type="dxa"/>
            <w:hideMark/>
          </w:tcPr>
          <w:p w14:paraId="063E741B" w14:textId="77777777" w:rsidR="000C702E" w:rsidRPr="00AD2D53" w:rsidRDefault="000C702E" w:rsidP="00DF2F9F">
            <w:pPr>
              <w:spacing w:line="276" w:lineRule="auto"/>
              <w:jc w:val="both"/>
              <w:rPr>
                <w:rFonts w:ascii="Arial" w:hAnsi="Arial" w:cs="Arial"/>
                <w:sz w:val="20"/>
                <w:szCs w:val="20"/>
              </w:rPr>
            </w:pPr>
            <w:r w:rsidRPr="00AD2D53">
              <w:rPr>
                <w:rFonts w:ascii="Arial" w:hAnsi="Arial" w:cs="Arial"/>
                <w:sz w:val="20"/>
                <w:szCs w:val="20"/>
              </w:rPr>
              <w:t xml:space="preserve">Definen la cantidad de entidades que pueden asociarse entre sí dentro de una relación. Se clasifican en relaciones de </w:t>
            </w:r>
            <w:r w:rsidRPr="00AD2D53">
              <w:rPr>
                <w:rFonts w:ascii="Arial" w:hAnsi="Arial" w:cs="Arial"/>
                <w:b/>
                <w:bCs/>
                <w:sz w:val="20"/>
                <w:szCs w:val="20"/>
              </w:rPr>
              <w:t>uno a uno (1:1)</w:t>
            </w:r>
            <w:r w:rsidRPr="00AD2D53">
              <w:rPr>
                <w:rFonts w:ascii="Arial" w:hAnsi="Arial" w:cs="Arial"/>
                <w:sz w:val="20"/>
                <w:szCs w:val="20"/>
              </w:rPr>
              <w:t xml:space="preserve">, </w:t>
            </w:r>
            <w:r w:rsidRPr="00AD2D53">
              <w:rPr>
                <w:rFonts w:ascii="Arial" w:hAnsi="Arial" w:cs="Arial"/>
                <w:b/>
                <w:bCs/>
                <w:sz w:val="20"/>
                <w:szCs w:val="20"/>
              </w:rPr>
              <w:t>uno a muchos (1)</w:t>
            </w:r>
            <w:r w:rsidRPr="00AD2D53">
              <w:rPr>
                <w:rFonts w:ascii="Arial" w:hAnsi="Arial" w:cs="Arial"/>
                <w:sz w:val="20"/>
                <w:szCs w:val="20"/>
              </w:rPr>
              <w:t xml:space="preserve"> y </w:t>
            </w:r>
            <w:r w:rsidRPr="00AD2D53">
              <w:rPr>
                <w:rFonts w:ascii="Arial" w:hAnsi="Arial" w:cs="Arial"/>
                <w:b/>
                <w:bCs/>
                <w:sz w:val="20"/>
                <w:szCs w:val="20"/>
              </w:rPr>
              <w:t>muchos a muchos (N)</w:t>
            </w:r>
            <w:r w:rsidRPr="00AD2D53">
              <w:rPr>
                <w:rFonts w:ascii="Arial" w:hAnsi="Arial" w:cs="Arial"/>
                <w:sz w:val="20"/>
                <w:szCs w:val="20"/>
              </w:rPr>
              <w:t xml:space="preserve"> (Silberschatz, Korth y Sudarshan, 2002). Estas reglas orientan posteriormente la definición de claves foráneas en el modelo relacional.</w:t>
            </w:r>
          </w:p>
        </w:tc>
        <w:tc>
          <w:tcPr>
            <w:tcW w:w="2454" w:type="dxa"/>
          </w:tcPr>
          <w:p w14:paraId="5DBAE6B7" w14:textId="71B0ED07" w:rsidR="000C702E" w:rsidRPr="00AD2D53" w:rsidRDefault="00405882" w:rsidP="00DF2F9F">
            <w:pPr>
              <w:jc w:val="both"/>
              <w:rPr>
                <w:rFonts w:ascii="Arial" w:hAnsi="Arial" w:cs="Arial"/>
                <w:sz w:val="20"/>
                <w:szCs w:val="20"/>
              </w:rPr>
            </w:pPr>
            <w:r w:rsidRPr="00AD2D53">
              <w:rPr>
                <w:rFonts w:ascii="Arial" w:hAnsi="Arial" w:cs="Arial"/>
                <w:noProof/>
                <w:sz w:val="20"/>
                <w:szCs w:val="20"/>
              </w:rPr>
              <w:drawing>
                <wp:inline distT="0" distB="0" distL="0" distR="0" wp14:anchorId="2B8214BD" wp14:editId="6A427D0E">
                  <wp:extent cx="1628999" cy="1591407"/>
                  <wp:effectExtent l="0" t="0" r="9525" b="8890"/>
                  <wp:docPr id="30329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90536" name=""/>
                          <pic:cNvPicPr/>
                        </pic:nvPicPr>
                        <pic:blipFill>
                          <a:blip r:embed="rId37"/>
                          <a:stretch>
                            <a:fillRect/>
                          </a:stretch>
                        </pic:blipFill>
                        <pic:spPr>
                          <a:xfrm>
                            <a:off x="0" y="0"/>
                            <a:ext cx="1631708" cy="1594054"/>
                          </a:xfrm>
                          <a:prstGeom prst="rect">
                            <a:avLst/>
                          </a:prstGeom>
                        </pic:spPr>
                      </pic:pic>
                    </a:graphicData>
                  </a:graphic>
                </wp:inline>
              </w:drawing>
            </w:r>
          </w:p>
        </w:tc>
      </w:tr>
    </w:tbl>
    <w:p w14:paraId="0DD15EF3" w14:textId="77777777" w:rsidR="00DF2F9F" w:rsidRPr="00AD2D53" w:rsidRDefault="00DF2F9F" w:rsidP="00DF2F9F">
      <w:pPr>
        <w:jc w:val="both"/>
        <w:rPr>
          <w:rFonts w:ascii="Arial" w:hAnsi="Arial" w:cs="Arial"/>
          <w:sz w:val="20"/>
          <w:szCs w:val="20"/>
        </w:rPr>
      </w:pPr>
    </w:p>
    <w:p w14:paraId="156AE183" w14:textId="048235EE" w:rsidR="00DF2F9F" w:rsidRPr="00AD2D53" w:rsidRDefault="00DF2F9F" w:rsidP="00DF2F9F">
      <w:pPr>
        <w:jc w:val="both"/>
        <w:rPr>
          <w:rFonts w:ascii="Arial" w:hAnsi="Arial" w:cs="Arial"/>
          <w:sz w:val="20"/>
          <w:szCs w:val="20"/>
        </w:rPr>
      </w:pPr>
      <w:r w:rsidRPr="00AD2D53">
        <w:rPr>
          <w:rFonts w:ascii="Arial" w:hAnsi="Arial" w:cs="Arial"/>
          <w:sz w:val="20"/>
          <w:szCs w:val="20"/>
        </w:rPr>
        <w:t>La correcta identificación de estos componentes permite construir un modelo conceptual consistente y facilita la transición hacia las etapas de diseño lógico y físico de la base de datos. Como aplicación de estos conceptos, se presenta un caso correspondiente a la fase de planificación de un sistema de gestión de recaudo para una empresa de transporte:</w:t>
      </w:r>
    </w:p>
    <w:p w14:paraId="61C499A6" w14:textId="77777777" w:rsidR="00DF2F9F" w:rsidRPr="00AD2D53" w:rsidRDefault="00DF2F9F" w:rsidP="00DF2F9F">
      <w:pPr>
        <w:jc w:val="both"/>
        <w:rPr>
          <w:rFonts w:ascii="Arial" w:hAnsi="Arial" w:cs="Arial"/>
          <w:sz w:val="20"/>
          <w:szCs w:val="20"/>
        </w:rPr>
      </w:pPr>
    </w:p>
    <w:tbl>
      <w:tblPr>
        <w:tblStyle w:val="TableGrid"/>
        <w:tblW w:w="0" w:type="auto"/>
        <w:tblLook w:val="04A0" w:firstRow="1" w:lastRow="0" w:firstColumn="1" w:lastColumn="0" w:noHBand="0" w:noVBand="1"/>
      </w:tblPr>
      <w:tblGrid>
        <w:gridCol w:w="2030"/>
        <w:gridCol w:w="7932"/>
      </w:tblGrid>
      <w:tr w:rsidR="00427DF7" w:rsidRPr="00AD2D53" w14:paraId="1FEAB6A0" w14:textId="77777777" w:rsidTr="005801D3">
        <w:tc>
          <w:tcPr>
            <w:tcW w:w="0" w:type="auto"/>
            <w:gridSpan w:val="2"/>
            <w:shd w:val="clear" w:color="auto" w:fill="9BBB59" w:themeFill="accent3"/>
          </w:tcPr>
          <w:p w14:paraId="597CB2F8" w14:textId="7AAB0316" w:rsidR="00427DF7" w:rsidRPr="00AD2D53" w:rsidRDefault="00427DF7" w:rsidP="00427DF7">
            <w:pPr>
              <w:spacing w:line="276" w:lineRule="auto"/>
              <w:jc w:val="center"/>
              <w:rPr>
                <w:rFonts w:ascii="Arial" w:hAnsi="Arial" w:cs="Arial"/>
                <w:sz w:val="20"/>
                <w:szCs w:val="20"/>
              </w:rPr>
            </w:pPr>
            <w:r w:rsidRPr="00AD2D53">
              <w:rPr>
                <w:rFonts w:ascii="Arial" w:hAnsi="Arial" w:cs="Arial"/>
                <w:sz w:val="20"/>
                <w:szCs w:val="20"/>
              </w:rPr>
              <w:t>Acordeón</w:t>
            </w:r>
          </w:p>
        </w:tc>
      </w:tr>
      <w:tr w:rsidR="00DF2F9F" w:rsidRPr="00AD2D53" w14:paraId="5C36B0CA" w14:textId="77777777" w:rsidTr="00DF2F9F">
        <w:tc>
          <w:tcPr>
            <w:tcW w:w="0" w:type="auto"/>
            <w:hideMark/>
          </w:tcPr>
          <w:p w14:paraId="0A6CEC7F" w14:textId="77777777" w:rsidR="00DF2F9F" w:rsidRPr="00AD2D53" w:rsidRDefault="00DF2F9F" w:rsidP="00DF2F9F">
            <w:pPr>
              <w:spacing w:line="276" w:lineRule="auto"/>
              <w:jc w:val="both"/>
              <w:rPr>
                <w:rFonts w:ascii="Arial" w:hAnsi="Arial" w:cs="Arial"/>
                <w:sz w:val="20"/>
                <w:szCs w:val="20"/>
              </w:rPr>
            </w:pPr>
            <w:r w:rsidRPr="00AD2D53">
              <w:rPr>
                <w:rFonts w:ascii="Arial" w:hAnsi="Arial" w:cs="Arial"/>
                <w:b/>
                <w:bCs/>
                <w:sz w:val="20"/>
                <w:szCs w:val="20"/>
              </w:rPr>
              <w:t>Abstracción conceptual</w:t>
            </w:r>
          </w:p>
        </w:tc>
        <w:tc>
          <w:tcPr>
            <w:tcW w:w="0" w:type="auto"/>
            <w:hideMark/>
          </w:tcPr>
          <w:p w14:paraId="0FB98BD9" w14:textId="77777777" w:rsidR="00DF2F9F" w:rsidRPr="00AD2D53" w:rsidRDefault="00DF2F9F" w:rsidP="00DF2F9F">
            <w:pPr>
              <w:spacing w:line="276" w:lineRule="auto"/>
              <w:jc w:val="both"/>
              <w:rPr>
                <w:rFonts w:ascii="Arial" w:hAnsi="Arial" w:cs="Arial"/>
                <w:sz w:val="20"/>
                <w:szCs w:val="20"/>
              </w:rPr>
            </w:pPr>
            <w:r w:rsidRPr="00AD2D53">
              <w:rPr>
                <w:rFonts w:ascii="Arial" w:hAnsi="Arial" w:cs="Arial"/>
                <w:sz w:val="20"/>
                <w:szCs w:val="20"/>
              </w:rPr>
              <w:t xml:space="preserve">Se analizan las operaciones de la empresa y se identifican dos entidades principales: </w:t>
            </w:r>
            <w:r w:rsidRPr="00AD2D53">
              <w:rPr>
                <w:rFonts w:ascii="Arial" w:hAnsi="Arial" w:cs="Arial"/>
                <w:b/>
                <w:bCs/>
                <w:sz w:val="20"/>
                <w:szCs w:val="20"/>
              </w:rPr>
              <w:t>VEHÍCULO</w:t>
            </w:r>
            <w:r w:rsidRPr="00AD2D53">
              <w:rPr>
                <w:rFonts w:ascii="Arial" w:hAnsi="Arial" w:cs="Arial"/>
                <w:sz w:val="20"/>
                <w:szCs w:val="20"/>
              </w:rPr>
              <w:t xml:space="preserve"> (Placa, Modelo y Capacidad) y </w:t>
            </w:r>
            <w:r w:rsidRPr="00AD2D53">
              <w:rPr>
                <w:rFonts w:ascii="Arial" w:hAnsi="Arial" w:cs="Arial"/>
                <w:b/>
                <w:bCs/>
                <w:sz w:val="20"/>
                <w:szCs w:val="20"/>
              </w:rPr>
              <w:t>CONDUCTOR</w:t>
            </w:r>
            <w:r w:rsidRPr="00AD2D53">
              <w:rPr>
                <w:rFonts w:ascii="Arial" w:hAnsi="Arial" w:cs="Arial"/>
                <w:sz w:val="20"/>
                <w:szCs w:val="20"/>
              </w:rPr>
              <w:t xml:space="preserve"> (Cédula, Nombre y Licencia).</w:t>
            </w:r>
          </w:p>
        </w:tc>
      </w:tr>
      <w:tr w:rsidR="00DF2F9F" w:rsidRPr="00AD2D53" w14:paraId="0DA24681" w14:textId="77777777" w:rsidTr="00DF2F9F">
        <w:tc>
          <w:tcPr>
            <w:tcW w:w="0" w:type="auto"/>
            <w:hideMark/>
          </w:tcPr>
          <w:p w14:paraId="39290EA0" w14:textId="77777777" w:rsidR="00DF2F9F" w:rsidRPr="00AD2D53" w:rsidRDefault="00DF2F9F" w:rsidP="00DF2F9F">
            <w:pPr>
              <w:spacing w:line="276" w:lineRule="auto"/>
              <w:jc w:val="both"/>
              <w:rPr>
                <w:rFonts w:ascii="Arial" w:hAnsi="Arial" w:cs="Arial"/>
                <w:sz w:val="20"/>
                <w:szCs w:val="20"/>
              </w:rPr>
            </w:pPr>
            <w:r w:rsidRPr="00AD2D53">
              <w:rPr>
                <w:rFonts w:ascii="Arial" w:hAnsi="Arial" w:cs="Arial"/>
                <w:b/>
                <w:bCs/>
                <w:sz w:val="20"/>
                <w:szCs w:val="20"/>
              </w:rPr>
              <w:t>Identificación de la clave primaria</w:t>
            </w:r>
          </w:p>
        </w:tc>
        <w:tc>
          <w:tcPr>
            <w:tcW w:w="0" w:type="auto"/>
            <w:hideMark/>
          </w:tcPr>
          <w:p w14:paraId="7722D069" w14:textId="77777777" w:rsidR="00DF2F9F" w:rsidRPr="00AD2D53" w:rsidRDefault="00DF2F9F" w:rsidP="00DF2F9F">
            <w:pPr>
              <w:spacing w:line="276" w:lineRule="auto"/>
              <w:jc w:val="both"/>
              <w:rPr>
                <w:rFonts w:ascii="Arial" w:hAnsi="Arial" w:cs="Arial"/>
                <w:sz w:val="20"/>
                <w:szCs w:val="20"/>
              </w:rPr>
            </w:pPr>
            <w:r w:rsidRPr="00AD2D53">
              <w:rPr>
                <w:rFonts w:ascii="Arial" w:hAnsi="Arial" w:cs="Arial"/>
                <w:sz w:val="20"/>
                <w:szCs w:val="20"/>
              </w:rPr>
              <w:t xml:space="preserve">Se establece el atributo </w:t>
            </w:r>
            <w:r w:rsidRPr="00AD2D53">
              <w:rPr>
                <w:rFonts w:ascii="Arial" w:hAnsi="Arial" w:cs="Arial"/>
                <w:b/>
                <w:bCs/>
                <w:sz w:val="20"/>
                <w:szCs w:val="20"/>
              </w:rPr>
              <w:t>Placa</w:t>
            </w:r>
            <w:r w:rsidRPr="00AD2D53">
              <w:rPr>
                <w:rFonts w:ascii="Arial" w:hAnsi="Arial" w:cs="Arial"/>
                <w:sz w:val="20"/>
                <w:szCs w:val="20"/>
              </w:rPr>
              <w:t xml:space="preserve"> como clave primaria de la entidad </w:t>
            </w:r>
            <w:r w:rsidRPr="00AD2D53">
              <w:rPr>
                <w:rFonts w:ascii="Arial" w:hAnsi="Arial" w:cs="Arial"/>
                <w:b/>
                <w:bCs/>
                <w:sz w:val="20"/>
                <w:szCs w:val="20"/>
              </w:rPr>
              <w:t>VEHÍCULO</w:t>
            </w:r>
            <w:r w:rsidRPr="00AD2D53">
              <w:rPr>
                <w:rFonts w:ascii="Arial" w:hAnsi="Arial" w:cs="Arial"/>
                <w:sz w:val="20"/>
                <w:szCs w:val="20"/>
              </w:rPr>
              <w:t>, ya que identifica de manera única cada vehículo de la flota y no admite valores nulos.</w:t>
            </w:r>
          </w:p>
        </w:tc>
      </w:tr>
      <w:tr w:rsidR="00DF2F9F" w:rsidRPr="00AD2D53" w14:paraId="6C5F3B69" w14:textId="77777777" w:rsidTr="00DF2F9F">
        <w:tc>
          <w:tcPr>
            <w:tcW w:w="0" w:type="auto"/>
            <w:hideMark/>
          </w:tcPr>
          <w:p w14:paraId="25778E2B" w14:textId="77777777" w:rsidR="00DF2F9F" w:rsidRPr="00AD2D53" w:rsidRDefault="00DF2F9F" w:rsidP="00DF2F9F">
            <w:pPr>
              <w:spacing w:line="276" w:lineRule="auto"/>
              <w:jc w:val="both"/>
              <w:rPr>
                <w:rFonts w:ascii="Arial" w:hAnsi="Arial" w:cs="Arial"/>
                <w:sz w:val="20"/>
                <w:szCs w:val="20"/>
              </w:rPr>
            </w:pPr>
            <w:r w:rsidRPr="00AD2D53">
              <w:rPr>
                <w:rFonts w:ascii="Arial" w:hAnsi="Arial" w:cs="Arial"/>
                <w:b/>
                <w:bCs/>
                <w:sz w:val="20"/>
                <w:szCs w:val="20"/>
              </w:rPr>
              <w:t>Definición de las cardinalidades</w:t>
            </w:r>
          </w:p>
        </w:tc>
        <w:tc>
          <w:tcPr>
            <w:tcW w:w="0" w:type="auto"/>
            <w:hideMark/>
          </w:tcPr>
          <w:p w14:paraId="7695D026" w14:textId="77777777" w:rsidR="00DF2F9F" w:rsidRPr="00AD2D53" w:rsidRDefault="00DF2F9F" w:rsidP="00DF2F9F">
            <w:pPr>
              <w:spacing w:line="276" w:lineRule="auto"/>
              <w:jc w:val="both"/>
              <w:rPr>
                <w:rFonts w:ascii="Arial" w:hAnsi="Arial" w:cs="Arial"/>
                <w:sz w:val="20"/>
                <w:szCs w:val="20"/>
              </w:rPr>
            </w:pPr>
            <w:r w:rsidRPr="00AD2D53">
              <w:rPr>
                <w:rFonts w:ascii="Arial" w:hAnsi="Arial" w:cs="Arial"/>
                <w:sz w:val="20"/>
                <w:szCs w:val="20"/>
              </w:rPr>
              <w:t xml:space="preserve">El análisis de las reglas de negocio determina que un vehículo puede ser conducido por diferentes conductores y que un conductor puede operar distintos vehículos. Esta situación corresponde a una relación </w:t>
            </w:r>
            <w:r w:rsidRPr="00AD2D53">
              <w:rPr>
                <w:rFonts w:ascii="Arial" w:hAnsi="Arial" w:cs="Arial"/>
                <w:b/>
                <w:bCs/>
                <w:sz w:val="20"/>
                <w:szCs w:val="20"/>
              </w:rPr>
              <w:t>muchos a muchos (N)</w:t>
            </w:r>
            <w:r w:rsidRPr="00AD2D53">
              <w:rPr>
                <w:rFonts w:ascii="Arial" w:hAnsi="Arial" w:cs="Arial"/>
                <w:sz w:val="20"/>
                <w:szCs w:val="20"/>
              </w:rPr>
              <w:t>, por lo que será necesaria una entidad asociativa durante el diseño físico de la base de datos.</w:t>
            </w:r>
          </w:p>
        </w:tc>
      </w:tr>
      <w:tr w:rsidR="00DF2F9F" w:rsidRPr="00AD2D53" w14:paraId="2B4ECD8F" w14:textId="77777777" w:rsidTr="00DF2F9F">
        <w:tc>
          <w:tcPr>
            <w:tcW w:w="0" w:type="auto"/>
            <w:hideMark/>
          </w:tcPr>
          <w:p w14:paraId="1C7723DB" w14:textId="77777777" w:rsidR="00DF2F9F" w:rsidRPr="00AD2D53" w:rsidRDefault="00DF2F9F" w:rsidP="00DF2F9F">
            <w:pPr>
              <w:spacing w:line="276" w:lineRule="auto"/>
              <w:jc w:val="both"/>
              <w:rPr>
                <w:rFonts w:ascii="Arial" w:hAnsi="Arial" w:cs="Arial"/>
                <w:sz w:val="20"/>
                <w:szCs w:val="20"/>
              </w:rPr>
            </w:pPr>
            <w:r w:rsidRPr="00AD2D53">
              <w:rPr>
                <w:rFonts w:ascii="Arial" w:hAnsi="Arial" w:cs="Arial"/>
                <w:b/>
                <w:bCs/>
                <w:sz w:val="20"/>
                <w:szCs w:val="20"/>
              </w:rPr>
              <w:t>Validación de la viabilidad</w:t>
            </w:r>
          </w:p>
        </w:tc>
        <w:tc>
          <w:tcPr>
            <w:tcW w:w="0" w:type="auto"/>
            <w:hideMark/>
          </w:tcPr>
          <w:p w14:paraId="21A75403" w14:textId="77777777" w:rsidR="00DF2F9F" w:rsidRPr="00AD2D53" w:rsidRDefault="00DF2F9F" w:rsidP="00DF2F9F">
            <w:pPr>
              <w:spacing w:line="276" w:lineRule="auto"/>
              <w:jc w:val="both"/>
              <w:rPr>
                <w:rFonts w:ascii="Arial" w:hAnsi="Arial" w:cs="Arial"/>
                <w:sz w:val="20"/>
                <w:szCs w:val="20"/>
              </w:rPr>
            </w:pPr>
            <w:r w:rsidRPr="00AD2D53">
              <w:rPr>
                <w:rFonts w:ascii="Arial" w:hAnsi="Arial" w:cs="Arial"/>
                <w:sz w:val="20"/>
                <w:szCs w:val="20"/>
              </w:rPr>
              <w:t>La organización aprueba la implementación de PostgreSQL al verificar que su modelo de licenciamiento permite desplegar el sistema en los 180 terminales de la flota sin generar costos adicionales por licencias de conexión, favoreciendo la sostenibilidad económica del proyecto.</w:t>
            </w:r>
          </w:p>
        </w:tc>
      </w:tr>
    </w:tbl>
    <w:p w14:paraId="629D5E98" w14:textId="77777777" w:rsidR="00DF2F9F" w:rsidRPr="00AD2D53" w:rsidRDefault="00DF2F9F" w:rsidP="00DF2F9F">
      <w:pPr>
        <w:jc w:val="both"/>
        <w:rPr>
          <w:rFonts w:ascii="Arial" w:hAnsi="Arial" w:cs="Arial"/>
          <w:sz w:val="20"/>
          <w:szCs w:val="20"/>
        </w:rPr>
      </w:pPr>
    </w:p>
    <w:p w14:paraId="0930B1F5" w14:textId="52FA2D01" w:rsidR="00DF2F9F" w:rsidRPr="00AD2D53" w:rsidRDefault="00DF2F9F" w:rsidP="00DF2F9F">
      <w:pPr>
        <w:jc w:val="both"/>
        <w:rPr>
          <w:rFonts w:ascii="Arial" w:hAnsi="Arial" w:cs="Arial"/>
          <w:sz w:val="20"/>
          <w:szCs w:val="20"/>
        </w:rPr>
      </w:pPr>
      <w:r w:rsidRPr="00AD2D53">
        <w:rPr>
          <w:rFonts w:ascii="Arial" w:hAnsi="Arial" w:cs="Arial"/>
          <w:sz w:val="20"/>
          <w:szCs w:val="20"/>
        </w:rPr>
        <w:t>La planificación conceptual constituye una etapa determinante dentro del ciclo de desarrollo de una base de datos, ya que permite representar correctamente las reglas del negocio, reducir reprocesos durante la implementación y garantizar que el modelo físico responda a las necesidades reales de la organización.</w:t>
      </w:r>
    </w:p>
    <w:p w14:paraId="00059131" w14:textId="77777777" w:rsidR="00DF2F9F" w:rsidRPr="00AD2D53" w:rsidRDefault="00DF2F9F" w:rsidP="00D0776D">
      <w:pPr>
        <w:jc w:val="both"/>
        <w:rPr>
          <w:rFonts w:ascii="Arial" w:hAnsi="Arial" w:cs="Arial"/>
          <w:sz w:val="20"/>
          <w:szCs w:val="20"/>
        </w:rPr>
      </w:pPr>
    </w:p>
    <w:p w14:paraId="218A657F" w14:textId="3426735D" w:rsidR="00DF2F9F" w:rsidRPr="00AD2D53" w:rsidRDefault="00427DF7" w:rsidP="00D0776D">
      <w:pPr>
        <w:jc w:val="both"/>
        <w:rPr>
          <w:rFonts w:ascii="Arial" w:hAnsi="Arial" w:cs="Arial"/>
          <w:sz w:val="20"/>
          <w:szCs w:val="20"/>
        </w:rPr>
      </w:pPr>
      <w:r w:rsidRPr="00AD2D53">
        <w:rPr>
          <w:rFonts w:ascii="Arial" w:hAnsi="Arial" w:cs="Arial"/>
          <w:b/>
          <w:bCs/>
          <w:sz w:val="20"/>
          <w:szCs w:val="20"/>
        </w:rPr>
        <w:t xml:space="preserve">Figura </w:t>
      </w:r>
      <w:r w:rsidR="000952B3" w:rsidRPr="00AD2D53">
        <w:rPr>
          <w:rFonts w:ascii="Arial" w:hAnsi="Arial" w:cs="Arial"/>
          <w:b/>
          <w:bCs/>
          <w:sz w:val="20"/>
          <w:szCs w:val="20"/>
        </w:rPr>
        <w:t>2</w:t>
      </w:r>
      <w:r w:rsidRPr="00AD2D53">
        <w:rPr>
          <w:rFonts w:ascii="Arial" w:hAnsi="Arial" w:cs="Arial"/>
          <w:b/>
          <w:bCs/>
          <w:sz w:val="20"/>
          <w:szCs w:val="20"/>
        </w:rPr>
        <w:t xml:space="preserve">. </w:t>
      </w:r>
      <w:r w:rsidRPr="00AD2D53">
        <w:rPr>
          <w:rFonts w:ascii="Arial" w:hAnsi="Arial" w:cs="Arial"/>
          <w:sz w:val="20"/>
          <w:szCs w:val="20"/>
        </w:rPr>
        <w:t>Modelos E-R normalizad</w:t>
      </w:r>
      <w:commentRangeStart w:id="6"/>
      <w:r w:rsidRPr="00AD2D53">
        <w:rPr>
          <w:rFonts w:ascii="Arial" w:hAnsi="Arial" w:cs="Arial"/>
          <w:sz w:val="20"/>
          <w:szCs w:val="20"/>
        </w:rPr>
        <w:t>o</w:t>
      </w:r>
      <w:commentRangeEnd w:id="6"/>
      <w:r w:rsidR="008C18DB" w:rsidRPr="00AD2D53">
        <w:rPr>
          <w:rStyle w:val="CommentReference"/>
          <w:rFonts w:ascii="Arial" w:hAnsi="Arial" w:cs="Arial"/>
          <w:sz w:val="20"/>
          <w:szCs w:val="20"/>
        </w:rPr>
        <w:commentReference w:id="6"/>
      </w:r>
    </w:p>
    <w:p w14:paraId="098D8A5D" w14:textId="77777777" w:rsidR="00DF2F9F" w:rsidRPr="00AD2D53" w:rsidRDefault="00DF2F9F" w:rsidP="00D0776D">
      <w:pPr>
        <w:jc w:val="both"/>
        <w:rPr>
          <w:rFonts w:ascii="Arial" w:hAnsi="Arial" w:cs="Arial"/>
          <w:sz w:val="20"/>
          <w:szCs w:val="20"/>
        </w:rPr>
      </w:pPr>
    </w:p>
    <w:p w14:paraId="785B5FC8" w14:textId="4D6774A8" w:rsidR="00477C48" w:rsidRPr="00AD2D53" w:rsidRDefault="00485721" w:rsidP="00477C48">
      <w:pPr>
        <w:keepNext/>
        <w:jc w:val="both"/>
        <w:rPr>
          <w:rFonts w:ascii="Arial" w:hAnsi="Arial" w:cs="Arial"/>
          <w:sz w:val="20"/>
          <w:szCs w:val="20"/>
        </w:rPr>
      </w:pPr>
      <w:r w:rsidRPr="00AD2D53">
        <w:rPr>
          <w:rFonts w:ascii="Arial" w:hAnsi="Arial" w:cs="Arial"/>
          <w:noProof/>
          <w:sz w:val="20"/>
          <w:szCs w:val="20"/>
        </w:rPr>
        <w:drawing>
          <wp:inline distT="0" distB="0" distL="0" distR="0" wp14:anchorId="727E93D5" wp14:editId="7CB85AAF">
            <wp:extent cx="2488223" cy="3522228"/>
            <wp:effectExtent l="0" t="0" r="7620" b="2540"/>
            <wp:docPr id="1925771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00014" cy="3538919"/>
                    </a:xfrm>
                    <a:prstGeom prst="rect">
                      <a:avLst/>
                    </a:prstGeom>
                    <a:noFill/>
                  </pic:spPr>
                </pic:pic>
              </a:graphicData>
            </a:graphic>
          </wp:inline>
        </w:drawing>
      </w:r>
    </w:p>
    <w:p w14:paraId="618FEBF9" w14:textId="77777777" w:rsidR="00485721" w:rsidRPr="00AD2D53" w:rsidRDefault="00485721" w:rsidP="00477C48">
      <w:pPr>
        <w:keepNext/>
        <w:jc w:val="both"/>
        <w:rPr>
          <w:rFonts w:ascii="Arial" w:hAnsi="Arial" w:cs="Arial"/>
          <w:sz w:val="20"/>
          <w:szCs w:val="20"/>
        </w:rPr>
      </w:pPr>
    </w:p>
    <w:p w14:paraId="7249F601" w14:textId="2503C19C" w:rsidR="00D0776D" w:rsidRPr="00AD2D53" w:rsidRDefault="00D0776D" w:rsidP="00DF2F9F">
      <w:pPr>
        <w:pStyle w:val="Caption"/>
        <w:jc w:val="both"/>
        <w:rPr>
          <w:sz w:val="20"/>
          <w:szCs w:val="20"/>
        </w:rPr>
      </w:pPr>
    </w:p>
    <w:p w14:paraId="408B9F76" w14:textId="21F27A13" w:rsidR="00D0776D" w:rsidRPr="00AD2D53" w:rsidRDefault="00FE2444" w:rsidP="00FE2444">
      <w:pPr>
        <w:pStyle w:val="Heading1"/>
        <w:numPr>
          <w:ilvl w:val="0"/>
          <w:numId w:val="13"/>
        </w:numPr>
        <w:rPr>
          <w:sz w:val="20"/>
          <w:szCs w:val="20"/>
        </w:rPr>
      </w:pPr>
      <w:bookmarkStart w:id="7" w:name="_Toc234233564"/>
      <w:r w:rsidRPr="00AD2D53">
        <w:rPr>
          <w:sz w:val="20"/>
          <w:szCs w:val="20"/>
        </w:rPr>
        <w:t>Entornos de despliegue, infraestructura y configuración inicial</w:t>
      </w:r>
      <w:bookmarkEnd w:id="7"/>
    </w:p>
    <w:p w14:paraId="385C26FC" w14:textId="77777777" w:rsidR="001F5FA1" w:rsidRPr="00AD2D53" w:rsidRDefault="001F5FA1" w:rsidP="001F5FA1">
      <w:pPr>
        <w:rPr>
          <w:rFonts w:ascii="Arial" w:hAnsi="Arial" w:cs="Arial"/>
          <w:sz w:val="20"/>
          <w:szCs w:val="20"/>
        </w:rPr>
      </w:pPr>
    </w:p>
    <w:p w14:paraId="2D2A8C6D" w14:textId="77777777" w:rsidR="001F5FA1" w:rsidRPr="00AD2D53" w:rsidRDefault="001F5FA1" w:rsidP="00427DF7">
      <w:pPr>
        <w:jc w:val="both"/>
        <w:rPr>
          <w:rFonts w:ascii="Arial" w:hAnsi="Arial" w:cs="Arial"/>
          <w:sz w:val="20"/>
          <w:szCs w:val="20"/>
        </w:rPr>
      </w:pPr>
      <w:r w:rsidRPr="00AD2D53">
        <w:rPr>
          <w:rFonts w:ascii="Arial" w:hAnsi="Arial" w:cs="Arial"/>
          <w:sz w:val="20"/>
          <w:szCs w:val="20"/>
        </w:rPr>
        <w:t xml:space="preserve">Una vez consolidados los fundamentos arquitectónicos y el modelo conceptual de los datos, el proceso de formación avanza hacia la implementación de la infraestructura tecnológica. </w:t>
      </w:r>
      <w:r w:rsidRPr="00AD2D53">
        <w:rPr>
          <w:rFonts w:ascii="Arial" w:hAnsi="Arial" w:cs="Arial"/>
          <w:b/>
          <w:bCs/>
          <w:sz w:val="20"/>
          <w:szCs w:val="20"/>
        </w:rPr>
        <w:t xml:space="preserve">La instalación y configuración adecuada </w:t>
      </w:r>
      <w:r w:rsidRPr="00AD2D53">
        <w:rPr>
          <w:rFonts w:ascii="Arial" w:hAnsi="Arial" w:cs="Arial"/>
          <w:sz w:val="20"/>
          <w:szCs w:val="20"/>
        </w:rPr>
        <w:t>de un servidor de bases de datos constituye una competencia esencial, ya que un entorno incorrectamente parametrizado puede afectar el rendimiento, la disponibilidad y la seguridad de toda la solución informática.</w:t>
      </w:r>
    </w:p>
    <w:p w14:paraId="5459F4CF" w14:textId="34C14A68" w:rsidR="001F5FA1" w:rsidRPr="00AD2D53" w:rsidRDefault="001F5FA1" w:rsidP="001F5FA1">
      <w:pPr>
        <w:rPr>
          <w:rFonts w:ascii="Arial" w:hAnsi="Arial" w:cs="Arial"/>
          <w:sz w:val="20"/>
          <w:szCs w:val="20"/>
        </w:rPr>
      </w:pPr>
    </w:p>
    <w:p w14:paraId="1A11806B" w14:textId="77777777" w:rsidR="001F5FA1" w:rsidRPr="00AD2D53" w:rsidRDefault="001F5FA1" w:rsidP="001F5FA1">
      <w:pPr>
        <w:rPr>
          <w:rFonts w:ascii="Arial" w:hAnsi="Arial" w:cs="Arial"/>
          <w:b/>
          <w:bCs/>
          <w:sz w:val="20"/>
          <w:szCs w:val="20"/>
        </w:rPr>
      </w:pPr>
      <w:r w:rsidRPr="00AD2D53">
        <w:rPr>
          <w:rFonts w:ascii="Arial" w:hAnsi="Arial" w:cs="Arial"/>
          <w:b/>
          <w:bCs/>
          <w:sz w:val="20"/>
          <w:szCs w:val="20"/>
        </w:rPr>
        <w:t>3.1 Ciclo de instalación del servidor e instancias locales</w:t>
      </w:r>
    </w:p>
    <w:p w14:paraId="3DE2509F" w14:textId="77777777" w:rsidR="00353E69" w:rsidRPr="00AD2D53" w:rsidRDefault="00353E69" w:rsidP="001F5FA1">
      <w:pPr>
        <w:rPr>
          <w:rFonts w:ascii="Arial" w:hAnsi="Arial" w:cs="Arial"/>
          <w:b/>
          <w:bCs/>
          <w:sz w:val="20"/>
          <w:szCs w:val="20"/>
        </w:rPr>
      </w:pPr>
    </w:p>
    <w:p w14:paraId="2C784CD5" w14:textId="77777777" w:rsidR="001F5FA1" w:rsidRPr="00AD2D53" w:rsidRDefault="001F5FA1" w:rsidP="00353E69">
      <w:pPr>
        <w:jc w:val="both"/>
        <w:rPr>
          <w:rFonts w:ascii="Arial" w:hAnsi="Arial" w:cs="Arial"/>
          <w:sz w:val="20"/>
          <w:szCs w:val="20"/>
        </w:rPr>
      </w:pPr>
      <w:r w:rsidRPr="00AD2D53">
        <w:rPr>
          <w:rFonts w:ascii="Arial" w:hAnsi="Arial" w:cs="Arial"/>
          <w:sz w:val="20"/>
          <w:szCs w:val="20"/>
        </w:rPr>
        <w:t xml:space="preserve">El despliegue local de un motor de bases de datos constituye el punto de partida habitual en los procesos de desarrollo de </w:t>
      </w:r>
      <w:r w:rsidRPr="00AD2D53">
        <w:rPr>
          <w:rFonts w:ascii="Arial" w:hAnsi="Arial" w:cs="Arial"/>
          <w:i/>
          <w:iCs/>
          <w:sz w:val="20"/>
          <w:szCs w:val="20"/>
        </w:rPr>
        <w:t>software</w:t>
      </w:r>
      <w:r w:rsidRPr="00AD2D53">
        <w:rPr>
          <w:rFonts w:ascii="Arial" w:hAnsi="Arial" w:cs="Arial"/>
          <w:sz w:val="20"/>
          <w:szCs w:val="20"/>
        </w:rPr>
        <w:t xml:space="preserve">. Este entorno proporciona un control completo sobre </w:t>
      </w:r>
      <w:r w:rsidRPr="00AD2D53">
        <w:rPr>
          <w:rFonts w:ascii="Arial" w:hAnsi="Arial" w:cs="Arial"/>
          <w:b/>
          <w:bCs/>
          <w:sz w:val="20"/>
          <w:szCs w:val="20"/>
        </w:rPr>
        <w:t>la infraestructura,</w:t>
      </w:r>
      <w:r w:rsidRPr="00AD2D53">
        <w:rPr>
          <w:rFonts w:ascii="Arial" w:hAnsi="Arial" w:cs="Arial"/>
          <w:sz w:val="20"/>
          <w:szCs w:val="20"/>
        </w:rPr>
        <w:t xml:space="preserve"> facilita las actividades de depuración, pruebas unitarias y simulación de cargas de trabajo, además de eliminar la dependencia de redes externas durante las etapas iniciales del desarrollo.</w:t>
      </w:r>
    </w:p>
    <w:p w14:paraId="4FC14327" w14:textId="77777777" w:rsidR="00427DF7" w:rsidRPr="00AD2D53" w:rsidRDefault="00427DF7" w:rsidP="00353E69">
      <w:pPr>
        <w:jc w:val="both"/>
        <w:rPr>
          <w:rFonts w:ascii="Arial" w:hAnsi="Arial" w:cs="Arial"/>
          <w:sz w:val="20"/>
          <w:szCs w:val="20"/>
        </w:rPr>
      </w:pPr>
    </w:p>
    <w:p w14:paraId="1E28578E" w14:textId="77777777" w:rsidR="001F5FA1" w:rsidRPr="00AD2D53" w:rsidRDefault="001F5FA1" w:rsidP="00353E69">
      <w:pPr>
        <w:jc w:val="both"/>
        <w:rPr>
          <w:rFonts w:ascii="Arial" w:hAnsi="Arial" w:cs="Arial"/>
          <w:sz w:val="20"/>
          <w:szCs w:val="20"/>
        </w:rPr>
      </w:pPr>
      <w:r w:rsidRPr="00AD2D53">
        <w:rPr>
          <w:rFonts w:ascii="Arial" w:hAnsi="Arial" w:cs="Arial"/>
          <w:sz w:val="20"/>
          <w:szCs w:val="20"/>
        </w:rPr>
        <w:t xml:space="preserve">Sin embargo, una instalación destinada a </w:t>
      </w:r>
      <w:r w:rsidRPr="00AD2D53">
        <w:rPr>
          <w:rFonts w:ascii="Arial" w:hAnsi="Arial" w:cs="Arial"/>
          <w:b/>
          <w:bCs/>
          <w:sz w:val="20"/>
          <w:szCs w:val="20"/>
        </w:rPr>
        <w:t>ambientes corporativo</w:t>
      </w:r>
      <w:r w:rsidRPr="00AD2D53">
        <w:rPr>
          <w:rFonts w:ascii="Arial" w:hAnsi="Arial" w:cs="Arial"/>
          <w:sz w:val="20"/>
          <w:szCs w:val="20"/>
        </w:rPr>
        <w:t>s requiere una planificación más rigurosa que una instalación predeterminada. La preparación del sistema operativo, la configuración del almacenamiento y la administración de los servicios representan factores determinantes para garantizar la estabilidad y el desempeño del servidor.</w:t>
      </w:r>
    </w:p>
    <w:p w14:paraId="02167C4A" w14:textId="77777777" w:rsidR="00427DF7" w:rsidRPr="00AD2D53" w:rsidRDefault="00427DF7" w:rsidP="001F5FA1">
      <w:pPr>
        <w:rPr>
          <w:rFonts w:ascii="Arial" w:hAnsi="Arial" w:cs="Arial"/>
          <w:sz w:val="20"/>
          <w:szCs w:val="20"/>
        </w:rPr>
      </w:pPr>
    </w:p>
    <w:p w14:paraId="629BDDF2" w14:textId="77777777" w:rsidR="001F5FA1" w:rsidRPr="00AD2D53" w:rsidRDefault="001F5FA1" w:rsidP="001F5FA1">
      <w:pPr>
        <w:rPr>
          <w:rFonts w:ascii="Arial" w:hAnsi="Arial" w:cs="Arial"/>
          <w:b/>
          <w:bCs/>
          <w:sz w:val="20"/>
          <w:szCs w:val="20"/>
        </w:rPr>
      </w:pPr>
      <w:r w:rsidRPr="00AD2D53">
        <w:rPr>
          <w:rFonts w:ascii="Arial" w:hAnsi="Arial" w:cs="Arial"/>
          <w:b/>
          <w:bCs/>
          <w:sz w:val="20"/>
          <w:szCs w:val="20"/>
        </w:rPr>
        <w:t>3.1.1 Preparación de entornos operativos, dependencias del sistema y sistemas de archivos optimizados</w:t>
      </w:r>
    </w:p>
    <w:p w14:paraId="3C6433CB" w14:textId="77777777" w:rsidR="00427DF7" w:rsidRPr="00AD2D53" w:rsidRDefault="00427DF7" w:rsidP="001F5FA1">
      <w:pPr>
        <w:rPr>
          <w:rFonts w:ascii="Arial" w:hAnsi="Arial" w:cs="Arial"/>
          <w:b/>
          <w:bCs/>
          <w:sz w:val="20"/>
          <w:szCs w:val="20"/>
        </w:rPr>
      </w:pPr>
    </w:p>
    <w:p w14:paraId="109E778A" w14:textId="77777777" w:rsidR="001F5FA1" w:rsidRPr="00AD2D53" w:rsidRDefault="001F5FA1" w:rsidP="00427DF7">
      <w:pPr>
        <w:jc w:val="both"/>
        <w:rPr>
          <w:rFonts w:ascii="Arial" w:hAnsi="Arial" w:cs="Arial"/>
          <w:sz w:val="20"/>
          <w:szCs w:val="20"/>
        </w:rPr>
      </w:pPr>
      <w:r w:rsidRPr="00AD2D53">
        <w:rPr>
          <w:rFonts w:ascii="Arial" w:hAnsi="Arial" w:cs="Arial"/>
          <w:sz w:val="20"/>
          <w:szCs w:val="20"/>
        </w:rPr>
        <w:lastRenderedPageBreak/>
        <w:t xml:space="preserve">La instalación de PostgreSQL en un entorno empresarial requiere una evaluación previa del sistema operativo. Entre las plataformas más utilizadas se encuentran distribuciones Linux como </w:t>
      </w:r>
      <w:r w:rsidRPr="00AD2D53">
        <w:rPr>
          <w:rFonts w:ascii="Arial" w:hAnsi="Arial" w:cs="Arial"/>
          <w:b/>
          <w:bCs/>
          <w:sz w:val="20"/>
          <w:szCs w:val="20"/>
        </w:rPr>
        <w:t>Rocky Linux</w:t>
      </w:r>
      <w:r w:rsidRPr="00AD2D53">
        <w:rPr>
          <w:rFonts w:ascii="Arial" w:hAnsi="Arial" w:cs="Arial"/>
          <w:sz w:val="20"/>
          <w:szCs w:val="20"/>
        </w:rPr>
        <w:t xml:space="preserve">, </w:t>
      </w:r>
      <w:r w:rsidRPr="00AD2D53">
        <w:rPr>
          <w:rFonts w:ascii="Arial" w:hAnsi="Arial" w:cs="Arial"/>
          <w:b/>
          <w:bCs/>
          <w:sz w:val="20"/>
          <w:szCs w:val="20"/>
        </w:rPr>
        <w:t>Ubuntu Server</w:t>
      </w:r>
      <w:r w:rsidRPr="00AD2D53">
        <w:rPr>
          <w:rFonts w:ascii="Arial" w:hAnsi="Arial" w:cs="Arial"/>
          <w:sz w:val="20"/>
          <w:szCs w:val="20"/>
        </w:rPr>
        <w:t xml:space="preserve"> y </w:t>
      </w:r>
      <w:r w:rsidRPr="00AD2D53">
        <w:rPr>
          <w:rFonts w:ascii="Arial" w:hAnsi="Arial" w:cs="Arial"/>
          <w:b/>
          <w:bCs/>
          <w:sz w:val="20"/>
          <w:szCs w:val="20"/>
        </w:rPr>
        <w:t>Red Hat Enterprise Linux</w:t>
      </w:r>
      <w:r w:rsidRPr="00AD2D53">
        <w:rPr>
          <w:rFonts w:ascii="Arial" w:hAnsi="Arial" w:cs="Arial"/>
          <w:sz w:val="20"/>
          <w:szCs w:val="20"/>
        </w:rPr>
        <w:t>.</w:t>
      </w:r>
    </w:p>
    <w:p w14:paraId="587A9C02" w14:textId="77777777" w:rsidR="00427DF7" w:rsidRPr="00AD2D53" w:rsidRDefault="00427DF7" w:rsidP="00427DF7">
      <w:pPr>
        <w:jc w:val="both"/>
        <w:rPr>
          <w:rFonts w:ascii="Arial" w:hAnsi="Arial" w:cs="Arial"/>
          <w:sz w:val="20"/>
          <w:szCs w:val="20"/>
        </w:rPr>
      </w:pPr>
    </w:p>
    <w:p w14:paraId="2A5CAED1" w14:textId="77777777" w:rsidR="001F5FA1" w:rsidRPr="00AD2D53" w:rsidRDefault="001F5FA1" w:rsidP="00427DF7">
      <w:pPr>
        <w:jc w:val="both"/>
        <w:rPr>
          <w:rFonts w:ascii="Arial" w:hAnsi="Arial" w:cs="Arial"/>
          <w:sz w:val="20"/>
          <w:szCs w:val="20"/>
        </w:rPr>
      </w:pPr>
      <w:r w:rsidRPr="00AD2D53">
        <w:rPr>
          <w:rFonts w:ascii="Arial" w:hAnsi="Arial" w:cs="Arial"/>
          <w:sz w:val="20"/>
          <w:szCs w:val="20"/>
        </w:rPr>
        <w:t xml:space="preserve">Antes de iniciar el proceso de instalación mediante el gestor de paquetes correspondiente, es recomendable preparar el entorno de ejecución. Una de las prácticas más importantes consiste en crear un usuario exclusivo del sistema operativo, habitualmente denominado </w:t>
      </w:r>
      <w:r w:rsidRPr="00AD2D53">
        <w:rPr>
          <w:rFonts w:ascii="Arial" w:hAnsi="Arial" w:cs="Arial"/>
          <w:b/>
          <w:bCs/>
          <w:sz w:val="20"/>
          <w:szCs w:val="20"/>
        </w:rPr>
        <w:t>postgres</w:t>
      </w:r>
      <w:r w:rsidRPr="00AD2D53">
        <w:rPr>
          <w:rFonts w:ascii="Arial" w:hAnsi="Arial" w:cs="Arial"/>
          <w:sz w:val="20"/>
          <w:szCs w:val="20"/>
        </w:rPr>
        <w:t xml:space="preserve">, evitando que el servicio se ejecute con privilegios del usuario </w:t>
      </w:r>
      <w:r w:rsidRPr="00AD2D53">
        <w:rPr>
          <w:rFonts w:ascii="Arial" w:hAnsi="Arial" w:cs="Arial"/>
          <w:b/>
          <w:bCs/>
          <w:sz w:val="20"/>
          <w:szCs w:val="20"/>
        </w:rPr>
        <w:t>root</w:t>
      </w:r>
      <w:r w:rsidRPr="00AD2D53">
        <w:rPr>
          <w:rFonts w:ascii="Arial" w:hAnsi="Arial" w:cs="Arial"/>
          <w:sz w:val="20"/>
          <w:szCs w:val="20"/>
        </w:rPr>
        <w:t>, ya que esta configuración representa un riesgo para la seguridad del sistema.</w:t>
      </w:r>
    </w:p>
    <w:p w14:paraId="435CDD97" w14:textId="77777777" w:rsidR="00427DF7" w:rsidRPr="00AD2D53" w:rsidRDefault="00427DF7" w:rsidP="00427DF7">
      <w:pPr>
        <w:jc w:val="both"/>
        <w:rPr>
          <w:rFonts w:ascii="Arial" w:hAnsi="Arial" w:cs="Arial"/>
          <w:sz w:val="20"/>
          <w:szCs w:val="20"/>
        </w:rPr>
      </w:pPr>
    </w:p>
    <w:p w14:paraId="096532CB" w14:textId="175C5EE4" w:rsidR="001F5FA1" w:rsidRPr="00AD2D53" w:rsidRDefault="001F5FA1" w:rsidP="00427DF7">
      <w:pPr>
        <w:jc w:val="both"/>
        <w:rPr>
          <w:rFonts w:ascii="Arial" w:hAnsi="Arial" w:cs="Arial"/>
          <w:sz w:val="20"/>
          <w:szCs w:val="20"/>
        </w:rPr>
      </w:pPr>
      <w:r w:rsidRPr="00AD2D53">
        <w:rPr>
          <w:rFonts w:ascii="Arial" w:hAnsi="Arial" w:cs="Arial"/>
          <w:sz w:val="20"/>
          <w:szCs w:val="20"/>
        </w:rPr>
        <w:t xml:space="preserve">La infraestructura de almacenamiento también influye de manera directa en el rendimiento del servidor. La selección del sistema de archivos determina, entre otros aspectos, la velocidad de escritura del mecanismo </w:t>
      </w:r>
      <w:r w:rsidRPr="00AD2D53">
        <w:rPr>
          <w:rFonts w:ascii="Arial" w:hAnsi="Arial" w:cs="Arial"/>
          <w:b/>
          <w:bCs/>
          <w:sz w:val="20"/>
          <w:szCs w:val="20"/>
        </w:rPr>
        <w:t>Write-Ahead Logging (WAL)</w:t>
      </w:r>
      <w:r w:rsidRPr="00AD2D53">
        <w:rPr>
          <w:rFonts w:ascii="Arial" w:hAnsi="Arial" w:cs="Arial"/>
          <w:sz w:val="20"/>
          <w:szCs w:val="20"/>
        </w:rPr>
        <w:t xml:space="preserve"> y la capacidad de recuperación ante fallos inesperados.</w:t>
      </w:r>
      <w:r w:rsidR="00427DF7" w:rsidRPr="00AD2D53">
        <w:rPr>
          <w:rFonts w:ascii="Arial" w:hAnsi="Arial" w:cs="Arial"/>
          <w:sz w:val="20"/>
          <w:szCs w:val="20"/>
        </w:rPr>
        <w:t xml:space="preserve"> </w:t>
      </w:r>
      <w:r w:rsidRPr="00AD2D53">
        <w:rPr>
          <w:rFonts w:ascii="Arial" w:hAnsi="Arial" w:cs="Arial"/>
          <w:sz w:val="20"/>
          <w:szCs w:val="20"/>
        </w:rPr>
        <w:t>Las principales recomendaciones para la infraestructura de almacenamiento se resumen a continuación</w:t>
      </w:r>
      <w:r w:rsidR="00427DF7" w:rsidRPr="00AD2D53">
        <w:rPr>
          <w:rFonts w:ascii="Arial" w:hAnsi="Arial" w:cs="Arial"/>
          <w:sz w:val="20"/>
          <w:szCs w:val="20"/>
        </w:rPr>
        <w:t>:</w:t>
      </w:r>
    </w:p>
    <w:p w14:paraId="1C85E46C" w14:textId="77777777" w:rsidR="00427DF7" w:rsidRPr="00AD2D53" w:rsidRDefault="00427DF7" w:rsidP="001F5FA1">
      <w:pPr>
        <w:rPr>
          <w:rFonts w:ascii="Arial" w:hAnsi="Arial" w:cs="Arial"/>
          <w:sz w:val="20"/>
          <w:szCs w:val="20"/>
        </w:rPr>
      </w:pPr>
    </w:p>
    <w:tbl>
      <w:tblPr>
        <w:tblStyle w:val="TableGrid"/>
        <w:tblW w:w="0" w:type="auto"/>
        <w:tblLook w:val="04A0" w:firstRow="1" w:lastRow="0" w:firstColumn="1" w:lastColumn="0" w:noHBand="0" w:noVBand="1"/>
      </w:tblPr>
      <w:tblGrid>
        <w:gridCol w:w="2521"/>
        <w:gridCol w:w="4845"/>
        <w:gridCol w:w="2596"/>
      </w:tblGrid>
      <w:tr w:rsidR="00427DF7" w:rsidRPr="00AD2D53" w14:paraId="5F3503B1" w14:textId="3A85E2BF" w:rsidTr="00427DF7">
        <w:tc>
          <w:tcPr>
            <w:tcW w:w="9962" w:type="dxa"/>
            <w:gridSpan w:val="3"/>
            <w:shd w:val="clear" w:color="auto" w:fill="9BBB59" w:themeFill="accent3"/>
          </w:tcPr>
          <w:p w14:paraId="3D588A4F" w14:textId="65FB1F1E" w:rsidR="00427DF7" w:rsidRPr="00AD2D53" w:rsidRDefault="00427DF7" w:rsidP="00427DF7">
            <w:pPr>
              <w:jc w:val="center"/>
              <w:rPr>
                <w:rFonts w:ascii="Arial" w:hAnsi="Arial" w:cs="Arial"/>
                <w:b/>
                <w:bCs/>
                <w:sz w:val="20"/>
                <w:szCs w:val="20"/>
              </w:rPr>
            </w:pPr>
            <w:r w:rsidRPr="00AD2D53">
              <w:rPr>
                <w:rFonts w:ascii="Arial" w:hAnsi="Arial" w:cs="Arial"/>
                <w:b/>
                <w:bCs/>
                <w:sz w:val="20"/>
                <w:szCs w:val="20"/>
              </w:rPr>
              <w:t>Tarjetas</w:t>
            </w:r>
          </w:p>
        </w:tc>
      </w:tr>
      <w:tr w:rsidR="00427DF7" w:rsidRPr="00AD2D53" w14:paraId="2CD70368" w14:textId="08BED923" w:rsidTr="00427DF7">
        <w:tc>
          <w:tcPr>
            <w:tcW w:w="0" w:type="auto"/>
            <w:hideMark/>
          </w:tcPr>
          <w:p w14:paraId="0FDB7904" w14:textId="77777777" w:rsidR="00427DF7" w:rsidRPr="00AD2D53" w:rsidRDefault="00427DF7" w:rsidP="001F5FA1">
            <w:pPr>
              <w:spacing w:line="276" w:lineRule="auto"/>
              <w:rPr>
                <w:rFonts w:ascii="Arial" w:hAnsi="Arial" w:cs="Arial"/>
                <w:sz w:val="20"/>
                <w:szCs w:val="20"/>
              </w:rPr>
            </w:pPr>
            <w:r w:rsidRPr="00AD2D53">
              <w:rPr>
                <w:rFonts w:ascii="Arial" w:hAnsi="Arial" w:cs="Arial"/>
                <w:b/>
                <w:bCs/>
                <w:sz w:val="20"/>
                <w:szCs w:val="20"/>
              </w:rPr>
              <w:t>Sistema operativo</w:t>
            </w:r>
          </w:p>
        </w:tc>
        <w:tc>
          <w:tcPr>
            <w:tcW w:w="4845" w:type="dxa"/>
            <w:hideMark/>
          </w:tcPr>
          <w:p w14:paraId="71BE4E84" w14:textId="77777777" w:rsidR="00427DF7" w:rsidRPr="00AD2D53" w:rsidRDefault="00427DF7" w:rsidP="001D50B3">
            <w:pPr>
              <w:spacing w:line="276" w:lineRule="auto"/>
              <w:jc w:val="both"/>
              <w:rPr>
                <w:rFonts w:ascii="Arial" w:hAnsi="Arial" w:cs="Arial"/>
                <w:sz w:val="20"/>
                <w:szCs w:val="20"/>
              </w:rPr>
            </w:pPr>
            <w:r w:rsidRPr="00AD2D53">
              <w:rPr>
                <w:rFonts w:ascii="Arial" w:hAnsi="Arial" w:cs="Arial"/>
                <w:sz w:val="20"/>
                <w:szCs w:val="20"/>
              </w:rPr>
              <w:t>Utilizar distribuciones Linux orientadas a servidores, como Rocky Linux, Ubuntu Server o Red Hat Enterprise Linux, por su estabilidad y soporte empresarial.</w:t>
            </w:r>
          </w:p>
        </w:tc>
        <w:tc>
          <w:tcPr>
            <w:tcW w:w="2596" w:type="dxa"/>
          </w:tcPr>
          <w:p w14:paraId="1C9CBE6D" w14:textId="624E6AAE" w:rsidR="00427DF7" w:rsidRPr="00AD2D53" w:rsidRDefault="00DF066F" w:rsidP="001F5FA1">
            <w:pPr>
              <w:rPr>
                <w:rFonts w:ascii="Arial" w:hAnsi="Arial" w:cs="Arial"/>
                <w:sz w:val="20"/>
                <w:szCs w:val="20"/>
              </w:rPr>
            </w:pPr>
            <w:r w:rsidRPr="00AD2D53">
              <w:rPr>
                <w:rFonts w:ascii="Arial" w:hAnsi="Arial" w:cs="Arial"/>
                <w:noProof/>
                <w:sz w:val="20"/>
                <w:szCs w:val="20"/>
              </w:rPr>
              <w:drawing>
                <wp:inline distT="0" distB="0" distL="0" distR="0" wp14:anchorId="755F897F" wp14:editId="59BD1548">
                  <wp:extent cx="1128346" cy="1113755"/>
                  <wp:effectExtent l="0" t="0" r="0" b="0"/>
                  <wp:docPr id="181806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65546" name=""/>
                          <pic:cNvPicPr/>
                        </pic:nvPicPr>
                        <pic:blipFill>
                          <a:blip r:embed="rId39"/>
                          <a:stretch>
                            <a:fillRect/>
                          </a:stretch>
                        </pic:blipFill>
                        <pic:spPr>
                          <a:xfrm>
                            <a:off x="0" y="0"/>
                            <a:ext cx="1139083" cy="1124353"/>
                          </a:xfrm>
                          <a:prstGeom prst="rect">
                            <a:avLst/>
                          </a:prstGeom>
                        </pic:spPr>
                      </pic:pic>
                    </a:graphicData>
                  </a:graphic>
                </wp:inline>
              </w:drawing>
            </w:r>
          </w:p>
        </w:tc>
      </w:tr>
      <w:tr w:rsidR="00427DF7" w:rsidRPr="00AD2D53" w14:paraId="44090DC6" w14:textId="4442239B" w:rsidTr="00427DF7">
        <w:tc>
          <w:tcPr>
            <w:tcW w:w="0" w:type="auto"/>
            <w:hideMark/>
          </w:tcPr>
          <w:p w14:paraId="4FAA8486" w14:textId="77777777" w:rsidR="00427DF7" w:rsidRPr="00AD2D53" w:rsidRDefault="00427DF7" w:rsidP="001F5FA1">
            <w:pPr>
              <w:spacing w:line="276" w:lineRule="auto"/>
              <w:rPr>
                <w:rFonts w:ascii="Arial" w:hAnsi="Arial" w:cs="Arial"/>
                <w:sz w:val="20"/>
                <w:szCs w:val="20"/>
              </w:rPr>
            </w:pPr>
            <w:r w:rsidRPr="00AD2D53">
              <w:rPr>
                <w:rFonts w:ascii="Arial" w:hAnsi="Arial" w:cs="Arial"/>
                <w:b/>
                <w:bCs/>
                <w:sz w:val="20"/>
                <w:szCs w:val="20"/>
              </w:rPr>
              <w:t>Usuario del servicio</w:t>
            </w:r>
          </w:p>
        </w:tc>
        <w:tc>
          <w:tcPr>
            <w:tcW w:w="4845" w:type="dxa"/>
            <w:hideMark/>
          </w:tcPr>
          <w:p w14:paraId="5BAAD70E" w14:textId="77777777" w:rsidR="00427DF7" w:rsidRPr="00AD2D53" w:rsidRDefault="00427DF7" w:rsidP="001D50B3">
            <w:pPr>
              <w:spacing w:line="276" w:lineRule="auto"/>
              <w:jc w:val="both"/>
              <w:rPr>
                <w:rFonts w:ascii="Arial" w:hAnsi="Arial" w:cs="Arial"/>
                <w:sz w:val="20"/>
                <w:szCs w:val="20"/>
              </w:rPr>
            </w:pPr>
            <w:r w:rsidRPr="00AD2D53">
              <w:rPr>
                <w:rFonts w:ascii="Arial" w:hAnsi="Arial" w:cs="Arial"/>
                <w:sz w:val="20"/>
                <w:szCs w:val="20"/>
              </w:rPr>
              <w:t xml:space="preserve">Crear un usuario dedicado denominado </w:t>
            </w:r>
            <w:r w:rsidRPr="00AD2D53">
              <w:rPr>
                <w:rFonts w:ascii="Arial" w:hAnsi="Arial" w:cs="Arial"/>
                <w:b/>
                <w:bCs/>
                <w:sz w:val="20"/>
                <w:szCs w:val="20"/>
              </w:rPr>
              <w:t>postgres</w:t>
            </w:r>
            <w:r w:rsidRPr="00AD2D53">
              <w:rPr>
                <w:rFonts w:ascii="Arial" w:hAnsi="Arial" w:cs="Arial"/>
                <w:sz w:val="20"/>
                <w:szCs w:val="20"/>
              </w:rPr>
              <w:t xml:space="preserve"> para ejecutar el motor de bases de datos sin privilegios de superusuario.</w:t>
            </w:r>
          </w:p>
        </w:tc>
        <w:tc>
          <w:tcPr>
            <w:tcW w:w="2596" w:type="dxa"/>
          </w:tcPr>
          <w:p w14:paraId="385CBA24" w14:textId="1BFCAE19" w:rsidR="00427DF7" w:rsidRPr="00AD2D53" w:rsidRDefault="00DF066F" w:rsidP="001F5FA1">
            <w:pPr>
              <w:rPr>
                <w:rFonts w:ascii="Arial" w:hAnsi="Arial" w:cs="Arial"/>
                <w:sz w:val="20"/>
                <w:szCs w:val="20"/>
              </w:rPr>
            </w:pPr>
            <w:r w:rsidRPr="00AD2D53">
              <w:rPr>
                <w:rFonts w:ascii="Arial" w:hAnsi="Arial" w:cs="Arial"/>
                <w:noProof/>
                <w:sz w:val="20"/>
                <w:szCs w:val="20"/>
              </w:rPr>
              <w:drawing>
                <wp:inline distT="0" distB="0" distL="0" distR="0" wp14:anchorId="47AFAFAD" wp14:editId="1B9D3477">
                  <wp:extent cx="1143000" cy="1127554"/>
                  <wp:effectExtent l="0" t="0" r="0" b="0"/>
                  <wp:docPr id="19801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65640" name=""/>
                          <pic:cNvPicPr/>
                        </pic:nvPicPr>
                        <pic:blipFill>
                          <a:blip r:embed="rId40"/>
                          <a:stretch>
                            <a:fillRect/>
                          </a:stretch>
                        </pic:blipFill>
                        <pic:spPr>
                          <a:xfrm>
                            <a:off x="0" y="0"/>
                            <a:ext cx="1147337" cy="1131833"/>
                          </a:xfrm>
                          <a:prstGeom prst="rect">
                            <a:avLst/>
                          </a:prstGeom>
                        </pic:spPr>
                      </pic:pic>
                    </a:graphicData>
                  </a:graphic>
                </wp:inline>
              </w:drawing>
            </w:r>
          </w:p>
        </w:tc>
      </w:tr>
      <w:tr w:rsidR="00427DF7" w:rsidRPr="00AD2D53" w14:paraId="4CFA08D3" w14:textId="585DBFD5" w:rsidTr="00427DF7">
        <w:tc>
          <w:tcPr>
            <w:tcW w:w="0" w:type="auto"/>
            <w:hideMark/>
          </w:tcPr>
          <w:p w14:paraId="2A624F08" w14:textId="77777777" w:rsidR="00427DF7" w:rsidRPr="00AD2D53" w:rsidRDefault="00427DF7" w:rsidP="001F5FA1">
            <w:pPr>
              <w:spacing w:line="276" w:lineRule="auto"/>
              <w:rPr>
                <w:rFonts w:ascii="Arial" w:hAnsi="Arial" w:cs="Arial"/>
                <w:sz w:val="20"/>
                <w:szCs w:val="20"/>
              </w:rPr>
            </w:pPr>
            <w:r w:rsidRPr="00AD2D53">
              <w:rPr>
                <w:rFonts w:ascii="Arial" w:hAnsi="Arial" w:cs="Arial"/>
                <w:b/>
                <w:bCs/>
                <w:sz w:val="20"/>
                <w:szCs w:val="20"/>
              </w:rPr>
              <w:t>Sistema de archivos</w:t>
            </w:r>
          </w:p>
        </w:tc>
        <w:tc>
          <w:tcPr>
            <w:tcW w:w="4845" w:type="dxa"/>
            <w:hideMark/>
          </w:tcPr>
          <w:p w14:paraId="187EA12D" w14:textId="77777777" w:rsidR="00427DF7" w:rsidRPr="00AD2D53" w:rsidRDefault="00427DF7" w:rsidP="001D50B3">
            <w:pPr>
              <w:spacing w:line="276" w:lineRule="auto"/>
              <w:jc w:val="both"/>
              <w:rPr>
                <w:rFonts w:ascii="Arial" w:hAnsi="Arial" w:cs="Arial"/>
                <w:sz w:val="20"/>
                <w:szCs w:val="20"/>
              </w:rPr>
            </w:pPr>
            <w:r w:rsidRPr="00AD2D53">
              <w:rPr>
                <w:rFonts w:ascii="Arial" w:hAnsi="Arial" w:cs="Arial"/>
                <w:sz w:val="20"/>
                <w:szCs w:val="20"/>
              </w:rPr>
              <w:t xml:space="preserve">Emplear sistemas de archivos como </w:t>
            </w:r>
            <w:r w:rsidRPr="00AD2D53">
              <w:rPr>
                <w:rFonts w:ascii="Arial" w:hAnsi="Arial" w:cs="Arial"/>
                <w:b/>
                <w:bCs/>
                <w:sz w:val="20"/>
                <w:szCs w:val="20"/>
              </w:rPr>
              <w:t>EXT4</w:t>
            </w:r>
            <w:r w:rsidRPr="00AD2D53">
              <w:rPr>
                <w:rFonts w:ascii="Arial" w:hAnsi="Arial" w:cs="Arial"/>
                <w:sz w:val="20"/>
                <w:szCs w:val="20"/>
              </w:rPr>
              <w:t xml:space="preserve"> o </w:t>
            </w:r>
            <w:r w:rsidRPr="00AD2D53">
              <w:rPr>
                <w:rFonts w:ascii="Arial" w:hAnsi="Arial" w:cs="Arial"/>
                <w:b/>
                <w:bCs/>
                <w:sz w:val="20"/>
                <w:szCs w:val="20"/>
              </w:rPr>
              <w:t>XFS</w:t>
            </w:r>
            <w:r w:rsidRPr="00AD2D53">
              <w:rPr>
                <w:rFonts w:ascii="Arial" w:hAnsi="Arial" w:cs="Arial"/>
                <w:sz w:val="20"/>
                <w:szCs w:val="20"/>
              </w:rPr>
              <w:t>, configurados para optimizar las operaciones de escritura síncrona.</w:t>
            </w:r>
          </w:p>
        </w:tc>
        <w:tc>
          <w:tcPr>
            <w:tcW w:w="2596" w:type="dxa"/>
          </w:tcPr>
          <w:p w14:paraId="1F953688" w14:textId="79CDE317" w:rsidR="00427DF7" w:rsidRPr="00AD2D53" w:rsidRDefault="00DF066F" w:rsidP="001F5FA1">
            <w:pPr>
              <w:rPr>
                <w:rFonts w:ascii="Arial" w:hAnsi="Arial" w:cs="Arial"/>
                <w:sz w:val="20"/>
                <w:szCs w:val="20"/>
              </w:rPr>
            </w:pPr>
            <w:r w:rsidRPr="00AD2D53">
              <w:rPr>
                <w:rFonts w:ascii="Arial" w:hAnsi="Arial" w:cs="Arial"/>
                <w:noProof/>
                <w:sz w:val="20"/>
                <w:szCs w:val="20"/>
              </w:rPr>
              <w:drawing>
                <wp:inline distT="0" distB="0" distL="0" distR="0" wp14:anchorId="6A8DEC1A" wp14:editId="770708F5">
                  <wp:extent cx="1288445" cy="1204546"/>
                  <wp:effectExtent l="0" t="0" r="6985" b="0"/>
                  <wp:docPr id="168962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7746" name=""/>
                          <pic:cNvPicPr/>
                        </pic:nvPicPr>
                        <pic:blipFill>
                          <a:blip r:embed="rId41"/>
                          <a:stretch>
                            <a:fillRect/>
                          </a:stretch>
                        </pic:blipFill>
                        <pic:spPr>
                          <a:xfrm>
                            <a:off x="0" y="0"/>
                            <a:ext cx="1293328" cy="1209111"/>
                          </a:xfrm>
                          <a:prstGeom prst="rect">
                            <a:avLst/>
                          </a:prstGeom>
                        </pic:spPr>
                      </pic:pic>
                    </a:graphicData>
                  </a:graphic>
                </wp:inline>
              </w:drawing>
            </w:r>
          </w:p>
        </w:tc>
      </w:tr>
      <w:tr w:rsidR="00427DF7" w:rsidRPr="00AD2D53" w14:paraId="4DFD7415" w14:textId="3A59C551" w:rsidTr="00427DF7">
        <w:tc>
          <w:tcPr>
            <w:tcW w:w="0" w:type="auto"/>
            <w:hideMark/>
          </w:tcPr>
          <w:p w14:paraId="2F315973" w14:textId="77777777" w:rsidR="00427DF7" w:rsidRPr="00AD2D53" w:rsidRDefault="00427DF7" w:rsidP="001F5FA1">
            <w:pPr>
              <w:spacing w:line="276" w:lineRule="auto"/>
              <w:rPr>
                <w:rFonts w:ascii="Arial" w:hAnsi="Arial" w:cs="Arial"/>
                <w:sz w:val="20"/>
                <w:szCs w:val="20"/>
              </w:rPr>
            </w:pPr>
            <w:r w:rsidRPr="00AD2D53">
              <w:rPr>
                <w:rFonts w:ascii="Arial" w:hAnsi="Arial" w:cs="Arial"/>
                <w:b/>
                <w:bCs/>
                <w:sz w:val="20"/>
                <w:szCs w:val="20"/>
              </w:rPr>
              <w:t>Infraestructura de almacenamiento</w:t>
            </w:r>
          </w:p>
        </w:tc>
        <w:tc>
          <w:tcPr>
            <w:tcW w:w="4845" w:type="dxa"/>
            <w:hideMark/>
          </w:tcPr>
          <w:p w14:paraId="13415F9B" w14:textId="77777777" w:rsidR="00427DF7" w:rsidRPr="00AD2D53" w:rsidRDefault="00427DF7" w:rsidP="001D50B3">
            <w:pPr>
              <w:spacing w:line="276" w:lineRule="auto"/>
              <w:jc w:val="both"/>
              <w:rPr>
                <w:rFonts w:ascii="Arial" w:hAnsi="Arial" w:cs="Arial"/>
                <w:sz w:val="20"/>
                <w:szCs w:val="20"/>
              </w:rPr>
            </w:pPr>
            <w:r w:rsidRPr="00AD2D53">
              <w:rPr>
                <w:rFonts w:ascii="Arial" w:hAnsi="Arial" w:cs="Arial"/>
                <w:sz w:val="20"/>
                <w:szCs w:val="20"/>
              </w:rPr>
              <w:t xml:space="preserve">Implementar arreglos </w:t>
            </w:r>
            <w:r w:rsidRPr="00AD2D53">
              <w:rPr>
                <w:rFonts w:ascii="Arial" w:hAnsi="Arial" w:cs="Arial"/>
                <w:b/>
                <w:bCs/>
                <w:sz w:val="20"/>
                <w:szCs w:val="20"/>
              </w:rPr>
              <w:t>RAID 10</w:t>
            </w:r>
            <w:r w:rsidRPr="00AD2D53">
              <w:rPr>
                <w:rFonts w:ascii="Arial" w:hAnsi="Arial" w:cs="Arial"/>
                <w:sz w:val="20"/>
                <w:szCs w:val="20"/>
              </w:rPr>
              <w:t xml:space="preserve"> combinados con unidades </w:t>
            </w:r>
            <w:r w:rsidRPr="00AD2D53">
              <w:rPr>
                <w:rFonts w:ascii="Arial" w:hAnsi="Arial" w:cs="Arial"/>
                <w:b/>
                <w:bCs/>
                <w:sz w:val="20"/>
                <w:szCs w:val="20"/>
              </w:rPr>
              <w:t>SSD</w:t>
            </w:r>
            <w:r w:rsidRPr="00AD2D53">
              <w:rPr>
                <w:rFonts w:ascii="Arial" w:hAnsi="Arial" w:cs="Arial"/>
                <w:sz w:val="20"/>
                <w:szCs w:val="20"/>
              </w:rPr>
              <w:t xml:space="preserve"> o </w:t>
            </w:r>
            <w:r w:rsidRPr="00AD2D53">
              <w:rPr>
                <w:rFonts w:ascii="Arial" w:hAnsi="Arial" w:cs="Arial"/>
                <w:b/>
                <w:bCs/>
                <w:sz w:val="20"/>
                <w:szCs w:val="20"/>
              </w:rPr>
              <w:t>NVMe</w:t>
            </w:r>
            <w:r w:rsidRPr="00AD2D53">
              <w:rPr>
                <w:rFonts w:ascii="Arial" w:hAnsi="Arial" w:cs="Arial"/>
                <w:sz w:val="20"/>
                <w:szCs w:val="20"/>
              </w:rPr>
              <w:t xml:space="preserve"> cuando se requiera un alto número de operaciones de entrada y salida por segundo (</w:t>
            </w:r>
            <w:r w:rsidRPr="00AD2D53">
              <w:rPr>
                <w:rFonts w:ascii="Arial" w:hAnsi="Arial" w:cs="Arial"/>
                <w:b/>
                <w:bCs/>
                <w:sz w:val="20"/>
                <w:szCs w:val="20"/>
              </w:rPr>
              <w:t>IOPS</w:t>
            </w:r>
            <w:r w:rsidRPr="00AD2D53">
              <w:rPr>
                <w:rFonts w:ascii="Arial" w:hAnsi="Arial" w:cs="Arial"/>
                <w:sz w:val="20"/>
                <w:szCs w:val="20"/>
              </w:rPr>
              <w:t>).</w:t>
            </w:r>
          </w:p>
        </w:tc>
        <w:tc>
          <w:tcPr>
            <w:tcW w:w="2596" w:type="dxa"/>
          </w:tcPr>
          <w:p w14:paraId="20F379F6" w14:textId="08853F43" w:rsidR="00427DF7" w:rsidRPr="00AD2D53" w:rsidRDefault="00DF066F" w:rsidP="001F5FA1">
            <w:pPr>
              <w:rPr>
                <w:rFonts w:ascii="Arial" w:hAnsi="Arial" w:cs="Arial"/>
                <w:sz w:val="20"/>
                <w:szCs w:val="20"/>
              </w:rPr>
            </w:pPr>
            <w:r w:rsidRPr="00AD2D53">
              <w:rPr>
                <w:rFonts w:ascii="Arial" w:hAnsi="Arial" w:cs="Arial"/>
                <w:noProof/>
                <w:sz w:val="20"/>
                <w:szCs w:val="20"/>
              </w:rPr>
              <w:drawing>
                <wp:inline distT="0" distB="0" distL="0" distR="0" wp14:anchorId="7AD898A5" wp14:editId="09AE09D2">
                  <wp:extent cx="1288415" cy="1248858"/>
                  <wp:effectExtent l="0" t="0" r="6985" b="8890"/>
                  <wp:docPr id="126072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27104" name=""/>
                          <pic:cNvPicPr/>
                        </pic:nvPicPr>
                        <pic:blipFill>
                          <a:blip r:embed="rId42"/>
                          <a:stretch>
                            <a:fillRect/>
                          </a:stretch>
                        </pic:blipFill>
                        <pic:spPr>
                          <a:xfrm>
                            <a:off x="0" y="0"/>
                            <a:ext cx="1292697" cy="1253008"/>
                          </a:xfrm>
                          <a:prstGeom prst="rect">
                            <a:avLst/>
                          </a:prstGeom>
                        </pic:spPr>
                      </pic:pic>
                    </a:graphicData>
                  </a:graphic>
                </wp:inline>
              </w:drawing>
            </w:r>
          </w:p>
        </w:tc>
      </w:tr>
    </w:tbl>
    <w:p w14:paraId="1AD3DCB4" w14:textId="77777777" w:rsidR="00427DF7" w:rsidRPr="00AD2D53" w:rsidRDefault="00427DF7" w:rsidP="001F5FA1">
      <w:pPr>
        <w:rPr>
          <w:rFonts w:ascii="Arial" w:hAnsi="Arial" w:cs="Arial"/>
          <w:sz w:val="20"/>
          <w:szCs w:val="20"/>
        </w:rPr>
      </w:pPr>
    </w:p>
    <w:p w14:paraId="0F5B1B01" w14:textId="5798C53F" w:rsidR="001F5FA1" w:rsidRPr="00AD2D53" w:rsidRDefault="001F5FA1" w:rsidP="001F5FA1">
      <w:pPr>
        <w:rPr>
          <w:rFonts w:ascii="Arial" w:hAnsi="Arial" w:cs="Arial"/>
          <w:sz w:val="20"/>
          <w:szCs w:val="20"/>
        </w:rPr>
      </w:pPr>
      <w:r w:rsidRPr="00AD2D53">
        <w:rPr>
          <w:rFonts w:ascii="Arial" w:hAnsi="Arial" w:cs="Arial"/>
          <w:sz w:val="20"/>
          <w:szCs w:val="20"/>
        </w:rPr>
        <w:t>La adecuada preparación del entorno operativo constituye la base para obtener un servidor estable, seguro y con un desempeño acorde con las necesidades de aplicaciones empresariales.</w:t>
      </w:r>
    </w:p>
    <w:p w14:paraId="47E971B0" w14:textId="77777777" w:rsidR="00427DF7" w:rsidRPr="00AD2D53" w:rsidRDefault="00427DF7" w:rsidP="001F5FA1">
      <w:pPr>
        <w:rPr>
          <w:rFonts w:ascii="Arial" w:hAnsi="Arial" w:cs="Arial"/>
          <w:sz w:val="20"/>
          <w:szCs w:val="20"/>
        </w:rPr>
      </w:pPr>
    </w:p>
    <w:p w14:paraId="3527B2E1" w14:textId="77777777" w:rsidR="001F5FA1" w:rsidRPr="00AD2D53" w:rsidRDefault="001F5FA1" w:rsidP="001F5FA1">
      <w:pPr>
        <w:rPr>
          <w:rFonts w:ascii="Arial" w:hAnsi="Arial" w:cs="Arial"/>
          <w:b/>
          <w:bCs/>
          <w:sz w:val="20"/>
          <w:szCs w:val="20"/>
        </w:rPr>
      </w:pPr>
      <w:r w:rsidRPr="00AD2D53">
        <w:rPr>
          <w:rFonts w:ascii="Arial" w:hAnsi="Arial" w:cs="Arial"/>
          <w:b/>
          <w:bCs/>
          <w:sz w:val="20"/>
          <w:szCs w:val="20"/>
        </w:rPr>
        <w:t>3.1.2 Inicialización del clúster de base de datos (</w:t>
      </w:r>
      <w:r w:rsidRPr="00AD2D53">
        <w:rPr>
          <w:rFonts w:ascii="Arial" w:hAnsi="Arial" w:cs="Arial"/>
          <w:b/>
          <w:bCs/>
          <w:i/>
          <w:iCs/>
          <w:sz w:val="20"/>
          <w:szCs w:val="20"/>
        </w:rPr>
        <w:t>initdb</w:t>
      </w:r>
      <w:r w:rsidRPr="00AD2D53">
        <w:rPr>
          <w:rFonts w:ascii="Arial" w:hAnsi="Arial" w:cs="Arial"/>
          <w:b/>
          <w:bCs/>
          <w:sz w:val="20"/>
          <w:szCs w:val="20"/>
        </w:rPr>
        <w:t>) y gestión del servicio en entornos locales</w:t>
      </w:r>
    </w:p>
    <w:p w14:paraId="4F064072" w14:textId="77777777" w:rsidR="001F5FA1" w:rsidRPr="00AD2D53" w:rsidRDefault="001F5FA1" w:rsidP="001F5FA1">
      <w:pPr>
        <w:rPr>
          <w:rFonts w:ascii="Arial" w:hAnsi="Arial" w:cs="Arial"/>
          <w:sz w:val="20"/>
          <w:szCs w:val="20"/>
        </w:rPr>
      </w:pPr>
      <w:r w:rsidRPr="00AD2D53">
        <w:rPr>
          <w:rFonts w:ascii="Arial" w:hAnsi="Arial" w:cs="Arial"/>
          <w:sz w:val="20"/>
          <w:szCs w:val="20"/>
        </w:rPr>
        <w:t xml:space="preserve">Una vez instaladas las dependencias necesarias, el siguiente paso consiste en inicializar el clúster de bases de datos mediante la utilidad </w:t>
      </w:r>
      <w:r w:rsidRPr="00AD2D53">
        <w:rPr>
          <w:rFonts w:ascii="Arial" w:hAnsi="Arial" w:cs="Arial"/>
          <w:b/>
          <w:bCs/>
          <w:sz w:val="20"/>
          <w:szCs w:val="20"/>
        </w:rPr>
        <w:t>initdb</w:t>
      </w:r>
      <w:r w:rsidRPr="00AD2D53">
        <w:rPr>
          <w:rFonts w:ascii="Arial" w:hAnsi="Arial" w:cs="Arial"/>
          <w:sz w:val="20"/>
          <w:szCs w:val="20"/>
        </w:rPr>
        <w:t>, incluida de forma nativa en PostgreSQL. Este procedimiento también puede ejecutarse mediante asistentes o scripts incorporados en los instaladores de cada plataforma.</w:t>
      </w:r>
    </w:p>
    <w:p w14:paraId="1E354095" w14:textId="77777777" w:rsidR="00427DF7" w:rsidRPr="00AD2D53" w:rsidRDefault="00427DF7" w:rsidP="001F5FA1">
      <w:pPr>
        <w:rPr>
          <w:rFonts w:ascii="Arial" w:hAnsi="Arial" w:cs="Arial"/>
          <w:sz w:val="20"/>
          <w:szCs w:val="20"/>
        </w:rPr>
      </w:pPr>
    </w:p>
    <w:p w14:paraId="3DE34608" w14:textId="74583B8F" w:rsidR="001F5FA1" w:rsidRPr="00AD2D53" w:rsidRDefault="001F5FA1" w:rsidP="008930AB">
      <w:pPr>
        <w:jc w:val="both"/>
        <w:rPr>
          <w:rFonts w:ascii="Arial" w:hAnsi="Arial" w:cs="Arial"/>
          <w:sz w:val="20"/>
          <w:szCs w:val="20"/>
        </w:rPr>
      </w:pPr>
      <w:r w:rsidRPr="00AD2D53">
        <w:rPr>
          <w:rFonts w:ascii="Arial" w:hAnsi="Arial" w:cs="Arial"/>
          <w:sz w:val="20"/>
          <w:szCs w:val="20"/>
        </w:rPr>
        <w:lastRenderedPageBreak/>
        <w:t xml:space="preserve">Durante la inicialización se crea la estructura básica del servidor, incluyendo el catálogo del sistema, los directorios internos de almacenamiento como </w:t>
      </w:r>
      <w:r w:rsidRPr="00AD2D53">
        <w:rPr>
          <w:rFonts w:ascii="Arial" w:hAnsi="Arial" w:cs="Arial"/>
          <w:b/>
          <w:bCs/>
          <w:sz w:val="20"/>
          <w:szCs w:val="20"/>
        </w:rPr>
        <w:t>base</w:t>
      </w:r>
      <w:r w:rsidRPr="00AD2D53">
        <w:rPr>
          <w:rFonts w:ascii="Arial" w:hAnsi="Arial" w:cs="Arial"/>
          <w:sz w:val="20"/>
          <w:szCs w:val="20"/>
        </w:rPr>
        <w:t xml:space="preserve">, </w:t>
      </w:r>
      <w:r w:rsidRPr="00AD2D53">
        <w:rPr>
          <w:rFonts w:ascii="Arial" w:hAnsi="Arial" w:cs="Arial"/>
          <w:b/>
          <w:bCs/>
          <w:sz w:val="20"/>
          <w:szCs w:val="20"/>
        </w:rPr>
        <w:t>pg_wal</w:t>
      </w:r>
      <w:r w:rsidRPr="00AD2D53">
        <w:rPr>
          <w:rFonts w:ascii="Arial" w:hAnsi="Arial" w:cs="Arial"/>
          <w:sz w:val="20"/>
          <w:szCs w:val="20"/>
        </w:rPr>
        <w:t xml:space="preserve"> y </w:t>
      </w:r>
      <w:r w:rsidRPr="00AD2D53">
        <w:rPr>
          <w:rFonts w:ascii="Arial" w:hAnsi="Arial" w:cs="Arial"/>
          <w:b/>
          <w:bCs/>
          <w:sz w:val="20"/>
          <w:szCs w:val="20"/>
        </w:rPr>
        <w:t>pg_tblspc</w:t>
      </w:r>
      <w:r w:rsidRPr="00AD2D53">
        <w:rPr>
          <w:rFonts w:ascii="Arial" w:hAnsi="Arial" w:cs="Arial"/>
          <w:sz w:val="20"/>
          <w:szCs w:val="20"/>
        </w:rPr>
        <w:t>, el usuario administrador inicial (</w:t>
      </w:r>
      <w:r w:rsidRPr="00AD2D53">
        <w:rPr>
          <w:rFonts w:ascii="Arial" w:hAnsi="Arial" w:cs="Arial"/>
          <w:b/>
          <w:bCs/>
          <w:sz w:val="20"/>
          <w:szCs w:val="20"/>
        </w:rPr>
        <w:t>postgres</w:t>
      </w:r>
      <w:r w:rsidRPr="00AD2D53">
        <w:rPr>
          <w:rFonts w:ascii="Arial" w:hAnsi="Arial" w:cs="Arial"/>
          <w:sz w:val="20"/>
          <w:szCs w:val="20"/>
        </w:rPr>
        <w:t>) y la configuración de la codificación de caracteres utilizada por las bases de datos del clúster.</w:t>
      </w:r>
    </w:p>
    <w:p w14:paraId="105C83A3" w14:textId="77777777" w:rsidR="008930AB" w:rsidRPr="00AD2D53" w:rsidRDefault="008930AB" w:rsidP="008930AB">
      <w:pPr>
        <w:jc w:val="both"/>
        <w:rPr>
          <w:rFonts w:ascii="Arial" w:hAnsi="Arial" w:cs="Arial"/>
          <w:sz w:val="20"/>
          <w:szCs w:val="20"/>
        </w:rPr>
      </w:pPr>
    </w:p>
    <w:p w14:paraId="213462AC" w14:textId="7D6CA1F9" w:rsidR="001F5FA1" w:rsidRPr="00AD2D53" w:rsidRDefault="001F5FA1" w:rsidP="008930AB">
      <w:pPr>
        <w:jc w:val="both"/>
        <w:rPr>
          <w:rFonts w:ascii="Arial" w:hAnsi="Arial" w:cs="Arial"/>
          <w:sz w:val="20"/>
          <w:szCs w:val="20"/>
        </w:rPr>
      </w:pPr>
      <w:r w:rsidRPr="00AD2D53">
        <w:rPr>
          <w:rFonts w:ascii="Arial" w:hAnsi="Arial" w:cs="Arial"/>
          <w:sz w:val="20"/>
          <w:szCs w:val="20"/>
        </w:rPr>
        <w:t xml:space="preserve">Posteriormente, el control del servicio se delega al administrador de servicios del sistema operativo, como </w:t>
      </w:r>
      <w:r w:rsidRPr="00AD2D53">
        <w:rPr>
          <w:rFonts w:ascii="Arial" w:hAnsi="Arial" w:cs="Arial"/>
          <w:b/>
          <w:bCs/>
          <w:sz w:val="20"/>
          <w:szCs w:val="20"/>
        </w:rPr>
        <w:t>systemd</w:t>
      </w:r>
      <w:r w:rsidRPr="00AD2D53">
        <w:rPr>
          <w:rFonts w:ascii="Arial" w:hAnsi="Arial" w:cs="Arial"/>
          <w:sz w:val="20"/>
          <w:szCs w:val="20"/>
        </w:rPr>
        <w:t xml:space="preserve"> en Linux, desde donde es posible iniciar, detener, reiniciar y verificar el estado del servidor.</w:t>
      </w:r>
      <w:r w:rsidR="008930AB" w:rsidRPr="00AD2D53">
        <w:rPr>
          <w:rFonts w:ascii="Arial" w:hAnsi="Arial" w:cs="Arial"/>
          <w:sz w:val="20"/>
          <w:szCs w:val="20"/>
        </w:rPr>
        <w:t xml:space="preserve"> </w:t>
      </w:r>
      <w:r w:rsidRPr="00AD2D53">
        <w:rPr>
          <w:rFonts w:ascii="Arial" w:hAnsi="Arial" w:cs="Arial"/>
          <w:sz w:val="20"/>
          <w:szCs w:val="20"/>
        </w:rPr>
        <w:t>Los comandos esenciales para administrar el ciclo de vida del servicio se presentan en el siguiente recuadro</w:t>
      </w:r>
      <w:r w:rsidR="00351F79" w:rsidRPr="00AD2D53">
        <w:rPr>
          <w:rFonts w:ascii="Arial" w:hAnsi="Arial" w:cs="Arial"/>
          <w:sz w:val="20"/>
          <w:szCs w:val="20"/>
        </w:rPr>
        <w:t xml:space="preserve">: </w:t>
      </w:r>
    </w:p>
    <w:p w14:paraId="1E8EE1A9" w14:textId="77777777" w:rsidR="001D50B3" w:rsidRPr="00AD2D53" w:rsidRDefault="001D50B3" w:rsidP="008930AB">
      <w:pPr>
        <w:jc w:val="both"/>
        <w:rPr>
          <w:rFonts w:ascii="Arial" w:hAnsi="Arial" w:cs="Arial"/>
          <w:sz w:val="20"/>
          <w:szCs w:val="20"/>
        </w:rPr>
      </w:pPr>
    </w:p>
    <w:p w14:paraId="79EE287C" w14:textId="1A63145A" w:rsidR="001D50B3" w:rsidRPr="00AD2D53" w:rsidRDefault="00351F79" w:rsidP="008930AB">
      <w:pPr>
        <w:jc w:val="both"/>
        <w:rPr>
          <w:rFonts w:ascii="Arial" w:hAnsi="Arial" w:cs="Arial"/>
          <w:sz w:val="20"/>
          <w:szCs w:val="20"/>
        </w:rPr>
      </w:pPr>
      <w:r w:rsidRPr="00AD2D53">
        <w:rPr>
          <w:rFonts w:ascii="Arial" w:hAnsi="Arial" w:cs="Arial"/>
          <w:noProof/>
          <w:sz w:val="20"/>
          <w:szCs w:val="20"/>
        </w:rPr>
        <mc:AlternateContent>
          <mc:Choice Requires="wps">
            <w:drawing>
              <wp:inline distT="0" distB="0" distL="0" distR="0" wp14:anchorId="66109177" wp14:editId="24A97B17">
                <wp:extent cx="6305341" cy="1404620"/>
                <wp:effectExtent l="0" t="0" r="19685" b="2349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341" cy="1404620"/>
                        </a:xfrm>
                        <a:prstGeom prst="rect">
                          <a:avLst/>
                        </a:prstGeom>
                        <a:solidFill>
                          <a:schemeClr val="tx1">
                            <a:lumMod val="85000"/>
                            <a:lumOff val="15000"/>
                          </a:schemeClr>
                        </a:solidFill>
                        <a:ln w="9525">
                          <a:solidFill>
                            <a:srgbClr val="000000"/>
                          </a:solidFill>
                          <a:miter lim="800000"/>
                          <a:headEnd/>
                          <a:tailEnd/>
                        </a:ln>
                      </wps:spPr>
                      <wps:txbx>
                        <w:txbxContent>
                          <w:p w14:paraId="3C7DC1C1" w14:textId="77777777" w:rsidR="00351F79" w:rsidRPr="00B11302" w:rsidRDefault="00351F79" w:rsidP="00351F79">
                            <w:pPr>
                              <w:rPr>
                                <w:rFonts w:ascii="Consolas" w:hAnsi="Consolas"/>
                                <w:color w:val="808080" w:themeColor="background1" w:themeShade="80"/>
                                <w:sz w:val="20"/>
                                <w:szCs w:val="20"/>
                              </w:rPr>
                            </w:pPr>
                            <w:r w:rsidRPr="00B11302">
                              <w:rPr>
                                <w:rFonts w:ascii="Consolas" w:hAnsi="Consolas"/>
                                <w:color w:val="808080" w:themeColor="background1" w:themeShade="80"/>
                                <w:sz w:val="20"/>
                                <w:szCs w:val="20"/>
                              </w:rPr>
                              <w:t># Comandos estándar para la administración del servicio PostgreSQL</w:t>
                            </w:r>
                          </w:p>
                          <w:p w14:paraId="3F7ECB46" w14:textId="77777777" w:rsidR="00351F79" w:rsidRPr="00B11302" w:rsidRDefault="00351F79" w:rsidP="00351F79">
                            <w:pPr>
                              <w:rPr>
                                <w:rFonts w:ascii="Consolas" w:hAnsi="Consolas"/>
                                <w:color w:val="808080" w:themeColor="background1" w:themeShade="80"/>
                                <w:sz w:val="20"/>
                                <w:szCs w:val="20"/>
                              </w:rPr>
                            </w:pPr>
                            <w:r w:rsidRPr="00B11302">
                              <w:rPr>
                                <w:rFonts w:ascii="Consolas" w:hAnsi="Consolas"/>
                                <w:sz w:val="20"/>
                                <w:szCs w:val="20"/>
                              </w:rPr>
                              <w:t xml:space="preserve">systemctl start postgresql    </w:t>
                            </w:r>
                            <w:r w:rsidRPr="00B11302">
                              <w:rPr>
                                <w:rFonts w:ascii="Consolas" w:hAnsi="Consolas"/>
                                <w:color w:val="808080" w:themeColor="background1" w:themeShade="80"/>
                                <w:sz w:val="20"/>
                                <w:szCs w:val="20"/>
                              </w:rPr>
                              <w:t># Inicializa el motor y el proceso maestro de escucha</w:t>
                            </w:r>
                          </w:p>
                          <w:p w14:paraId="7E49252D" w14:textId="77777777" w:rsidR="00351F79" w:rsidRPr="00B11302" w:rsidRDefault="00351F79" w:rsidP="00351F79">
                            <w:pPr>
                              <w:rPr>
                                <w:rFonts w:ascii="Consolas" w:hAnsi="Consolas"/>
                                <w:sz w:val="20"/>
                                <w:szCs w:val="20"/>
                              </w:rPr>
                            </w:pPr>
                            <w:r w:rsidRPr="00B11302">
                              <w:rPr>
                                <w:rFonts w:ascii="Consolas" w:hAnsi="Consolas"/>
                                <w:sz w:val="20"/>
                                <w:szCs w:val="20"/>
                              </w:rPr>
                              <w:t xml:space="preserve">systemctl stop postgresql     </w:t>
                            </w:r>
                            <w:r w:rsidRPr="00B11302">
                              <w:rPr>
                                <w:rFonts w:ascii="Consolas" w:hAnsi="Consolas"/>
                                <w:color w:val="808080" w:themeColor="background1" w:themeShade="80"/>
                                <w:sz w:val="20"/>
                                <w:szCs w:val="20"/>
                              </w:rPr>
                              <w:t># Detiene el servicio de forma segura liberando memoria</w:t>
                            </w:r>
                          </w:p>
                          <w:p w14:paraId="57242D00" w14:textId="77777777" w:rsidR="00351F79" w:rsidRPr="00B11302" w:rsidRDefault="00351F79" w:rsidP="00351F79">
                            <w:pPr>
                              <w:rPr>
                                <w:rFonts w:ascii="Consolas" w:hAnsi="Consolas"/>
                                <w:color w:val="808080" w:themeColor="background1" w:themeShade="80"/>
                                <w:sz w:val="20"/>
                                <w:szCs w:val="20"/>
                              </w:rPr>
                            </w:pPr>
                            <w:r w:rsidRPr="00B11302">
                              <w:rPr>
                                <w:rFonts w:ascii="Consolas" w:hAnsi="Consolas"/>
                                <w:sz w:val="20"/>
                                <w:szCs w:val="20"/>
                              </w:rPr>
                              <w:t xml:space="preserve">systemctl restart postgresql  </w:t>
                            </w:r>
                            <w:r w:rsidRPr="00B11302">
                              <w:rPr>
                                <w:rFonts w:ascii="Consolas" w:hAnsi="Consolas"/>
                                <w:color w:val="808080" w:themeColor="background1" w:themeShade="80"/>
                                <w:sz w:val="20"/>
                                <w:szCs w:val="20"/>
                              </w:rPr>
                              <w:t># Aplica un reinicio completo del clúster de datos</w:t>
                            </w:r>
                          </w:p>
                          <w:p w14:paraId="21DF4A5E" w14:textId="77777777" w:rsidR="00351F79" w:rsidRPr="00B11302" w:rsidRDefault="00351F79" w:rsidP="00351F79">
                            <w:pPr>
                              <w:rPr>
                                <w:rFonts w:ascii="Consolas" w:hAnsi="Consolas"/>
                                <w:color w:val="808080" w:themeColor="background1" w:themeShade="80"/>
                                <w:sz w:val="20"/>
                                <w:szCs w:val="20"/>
                              </w:rPr>
                            </w:pPr>
                            <w:r w:rsidRPr="00B11302">
                              <w:rPr>
                                <w:rFonts w:ascii="Consolas" w:hAnsi="Consolas"/>
                                <w:sz w:val="20"/>
                                <w:szCs w:val="20"/>
                              </w:rPr>
                              <w:t xml:space="preserve">systemctl status postgresql   </w:t>
                            </w:r>
                            <w:r w:rsidRPr="00B11302">
                              <w:rPr>
                                <w:rFonts w:ascii="Consolas" w:hAnsi="Consolas"/>
                                <w:color w:val="808080" w:themeColor="background1" w:themeShade="80"/>
                                <w:sz w:val="20"/>
                                <w:szCs w:val="20"/>
                              </w:rPr>
                              <w:t># Audita el estado actual y los últimos eventos del servicio</w:t>
                            </w:r>
                          </w:p>
                        </w:txbxContent>
                      </wps:txbx>
                      <wps:bodyPr rot="0" vert="horz" wrap="square" lIns="91440" tIns="45720" rIns="91440" bIns="45720" anchor="t" anchorCtr="0">
                        <a:spAutoFit/>
                      </wps:bodyPr>
                    </wps:wsp>
                  </a:graphicData>
                </a:graphic>
              </wp:inline>
            </w:drawing>
          </mc:Choice>
          <mc:Fallback>
            <w:pict>
              <v:shapetype w14:anchorId="66109177" id="_x0000_t202" coordsize="21600,21600" o:spt="202" path="m,l,21600r21600,l21600,xe">
                <v:stroke joinstyle="miter"/>
                <v:path gradientshapeok="t" o:connecttype="rect"/>
              </v:shapetype>
              <v:shape id="Cuadro de texto 2" o:spid="_x0000_s1026" type="#_x0000_t202" style="width:49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" fillcolor="#272727 [2749]">
                <v:textbox style="mso-fit-shape-to-text:t">
                  <w:txbxContent>
                    <w:p w14:paraId="3C7DC1C1" w14:textId="77777777" w:rsidR="00351F79" w:rsidRPr="00B11302" w:rsidRDefault="00351F79" w:rsidP="00351F79">
                      <w:pPr>
                        <w:rPr>
                          <w:rFonts w:ascii="Consolas" w:hAnsi="Consolas"/>
                          <w:color w:val="808080" w:themeColor="background1" w:themeShade="80"/>
                          <w:sz w:val="20"/>
                          <w:szCs w:val="20"/>
                        </w:rPr>
                      </w:pPr>
                      <w:r w:rsidRPr="00B11302">
                        <w:rPr>
                          <w:rFonts w:ascii="Consolas" w:hAnsi="Consolas"/>
                          <w:color w:val="808080" w:themeColor="background1" w:themeShade="80"/>
                          <w:sz w:val="20"/>
                          <w:szCs w:val="20"/>
                        </w:rPr>
                        <w:t># Comandos estándar para la administración del servicio PostgreSQL</w:t>
                      </w:r>
                    </w:p>
                    <w:p w14:paraId="3F7ECB46" w14:textId="77777777" w:rsidR="00351F79" w:rsidRPr="00B11302" w:rsidRDefault="00351F79" w:rsidP="00351F79">
                      <w:pPr>
                        <w:rPr>
                          <w:rFonts w:ascii="Consolas" w:hAnsi="Consolas"/>
                          <w:color w:val="808080" w:themeColor="background1" w:themeShade="80"/>
                          <w:sz w:val="20"/>
                          <w:szCs w:val="20"/>
                        </w:rPr>
                      </w:pPr>
                      <w:r w:rsidRPr="00B11302">
                        <w:rPr>
                          <w:rFonts w:ascii="Consolas" w:hAnsi="Consolas"/>
                          <w:sz w:val="20"/>
                          <w:szCs w:val="20"/>
                        </w:rPr>
                        <w:t xml:space="preserve">systemctl start postgresql    </w:t>
                      </w:r>
                      <w:r w:rsidRPr="00B11302">
                        <w:rPr>
                          <w:rFonts w:ascii="Consolas" w:hAnsi="Consolas"/>
                          <w:color w:val="808080" w:themeColor="background1" w:themeShade="80"/>
                          <w:sz w:val="20"/>
                          <w:szCs w:val="20"/>
                        </w:rPr>
                        <w:t># Inicializa el motor y el proceso maestro de escucha</w:t>
                      </w:r>
                    </w:p>
                    <w:p w14:paraId="7E49252D" w14:textId="77777777" w:rsidR="00351F79" w:rsidRPr="00B11302" w:rsidRDefault="00351F79" w:rsidP="00351F79">
                      <w:pPr>
                        <w:rPr>
                          <w:rFonts w:ascii="Consolas" w:hAnsi="Consolas"/>
                          <w:sz w:val="20"/>
                          <w:szCs w:val="20"/>
                        </w:rPr>
                      </w:pPr>
                      <w:r w:rsidRPr="00B11302">
                        <w:rPr>
                          <w:rFonts w:ascii="Consolas" w:hAnsi="Consolas"/>
                          <w:sz w:val="20"/>
                          <w:szCs w:val="20"/>
                        </w:rPr>
                        <w:t xml:space="preserve">systemctl stop postgresql     </w:t>
                      </w:r>
                      <w:r w:rsidRPr="00B11302">
                        <w:rPr>
                          <w:rFonts w:ascii="Consolas" w:hAnsi="Consolas"/>
                          <w:color w:val="808080" w:themeColor="background1" w:themeShade="80"/>
                          <w:sz w:val="20"/>
                          <w:szCs w:val="20"/>
                        </w:rPr>
                        <w:t># Detiene el servicio de forma segura liberando memoria</w:t>
                      </w:r>
                    </w:p>
                    <w:p w14:paraId="57242D00" w14:textId="77777777" w:rsidR="00351F79" w:rsidRPr="00B11302" w:rsidRDefault="00351F79" w:rsidP="00351F79">
                      <w:pPr>
                        <w:rPr>
                          <w:rFonts w:ascii="Consolas" w:hAnsi="Consolas"/>
                          <w:color w:val="808080" w:themeColor="background1" w:themeShade="80"/>
                          <w:sz w:val="20"/>
                          <w:szCs w:val="20"/>
                        </w:rPr>
                      </w:pPr>
                      <w:r w:rsidRPr="00B11302">
                        <w:rPr>
                          <w:rFonts w:ascii="Consolas" w:hAnsi="Consolas"/>
                          <w:sz w:val="20"/>
                          <w:szCs w:val="20"/>
                        </w:rPr>
                        <w:t xml:space="preserve">systemctl restart postgresql  </w:t>
                      </w:r>
                      <w:r w:rsidRPr="00B11302">
                        <w:rPr>
                          <w:rFonts w:ascii="Consolas" w:hAnsi="Consolas"/>
                          <w:color w:val="808080" w:themeColor="background1" w:themeShade="80"/>
                          <w:sz w:val="20"/>
                          <w:szCs w:val="20"/>
                        </w:rPr>
                        <w:t># Aplica un reinicio completo del clúster de datos</w:t>
                      </w:r>
                    </w:p>
                    <w:p w14:paraId="21DF4A5E" w14:textId="77777777" w:rsidR="00351F79" w:rsidRPr="00B11302" w:rsidRDefault="00351F79" w:rsidP="00351F79">
                      <w:pPr>
                        <w:rPr>
                          <w:rFonts w:ascii="Consolas" w:hAnsi="Consolas"/>
                          <w:color w:val="808080" w:themeColor="background1" w:themeShade="80"/>
                          <w:sz w:val="20"/>
                          <w:szCs w:val="20"/>
                        </w:rPr>
                      </w:pPr>
                      <w:r w:rsidRPr="00B11302">
                        <w:rPr>
                          <w:rFonts w:ascii="Consolas" w:hAnsi="Consolas"/>
                          <w:sz w:val="20"/>
                          <w:szCs w:val="20"/>
                        </w:rPr>
                        <w:t xml:space="preserve">systemctl status postgresql   </w:t>
                      </w:r>
                      <w:r w:rsidRPr="00B11302">
                        <w:rPr>
                          <w:rFonts w:ascii="Consolas" w:hAnsi="Consolas"/>
                          <w:color w:val="808080" w:themeColor="background1" w:themeShade="80"/>
                          <w:sz w:val="20"/>
                          <w:szCs w:val="20"/>
                        </w:rPr>
                        <w:t># Audita el estado actual y los últimos eventos del servicio</w:t>
                      </w:r>
                    </w:p>
                  </w:txbxContent>
                </v:textbox>
                <w10:anchorlock/>
              </v:shape>
            </w:pict>
          </mc:Fallback>
        </mc:AlternateContent>
      </w:r>
    </w:p>
    <w:p w14:paraId="17FFE3D1" w14:textId="77777777" w:rsidR="001F5FA1" w:rsidRPr="00AD2D53" w:rsidRDefault="001F5FA1" w:rsidP="001F5FA1">
      <w:pPr>
        <w:rPr>
          <w:rFonts w:ascii="Arial" w:hAnsi="Arial" w:cs="Arial"/>
          <w:sz w:val="20"/>
          <w:szCs w:val="20"/>
        </w:rPr>
      </w:pPr>
      <w:r w:rsidRPr="00AD2D53">
        <w:rPr>
          <w:rFonts w:ascii="Arial" w:hAnsi="Arial" w:cs="Arial"/>
          <w:sz w:val="20"/>
          <w:szCs w:val="20"/>
        </w:rPr>
        <w:t>El dominio de estas utilidades facilita la administración cotidiana del servidor y constituye una competencia fundamental para la operación de entornos de desarrollo y producción.</w:t>
      </w:r>
    </w:p>
    <w:p w14:paraId="6580B662" w14:textId="77777777" w:rsidR="008930AB" w:rsidRPr="00AD2D53" w:rsidRDefault="008930AB" w:rsidP="001F5FA1">
      <w:pPr>
        <w:rPr>
          <w:rFonts w:ascii="Arial" w:hAnsi="Arial" w:cs="Arial"/>
          <w:b/>
          <w:bCs/>
          <w:sz w:val="20"/>
          <w:szCs w:val="20"/>
        </w:rPr>
      </w:pPr>
    </w:p>
    <w:p w14:paraId="4ED3846B" w14:textId="3B16672B" w:rsidR="001F5FA1" w:rsidRPr="00AD2D53" w:rsidRDefault="001F5FA1" w:rsidP="001F5FA1">
      <w:pPr>
        <w:rPr>
          <w:rFonts w:ascii="Arial" w:hAnsi="Arial" w:cs="Arial"/>
          <w:b/>
          <w:bCs/>
          <w:sz w:val="20"/>
          <w:szCs w:val="20"/>
        </w:rPr>
      </w:pPr>
      <w:r w:rsidRPr="00AD2D53">
        <w:rPr>
          <w:rFonts w:ascii="Arial" w:hAnsi="Arial" w:cs="Arial"/>
          <w:b/>
          <w:bCs/>
          <w:sz w:val="20"/>
          <w:szCs w:val="20"/>
        </w:rPr>
        <w:t>3.1.3 Instalación en Windows</w:t>
      </w:r>
    </w:p>
    <w:p w14:paraId="70D7FF98" w14:textId="77777777" w:rsidR="008930AB" w:rsidRPr="00AD2D53" w:rsidRDefault="008930AB" w:rsidP="001F5FA1">
      <w:pPr>
        <w:rPr>
          <w:rFonts w:ascii="Arial" w:hAnsi="Arial" w:cs="Arial"/>
          <w:b/>
          <w:bCs/>
          <w:sz w:val="20"/>
          <w:szCs w:val="20"/>
        </w:rPr>
      </w:pPr>
    </w:p>
    <w:p w14:paraId="4800870C" w14:textId="6CA8D899" w:rsidR="001F5FA1" w:rsidRPr="00AD2D53" w:rsidRDefault="001F5FA1" w:rsidP="008930AB">
      <w:pPr>
        <w:jc w:val="both"/>
        <w:rPr>
          <w:rFonts w:ascii="Arial" w:hAnsi="Arial" w:cs="Arial"/>
          <w:sz w:val="20"/>
          <w:szCs w:val="20"/>
        </w:rPr>
      </w:pPr>
      <w:r w:rsidRPr="00AD2D53">
        <w:rPr>
          <w:rFonts w:ascii="Arial" w:hAnsi="Arial" w:cs="Arial"/>
          <w:sz w:val="20"/>
          <w:szCs w:val="20"/>
        </w:rPr>
        <w:t>Además de los entornos Linux, PostgreSQL dispone de instaladores oficiales para el sistema operativo Windows, los cuales automatizan gran parte del proceso de instalación y configuración inicial.</w:t>
      </w:r>
      <w:r w:rsidR="008930AB" w:rsidRPr="00AD2D53">
        <w:rPr>
          <w:rFonts w:ascii="Arial" w:hAnsi="Arial" w:cs="Arial"/>
          <w:sz w:val="20"/>
          <w:szCs w:val="20"/>
        </w:rPr>
        <w:t xml:space="preserve"> </w:t>
      </w:r>
      <w:r w:rsidRPr="00AD2D53">
        <w:rPr>
          <w:rFonts w:ascii="Arial" w:hAnsi="Arial" w:cs="Arial"/>
          <w:sz w:val="20"/>
          <w:szCs w:val="20"/>
        </w:rPr>
        <w:t xml:space="preserve">A continuación, se presenta un recurso audiovisual que explica paso a paso el procedimiento para instalar PostgreSQL en Windows, realizar la configuración inicial y ejecutar los primeros comandos mediante la consola </w:t>
      </w:r>
      <w:r w:rsidRPr="00AD2D53">
        <w:rPr>
          <w:rFonts w:ascii="Arial" w:hAnsi="Arial" w:cs="Arial"/>
          <w:b/>
          <w:bCs/>
          <w:sz w:val="20"/>
          <w:szCs w:val="20"/>
        </w:rPr>
        <w:t>psql</w:t>
      </w:r>
      <w:r w:rsidRPr="00AD2D53">
        <w:rPr>
          <w:rFonts w:ascii="Arial" w:hAnsi="Arial" w:cs="Arial"/>
          <w:sz w:val="20"/>
          <w:szCs w:val="20"/>
        </w:rPr>
        <w:t>.</w:t>
      </w:r>
    </w:p>
    <w:p w14:paraId="01DDF99E" w14:textId="77777777" w:rsidR="008930AB" w:rsidRPr="00AD2D53" w:rsidRDefault="008930AB" w:rsidP="001F5FA1">
      <w:pPr>
        <w:rPr>
          <w:rFonts w:ascii="Arial" w:hAnsi="Arial" w:cs="Arial"/>
          <w:sz w:val="20"/>
          <w:szCs w:val="20"/>
        </w:rPr>
      </w:pPr>
    </w:p>
    <w:tbl>
      <w:tblPr>
        <w:tblStyle w:val="TableGrid"/>
        <w:tblW w:w="0" w:type="auto"/>
        <w:tblLook w:val="04A0" w:firstRow="1" w:lastRow="0" w:firstColumn="1" w:lastColumn="0" w:noHBand="0" w:noVBand="1"/>
      </w:tblPr>
      <w:tblGrid>
        <w:gridCol w:w="9962"/>
      </w:tblGrid>
      <w:tr w:rsidR="008930AB" w:rsidRPr="00AD2D53" w14:paraId="066A3C98" w14:textId="77777777" w:rsidTr="008930AB">
        <w:tc>
          <w:tcPr>
            <w:tcW w:w="9962" w:type="dxa"/>
            <w:shd w:val="clear" w:color="auto" w:fill="4BACC6" w:themeFill="accent5"/>
          </w:tcPr>
          <w:p w14:paraId="5860F37D" w14:textId="77777777" w:rsidR="008930AB" w:rsidRPr="00AD2D53" w:rsidRDefault="008930AB" w:rsidP="008930AB">
            <w:pPr>
              <w:spacing w:line="276" w:lineRule="auto"/>
              <w:rPr>
                <w:rFonts w:ascii="Arial" w:hAnsi="Arial" w:cs="Arial"/>
                <w:b/>
                <w:bCs/>
                <w:sz w:val="20"/>
                <w:szCs w:val="20"/>
              </w:rPr>
            </w:pPr>
          </w:p>
          <w:p w14:paraId="25E75A7C" w14:textId="36438C0F" w:rsidR="008930AB" w:rsidRPr="00AD2D53" w:rsidRDefault="008930AB" w:rsidP="008930AB">
            <w:pPr>
              <w:spacing w:line="276" w:lineRule="auto"/>
              <w:jc w:val="center"/>
              <w:rPr>
                <w:rFonts w:ascii="Arial" w:hAnsi="Arial" w:cs="Arial"/>
                <w:sz w:val="20"/>
                <w:szCs w:val="20"/>
              </w:rPr>
            </w:pPr>
            <w:r w:rsidRPr="00AD2D53">
              <w:rPr>
                <w:rFonts w:ascii="Arial" w:hAnsi="Arial" w:cs="Arial"/>
                <w:b/>
                <w:bCs/>
                <w:sz w:val="20"/>
                <w:szCs w:val="20"/>
              </w:rPr>
              <w:t>Video 1. Instalación y primeros comandos en psql</w:t>
            </w:r>
          </w:p>
          <w:p w14:paraId="68044224" w14:textId="77777777" w:rsidR="008930AB" w:rsidRPr="00AD2D53" w:rsidRDefault="008930AB" w:rsidP="001F5FA1">
            <w:pPr>
              <w:rPr>
                <w:rFonts w:ascii="Arial" w:hAnsi="Arial" w:cs="Arial"/>
                <w:sz w:val="20"/>
                <w:szCs w:val="20"/>
              </w:rPr>
            </w:pPr>
          </w:p>
        </w:tc>
      </w:tr>
    </w:tbl>
    <w:p w14:paraId="7C03C6D1" w14:textId="77777777" w:rsidR="008930AB" w:rsidRPr="00AD2D53" w:rsidRDefault="008930AB" w:rsidP="001F5FA1">
      <w:pPr>
        <w:rPr>
          <w:rFonts w:ascii="Arial" w:hAnsi="Arial" w:cs="Arial"/>
          <w:sz w:val="20"/>
          <w:szCs w:val="20"/>
        </w:rPr>
      </w:pPr>
    </w:p>
    <w:p w14:paraId="3FA45445" w14:textId="3BBDE22A" w:rsidR="001F5FA1" w:rsidRPr="00AD2D53" w:rsidRDefault="001F5FA1" w:rsidP="001F5FA1">
      <w:pPr>
        <w:rPr>
          <w:rFonts w:ascii="Arial" w:hAnsi="Arial" w:cs="Arial"/>
          <w:sz w:val="20"/>
          <w:szCs w:val="20"/>
        </w:rPr>
      </w:pPr>
    </w:p>
    <w:p w14:paraId="5C7EC2DF" w14:textId="2272C4B5" w:rsidR="00E67F0C" w:rsidRPr="00AD2D53" w:rsidRDefault="001F5FA1" w:rsidP="0014654F">
      <w:pPr>
        <w:rPr>
          <w:rFonts w:ascii="Arial" w:hAnsi="Arial" w:cs="Arial"/>
          <w:sz w:val="20"/>
          <w:szCs w:val="20"/>
        </w:rPr>
      </w:pPr>
      <w:r w:rsidRPr="00AD2D53">
        <w:rPr>
          <w:rFonts w:ascii="Arial" w:hAnsi="Arial" w:cs="Arial"/>
          <w:sz w:val="20"/>
          <w:szCs w:val="20"/>
        </w:rPr>
        <w:t>Este procedimiento permite disponer de un entorno local completamente funcional para iniciar el desarrollo, la administración y las pruebas de bases de datos utilizando PostgreSQL.</w:t>
      </w:r>
    </w:p>
    <w:p w14:paraId="735CD492" w14:textId="6788B4DF" w:rsidR="002D7974" w:rsidRPr="00AD2D53" w:rsidRDefault="002D7974" w:rsidP="00DA73CA">
      <w:pPr>
        <w:pStyle w:val="Heading2"/>
        <w:numPr>
          <w:ilvl w:val="1"/>
          <w:numId w:val="27"/>
        </w:numPr>
        <w:rPr>
          <w:sz w:val="20"/>
          <w:szCs w:val="20"/>
        </w:rPr>
      </w:pPr>
      <w:bookmarkStart w:id="8" w:name="_Toc234233566"/>
      <w:r w:rsidRPr="00AD2D53">
        <w:rPr>
          <w:sz w:val="20"/>
          <w:szCs w:val="20"/>
        </w:rPr>
        <w:t>Despliegue en la nube y proveedores de instancias PostgreSQL</w:t>
      </w:r>
      <w:bookmarkEnd w:id="8"/>
    </w:p>
    <w:p w14:paraId="115D2440" w14:textId="77777777" w:rsidR="002D7974" w:rsidRPr="00AD2D53" w:rsidRDefault="002D7974" w:rsidP="002D7974">
      <w:pPr>
        <w:jc w:val="both"/>
        <w:rPr>
          <w:rFonts w:ascii="Arial" w:hAnsi="Arial" w:cs="Arial"/>
          <w:sz w:val="20"/>
          <w:szCs w:val="20"/>
        </w:rPr>
      </w:pPr>
    </w:p>
    <w:p w14:paraId="2B9BBAA3" w14:textId="77777777" w:rsidR="0014654F" w:rsidRPr="00AD2D53" w:rsidRDefault="0014654F" w:rsidP="0014654F">
      <w:pPr>
        <w:jc w:val="both"/>
        <w:rPr>
          <w:rFonts w:ascii="Arial" w:hAnsi="Arial" w:cs="Arial"/>
          <w:sz w:val="20"/>
          <w:szCs w:val="20"/>
        </w:rPr>
      </w:pPr>
      <w:r w:rsidRPr="00AD2D53">
        <w:rPr>
          <w:rFonts w:ascii="Arial" w:hAnsi="Arial" w:cs="Arial"/>
          <w:sz w:val="20"/>
          <w:szCs w:val="20"/>
        </w:rPr>
        <w:t xml:space="preserve">La computación en la nube ha transformado la forma en que las organizaciones implementan y administran su infraestructura tecnológica. Aunque el conocimiento de los entornos locales continúa siendo indispensable, gran parte de las soluciones actuales se desarrollan sobre arquitecturas administradas conocidas como </w:t>
      </w:r>
      <w:r w:rsidRPr="00AD2D53">
        <w:rPr>
          <w:rFonts w:ascii="Arial" w:hAnsi="Arial" w:cs="Arial"/>
          <w:b/>
          <w:bCs/>
          <w:sz w:val="20"/>
          <w:szCs w:val="20"/>
        </w:rPr>
        <w:t xml:space="preserve">Bases de Datos como Servicio (DBaaS, por sus siglas en inglés, </w:t>
      </w:r>
      <w:r w:rsidRPr="00AD2D53">
        <w:rPr>
          <w:rFonts w:ascii="Arial" w:hAnsi="Arial" w:cs="Arial"/>
          <w:b/>
          <w:bCs/>
          <w:i/>
          <w:iCs/>
          <w:sz w:val="20"/>
          <w:szCs w:val="20"/>
        </w:rPr>
        <w:t>Database as a Service</w:t>
      </w:r>
      <w:r w:rsidRPr="00AD2D53">
        <w:rPr>
          <w:rFonts w:ascii="Arial" w:hAnsi="Arial" w:cs="Arial"/>
          <w:b/>
          <w:bCs/>
          <w:sz w:val="20"/>
          <w:szCs w:val="20"/>
        </w:rPr>
        <w:t>)</w:t>
      </w:r>
      <w:r w:rsidRPr="00AD2D53">
        <w:rPr>
          <w:rFonts w:ascii="Arial" w:hAnsi="Arial" w:cs="Arial"/>
          <w:sz w:val="20"/>
          <w:szCs w:val="20"/>
        </w:rPr>
        <w:t>.</w:t>
      </w:r>
    </w:p>
    <w:p w14:paraId="69592541" w14:textId="77777777" w:rsidR="008930AB" w:rsidRPr="00AD2D53" w:rsidRDefault="008930AB" w:rsidP="0014654F">
      <w:pPr>
        <w:jc w:val="both"/>
        <w:rPr>
          <w:rFonts w:ascii="Arial" w:hAnsi="Arial" w:cs="Arial"/>
          <w:sz w:val="20"/>
          <w:szCs w:val="20"/>
        </w:rPr>
      </w:pPr>
    </w:p>
    <w:p w14:paraId="1053C80C" w14:textId="77777777" w:rsidR="0014654F" w:rsidRPr="00AD2D53" w:rsidRDefault="0014654F" w:rsidP="0014654F">
      <w:pPr>
        <w:jc w:val="both"/>
        <w:rPr>
          <w:rFonts w:ascii="Arial" w:hAnsi="Arial" w:cs="Arial"/>
          <w:sz w:val="20"/>
          <w:szCs w:val="20"/>
        </w:rPr>
      </w:pPr>
      <w:r w:rsidRPr="00AD2D53">
        <w:rPr>
          <w:rFonts w:ascii="Arial" w:hAnsi="Arial" w:cs="Arial"/>
          <w:sz w:val="20"/>
          <w:szCs w:val="20"/>
        </w:rPr>
        <w:t xml:space="preserve">Este modelo traslada al proveedor la administración del </w:t>
      </w:r>
      <w:r w:rsidRPr="00AD2D53">
        <w:rPr>
          <w:rFonts w:ascii="Arial" w:hAnsi="Arial" w:cs="Arial"/>
          <w:i/>
          <w:iCs/>
          <w:sz w:val="20"/>
          <w:szCs w:val="20"/>
        </w:rPr>
        <w:t>hardware</w:t>
      </w:r>
      <w:r w:rsidRPr="00AD2D53">
        <w:rPr>
          <w:rFonts w:ascii="Arial" w:hAnsi="Arial" w:cs="Arial"/>
          <w:sz w:val="20"/>
          <w:szCs w:val="20"/>
        </w:rPr>
        <w:t>, las actualizaciones del sistema operativo, los mecanismos de respaldo y otras tareas de infraestructura, permitiendo que los equipos de desarrollo concentren sus esfuerzos en el diseño del modelo de datos, el desarrollo de aplicaciones y la optimización de consultas.</w:t>
      </w:r>
    </w:p>
    <w:p w14:paraId="721718C3" w14:textId="77777777" w:rsidR="008930AB" w:rsidRPr="00AD2D53" w:rsidRDefault="008930AB" w:rsidP="0014654F">
      <w:pPr>
        <w:jc w:val="both"/>
        <w:rPr>
          <w:rFonts w:ascii="Arial" w:hAnsi="Arial" w:cs="Arial"/>
          <w:sz w:val="20"/>
          <w:szCs w:val="20"/>
        </w:rPr>
      </w:pPr>
    </w:p>
    <w:p w14:paraId="7DEB69AF" w14:textId="77777777" w:rsidR="0014654F" w:rsidRPr="00AD2D53" w:rsidRDefault="0014654F" w:rsidP="0014654F">
      <w:pPr>
        <w:jc w:val="both"/>
        <w:rPr>
          <w:rFonts w:ascii="Arial" w:hAnsi="Arial" w:cs="Arial"/>
          <w:b/>
          <w:bCs/>
          <w:sz w:val="20"/>
          <w:szCs w:val="20"/>
        </w:rPr>
      </w:pPr>
      <w:r w:rsidRPr="00AD2D53">
        <w:rPr>
          <w:rFonts w:ascii="Arial" w:hAnsi="Arial" w:cs="Arial"/>
          <w:b/>
          <w:bCs/>
          <w:sz w:val="20"/>
          <w:szCs w:val="20"/>
        </w:rPr>
        <w:t>3.2.1 Proveedores en la nube</w:t>
      </w:r>
    </w:p>
    <w:p w14:paraId="4943EC2E" w14:textId="2B52EF53" w:rsidR="0014654F" w:rsidRPr="00AD2D53" w:rsidRDefault="0014654F" w:rsidP="0014654F">
      <w:pPr>
        <w:jc w:val="both"/>
        <w:rPr>
          <w:rFonts w:ascii="Arial" w:hAnsi="Arial" w:cs="Arial"/>
          <w:sz w:val="20"/>
          <w:szCs w:val="20"/>
        </w:rPr>
      </w:pPr>
      <w:r w:rsidRPr="00AD2D53">
        <w:rPr>
          <w:rFonts w:ascii="Arial" w:hAnsi="Arial" w:cs="Arial"/>
          <w:sz w:val="20"/>
          <w:szCs w:val="20"/>
        </w:rPr>
        <w:t>Diversos proveedores ofrecen planes gratuitos que facilitan el aprendizaje, la experimentación y el desarrollo de prototipos sin necesidad de adquirir infraestructura propia. Estas plataformas permiten crear instancias de PostgreSQL administradas y acceder a ellas mediante conexiones remotas seguras.</w:t>
      </w:r>
      <w:r w:rsidR="008930AB" w:rsidRPr="00AD2D53">
        <w:rPr>
          <w:rFonts w:ascii="Arial" w:hAnsi="Arial" w:cs="Arial"/>
          <w:sz w:val="20"/>
          <w:szCs w:val="20"/>
        </w:rPr>
        <w:t xml:space="preserve"> </w:t>
      </w:r>
      <w:r w:rsidRPr="00AD2D53">
        <w:rPr>
          <w:rFonts w:ascii="Arial" w:hAnsi="Arial" w:cs="Arial"/>
          <w:sz w:val="20"/>
          <w:szCs w:val="20"/>
        </w:rPr>
        <w:t>Entre las alternativas más utilizadas se encuentran las siguientes</w:t>
      </w:r>
      <w:r w:rsidR="008930AB" w:rsidRPr="00AD2D53">
        <w:rPr>
          <w:rFonts w:ascii="Arial" w:hAnsi="Arial" w:cs="Arial"/>
          <w:sz w:val="20"/>
          <w:szCs w:val="20"/>
        </w:rPr>
        <w:t xml:space="preserve">: </w:t>
      </w:r>
    </w:p>
    <w:p w14:paraId="3340E9A5" w14:textId="77777777" w:rsidR="001D50B3" w:rsidRPr="00AD2D53" w:rsidRDefault="001D50B3" w:rsidP="0014654F">
      <w:pPr>
        <w:jc w:val="both"/>
        <w:rPr>
          <w:rFonts w:ascii="Arial" w:hAnsi="Arial" w:cs="Arial"/>
          <w:sz w:val="20"/>
          <w:szCs w:val="20"/>
        </w:rPr>
      </w:pPr>
    </w:p>
    <w:tbl>
      <w:tblPr>
        <w:tblStyle w:val="TableGrid"/>
        <w:tblW w:w="0" w:type="auto"/>
        <w:tblLook w:val="04A0" w:firstRow="1" w:lastRow="0" w:firstColumn="1" w:lastColumn="0" w:noHBand="0" w:noVBand="1"/>
      </w:tblPr>
      <w:tblGrid>
        <w:gridCol w:w="1161"/>
        <w:gridCol w:w="5735"/>
        <w:gridCol w:w="3021"/>
      </w:tblGrid>
      <w:tr w:rsidR="008930AB" w:rsidRPr="00AD2D53" w14:paraId="5773F6F3" w14:textId="7F3369E6" w:rsidTr="008930AB">
        <w:tc>
          <w:tcPr>
            <w:tcW w:w="9917" w:type="dxa"/>
            <w:gridSpan w:val="3"/>
            <w:shd w:val="clear" w:color="auto" w:fill="9BBB59" w:themeFill="accent3"/>
          </w:tcPr>
          <w:p w14:paraId="7272A7D8" w14:textId="53F1D471" w:rsidR="008930AB" w:rsidRPr="00AD2D53" w:rsidRDefault="008930AB" w:rsidP="008930AB">
            <w:pPr>
              <w:jc w:val="center"/>
              <w:rPr>
                <w:rFonts w:ascii="Arial" w:hAnsi="Arial" w:cs="Arial"/>
                <w:b/>
                <w:bCs/>
                <w:sz w:val="20"/>
                <w:szCs w:val="20"/>
              </w:rPr>
            </w:pPr>
            <w:r w:rsidRPr="00AD2D53">
              <w:rPr>
                <w:rFonts w:ascii="Arial" w:hAnsi="Arial" w:cs="Arial"/>
                <w:b/>
                <w:bCs/>
                <w:sz w:val="20"/>
                <w:szCs w:val="20"/>
              </w:rPr>
              <w:t>Pestañas</w:t>
            </w:r>
          </w:p>
        </w:tc>
      </w:tr>
      <w:tr w:rsidR="008930AB" w:rsidRPr="00AD2D53" w14:paraId="570BC92F" w14:textId="339DFD16" w:rsidTr="008930AB">
        <w:tc>
          <w:tcPr>
            <w:tcW w:w="0" w:type="auto"/>
            <w:hideMark/>
          </w:tcPr>
          <w:p w14:paraId="16D5AF4E" w14:textId="77777777" w:rsidR="008930AB" w:rsidRPr="00AD2D53" w:rsidRDefault="008930AB" w:rsidP="0014654F">
            <w:pPr>
              <w:spacing w:line="276" w:lineRule="auto"/>
              <w:jc w:val="both"/>
              <w:rPr>
                <w:rFonts w:ascii="Arial" w:hAnsi="Arial" w:cs="Arial"/>
                <w:sz w:val="20"/>
                <w:szCs w:val="20"/>
              </w:rPr>
            </w:pPr>
            <w:r w:rsidRPr="00AD2D53">
              <w:rPr>
                <w:rFonts w:ascii="Arial" w:hAnsi="Arial" w:cs="Arial"/>
                <w:b/>
                <w:bCs/>
                <w:sz w:val="20"/>
                <w:szCs w:val="20"/>
              </w:rPr>
              <w:lastRenderedPageBreak/>
              <w:t>Neon</w:t>
            </w:r>
          </w:p>
        </w:tc>
        <w:tc>
          <w:tcPr>
            <w:tcW w:w="5735" w:type="dxa"/>
            <w:hideMark/>
          </w:tcPr>
          <w:p w14:paraId="1EB313D0" w14:textId="77777777" w:rsidR="008930AB" w:rsidRPr="00AD2D53" w:rsidRDefault="008930AB" w:rsidP="0014654F">
            <w:pPr>
              <w:spacing w:line="276" w:lineRule="auto"/>
              <w:jc w:val="both"/>
              <w:rPr>
                <w:rFonts w:ascii="Arial" w:hAnsi="Arial" w:cs="Arial"/>
                <w:sz w:val="20"/>
                <w:szCs w:val="20"/>
              </w:rPr>
            </w:pPr>
            <w:r w:rsidRPr="00AD2D53">
              <w:rPr>
                <w:rFonts w:ascii="Arial" w:hAnsi="Arial" w:cs="Arial"/>
                <w:sz w:val="20"/>
                <w:szCs w:val="20"/>
              </w:rPr>
              <w:t xml:space="preserve">Implementa una arquitectura </w:t>
            </w:r>
            <w:r w:rsidRPr="00AD2D53">
              <w:rPr>
                <w:rFonts w:ascii="Arial" w:hAnsi="Arial" w:cs="Arial"/>
                <w:i/>
                <w:iCs/>
                <w:sz w:val="20"/>
                <w:szCs w:val="20"/>
              </w:rPr>
              <w:t>serverless</w:t>
            </w:r>
            <w:r w:rsidRPr="00AD2D53">
              <w:rPr>
                <w:rFonts w:ascii="Arial" w:hAnsi="Arial" w:cs="Arial"/>
                <w:sz w:val="20"/>
                <w:szCs w:val="20"/>
              </w:rPr>
              <w:t xml:space="preserve"> para PostgreSQL que separa los recursos de cómputo del almacenamiento. Su plan gratuito permite crear instancias de manera rápida y suspende automáticamente los recursos de procesamiento cuando no existe actividad, optimizando el consumo de infraestructura.</w:t>
            </w:r>
          </w:p>
        </w:tc>
        <w:tc>
          <w:tcPr>
            <w:tcW w:w="3021" w:type="dxa"/>
          </w:tcPr>
          <w:p w14:paraId="4F02F2F5" w14:textId="34622B9F" w:rsidR="008930AB" w:rsidRPr="00AD2D53" w:rsidRDefault="002D79F1" w:rsidP="0014654F">
            <w:pPr>
              <w:jc w:val="both"/>
              <w:rPr>
                <w:rFonts w:ascii="Arial" w:hAnsi="Arial" w:cs="Arial"/>
                <w:sz w:val="20"/>
                <w:szCs w:val="20"/>
              </w:rPr>
            </w:pPr>
            <w:r w:rsidRPr="00AD2D53">
              <w:rPr>
                <w:rFonts w:ascii="Arial" w:hAnsi="Arial" w:cs="Arial"/>
                <w:noProof/>
                <w:sz w:val="20"/>
                <w:szCs w:val="20"/>
              </w:rPr>
              <w:drawing>
                <wp:inline distT="0" distB="0" distL="0" distR="0" wp14:anchorId="35305020" wp14:editId="7FFC86C8">
                  <wp:extent cx="1306391" cy="1805745"/>
                  <wp:effectExtent l="0" t="0" r="8255" b="4445"/>
                  <wp:docPr id="186338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89034" name=""/>
                          <pic:cNvPicPr/>
                        </pic:nvPicPr>
                        <pic:blipFill>
                          <a:blip r:embed="rId43"/>
                          <a:stretch>
                            <a:fillRect/>
                          </a:stretch>
                        </pic:blipFill>
                        <pic:spPr>
                          <a:xfrm>
                            <a:off x="0" y="0"/>
                            <a:ext cx="1312499" cy="1814188"/>
                          </a:xfrm>
                          <a:prstGeom prst="rect">
                            <a:avLst/>
                          </a:prstGeom>
                        </pic:spPr>
                      </pic:pic>
                    </a:graphicData>
                  </a:graphic>
                </wp:inline>
              </w:drawing>
            </w:r>
          </w:p>
        </w:tc>
      </w:tr>
      <w:tr w:rsidR="008930AB" w:rsidRPr="00AD2D53" w14:paraId="78E31262" w14:textId="3F2F8329" w:rsidTr="008930AB">
        <w:tc>
          <w:tcPr>
            <w:tcW w:w="0" w:type="auto"/>
            <w:hideMark/>
          </w:tcPr>
          <w:p w14:paraId="7A31F9DF" w14:textId="77777777" w:rsidR="008930AB" w:rsidRPr="00AD2D53" w:rsidRDefault="008930AB" w:rsidP="0014654F">
            <w:pPr>
              <w:spacing w:line="276" w:lineRule="auto"/>
              <w:jc w:val="both"/>
              <w:rPr>
                <w:rFonts w:ascii="Arial" w:hAnsi="Arial" w:cs="Arial"/>
                <w:sz w:val="20"/>
                <w:szCs w:val="20"/>
              </w:rPr>
            </w:pPr>
            <w:r w:rsidRPr="00AD2D53">
              <w:rPr>
                <w:rFonts w:ascii="Arial" w:hAnsi="Arial" w:cs="Arial"/>
                <w:b/>
                <w:bCs/>
                <w:sz w:val="20"/>
                <w:szCs w:val="20"/>
              </w:rPr>
              <w:t>Supabase</w:t>
            </w:r>
          </w:p>
        </w:tc>
        <w:tc>
          <w:tcPr>
            <w:tcW w:w="5735" w:type="dxa"/>
            <w:hideMark/>
          </w:tcPr>
          <w:p w14:paraId="6A4BCC22" w14:textId="77777777" w:rsidR="008930AB" w:rsidRPr="00AD2D53" w:rsidRDefault="008930AB" w:rsidP="0014654F">
            <w:pPr>
              <w:spacing w:line="276" w:lineRule="auto"/>
              <w:jc w:val="both"/>
              <w:rPr>
                <w:rFonts w:ascii="Arial" w:hAnsi="Arial" w:cs="Arial"/>
                <w:sz w:val="20"/>
                <w:szCs w:val="20"/>
              </w:rPr>
            </w:pPr>
            <w:r w:rsidRPr="00AD2D53">
              <w:rPr>
                <w:rFonts w:ascii="Arial" w:hAnsi="Arial" w:cs="Arial"/>
                <w:sz w:val="20"/>
                <w:szCs w:val="20"/>
              </w:rPr>
              <w:t>Plataforma de desarrollo construida sobre PostgreSQL que, además del motor de base de datos, incorpora servicios de autenticación de usuarios, almacenamiento de archivos y generación automática de API a partir del modelo de datos.</w:t>
            </w:r>
          </w:p>
        </w:tc>
        <w:tc>
          <w:tcPr>
            <w:tcW w:w="3021" w:type="dxa"/>
          </w:tcPr>
          <w:p w14:paraId="1CC793CA" w14:textId="18F4ED38" w:rsidR="008930AB" w:rsidRPr="00AD2D53" w:rsidRDefault="002D79F1" w:rsidP="0014654F">
            <w:pPr>
              <w:jc w:val="both"/>
              <w:rPr>
                <w:rFonts w:ascii="Arial" w:hAnsi="Arial" w:cs="Arial"/>
                <w:sz w:val="20"/>
                <w:szCs w:val="20"/>
              </w:rPr>
            </w:pPr>
            <w:r w:rsidRPr="00AD2D53">
              <w:rPr>
                <w:rFonts w:ascii="Arial" w:hAnsi="Arial" w:cs="Arial"/>
                <w:noProof/>
                <w:sz w:val="20"/>
                <w:szCs w:val="20"/>
              </w:rPr>
              <w:drawing>
                <wp:inline distT="0" distB="0" distL="0" distR="0" wp14:anchorId="073D35C5" wp14:editId="11D5EBFF">
                  <wp:extent cx="1273418" cy="1680912"/>
                  <wp:effectExtent l="0" t="0" r="3175" b="0"/>
                  <wp:docPr id="153195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58156" name=""/>
                          <pic:cNvPicPr/>
                        </pic:nvPicPr>
                        <pic:blipFill>
                          <a:blip r:embed="rId44"/>
                          <a:stretch>
                            <a:fillRect/>
                          </a:stretch>
                        </pic:blipFill>
                        <pic:spPr>
                          <a:xfrm>
                            <a:off x="0" y="0"/>
                            <a:ext cx="1277717" cy="1686586"/>
                          </a:xfrm>
                          <a:prstGeom prst="rect">
                            <a:avLst/>
                          </a:prstGeom>
                        </pic:spPr>
                      </pic:pic>
                    </a:graphicData>
                  </a:graphic>
                </wp:inline>
              </w:drawing>
            </w:r>
          </w:p>
        </w:tc>
      </w:tr>
      <w:tr w:rsidR="008930AB" w:rsidRPr="00AD2D53" w14:paraId="4CCD15A7" w14:textId="2F7D6255" w:rsidTr="008930AB">
        <w:tc>
          <w:tcPr>
            <w:tcW w:w="0" w:type="auto"/>
            <w:hideMark/>
          </w:tcPr>
          <w:p w14:paraId="3A45383B" w14:textId="77777777" w:rsidR="008930AB" w:rsidRPr="00AD2D53" w:rsidRDefault="008930AB" w:rsidP="0014654F">
            <w:pPr>
              <w:spacing w:line="276" w:lineRule="auto"/>
              <w:jc w:val="both"/>
              <w:rPr>
                <w:rFonts w:ascii="Arial" w:hAnsi="Arial" w:cs="Arial"/>
                <w:sz w:val="20"/>
                <w:szCs w:val="20"/>
              </w:rPr>
            </w:pPr>
            <w:r w:rsidRPr="00AD2D53">
              <w:rPr>
                <w:rFonts w:ascii="Arial" w:hAnsi="Arial" w:cs="Arial"/>
                <w:b/>
                <w:bCs/>
                <w:sz w:val="20"/>
                <w:szCs w:val="20"/>
              </w:rPr>
              <w:t>Render</w:t>
            </w:r>
          </w:p>
        </w:tc>
        <w:tc>
          <w:tcPr>
            <w:tcW w:w="5735" w:type="dxa"/>
            <w:hideMark/>
          </w:tcPr>
          <w:p w14:paraId="0C8B0860" w14:textId="77777777" w:rsidR="008930AB" w:rsidRPr="00AD2D53" w:rsidRDefault="008930AB" w:rsidP="0014654F">
            <w:pPr>
              <w:spacing w:line="276" w:lineRule="auto"/>
              <w:jc w:val="both"/>
              <w:rPr>
                <w:rFonts w:ascii="Arial" w:hAnsi="Arial" w:cs="Arial"/>
                <w:sz w:val="20"/>
                <w:szCs w:val="20"/>
              </w:rPr>
            </w:pPr>
            <w:r w:rsidRPr="00AD2D53">
              <w:rPr>
                <w:rFonts w:ascii="Arial" w:hAnsi="Arial" w:cs="Arial"/>
                <w:sz w:val="20"/>
                <w:szCs w:val="20"/>
              </w:rPr>
              <w:t>Plataforma en la nube que permite desplegar bases de datos PostgreSQL administradas junto con aplicaciones web. Sus planes gratuitos resultan adecuados para proyectos de formación, pruebas de integración y validación de aplicaciones conectadas a bases de datos relacionales.</w:t>
            </w:r>
          </w:p>
        </w:tc>
        <w:tc>
          <w:tcPr>
            <w:tcW w:w="3021" w:type="dxa"/>
          </w:tcPr>
          <w:p w14:paraId="78322853" w14:textId="0A739D54" w:rsidR="008930AB" w:rsidRPr="00AD2D53" w:rsidRDefault="002D79F1" w:rsidP="0014654F">
            <w:pPr>
              <w:jc w:val="both"/>
              <w:rPr>
                <w:rFonts w:ascii="Arial" w:hAnsi="Arial" w:cs="Arial"/>
                <w:sz w:val="20"/>
                <w:szCs w:val="20"/>
              </w:rPr>
            </w:pPr>
            <w:r w:rsidRPr="00AD2D53">
              <w:rPr>
                <w:rFonts w:ascii="Arial" w:hAnsi="Arial" w:cs="Arial"/>
                <w:noProof/>
                <w:sz w:val="20"/>
                <w:szCs w:val="20"/>
              </w:rPr>
              <w:drawing>
                <wp:inline distT="0" distB="0" distL="0" distR="0" wp14:anchorId="106743B6" wp14:editId="69B2091C">
                  <wp:extent cx="1203325" cy="1596720"/>
                  <wp:effectExtent l="0" t="0" r="0" b="3810"/>
                  <wp:docPr id="184483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8647" name=""/>
                          <pic:cNvPicPr/>
                        </pic:nvPicPr>
                        <pic:blipFill>
                          <a:blip r:embed="rId45"/>
                          <a:stretch>
                            <a:fillRect/>
                          </a:stretch>
                        </pic:blipFill>
                        <pic:spPr>
                          <a:xfrm>
                            <a:off x="0" y="0"/>
                            <a:ext cx="1208039" cy="1602975"/>
                          </a:xfrm>
                          <a:prstGeom prst="rect">
                            <a:avLst/>
                          </a:prstGeom>
                        </pic:spPr>
                      </pic:pic>
                    </a:graphicData>
                  </a:graphic>
                </wp:inline>
              </w:drawing>
            </w:r>
          </w:p>
        </w:tc>
      </w:tr>
    </w:tbl>
    <w:p w14:paraId="40D526F6" w14:textId="77777777" w:rsidR="008930AB" w:rsidRPr="00AD2D53" w:rsidRDefault="008930AB" w:rsidP="0014654F">
      <w:pPr>
        <w:jc w:val="both"/>
        <w:rPr>
          <w:rFonts w:ascii="Arial" w:hAnsi="Arial" w:cs="Arial"/>
          <w:sz w:val="20"/>
          <w:szCs w:val="20"/>
        </w:rPr>
      </w:pPr>
    </w:p>
    <w:p w14:paraId="72C48C25" w14:textId="27B4094A" w:rsidR="0014654F" w:rsidRPr="00AD2D53" w:rsidRDefault="0014654F" w:rsidP="0014654F">
      <w:pPr>
        <w:jc w:val="both"/>
        <w:rPr>
          <w:rFonts w:ascii="Arial" w:hAnsi="Arial" w:cs="Arial"/>
          <w:sz w:val="20"/>
          <w:szCs w:val="20"/>
        </w:rPr>
      </w:pPr>
      <w:r w:rsidRPr="00AD2D53">
        <w:rPr>
          <w:rFonts w:ascii="Arial" w:hAnsi="Arial" w:cs="Arial"/>
          <w:sz w:val="20"/>
          <w:szCs w:val="20"/>
        </w:rPr>
        <w:t>La disponibilidad de estos servicios facilita el desarrollo de proyectos sin necesidad de administrar servidores físicos, reduciendo el tiempo requerido para poner en funcionamiento una infraestructura de bases de datos.</w:t>
      </w:r>
    </w:p>
    <w:p w14:paraId="7BBCD3AA" w14:textId="77777777" w:rsidR="008930AB" w:rsidRPr="00AD2D53" w:rsidRDefault="008930AB" w:rsidP="0014654F">
      <w:pPr>
        <w:jc w:val="both"/>
        <w:rPr>
          <w:rFonts w:ascii="Arial" w:hAnsi="Arial" w:cs="Arial"/>
          <w:sz w:val="20"/>
          <w:szCs w:val="20"/>
        </w:rPr>
      </w:pPr>
    </w:p>
    <w:p w14:paraId="79415788" w14:textId="77777777" w:rsidR="0014654F" w:rsidRPr="00AD2D53" w:rsidRDefault="0014654F" w:rsidP="0014654F">
      <w:pPr>
        <w:jc w:val="both"/>
        <w:rPr>
          <w:rFonts w:ascii="Arial" w:hAnsi="Arial" w:cs="Arial"/>
          <w:b/>
          <w:bCs/>
          <w:sz w:val="20"/>
          <w:szCs w:val="20"/>
        </w:rPr>
      </w:pPr>
      <w:r w:rsidRPr="00AD2D53">
        <w:rPr>
          <w:rFonts w:ascii="Arial" w:hAnsi="Arial" w:cs="Arial"/>
          <w:b/>
          <w:bCs/>
          <w:sz w:val="20"/>
          <w:szCs w:val="20"/>
        </w:rPr>
        <w:t>3.2.2 Configuración de cadenas de conexión remotas, parámetros de latencia y herramientas de acceso seguro</w:t>
      </w:r>
    </w:p>
    <w:p w14:paraId="5AC7F26B" w14:textId="77777777" w:rsidR="0014654F" w:rsidRPr="00AD2D53" w:rsidRDefault="0014654F" w:rsidP="0014654F">
      <w:pPr>
        <w:jc w:val="both"/>
        <w:rPr>
          <w:rFonts w:ascii="Arial" w:hAnsi="Arial" w:cs="Arial"/>
          <w:sz w:val="20"/>
          <w:szCs w:val="20"/>
        </w:rPr>
      </w:pPr>
      <w:r w:rsidRPr="00AD2D53">
        <w:rPr>
          <w:rFonts w:ascii="Arial" w:hAnsi="Arial" w:cs="Arial"/>
          <w:sz w:val="20"/>
          <w:szCs w:val="20"/>
        </w:rPr>
        <w:t xml:space="preserve">Para establecer comunicación con una base de datos alojada en la nube es necesario utilizar una </w:t>
      </w:r>
      <w:r w:rsidRPr="00AD2D53">
        <w:rPr>
          <w:rFonts w:ascii="Arial" w:hAnsi="Arial" w:cs="Arial"/>
          <w:b/>
          <w:bCs/>
          <w:sz w:val="20"/>
          <w:szCs w:val="20"/>
        </w:rPr>
        <w:t>cadena de conexión</w:t>
      </w:r>
      <w:r w:rsidRPr="00AD2D53">
        <w:rPr>
          <w:rFonts w:ascii="Arial" w:hAnsi="Arial" w:cs="Arial"/>
          <w:sz w:val="20"/>
          <w:szCs w:val="20"/>
        </w:rPr>
        <w:t xml:space="preserve"> (</w:t>
      </w:r>
      <w:r w:rsidRPr="00AD2D53">
        <w:rPr>
          <w:rFonts w:ascii="Arial" w:hAnsi="Arial" w:cs="Arial"/>
          <w:i/>
          <w:iCs/>
          <w:sz w:val="20"/>
          <w:szCs w:val="20"/>
        </w:rPr>
        <w:t>connection string</w:t>
      </w:r>
      <w:r w:rsidRPr="00AD2D53">
        <w:rPr>
          <w:rFonts w:ascii="Arial" w:hAnsi="Arial" w:cs="Arial"/>
          <w:sz w:val="20"/>
          <w:szCs w:val="20"/>
        </w:rPr>
        <w:t>) o una URL de conexión. Este parámetro reúne la información necesaria para que el controlador de la aplicación local identifique y establezca comunicación con el servidor remoto.</w:t>
      </w:r>
    </w:p>
    <w:p w14:paraId="1774E1AD" w14:textId="77777777" w:rsidR="00130BE4" w:rsidRPr="00AD2D53" w:rsidRDefault="00130BE4" w:rsidP="0014654F">
      <w:pPr>
        <w:jc w:val="both"/>
        <w:rPr>
          <w:rFonts w:ascii="Arial" w:hAnsi="Arial" w:cs="Arial"/>
          <w:sz w:val="20"/>
          <w:szCs w:val="20"/>
        </w:rPr>
      </w:pPr>
    </w:p>
    <w:tbl>
      <w:tblPr>
        <w:tblStyle w:val="TableGrid"/>
        <w:tblW w:w="0" w:type="auto"/>
        <w:tblLook w:val="04A0" w:firstRow="1" w:lastRow="0" w:firstColumn="1" w:lastColumn="0" w:noHBand="0" w:noVBand="1"/>
      </w:tblPr>
      <w:tblGrid>
        <w:gridCol w:w="9962"/>
      </w:tblGrid>
      <w:tr w:rsidR="00130BE4" w:rsidRPr="00AD2D53" w14:paraId="0C450976" w14:textId="77777777" w:rsidTr="00130BE4">
        <w:tc>
          <w:tcPr>
            <w:tcW w:w="9962" w:type="dxa"/>
            <w:shd w:val="clear" w:color="auto" w:fill="E5DFEC" w:themeFill="accent4" w:themeFillTint="33"/>
          </w:tcPr>
          <w:p w14:paraId="1794FC54" w14:textId="77777777" w:rsidR="00130BE4" w:rsidRPr="00AD2D53" w:rsidRDefault="00130BE4" w:rsidP="0014654F">
            <w:pPr>
              <w:jc w:val="both"/>
              <w:rPr>
                <w:rFonts w:ascii="Arial" w:hAnsi="Arial" w:cs="Arial"/>
                <w:sz w:val="20"/>
                <w:szCs w:val="20"/>
              </w:rPr>
            </w:pPr>
          </w:p>
          <w:p w14:paraId="35DC7065" w14:textId="77777777" w:rsidR="00130BE4" w:rsidRPr="00AD2D53" w:rsidRDefault="00130BE4" w:rsidP="00130BE4">
            <w:pPr>
              <w:spacing w:line="276" w:lineRule="auto"/>
              <w:jc w:val="both"/>
              <w:rPr>
                <w:rFonts w:ascii="Arial" w:hAnsi="Arial" w:cs="Arial"/>
                <w:sz w:val="20"/>
                <w:szCs w:val="20"/>
              </w:rPr>
            </w:pPr>
            <w:r w:rsidRPr="00AD2D53">
              <w:rPr>
                <w:rFonts w:ascii="Arial" w:hAnsi="Arial" w:cs="Arial"/>
                <w:sz w:val="20"/>
                <w:szCs w:val="20"/>
              </w:rPr>
              <w:t>Un ejemplo de cadena de conexión es el siguiente:</w:t>
            </w:r>
          </w:p>
          <w:p w14:paraId="3CFBA364" w14:textId="64D0A15D" w:rsidR="00130BE4" w:rsidRPr="00AD2D53" w:rsidRDefault="00130BE4" w:rsidP="00130BE4">
            <w:pPr>
              <w:jc w:val="both"/>
              <w:rPr>
                <w:rFonts w:ascii="Arial" w:hAnsi="Arial" w:cs="Arial"/>
                <w:b/>
                <w:bCs/>
                <w:sz w:val="20"/>
                <w:szCs w:val="20"/>
              </w:rPr>
            </w:pPr>
            <w:r w:rsidRPr="00AD2D53">
              <w:rPr>
                <w:rFonts w:ascii="Arial" w:hAnsi="Arial" w:cs="Arial"/>
                <w:b/>
                <w:bCs/>
                <w:sz w:val="20"/>
                <w:szCs w:val="20"/>
              </w:rPr>
              <w:t>postgresql://usuario:contraseña@host-remoto.cloud.com:5432/nombre_base_datos?sslmode=require</w:t>
            </w:r>
          </w:p>
          <w:p w14:paraId="42748CA9" w14:textId="77777777" w:rsidR="00130BE4" w:rsidRPr="00AD2D53" w:rsidRDefault="00130BE4" w:rsidP="0014654F">
            <w:pPr>
              <w:jc w:val="both"/>
              <w:rPr>
                <w:rFonts w:ascii="Arial" w:hAnsi="Arial" w:cs="Arial"/>
                <w:sz w:val="20"/>
                <w:szCs w:val="20"/>
              </w:rPr>
            </w:pPr>
          </w:p>
        </w:tc>
      </w:tr>
    </w:tbl>
    <w:p w14:paraId="4907DC36" w14:textId="77777777" w:rsidR="00130BE4" w:rsidRPr="00AD2D53" w:rsidRDefault="00130BE4" w:rsidP="0014654F">
      <w:pPr>
        <w:jc w:val="both"/>
        <w:rPr>
          <w:rFonts w:ascii="Arial" w:hAnsi="Arial" w:cs="Arial"/>
          <w:sz w:val="20"/>
          <w:szCs w:val="20"/>
        </w:rPr>
      </w:pPr>
    </w:p>
    <w:p w14:paraId="69CE162D" w14:textId="77777777" w:rsidR="0014654F" w:rsidRPr="00AD2D53" w:rsidRDefault="0014654F" w:rsidP="0014654F">
      <w:pPr>
        <w:jc w:val="both"/>
        <w:rPr>
          <w:rFonts w:ascii="Arial" w:hAnsi="Arial" w:cs="Arial"/>
          <w:sz w:val="20"/>
          <w:szCs w:val="20"/>
        </w:rPr>
      </w:pPr>
    </w:p>
    <w:p w14:paraId="0BBED8F7" w14:textId="7CBD6EE2" w:rsidR="0014654F" w:rsidRPr="00AD2D53" w:rsidRDefault="0014654F" w:rsidP="0014654F">
      <w:pPr>
        <w:jc w:val="both"/>
        <w:rPr>
          <w:rFonts w:ascii="Arial" w:hAnsi="Arial" w:cs="Arial"/>
          <w:sz w:val="20"/>
          <w:szCs w:val="20"/>
        </w:rPr>
      </w:pPr>
      <w:r w:rsidRPr="00AD2D53">
        <w:rPr>
          <w:rFonts w:ascii="Arial" w:hAnsi="Arial" w:cs="Arial"/>
          <w:sz w:val="20"/>
          <w:szCs w:val="20"/>
        </w:rPr>
        <w:t>Cada uno de los elementos de la cadena de conexión cumple una función específica</w:t>
      </w:r>
      <w:r w:rsidR="00130BE4" w:rsidRPr="00AD2D53">
        <w:rPr>
          <w:rFonts w:ascii="Arial" w:hAnsi="Arial" w:cs="Arial"/>
          <w:sz w:val="20"/>
          <w:szCs w:val="20"/>
        </w:rPr>
        <w:t>:</w:t>
      </w:r>
    </w:p>
    <w:p w14:paraId="4D8E7FE0" w14:textId="77777777" w:rsidR="00130BE4" w:rsidRPr="00AD2D53" w:rsidRDefault="00130BE4" w:rsidP="0014654F">
      <w:pPr>
        <w:jc w:val="both"/>
        <w:rPr>
          <w:rFonts w:ascii="Arial" w:hAnsi="Arial" w:cs="Arial"/>
          <w:sz w:val="20"/>
          <w:szCs w:val="20"/>
        </w:rPr>
      </w:pPr>
    </w:p>
    <w:p w14:paraId="7E578FA2" w14:textId="3F549769" w:rsidR="00C24944" w:rsidRPr="00AD2D53" w:rsidRDefault="00C24944" w:rsidP="00C24944">
      <w:pPr>
        <w:jc w:val="both"/>
        <w:rPr>
          <w:rFonts w:ascii="Arial" w:hAnsi="Arial" w:cs="Arial"/>
          <w:sz w:val="20"/>
          <w:szCs w:val="20"/>
        </w:rPr>
      </w:pPr>
      <w:r w:rsidRPr="00AD2D53">
        <w:rPr>
          <w:rFonts w:ascii="Arial" w:hAnsi="Arial" w:cs="Arial"/>
          <w:b/>
          <w:bCs/>
          <w:sz w:val="20"/>
          <w:szCs w:val="20"/>
        </w:rPr>
        <w:t>Tabla</w:t>
      </w:r>
      <w:r w:rsidR="000C6FB3" w:rsidRPr="00AD2D53">
        <w:rPr>
          <w:rFonts w:ascii="Arial" w:hAnsi="Arial" w:cs="Arial"/>
          <w:b/>
          <w:bCs/>
          <w:sz w:val="20"/>
          <w:szCs w:val="20"/>
        </w:rPr>
        <w:t xml:space="preserve"> 3</w:t>
      </w:r>
      <w:r w:rsidRPr="00AD2D53">
        <w:rPr>
          <w:rFonts w:ascii="Arial" w:hAnsi="Arial" w:cs="Arial"/>
          <w:b/>
          <w:bCs/>
          <w:sz w:val="20"/>
          <w:szCs w:val="20"/>
        </w:rPr>
        <w:t>. Componentes de una cadena de conexión a PostgreSQL</w:t>
      </w:r>
    </w:p>
    <w:p w14:paraId="388CC4BF" w14:textId="77777777" w:rsidR="00130BE4" w:rsidRPr="00AD2D53" w:rsidRDefault="00130BE4" w:rsidP="0014654F">
      <w:pPr>
        <w:jc w:val="both"/>
        <w:rPr>
          <w:rFonts w:ascii="Arial" w:hAnsi="Arial" w:cs="Arial"/>
          <w:sz w:val="20"/>
          <w:szCs w:val="20"/>
        </w:rPr>
      </w:pPr>
    </w:p>
    <w:tbl>
      <w:tblPr>
        <w:tblStyle w:val="TableGrid"/>
        <w:tblW w:w="0" w:type="auto"/>
        <w:tblLook w:val="04A0" w:firstRow="1" w:lastRow="0" w:firstColumn="1" w:lastColumn="0" w:noHBand="0" w:noVBand="1"/>
      </w:tblPr>
      <w:tblGrid>
        <w:gridCol w:w="2312"/>
        <w:gridCol w:w="7650"/>
      </w:tblGrid>
      <w:tr w:rsidR="0014654F" w:rsidRPr="00AD2D53" w14:paraId="7905A161" w14:textId="77777777" w:rsidTr="00130BE4">
        <w:tc>
          <w:tcPr>
            <w:tcW w:w="0" w:type="auto"/>
            <w:shd w:val="clear" w:color="auto" w:fill="C6D9F1" w:themeFill="text2" w:themeFillTint="33"/>
            <w:hideMark/>
          </w:tcPr>
          <w:p w14:paraId="33963414"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b/>
                <w:bCs/>
                <w:sz w:val="20"/>
                <w:szCs w:val="20"/>
              </w:rPr>
              <w:lastRenderedPageBreak/>
              <w:t>Componente</w:t>
            </w:r>
          </w:p>
        </w:tc>
        <w:tc>
          <w:tcPr>
            <w:tcW w:w="0" w:type="auto"/>
            <w:shd w:val="clear" w:color="auto" w:fill="C6D9F1" w:themeFill="text2" w:themeFillTint="33"/>
            <w:hideMark/>
          </w:tcPr>
          <w:p w14:paraId="2458AD86"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b/>
                <w:bCs/>
                <w:sz w:val="20"/>
                <w:szCs w:val="20"/>
              </w:rPr>
              <w:t>Descripción</w:t>
            </w:r>
          </w:p>
        </w:tc>
      </w:tr>
      <w:tr w:rsidR="0014654F" w:rsidRPr="00AD2D53" w14:paraId="571071DC" w14:textId="77777777" w:rsidTr="0014654F">
        <w:tc>
          <w:tcPr>
            <w:tcW w:w="0" w:type="auto"/>
            <w:hideMark/>
          </w:tcPr>
          <w:p w14:paraId="680CECD0"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b/>
                <w:bCs/>
                <w:sz w:val="20"/>
                <w:szCs w:val="20"/>
              </w:rPr>
              <w:t>usuario</w:t>
            </w:r>
          </w:p>
        </w:tc>
        <w:tc>
          <w:tcPr>
            <w:tcW w:w="0" w:type="auto"/>
            <w:hideMark/>
          </w:tcPr>
          <w:p w14:paraId="52E5DB07"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sz w:val="20"/>
                <w:szCs w:val="20"/>
              </w:rPr>
              <w:t>Nombre de la cuenta con permisos para acceder a la base de datos.</w:t>
            </w:r>
          </w:p>
        </w:tc>
      </w:tr>
      <w:tr w:rsidR="0014654F" w:rsidRPr="00AD2D53" w14:paraId="21F75CFD" w14:textId="77777777" w:rsidTr="0014654F">
        <w:tc>
          <w:tcPr>
            <w:tcW w:w="0" w:type="auto"/>
            <w:hideMark/>
          </w:tcPr>
          <w:p w14:paraId="2CECE85A"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b/>
                <w:bCs/>
                <w:sz w:val="20"/>
                <w:szCs w:val="20"/>
              </w:rPr>
              <w:t>contraseña</w:t>
            </w:r>
          </w:p>
        </w:tc>
        <w:tc>
          <w:tcPr>
            <w:tcW w:w="0" w:type="auto"/>
            <w:hideMark/>
          </w:tcPr>
          <w:p w14:paraId="179A9FF6"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sz w:val="20"/>
                <w:szCs w:val="20"/>
              </w:rPr>
              <w:t>Credencial utilizada para autenticar al usuario.</w:t>
            </w:r>
          </w:p>
        </w:tc>
      </w:tr>
      <w:tr w:rsidR="0014654F" w:rsidRPr="00AD2D53" w14:paraId="06E8D78F" w14:textId="77777777" w:rsidTr="0014654F">
        <w:tc>
          <w:tcPr>
            <w:tcW w:w="0" w:type="auto"/>
            <w:hideMark/>
          </w:tcPr>
          <w:p w14:paraId="29B7075D"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b/>
                <w:bCs/>
                <w:sz w:val="20"/>
                <w:szCs w:val="20"/>
              </w:rPr>
              <w:t>host-remoto.cloud.com</w:t>
            </w:r>
          </w:p>
        </w:tc>
        <w:tc>
          <w:tcPr>
            <w:tcW w:w="0" w:type="auto"/>
            <w:hideMark/>
          </w:tcPr>
          <w:p w14:paraId="6DA25020"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sz w:val="20"/>
                <w:szCs w:val="20"/>
              </w:rPr>
              <w:t>Dirección del servidor donde se encuentra alojada la instancia de PostgreSQL.</w:t>
            </w:r>
          </w:p>
        </w:tc>
      </w:tr>
      <w:tr w:rsidR="0014654F" w:rsidRPr="00AD2D53" w14:paraId="24C21EF7" w14:textId="77777777" w:rsidTr="0014654F">
        <w:tc>
          <w:tcPr>
            <w:tcW w:w="0" w:type="auto"/>
            <w:hideMark/>
          </w:tcPr>
          <w:p w14:paraId="2DA24D36"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b/>
                <w:bCs/>
                <w:sz w:val="20"/>
                <w:szCs w:val="20"/>
              </w:rPr>
              <w:t>5432</w:t>
            </w:r>
          </w:p>
        </w:tc>
        <w:tc>
          <w:tcPr>
            <w:tcW w:w="0" w:type="auto"/>
            <w:hideMark/>
          </w:tcPr>
          <w:p w14:paraId="4678D64D"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sz w:val="20"/>
                <w:szCs w:val="20"/>
              </w:rPr>
              <w:t>Puerto de comunicación utilizado por PostgreSQL de forma predeterminada.</w:t>
            </w:r>
          </w:p>
        </w:tc>
      </w:tr>
      <w:tr w:rsidR="0014654F" w:rsidRPr="00AD2D53" w14:paraId="597E7CF5" w14:textId="77777777" w:rsidTr="0014654F">
        <w:tc>
          <w:tcPr>
            <w:tcW w:w="0" w:type="auto"/>
            <w:hideMark/>
          </w:tcPr>
          <w:p w14:paraId="462ABF26"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b/>
                <w:bCs/>
                <w:sz w:val="20"/>
                <w:szCs w:val="20"/>
              </w:rPr>
              <w:t>nombre_base_datos</w:t>
            </w:r>
          </w:p>
        </w:tc>
        <w:tc>
          <w:tcPr>
            <w:tcW w:w="0" w:type="auto"/>
            <w:hideMark/>
          </w:tcPr>
          <w:p w14:paraId="70F3F157"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sz w:val="20"/>
                <w:szCs w:val="20"/>
              </w:rPr>
              <w:t>Base de datos a la que se establecerá la conexión.</w:t>
            </w:r>
          </w:p>
        </w:tc>
      </w:tr>
      <w:tr w:rsidR="0014654F" w:rsidRPr="00AD2D53" w14:paraId="66C9A378" w14:textId="77777777" w:rsidTr="0014654F">
        <w:tc>
          <w:tcPr>
            <w:tcW w:w="0" w:type="auto"/>
            <w:hideMark/>
          </w:tcPr>
          <w:p w14:paraId="648CA1A3"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b/>
                <w:bCs/>
                <w:sz w:val="20"/>
                <w:szCs w:val="20"/>
              </w:rPr>
              <w:t>sslmode=require</w:t>
            </w:r>
          </w:p>
        </w:tc>
        <w:tc>
          <w:tcPr>
            <w:tcW w:w="0" w:type="auto"/>
            <w:hideMark/>
          </w:tcPr>
          <w:p w14:paraId="0221D3DE" w14:textId="77777777" w:rsidR="0014654F" w:rsidRPr="00AD2D53" w:rsidRDefault="0014654F" w:rsidP="0014654F">
            <w:pPr>
              <w:spacing w:line="276" w:lineRule="auto"/>
              <w:jc w:val="both"/>
              <w:rPr>
                <w:rFonts w:ascii="Arial" w:hAnsi="Arial" w:cs="Arial"/>
                <w:sz w:val="20"/>
                <w:szCs w:val="20"/>
              </w:rPr>
            </w:pPr>
            <w:r w:rsidRPr="00AD2D53">
              <w:rPr>
                <w:rFonts w:ascii="Arial" w:hAnsi="Arial" w:cs="Arial"/>
                <w:sz w:val="20"/>
                <w:szCs w:val="20"/>
              </w:rPr>
              <w:t xml:space="preserve">Obliga a utilizar una conexión cifrada mediante los protocolos </w:t>
            </w:r>
            <w:r w:rsidRPr="00AD2D53">
              <w:rPr>
                <w:rFonts w:ascii="Arial" w:hAnsi="Arial" w:cs="Arial"/>
                <w:b/>
                <w:bCs/>
                <w:sz w:val="20"/>
                <w:szCs w:val="20"/>
              </w:rPr>
              <w:t>SSL/TLS</w:t>
            </w:r>
            <w:r w:rsidRPr="00AD2D53">
              <w:rPr>
                <w:rFonts w:ascii="Arial" w:hAnsi="Arial" w:cs="Arial"/>
                <w:sz w:val="20"/>
                <w:szCs w:val="20"/>
              </w:rPr>
              <w:t>, garantizando la protección de la información durante su transmisión.</w:t>
            </w:r>
          </w:p>
        </w:tc>
      </w:tr>
    </w:tbl>
    <w:p w14:paraId="31B50BF7" w14:textId="77777777" w:rsidR="00130BE4" w:rsidRPr="00AD2D53" w:rsidRDefault="00130BE4" w:rsidP="0014654F">
      <w:pPr>
        <w:jc w:val="both"/>
        <w:rPr>
          <w:rFonts w:ascii="Arial" w:hAnsi="Arial" w:cs="Arial"/>
          <w:sz w:val="20"/>
          <w:szCs w:val="20"/>
        </w:rPr>
      </w:pPr>
    </w:p>
    <w:p w14:paraId="609118CC" w14:textId="0B64B65F" w:rsidR="0014654F" w:rsidRPr="00AD2D53" w:rsidRDefault="0014654F" w:rsidP="0014654F">
      <w:pPr>
        <w:jc w:val="both"/>
        <w:rPr>
          <w:rFonts w:ascii="Arial" w:hAnsi="Arial" w:cs="Arial"/>
          <w:sz w:val="20"/>
          <w:szCs w:val="20"/>
        </w:rPr>
      </w:pPr>
      <w:r w:rsidRPr="00AD2D53">
        <w:rPr>
          <w:rFonts w:ascii="Arial" w:hAnsi="Arial" w:cs="Arial"/>
          <w:sz w:val="20"/>
          <w:szCs w:val="20"/>
        </w:rPr>
        <w:t xml:space="preserve">Además de la configuración de la conexión, el despliegue en la nube incorpora aspectos relacionados con el rendimiento de la comunicación. Uno de ellos es la </w:t>
      </w:r>
      <w:r w:rsidRPr="00AD2D53">
        <w:rPr>
          <w:rFonts w:ascii="Arial" w:hAnsi="Arial" w:cs="Arial"/>
          <w:b/>
          <w:bCs/>
          <w:sz w:val="20"/>
          <w:szCs w:val="20"/>
        </w:rPr>
        <w:t>latencia de red</w:t>
      </w:r>
      <w:r w:rsidRPr="00AD2D53">
        <w:rPr>
          <w:rFonts w:ascii="Arial" w:hAnsi="Arial" w:cs="Arial"/>
          <w:sz w:val="20"/>
          <w:szCs w:val="20"/>
        </w:rPr>
        <w:t>, entendida como el tiempo que tarda la información en desplazarse desde el cliente hasta el servidor remoto y regresar con la respuesta correspondiente.</w:t>
      </w:r>
    </w:p>
    <w:p w14:paraId="4CD557FB" w14:textId="77777777" w:rsidR="00C24944" w:rsidRPr="00AD2D53" w:rsidRDefault="00C24944" w:rsidP="0014654F">
      <w:pPr>
        <w:jc w:val="both"/>
        <w:rPr>
          <w:rFonts w:ascii="Arial" w:hAnsi="Arial" w:cs="Arial"/>
          <w:sz w:val="20"/>
          <w:szCs w:val="20"/>
        </w:rPr>
      </w:pPr>
    </w:p>
    <w:p w14:paraId="397131A9" w14:textId="77777777" w:rsidR="0014654F" w:rsidRPr="00AD2D53" w:rsidRDefault="0014654F" w:rsidP="0014654F">
      <w:pPr>
        <w:jc w:val="both"/>
        <w:rPr>
          <w:rFonts w:ascii="Arial" w:hAnsi="Arial" w:cs="Arial"/>
          <w:sz w:val="20"/>
          <w:szCs w:val="20"/>
        </w:rPr>
      </w:pPr>
      <w:r w:rsidRPr="00AD2D53">
        <w:rPr>
          <w:rFonts w:ascii="Arial" w:hAnsi="Arial" w:cs="Arial"/>
          <w:sz w:val="20"/>
          <w:szCs w:val="20"/>
        </w:rPr>
        <w:t xml:space="preserve">Por razones de seguridad, los proveedores de servicios administrados requieren el uso de conexiones cifradas mediante </w:t>
      </w:r>
      <w:r w:rsidRPr="00AD2D53">
        <w:rPr>
          <w:rFonts w:ascii="Arial" w:hAnsi="Arial" w:cs="Arial"/>
          <w:b/>
          <w:bCs/>
          <w:sz w:val="20"/>
          <w:szCs w:val="20"/>
        </w:rPr>
        <w:t>SSL/TLS</w:t>
      </w:r>
      <w:r w:rsidRPr="00AD2D53">
        <w:rPr>
          <w:rFonts w:ascii="Arial" w:hAnsi="Arial" w:cs="Arial"/>
          <w:sz w:val="20"/>
          <w:szCs w:val="20"/>
        </w:rPr>
        <w:t xml:space="preserve">, con el fin de proteger la información transmitida a través de Internet. Para administrar estas conexiones es habitual utilizar herramientas como </w:t>
      </w:r>
      <w:r w:rsidRPr="00AD2D53">
        <w:rPr>
          <w:rFonts w:ascii="Arial" w:hAnsi="Arial" w:cs="Arial"/>
          <w:b/>
          <w:bCs/>
          <w:sz w:val="20"/>
          <w:szCs w:val="20"/>
        </w:rPr>
        <w:t>pgAdmin</w:t>
      </w:r>
      <w:r w:rsidRPr="00AD2D53">
        <w:rPr>
          <w:rFonts w:ascii="Arial" w:hAnsi="Arial" w:cs="Arial"/>
          <w:sz w:val="20"/>
          <w:szCs w:val="20"/>
        </w:rPr>
        <w:t xml:space="preserve"> o </w:t>
      </w:r>
      <w:r w:rsidRPr="00AD2D53">
        <w:rPr>
          <w:rFonts w:ascii="Arial" w:hAnsi="Arial" w:cs="Arial"/>
          <w:b/>
          <w:bCs/>
          <w:sz w:val="20"/>
          <w:szCs w:val="20"/>
        </w:rPr>
        <w:t>DBeaver</w:t>
      </w:r>
      <w:r w:rsidRPr="00AD2D53">
        <w:rPr>
          <w:rFonts w:ascii="Arial" w:hAnsi="Arial" w:cs="Arial"/>
          <w:sz w:val="20"/>
          <w:szCs w:val="20"/>
        </w:rPr>
        <w:t>, las cuales permiten registrar las credenciales de acceso, validar la comunicación con el servidor y supervisar el comportamiento de las consultas en entornos remotos.</w:t>
      </w:r>
    </w:p>
    <w:p w14:paraId="22126BD5" w14:textId="77777777" w:rsidR="00C24944" w:rsidRPr="00AD2D53" w:rsidRDefault="00C24944" w:rsidP="0014654F">
      <w:pPr>
        <w:jc w:val="both"/>
        <w:rPr>
          <w:rFonts w:ascii="Arial" w:hAnsi="Arial" w:cs="Arial"/>
          <w:sz w:val="20"/>
          <w:szCs w:val="20"/>
        </w:rPr>
      </w:pPr>
    </w:p>
    <w:p w14:paraId="468AFB48" w14:textId="77777777" w:rsidR="0014654F" w:rsidRPr="00AD2D53" w:rsidRDefault="0014654F" w:rsidP="0014654F">
      <w:pPr>
        <w:jc w:val="both"/>
        <w:rPr>
          <w:rFonts w:ascii="Arial" w:hAnsi="Arial" w:cs="Arial"/>
          <w:sz w:val="20"/>
          <w:szCs w:val="20"/>
        </w:rPr>
      </w:pPr>
      <w:r w:rsidRPr="00AD2D53">
        <w:rPr>
          <w:rFonts w:ascii="Arial" w:hAnsi="Arial" w:cs="Arial"/>
          <w:sz w:val="20"/>
          <w:szCs w:val="20"/>
        </w:rPr>
        <w:t>La comprensión de estos elementos permite establecer conexiones seguras y eficientes con instancias de PostgreSQL alojadas en la nube, favoreciendo el desarrollo de aplicaciones distribuidas y la administración de bases de datos en infraestructuras modernas.</w:t>
      </w:r>
    </w:p>
    <w:p w14:paraId="56F4B294" w14:textId="5408C414" w:rsidR="00D0776D" w:rsidRPr="00AD2D53" w:rsidRDefault="00D0776D" w:rsidP="00D0776D">
      <w:pPr>
        <w:jc w:val="both"/>
        <w:rPr>
          <w:rFonts w:ascii="Arial" w:hAnsi="Arial" w:cs="Arial"/>
          <w:sz w:val="20"/>
          <w:szCs w:val="20"/>
        </w:rPr>
      </w:pPr>
    </w:p>
    <w:p w14:paraId="66E9E809" w14:textId="7E927251" w:rsidR="00D0776D" w:rsidRPr="00AD2D53" w:rsidRDefault="00296236" w:rsidP="00DA73CA">
      <w:pPr>
        <w:pStyle w:val="Heading1"/>
        <w:numPr>
          <w:ilvl w:val="0"/>
          <w:numId w:val="27"/>
        </w:numPr>
        <w:rPr>
          <w:sz w:val="20"/>
          <w:szCs w:val="20"/>
        </w:rPr>
      </w:pPr>
      <w:bookmarkStart w:id="9" w:name="_Toc234233567"/>
      <w:r w:rsidRPr="00AD2D53">
        <w:rPr>
          <w:sz w:val="20"/>
          <w:szCs w:val="20"/>
        </w:rPr>
        <w:t>Tipos de datos y modelado estructural físico (DDL)</w:t>
      </w:r>
      <w:bookmarkEnd w:id="9"/>
    </w:p>
    <w:p w14:paraId="1505F48E" w14:textId="7ABC2631" w:rsidR="00470D55" w:rsidRPr="00AD2D53" w:rsidRDefault="00470D55" w:rsidP="00D0776D">
      <w:pPr>
        <w:jc w:val="both"/>
        <w:rPr>
          <w:rFonts w:ascii="Arial" w:hAnsi="Arial" w:cs="Arial"/>
          <w:sz w:val="20"/>
          <w:szCs w:val="20"/>
        </w:rPr>
      </w:pPr>
    </w:p>
    <w:p w14:paraId="3FC889DD" w14:textId="77777777" w:rsidR="00222A4B" w:rsidRPr="00AD2D53" w:rsidRDefault="00222A4B" w:rsidP="00222A4B">
      <w:pPr>
        <w:jc w:val="both"/>
        <w:rPr>
          <w:rFonts w:ascii="Arial" w:hAnsi="Arial" w:cs="Arial"/>
          <w:sz w:val="20"/>
          <w:szCs w:val="20"/>
        </w:rPr>
      </w:pPr>
      <w:r w:rsidRPr="00AD2D53">
        <w:rPr>
          <w:rFonts w:ascii="Arial" w:hAnsi="Arial" w:cs="Arial"/>
          <w:sz w:val="20"/>
          <w:szCs w:val="20"/>
        </w:rPr>
        <w:t>La transición del diseño conceptual hacia la implementación física constituye una de las etapas más importantes en el desarrollo de una base de datos relacional. La eficiencia, el rendimiento y la integridad de una solución informática dependen, en gran medida, de la correcta selección de los tipos de datos y de la definición de restricciones que garanticen la consistencia de la información almacenada.</w:t>
      </w:r>
    </w:p>
    <w:p w14:paraId="3B2D5ACC" w14:textId="77777777" w:rsidR="00C24944" w:rsidRPr="00AD2D53" w:rsidRDefault="00C24944" w:rsidP="00222A4B">
      <w:pPr>
        <w:jc w:val="both"/>
        <w:rPr>
          <w:rFonts w:ascii="Arial" w:hAnsi="Arial" w:cs="Arial"/>
          <w:sz w:val="20"/>
          <w:szCs w:val="20"/>
        </w:rPr>
      </w:pPr>
    </w:p>
    <w:p w14:paraId="270D7C36" w14:textId="77777777" w:rsidR="00222A4B" w:rsidRPr="00AD2D53" w:rsidRDefault="00222A4B" w:rsidP="00222A4B">
      <w:pPr>
        <w:jc w:val="both"/>
        <w:rPr>
          <w:rFonts w:ascii="Arial" w:hAnsi="Arial" w:cs="Arial"/>
          <w:b/>
          <w:bCs/>
          <w:sz w:val="20"/>
          <w:szCs w:val="20"/>
        </w:rPr>
      </w:pPr>
      <w:r w:rsidRPr="00AD2D53">
        <w:rPr>
          <w:rFonts w:ascii="Arial" w:hAnsi="Arial" w:cs="Arial"/>
          <w:b/>
          <w:bCs/>
          <w:sz w:val="20"/>
          <w:szCs w:val="20"/>
        </w:rPr>
        <w:t>4.1 Tipos de datos y estructuración física de objetos</w:t>
      </w:r>
    </w:p>
    <w:p w14:paraId="79B8FA4D" w14:textId="77777777" w:rsidR="00C24944" w:rsidRPr="00AD2D53" w:rsidRDefault="00C24944" w:rsidP="00222A4B">
      <w:pPr>
        <w:jc w:val="both"/>
        <w:rPr>
          <w:rFonts w:ascii="Arial" w:hAnsi="Arial" w:cs="Arial"/>
          <w:b/>
          <w:bCs/>
          <w:sz w:val="20"/>
          <w:szCs w:val="20"/>
        </w:rPr>
      </w:pPr>
    </w:p>
    <w:p w14:paraId="4B62EE78" w14:textId="77777777" w:rsidR="00222A4B" w:rsidRPr="00AD2D53" w:rsidRDefault="00222A4B" w:rsidP="00222A4B">
      <w:pPr>
        <w:jc w:val="both"/>
        <w:rPr>
          <w:rFonts w:ascii="Arial" w:hAnsi="Arial" w:cs="Arial"/>
          <w:sz w:val="20"/>
          <w:szCs w:val="20"/>
        </w:rPr>
      </w:pPr>
      <w:r w:rsidRPr="00AD2D53">
        <w:rPr>
          <w:rFonts w:ascii="Arial" w:hAnsi="Arial" w:cs="Arial"/>
          <w:sz w:val="20"/>
          <w:szCs w:val="20"/>
        </w:rPr>
        <w:t>La selección del tipo de dato para cada columna constituye una decisión técnica que influye directamente en el consumo de almacenamiento, el rendimiento de las consultas y la integridad de la información. En bases de datos que administran grandes volúmenes de registros, una elección inadecuada incrementa el tamaño de los archivos, reduce la eficiencia de la memoria caché y afecta el tiempo de respuesta de las aplicaciones.</w:t>
      </w:r>
    </w:p>
    <w:p w14:paraId="014BE2F5" w14:textId="77777777" w:rsidR="00C24944" w:rsidRPr="00AD2D53" w:rsidRDefault="00C24944" w:rsidP="00222A4B">
      <w:pPr>
        <w:jc w:val="both"/>
        <w:rPr>
          <w:rFonts w:ascii="Arial" w:hAnsi="Arial" w:cs="Arial"/>
          <w:sz w:val="20"/>
          <w:szCs w:val="20"/>
        </w:rPr>
      </w:pPr>
    </w:p>
    <w:p w14:paraId="57F5349A" w14:textId="77777777" w:rsidR="00222A4B" w:rsidRPr="00AD2D53" w:rsidRDefault="00222A4B" w:rsidP="00222A4B">
      <w:pPr>
        <w:jc w:val="both"/>
        <w:rPr>
          <w:rFonts w:ascii="Arial" w:hAnsi="Arial" w:cs="Arial"/>
          <w:b/>
          <w:bCs/>
          <w:sz w:val="20"/>
          <w:szCs w:val="20"/>
        </w:rPr>
      </w:pPr>
      <w:r w:rsidRPr="00AD2D53">
        <w:rPr>
          <w:rFonts w:ascii="Arial" w:hAnsi="Arial" w:cs="Arial"/>
          <w:b/>
          <w:bCs/>
          <w:sz w:val="20"/>
          <w:szCs w:val="20"/>
        </w:rPr>
        <w:t>4.1.1 Clasificación de tipos de datos básicos: numéricos, caracteres, temporales y booleanos</w:t>
      </w:r>
    </w:p>
    <w:p w14:paraId="33970C6B" w14:textId="172CD835" w:rsidR="00222A4B" w:rsidRPr="00AD2D53" w:rsidRDefault="00222A4B" w:rsidP="00222A4B">
      <w:pPr>
        <w:jc w:val="both"/>
        <w:rPr>
          <w:rFonts w:ascii="Arial" w:hAnsi="Arial" w:cs="Arial"/>
          <w:sz w:val="20"/>
          <w:szCs w:val="20"/>
        </w:rPr>
      </w:pPr>
      <w:r w:rsidRPr="00AD2D53">
        <w:rPr>
          <w:rFonts w:ascii="Arial" w:hAnsi="Arial" w:cs="Arial"/>
          <w:sz w:val="20"/>
          <w:szCs w:val="20"/>
        </w:rPr>
        <w:t>PostgreSQL incorpora un amplio conjunto de tipos de datos que permiten almacenar la información de acuerdo con sus características y optimizar el uso de los recursos del sistema.</w:t>
      </w:r>
      <w:r w:rsidR="00C24944" w:rsidRPr="00AD2D53">
        <w:rPr>
          <w:rFonts w:ascii="Arial" w:hAnsi="Arial" w:cs="Arial"/>
          <w:sz w:val="20"/>
          <w:szCs w:val="20"/>
        </w:rPr>
        <w:t xml:space="preserve"> </w:t>
      </w:r>
      <w:r w:rsidRPr="00AD2D53">
        <w:rPr>
          <w:rFonts w:ascii="Arial" w:hAnsi="Arial" w:cs="Arial"/>
          <w:sz w:val="20"/>
          <w:szCs w:val="20"/>
        </w:rPr>
        <w:t>Los principales grupos de tipos de datos se describen a continuación</w:t>
      </w:r>
      <w:r w:rsidR="00C24944" w:rsidRPr="00AD2D53">
        <w:rPr>
          <w:rFonts w:ascii="Arial" w:hAnsi="Arial" w:cs="Arial"/>
          <w:sz w:val="20"/>
          <w:szCs w:val="20"/>
        </w:rPr>
        <w:t>:</w:t>
      </w:r>
    </w:p>
    <w:p w14:paraId="770FEAB7" w14:textId="77777777" w:rsidR="00C24944" w:rsidRPr="00AD2D53" w:rsidRDefault="00C24944" w:rsidP="00222A4B">
      <w:pPr>
        <w:jc w:val="both"/>
        <w:rPr>
          <w:rFonts w:ascii="Arial" w:hAnsi="Arial" w:cs="Arial"/>
          <w:sz w:val="20"/>
          <w:szCs w:val="20"/>
        </w:rPr>
      </w:pPr>
    </w:p>
    <w:p w14:paraId="2FECF08F" w14:textId="3E7CDE6D" w:rsidR="00C24944" w:rsidRPr="00AD2D53" w:rsidRDefault="00C24944" w:rsidP="00C24944">
      <w:pPr>
        <w:jc w:val="both"/>
        <w:rPr>
          <w:rFonts w:ascii="Arial" w:hAnsi="Arial" w:cs="Arial"/>
          <w:sz w:val="20"/>
          <w:szCs w:val="20"/>
        </w:rPr>
      </w:pPr>
      <w:r w:rsidRPr="00AD2D53">
        <w:rPr>
          <w:rFonts w:ascii="Arial" w:hAnsi="Arial" w:cs="Arial"/>
          <w:b/>
          <w:bCs/>
          <w:sz w:val="20"/>
          <w:szCs w:val="20"/>
        </w:rPr>
        <w:t>Tabla 2. Categorías de tipos de datos en PostgreSQL</w:t>
      </w:r>
    </w:p>
    <w:p w14:paraId="3E678185" w14:textId="77777777" w:rsidR="00C24944" w:rsidRPr="00AD2D53" w:rsidRDefault="00C24944" w:rsidP="00222A4B">
      <w:pPr>
        <w:jc w:val="both"/>
        <w:rPr>
          <w:rFonts w:ascii="Arial" w:hAnsi="Arial" w:cs="Arial"/>
          <w:sz w:val="20"/>
          <w:szCs w:val="20"/>
        </w:rPr>
      </w:pPr>
    </w:p>
    <w:tbl>
      <w:tblPr>
        <w:tblStyle w:val="TableGrid"/>
        <w:tblW w:w="0" w:type="auto"/>
        <w:tblLook w:val="04A0" w:firstRow="1" w:lastRow="0" w:firstColumn="1" w:lastColumn="0" w:noHBand="0" w:noVBand="1"/>
      </w:tblPr>
      <w:tblGrid>
        <w:gridCol w:w="1339"/>
        <w:gridCol w:w="2688"/>
        <w:gridCol w:w="5935"/>
      </w:tblGrid>
      <w:tr w:rsidR="00222A4B" w:rsidRPr="00AD2D53" w14:paraId="208CABA5" w14:textId="77777777" w:rsidTr="00C24944">
        <w:tc>
          <w:tcPr>
            <w:tcW w:w="0" w:type="auto"/>
            <w:shd w:val="clear" w:color="auto" w:fill="C6D9F1" w:themeFill="text2" w:themeFillTint="33"/>
            <w:hideMark/>
          </w:tcPr>
          <w:p w14:paraId="44C4411C" w14:textId="77777777" w:rsidR="00222A4B" w:rsidRPr="00AD2D53" w:rsidRDefault="00222A4B" w:rsidP="00222A4B">
            <w:pPr>
              <w:spacing w:line="276" w:lineRule="auto"/>
              <w:jc w:val="both"/>
              <w:rPr>
                <w:rFonts w:ascii="Arial" w:hAnsi="Arial" w:cs="Arial"/>
                <w:b/>
                <w:bCs/>
                <w:sz w:val="20"/>
                <w:szCs w:val="20"/>
              </w:rPr>
            </w:pPr>
            <w:r w:rsidRPr="00AD2D53">
              <w:rPr>
                <w:rFonts w:ascii="Arial" w:hAnsi="Arial" w:cs="Arial"/>
                <w:b/>
                <w:bCs/>
                <w:sz w:val="20"/>
                <w:szCs w:val="20"/>
              </w:rPr>
              <w:t>Categoría</w:t>
            </w:r>
          </w:p>
        </w:tc>
        <w:tc>
          <w:tcPr>
            <w:tcW w:w="0" w:type="auto"/>
            <w:shd w:val="clear" w:color="auto" w:fill="C6D9F1" w:themeFill="text2" w:themeFillTint="33"/>
            <w:hideMark/>
          </w:tcPr>
          <w:p w14:paraId="380299A7" w14:textId="77777777" w:rsidR="00222A4B" w:rsidRPr="00AD2D53" w:rsidRDefault="00222A4B" w:rsidP="00222A4B">
            <w:pPr>
              <w:spacing w:line="276" w:lineRule="auto"/>
              <w:jc w:val="both"/>
              <w:rPr>
                <w:rFonts w:ascii="Arial" w:hAnsi="Arial" w:cs="Arial"/>
                <w:b/>
                <w:bCs/>
                <w:sz w:val="20"/>
                <w:szCs w:val="20"/>
              </w:rPr>
            </w:pPr>
            <w:r w:rsidRPr="00AD2D53">
              <w:rPr>
                <w:rFonts w:ascii="Arial" w:hAnsi="Arial" w:cs="Arial"/>
                <w:b/>
                <w:bCs/>
                <w:sz w:val="20"/>
                <w:szCs w:val="20"/>
              </w:rPr>
              <w:t>Tipos de datos</w:t>
            </w:r>
          </w:p>
        </w:tc>
        <w:tc>
          <w:tcPr>
            <w:tcW w:w="0" w:type="auto"/>
            <w:shd w:val="clear" w:color="auto" w:fill="C6D9F1" w:themeFill="text2" w:themeFillTint="33"/>
            <w:hideMark/>
          </w:tcPr>
          <w:p w14:paraId="56CD6446" w14:textId="77777777" w:rsidR="00222A4B" w:rsidRPr="00AD2D53" w:rsidRDefault="00222A4B" w:rsidP="00222A4B">
            <w:pPr>
              <w:spacing w:line="276" w:lineRule="auto"/>
              <w:jc w:val="both"/>
              <w:rPr>
                <w:rFonts w:ascii="Arial" w:hAnsi="Arial" w:cs="Arial"/>
                <w:b/>
                <w:bCs/>
                <w:sz w:val="20"/>
                <w:szCs w:val="20"/>
              </w:rPr>
            </w:pPr>
            <w:r w:rsidRPr="00AD2D53">
              <w:rPr>
                <w:rFonts w:ascii="Arial" w:hAnsi="Arial" w:cs="Arial"/>
                <w:b/>
                <w:bCs/>
                <w:sz w:val="20"/>
                <w:szCs w:val="20"/>
              </w:rPr>
              <w:t>Características y uso</w:t>
            </w:r>
          </w:p>
        </w:tc>
      </w:tr>
      <w:tr w:rsidR="00222A4B" w:rsidRPr="00AD2D53" w14:paraId="705919DF" w14:textId="77777777" w:rsidTr="00222A4B">
        <w:tc>
          <w:tcPr>
            <w:tcW w:w="0" w:type="auto"/>
            <w:hideMark/>
          </w:tcPr>
          <w:p w14:paraId="4FA1A717"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t>Numéricos</w:t>
            </w:r>
          </w:p>
        </w:tc>
        <w:tc>
          <w:tcPr>
            <w:tcW w:w="0" w:type="auto"/>
            <w:hideMark/>
          </w:tcPr>
          <w:p w14:paraId="07940882"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t>SMALLINT</w:t>
            </w:r>
            <w:r w:rsidRPr="00AD2D53">
              <w:rPr>
                <w:rFonts w:ascii="Arial" w:hAnsi="Arial" w:cs="Arial"/>
                <w:sz w:val="20"/>
                <w:szCs w:val="20"/>
              </w:rPr>
              <w:t xml:space="preserve">, </w:t>
            </w:r>
            <w:r w:rsidRPr="00AD2D53">
              <w:rPr>
                <w:rFonts w:ascii="Arial" w:hAnsi="Arial" w:cs="Arial"/>
                <w:b/>
                <w:bCs/>
                <w:sz w:val="20"/>
                <w:szCs w:val="20"/>
              </w:rPr>
              <w:t>INTEGER</w:t>
            </w:r>
            <w:r w:rsidRPr="00AD2D53">
              <w:rPr>
                <w:rFonts w:ascii="Arial" w:hAnsi="Arial" w:cs="Arial"/>
                <w:sz w:val="20"/>
                <w:szCs w:val="20"/>
              </w:rPr>
              <w:t xml:space="preserve">, </w:t>
            </w:r>
            <w:r w:rsidRPr="00AD2D53">
              <w:rPr>
                <w:rFonts w:ascii="Arial" w:hAnsi="Arial" w:cs="Arial"/>
                <w:b/>
                <w:bCs/>
                <w:sz w:val="20"/>
                <w:szCs w:val="20"/>
              </w:rPr>
              <w:t>BIGINT</w:t>
            </w:r>
            <w:r w:rsidRPr="00AD2D53">
              <w:rPr>
                <w:rFonts w:ascii="Arial" w:hAnsi="Arial" w:cs="Arial"/>
                <w:sz w:val="20"/>
                <w:szCs w:val="20"/>
              </w:rPr>
              <w:t xml:space="preserve">, </w:t>
            </w:r>
            <w:r w:rsidRPr="00AD2D53">
              <w:rPr>
                <w:rFonts w:ascii="Arial" w:hAnsi="Arial" w:cs="Arial"/>
                <w:b/>
                <w:bCs/>
                <w:sz w:val="20"/>
                <w:szCs w:val="20"/>
              </w:rPr>
              <w:t>NUMERIC</w:t>
            </w:r>
            <w:r w:rsidRPr="00AD2D53">
              <w:rPr>
                <w:rFonts w:ascii="Arial" w:hAnsi="Arial" w:cs="Arial"/>
                <w:sz w:val="20"/>
                <w:szCs w:val="20"/>
              </w:rPr>
              <w:t xml:space="preserve">, </w:t>
            </w:r>
            <w:r w:rsidRPr="00AD2D53">
              <w:rPr>
                <w:rFonts w:ascii="Arial" w:hAnsi="Arial" w:cs="Arial"/>
                <w:b/>
                <w:bCs/>
                <w:sz w:val="20"/>
                <w:szCs w:val="20"/>
              </w:rPr>
              <w:t>DECIMAL</w:t>
            </w:r>
            <w:r w:rsidRPr="00AD2D53">
              <w:rPr>
                <w:rFonts w:ascii="Arial" w:hAnsi="Arial" w:cs="Arial"/>
                <w:sz w:val="20"/>
                <w:szCs w:val="20"/>
              </w:rPr>
              <w:t xml:space="preserve">, </w:t>
            </w:r>
            <w:r w:rsidRPr="00AD2D53">
              <w:rPr>
                <w:rFonts w:ascii="Arial" w:hAnsi="Arial" w:cs="Arial"/>
                <w:b/>
                <w:bCs/>
                <w:sz w:val="20"/>
                <w:szCs w:val="20"/>
              </w:rPr>
              <w:t>REAL</w:t>
            </w:r>
            <w:r w:rsidRPr="00AD2D53">
              <w:rPr>
                <w:rFonts w:ascii="Arial" w:hAnsi="Arial" w:cs="Arial"/>
                <w:sz w:val="20"/>
                <w:szCs w:val="20"/>
              </w:rPr>
              <w:t xml:space="preserve">, </w:t>
            </w:r>
            <w:r w:rsidRPr="00AD2D53">
              <w:rPr>
                <w:rFonts w:ascii="Arial" w:hAnsi="Arial" w:cs="Arial"/>
                <w:b/>
                <w:bCs/>
                <w:sz w:val="20"/>
                <w:szCs w:val="20"/>
              </w:rPr>
              <w:t>DOUBLE PRECISION</w:t>
            </w:r>
          </w:p>
        </w:tc>
        <w:tc>
          <w:tcPr>
            <w:tcW w:w="0" w:type="auto"/>
            <w:hideMark/>
          </w:tcPr>
          <w:p w14:paraId="55170CF6"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sz w:val="20"/>
                <w:szCs w:val="20"/>
              </w:rPr>
              <w:t xml:space="preserve">Los tipos enteros almacenan valores sin decimales utilizando 2, 4 u 8 bytes según su capacidad. </w:t>
            </w:r>
            <w:r w:rsidRPr="00AD2D53">
              <w:rPr>
                <w:rFonts w:ascii="Arial" w:hAnsi="Arial" w:cs="Arial"/>
                <w:b/>
                <w:bCs/>
                <w:sz w:val="20"/>
                <w:szCs w:val="20"/>
              </w:rPr>
              <w:t>NUMERIC</w:t>
            </w:r>
            <w:r w:rsidRPr="00AD2D53">
              <w:rPr>
                <w:rFonts w:ascii="Arial" w:hAnsi="Arial" w:cs="Arial"/>
                <w:sz w:val="20"/>
                <w:szCs w:val="20"/>
              </w:rPr>
              <w:t xml:space="preserve"> y </w:t>
            </w:r>
            <w:r w:rsidRPr="00AD2D53">
              <w:rPr>
                <w:rFonts w:ascii="Arial" w:hAnsi="Arial" w:cs="Arial"/>
                <w:b/>
                <w:bCs/>
                <w:sz w:val="20"/>
                <w:szCs w:val="20"/>
              </w:rPr>
              <w:t>DECIMAL</w:t>
            </w:r>
            <w:r w:rsidRPr="00AD2D53">
              <w:rPr>
                <w:rFonts w:ascii="Arial" w:hAnsi="Arial" w:cs="Arial"/>
                <w:sz w:val="20"/>
                <w:szCs w:val="20"/>
              </w:rPr>
              <w:t xml:space="preserve"> son apropiados para operaciones financieras que requieren precisión exacta, mientras que </w:t>
            </w:r>
            <w:r w:rsidRPr="00AD2D53">
              <w:rPr>
                <w:rFonts w:ascii="Arial" w:hAnsi="Arial" w:cs="Arial"/>
                <w:b/>
                <w:bCs/>
                <w:sz w:val="20"/>
                <w:szCs w:val="20"/>
              </w:rPr>
              <w:t>REAL</w:t>
            </w:r>
            <w:r w:rsidRPr="00AD2D53">
              <w:rPr>
                <w:rFonts w:ascii="Arial" w:hAnsi="Arial" w:cs="Arial"/>
                <w:sz w:val="20"/>
                <w:szCs w:val="20"/>
              </w:rPr>
              <w:t xml:space="preserve"> y </w:t>
            </w:r>
            <w:r w:rsidRPr="00AD2D53">
              <w:rPr>
                <w:rFonts w:ascii="Arial" w:hAnsi="Arial" w:cs="Arial"/>
                <w:b/>
                <w:bCs/>
                <w:sz w:val="20"/>
                <w:szCs w:val="20"/>
              </w:rPr>
              <w:t>DOUBLE PRECISION</w:t>
            </w:r>
            <w:r w:rsidRPr="00AD2D53">
              <w:rPr>
                <w:rFonts w:ascii="Arial" w:hAnsi="Arial" w:cs="Arial"/>
                <w:sz w:val="20"/>
                <w:szCs w:val="20"/>
              </w:rPr>
              <w:t xml:space="preserve"> se utilizan </w:t>
            </w:r>
            <w:r w:rsidRPr="00AD2D53">
              <w:rPr>
                <w:rFonts w:ascii="Arial" w:hAnsi="Arial" w:cs="Arial"/>
                <w:sz w:val="20"/>
                <w:szCs w:val="20"/>
              </w:rPr>
              <w:lastRenderedPageBreak/>
              <w:t>en cálculos científicos donde se admite representación en coma flotante.</w:t>
            </w:r>
          </w:p>
        </w:tc>
      </w:tr>
      <w:tr w:rsidR="00222A4B" w:rsidRPr="00AD2D53" w14:paraId="651899B3" w14:textId="77777777" w:rsidTr="00222A4B">
        <w:tc>
          <w:tcPr>
            <w:tcW w:w="0" w:type="auto"/>
            <w:hideMark/>
          </w:tcPr>
          <w:p w14:paraId="25427E6B"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lastRenderedPageBreak/>
              <w:t>Caracteres</w:t>
            </w:r>
          </w:p>
        </w:tc>
        <w:tc>
          <w:tcPr>
            <w:tcW w:w="0" w:type="auto"/>
            <w:hideMark/>
          </w:tcPr>
          <w:p w14:paraId="02F892D6"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t>CHAR(n)</w:t>
            </w:r>
            <w:r w:rsidRPr="00AD2D53">
              <w:rPr>
                <w:rFonts w:ascii="Arial" w:hAnsi="Arial" w:cs="Arial"/>
                <w:sz w:val="20"/>
                <w:szCs w:val="20"/>
              </w:rPr>
              <w:t xml:space="preserve">, </w:t>
            </w:r>
            <w:r w:rsidRPr="00AD2D53">
              <w:rPr>
                <w:rFonts w:ascii="Arial" w:hAnsi="Arial" w:cs="Arial"/>
                <w:b/>
                <w:bCs/>
                <w:sz w:val="20"/>
                <w:szCs w:val="20"/>
              </w:rPr>
              <w:t>VARCHAR(n)</w:t>
            </w:r>
            <w:r w:rsidRPr="00AD2D53">
              <w:rPr>
                <w:rFonts w:ascii="Arial" w:hAnsi="Arial" w:cs="Arial"/>
                <w:sz w:val="20"/>
                <w:szCs w:val="20"/>
              </w:rPr>
              <w:t xml:space="preserve"> y </w:t>
            </w:r>
            <w:r w:rsidRPr="00AD2D53">
              <w:rPr>
                <w:rFonts w:ascii="Arial" w:hAnsi="Arial" w:cs="Arial"/>
                <w:b/>
                <w:bCs/>
                <w:sz w:val="20"/>
                <w:szCs w:val="20"/>
              </w:rPr>
              <w:t>TEXT</w:t>
            </w:r>
          </w:p>
        </w:tc>
        <w:tc>
          <w:tcPr>
            <w:tcW w:w="0" w:type="auto"/>
            <w:hideMark/>
          </w:tcPr>
          <w:p w14:paraId="1525C58E"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t>CHAR(n)</w:t>
            </w:r>
            <w:r w:rsidRPr="00AD2D53">
              <w:rPr>
                <w:rFonts w:ascii="Arial" w:hAnsi="Arial" w:cs="Arial"/>
                <w:sz w:val="20"/>
                <w:szCs w:val="20"/>
              </w:rPr>
              <w:t xml:space="preserve"> almacena cadenas de longitud fija; </w:t>
            </w:r>
            <w:r w:rsidRPr="00AD2D53">
              <w:rPr>
                <w:rFonts w:ascii="Arial" w:hAnsi="Arial" w:cs="Arial"/>
                <w:b/>
                <w:bCs/>
                <w:sz w:val="20"/>
                <w:szCs w:val="20"/>
              </w:rPr>
              <w:t>VARCHAR(n)</w:t>
            </w:r>
            <w:r w:rsidRPr="00AD2D53">
              <w:rPr>
                <w:rFonts w:ascii="Arial" w:hAnsi="Arial" w:cs="Arial"/>
                <w:sz w:val="20"/>
                <w:szCs w:val="20"/>
              </w:rPr>
              <w:t xml:space="preserve"> admite longitud variable con un límite definido, y </w:t>
            </w:r>
            <w:r w:rsidRPr="00AD2D53">
              <w:rPr>
                <w:rFonts w:ascii="Arial" w:hAnsi="Arial" w:cs="Arial"/>
                <w:b/>
                <w:bCs/>
                <w:sz w:val="20"/>
                <w:szCs w:val="20"/>
              </w:rPr>
              <w:t>TEXT</w:t>
            </w:r>
            <w:r w:rsidRPr="00AD2D53">
              <w:rPr>
                <w:rFonts w:ascii="Arial" w:hAnsi="Arial" w:cs="Arial"/>
                <w:sz w:val="20"/>
                <w:szCs w:val="20"/>
              </w:rPr>
              <w:t xml:space="preserve"> permite almacenar cadenas de longitud variable sin límite práctico, siendo apropiado para textos extensos.</w:t>
            </w:r>
          </w:p>
        </w:tc>
      </w:tr>
      <w:tr w:rsidR="00222A4B" w:rsidRPr="00AD2D53" w14:paraId="3E9C22E9" w14:textId="77777777" w:rsidTr="00222A4B">
        <w:tc>
          <w:tcPr>
            <w:tcW w:w="0" w:type="auto"/>
            <w:hideMark/>
          </w:tcPr>
          <w:p w14:paraId="7BCD52F2"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t>Temporales</w:t>
            </w:r>
          </w:p>
        </w:tc>
        <w:tc>
          <w:tcPr>
            <w:tcW w:w="0" w:type="auto"/>
            <w:hideMark/>
          </w:tcPr>
          <w:p w14:paraId="0EF415D6"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t>DATE</w:t>
            </w:r>
            <w:r w:rsidRPr="00AD2D53">
              <w:rPr>
                <w:rFonts w:ascii="Arial" w:hAnsi="Arial" w:cs="Arial"/>
                <w:sz w:val="20"/>
                <w:szCs w:val="20"/>
              </w:rPr>
              <w:t xml:space="preserve">, </w:t>
            </w:r>
            <w:r w:rsidRPr="00AD2D53">
              <w:rPr>
                <w:rFonts w:ascii="Arial" w:hAnsi="Arial" w:cs="Arial"/>
                <w:b/>
                <w:bCs/>
                <w:sz w:val="20"/>
                <w:szCs w:val="20"/>
              </w:rPr>
              <w:t>TIME</w:t>
            </w:r>
            <w:r w:rsidRPr="00AD2D53">
              <w:rPr>
                <w:rFonts w:ascii="Arial" w:hAnsi="Arial" w:cs="Arial"/>
                <w:sz w:val="20"/>
                <w:szCs w:val="20"/>
              </w:rPr>
              <w:t xml:space="preserve">, </w:t>
            </w:r>
            <w:r w:rsidRPr="00AD2D53">
              <w:rPr>
                <w:rFonts w:ascii="Arial" w:hAnsi="Arial" w:cs="Arial"/>
                <w:b/>
                <w:bCs/>
                <w:sz w:val="20"/>
                <w:szCs w:val="20"/>
              </w:rPr>
              <w:t>TIMESTAMP</w:t>
            </w:r>
            <w:r w:rsidRPr="00AD2D53">
              <w:rPr>
                <w:rFonts w:ascii="Arial" w:hAnsi="Arial" w:cs="Arial"/>
                <w:sz w:val="20"/>
                <w:szCs w:val="20"/>
              </w:rPr>
              <w:t xml:space="preserve"> y </w:t>
            </w:r>
            <w:r w:rsidRPr="00AD2D53">
              <w:rPr>
                <w:rFonts w:ascii="Arial" w:hAnsi="Arial" w:cs="Arial"/>
                <w:b/>
                <w:bCs/>
                <w:sz w:val="20"/>
                <w:szCs w:val="20"/>
              </w:rPr>
              <w:t>TIMESTAMP WITH TIME ZONE (TIMESTAMPTZ)</w:t>
            </w:r>
          </w:p>
        </w:tc>
        <w:tc>
          <w:tcPr>
            <w:tcW w:w="0" w:type="auto"/>
            <w:hideMark/>
          </w:tcPr>
          <w:p w14:paraId="44F67966"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sz w:val="20"/>
                <w:szCs w:val="20"/>
              </w:rPr>
              <w:t xml:space="preserve">Permiten almacenar fechas, horas o ambas simultáneamente. </w:t>
            </w:r>
            <w:r w:rsidRPr="00AD2D53">
              <w:rPr>
                <w:rFonts w:ascii="Arial" w:hAnsi="Arial" w:cs="Arial"/>
                <w:b/>
                <w:bCs/>
                <w:sz w:val="20"/>
                <w:szCs w:val="20"/>
              </w:rPr>
              <w:t>TIMESTAMPTZ</w:t>
            </w:r>
            <w:r w:rsidRPr="00AD2D53">
              <w:rPr>
                <w:rFonts w:ascii="Arial" w:hAnsi="Arial" w:cs="Arial"/>
                <w:sz w:val="20"/>
                <w:szCs w:val="20"/>
              </w:rPr>
              <w:t xml:space="preserve"> resulta especialmente útil en aplicaciones distribuidas, ya que conserva la referencia de la zona horaria y facilita la sincronización entre diferentes ubicaciones geográficas.</w:t>
            </w:r>
          </w:p>
        </w:tc>
      </w:tr>
      <w:tr w:rsidR="00222A4B" w:rsidRPr="00AD2D53" w14:paraId="40DC9EE6" w14:textId="77777777" w:rsidTr="00222A4B">
        <w:tc>
          <w:tcPr>
            <w:tcW w:w="0" w:type="auto"/>
            <w:hideMark/>
          </w:tcPr>
          <w:p w14:paraId="06F40ADB"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t>Booleanos</w:t>
            </w:r>
          </w:p>
        </w:tc>
        <w:tc>
          <w:tcPr>
            <w:tcW w:w="0" w:type="auto"/>
            <w:hideMark/>
          </w:tcPr>
          <w:p w14:paraId="5B512E9A"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b/>
                <w:bCs/>
                <w:sz w:val="20"/>
                <w:szCs w:val="20"/>
              </w:rPr>
              <w:t>BOOLEAN</w:t>
            </w:r>
          </w:p>
        </w:tc>
        <w:tc>
          <w:tcPr>
            <w:tcW w:w="0" w:type="auto"/>
            <w:hideMark/>
          </w:tcPr>
          <w:p w14:paraId="5475A8E1" w14:textId="77777777" w:rsidR="00222A4B" w:rsidRPr="00AD2D53" w:rsidRDefault="00222A4B" w:rsidP="00222A4B">
            <w:pPr>
              <w:spacing w:line="276" w:lineRule="auto"/>
              <w:jc w:val="both"/>
              <w:rPr>
                <w:rFonts w:ascii="Arial" w:hAnsi="Arial" w:cs="Arial"/>
                <w:sz w:val="20"/>
                <w:szCs w:val="20"/>
              </w:rPr>
            </w:pPr>
            <w:r w:rsidRPr="00AD2D53">
              <w:rPr>
                <w:rFonts w:ascii="Arial" w:hAnsi="Arial" w:cs="Arial"/>
                <w:sz w:val="20"/>
                <w:szCs w:val="20"/>
              </w:rPr>
              <w:t xml:space="preserve">Almacena valores lógicos mediante los estados </w:t>
            </w:r>
            <w:r w:rsidRPr="00AD2D53">
              <w:rPr>
                <w:rFonts w:ascii="Arial" w:hAnsi="Arial" w:cs="Arial"/>
                <w:b/>
                <w:bCs/>
                <w:sz w:val="20"/>
                <w:szCs w:val="20"/>
              </w:rPr>
              <w:t>TRUE</w:t>
            </w:r>
            <w:r w:rsidRPr="00AD2D53">
              <w:rPr>
                <w:rFonts w:ascii="Arial" w:hAnsi="Arial" w:cs="Arial"/>
                <w:sz w:val="20"/>
                <w:szCs w:val="20"/>
              </w:rPr>
              <w:t xml:space="preserve">, </w:t>
            </w:r>
            <w:r w:rsidRPr="00AD2D53">
              <w:rPr>
                <w:rFonts w:ascii="Arial" w:hAnsi="Arial" w:cs="Arial"/>
                <w:b/>
                <w:bCs/>
                <w:sz w:val="20"/>
                <w:szCs w:val="20"/>
              </w:rPr>
              <w:t>FALSE</w:t>
            </w:r>
            <w:r w:rsidRPr="00AD2D53">
              <w:rPr>
                <w:rFonts w:ascii="Arial" w:hAnsi="Arial" w:cs="Arial"/>
                <w:sz w:val="20"/>
                <w:szCs w:val="20"/>
              </w:rPr>
              <w:t xml:space="preserve"> y </w:t>
            </w:r>
            <w:r w:rsidRPr="00AD2D53">
              <w:rPr>
                <w:rFonts w:ascii="Arial" w:hAnsi="Arial" w:cs="Arial"/>
                <w:b/>
                <w:bCs/>
                <w:sz w:val="20"/>
                <w:szCs w:val="20"/>
              </w:rPr>
              <w:t>NULL</w:t>
            </w:r>
            <w:r w:rsidRPr="00AD2D53">
              <w:rPr>
                <w:rFonts w:ascii="Arial" w:hAnsi="Arial" w:cs="Arial"/>
                <w:sz w:val="20"/>
                <w:szCs w:val="20"/>
              </w:rPr>
              <w:t>, este último cuando el dato es desconocido o no se ha registrado.</w:t>
            </w:r>
          </w:p>
        </w:tc>
      </w:tr>
    </w:tbl>
    <w:p w14:paraId="2D70C68A" w14:textId="77777777" w:rsidR="00C24944" w:rsidRPr="00AD2D53" w:rsidRDefault="00C24944" w:rsidP="00222A4B">
      <w:pPr>
        <w:jc w:val="both"/>
        <w:rPr>
          <w:rFonts w:ascii="Arial" w:hAnsi="Arial" w:cs="Arial"/>
          <w:sz w:val="20"/>
          <w:szCs w:val="20"/>
        </w:rPr>
      </w:pPr>
    </w:p>
    <w:p w14:paraId="6AC8AB41" w14:textId="576DE180" w:rsidR="00222A4B" w:rsidRPr="00AD2D53" w:rsidRDefault="00222A4B" w:rsidP="00222A4B">
      <w:pPr>
        <w:jc w:val="both"/>
        <w:rPr>
          <w:rFonts w:ascii="Arial" w:hAnsi="Arial" w:cs="Arial"/>
          <w:sz w:val="20"/>
          <w:szCs w:val="20"/>
        </w:rPr>
      </w:pPr>
      <w:r w:rsidRPr="00AD2D53">
        <w:rPr>
          <w:rFonts w:ascii="Arial" w:hAnsi="Arial" w:cs="Arial"/>
          <w:sz w:val="20"/>
          <w:szCs w:val="20"/>
        </w:rPr>
        <w:t>La selección adecuada del tipo de dato contribuye a optimizar el almacenamiento, mejorar el rendimiento de las consultas y garantizar que cada atributo represente correctamente la información del dominio de negocio.</w:t>
      </w:r>
    </w:p>
    <w:p w14:paraId="18605770" w14:textId="77777777" w:rsidR="00C24944" w:rsidRPr="00AD2D53" w:rsidRDefault="00C24944" w:rsidP="00222A4B">
      <w:pPr>
        <w:jc w:val="both"/>
        <w:rPr>
          <w:rFonts w:ascii="Arial" w:hAnsi="Arial" w:cs="Arial"/>
          <w:sz w:val="20"/>
          <w:szCs w:val="20"/>
        </w:rPr>
      </w:pPr>
    </w:p>
    <w:p w14:paraId="2F5EC451" w14:textId="77777777" w:rsidR="00222A4B" w:rsidRPr="00AD2D53" w:rsidRDefault="00222A4B" w:rsidP="00222A4B">
      <w:pPr>
        <w:jc w:val="both"/>
        <w:rPr>
          <w:rFonts w:ascii="Arial" w:hAnsi="Arial" w:cs="Arial"/>
          <w:b/>
          <w:bCs/>
          <w:sz w:val="20"/>
          <w:szCs w:val="20"/>
        </w:rPr>
      </w:pPr>
      <w:r w:rsidRPr="00AD2D53">
        <w:rPr>
          <w:rFonts w:ascii="Arial" w:hAnsi="Arial" w:cs="Arial"/>
          <w:b/>
          <w:bCs/>
          <w:sz w:val="20"/>
          <w:szCs w:val="20"/>
        </w:rPr>
        <w:t>4.1.2 Estructuras de almacenamiento (JSONB y ARRAY) y comportamiento técnico ante valores predeterminados (DEFAULT) o nulos</w:t>
      </w:r>
    </w:p>
    <w:p w14:paraId="0138E1A2" w14:textId="77777777" w:rsidR="00C24944" w:rsidRPr="00AD2D53" w:rsidRDefault="00C24944" w:rsidP="00222A4B">
      <w:pPr>
        <w:jc w:val="both"/>
        <w:rPr>
          <w:rFonts w:ascii="Arial" w:hAnsi="Arial" w:cs="Arial"/>
          <w:b/>
          <w:bCs/>
          <w:sz w:val="20"/>
          <w:szCs w:val="20"/>
        </w:rPr>
      </w:pPr>
    </w:p>
    <w:p w14:paraId="0953F7BA" w14:textId="47AC0037" w:rsidR="00222A4B" w:rsidRPr="00AD2D53" w:rsidRDefault="00222A4B" w:rsidP="00222A4B">
      <w:pPr>
        <w:jc w:val="both"/>
        <w:rPr>
          <w:rFonts w:ascii="Arial" w:hAnsi="Arial" w:cs="Arial"/>
          <w:sz w:val="20"/>
          <w:szCs w:val="20"/>
        </w:rPr>
      </w:pPr>
      <w:r w:rsidRPr="00AD2D53">
        <w:rPr>
          <w:rFonts w:ascii="Arial" w:hAnsi="Arial" w:cs="Arial"/>
          <w:sz w:val="20"/>
          <w:szCs w:val="20"/>
        </w:rPr>
        <w:t>Además de los tipos de datos tradicionales, PostgreSQL incorpora estructuras especializadas que amplían las posibilidades de modelado dentro de una base de datos relacional.</w:t>
      </w:r>
      <w:r w:rsidR="00C24944" w:rsidRPr="00AD2D53">
        <w:rPr>
          <w:rFonts w:ascii="Arial" w:hAnsi="Arial" w:cs="Arial"/>
          <w:sz w:val="20"/>
          <w:szCs w:val="20"/>
        </w:rPr>
        <w:t xml:space="preserve"> </w:t>
      </w:r>
      <w:r w:rsidRPr="00AD2D53">
        <w:rPr>
          <w:rFonts w:ascii="Arial" w:hAnsi="Arial" w:cs="Arial"/>
          <w:sz w:val="20"/>
          <w:szCs w:val="20"/>
        </w:rPr>
        <w:t xml:space="preserve">El tipo </w:t>
      </w:r>
      <w:r w:rsidRPr="00AD2D53">
        <w:rPr>
          <w:rFonts w:ascii="Arial" w:hAnsi="Arial" w:cs="Arial"/>
          <w:b/>
          <w:bCs/>
          <w:sz w:val="20"/>
          <w:szCs w:val="20"/>
        </w:rPr>
        <w:t>JSONB</w:t>
      </w:r>
      <w:r w:rsidRPr="00AD2D53">
        <w:rPr>
          <w:rFonts w:ascii="Arial" w:hAnsi="Arial" w:cs="Arial"/>
          <w:sz w:val="20"/>
          <w:szCs w:val="20"/>
        </w:rPr>
        <w:t xml:space="preserve"> permite almacenar documentos en formato JSON utilizando una representación binaria optimizada, lo que facilita la indexación de sus atributos y mejora el rendimiento de las búsquedas. Esta característica permite combinar información estructurada y semiestructurada dentro de una misma base de datos.</w:t>
      </w:r>
    </w:p>
    <w:p w14:paraId="544330DC" w14:textId="77777777" w:rsidR="00C24944" w:rsidRPr="00AD2D53" w:rsidRDefault="00C24944" w:rsidP="00222A4B">
      <w:pPr>
        <w:jc w:val="both"/>
        <w:rPr>
          <w:rFonts w:ascii="Arial" w:hAnsi="Arial" w:cs="Arial"/>
          <w:sz w:val="20"/>
          <w:szCs w:val="20"/>
        </w:rPr>
      </w:pPr>
    </w:p>
    <w:p w14:paraId="1ACB92AB" w14:textId="5A47F00C" w:rsidR="00222A4B" w:rsidRPr="00AD2D53" w:rsidRDefault="00222A4B" w:rsidP="00222A4B">
      <w:pPr>
        <w:jc w:val="both"/>
        <w:rPr>
          <w:rFonts w:ascii="Arial" w:hAnsi="Arial" w:cs="Arial"/>
          <w:sz w:val="20"/>
          <w:szCs w:val="20"/>
        </w:rPr>
      </w:pPr>
      <w:r w:rsidRPr="00AD2D53">
        <w:rPr>
          <w:rFonts w:ascii="Arial" w:hAnsi="Arial" w:cs="Arial"/>
          <w:sz w:val="20"/>
          <w:szCs w:val="20"/>
        </w:rPr>
        <w:t xml:space="preserve">Por su parte, el tipo </w:t>
      </w:r>
      <w:r w:rsidRPr="00AD2D53">
        <w:rPr>
          <w:rFonts w:ascii="Arial" w:hAnsi="Arial" w:cs="Arial"/>
          <w:b/>
          <w:bCs/>
          <w:sz w:val="20"/>
          <w:szCs w:val="20"/>
        </w:rPr>
        <w:t>ARRAY</w:t>
      </w:r>
      <w:r w:rsidRPr="00AD2D53">
        <w:rPr>
          <w:rFonts w:ascii="Arial" w:hAnsi="Arial" w:cs="Arial"/>
          <w:sz w:val="20"/>
          <w:szCs w:val="20"/>
        </w:rPr>
        <w:t xml:space="preserve"> permite almacenar colecciones de valores del mismo tipo en una única columna. Esta funcionalidad resulta útil cuando se requiere representar listas simples sin necesidad de crear tablas adicionales.</w:t>
      </w:r>
      <w:r w:rsidR="00C24944" w:rsidRPr="00AD2D53">
        <w:rPr>
          <w:rFonts w:ascii="Arial" w:hAnsi="Arial" w:cs="Arial"/>
          <w:sz w:val="20"/>
          <w:szCs w:val="20"/>
        </w:rPr>
        <w:t xml:space="preserve"> </w:t>
      </w:r>
      <w:r w:rsidRPr="00AD2D53">
        <w:rPr>
          <w:rFonts w:ascii="Arial" w:hAnsi="Arial" w:cs="Arial"/>
          <w:sz w:val="20"/>
          <w:szCs w:val="20"/>
        </w:rPr>
        <w:t>Durante el diseño físico de las tablas también es necesario definir el comportamiento de las columnas cuando una instrucción de inserción no proporciona un valor o cuando la información es desconocida.</w:t>
      </w:r>
    </w:p>
    <w:p w14:paraId="2B292F07" w14:textId="77777777" w:rsidR="00C24944" w:rsidRPr="00AD2D53" w:rsidRDefault="00C24944" w:rsidP="00222A4B">
      <w:pPr>
        <w:jc w:val="both"/>
        <w:rPr>
          <w:rFonts w:ascii="Arial" w:hAnsi="Arial" w:cs="Arial"/>
          <w:sz w:val="20"/>
          <w:szCs w:val="20"/>
        </w:rPr>
      </w:pPr>
    </w:p>
    <w:p w14:paraId="598ECAB5" w14:textId="77777777" w:rsidR="00C24944" w:rsidRPr="00AD2D53" w:rsidRDefault="00C24944" w:rsidP="00222A4B">
      <w:pPr>
        <w:jc w:val="both"/>
        <w:rPr>
          <w:rFonts w:ascii="Arial" w:hAnsi="Arial" w:cs="Arial"/>
          <w:sz w:val="20"/>
          <w:szCs w:val="20"/>
        </w:rPr>
      </w:pPr>
    </w:p>
    <w:tbl>
      <w:tblPr>
        <w:tblStyle w:val="TableGrid"/>
        <w:tblW w:w="0" w:type="auto"/>
        <w:tblLook w:val="04A0" w:firstRow="1" w:lastRow="0" w:firstColumn="1" w:lastColumn="0" w:noHBand="0" w:noVBand="1"/>
      </w:tblPr>
      <w:tblGrid>
        <w:gridCol w:w="1150"/>
        <w:gridCol w:w="5933"/>
        <w:gridCol w:w="2879"/>
      </w:tblGrid>
      <w:tr w:rsidR="00C24944" w:rsidRPr="00AD2D53" w14:paraId="0356E7B3" w14:textId="3DFFBEBD" w:rsidTr="00C24944">
        <w:tc>
          <w:tcPr>
            <w:tcW w:w="9962" w:type="dxa"/>
            <w:gridSpan w:val="3"/>
            <w:shd w:val="clear" w:color="auto" w:fill="9BBB59" w:themeFill="accent3"/>
          </w:tcPr>
          <w:p w14:paraId="174535B9" w14:textId="18AF6D92" w:rsidR="00C24944" w:rsidRPr="00AD2D53" w:rsidRDefault="00C24944" w:rsidP="00C24944">
            <w:pPr>
              <w:jc w:val="center"/>
              <w:rPr>
                <w:rFonts w:ascii="Arial" w:hAnsi="Arial" w:cs="Arial"/>
                <w:b/>
                <w:bCs/>
                <w:sz w:val="20"/>
                <w:szCs w:val="20"/>
              </w:rPr>
            </w:pPr>
            <w:r w:rsidRPr="00AD2D53">
              <w:rPr>
                <w:rFonts w:ascii="Arial" w:hAnsi="Arial" w:cs="Arial"/>
                <w:b/>
                <w:bCs/>
                <w:sz w:val="20"/>
                <w:szCs w:val="20"/>
              </w:rPr>
              <w:t>Pestañas</w:t>
            </w:r>
          </w:p>
        </w:tc>
      </w:tr>
      <w:tr w:rsidR="00C24944" w:rsidRPr="00AD2D53" w14:paraId="34EDF871" w14:textId="552AC49C" w:rsidTr="00C24944">
        <w:tc>
          <w:tcPr>
            <w:tcW w:w="0" w:type="auto"/>
            <w:hideMark/>
          </w:tcPr>
          <w:p w14:paraId="3803740D" w14:textId="77777777" w:rsidR="00C24944" w:rsidRPr="00AD2D53" w:rsidRDefault="00C24944" w:rsidP="00222A4B">
            <w:pPr>
              <w:spacing w:line="276" w:lineRule="auto"/>
              <w:jc w:val="both"/>
              <w:rPr>
                <w:rFonts w:ascii="Arial" w:hAnsi="Arial" w:cs="Arial"/>
                <w:sz w:val="20"/>
                <w:szCs w:val="20"/>
              </w:rPr>
            </w:pPr>
            <w:r w:rsidRPr="00AD2D53">
              <w:rPr>
                <w:rFonts w:ascii="Arial" w:hAnsi="Arial" w:cs="Arial"/>
                <w:b/>
                <w:bCs/>
                <w:sz w:val="20"/>
                <w:szCs w:val="20"/>
              </w:rPr>
              <w:t>JSONB</w:t>
            </w:r>
          </w:p>
        </w:tc>
        <w:tc>
          <w:tcPr>
            <w:tcW w:w="5933" w:type="dxa"/>
            <w:hideMark/>
          </w:tcPr>
          <w:p w14:paraId="7787EF23" w14:textId="77777777" w:rsidR="00C24944" w:rsidRPr="00AD2D53" w:rsidRDefault="00C24944" w:rsidP="00222A4B">
            <w:pPr>
              <w:spacing w:line="276" w:lineRule="auto"/>
              <w:jc w:val="both"/>
              <w:rPr>
                <w:rFonts w:ascii="Arial" w:hAnsi="Arial" w:cs="Arial"/>
                <w:sz w:val="20"/>
                <w:szCs w:val="20"/>
              </w:rPr>
            </w:pPr>
            <w:r w:rsidRPr="00AD2D53">
              <w:rPr>
                <w:rFonts w:ascii="Arial" w:hAnsi="Arial" w:cs="Arial"/>
                <w:sz w:val="20"/>
                <w:szCs w:val="20"/>
              </w:rPr>
              <w:t>Almacena documentos JSON en formato binario optimizado, permitiendo indexar atributos internos y realizar consultas eficientes sobre datos semiestructurados.</w:t>
            </w:r>
          </w:p>
        </w:tc>
        <w:tc>
          <w:tcPr>
            <w:tcW w:w="2879" w:type="dxa"/>
          </w:tcPr>
          <w:p w14:paraId="64C57CAC" w14:textId="57EF4385" w:rsidR="00C24944" w:rsidRPr="00AD2D53" w:rsidRDefault="00D25A93" w:rsidP="00222A4B">
            <w:pPr>
              <w:jc w:val="both"/>
              <w:rPr>
                <w:rFonts w:ascii="Arial" w:hAnsi="Arial" w:cs="Arial"/>
                <w:sz w:val="20"/>
                <w:szCs w:val="20"/>
              </w:rPr>
            </w:pPr>
            <w:r w:rsidRPr="00AD2D53">
              <w:rPr>
                <w:rFonts w:ascii="Arial" w:hAnsi="Arial" w:cs="Arial"/>
                <w:noProof/>
                <w:sz w:val="20"/>
                <w:szCs w:val="20"/>
              </w:rPr>
              <w:drawing>
                <wp:inline distT="0" distB="0" distL="0" distR="0" wp14:anchorId="10FE3291" wp14:editId="6699C480">
                  <wp:extent cx="1150326" cy="1140147"/>
                  <wp:effectExtent l="0" t="0" r="0" b="3175"/>
                  <wp:docPr id="132171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15918" name=""/>
                          <pic:cNvPicPr/>
                        </pic:nvPicPr>
                        <pic:blipFill>
                          <a:blip r:embed="rId46"/>
                          <a:stretch>
                            <a:fillRect/>
                          </a:stretch>
                        </pic:blipFill>
                        <pic:spPr>
                          <a:xfrm>
                            <a:off x="0" y="0"/>
                            <a:ext cx="1158998" cy="1148742"/>
                          </a:xfrm>
                          <a:prstGeom prst="rect">
                            <a:avLst/>
                          </a:prstGeom>
                        </pic:spPr>
                      </pic:pic>
                    </a:graphicData>
                  </a:graphic>
                </wp:inline>
              </w:drawing>
            </w:r>
          </w:p>
        </w:tc>
      </w:tr>
      <w:tr w:rsidR="00C24944" w:rsidRPr="00AD2D53" w14:paraId="32701224" w14:textId="074CB0D3" w:rsidTr="00C24944">
        <w:tc>
          <w:tcPr>
            <w:tcW w:w="0" w:type="auto"/>
            <w:hideMark/>
          </w:tcPr>
          <w:p w14:paraId="2860E217" w14:textId="77777777" w:rsidR="00C24944" w:rsidRPr="00AD2D53" w:rsidRDefault="00C24944" w:rsidP="00222A4B">
            <w:pPr>
              <w:spacing w:line="276" w:lineRule="auto"/>
              <w:jc w:val="both"/>
              <w:rPr>
                <w:rFonts w:ascii="Arial" w:hAnsi="Arial" w:cs="Arial"/>
                <w:sz w:val="20"/>
                <w:szCs w:val="20"/>
              </w:rPr>
            </w:pPr>
            <w:r w:rsidRPr="00AD2D53">
              <w:rPr>
                <w:rFonts w:ascii="Arial" w:hAnsi="Arial" w:cs="Arial"/>
                <w:b/>
                <w:bCs/>
                <w:sz w:val="20"/>
                <w:szCs w:val="20"/>
              </w:rPr>
              <w:t>ARRAY</w:t>
            </w:r>
          </w:p>
        </w:tc>
        <w:tc>
          <w:tcPr>
            <w:tcW w:w="5933" w:type="dxa"/>
            <w:hideMark/>
          </w:tcPr>
          <w:p w14:paraId="27CE5A6F" w14:textId="77777777" w:rsidR="00C24944" w:rsidRPr="00AD2D53" w:rsidRDefault="00C24944" w:rsidP="00222A4B">
            <w:pPr>
              <w:spacing w:line="276" w:lineRule="auto"/>
              <w:jc w:val="both"/>
              <w:rPr>
                <w:rFonts w:ascii="Arial" w:hAnsi="Arial" w:cs="Arial"/>
                <w:sz w:val="20"/>
                <w:szCs w:val="20"/>
              </w:rPr>
            </w:pPr>
            <w:r w:rsidRPr="00AD2D53">
              <w:rPr>
                <w:rFonts w:ascii="Arial" w:hAnsi="Arial" w:cs="Arial"/>
                <w:sz w:val="20"/>
                <w:szCs w:val="20"/>
              </w:rPr>
              <w:t>Permite almacenar múltiples valores homogéneos dentro de una misma columna, reduciendo la necesidad de crear estructuras adicionales para representar listas simples.</w:t>
            </w:r>
          </w:p>
        </w:tc>
        <w:tc>
          <w:tcPr>
            <w:tcW w:w="2879" w:type="dxa"/>
          </w:tcPr>
          <w:p w14:paraId="24283611" w14:textId="662E2216" w:rsidR="00C24944" w:rsidRPr="00AD2D53" w:rsidRDefault="00D25A93" w:rsidP="00222A4B">
            <w:pPr>
              <w:jc w:val="both"/>
              <w:rPr>
                <w:rFonts w:ascii="Arial" w:hAnsi="Arial" w:cs="Arial"/>
                <w:sz w:val="20"/>
                <w:szCs w:val="20"/>
              </w:rPr>
            </w:pPr>
            <w:r w:rsidRPr="00AD2D53">
              <w:rPr>
                <w:rFonts w:ascii="Arial" w:hAnsi="Arial" w:cs="Arial"/>
                <w:noProof/>
                <w:sz w:val="20"/>
                <w:szCs w:val="20"/>
              </w:rPr>
              <w:drawing>
                <wp:inline distT="0" distB="0" distL="0" distR="0" wp14:anchorId="138431A5" wp14:editId="21C8117F">
                  <wp:extent cx="1206237" cy="1019908"/>
                  <wp:effectExtent l="0" t="0" r="0" b="8890"/>
                  <wp:docPr id="163408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87700" name=""/>
                          <pic:cNvPicPr/>
                        </pic:nvPicPr>
                        <pic:blipFill>
                          <a:blip r:embed="rId47"/>
                          <a:stretch>
                            <a:fillRect/>
                          </a:stretch>
                        </pic:blipFill>
                        <pic:spPr>
                          <a:xfrm>
                            <a:off x="0" y="0"/>
                            <a:ext cx="1214368" cy="1026783"/>
                          </a:xfrm>
                          <a:prstGeom prst="rect">
                            <a:avLst/>
                          </a:prstGeom>
                        </pic:spPr>
                      </pic:pic>
                    </a:graphicData>
                  </a:graphic>
                </wp:inline>
              </w:drawing>
            </w:r>
          </w:p>
        </w:tc>
      </w:tr>
      <w:tr w:rsidR="00C24944" w:rsidRPr="00AD2D53" w14:paraId="298FC696" w14:textId="35AEF27C" w:rsidTr="00C24944">
        <w:tc>
          <w:tcPr>
            <w:tcW w:w="0" w:type="auto"/>
            <w:hideMark/>
          </w:tcPr>
          <w:p w14:paraId="1074C34D" w14:textId="77777777" w:rsidR="00C24944" w:rsidRPr="00AD2D53" w:rsidRDefault="00C24944" w:rsidP="00222A4B">
            <w:pPr>
              <w:spacing w:line="276" w:lineRule="auto"/>
              <w:jc w:val="both"/>
              <w:rPr>
                <w:rFonts w:ascii="Arial" w:hAnsi="Arial" w:cs="Arial"/>
                <w:sz w:val="20"/>
                <w:szCs w:val="20"/>
              </w:rPr>
            </w:pPr>
            <w:r w:rsidRPr="00AD2D53">
              <w:rPr>
                <w:rFonts w:ascii="Arial" w:hAnsi="Arial" w:cs="Arial"/>
                <w:b/>
                <w:bCs/>
                <w:sz w:val="20"/>
                <w:szCs w:val="20"/>
              </w:rPr>
              <w:lastRenderedPageBreak/>
              <w:t>DEFAULT</w:t>
            </w:r>
          </w:p>
        </w:tc>
        <w:tc>
          <w:tcPr>
            <w:tcW w:w="5933" w:type="dxa"/>
            <w:hideMark/>
          </w:tcPr>
          <w:p w14:paraId="6A751ABD" w14:textId="77777777" w:rsidR="00C24944" w:rsidRPr="00AD2D53" w:rsidRDefault="00C24944" w:rsidP="00222A4B">
            <w:pPr>
              <w:spacing w:line="276" w:lineRule="auto"/>
              <w:jc w:val="both"/>
              <w:rPr>
                <w:rFonts w:ascii="Arial" w:hAnsi="Arial" w:cs="Arial"/>
                <w:sz w:val="20"/>
                <w:szCs w:val="20"/>
              </w:rPr>
            </w:pPr>
            <w:r w:rsidRPr="00AD2D53">
              <w:rPr>
                <w:rFonts w:ascii="Arial" w:hAnsi="Arial" w:cs="Arial"/>
                <w:sz w:val="20"/>
                <w:szCs w:val="20"/>
              </w:rPr>
              <w:t xml:space="preserve">Asigna automáticamente un valor predeterminado cuando una instrucción </w:t>
            </w:r>
            <w:r w:rsidRPr="00AD2D53">
              <w:rPr>
                <w:rFonts w:ascii="Arial" w:hAnsi="Arial" w:cs="Arial"/>
                <w:b/>
                <w:bCs/>
                <w:sz w:val="20"/>
                <w:szCs w:val="20"/>
              </w:rPr>
              <w:t>INSERT</w:t>
            </w:r>
            <w:r w:rsidRPr="00AD2D53">
              <w:rPr>
                <w:rFonts w:ascii="Arial" w:hAnsi="Arial" w:cs="Arial"/>
                <w:sz w:val="20"/>
                <w:szCs w:val="20"/>
              </w:rPr>
              <w:t xml:space="preserve"> no especifica un dato para una columna. Puede utilizar valores constantes o funciones del sistema, como </w:t>
            </w:r>
            <w:r w:rsidRPr="00AD2D53">
              <w:rPr>
                <w:rFonts w:ascii="Arial" w:hAnsi="Arial" w:cs="Arial"/>
                <w:b/>
                <w:bCs/>
                <w:sz w:val="20"/>
                <w:szCs w:val="20"/>
              </w:rPr>
              <w:t>CURRENT_TIMESTAMP</w:t>
            </w:r>
            <w:r w:rsidRPr="00AD2D53">
              <w:rPr>
                <w:rFonts w:ascii="Arial" w:hAnsi="Arial" w:cs="Arial"/>
                <w:sz w:val="20"/>
                <w:szCs w:val="20"/>
              </w:rPr>
              <w:t xml:space="preserve"> o </w:t>
            </w:r>
            <w:r w:rsidRPr="00AD2D53">
              <w:rPr>
                <w:rFonts w:ascii="Arial" w:hAnsi="Arial" w:cs="Arial"/>
                <w:b/>
                <w:bCs/>
                <w:sz w:val="20"/>
                <w:szCs w:val="20"/>
              </w:rPr>
              <w:t>nextval()</w:t>
            </w:r>
            <w:r w:rsidRPr="00AD2D53">
              <w:rPr>
                <w:rFonts w:ascii="Arial" w:hAnsi="Arial" w:cs="Arial"/>
                <w:sz w:val="20"/>
                <w:szCs w:val="20"/>
              </w:rPr>
              <w:t>.</w:t>
            </w:r>
          </w:p>
        </w:tc>
        <w:tc>
          <w:tcPr>
            <w:tcW w:w="2879" w:type="dxa"/>
          </w:tcPr>
          <w:p w14:paraId="13993D64" w14:textId="4194D1A9" w:rsidR="00C24944" w:rsidRPr="00AD2D53" w:rsidRDefault="00D25A93" w:rsidP="00222A4B">
            <w:pPr>
              <w:jc w:val="both"/>
              <w:rPr>
                <w:rFonts w:ascii="Arial" w:hAnsi="Arial" w:cs="Arial"/>
                <w:sz w:val="20"/>
                <w:szCs w:val="20"/>
              </w:rPr>
            </w:pPr>
            <w:r w:rsidRPr="00AD2D53">
              <w:rPr>
                <w:rFonts w:ascii="Arial" w:hAnsi="Arial" w:cs="Arial"/>
                <w:noProof/>
                <w:sz w:val="20"/>
                <w:szCs w:val="20"/>
              </w:rPr>
              <w:drawing>
                <wp:inline distT="0" distB="0" distL="0" distR="0" wp14:anchorId="01019752" wp14:editId="1B189865">
                  <wp:extent cx="1340094" cy="1150295"/>
                  <wp:effectExtent l="0" t="0" r="0" b="0"/>
                  <wp:docPr id="201940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3614" name=""/>
                          <pic:cNvPicPr/>
                        </pic:nvPicPr>
                        <pic:blipFill>
                          <a:blip r:embed="rId48"/>
                          <a:stretch>
                            <a:fillRect/>
                          </a:stretch>
                        </pic:blipFill>
                        <pic:spPr>
                          <a:xfrm>
                            <a:off x="0" y="0"/>
                            <a:ext cx="1346990" cy="1156215"/>
                          </a:xfrm>
                          <a:prstGeom prst="rect">
                            <a:avLst/>
                          </a:prstGeom>
                        </pic:spPr>
                      </pic:pic>
                    </a:graphicData>
                  </a:graphic>
                </wp:inline>
              </w:drawing>
            </w:r>
          </w:p>
        </w:tc>
      </w:tr>
      <w:tr w:rsidR="00C24944" w:rsidRPr="00AD2D53" w14:paraId="61CAF094" w14:textId="78D4DD99" w:rsidTr="00C24944">
        <w:tc>
          <w:tcPr>
            <w:tcW w:w="0" w:type="auto"/>
            <w:hideMark/>
          </w:tcPr>
          <w:p w14:paraId="0BC240FC" w14:textId="77777777" w:rsidR="00C24944" w:rsidRPr="00AD2D53" w:rsidRDefault="00C24944" w:rsidP="00222A4B">
            <w:pPr>
              <w:spacing w:line="276" w:lineRule="auto"/>
              <w:jc w:val="both"/>
              <w:rPr>
                <w:rFonts w:ascii="Arial" w:hAnsi="Arial" w:cs="Arial"/>
                <w:sz w:val="20"/>
                <w:szCs w:val="20"/>
              </w:rPr>
            </w:pPr>
            <w:r w:rsidRPr="00AD2D53">
              <w:rPr>
                <w:rFonts w:ascii="Arial" w:hAnsi="Arial" w:cs="Arial"/>
                <w:b/>
                <w:bCs/>
                <w:sz w:val="20"/>
                <w:szCs w:val="20"/>
              </w:rPr>
              <w:t>NULL</w:t>
            </w:r>
          </w:p>
        </w:tc>
        <w:tc>
          <w:tcPr>
            <w:tcW w:w="5933" w:type="dxa"/>
            <w:hideMark/>
          </w:tcPr>
          <w:p w14:paraId="3643CAE1" w14:textId="77777777" w:rsidR="00C24944" w:rsidRPr="00AD2D53" w:rsidRDefault="00C24944" w:rsidP="00222A4B">
            <w:pPr>
              <w:spacing w:line="276" w:lineRule="auto"/>
              <w:jc w:val="both"/>
              <w:rPr>
                <w:rFonts w:ascii="Arial" w:hAnsi="Arial" w:cs="Arial"/>
                <w:sz w:val="20"/>
                <w:szCs w:val="20"/>
              </w:rPr>
            </w:pPr>
            <w:r w:rsidRPr="00AD2D53">
              <w:rPr>
                <w:rFonts w:ascii="Arial" w:hAnsi="Arial" w:cs="Arial"/>
                <w:sz w:val="20"/>
                <w:szCs w:val="20"/>
              </w:rPr>
              <w:t xml:space="preserve">Representa la ausencia de un valor o la existencia de un dato desconocido. De manera predeterminada, las columnas aceptan valores nulos, salvo que se restrinja este comportamiento mediante la condición </w:t>
            </w:r>
            <w:r w:rsidRPr="00AD2D53">
              <w:rPr>
                <w:rFonts w:ascii="Arial" w:hAnsi="Arial" w:cs="Arial"/>
                <w:b/>
                <w:bCs/>
                <w:sz w:val="20"/>
                <w:szCs w:val="20"/>
              </w:rPr>
              <w:t>NOT NULL</w:t>
            </w:r>
            <w:r w:rsidRPr="00AD2D53">
              <w:rPr>
                <w:rFonts w:ascii="Arial" w:hAnsi="Arial" w:cs="Arial"/>
                <w:sz w:val="20"/>
                <w:szCs w:val="20"/>
              </w:rPr>
              <w:t>.</w:t>
            </w:r>
          </w:p>
        </w:tc>
        <w:tc>
          <w:tcPr>
            <w:tcW w:w="2879" w:type="dxa"/>
          </w:tcPr>
          <w:p w14:paraId="1946203C" w14:textId="39A70F03" w:rsidR="00C24944" w:rsidRPr="00AD2D53" w:rsidRDefault="00D25A93" w:rsidP="00222A4B">
            <w:pPr>
              <w:jc w:val="both"/>
              <w:rPr>
                <w:rFonts w:ascii="Arial" w:hAnsi="Arial" w:cs="Arial"/>
                <w:sz w:val="20"/>
                <w:szCs w:val="20"/>
              </w:rPr>
            </w:pPr>
            <w:r w:rsidRPr="00AD2D53">
              <w:rPr>
                <w:rFonts w:ascii="Arial" w:hAnsi="Arial" w:cs="Arial"/>
                <w:noProof/>
                <w:sz w:val="20"/>
                <w:szCs w:val="20"/>
              </w:rPr>
              <w:drawing>
                <wp:inline distT="0" distB="0" distL="0" distR="0" wp14:anchorId="58F7BD28" wp14:editId="13E8F0BA">
                  <wp:extent cx="1136406" cy="1028177"/>
                  <wp:effectExtent l="0" t="0" r="6985" b="635"/>
                  <wp:docPr id="4217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91189" name=""/>
                          <pic:cNvPicPr/>
                        </pic:nvPicPr>
                        <pic:blipFill>
                          <a:blip r:embed="rId49"/>
                          <a:stretch>
                            <a:fillRect/>
                          </a:stretch>
                        </pic:blipFill>
                        <pic:spPr>
                          <a:xfrm>
                            <a:off x="0" y="0"/>
                            <a:ext cx="1141634" cy="1032907"/>
                          </a:xfrm>
                          <a:prstGeom prst="rect">
                            <a:avLst/>
                          </a:prstGeom>
                        </pic:spPr>
                      </pic:pic>
                    </a:graphicData>
                  </a:graphic>
                </wp:inline>
              </w:drawing>
            </w:r>
          </w:p>
        </w:tc>
      </w:tr>
    </w:tbl>
    <w:p w14:paraId="59A42A7A" w14:textId="77777777" w:rsidR="00C24944" w:rsidRPr="00AD2D53" w:rsidRDefault="00C24944" w:rsidP="00222A4B">
      <w:pPr>
        <w:jc w:val="both"/>
        <w:rPr>
          <w:rFonts w:ascii="Arial" w:hAnsi="Arial" w:cs="Arial"/>
          <w:sz w:val="20"/>
          <w:szCs w:val="20"/>
        </w:rPr>
      </w:pPr>
    </w:p>
    <w:p w14:paraId="417C4B9C" w14:textId="56035A18" w:rsidR="00222A4B" w:rsidRPr="00AD2D53" w:rsidRDefault="00222A4B" w:rsidP="00222A4B">
      <w:pPr>
        <w:jc w:val="both"/>
        <w:rPr>
          <w:rFonts w:ascii="Arial" w:hAnsi="Arial" w:cs="Arial"/>
          <w:sz w:val="20"/>
          <w:szCs w:val="20"/>
        </w:rPr>
      </w:pPr>
      <w:r w:rsidRPr="00AD2D53">
        <w:rPr>
          <w:rFonts w:ascii="Arial" w:hAnsi="Arial" w:cs="Arial"/>
          <w:sz w:val="20"/>
          <w:szCs w:val="20"/>
        </w:rPr>
        <w:t>La correcta combinación de tipos de datos, estructuras de almacenamiento y restricciones permite construir modelos físicos más eficientes, facilita la integridad de la información y optimiza el comportamiento de la base de datos en entornos de alta demanda.</w:t>
      </w:r>
    </w:p>
    <w:p w14:paraId="74C2110B" w14:textId="77777777" w:rsidR="00D0776D" w:rsidRPr="00AD2D53" w:rsidRDefault="00D0776D" w:rsidP="00D0776D">
      <w:pPr>
        <w:jc w:val="both"/>
        <w:rPr>
          <w:rFonts w:ascii="Arial" w:hAnsi="Arial" w:cs="Arial"/>
          <w:sz w:val="20"/>
          <w:szCs w:val="20"/>
        </w:rPr>
      </w:pPr>
    </w:p>
    <w:p w14:paraId="5BBFE5F4" w14:textId="7F72D3DB" w:rsidR="00DD035B" w:rsidRPr="00AD2D53" w:rsidRDefault="00DD035B" w:rsidP="00DD035B">
      <w:pPr>
        <w:pStyle w:val="Heading2"/>
        <w:rPr>
          <w:sz w:val="20"/>
          <w:szCs w:val="20"/>
        </w:rPr>
      </w:pPr>
      <w:bookmarkStart w:id="10" w:name="_Toc234233569"/>
      <w:r w:rsidRPr="00AD2D53">
        <w:rPr>
          <w:sz w:val="20"/>
          <w:szCs w:val="20"/>
        </w:rPr>
        <w:t>4.2 Construcción de la base de datos mediante Lenguaje de Definición de Datos (DDL)</w:t>
      </w:r>
      <w:bookmarkEnd w:id="10"/>
    </w:p>
    <w:p w14:paraId="00397D35" w14:textId="77777777" w:rsidR="00DD035B" w:rsidRPr="00AD2D53" w:rsidRDefault="00DD035B" w:rsidP="00DD035B">
      <w:pPr>
        <w:jc w:val="both"/>
        <w:rPr>
          <w:rFonts w:ascii="Arial" w:hAnsi="Arial" w:cs="Arial"/>
          <w:b/>
          <w:bCs/>
          <w:sz w:val="20"/>
          <w:szCs w:val="20"/>
        </w:rPr>
      </w:pPr>
    </w:p>
    <w:p w14:paraId="26DA51D4" w14:textId="77777777" w:rsidR="00685811" w:rsidRPr="00AD2D53" w:rsidRDefault="00685811" w:rsidP="001D48B9">
      <w:pPr>
        <w:jc w:val="both"/>
        <w:rPr>
          <w:rFonts w:ascii="Arial" w:hAnsi="Arial" w:cs="Arial"/>
          <w:sz w:val="20"/>
          <w:szCs w:val="20"/>
        </w:rPr>
      </w:pPr>
      <w:r w:rsidRPr="00AD2D53">
        <w:rPr>
          <w:rFonts w:ascii="Arial" w:hAnsi="Arial" w:cs="Arial"/>
          <w:sz w:val="20"/>
          <w:szCs w:val="20"/>
        </w:rPr>
        <w:t>Una vez definida la estructura conceptual de la base de datos y seleccionados los tipos de datos apropiados, el siguiente paso consiste en implementar el modelo físico mediante instrucciones SQL. Esta etapa permite materializar el diseño elaborado durante la planificación y crear los objetos que conformarán la base de datos.</w:t>
      </w:r>
    </w:p>
    <w:p w14:paraId="35E55731" w14:textId="77777777" w:rsidR="001D48B9" w:rsidRPr="00AD2D53" w:rsidRDefault="001D48B9" w:rsidP="001D48B9">
      <w:pPr>
        <w:jc w:val="both"/>
        <w:rPr>
          <w:rFonts w:ascii="Arial" w:hAnsi="Arial" w:cs="Arial"/>
          <w:sz w:val="20"/>
          <w:szCs w:val="20"/>
        </w:rPr>
      </w:pPr>
    </w:p>
    <w:p w14:paraId="2081F65A" w14:textId="77777777" w:rsidR="00685811" w:rsidRPr="00AD2D53" w:rsidRDefault="00685811" w:rsidP="001D48B9">
      <w:pPr>
        <w:jc w:val="both"/>
        <w:rPr>
          <w:rFonts w:ascii="Arial" w:hAnsi="Arial" w:cs="Arial"/>
          <w:sz w:val="20"/>
          <w:szCs w:val="20"/>
        </w:rPr>
      </w:pPr>
      <w:r w:rsidRPr="00AD2D53">
        <w:rPr>
          <w:rFonts w:ascii="Arial" w:hAnsi="Arial" w:cs="Arial"/>
          <w:sz w:val="20"/>
          <w:szCs w:val="20"/>
        </w:rPr>
        <w:t xml:space="preserve">El </w:t>
      </w:r>
      <w:r w:rsidRPr="00AD2D53">
        <w:rPr>
          <w:rFonts w:ascii="Arial" w:hAnsi="Arial" w:cs="Arial"/>
          <w:b/>
          <w:bCs/>
          <w:sz w:val="20"/>
          <w:szCs w:val="20"/>
        </w:rPr>
        <w:t xml:space="preserve">Lenguaje de Definición de Datos (DDL, por sus siglas en inglés, </w:t>
      </w:r>
      <w:r w:rsidRPr="00AD2D53">
        <w:rPr>
          <w:rFonts w:ascii="Arial" w:hAnsi="Arial" w:cs="Arial"/>
          <w:b/>
          <w:bCs/>
          <w:i/>
          <w:iCs/>
          <w:sz w:val="20"/>
          <w:szCs w:val="20"/>
        </w:rPr>
        <w:t>Data Definition Language</w:t>
      </w:r>
      <w:r w:rsidRPr="00AD2D53">
        <w:rPr>
          <w:rFonts w:ascii="Arial" w:hAnsi="Arial" w:cs="Arial"/>
          <w:b/>
          <w:bCs/>
          <w:sz w:val="20"/>
          <w:szCs w:val="20"/>
        </w:rPr>
        <w:t>)</w:t>
      </w:r>
      <w:r w:rsidRPr="00AD2D53">
        <w:rPr>
          <w:rFonts w:ascii="Arial" w:hAnsi="Arial" w:cs="Arial"/>
          <w:sz w:val="20"/>
          <w:szCs w:val="20"/>
        </w:rPr>
        <w:t xml:space="preserve"> corresponde al conjunto de instrucciones del estándar SQL destinadas a crear, modificar y eliminar objetos dentro del catálogo del sistema. A través de estas sentencias es posible construir la estructura lógica del servidor y administrar la evolución del esquema de la base de datos.</w:t>
      </w:r>
    </w:p>
    <w:p w14:paraId="34D4A759" w14:textId="0C9B16AB" w:rsidR="00685811" w:rsidRPr="00AD2D53" w:rsidRDefault="00685811" w:rsidP="00685811">
      <w:pPr>
        <w:rPr>
          <w:rFonts w:ascii="Arial" w:hAnsi="Arial" w:cs="Arial"/>
          <w:sz w:val="20"/>
          <w:szCs w:val="20"/>
        </w:rPr>
      </w:pPr>
    </w:p>
    <w:p w14:paraId="5D24D434" w14:textId="77777777" w:rsidR="00685811" w:rsidRPr="00AD2D53" w:rsidRDefault="00685811" w:rsidP="00685811">
      <w:pPr>
        <w:rPr>
          <w:rFonts w:ascii="Arial" w:hAnsi="Arial" w:cs="Arial"/>
          <w:b/>
          <w:bCs/>
          <w:sz w:val="20"/>
          <w:szCs w:val="20"/>
        </w:rPr>
      </w:pPr>
      <w:r w:rsidRPr="00AD2D53">
        <w:rPr>
          <w:rFonts w:ascii="Arial" w:hAnsi="Arial" w:cs="Arial"/>
          <w:b/>
          <w:bCs/>
          <w:sz w:val="20"/>
          <w:szCs w:val="20"/>
        </w:rPr>
        <w:t>4.2.1 Sentencias fundamentales de creación, modificación y eliminación estructural (CREATE, ALTER y DROP)</w:t>
      </w:r>
    </w:p>
    <w:p w14:paraId="7FD3A696" w14:textId="62174295" w:rsidR="00685811" w:rsidRPr="00AD2D53" w:rsidRDefault="00685811" w:rsidP="00685811">
      <w:pPr>
        <w:rPr>
          <w:rFonts w:ascii="Arial" w:hAnsi="Arial" w:cs="Arial"/>
          <w:sz w:val="20"/>
          <w:szCs w:val="20"/>
        </w:rPr>
      </w:pPr>
      <w:r w:rsidRPr="00AD2D53">
        <w:rPr>
          <w:rFonts w:ascii="Arial" w:hAnsi="Arial" w:cs="Arial"/>
          <w:sz w:val="20"/>
          <w:szCs w:val="20"/>
        </w:rPr>
        <w:t>El ciclo de vida de los objetos que conforman una base de datos se administra mediante un conjunto reducido de instrucciones DDL, cada una con una función específica dentro del proceso de construcción y mantenimiento del esquema.</w:t>
      </w:r>
      <w:r w:rsidR="001D48B9" w:rsidRPr="00AD2D53">
        <w:rPr>
          <w:rFonts w:ascii="Arial" w:hAnsi="Arial" w:cs="Arial"/>
          <w:sz w:val="20"/>
          <w:szCs w:val="20"/>
        </w:rPr>
        <w:t xml:space="preserve"> </w:t>
      </w:r>
      <w:r w:rsidRPr="00AD2D53">
        <w:rPr>
          <w:rFonts w:ascii="Arial" w:hAnsi="Arial" w:cs="Arial"/>
          <w:sz w:val="20"/>
          <w:szCs w:val="20"/>
        </w:rPr>
        <w:t>Las principales sentencias se describen a continuación</w:t>
      </w:r>
      <w:r w:rsidR="001D48B9" w:rsidRPr="00AD2D53">
        <w:rPr>
          <w:rFonts w:ascii="Arial" w:hAnsi="Arial" w:cs="Arial"/>
          <w:sz w:val="20"/>
          <w:szCs w:val="20"/>
        </w:rPr>
        <w:t>:</w:t>
      </w:r>
    </w:p>
    <w:p w14:paraId="1F84312C" w14:textId="77777777" w:rsidR="001D48B9" w:rsidRPr="00AD2D53" w:rsidRDefault="001D48B9" w:rsidP="00685811">
      <w:pPr>
        <w:rPr>
          <w:rFonts w:ascii="Arial" w:hAnsi="Arial" w:cs="Arial"/>
          <w:sz w:val="20"/>
          <w:szCs w:val="20"/>
        </w:rPr>
      </w:pPr>
    </w:p>
    <w:tbl>
      <w:tblPr>
        <w:tblStyle w:val="TableGrid"/>
        <w:tblW w:w="0" w:type="auto"/>
        <w:tblLook w:val="04A0" w:firstRow="1" w:lastRow="0" w:firstColumn="1" w:lastColumn="0" w:noHBand="0" w:noVBand="1"/>
      </w:tblPr>
      <w:tblGrid>
        <w:gridCol w:w="1039"/>
        <w:gridCol w:w="6327"/>
        <w:gridCol w:w="2596"/>
      </w:tblGrid>
      <w:tr w:rsidR="001D48B9" w:rsidRPr="00AD2D53" w14:paraId="0033BE64" w14:textId="1CF80537" w:rsidTr="0090678C">
        <w:tc>
          <w:tcPr>
            <w:tcW w:w="9962" w:type="dxa"/>
            <w:gridSpan w:val="3"/>
            <w:shd w:val="clear" w:color="auto" w:fill="9BBB59" w:themeFill="accent3"/>
          </w:tcPr>
          <w:p w14:paraId="71ECDB54" w14:textId="79AACFF7" w:rsidR="001D48B9" w:rsidRPr="00AD2D53" w:rsidRDefault="001D48B9" w:rsidP="001D48B9">
            <w:pPr>
              <w:jc w:val="center"/>
              <w:rPr>
                <w:rFonts w:ascii="Arial" w:hAnsi="Arial" w:cs="Arial"/>
                <w:b/>
                <w:bCs/>
                <w:sz w:val="20"/>
                <w:szCs w:val="20"/>
              </w:rPr>
            </w:pPr>
            <w:r w:rsidRPr="00AD2D53">
              <w:rPr>
                <w:rFonts w:ascii="Arial" w:hAnsi="Arial" w:cs="Arial"/>
                <w:b/>
                <w:bCs/>
                <w:sz w:val="20"/>
                <w:szCs w:val="20"/>
              </w:rPr>
              <w:t xml:space="preserve">Slide </w:t>
            </w:r>
          </w:p>
        </w:tc>
      </w:tr>
      <w:tr w:rsidR="001D48B9" w:rsidRPr="00AD2D53" w14:paraId="519F75DB" w14:textId="26A7293E" w:rsidTr="001D48B9">
        <w:tc>
          <w:tcPr>
            <w:tcW w:w="0" w:type="auto"/>
            <w:hideMark/>
          </w:tcPr>
          <w:p w14:paraId="5C1BAAF0" w14:textId="77777777" w:rsidR="001D48B9" w:rsidRPr="00AD2D53" w:rsidRDefault="001D48B9" w:rsidP="00685811">
            <w:pPr>
              <w:spacing w:line="276" w:lineRule="auto"/>
              <w:rPr>
                <w:rFonts w:ascii="Arial" w:hAnsi="Arial" w:cs="Arial"/>
                <w:sz w:val="20"/>
                <w:szCs w:val="20"/>
              </w:rPr>
            </w:pPr>
            <w:r w:rsidRPr="00AD2D53">
              <w:rPr>
                <w:rFonts w:ascii="Arial" w:hAnsi="Arial" w:cs="Arial"/>
                <w:b/>
                <w:bCs/>
                <w:sz w:val="20"/>
                <w:szCs w:val="20"/>
              </w:rPr>
              <w:t>CREATE</w:t>
            </w:r>
          </w:p>
        </w:tc>
        <w:tc>
          <w:tcPr>
            <w:tcW w:w="6327" w:type="dxa"/>
            <w:hideMark/>
          </w:tcPr>
          <w:p w14:paraId="2C79A443" w14:textId="77777777" w:rsidR="001D48B9" w:rsidRPr="00AD2D53" w:rsidRDefault="001D48B9" w:rsidP="00685811">
            <w:pPr>
              <w:spacing w:line="276" w:lineRule="auto"/>
              <w:rPr>
                <w:rFonts w:ascii="Arial" w:hAnsi="Arial" w:cs="Arial"/>
                <w:sz w:val="20"/>
                <w:szCs w:val="20"/>
              </w:rPr>
            </w:pPr>
            <w:r w:rsidRPr="00AD2D53">
              <w:rPr>
                <w:rFonts w:ascii="Arial" w:hAnsi="Arial" w:cs="Arial"/>
                <w:sz w:val="20"/>
                <w:szCs w:val="20"/>
              </w:rPr>
              <w:t>Crea y registra nuevos objetos dentro del catálogo del sistema, como bases de datos, tablas, vistas, índices o secuencias. Durante la creación de una tabla se definen su nombre, las columnas, los tipos de datos y las restricciones iniciales.</w:t>
            </w:r>
          </w:p>
        </w:tc>
        <w:tc>
          <w:tcPr>
            <w:tcW w:w="2596" w:type="dxa"/>
          </w:tcPr>
          <w:p w14:paraId="75E5EF96" w14:textId="19DC5BE9" w:rsidR="001D48B9" w:rsidRPr="00AD2D53" w:rsidRDefault="005629F1" w:rsidP="00685811">
            <w:pPr>
              <w:rPr>
                <w:rFonts w:ascii="Arial" w:hAnsi="Arial" w:cs="Arial"/>
                <w:sz w:val="20"/>
                <w:szCs w:val="20"/>
              </w:rPr>
            </w:pPr>
            <w:r w:rsidRPr="00AD2D53">
              <w:rPr>
                <w:rFonts w:ascii="Arial" w:hAnsi="Arial" w:cs="Arial"/>
                <w:noProof/>
                <w:sz w:val="20"/>
                <w:szCs w:val="20"/>
              </w:rPr>
              <w:drawing>
                <wp:inline distT="0" distB="0" distL="0" distR="0" wp14:anchorId="35BEA9C0" wp14:editId="6E82F5C0">
                  <wp:extent cx="904601" cy="1046285"/>
                  <wp:effectExtent l="0" t="0" r="0" b="1905"/>
                  <wp:docPr id="43862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23984" name=""/>
                          <pic:cNvPicPr/>
                        </pic:nvPicPr>
                        <pic:blipFill>
                          <a:blip r:embed="rId50"/>
                          <a:stretch>
                            <a:fillRect/>
                          </a:stretch>
                        </pic:blipFill>
                        <pic:spPr>
                          <a:xfrm>
                            <a:off x="0" y="0"/>
                            <a:ext cx="908765" cy="1051101"/>
                          </a:xfrm>
                          <a:prstGeom prst="rect">
                            <a:avLst/>
                          </a:prstGeom>
                        </pic:spPr>
                      </pic:pic>
                    </a:graphicData>
                  </a:graphic>
                </wp:inline>
              </w:drawing>
            </w:r>
          </w:p>
        </w:tc>
      </w:tr>
      <w:tr w:rsidR="001D48B9" w:rsidRPr="00AD2D53" w14:paraId="53DACE5D" w14:textId="112532F3" w:rsidTr="001D48B9">
        <w:tc>
          <w:tcPr>
            <w:tcW w:w="0" w:type="auto"/>
            <w:hideMark/>
          </w:tcPr>
          <w:p w14:paraId="6D793264" w14:textId="77777777" w:rsidR="001D48B9" w:rsidRPr="00AD2D53" w:rsidRDefault="001D48B9" w:rsidP="00685811">
            <w:pPr>
              <w:spacing w:line="276" w:lineRule="auto"/>
              <w:rPr>
                <w:rFonts w:ascii="Arial" w:hAnsi="Arial" w:cs="Arial"/>
                <w:sz w:val="20"/>
                <w:szCs w:val="20"/>
              </w:rPr>
            </w:pPr>
            <w:r w:rsidRPr="00AD2D53">
              <w:rPr>
                <w:rFonts w:ascii="Arial" w:hAnsi="Arial" w:cs="Arial"/>
                <w:b/>
                <w:bCs/>
                <w:sz w:val="20"/>
                <w:szCs w:val="20"/>
              </w:rPr>
              <w:t>ALTER</w:t>
            </w:r>
          </w:p>
        </w:tc>
        <w:tc>
          <w:tcPr>
            <w:tcW w:w="6327" w:type="dxa"/>
            <w:hideMark/>
          </w:tcPr>
          <w:p w14:paraId="5D8F0C61" w14:textId="77777777" w:rsidR="001D48B9" w:rsidRPr="00AD2D53" w:rsidRDefault="001D48B9" w:rsidP="00685811">
            <w:pPr>
              <w:spacing w:line="276" w:lineRule="auto"/>
              <w:rPr>
                <w:rFonts w:ascii="Arial" w:hAnsi="Arial" w:cs="Arial"/>
                <w:sz w:val="20"/>
                <w:szCs w:val="20"/>
              </w:rPr>
            </w:pPr>
            <w:r w:rsidRPr="00AD2D53">
              <w:rPr>
                <w:rFonts w:ascii="Arial" w:hAnsi="Arial" w:cs="Arial"/>
                <w:sz w:val="20"/>
                <w:szCs w:val="20"/>
              </w:rPr>
              <w:t>Modifica la estructura de un objeto existente sin eliminar la información almacenada. Permite agregar o eliminar columnas, cambiar tipos de datos, renombrar objetos e incorporar nuevas restricciones de integridad conforme evolucionan los requerimientos del sistema.</w:t>
            </w:r>
          </w:p>
        </w:tc>
        <w:tc>
          <w:tcPr>
            <w:tcW w:w="2596" w:type="dxa"/>
          </w:tcPr>
          <w:p w14:paraId="5B2045A7" w14:textId="4814E45D" w:rsidR="001D48B9" w:rsidRPr="00AD2D53" w:rsidRDefault="005629F1" w:rsidP="00685811">
            <w:pPr>
              <w:rPr>
                <w:rFonts w:ascii="Arial" w:hAnsi="Arial" w:cs="Arial"/>
                <w:sz w:val="20"/>
                <w:szCs w:val="20"/>
              </w:rPr>
            </w:pPr>
            <w:r w:rsidRPr="00AD2D53">
              <w:rPr>
                <w:rFonts w:ascii="Arial" w:hAnsi="Arial" w:cs="Arial"/>
                <w:noProof/>
                <w:sz w:val="20"/>
                <w:szCs w:val="20"/>
              </w:rPr>
              <w:drawing>
                <wp:inline distT="0" distB="0" distL="0" distR="0" wp14:anchorId="6489A890" wp14:editId="101481EB">
                  <wp:extent cx="800100" cy="951122"/>
                  <wp:effectExtent l="0" t="0" r="0" b="1905"/>
                  <wp:docPr id="27447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7046" name=""/>
                          <pic:cNvPicPr/>
                        </pic:nvPicPr>
                        <pic:blipFill>
                          <a:blip r:embed="rId51"/>
                          <a:stretch>
                            <a:fillRect/>
                          </a:stretch>
                        </pic:blipFill>
                        <pic:spPr>
                          <a:xfrm>
                            <a:off x="0" y="0"/>
                            <a:ext cx="808881" cy="961561"/>
                          </a:xfrm>
                          <a:prstGeom prst="rect">
                            <a:avLst/>
                          </a:prstGeom>
                        </pic:spPr>
                      </pic:pic>
                    </a:graphicData>
                  </a:graphic>
                </wp:inline>
              </w:drawing>
            </w:r>
          </w:p>
        </w:tc>
      </w:tr>
      <w:tr w:rsidR="001D48B9" w:rsidRPr="00AD2D53" w14:paraId="6D06805A" w14:textId="001D0C69" w:rsidTr="001D48B9">
        <w:tc>
          <w:tcPr>
            <w:tcW w:w="0" w:type="auto"/>
            <w:hideMark/>
          </w:tcPr>
          <w:p w14:paraId="0C2B998F" w14:textId="77777777" w:rsidR="001D48B9" w:rsidRPr="00AD2D53" w:rsidRDefault="001D48B9" w:rsidP="00685811">
            <w:pPr>
              <w:spacing w:line="276" w:lineRule="auto"/>
              <w:rPr>
                <w:rFonts w:ascii="Arial" w:hAnsi="Arial" w:cs="Arial"/>
                <w:sz w:val="20"/>
                <w:szCs w:val="20"/>
              </w:rPr>
            </w:pPr>
            <w:r w:rsidRPr="00AD2D53">
              <w:rPr>
                <w:rFonts w:ascii="Arial" w:hAnsi="Arial" w:cs="Arial"/>
                <w:b/>
                <w:bCs/>
                <w:sz w:val="20"/>
                <w:szCs w:val="20"/>
              </w:rPr>
              <w:lastRenderedPageBreak/>
              <w:t>DROP</w:t>
            </w:r>
          </w:p>
        </w:tc>
        <w:tc>
          <w:tcPr>
            <w:tcW w:w="6327" w:type="dxa"/>
            <w:hideMark/>
          </w:tcPr>
          <w:p w14:paraId="7FAEB945" w14:textId="77777777" w:rsidR="001D48B9" w:rsidRPr="00AD2D53" w:rsidRDefault="001D48B9" w:rsidP="00685811">
            <w:pPr>
              <w:spacing w:line="276" w:lineRule="auto"/>
              <w:rPr>
                <w:rFonts w:ascii="Arial" w:hAnsi="Arial" w:cs="Arial"/>
                <w:sz w:val="20"/>
                <w:szCs w:val="20"/>
              </w:rPr>
            </w:pPr>
            <w:r w:rsidRPr="00AD2D53">
              <w:rPr>
                <w:rFonts w:ascii="Arial" w:hAnsi="Arial" w:cs="Arial"/>
                <w:sz w:val="20"/>
                <w:szCs w:val="20"/>
              </w:rPr>
              <w:t>Elimina de forma definitiva un objeto del catálogo del sistema, junto con la información asociada cuando corresponde. Su utilización requiere especial precaución, ya que la operación puede resultar irreversible si no existe un mecanismo de respaldo.</w:t>
            </w:r>
          </w:p>
        </w:tc>
        <w:tc>
          <w:tcPr>
            <w:tcW w:w="2596" w:type="dxa"/>
          </w:tcPr>
          <w:p w14:paraId="7571CB78" w14:textId="556C048A" w:rsidR="001D48B9" w:rsidRPr="00AD2D53" w:rsidRDefault="005629F1" w:rsidP="00685811">
            <w:pPr>
              <w:rPr>
                <w:rFonts w:ascii="Arial" w:hAnsi="Arial" w:cs="Arial"/>
                <w:sz w:val="20"/>
                <w:szCs w:val="20"/>
              </w:rPr>
            </w:pPr>
            <w:r w:rsidRPr="00AD2D53">
              <w:rPr>
                <w:rFonts w:ascii="Arial" w:hAnsi="Arial" w:cs="Arial"/>
                <w:noProof/>
                <w:sz w:val="20"/>
                <w:szCs w:val="20"/>
              </w:rPr>
              <w:drawing>
                <wp:inline distT="0" distB="0" distL="0" distR="0" wp14:anchorId="2BF71872" wp14:editId="1A216BB5">
                  <wp:extent cx="854903" cy="931984"/>
                  <wp:effectExtent l="0" t="0" r="2540" b="1905"/>
                  <wp:docPr id="41725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52765" name=""/>
                          <pic:cNvPicPr/>
                        </pic:nvPicPr>
                        <pic:blipFill>
                          <a:blip r:embed="rId52"/>
                          <a:stretch>
                            <a:fillRect/>
                          </a:stretch>
                        </pic:blipFill>
                        <pic:spPr>
                          <a:xfrm>
                            <a:off x="0" y="0"/>
                            <a:ext cx="858656" cy="936076"/>
                          </a:xfrm>
                          <a:prstGeom prst="rect">
                            <a:avLst/>
                          </a:prstGeom>
                        </pic:spPr>
                      </pic:pic>
                    </a:graphicData>
                  </a:graphic>
                </wp:inline>
              </w:drawing>
            </w:r>
          </w:p>
        </w:tc>
      </w:tr>
    </w:tbl>
    <w:p w14:paraId="3482154F" w14:textId="77777777" w:rsidR="001D48B9" w:rsidRPr="00AD2D53" w:rsidRDefault="001D48B9" w:rsidP="00685811">
      <w:pPr>
        <w:rPr>
          <w:rFonts w:ascii="Arial" w:hAnsi="Arial" w:cs="Arial"/>
          <w:sz w:val="20"/>
          <w:szCs w:val="20"/>
        </w:rPr>
      </w:pPr>
    </w:p>
    <w:p w14:paraId="2D76F94D" w14:textId="2D5F1A56" w:rsidR="00685811" w:rsidRPr="00AD2D53" w:rsidRDefault="00685811" w:rsidP="00685811">
      <w:pPr>
        <w:rPr>
          <w:rFonts w:ascii="Arial" w:hAnsi="Arial" w:cs="Arial"/>
          <w:sz w:val="20"/>
          <w:szCs w:val="20"/>
        </w:rPr>
      </w:pPr>
      <w:r w:rsidRPr="00AD2D53">
        <w:rPr>
          <w:rFonts w:ascii="Arial" w:hAnsi="Arial" w:cs="Arial"/>
          <w:sz w:val="20"/>
          <w:szCs w:val="20"/>
        </w:rPr>
        <w:t>El uso adecuado de estas sentencias permite construir, mantener y adaptar la estructura de una base de datos durante todo el ciclo de vida de una aplicación, garantizando que el modelo físico evolucione de acuerdo con las necesidades de la organización.</w:t>
      </w:r>
    </w:p>
    <w:p w14:paraId="6CC41963" w14:textId="4B8EC02C" w:rsidR="00B93DC7" w:rsidRPr="00AD2D53" w:rsidRDefault="00B93DC7" w:rsidP="00B93DC7">
      <w:pPr>
        <w:jc w:val="both"/>
        <w:rPr>
          <w:rFonts w:ascii="Arial" w:hAnsi="Arial" w:cs="Arial"/>
          <w:sz w:val="20"/>
          <w:szCs w:val="20"/>
        </w:rPr>
      </w:pPr>
    </w:p>
    <w:p w14:paraId="37EB3225" w14:textId="76BEC050" w:rsidR="008F669E" w:rsidRPr="00AD2D53" w:rsidRDefault="008F669E" w:rsidP="008F669E">
      <w:pPr>
        <w:jc w:val="both"/>
        <w:rPr>
          <w:rFonts w:ascii="Arial" w:hAnsi="Arial" w:cs="Arial"/>
          <w:sz w:val="20"/>
          <w:szCs w:val="20"/>
        </w:rPr>
      </w:pPr>
      <w:r w:rsidRPr="00AD2D53">
        <w:rPr>
          <w:rFonts w:ascii="Arial" w:hAnsi="Arial" w:cs="Arial"/>
          <w:noProof/>
          <w:sz w:val="20"/>
          <w:szCs w:val="20"/>
        </w:rPr>
        <mc:AlternateContent>
          <mc:Choice Requires="wps">
            <w:drawing>
              <wp:inline distT="0" distB="0" distL="0" distR="0" wp14:anchorId="0EE4ABE3" wp14:editId="3AC18D53">
                <wp:extent cx="6566598" cy="1404620"/>
                <wp:effectExtent l="0" t="0" r="24765" b="28575"/>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98" cy="1404620"/>
                        </a:xfrm>
                        <a:prstGeom prst="rect">
                          <a:avLst/>
                        </a:prstGeom>
                        <a:solidFill>
                          <a:schemeClr val="tx1">
                            <a:lumMod val="85000"/>
                            <a:lumOff val="15000"/>
                          </a:schemeClr>
                        </a:solidFill>
                        <a:ln w="9525">
                          <a:solidFill>
                            <a:srgbClr val="000000"/>
                          </a:solidFill>
                          <a:miter lim="800000"/>
                          <a:headEnd/>
                          <a:tailEnd/>
                        </a:ln>
                      </wps:spPr>
                      <wps:txbx>
                        <w:txbxContent>
                          <w:p w14:paraId="7948227B" w14:textId="77777777" w:rsidR="008F669E" w:rsidRPr="008F669E" w:rsidRDefault="008F669E">
                            <w:pPr>
                              <w:rPr>
                                <w:rFonts w:ascii="Consolas" w:hAnsi="Consolas"/>
                                <w:color w:val="808080" w:themeColor="background1" w:themeShade="80"/>
                              </w:rPr>
                            </w:pPr>
                            <w:r w:rsidRPr="008F669E">
                              <w:rPr>
                                <w:rFonts w:ascii="Consolas" w:hAnsi="Consolas"/>
                                <w:color w:val="808080" w:themeColor="background1" w:themeShade="80"/>
                              </w:rPr>
                              <w:t xml:space="preserve">-- Ejemplo estructurado de sintaxis DDL básica en PostgreSQL </w:t>
                            </w:r>
                          </w:p>
                          <w:p w14:paraId="1EA8EA40" w14:textId="77777777" w:rsidR="008F669E" w:rsidRPr="008F669E" w:rsidRDefault="008F669E" w:rsidP="008F669E">
                            <w:pPr>
                              <w:rPr>
                                <w:rFonts w:ascii="Consolas" w:hAnsi="Consolas"/>
                              </w:rPr>
                            </w:pPr>
                            <w:r w:rsidRPr="008F669E">
                              <w:rPr>
                                <w:rFonts w:ascii="Consolas" w:hAnsi="Consolas"/>
                                <w:color w:val="548DD4" w:themeColor="text2" w:themeTint="99"/>
                              </w:rPr>
                              <w:t xml:space="preserve">CREATE TABLE </w:t>
                            </w:r>
                            <w:r w:rsidRPr="008F669E">
                              <w:rPr>
                                <w:rFonts w:ascii="Consolas" w:hAnsi="Consolas"/>
                              </w:rPr>
                              <w:t>ejemplo_sena (</w:t>
                            </w:r>
                          </w:p>
                          <w:p w14:paraId="6BCC754B" w14:textId="77777777" w:rsidR="008F669E" w:rsidRPr="008F669E" w:rsidRDefault="008F669E" w:rsidP="008F669E">
                            <w:pPr>
                              <w:ind w:firstLine="720"/>
                              <w:rPr>
                                <w:rFonts w:ascii="Consolas" w:hAnsi="Consolas"/>
                              </w:rPr>
                            </w:pPr>
                            <w:r w:rsidRPr="008F669E">
                              <w:rPr>
                                <w:rFonts w:ascii="Consolas" w:hAnsi="Consolas"/>
                              </w:rPr>
                              <w:t>id_registro SERIAL,</w:t>
                            </w:r>
                          </w:p>
                          <w:p w14:paraId="393308FE" w14:textId="77777777" w:rsidR="008F669E" w:rsidRPr="008F669E" w:rsidRDefault="008F669E" w:rsidP="008F669E">
                            <w:pPr>
                              <w:ind w:left="720"/>
                              <w:rPr>
                                <w:rFonts w:ascii="Consolas" w:hAnsi="Consolas"/>
                              </w:rPr>
                            </w:pPr>
                            <w:r w:rsidRPr="008F669E">
                              <w:rPr>
                                <w:rFonts w:ascii="Consolas" w:hAnsi="Consolas"/>
                              </w:rPr>
                              <w:t xml:space="preserve">codigo_modulo </w:t>
                            </w:r>
                            <w:r w:rsidRPr="008F669E">
                              <w:rPr>
                                <w:rFonts w:ascii="Consolas" w:hAnsi="Consolas"/>
                                <w:color w:val="548DD4" w:themeColor="text2" w:themeTint="99"/>
                              </w:rPr>
                              <w:t>VARCHAR</w:t>
                            </w:r>
                            <w:r w:rsidRPr="008F669E">
                              <w:rPr>
                                <w:rFonts w:ascii="Consolas" w:hAnsi="Consolas"/>
                              </w:rPr>
                              <w:t>(</w:t>
                            </w:r>
                            <w:r w:rsidRPr="008F669E">
                              <w:rPr>
                                <w:rFonts w:ascii="Consolas" w:hAnsi="Consolas"/>
                                <w:color w:val="B2A1C7" w:themeColor="accent4" w:themeTint="99"/>
                              </w:rPr>
                              <w:t>15</w:t>
                            </w:r>
                            <w:r w:rsidRPr="008F669E">
                              <w:rPr>
                                <w:rFonts w:ascii="Consolas" w:hAnsi="Consolas"/>
                              </w:rPr>
                              <w:t xml:space="preserve">) </w:t>
                            </w:r>
                            <w:r w:rsidRPr="008F669E">
                              <w:rPr>
                                <w:rFonts w:ascii="Consolas" w:hAnsi="Consolas"/>
                                <w:color w:val="548DD4" w:themeColor="text2" w:themeTint="99"/>
                              </w:rPr>
                              <w:t>NOT NULL</w:t>
                            </w:r>
                            <w:r w:rsidRPr="008F669E">
                              <w:rPr>
                                <w:rFonts w:ascii="Consolas" w:hAnsi="Consolas"/>
                              </w:rPr>
                              <w:t>,</w:t>
                            </w:r>
                          </w:p>
                          <w:p w14:paraId="031FADAB" w14:textId="77777777" w:rsidR="008F669E" w:rsidRPr="008F669E" w:rsidRDefault="008F669E" w:rsidP="008F669E">
                            <w:pPr>
                              <w:ind w:left="720"/>
                              <w:rPr>
                                <w:rFonts w:ascii="Consolas" w:hAnsi="Consolas"/>
                                <w:color w:val="E36C0A" w:themeColor="accent6" w:themeShade="BF"/>
                              </w:rPr>
                            </w:pPr>
                            <w:r w:rsidRPr="008F669E">
                              <w:rPr>
                                <w:rFonts w:ascii="Consolas" w:hAnsi="Consolas"/>
                              </w:rPr>
                              <w:t xml:space="preserve">fecha_creacion TIMESTAMPTZ </w:t>
                            </w:r>
                            <w:r w:rsidRPr="008F669E">
                              <w:rPr>
                                <w:rFonts w:ascii="Consolas" w:hAnsi="Consolas"/>
                                <w:color w:val="548DD4" w:themeColor="text2" w:themeTint="99"/>
                              </w:rPr>
                              <w:t xml:space="preserve">DEFAULT </w:t>
                            </w:r>
                            <w:r w:rsidRPr="008F669E">
                              <w:rPr>
                                <w:rFonts w:ascii="Consolas" w:hAnsi="Consolas"/>
                                <w:color w:val="E36C0A" w:themeColor="accent6" w:themeShade="BF"/>
                              </w:rPr>
                              <w:t>CURRENT_TIMESTAMP</w:t>
                            </w:r>
                          </w:p>
                          <w:p w14:paraId="18436263" w14:textId="17BE85CC" w:rsidR="008F669E" w:rsidRPr="008F669E" w:rsidRDefault="008F669E" w:rsidP="008F669E">
                            <w:pPr>
                              <w:rPr>
                                <w:rFonts w:ascii="Consolas" w:hAnsi="Consolas"/>
                              </w:rPr>
                            </w:pPr>
                            <w:r w:rsidRPr="008F669E">
                              <w:rPr>
                                <w:rFonts w:ascii="Consolas" w:hAnsi="Consolas"/>
                              </w:rPr>
                              <w:t>);</w:t>
                            </w:r>
                          </w:p>
                        </w:txbxContent>
                      </wps:txbx>
                      <wps:bodyPr rot="0" vert="horz" wrap="square" lIns="91440" tIns="45720" rIns="91440" bIns="45720" anchor="t" anchorCtr="0">
                        <a:spAutoFit/>
                      </wps:bodyPr>
                    </wps:wsp>
                  </a:graphicData>
                </a:graphic>
              </wp:inline>
            </w:drawing>
          </mc:Choice>
          <mc:Fallback>
            <w:pict>
              <v:shape w14:anchorId="0EE4ABE3" id="_x0000_s1027" type="#_x0000_t202" style="width:51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" fillcolor="#272727 [2749]">
                <v:textbox style="mso-fit-shape-to-text:t">
                  <w:txbxContent>
                    <w:p w14:paraId="7948227B" w14:textId="77777777" w:rsidR="008F669E" w:rsidRPr="008F669E" w:rsidRDefault="008F669E">
                      <w:pPr>
                        <w:rPr>
                          <w:rFonts w:ascii="Consolas" w:hAnsi="Consolas"/>
                          <w:color w:val="808080" w:themeColor="background1" w:themeShade="80"/>
                        </w:rPr>
                      </w:pPr>
                      <w:r w:rsidRPr="008F669E">
                        <w:rPr>
                          <w:rFonts w:ascii="Consolas" w:hAnsi="Consolas"/>
                          <w:color w:val="808080" w:themeColor="background1" w:themeShade="80"/>
                        </w:rPr>
                        <w:t xml:space="preserve">-- Ejemplo estructurado de sintaxis DDL básica en PostgreSQL </w:t>
                      </w:r>
                    </w:p>
                    <w:p w14:paraId="1EA8EA40" w14:textId="77777777" w:rsidR="008F669E" w:rsidRPr="008F669E" w:rsidRDefault="008F669E" w:rsidP="008F669E">
                      <w:pPr>
                        <w:rPr>
                          <w:rFonts w:ascii="Consolas" w:hAnsi="Consolas"/>
                        </w:rPr>
                      </w:pPr>
                      <w:r w:rsidRPr="008F669E">
                        <w:rPr>
                          <w:rFonts w:ascii="Consolas" w:hAnsi="Consolas"/>
                          <w:color w:val="548DD4" w:themeColor="text2" w:themeTint="99"/>
                        </w:rPr>
                        <w:t xml:space="preserve">CREATE TABLE </w:t>
                      </w:r>
                      <w:r w:rsidRPr="008F669E">
                        <w:rPr>
                          <w:rFonts w:ascii="Consolas" w:hAnsi="Consolas"/>
                        </w:rPr>
                        <w:t>ejemplo_sena (</w:t>
                      </w:r>
                    </w:p>
                    <w:p w14:paraId="6BCC754B" w14:textId="77777777" w:rsidR="008F669E" w:rsidRPr="008F669E" w:rsidRDefault="008F669E" w:rsidP="008F669E">
                      <w:pPr>
                        <w:ind w:firstLine="720"/>
                        <w:rPr>
                          <w:rFonts w:ascii="Consolas" w:hAnsi="Consolas"/>
                        </w:rPr>
                      </w:pPr>
                      <w:r w:rsidRPr="008F669E">
                        <w:rPr>
                          <w:rFonts w:ascii="Consolas" w:hAnsi="Consolas"/>
                        </w:rPr>
                        <w:t>id_registro SERIAL,</w:t>
                      </w:r>
                    </w:p>
                    <w:p w14:paraId="393308FE" w14:textId="77777777" w:rsidR="008F669E" w:rsidRPr="008F669E" w:rsidRDefault="008F669E" w:rsidP="008F669E">
                      <w:pPr>
                        <w:ind w:left="720"/>
                        <w:rPr>
                          <w:rFonts w:ascii="Consolas" w:hAnsi="Consolas"/>
                        </w:rPr>
                      </w:pPr>
                      <w:r w:rsidRPr="008F669E">
                        <w:rPr>
                          <w:rFonts w:ascii="Consolas" w:hAnsi="Consolas"/>
                        </w:rPr>
                        <w:t xml:space="preserve">codigo_modulo </w:t>
                      </w:r>
                      <w:r w:rsidRPr="008F669E">
                        <w:rPr>
                          <w:rFonts w:ascii="Consolas" w:hAnsi="Consolas"/>
                          <w:color w:val="548DD4" w:themeColor="text2" w:themeTint="99"/>
                        </w:rPr>
                        <w:t>VARCHAR</w:t>
                      </w:r>
                      <w:r w:rsidRPr="008F669E">
                        <w:rPr>
                          <w:rFonts w:ascii="Consolas" w:hAnsi="Consolas"/>
                        </w:rPr>
                        <w:t>(</w:t>
                      </w:r>
                      <w:r w:rsidRPr="008F669E">
                        <w:rPr>
                          <w:rFonts w:ascii="Consolas" w:hAnsi="Consolas"/>
                          <w:color w:val="B2A1C7" w:themeColor="accent4" w:themeTint="99"/>
                        </w:rPr>
                        <w:t>15</w:t>
                      </w:r>
                      <w:r w:rsidRPr="008F669E">
                        <w:rPr>
                          <w:rFonts w:ascii="Consolas" w:hAnsi="Consolas"/>
                        </w:rPr>
                        <w:t xml:space="preserve">) </w:t>
                      </w:r>
                      <w:r w:rsidRPr="008F669E">
                        <w:rPr>
                          <w:rFonts w:ascii="Consolas" w:hAnsi="Consolas"/>
                          <w:color w:val="548DD4" w:themeColor="text2" w:themeTint="99"/>
                        </w:rPr>
                        <w:t>NOT NULL</w:t>
                      </w:r>
                      <w:r w:rsidRPr="008F669E">
                        <w:rPr>
                          <w:rFonts w:ascii="Consolas" w:hAnsi="Consolas"/>
                        </w:rPr>
                        <w:t>,</w:t>
                      </w:r>
                    </w:p>
                    <w:p w14:paraId="031FADAB" w14:textId="77777777" w:rsidR="008F669E" w:rsidRPr="008F669E" w:rsidRDefault="008F669E" w:rsidP="008F669E">
                      <w:pPr>
                        <w:ind w:left="720"/>
                        <w:rPr>
                          <w:rFonts w:ascii="Consolas" w:hAnsi="Consolas"/>
                          <w:color w:val="E36C0A" w:themeColor="accent6" w:themeShade="BF"/>
                        </w:rPr>
                      </w:pPr>
                      <w:r w:rsidRPr="008F669E">
                        <w:rPr>
                          <w:rFonts w:ascii="Consolas" w:hAnsi="Consolas"/>
                        </w:rPr>
                        <w:t xml:space="preserve">fecha_creacion TIMESTAMPTZ </w:t>
                      </w:r>
                      <w:r w:rsidRPr="008F669E">
                        <w:rPr>
                          <w:rFonts w:ascii="Consolas" w:hAnsi="Consolas"/>
                          <w:color w:val="548DD4" w:themeColor="text2" w:themeTint="99"/>
                        </w:rPr>
                        <w:t xml:space="preserve">DEFAULT </w:t>
                      </w:r>
                      <w:r w:rsidRPr="008F669E">
                        <w:rPr>
                          <w:rFonts w:ascii="Consolas" w:hAnsi="Consolas"/>
                          <w:color w:val="E36C0A" w:themeColor="accent6" w:themeShade="BF"/>
                        </w:rPr>
                        <w:t>CURRENT_TIMESTAMP</w:t>
                      </w:r>
                    </w:p>
                    <w:p w14:paraId="18436263" w14:textId="17BE85CC" w:rsidR="008F669E" w:rsidRPr="008F669E" w:rsidRDefault="008F669E" w:rsidP="008F669E">
                      <w:pPr>
                        <w:rPr>
                          <w:rFonts w:ascii="Consolas" w:hAnsi="Consolas"/>
                        </w:rPr>
                      </w:pPr>
                      <w:r w:rsidRPr="008F669E">
                        <w:rPr>
                          <w:rFonts w:ascii="Consolas" w:hAnsi="Consolas"/>
                        </w:rPr>
                        <w:t>);</w:t>
                      </w:r>
                    </w:p>
                  </w:txbxContent>
                </v:textbox>
                <w10:anchorlock/>
              </v:shape>
            </w:pict>
          </mc:Fallback>
        </mc:AlternateContent>
      </w:r>
    </w:p>
    <w:p w14:paraId="037F46B0" w14:textId="77777777" w:rsidR="00DD035B" w:rsidRPr="00AD2D53" w:rsidRDefault="00DD035B" w:rsidP="00D0776D">
      <w:pPr>
        <w:jc w:val="both"/>
        <w:rPr>
          <w:rFonts w:ascii="Arial" w:hAnsi="Arial" w:cs="Arial"/>
          <w:sz w:val="20"/>
          <w:szCs w:val="20"/>
        </w:rPr>
      </w:pPr>
    </w:p>
    <w:p w14:paraId="20FC8019" w14:textId="77777777" w:rsidR="00D0776D" w:rsidRPr="00AD2D53" w:rsidRDefault="00D0776D" w:rsidP="00D0776D">
      <w:pPr>
        <w:jc w:val="both"/>
        <w:rPr>
          <w:rFonts w:ascii="Arial" w:hAnsi="Arial" w:cs="Arial"/>
          <w:sz w:val="20"/>
          <w:szCs w:val="20"/>
        </w:rPr>
      </w:pPr>
    </w:p>
    <w:p w14:paraId="5D3C6551" w14:textId="1FA4DAF9" w:rsidR="00E15F1C" w:rsidRPr="00AD2D53" w:rsidRDefault="00E15F1C" w:rsidP="00E15F1C">
      <w:pPr>
        <w:jc w:val="both"/>
        <w:rPr>
          <w:rFonts w:ascii="Arial" w:hAnsi="Arial" w:cs="Arial"/>
          <w:b/>
          <w:bCs/>
          <w:sz w:val="20"/>
          <w:szCs w:val="20"/>
        </w:rPr>
      </w:pPr>
      <w:r w:rsidRPr="00AD2D53">
        <w:rPr>
          <w:rFonts w:ascii="Arial" w:hAnsi="Arial" w:cs="Arial"/>
          <w:b/>
          <w:bCs/>
          <w:sz w:val="20"/>
          <w:szCs w:val="20"/>
        </w:rPr>
        <w:t>4.2.2 Configuración del cotejamiento (</w:t>
      </w:r>
      <w:r w:rsidRPr="00AD2D53">
        <w:rPr>
          <w:rFonts w:ascii="Arial" w:hAnsi="Arial" w:cs="Arial"/>
          <w:b/>
          <w:bCs/>
          <w:i/>
          <w:iCs/>
          <w:sz w:val="20"/>
          <w:szCs w:val="20"/>
        </w:rPr>
        <w:t>Collation</w:t>
      </w:r>
      <w:r w:rsidRPr="00AD2D53">
        <w:rPr>
          <w:rFonts w:ascii="Arial" w:hAnsi="Arial" w:cs="Arial"/>
          <w:b/>
          <w:bCs/>
          <w:sz w:val="20"/>
          <w:szCs w:val="20"/>
        </w:rPr>
        <w:t>) y codificación de caracteres para la internacionalización de datos</w:t>
      </w:r>
    </w:p>
    <w:p w14:paraId="12714944" w14:textId="77777777" w:rsidR="00E15F1C" w:rsidRPr="00AD2D53" w:rsidRDefault="00E15F1C" w:rsidP="00E15F1C">
      <w:pPr>
        <w:jc w:val="both"/>
        <w:rPr>
          <w:rFonts w:ascii="Arial" w:hAnsi="Arial" w:cs="Arial"/>
          <w:b/>
          <w:bCs/>
          <w:sz w:val="20"/>
          <w:szCs w:val="20"/>
        </w:rPr>
      </w:pPr>
    </w:p>
    <w:p w14:paraId="41926373" w14:textId="77777777" w:rsidR="00E467F7" w:rsidRPr="00AD2D53" w:rsidRDefault="00E467F7" w:rsidP="00E467F7">
      <w:pPr>
        <w:jc w:val="both"/>
        <w:rPr>
          <w:rFonts w:ascii="Arial" w:hAnsi="Arial" w:cs="Arial"/>
          <w:sz w:val="20"/>
          <w:szCs w:val="20"/>
        </w:rPr>
      </w:pPr>
      <w:r w:rsidRPr="00AD2D53">
        <w:rPr>
          <w:rFonts w:ascii="Arial" w:hAnsi="Arial" w:cs="Arial"/>
          <w:sz w:val="20"/>
          <w:szCs w:val="20"/>
        </w:rPr>
        <w:t xml:space="preserve">Durante la creación de una base de datos mediante la instrucción </w:t>
      </w:r>
      <w:r w:rsidRPr="00AD2D53">
        <w:rPr>
          <w:rFonts w:ascii="Arial" w:hAnsi="Arial" w:cs="Arial"/>
          <w:b/>
          <w:bCs/>
          <w:sz w:val="20"/>
          <w:szCs w:val="20"/>
        </w:rPr>
        <w:t>CREATE DATABASE</w:t>
      </w:r>
      <w:r w:rsidRPr="00AD2D53">
        <w:rPr>
          <w:rFonts w:ascii="Arial" w:hAnsi="Arial" w:cs="Arial"/>
          <w:sz w:val="20"/>
          <w:szCs w:val="20"/>
        </w:rPr>
        <w:t xml:space="preserve"> o al definir columnas de tipo texto, es necesario configurar parámetros que determinan la forma en que PostgreSQL almacena, interpreta y ordena la información. Entre los más importantes se encuentran la </w:t>
      </w:r>
      <w:r w:rsidRPr="00AD2D53">
        <w:rPr>
          <w:rFonts w:ascii="Arial" w:hAnsi="Arial" w:cs="Arial"/>
          <w:b/>
          <w:bCs/>
          <w:sz w:val="20"/>
          <w:szCs w:val="20"/>
        </w:rPr>
        <w:t>codificación de caracteres</w:t>
      </w:r>
      <w:r w:rsidRPr="00AD2D53">
        <w:rPr>
          <w:rFonts w:ascii="Arial" w:hAnsi="Arial" w:cs="Arial"/>
          <w:sz w:val="20"/>
          <w:szCs w:val="20"/>
        </w:rPr>
        <w:t xml:space="preserve"> (</w:t>
      </w:r>
      <w:r w:rsidRPr="00AD2D53">
        <w:rPr>
          <w:rFonts w:ascii="Arial" w:hAnsi="Arial" w:cs="Arial"/>
          <w:i/>
          <w:iCs/>
          <w:sz w:val="20"/>
          <w:szCs w:val="20"/>
        </w:rPr>
        <w:t>character encoding</w:t>
      </w:r>
      <w:r w:rsidRPr="00AD2D53">
        <w:rPr>
          <w:rFonts w:ascii="Arial" w:hAnsi="Arial" w:cs="Arial"/>
          <w:sz w:val="20"/>
          <w:szCs w:val="20"/>
        </w:rPr>
        <w:t xml:space="preserve">) y el </w:t>
      </w:r>
      <w:r w:rsidRPr="00AD2D53">
        <w:rPr>
          <w:rFonts w:ascii="Arial" w:hAnsi="Arial" w:cs="Arial"/>
          <w:b/>
          <w:bCs/>
          <w:sz w:val="20"/>
          <w:szCs w:val="20"/>
        </w:rPr>
        <w:t>cotejamiento</w:t>
      </w:r>
      <w:r w:rsidRPr="00AD2D53">
        <w:rPr>
          <w:rFonts w:ascii="Arial" w:hAnsi="Arial" w:cs="Arial"/>
          <w:sz w:val="20"/>
          <w:szCs w:val="20"/>
        </w:rPr>
        <w:t xml:space="preserve"> (</w:t>
      </w:r>
      <w:r w:rsidRPr="00AD2D53">
        <w:rPr>
          <w:rFonts w:ascii="Arial" w:hAnsi="Arial" w:cs="Arial"/>
          <w:i/>
          <w:iCs/>
          <w:sz w:val="20"/>
          <w:szCs w:val="20"/>
        </w:rPr>
        <w:t>collation</w:t>
      </w:r>
      <w:r w:rsidRPr="00AD2D53">
        <w:rPr>
          <w:rFonts w:ascii="Arial" w:hAnsi="Arial" w:cs="Arial"/>
          <w:sz w:val="20"/>
          <w:szCs w:val="20"/>
        </w:rPr>
        <w:t>), los cuales garantizan el correcto funcionamiento de aplicaciones desarrolladas para diferentes idiomas y regiones.</w:t>
      </w:r>
    </w:p>
    <w:p w14:paraId="3C06E0D5" w14:textId="77777777" w:rsidR="00EB2DB0" w:rsidRPr="00AD2D53" w:rsidRDefault="00EB2DB0" w:rsidP="00E467F7">
      <w:pPr>
        <w:jc w:val="both"/>
        <w:rPr>
          <w:rFonts w:ascii="Arial" w:hAnsi="Arial" w:cs="Arial"/>
          <w:sz w:val="20"/>
          <w:szCs w:val="20"/>
        </w:rPr>
      </w:pPr>
    </w:p>
    <w:p w14:paraId="27FE1AA1" w14:textId="77777777" w:rsidR="00E467F7" w:rsidRPr="00AD2D53" w:rsidRDefault="00E467F7" w:rsidP="00E467F7">
      <w:pPr>
        <w:jc w:val="both"/>
        <w:rPr>
          <w:rFonts w:ascii="Arial" w:hAnsi="Arial" w:cs="Arial"/>
          <w:sz w:val="20"/>
          <w:szCs w:val="20"/>
        </w:rPr>
      </w:pPr>
      <w:r w:rsidRPr="00AD2D53">
        <w:rPr>
          <w:rFonts w:ascii="Arial" w:hAnsi="Arial" w:cs="Arial"/>
          <w:sz w:val="20"/>
          <w:szCs w:val="20"/>
        </w:rPr>
        <w:t xml:space="preserve">La codificación de caracteres recomendada para los sistemas modernos es </w:t>
      </w:r>
      <w:r w:rsidRPr="00AD2D53">
        <w:rPr>
          <w:rFonts w:ascii="Arial" w:hAnsi="Arial" w:cs="Arial"/>
          <w:b/>
          <w:bCs/>
          <w:sz w:val="20"/>
          <w:szCs w:val="20"/>
        </w:rPr>
        <w:t>UTF-8</w:t>
      </w:r>
      <w:r w:rsidRPr="00AD2D53">
        <w:rPr>
          <w:rFonts w:ascii="Arial" w:hAnsi="Arial" w:cs="Arial"/>
          <w:sz w:val="20"/>
          <w:szCs w:val="20"/>
        </w:rPr>
        <w:t>, ya que permite representar correctamente caracteres, símbolos y alfabetos utilizados en distintos idiomas, favoreciendo la interoperabilidad y la internacionalización de las aplicaciones.</w:t>
      </w:r>
    </w:p>
    <w:p w14:paraId="319BC8B9" w14:textId="77777777" w:rsidR="001D48B9" w:rsidRPr="00AD2D53" w:rsidRDefault="001D48B9" w:rsidP="00E467F7">
      <w:pPr>
        <w:jc w:val="both"/>
        <w:rPr>
          <w:rFonts w:ascii="Arial" w:hAnsi="Arial" w:cs="Arial"/>
          <w:sz w:val="20"/>
          <w:szCs w:val="20"/>
        </w:rPr>
      </w:pPr>
    </w:p>
    <w:p w14:paraId="58EE747B" w14:textId="7915B35E" w:rsidR="00E467F7" w:rsidRPr="00AD2D53" w:rsidRDefault="00E467F7" w:rsidP="00E467F7">
      <w:pPr>
        <w:jc w:val="both"/>
        <w:rPr>
          <w:rFonts w:ascii="Arial" w:hAnsi="Arial" w:cs="Arial"/>
          <w:sz w:val="20"/>
          <w:szCs w:val="20"/>
        </w:rPr>
      </w:pPr>
      <w:r w:rsidRPr="00AD2D53">
        <w:rPr>
          <w:rFonts w:ascii="Arial" w:hAnsi="Arial" w:cs="Arial"/>
          <w:sz w:val="20"/>
          <w:szCs w:val="20"/>
        </w:rPr>
        <w:t>Por su parte, el cotejamiento define las reglas que PostgreSQL emplea para comparar y ordenar cadenas de texto. Su configuración influye directamente en el comportamiento de las búsquedas, los filtros y los resultados de las consultas que involucran información textual.</w:t>
      </w:r>
      <w:r w:rsidR="001D48B9" w:rsidRPr="00AD2D53">
        <w:rPr>
          <w:rFonts w:ascii="Arial" w:hAnsi="Arial" w:cs="Arial"/>
          <w:sz w:val="20"/>
          <w:szCs w:val="20"/>
        </w:rPr>
        <w:t xml:space="preserve"> </w:t>
      </w:r>
      <w:r w:rsidRPr="00AD2D53">
        <w:rPr>
          <w:rFonts w:ascii="Arial" w:hAnsi="Arial" w:cs="Arial"/>
          <w:sz w:val="20"/>
          <w:szCs w:val="20"/>
        </w:rPr>
        <w:t>Las características de estos parámetros se describen a continuación</w:t>
      </w:r>
      <w:r w:rsidR="001D48B9" w:rsidRPr="00AD2D53">
        <w:rPr>
          <w:rFonts w:ascii="Arial" w:hAnsi="Arial" w:cs="Arial"/>
          <w:sz w:val="20"/>
          <w:szCs w:val="20"/>
        </w:rPr>
        <w:t>:</w:t>
      </w:r>
    </w:p>
    <w:p w14:paraId="19BFA18D" w14:textId="77777777" w:rsidR="001D48B9" w:rsidRPr="00AD2D53" w:rsidRDefault="001D48B9" w:rsidP="00E467F7">
      <w:pPr>
        <w:jc w:val="both"/>
        <w:rPr>
          <w:rFonts w:ascii="Arial" w:hAnsi="Arial" w:cs="Arial"/>
          <w:sz w:val="20"/>
          <w:szCs w:val="20"/>
        </w:rPr>
      </w:pPr>
    </w:p>
    <w:tbl>
      <w:tblPr>
        <w:tblStyle w:val="TableGrid"/>
        <w:tblW w:w="0" w:type="auto"/>
        <w:tblLook w:val="04A0" w:firstRow="1" w:lastRow="0" w:firstColumn="1" w:lastColumn="0" w:noHBand="0" w:noVBand="1"/>
      </w:tblPr>
      <w:tblGrid>
        <w:gridCol w:w="2319"/>
        <w:gridCol w:w="7643"/>
      </w:tblGrid>
      <w:tr w:rsidR="001D48B9" w:rsidRPr="00AD2D53" w14:paraId="08E88AC9" w14:textId="77777777" w:rsidTr="001D48B9">
        <w:tc>
          <w:tcPr>
            <w:tcW w:w="0" w:type="auto"/>
            <w:gridSpan w:val="2"/>
            <w:shd w:val="clear" w:color="auto" w:fill="9BBB59" w:themeFill="accent3"/>
            <w:hideMark/>
          </w:tcPr>
          <w:p w14:paraId="080D7FB2" w14:textId="4226099D" w:rsidR="001D48B9" w:rsidRPr="00AD2D53" w:rsidRDefault="001D48B9" w:rsidP="001D48B9">
            <w:pPr>
              <w:spacing w:line="276" w:lineRule="auto"/>
              <w:jc w:val="center"/>
              <w:rPr>
                <w:rFonts w:ascii="Arial" w:hAnsi="Arial" w:cs="Arial"/>
                <w:b/>
                <w:bCs/>
                <w:sz w:val="20"/>
                <w:szCs w:val="20"/>
              </w:rPr>
            </w:pPr>
            <w:r w:rsidRPr="00AD2D53">
              <w:rPr>
                <w:rFonts w:ascii="Arial" w:hAnsi="Arial" w:cs="Arial"/>
                <w:b/>
                <w:bCs/>
                <w:sz w:val="20"/>
                <w:szCs w:val="20"/>
              </w:rPr>
              <w:t>Acordeón</w:t>
            </w:r>
          </w:p>
        </w:tc>
      </w:tr>
      <w:tr w:rsidR="00E467F7" w:rsidRPr="00AD2D53" w14:paraId="403FDFFC" w14:textId="77777777" w:rsidTr="00E467F7">
        <w:tc>
          <w:tcPr>
            <w:tcW w:w="0" w:type="auto"/>
            <w:hideMark/>
          </w:tcPr>
          <w:p w14:paraId="5C21008F" w14:textId="77777777" w:rsidR="00E467F7" w:rsidRPr="00AD2D53" w:rsidRDefault="00E467F7" w:rsidP="00E467F7">
            <w:pPr>
              <w:spacing w:line="276" w:lineRule="auto"/>
              <w:jc w:val="both"/>
              <w:rPr>
                <w:rFonts w:ascii="Arial" w:hAnsi="Arial" w:cs="Arial"/>
                <w:sz w:val="20"/>
                <w:szCs w:val="20"/>
              </w:rPr>
            </w:pPr>
            <w:r w:rsidRPr="00AD2D53">
              <w:rPr>
                <w:rFonts w:ascii="Arial" w:hAnsi="Arial" w:cs="Arial"/>
                <w:b/>
                <w:bCs/>
                <w:sz w:val="20"/>
                <w:szCs w:val="20"/>
              </w:rPr>
              <w:t>Codificación de caracteres (</w:t>
            </w:r>
            <w:r w:rsidRPr="00AD2D53">
              <w:rPr>
                <w:rFonts w:ascii="Arial" w:hAnsi="Arial" w:cs="Arial"/>
                <w:b/>
                <w:bCs/>
                <w:i/>
                <w:iCs/>
                <w:sz w:val="20"/>
                <w:szCs w:val="20"/>
              </w:rPr>
              <w:t>character encoding</w:t>
            </w:r>
            <w:r w:rsidRPr="00AD2D53">
              <w:rPr>
                <w:rFonts w:ascii="Arial" w:hAnsi="Arial" w:cs="Arial"/>
                <w:b/>
                <w:bCs/>
                <w:sz w:val="20"/>
                <w:szCs w:val="20"/>
              </w:rPr>
              <w:t>)</w:t>
            </w:r>
          </w:p>
        </w:tc>
        <w:tc>
          <w:tcPr>
            <w:tcW w:w="0" w:type="auto"/>
            <w:hideMark/>
          </w:tcPr>
          <w:p w14:paraId="791F48FC" w14:textId="77777777" w:rsidR="00E467F7" w:rsidRPr="00AD2D53" w:rsidRDefault="00E467F7" w:rsidP="00E467F7">
            <w:pPr>
              <w:spacing w:line="276" w:lineRule="auto"/>
              <w:jc w:val="both"/>
              <w:rPr>
                <w:rFonts w:ascii="Arial" w:hAnsi="Arial" w:cs="Arial"/>
                <w:sz w:val="20"/>
                <w:szCs w:val="20"/>
              </w:rPr>
            </w:pPr>
            <w:r w:rsidRPr="00AD2D53">
              <w:rPr>
                <w:rFonts w:ascii="Arial" w:hAnsi="Arial" w:cs="Arial"/>
                <w:sz w:val="20"/>
                <w:szCs w:val="20"/>
              </w:rPr>
              <w:t xml:space="preserve">Define la forma en que los caracteres se almacenan y representan dentro de la base de datos. La codificación </w:t>
            </w:r>
            <w:r w:rsidRPr="00AD2D53">
              <w:rPr>
                <w:rFonts w:ascii="Arial" w:hAnsi="Arial" w:cs="Arial"/>
                <w:b/>
                <w:bCs/>
                <w:sz w:val="20"/>
                <w:szCs w:val="20"/>
              </w:rPr>
              <w:t>UTF-8</w:t>
            </w:r>
            <w:r w:rsidRPr="00AD2D53">
              <w:rPr>
                <w:rFonts w:ascii="Arial" w:hAnsi="Arial" w:cs="Arial"/>
                <w:sz w:val="20"/>
                <w:szCs w:val="20"/>
              </w:rPr>
              <w:t xml:space="preserve"> es la opción recomendada, ya que admite caracteres de múltiples idiomas y garantiza la correcta representación de símbolos especiales.</w:t>
            </w:r>
          </w:p>
        </w:tc>
      </w:tr>
      <w:tr w:rsidR="00E467F7" w:rsidRPr="00AD2D53" w14:paraId="2D9A7A73" w14:textId="77777777" w:rsidTr="00E467F7">
        <w:tc>
          <w:tcPr>
            <w:tcW w:w="0" w:type="auto"/>
            <w:hideMark/>
          </w:tcPr>
          <w:p w14:paraId="6D80AAE0" w14:textId="77777777" w:rsidR="00E467F7" w:rsidRPr="00AD2D53" w:rsidRDefault="00E467F7" w:rsidP="00E467F7">
            <w:pPr>
              <w:spacing w:line="276" w:lineRule="auto"/>
              <w:jc w:val="both"/>
              <w:rPr>
                <w:rFonts w:ascii="Arial" w:hAnsi="Arial" w:cs="Arial"/>
                <w:sz w:val="20"/>
                <w:szCs w:val="20"/>
              </w:rPr>
            </w:pPr>
            <w:r w:rsidRPr="00AD2D53">
              <w:rPr>
                <w:rFonts w:ascii="Arial" w:hAnsi="Arial" w:cs="Arial"/>
                <w:b/>
                <w:bCs/>
                <w:sz w:val="20"/>
                <w:szCs w:val="20"/>
              </w:rPr>
              <w:t>Cotejamiento (</w:t>
            </w:r>
            <w:r w:rsidRPr="00AD2D53">
              <w:rPr>
                <w:rFonts w:ascii="Arial" w:hAnsi="Arial" w:cs="Arial"/>
                <w:b/>
                <w:bCs/>
                <w:i/>
                <w:iCs/>
                <w:sz w:val="20"/>
                <w:szCs w:val="20"/>
              </w:rPr>
              <w:t>collation</w:t>
            </w:r>
            <w:r w:rsidRPr="00AD2D53">
              <w:rPr>
                <w:rFonts w:ascii="Arial" w:hAnsi="Arial" w:cs="Arial"/>
                <w:b/>
                <w:bCs/>
                <w:sz w:val="20"/>
                <w:szCs w:val="20"/>
              </w:rPr>
              <w:t>)</w:t>
            </w:r>
          </w:p>
        </w:tc>
        <w:tc>
          <w:tcPr>
            <w:tcW w:w="0" w:type="auto"/>
            <w:hideMark/>
          </w:tcPr>
          <w:p w14:paraId="7C283587" w14:textId="77777777" w:rsidR="00E467F7" w:rsidRPr="00AD2D53" w:rsidRDefault="00E467F7" w:rsidP="00E467F7">
            <w:pPr>
              <w:spacing w:line="276" w:lineRule="auto"/>
              <w:jc w:val="both"/>
              <w:rPr>
                <w:rFonts w:ascii="Arial" w:hAnsi="Arial" w:cs="Arial"/>
                <w:sz w:val="20"/>
                <w:szCs w:val="20"/>
              </w:rPr>
            </w:pPr>
            <w:r w:rsidRPr="00AD2D53">
              <w:rPr>
                <w:rFonts w:ascii="Arial" w:hAnsi="Arial" w:cs="Arial"/>
                <w:sz w:val="20"/>
                <w:szCs w:val="20"/>
              </w:rPr>
              <w:t xml:space="preserve">Establece las reglas utilizadas para ordenar y comparar cadenas de texto. Determina, por ejemplo, si las comparaciones distinguen entre letras mayúsculas y minúsculas y cómo se procesan caracteres propios de determinados idiomas, como las vocales con tilde o la letra </w:t>
            </w:r>
            <w:r w:rsidRPr="00AD2D53">
              <w:rPr>
                <w:rFonts w:ascii="Arial" w:hAnsi="Arial" w:cs="Arial"/>
                <w:b/>
                <w:bCs/>
                <w:sz w:val="20"/>
                <w:szCs w:val="20"/>
              </w:rPr>
              <w:t>ñ</w:t>
            </w:r>
            <w:r w:rsidRPr="00AD2D53">
              <w:rPr>
                <w:rFonts w:ascii="Arial" w:hAnsi="Arial" w:cs="Arial"/>
                <w:sz w:val="20"/>
                <w:szCs w:val="20"/>
              </w:rPr>
              <w:t xml:space="preserve"> en español.</w:t>
            </w:r>
          </w:p>
        </w:tc>
      </w:tr>
    </w:tbl>
    <w:p w14:paraId="4DC0203D" w14:textId="77777777" w:rsidR="001D48B9" w:rsidRPr="00AD2D53" w:rsidRDefault="001D48B9" w:rsidP="00E467F7">
      <w:pPr>
        <w:jc w:val="both"/>
        <w:rPr>
          <w:rFonts w:ascii="Arial" w:hAnsi="Arial" w:cs="Arial"/>
          <w:sz w:val="20"/>
          <w:szCs w:val="20"/>
        </w:rPr>
      </w:pPr>
    </w:p>
    <w:p w14:paraId="1A5851BD" w14:textId="67A55BD0" w:rsidR="00E467F7" w:rsidRPr="00AD2D53" w:rsidRDefault="00E467F7" w:rsidP="00E467F7">
      <w:pPr>
        <w:jc w:val="both"/>
        <w:rPr>
          <w:rFonts w:ascii="Arial" w:hAnsi="Arial" w:cs="Arial"/>
          <w:sz w:val="20"/>
          <w:szCs w:val="20"/>
        </w:rPr>
      </w:pPr>
      <w:r w:rsidRPr="00AD2D53">
        <w:rPr>
          <w:rFonts w:ascii="Arial" w:hAnsi="Arial" w:cs="Arial"/>
          <w:sz w:val="20"/>
          <w:szCs w:val="20"/>
        </w:rPr>
        <w:t>La configuración adecuada de estos parámetros evita inconsistencias en las consultas, garantiza resultados de ordenamiento acordes con el idioma de la aplicación y contribuye al desarrollo de soluciones informáticas preparadas para operar en entornos internacionales.</w:t>
      </w:r>
    </w:p>
    <w:p w14:paraId="502807B1" w14:textId="5432F29D" w:rsidR="00E15F1C" w:rsidRPr="00AD2D53" w:rsidRDefault="00E15F1C" w:rsidP="00E15F1C">
      <w:pPr>
        <w:jc w:val="both"/>
        <w:rPr>
          <w:rFonts w:ascii="Arial" w:hAnsi="Arial" w:cs="Arial"/>
          <w:sz w:val="20"/>
          <w:szCs w:val="20"/>
        </w:rPr>
      </w:pPr>
    </w:p>
    <w:p w14:paraId="48D0D986" w14:textId="71F40341" w:rsidR="00467406" w:rsidRPr="00AD2D53" w:rsidRDefault="00467406" w:rsidP="00467406">
      <w:pPr>
        <w:pStyle w:val="Heading2"/>
        <w:rPr>
          <w:sz w:val="20"/>
          <w:szCs w:val="20"/>
        </w:rPr>
      </w:pPr>
      <w:bookmarkStart w:id="11" w:name="_Toc234233570"/>
      <w:r w:rsidRPr="00AD2D53">
        <w:rPr>
          <w:sz w:val="20"/>
          <w:szCs w:val="20"/>
        </w:rPr>
        <w:lastRenderedPageBreak/>
        <w:t>4.3. Restricciones de integridad y relaciones físicas</w:t>
      </w:r>
      <w:bookmarkEnd w:id="11"/>
    </w:p>
    <w:p w14:paraId="5F82575E" w14:textId="77777777" w:rsidR="00467406" w:rsidRPr="00AD2D53" w:rsidRDefault="00467406" w:rsidP="00467406">
      <w:pPr>
        <w:jc w:val="both"/>
        <w:rPr>
          <w:rFonts w:ascii="Arial" w:hAnsi="Arial" w:cs="Arial"/>
          <w:b/>
          <w:bCs/>
          <w:sz w:val="20"/>
          <w:szCs w:val="20"/>
        </w:rPr>
      </w:pPr>
    </w:p>
    <w:p w14:paraId="363C99A6" w14:textId="51177C0D" w:rsidR="00A9685E" w:rsidRPr="00AD2D53" w:rsidRDefault="00A9685E" w:rsidP="00A9685E">
      <w:pPr>
        <w:jc w:val="both"/>
        <w:rPr>
          <w:rFonts w:ascii="Arial" w:hAnsi="Arial" w:cs="Arial"/>
          <w:sz w:val="20"/>
          <w:szCs w:val="20"/>
        </w:rPr>
      </w:pPr>
      <w:r w:rsidRPr="00AD2D53">
        <w:rPr>
          <w:rFonts w:ascii="Arial" w:hAnsi="Arial" w:cs="Arial"/>
          <w:sz w:val="20"/>
          <w:szCs w:val="20"/>
        </w:rPr>
        <w:t xml:space="preserve">Una base de datos relacional no constituye únicamente un repositorio de información, sino un sistema capaz de garantizar la calidad y consistencia de los datos almacenados. Para lograrlo, PostgreSQL incorpora </w:t>
      </w:r>
      <w:r w:rsidRPr="00AD2D53">
        <w:rPr>
          <w:rFonts w:ascii="Arial" w:hAnsi="Arial" w:cs="Arial"/>
          <w:b/>
          <w:bCs/>
          <w:sz w:val="20"/>
          <w:szCs w:val="20"/>
        </w:rPr>
        <w:t>restricciones de integridad</w:t>
      </w:r>
      <w:r w:rsidRPr="00AD2D53">
        <w:rPr>
          <w:rFonts w:ascii="Arial" w:hAnsi="Arial" w:cs="Arial"/>
          <w:sz w:val="20"/>
          <w:szCs w:val="20"/>
        </w:rPr>
        <w:t xml:space="preserve"> (</w:t>
      </w:r>
      <w:r w:rsidRPr="00AD2D53">
        <w:rPr>
          <w:rFonts w:ascii="Arial" w:hAnsi="Arial" w:cs="Arial"/>
          <w:i/>
          <w:iCs/>
          <w:sz w:val="20"/>
          <w:szCs w:val="20"/>
        </w:rPr>
        <w:t>constraints</w:t>
      </w:r>
      <w:r w:rsidRPr="00AD2D53">
        <w:rPr>
          <w:rFonts w:ascii="Arial" w:hAnsi="Arial" w:cs="Arial"/>
          <w:sz w:val="20"/>
          <w:szCs w:val="20"/>
        </w:rPr>
        <w:t>), las cuales establecen reglas que el motor verifica automáticamente durante las operaciones de inserción y actualización.</w:t>
      </w:r>
      <w:r w:rsidR="00EB2DB0" w:rsidRPr="00AD2D53">
        <w:rPr>
          <w:rFonts w:ascii="Arial" w:hAnsi="Arial" w:cs="Arial"/>
          <w:sz w:val="20"/>
          <w:szCs w:val="20"/>
        </w:rPr>
        <w:t xml:space="preserve"> </w:t>
      </w:r>
      <w:r w:rsidRPr="00AD2D53">
        <w:rPr>
          <w:rFonts w:ascii="Arial" w:hAnsi="Arial" w:cs="Arial"/>
          <w:sz w:val="20"/>
          <w:szCs w:val="20"/>
        </w:rPr>
        <w:t>Estas restricciones impiden el almacenamiento de información incompleta, duplicada o inconsistente, fortaleciendo la confiabilidad de las aplicaciones y preservando la integridad del modelo de datos.</w:t>
      </w:r>
    </w:p>
    <w:p w14:paraId="2AAF5C7E" w14:textId="77777777" w:rsidR="00EB2DB0" w:rsidRPr="00AD2D53" w:rsidRDefault="00EB2DB0" w:rsidP="00A9685E">
      <w:pPr>
        <w:jc w:val="both"/>
        <w:rPr>
          <w:rFonts w:ascii="Arial" w:hAnsi="Arial" w:cs="Arial"/>
          <w:sz w:val="20"/>
          <w:szCs w:val="20"/>
        </w:rPr>
      </w:pPr>
    </w:p>
    <w:p w14:paraId="06B060DF" w14:textId="77777777" w:rsidR="00A9685E" w:rsidRPr="00AD2D53" w:rsidRDefault="00A9685E" w:rsidP="00A9685E">
      <w:pPr>
        <w:jc w:val="both"/>
        <w:rPr>
          <w:rFonts w:ascii="Arial" w:hAnsi="Arial" w:cs="Arial"/>
          <w:b/>
          <w:bCs/>
          <w:sz w:val="20"/>
          <w:szCs w:val="20"/>
        </w:rPr>
      </w:pPr>
      <w:r w:rsidRPr="00AD2D53">
        <w:rPr>
          <w:rFonts w:ascii="Arial" w:hAnsi="Arial" w:cs="Arial"/>
          <w:b/>
          <w:bCs/>
          <w:sz w:val="20"/>
          <w:szCs w:val="20"/>
        </w:rPr>
        <w:t>4.3.1 Implementación de restricciones a nivel de tabla y columna (NOT NULL, UNIQUE y CHECK)</w:t>
      </w:r>
    </w:p>
    <w:p w14:paraId="24297F63" w14:textId="77777777" w:rsidR="000E39AF" w:rsidRPr="00AD2D53" w:rsidRDefault="000E39AF" w:rsidP="00A9685E">
      <w:pPr>
        <w:jc w:val="both"/>
        <w:rPr>
          <w:rFonts w:ascii="Arial" w:hAnsi="Arial" w:cs="Arial"/>
          <w:b/>
          <w:bCs/>
          <w:sz w:val="20"/>
          <w:szCs w:val="20"/>
        </w:rPr>
      </w:pPr>
    </w:p>
    <w:p w14:paraId="6D7B92E1" w14:textId="0DA9E317" w:rsidR="00A9685E" w:rsidRPr="00AD2D53" w:rsidRDefault="00A9685E" w:rsidP="00A9685E">
      <w:pPr>
        <w:jc w:val="both"/>
        <w:rPr>
          <w:rFonts w:ascii="Arial" w:hAnsi="Arial" w:cs="Arial"/>
          <w:sz w:val="20"/>
          <w:szCs w:val="20"/>
        </w:rPr>
      </w:pPr>
      <w:r w:rsidRPr="00AD2D53">
        <w:rPr>
          <w:rFonts w:ascii="Arial" w:hAnsi="Arial" w:cs="Arial"/>
          <w:sz w:val="20"/>
          <w:szCs w:val="20"/>
        </w:rPr>
        <w:t>PostgreSQL permite incorporar reglas de validación directamente en la definición de las tablas mediante restricciones que controlan el comportamiento de las columnas y garantizan el cumplimiento de las reglas del negocio (Elmasri y Navathe, 2021).</w:t>
      </w:r>
      <w:r w:rsidR="00EB2DB0" w:rsidRPr="00AD2D53">
        <w:rPr>
          <w:rFonts w:ascii="Arial" w:hAnsi="Arial" w:cs="Arial"/>
          <w:sz w:val="20"/>
          <w:szCs w:val="20"/>
        </w:rPr>
        <w:t xml:space="preserve"> </w:t>
      </w:r>
      <w:r w:rsidRPr="00AD2D53">
        <w:rPr>
          <w:rFonts w:ascii="Arial" w:hAnsi="Arial" w:cs="Arial"/>
          <w:sz w:val="20"/>
          <w:szCs w:val="20"/>
        </w:rPr>
        <w:t>Las restricciones más utilizadas se describen a continuación</w:t>
      </w:r>
      <w:r w:rsidR="00EB2DB0" w:rsidRPr="00AD2D53">
        <w:rPr>
          <w:rFonts w:ascii="Arial" w:hAnsi="Arial" w:cs="Arial"/>
          <w:sz w:val="20"/>
          <w:szCs w:val="20"/>
        </w:rPr>
        <w:t>:</w:t>
      </w:r>
    </w:p>
    <w:p w14:paraId="5888544D" w14:textId="77777777" w:rsidR="00EB2DB0" w:rsidRPr="00AD2D53" w:rsidRDefault="00EB2DB0" w:rsidP="00A9685E">
      <w:pPr>
        <w:jc w:val="both"/>
        <w:rPr>
          <w:rFonts w:ascii="Arial" w:hAnsi="Arial" w:cs="Arial"/>
          <w:sz w:val="20"/>
          <w:szCs w:val="20"/>
        </w:rPr>
      </w:pPr>
    </w:p>
    <w:tbl>
      <w:tblPr>
        <w:tblStyle w:val="TableGrid"/>
        <w:tblW w:w="0" w:type="auto"/>
        <w:tblLook w:val="04A0" w:firstRow="1" w:lastRow="0" w:firstColumn="1" w:lastColumn="0" w:noHBand="0" w:noVBand="1"/>
      </w:tblPr>
      <w:tblGrid>
        <w:gridCol w:w="1076"/>
        <w:gridCol w:w="6007"/>
        <w:gridCol w:w="2879"/>
      </w:tblGrid>
      <w:tr w:rsidR="00E01737" w:rsidRPr="00AD2D53" w14:paraId="0F9F9860" w14:textId="0BE0D3D7" w:rsidTr="00E01737">
        <w:tc>
          <w:tcPr>
            <w:tcW w:w="9962" w:type="dxa"/>
            <w:gridSpan w:val="3"/>
            <w:shd w:val="clear" w:color="auto" w:fill="9BBB59" w:themeFill="accent3"/>
          </w:tcPr>
          <w:p w14:paraId="4B2BA95C" w14:textId="716B0073" w:rsidR="00E01737" w:rsidRPr="00AD2D53" w:rsidRDefault="00E01737" w:rsidP="00E01737">
            <w:pPr>
              <w:jc w:val="center"/>
              <w:rPr>
                <w:rFonts w:ascii="Arial" w:hAnsi="Arial" w:cs="Arial"/>
                <w:b/>
                <w:bCs/>
                <w:sz w:val="20"/>
                <w:szCs w:val="20"/>
              </w:rPr>
            </w:pPr>
            <w:r w:rsidRPr="00AD2D53">
              <w:rPr>
                <w:rFonts w:ascii="Arial" w:hAnsi="Arial" w:cs="Arial"/>
                <w:b/>
                <w:bCs/>
                <w:sz w:val="20"/>
                <w:szCs w:val="20"/>
              </w:rPr>
              <w:t>Slide</w:t>
            </w:r>
          </w:p>
        </w:tc>
      </w:tr>
      <w:tr w:rsidR="00E01737" w:rsidRPr="00AD2D53" w14:paraId="090E8141" w14:textId="650D087C" w:rsidTr="00E01737">
        <w:tc>
          <w:tcPr>
            <w:tcW w:w="0" w:type="auto"/>
            <w:hideMark/>
          </w:tcPr>
          <w:p w14:paraId="78A54236"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b/>
                <w:bCs/>
                <w:sz w:val="20"/>
                <w:szCs w:val="20"/>
              </w:rPr>
              <w:t>NOT NULL</w:t>
            </w:r>
          </w:p>
        </w:tc>
        <w:tc>
          <w:tcPr>
            <w:tcW w:w="6007" w:type="dxa"/>
            <w:hideMark/>
          </w:tcPr>
          <w:p w14:paraId="76E9F951"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sz w:val="20"/>
                <w:szCs w:val="20"/>
              </w:rPr>
              <w:t>Impide que una columna almacene valores nulos. Obliga a proporcionar un dato válido durante las operaciones de inserción o actualización.</w:t>
            </w:r>
          </w:p>
        </w:tc>
        <w:tc>
          <w:tcPr>
            <w:tcW w:w="2879" w:type="dxa"/>
          </w:tcPr>
          <w:p w14:paraId="400B63A0" w14:textId="42C89814" w:rsidR="00E01737" w:rsidRPr="00AD2D53" w:rsidRDefault="00CD30E1" w:rsidP="00A9685E">
            <w:pPr>
              <w:jc w:val="both"/>
              <w:rPr>
                <w:rFonts w:ascii="Arial" w:hAnsi="Arial" w:cs="Arial"/>
                <w:sz w:val="20"/>
                <w:szCs w:val="20"/>
              </w:rPr>
            </w:pPr>
            <w:r w:rsidRPr="00AD2D53">
              <w:rPr>
                <w:rFonts w:ascii="Arial" w:hAnsi="Arial" w:cs="Arial"/>
                <w:noProof/>
                <w:sz w:val="20"/>
                <w:szCs w:val="20"/>
              </w:rPr>
              <w:drawing>
                <wp:inline distT="0" distB="0" distL="0" distR="0" wp14:anchorId="247F147A" wp14:editId="55A55830">
                  <wp:extent cx="1177436" cy="1360990"/>
                  <wp:effectExtent l="0" t="0" r="3810" b="0"/>
                  <wp:docPr id="152396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64090" name=""/>
                          <pic:cNvPicPr/>
                        </pic:nvPicPr>
                        <pic:blipFill>
                          <a:blip r:embed="rId53"/>
                          <a:stretch>
                            <a:fillRect/>
                          </a:stretch>
                        </pic:blipFill>
                        <pic:spPr>
                          <a:xfrm>
                            <a:off x="0" y="0"/>
                            <a:ext cx="1181274" cy="1365427"/>
                          </a:xfrm>
                          <a:prstGeom prst="rect">
                            <a:avLst/>
                          </a:prstGeom>
                        </pic:spPr>
                      </pic:pic>
                    </a:graphicData>
                  </a:graphic>
                </wp:inline>
              </w:drawing>
            </w:r>
          </w:p>
        </w:tc>
      </w:tr>
      <w:tr w:rsidR="00E01737" w:rsidRPr="00AD2D53" w14:paraId="2CABA960" w14:textId="0FF9BE28" w:rsidTr="00E01737">
        <w:tc>
          <w:tcPr>
            <w:tcW w:w="0" w:type="auto"/>
            <w:hideMark/>
          </w:tcPr>
          <w:p w14:paraId="0C815297"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b/>
                <w:bCs/>
                <w:sz w:val="20"/>
                <w:szCs w:val="20"/>
              </w:rPr>
              <w:t>UNIQUE</w:t>
            </w:r>
          </w:p>
        </w:tc>
        <w:tc>
          <w:tcPr>
            <w:tcW w:w="6007" w:type="dxa"/>
            <w:hideMark/>
          </w:tcPr>
          <w:p w14:paraId="584A1244"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sz w:val="20"/>
                <w:szCs w:val="20"/>
              </w:rPr>
              <w:t>Garantiza que los valores de una columna, o de una combinación de columnas, sean únicos dentro de la tabla. Se utiliza para evitar la duplicidad de datos, como números de identificación, direcciones de correo electrónico o códigos de productos.</w:t>
            </w:r>
          </w:p>
        </w:tc>
        <w:tc>
          <w:tcPr>
            <w:tcW w:w="2879" w:type="dxa"/>
          </w:tcPr>
          <w:p w14:paraId="7B00AD84" w14:textId="4C5BFC2C" w:rsidR="00E01737" w:rsidRPr="00AD2D53" w:rsidRDefault="00CD30E1" w:rsidP="00A9685E">
            <w:pPr>
              <w:jc w:val="both"/>
              <w:rPr>
                <w:rFonts w:ascii="Arial" w:hAnsi="Arial" w:cs="Arial"/>
                <w:sz w:val="20"/>
                <w:szCs w:val="20"/>
              </w:rPr>
            </w:pPr>
            <w:r w:rsidRPr="00AD2D53">
              <w:rPr>
                <w:rFonts w:ascii="Arial" w:hAnsi="Arial" w:cs="Arial"/>
                <w:noProof/>
                <w:sz w:val="20"/>
                <w:szCs w:val="20"/>
              </w:rPr>
              <w:drawing>
                <wp:inline distT="0" distB="0" distL="0" distR="0" wp14:anchorId="7FE610DA" wp14:editId="36408431">
                  <wp:extent cx="952501" cy="1143000"/>
                  <wp:effectExtent l="0" t="0" r="0" b="0"/>
                  <wp:docPr id="113826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60791" name=""/>
                          <pic:cNvPicPr/>
                        </pic:nvPicPr>
                        <pic:blipFill>
                          <a:blip r:embed="rId54"/>
                          <a:stretch>
                            <a:fillRect/>
                          </a:stretch>
                        </pic:blipFill>
                        <pic:spPr>
                          <a:xfrm>
                            <a:off x="0" y="0"/>
                            <a:ext cx="957813" cy="1149374"/>
                          </a:xfrm>
                          <a:prstGeom prst="rect">
                            <a:avLst/>
                          </a:prstGeom>
                        </pic:spPr>
                      </pic:pic>
                    </a:graphicData>
                  </a:graphic>
                </wp:inline>
              </w:drawing>
            </w:r>
          </w:p>
        </w:tc>
      </w:tr>
      <w:tr w:rsidR="00E01737" w:rsidRPr="00AD2D53" w14:paraId="4903D2AF" w14:textId="640D8881" w:rsidTr="00E01737">
        <w:tc>
          <w:tcPr>
            <w:tcW w:w="0" w:type="auto"/>
            <w:hideMark/>
          </w:tcPr>
          <w:p w14:paraId="508D8637"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b/>
                <w:bCs/>
                <w:sz w:val="20"/>
                <w:szCs w:val="20"/>
              </w:rPr>
              <w:t>CHECK</w:t>
            </w:r>
          </w:p>
        </w:tc>
        <w:tc>
          <w:tcPr>
            <w:tcW w:w="6007" w:type="dxa"/>
            <w:hideMark/>
          </w:tcPr>
          <w:p w14:paraId="6062CA9D"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sz w:val="20"/>
                <w:szCs w:val="20"/>
              </w:rPr>
              <w:t>Define una condición lógica que cada registro debe cumplir antes de almacenarse. Permite validar reglas del negocio, por ejemplo, verificar que un precio sea mayor que cero o que una edad pertenezca a un rango determinado.</w:t>
            </w:r>
          </w:p>
        </w:tc>
        <w:tc>
          <w:tcPr>
            <w:tcW w:w="2879" w:type="dxa"/>
          </w:tcPr>
          <w:p w14:paraId="763A97E6" w14:textId="49599B74" w:rsidR="00E01737" w:rsidRPr="00AD2D53" w:rsidRDefault="00CD30E1" w:rsidP="00A9685E">
            <w:pPr>
              <w:jc w:val="both"/>
              <w:rPr>
                <w:rFonts w:ascii="Arial" w:hAnsi="Arial" w:cs="Arial"/>
                <w:sz w:val="20"/>
                <w:szCs w:val="20"/>
              </w:rPr>
            </w:pPr>
            <w:r w:rsidRPr="00AD2D53">
              <w:rPr>
                <w:rFonts w:ascii="Arial" w:hAnsi="Arial" w:cs="Arial"/>
                <w:noProof/>
                <w:sz w:val="20"/>
                <w:szCs w:val="20"/>
              </w:rPr>
              <w:drawing>
                <wp:inline distT="0" distB="0" distL="0" distR="0" wp14:anchorId="0DAD9FF7" wp14:editId="6CDDC041">
                  <wp:extent cx="898584" cy="1143000"/>
                  <wp:effectExtent l="0" t="0" r="0" b="0"/>
                  <wp:docPr id="2422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15137" name=""/>
                          <pic:cNvPicPr/>
                        </pic:nvPicPr>
                        <pic:blipFill>
                          <a:blip r:embed="rId55"/>
                          <a:stretch>
                            <a:fillRect/>
                          </a:stretch>
                        </pic:blipFill>
                        <pic:spPr>
                          <a:xfrm>
                            <a:off x="0" y="0"/>
                            <a:ext cx="907475" cy="1154309"/>
                          </a:xfrm>
                          <a:prstGeom prst="rect">
                            <a:avLst/>
                          </a:prstGeom>
                        </pic:spPr>
                      </pic:pic>
                    </a:graphicData>
                  </a:graphic>
                </wp:inline>
              </w:drawing>
            </w:r>
          </w:p>
        </w:tc>
      </w:tr>
    </w:tbl>
    <w:p w14:paraId="68B3721E" w14:textId="77777777" w:rsidR="00EB2DB0" w:rsidRPr="00AD2D53" w:rsidRDefault="00EB2DB0" w:rsidP="00A9685E">
      <w:pPr>
        <w:jc w:val="both"/>
        <w:rPr>
          <w:rFonts w:ascii="Arial" w:hAnsi="Arial" w:cs="Arial"/>
          <w:sz w:val="20"/>
          <w:szCs w:val="20"/>
        </w:rPr>
      </w:pPr>
    </w:p>
    <w:p w14:paraId="32B661C3" w14:textId="0116F4A1" w:rsidR="00A9685E" w:rsidRPr="00AD2D53" w:rsidRDefault="00A9685E" w:rsidP="00A9685E">
      <w:pPr>
        <w:jc w:val="both"/>
        <w:rPr>
          <w:rFonts w:ascii="Arial" w:hAnsi="Arial" w:cs="Arial"/>
          <w:sz w:val="20"/>
          <w:szCs w:val="20"/>
        </w:rPr>
      </w:pPr>
      <w:r w:rsidRPr="00AD2D53">
        <w:rPr>
          <w:rFonts w:ascii="Arial" w:hAnsi="Arial" w:cs="Arial"/>
          <w:sz w:val="20"/>
          <w:szCs w:val="20"/>
        </w:rPr>
        <w:t>La incorporación de estas restricciones fortalece la integridad de los datos desde el propio motor de bases de datos, reduciendo la posibilidad de almacenar información que incumpla las reglas definidas por la organización.</w:t>
      </w:r>
    </w:p>
    <w:p w14:paraId="4523E0CD" w14:textId="77777777" w:rsidR="00EB2DB0" w:rsidRPr="00AD2D53" w:rsidRDefault="00EB2DB0" w:rsidP="00A9685E">
      <w:pPr>
        <w:jc w:val="both"/>
        <w:rPr>
          <w:rFonts w:ascii="Arial" w:hAnsi="Arial" w:cs="Arial"/>
          <w:sz w:val="20"/>
          <w:szCs w:val="20"/>
        </w:rPr>
      </w:pPr>
    </w:p>
    <w:p w14:paraId="19D135AE" w14:textId="77777777" w:rsidR="00A9685E" w:rsidRPr="00AD2D53" w:rsidRDefault="00A9685E" w:rsidP="00A9685E">
      <w:pPr>
        <w:jc w:val="both"/>
        <w:rPr>
          <w:rFonts w:ascii="Arial" w:hAnsi="Arial" w:cs="Arial"/>
          <w:b/>
          <w:bCs/>
          <w:sz w:val="20"/>
          <w:szCs w:val="20"/>
        </w:rPr>
      </w:pPr>
      <w:r w:rsidRPr="00AD2D53">
        <w:rPr>
          <w:rFonts w:ascii="Arial" w:hAnsi="Arial" w:cs="Arial"/>
          <w:b/>
          <w:bCs/>
          <w:sz w:val="20"/>
          <w:szCs w:val="20"/>
        </w:rPr>
        <w:t>4.3.2 Materialización de relaciones lógicas mediante claves primarias (PRIMARY KEY) y claves foráneas (FOREIGN KEY)</w:t>
      </w:r>
    </w:p>
    <w:p w14:paraId="55914AD7" w14:textId="77777777" w:rsidR="00EB2DB0" w:rsidRPr="00AD2D53" w:rsidRDefault="00EB2DB0" w:rsidP="00A9685E">
      <w:pPr>
        <w:jc w:val="both"/>
        <w:rPr>
          <w:rFonts w:ascii="Arial" w:hAnsi="Arial" w:cs="Arial"/>
          <w:b/>
          <w:bCs/>
          <w:sz w:val="20"/>
          <w:szCs w:val="20"/>
        </w:rPr>
      </w:pPr>
    </w:p>
    <w:p w14:paraId="02600A6F" w14:textId="7519722A" w:rsidR="00A9685E" w:rsidRPr="00AD2D53" w:rsidRDefault="00A9685E" w:rsidP="00A9685E">
      <w:pPr>
        <w:jc w:val="both"/>
        <w:rPr>
          <w:rFonts w:ascii="Arial" w:hAnsi="Arial" w:cs="Arial"/>
          <w:sz w:val="20"/>
          <w:szCs w:val="20"/>
        </w:rPr>
      </w:pPr>
      <w:r w:rsidRPr="00AD2D53">
        <w:rPr>
          <w:rFonts w:ascii="Arial" w:hAnsi="Arial" w:cs="Arial"/>
          <w:sz w:val="20"/>
          <w:szCs w:val="20"/>
        </w:rPr>
        <w:t xml:space="preserve">La capacidad de relacionar información almacenada en diferentes tablas constituye uno de los principios fundamentales del modelo relacional. Este proceso se basa en el concepto de </w:t>
      </w:r>
      <w:r w:rsidRPr="00AD2D53">
        <w:rPr>
          <w:rFonts w:ascii="Arial" w:hAnsi="Arial" w:cs="Arial"/>
          <w:b/>
          <w:bCs/>
          <w:sz w:val="20"/>
          <w:szCs w:val="20"/>
        </w:rPr>
        <w:t>integridad referencial</w:t>
      </w:r>
      <w:r w:rsidRPr="00AD2D53">
        <w:rPr>
          <w:rFonts w:ascii="Arial" w:hAnsi="Arial" w:cs="Arial"/>
          <w:sz w:val="20"/>
          <w:szCs w:val="20"/>
        </w:rPr>
        <w:t>, mediante el cual PostgreSQL garantiza que las relaciones entre los datos permanezcan consistentes durante todo el ciclo de vida de la base de datos.</w:t>
      </w:r>
      <w:r w:rsidR="00EB2DB0" w:rsidRPr="00AD2D53">
        <w:rPr>
          <w:rFonts w:ascii="Arial" w:hAnsi="Arial" w:cs="Arial"/>
          <w:sz w:val="20"/>
          <w:szCs w:val="20"/>
        </w:rPr>
        <w:t xml:space="preserve"> </w:t>
      </w:r>
      <w:r w:rsidRPr="00AD2D53">
        <w:rPr>
          <w:rFonts w:ascii="Arial" w:hAnsi="Arial" w:cs="Arial"/>
          <w:sz w:val="20"/>
          <w:szCs w:val="20"/>
        </w:rPr>
        <w:t>Para establecer estas relaciones se utilizan dos tipos de restricciones fundamentales</w:t>
      </w:r>
      <w:r w:rsidR="00EB2DB0" w:rsidRPr="00AD2D53">
        <w:rPr>
          <w:rFonts w:ascii="Arial" w:hAnsi="Arial" w:cs="Arial"/>
          <w:sz w:val="20"/>
          <w:szCs w:val="20"/>
        </w:rPr>
        <w:t>:</w:t>
      </w:r>
    </w:p>
    <w:p w14:paraId="12A72CD0" w14:textId="77777777" w:rsidR="00EB2DB0" w:rsidRPr="00AD2D53" w:rsidRDefault="00EB2DB0" w:rsidP="00A9685E">
      <w:pPr>
        <w:jc w:val="both"/>
        <w:rPr>
          <w:rFonts w:ascii="Arial" w:hAnsi="Arial" w:cs="Arial"/>
          <w:sz w:val="20"/>
          <w:szCs w:val="20"/>
        </w:rPr>
      </w:pPr>
    </w:p>
    <w:tbl>
      <w:tblPr>
        <w:tblStyle w:val="TableGrid"/>
        <w:tblW w:w="0" w:type="auto"/>
        <w:tblLook w:val="04A0" w:firstRow="1" w:lastRow="0" w:firstColumn="1" w:lastColumn="0" w:noHBand="0" w:noVBand="1"/>
      </w:tblPr>
      <w:tblGrid>
        <w:gridCol w:w="1277"/>
        <w:gridCol w:w="6231"/>
        <w:gridCol w:w="2454"/>
      </w:tblGrid>
      <w:tr w:rsidR="00F41804" w:rsidRPr="00AD2D53" w14:paraId="2E4DE78F" w14:textId="16ABD769" w:rsidTr="00F41804">
        <w:tc>
          <w:tcPr>
            <w:tcW w:w="9962" w:type="dxa"/>
            <w:gridSpan w:val="3"/>
            <w:shd w:val="clear" w:color="auto" w:fill="9BBB59" w:themeFill="accent3"/>
          </w:tcPr>
          <w:p w14:paraId="59738526" w14:textId="6CA7B3B9" w:rsidR="00F41804" w:rsidRPr="00AD2D53" w:rsidRDefault="00F41804" w:rsidP="00F41804">
            <w:pPr>
              <w:jc w:val="center"/>
              <w:rPr>
                <w:rFonts w:ascii="Arial" w:hAnsi="Arial" w:cs="Arial"/>
                <w:b/>
                <w:bCs/>
                <w:sz w:val="20"/>
                <w:szCs w:val="20"/>
              </w:rPr>
            </w:pPr>
            <w:r w:rsidRPr="00AD2D53">
              <w:rPr>
                <w:rFonts w:ascii="Arial" w:hAnsi="Arial" w:cs="Arial"/>
                <w:b/>
                <w:bCs/>
                <w:sz w:val="20"/>
                <w:szCs w:val="20"/>
              </w:rPr>
              <w:t>Pestañas</w:t>
            </w:r>
          </w:p>
        </w:tc>
      </w:tr>
      <w:tr w:rsidR="00E01737" w:rsidRPr="00AD2D53" w14:paraId="79FF6341" w14:textId="3FC7F0E0" w:rsidTr="00E01737">
        <w:tc>
          <w:tcPr>
            <w:tcW w:w="0" w:type="auto"/>
            <w:hideMark/>
          </w:tcPr>
          <w:p w14:paraId="7DB932EF"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b/>
                <w:bCs/>
                <w:sz w:val="20"/>
                <w:szCs w:val="20"/>
              </w:rPr>
              <w:lastRenderedPageBreak/>
              <w:t>PRIMARY KEY</w:t>
            </w:r>
          </w:p>
        </w:tc>
        <w:tc>
          <w:tcPr>
            <w:tcW w:w="6231" w:type="dxa"/>
            <w:hideMark/>
          </w:tcPr>
          <w:p w14:paraId="44E400CC"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sz w:val="20"/>
                <w:szCs w:val="20"/>
              </w:rPr>
              <w:t xml:space="preserve">Identifica de forma única cada registro de una tabla. Esta restricción combina las propiedades </w:t>
            </w:r>
            <w:r w:rsidRPr="00AD2D53">
              <w:rPr>
                <w:rFonts w:ascii="Arial" w:hAnsi="Arial" w:cs="Arial"/>
                <w:b/>
                <w:bCs/>
                <w:sz w:val="20"/>
                <w:szCs w:val="20"/>
              </w:rPr>
              <w:t>NOT NULL</w:t>
            </w:r>
            <w:r w:rsidRPr="00AD2D53">
              <w:rPr>
                <w:rFonts w:ascii="Arial" w:hAnsi="Arial" w:cs="Arial"/>
                <w:sz w:val="20"/>
                <w:szCs w:val="20"/>
              </w:rPr>
              <w:t xml:space="preserve"> y </w:t>
            </w:r>
            <w:r w:rsidRPr="00AD2D53">
              <w:rPr>
                <w:rFonts w:ascii="Arial" w:hAnsi="Arial" w:cs="Arial"/>
                <w:b/>
                <w:bCs/>
                <w:sz w:val="20"/>
                <w:szCs w:val="20"/>
              </w:rPr>
              <w:t>UNIQUE</w:t>
            </w:r>
            <w:r w:rsidRPr="00AD2D53">
              <w:rPr>
                <w:rFonts w:ascii="Arial" w:hAnsi="Arial" w:cs="Arial"/>
                <w:sz w:val="20"/>
                <w:szCs w:val="20"/>
              </w:rPr>
              <w:t>, garantizando que cada fila posea un identificador exclusivo que sirva como referencia para otras tablas.</w:t>
            </w:r>
          </w:p>
        </w:tc>
        <w:tc>
          <w:tcPr>
            <w:tcW w:w="2454" w:type="dxa"/>
          </w:tcPr>
          <w:p w14:paraId="747094B1" w14:textId="0C108984" w:rsidR="00E01737" w:rsidRPr="00AD2D53" w:rsidRDefault="0063100F" w:rsidP="00A9685E">
            <w:pPr>
              <w:jc w:val="both"/>
              <w:rPr>
                <w:rFonts w:ascii="Arial" w:hAnsi="Arial" w:cs="Arial"/>
                <w:sz w:val="20"/>
                <w:szCs w:val="20"/>
              </w:rPr>
            </w:pPr>
            <w:r w:rsidRPr="00AD2D53">
              <w:rPr>
                <w:rFonts w:ascii="Arial" w:hAnsi="Arial" w:cs="Arial"/>
                <w:noProof/>
                <w:sz w:val="20"/>
                <w:szCs w:val="20"/>
              </w:rPr>
              <w:drawing>
                <wp:inline distT="0" distB="0" distL="0" distR="0" wp14:anchorId="71784A18" wp14:editId="5257EC3F">
                  <wp:extent cx="1203813" cy="1336849"/>
                  <wp:effectExtent l="0" t="0" r="0" b="0"/>
                  <wp:docPr id="193688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7011" name=""/>
                          <pic:cNvPicPr/>
                        </pic:nvPicPr>
                        <pic:blipFill>
                          <a:blip r:embed="rId56"/>
                          <a:stretch>
                            <a:fillRect/>
                          </a:stretch>
                        </pic:blipFill>
                        <pic:spPr>
                          <a:xfrm>
                            <a:off x="0" y="0"/>
                            <a:ext cx="1208673" cy="1342246"/>
                          </a:xfrm>
                          <a:prstGeom prst="rect">
                            <a:avLst/>
                          </a:prstGeom>
                        </pic:spPr>
                      </pic:pic>
                    </a:graphicData>
                  </a:graphic>
                </wp:inline>
              </w:drawing>
            </w:r>
          </w:p>
        </w:tc>
      </w:tr>
      <w:tr w:rsidR="00E01737" w:rsidRPr="00AD2D53" w14:paraId="233A9792" w14:textId="1E0549E8" w:rsidTr="00E01737">
        <w:tc>
          <w:tcPr>
            <w:tcW w:w="0" w:type="auto"/>
            <w:hideMark/>
          </w:tcPr>
          <w:p w14:paraId="558FA9F3"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b/>
                <w:bCs/>
                <w:sz w:val="20"/>
                <w:szCs w:val="20"/>
              </w:rPr>
              <w:t>FOREIGN KEY</w:t>
            </w:r>
          </w:p>
        </w:tc>
        <w:tc>
          <w:tcPr>
            <w:tcW w:w="6231" w:type="dxa"/>
            <w:hideMark/>
          </w:tcPr>
          <w:p w14:paraId="0377BA81" w14:textId="77777777" w:rsidR="00E01737" w:rsidRPr="00AD2D53" w:rsidRDefault="00E01737" w:rsidP="00A9685E">
            <w:pPr>
              <w:spacing w:line="276" w:lineRule="auto"/>
              <w:jc w:val="both"/>
              <w:rPr>
                <w:rFonts w:ascii="Arial" w:hAnsi="Arial" w:cs="Arial"/>
                <w:sz w:val="20"/>
                <w:szCs w:val="20"/>
              </w:rPr>
            </w:pPr>
            <w:r w:rsidRPr="00AD2D53">
              <w:rPr>
                <w:rFonts w:ascii="Arial" w:hAnsi="Arial" w:cs="Arial"/>
                <w:sz w:val="20"/>
                <w:szCs w:val="20"/>
              </w:rPr>
              <w:t xml:space="preserve">Establece una relación entre una tabla y otra mediante una columna cuyos valores deben existir previamente como </w:t>
            </w:r>
            <w:r w:rsidRPr="00AD2D53">
              <w:rPr>
                <w:rFonts w:ascii="Arial" w:hAnsi="Arial" w:cs="Arial"/>
                <w:b/>
                <w:bCs/>
                <w:sz w:val="20"/>
                <w:szCs w:val="20"/>
              </w:rPr>
              <w:t>PRIMARY KEY</w:t>
            </w:r>
            <w:r w:rsidRPr="00AD2D53">
              <w:rPr>
                <w:rFonts w:ascii="Arial" w:hAnsi="Arial" w:cs="Arial"/>
                <w:sz w:val="20"/>
                <w:szCs w:val="20"/>
              </w:rPr>
              <w:t xml:space="preserve"> en la tabla relacionada. Este mecanismo impide registrar información asociada a entidades inexistentes y preserva la integridad referencial del sistema.</w:t>
            </w:r>
          </w:p>
        </w:tc>
        <w:tc>
          <w:tcPr>
            <w:tcW w:w="2454" w:type="dxa"/>
          </w:tcPr>
          <w:p w14:paraId="4BF109A5" w14:textId="3EC7DDF3" w:rsidR="00E01737" w:rsidRPr="00AD2D53" w:rsidRDefault="0063100F" w:rsidP="00A9685E">
            <w:pPr>
              <w:jc w:val="both"/>
              <w:rPr>
                <w:rFonts w:ascii="Arial" w:hAnsi="Arial" w:cs="Arial"/>
                <w:sz w:val="20"/>
                <w:szCs w:val="20"/>
              </w:rPr>
            </w:pPr>
            <w:r w:rsidRPr="00AD2D53">
              <w:rPr>
                <w:rFonts w:ascii="Arial" w:hAnsi="Arial" w:cs="Arial"/>
                <w:noProof/>
                <w:sz w:val="20"/>
                <w:szCs w:val="20"/>
              </w:rPr>
              <w:drawing>
                <wp:inline distT="0" distB="0" distL="0" distR="0" wp14:anchorId="149A852D" wp14:editId="0421854B">
                  <wp:extent cx="1250704" cy="1392903"/>
                  <wp:effectExtent l="0" t="0" r="6985" b="0"/>
                  <wp:docPr id="86308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0906" name=""/>
                          <pic:cNvPicPr/>
                        </pic:nvPicPr>
                        <pic:blipFill>
                          <a:blip r:embed="rId57"/>
                          <a:stretch>
                            <a:fillRect/>
                          </a:stretch>
                        </pic:blipFill>
                        <pic:spPr>
                          <a:xfrm>
                            <a:off x="0" y="0"/>
                            <a:ext cx="1255232" cy="1397946"/>
                          </a:xfrm>
                          <a:prstGeom prst="rect">
                            <a:avLst/>
                          </a:prstGeom>
                        </pic:spPr>
                      </pic:pic>
                    </a:graphicData>
                  </a:graphic>
                </wp:inline>
              </w:drawing>
            </w:r>
          </w:p>
        </w:tc>
      </w:tr>
    </w:tbl>
    <w:p w14:paraId="62209CF1" w14:textId="77777777" w:rsidR="00EB2DB0" w:rsidRPr="00AD2D53" w:rsidRDefault="00EB2DB0" w:rsidP="00A9685E">
      <w:pPr>
        <w:jc w:val="both"/>
        <w:rPr>
          <w:rFonts w:ascii="Arial" w:hAnsi="Arial" w:cs="Arial"/>
          <w:sz w:val="20"/>
          <w:szCs w:val="20"/>
        </w:rPr>
      </w:pPr>
    </w:p>
    <w:p w14:paraId="19D57211" w14:textId="326EDCFD" w:rsidR="00A9685E" w:rsidRPr="00AD2D53" w:rsidRDefault="00A9685E" w:rsidP="00A9685E">
      <w:pPr>
        <w:jc w:val="both"/>
        <w:rPr>
          <w:rFonts w:ascii="Arial" w:hAnsi="Arial" w:cs="Arial"/>
          <w:sz w:val="20"/>
          <w:szCs w:val="20"/>
        </w:rPr>
      </w:pPr>
      <w:r w:rsidRPr="00AD2D53">
        <w:rPr>
          <w:rFonts w:ascii="Arial" w:hAnsi="Arial" w:cs="Arial"/>
          <w:sz w:val="20"/>
          <w:szCs w:val="20"/>
        </w:rPr>
        <w:t xml:space="preserve">Además de validar la existencia de los registros relacionados, las claves foráneas permiten definir acciones automáticas que mantienen la consistencia de la información cuando se modifican o eliminan registros de la tabla principal. Entre las opciones más utilizadas se encuentran </w:t>
      </w:r>
      <w:r w:rsidRPr="00AD2D53">
        <w:rPr>
          <w:rFonts w:ascii="Arial" w:hAnsi="Arial" w:cs="Arial"/>
          <w:b/>
          <w:bCs/>
          <w:sz w:val="20"/>
          <w:szCs w:val="20"/>
        </w:rPr>
        <w:t>ON DELETE CASCADE</w:t>
      </w:r>
      <w:r w:rsidRPr="00AD2D53">
        <w:rPr>
          <w:rFonts w:ascii="Arial" w:hAnsi="Arial" w:cs="Arial"/>
          <w:sz w:val="20"/>
          <w:szCs w:val="20"/>
        </w:rPr>
        <w:t xml:space="preserve"> y </w:t>
      </w:r>
      <w:r w:rsidRPr="00AD2D53">
        <w:rPr>
          <w:rFonts w:ascii="Arial" w:hAnsi="Arial" w:cs="Arial"/>
          <w:b/>
          <w:bCs/>
          <w:sz w:val="20"/>
          <w:szCs w:val="20"/>
        </w:rPr>
        <w:t>ON UPDATE CASCADE</w:t>
      </w:r>
      <w:r w:rsidRPr="00AD2D53">
        <w:rPr>
          <w:rFonts w:ascii="Arial" w:hAnsi="Arial" w:cs="Arial"/>
          <w:sz w:val="20"/>
          <w:szCs w:val="20"/>
        </w:rPr>
        <w:t>, las cuales propagan automáticamente los cambios hacia las tablas relacionadas cuando así lo requiere el diseño de la base de datos.</w:t>
      </w:r>
    </w:p>
    <w:p w14:paraId="44757811" w14:textId="77777777" w:rsidR="00EB2DB0" w:rsidRPr="00AD2D53" w:rsidRDefault="00EB2DB0" w:rsidP="00A9685E">
      <w:pPr>
        <w:jc w:val="both"/>
        <w:rPr>
          <w:rFonts w:ascii="Arial" w:hAnsi="Arial" w:cs="Arial"/>
          <w:sz w:val="20"/>
          <w:szCs w:val="20"/>
        </w:rPr>
      </w:pPr>
    </w:p>
    <w:p w14:paraId="2C85A83B" w14:textId="77777777" w:rsidR="00A9685E" w:rsidRPr="00AD2D53" w:rsidRDefault="00A9685E" w:rsidP="00A9685E">
      <w:pPr>
        <w:jc w:val="both"/>
        <w:rPr>
          <w:rFonts w:ascii="Arial" w:hAnsi="Arial" w:cs="Arial"/>
          <w:sz w:val="20"/>
          <w:szCs w:val="20"/>
        </w:rPr>
      </w:pPr>
      <w:r w:rsidRPr="00AD2D53">
        <w:rPr>
          <w:rFonts w:ascii="Arial" w:hAnsi="Arial" w:cs="Arial"/>
          <w:sz w:val="20"/>
          <w:szCs w:val="20"/>
        </w:rPr>
        <w:t>La implementación adecuada de restricciones de integridad y relaciones físicas garantiza que la información almacenada conserve su consistencia, reduzca la posibilidad de errores y represente fielmente las reglas del negocio definidas durante el diseño conceptual.</w:t>
      </w:r>
    </w:p>
    <w:p w14:paraId="497020B8" w14:textId="77777777" w:rsidR="00D0776D" w:rsidRPr="00AD2D53" w:rsidRDefault="00D0776D" w:rsidP="00D0776D">
      <w:pPr>
        <w:jc w:val="both"/>
        <w:rPr>
          <w:rFonts w:ascii="Arial" w:hAnsi="Arial" w:cs="Arial"/>
          <w:sz w:val="20"/>
          <w:szCs w:val="20"/>
        </w:rPr>
      </w:pPr>
    </w:p>
    <w:p w14:paraId="4C19A9A1" w14:textId="77777777" w:rsidR="00D0776D" w:rsidRPr="00AD2D53" w:rsidRDefault="00D0776D" w:rsidP="00D0776D">
      <w:pPr>
        <w:jc w:val="both"/>
        <w:rPr>
          <w:rFonts w:ascii="Arial" w:hAnsi="Arial" w:cs="Arial"/>
          <w:sz w:val="20"/>
          <w:szCs w:val="20"/>
        </w:rPr>
      </w:pPr>
    </w:p>
    <w:p w14:paraId="50E3FBA2" w14:textId="77777777" w:rsidR="0059034F" w:rsidRPr="00AD2D53" w:rsidRDefault="00D55C84">
      <w:pPr>
        <w:numPr>
          <w:ilvl w:val="0"/>
          <w:numId w:val="1"/>
        </w:numPr>
        <w:ind w:left="284"/>
        <w:jc w:val="both"/>
        <w:rPr>
          <w:rFonts w:ascii="Arial" w:hAnsi="Arial" w:cs="Arial"/>
          <w:b/>
          <w:sz w:val="20"/>
          <w:szCs w:val="20"/>
        </w:rPr>
      </w:pPr>
      <w:r w:rsidRPr="00AD2D53">
        <w:rPr>
          <w:rFonts w:ascii="Arial" w:hAnsi="Arial" w:cs="Arial"/>
          <w:b/>
          <w:sz w:val="20"/>
          <w:szCs w:val="20"/>
        </w:rPr>
        <w:t xml:space="preserve">SÍNTESIS </w:t>
      </w:r>
    </w:p>
    <w:p w14:paraId="5A85B84F" w14:textId="77777777" w:rsidR="00496362" w:rsidRPr="00AD2D53" w:rsidRDefault="00496362" w:rsidP="00496362">
      <w:pPr>
        <w:ind w:left="-76"/>
        <w:jc w:val="both"/>
        <w:rPr>
          <w:rFonts w:ascii="Arial" w:hAnsi="Arial" w:cs="Arial"/>
          <w:b/>
          <w:sz w:val="20"/>
          <w:szCs w:val="20"/>
        </w:rPr>
      </w:pPr>
    </w:p>
    <w:p w14:paraId="011A7EAF" w14:textId="77777777" w:rsidR="00496362" w:rsidRPr="00496362" w:rsidRDefault="00496362" w:rsidP="00496362">
      <w:pPr>
        <w:ind w:left="-76"/>
        <w:jc w:val="both"/>
        <w:rPr>
          <w:sz w:val="20"/>
          <w:szCs w:val="20"/>
        </w:rPr>
      </w:pPr>
      <w:r w:rsidRPr="00AD2D53">
        <w:rPr>
          <w:rFonts w:ascii="Arial" w:hAnsi="Arial" w:cs="Arial"/>
          <w:sz w:val="20"/>
          <w:szCs w:val="20"/>
        </w:rPr>
        <w:t>A continuación, se presenta una síntesis de la temática estudiada en el componente formativ</w:t>
      </w:r>
      <w:commentRangeStart w:id="12"/>
      <w:r w:rsidRPr="00AD2D53">
        <w:rPr>
          <w:rFonts w:ascii="Arial" w:hAnsi="Arial" w:cs="Arial"/>
          <w:sz w:val="20"/>
          <w:szCs w:val="20"/>
        </w:rPr>
        <w:t xml:space="preserve">o. </w:t>
      </w:r>
      <w:commentRangeEnd w:id="12"/>
      <w:r w:rsidRPr="00496362">
        <w:rPr>
          <w:rStyle w:val="CommentReference"/>
          <w:sz w:val="20"/>
          <w:szCs w:val="20"/>
        </w:rPr>
        <w:commentReference w:id="12"/>
      </w:r>
    </w:p>
    <w:p w14:paraId="707AA82F" w14:textId="77777777" w:rsidR="00496362" w:rsidRPr="00496362" w:rsidRDefault="00496362" w:rsidP="00496362">
      <w:pPr>
        <w:ind w:left="-76"/>
        <w:jc w:val="both"/>
        <w:rPr>
          <w:b/>
          <w:sz w:val="20"/>
          <w:szCs w:val="20"/>
        </w:rPr>
      </w:pPr>
    </w:p>
    <w:p w14:paraId="2C92FE26" w14:textId="77777777" w:rsidR="00496362" w:rsidRPr="00496362" w:rsidRDefault="00496362" w:rsidP="00496362">
      <w:pPr>
        <w:ind w:left="-76"/>
        <w:jc w:val="both"/>
        <w:rPr>
          <w:b/>
          <w:sz w:val="20"/>
          <w:szCs w:val="20"/>
        </w:rPr>
      </w:pPr>
    </w:p>
    <w:p w14:paraId="30654F70" w14:textId="44B32F4E" w:rsidR="00496362" w:rsidRPr="004270B8" w:rsidRDefault="007E26EA" w:rsidP="00496362">
      <w:pPr>
        <w:ind w:left="-76"/>
        <w:jc w:val="both"/>
        <w:rPr>
          <w:b/>
          <w:sz w:val="20"/>
          <w:szCs w:val="20"/>
        </w:rPr>
      </w:pPr>
      <w:r w:rsidRPr="007E26EA">
        <w:rPr>
          <w:b/>
          <w:sz w:val="20"/>
          <w:szCs w:val="20"/>
        </w:rPr>
        <w:drawing>
          <wp:inline distT="0" distB="0" distL="0" distR="0" wp14:anchorId="292A9336" wp14:editId="69B4A0FA">
            <wp:extent cx="6332220" cy="3001645"/>
            <wp:effectExtent l="0" t="0" r="0" b="8255"/>
            <wp:docPr id="119790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9591" name=""/>
                    <pic:cNvPicPr/>
                  </pic:nvPicPr>
                  <pic:blipFill>
                    <a:blip r:embed="rId58"/>
                    <a:stretch>
                      <a:fillRect/>
                    </a:stretch>
                  </pic:blipFill>
                  <pic:spPr>
                    <a:xfrm>
                      <a:off x="0" y="0"/>
                      <a:ext cx="6332220" cy="3001645"/>
                    </a:xfrm>
                    <a:prstGeom prst="rect">
                      <a:avLst/>
                    </a:prstGeom>
                  </pic:spPr>
                </pic:pic>
              </a:graphicData>
            </a:graphic>
          </wp:inline>
        </w:drawing>
      </w:r>
    </w:p>
    <w:p w14:paraId="10E8D3F0" w14:textId="5740A782" w:rsidR="0059034F" w:rsidRPr="004270B8" w:rsidRDefault="0059034F">
      <w:pPr>
        <w:rPr>
          <w:color w:val="595959" w:themeColor="text1" w:themeTint="A6"/>
          <w:sz w:val="20"/>
          <w:szCs w:val="20"/>
        </w:rPr>
      </w:pPr>
    </w:p>
    <w:p w14:paraId="3619AB66" w14:textId="77777777" w:rsidR="00890EEA" w:rsidRPr="004270B8" w:rsidRDefault="00890EEA">
      <w:pPr>
        <w:rPr>
          <w:color w:val="948A54"/>
          <w:sz w:val="20"/>
          <w:szCs w:val="20"/>
        </w:rPr>
      </w:pPr>
    </w:p>
    <w:p w14:paraId="4F17521D" w14:textId="77777777" w:rsidR="0059034F" w:rsidRPr="00E26B49" w:rsidRDefault="0059034F">
      <w:pPr>
        <w:rPr>
          <w:rFonts w:ascii="Arial" w:hAnsi="Arial" w:cs="Arial"/>
          <w:color w:val="948A54"/>
          <w:sz w:val="20"/>
          <w:szCs w:val="20"/>
        </w:rPr>
      </w:pPr>
    </w:p>
    <w:p w14:paraId="4CB5F7A7" w14:textId="77777777" w:rsidR="0059034F" w:rsidRPr="00E26B49" w:rsidRDefault="00D55C8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E26B49">
        <w:rPr>
          <w:rFonts w:ascii="Arial" w:hAnsi="Arial" w:cs="Arial"/>
          <w:b/>
          <w:color w:val="000000"/>
          <w:sz w:val="20"/>
          <w:szCs w:val="20"/>
        </w:rPr>
        <w:t xml:space="preserve">ACTIVIDADES DIDÁCTICAS </w:t>
      </w:r>
      <w:r w:rsidRPr="00E26B49">
        <w:rPr>
          <w:rFonts w:ascii="Arial" w:hAnsi="Arial" w:cs="Arial"/>
          <w:b/>
          <w:i/>
          <w:iCs/>
          <w:color w:val="000000"/>
          <w:sz w:val="20"/>
          <w:szCs w:val="20"/>
        </w:rPr>
        <w:t>(</w:t>
      </w:r>
      <w:r w:rsidR="00557D23" w:rsidRPr="00E26B49">
        <w:rPr>
          <w:rFonts w:ascii="Arial" w:hAnsi="Arial" w:cs="Arial"/>
          <w:b/>
          <w:i/>
          <w:iCs/>
          <w:color w:val="000000"/>
          <w:sz w:val="20"/>
          <w:szCs w:val="20"/>
        </w:rPr>
        <w:t>Se debe incorporar mínimo 1, máximo 2</w:t>
      </w:r>
      <w:r w:rsidRPr="00E26B49">
        <w:rPr>
          <w:rFonts w:ascii="Arial" w:hAnsi="Arial" w:cs="Arial"/>
          <w:b/>
          <w:i/>
          <w:iCs/>
          <w:color w:val="000000"/>
          <w:sz w:val="20"/>
          <w:szCs w:val="20"/>
        </w:rPr>
        <w:t>)</w:t>
      </w:r>
    </w:p>
    <w:p w14:paraId="7BEAA8B1" w14:textId="77777777" w:rsidR="0059034F" w:rsidRPr="00E26B49" w:rsidRDefault="0059034F" w:rsidP="00DC7D78">
      <w:pPr>
        <w:ind w:left="720"/>
        <w:jc w:val="both"/>
        <w:rPr>
          <w:rFonts w:ascii="Arial" w:hAnsi="Arial" w:cs="Arial"/>
          <w:color w:val="7F7F7F"/>
          <w:sz w:val="20"/>
          <w:szCs w:val="20"/>
        </w:rPr>
      </w:pPr>
    </w:p>
    <w:p w14:paraId="0AB26AB6" w14:textId="77777777" w:rsidR="0059034F" w:rsidRPr="00E26B49" w:rsidRDefault="0059034F">
      <w:pPr>
        <w:ind w:left="426"/>
        <w:jc w:val="both"/>
        <w:rPr>
          <w:rFonts w:ascii="Arial" w:hAnsi="Arial" w:cs="Arial"/>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E26B49" w14:paraId="2E94BC06" w14:textId="77777777" w:rsidTr="37A01E0F">
        <w:trPr>
          <w:trHeight w:val="491"/>
        </w:trPr>
        <w:tc>
          <w:tcPr>
            <w:tcW w:w="0" w:type="auto"/>
            <w:gridSpan w:val="2"/>
            <w:shd w:val="clear" w:color="auto" w:fill="000000" w:themeFill="text1"/>
            <w:vAlign w:val="center"/>
          </w:tcPr>
          <w:p w14:paraId="68CA2906" w14:textId="12D68626" w:rsidR="00280F84" w:rsidRPr="00E26B49" w:rsidRDefault="00A305E5" w:rsidP="00280F84">
            <w:pPr>
              <w:jc w:val="center"/>
              <w:rPr>
                <w:rFonts w:ascii="Arial" w:hAnsi="Arial" w:cs="Arial"/>
                <w:b/>
                <w:bCs/>
                <w:sz w:val="20"/>
                <w:szCs w:val="20"/>
              </w:rPr>
            </w:pPr>
            <w:r w:rsidRPr="00E26B49">
              <w:rPr>
                <w:rFonts w:ascii="Arial" w:eastAsia="Calibri" w:hAnsi="Arial" w:cs="Arial"/>
                <w:b/>
                <w:bCs/>
                <w:sz w:val="20"/>
                <w:szCs w:val="20"/>
              </w:rPr>
              <w:t>Descripción de actividad didáctica</w:t>
            </w:r>
          </w:p>
        </w:tc>
      </w:tr>
      <w:tr w:rsidR="00280F84" w:rsidRPr="00E26B49" w14:paraId="13A38AF3" w14:textId="77777777" w:rsidTr="37A01E0F">
        <w:trPr>
          <w:trHeight w:val="806"/>
        </w:trPr>
        <w:tc>
          <w:tcPr>
            <w:tcW w:w="2693" w:type="dxa"/>
            <w:vAlign w:val="center"/>
          </w:tcPr>
          <w:p w14:paraId="1AFDFACA" w14:textId="77777777" w:rsidR="00280F84" w:rsidRPr="00E26B49" w:rsidRDefault="00280F84" w:rsidP="00280F84">
            <w:pPr>
              <w:rPr>
                <w:rFonts w:ascii="Arial" w:eastAsia="Calibri" w:hAnsi="Arial" w:cs="Arial"/>
                <w:b/>
                <w:bCs/>
                <w:sz w:val="20"/>
                <w:szCs w:val="20"/>
              </w:rPr>
            </w:pPr>
            <w:r w:rsidRPr="00E26B49">
              <w:rPr>
                <w:rFonts w:ascii="Arial" w:eastAsia="Calibri" w:hAnsi="Arial" w:cs="Arial"/>
                <w:b/>
                <w:bCs/>
                <w:sz w:val="20"/>
                <w:szCs w:val="20"/>
              </w:rPr>
              <w:t>Nombre de la Actividad</w:t>
            </w:r>
          </w:p>
        </w:tc>
        <w:tc>
          <w:tcPr>
            <w:tcW w:w="6848" w:type="dxa"/>
            <w:vAlign w:val="center"/>
          </w:tcPr>
          <w:p w14:paraId="1C8ACB3C" w14:textId="62DAF66F" w:rsidR="00280F84" w:rsidRPr="00E26B49" w:rsidRDefault="00A305E5" w:rsidP="00280F84">
            <w:pPr>
              <w:rPr>
                <w:rFonts w:ascii="Arial" w:hAnsi="Arial" w:cs="Arial"/>
                <w:sz w:val="20"/>
                <w:szCs w:val="20"/>
              </w:rPr>
            </w:pPr>
            <w:r w:rsidRPr="00E26B49">
              <w:rPr>
                <w:rFonts w:ascii="Arial" w:hAnsi="Arial" w:cs="Arial"/>
                <w:sz w:val="20"/>
                <w:szCs w:val="20"/>
              </w:rPr>
              <w:t>Validación teórico-práctica en infraestructura y modelado en PostgreSQL</w:t>
            </w:r>
          </w:p>
        </w:tc>
      </w:tr>
      <w:tr w:rsidR="00280F84" w:rsidRPr="00E26B49" w14:paraId="4FE6A527" w14:textId="77777777" w:rsidTr="37A01E0F">
        <w:trPr>
          <w:trHeight w:val="806"/>
        </w:trPr>
        <w:tc>
          <w:tcPr>
            <w:tcW w:w="2693" w:type="dxa"/>
            <w:vAlign w:val="center"/>
          </w:tcPr>
          <w:p w14:paraId="04165111" w14:textId="77777777" w:rsidR="00280F84" w:rsidRPr="00E26B49" w:rsidRDefault="00280F84" w:rsidP="00280F84">
            <w:pPr>
              <w:rPr>
                <w:rFonts w:ascii="Arial" w:eastAsia="Calibri" w:hAnsi="Arial" w:cs="Arial"/>
                <w:b/>
                <w:bCs/>
                <w:sz w:val="20"/>
                <w:szCs w:val="20"/>
              </w:rPr>
            </w:pPr>
            <w:r w:rsidRPr="00E26B49">
              <w:rPr>
                <w:rFonts w:ascii="Arial" w:eastAsia="Calibri" w:hAnsi="Arial" w:cs="Arial"/>
                <w:b/>
                <w:bCs/>
                <w:sz w:val="20"/>
                <w:szCs w:val="20"/>
              </w:rPr>
              <w:t>Objetivo de la actividad</w:t>
            </w:r>
          </w:p>
        </w:tc>
        <w:tc>
          <w:tcPr>
            <w:tcW w:w="6848" w:type="dxa"/>
            <w:vAlign w:val="center"/>
          </w:tcPr>
          <w:p w14:paraId="6730A2E9" w14:textId="018611A6" w:rsidR="00280F84" w:rsidRPr="00E26B49" w:rsidRDefault="00A305E5" w:rsidP="00280F84">
            <w:pPr>
              <w:rPr>
                <w:rFonts w:ascii="Arial" w:hAnsi="Arial" w:cs="Arial"/>
                <w:sz w:val="20"/>
                <w:szCs w:val="20"/>
              </w:rPr>
            </w:pPr>
            <w:r w:rsidRPr="00E26B49">
              <w:rPr>
                <w:rFonts w:ascii="Arial" w:hAnsi="Arial" w:cs="Arial"/>
                <w:sz w:val="20"/>
                <w:szCs w:val="20"/>
              </w:rPr>
              <w:t>Evaluar la apropiación cognitiva y la capacidad de análisis técnico del aprendiz respecto a los conceptos de arquitectura interna, mecanismos de concurrencia, licenciamiento y el diseño estructural físico (DDL) en PostgreSQL, mediante un instrumento de evaluación estructurado que simula escenarios reales del sector productivo.</w:t>
            </w:r>
          </w:p>
        </w:tc>
      </w:tr>
      <w:tr w:rsidR="00280F84" w:rsidRPr="00E26B49" w14:paraId="273B1612" w14:textId="77777777" w:rsidTr="37A01E0F">
        <w:trPr>
          <w:trHeight w:val="1258"/>
        </w:trPr>
        <w:tc>
          <w:tcPr>
            <w:tcW w:w="2693" w:type="dxa"/>
            <w:vAlign w:val="center"/>
          </w:tcPr>
          <w:p w14:paraId="5E5AA135" w14:textId="77777777" w:rsidR="00280F84" w:rsidRPr="00E26B49" w:rsidRDefault="00280F84" w:rsidP="00280F84">
            <w:pPr>
              <w:rPr>
                <w:rFonts w:ascii="Arial" w:eastAsia="Calibri" w:hAnsi="Arial" w:cs="Arial"/>
                <w:b/>
                <w:bCs/>
                <w:sz w:val="20"/>
                <w:szCs w:val="20"/>
              </w:rPr>
            </w:pPr>
            <w:r w:rsidRPr="00E26B49">
              <w:rPr>
                <w:rFonts w:ascii="Arial" w:eastAsia="Calibri" w:hAnsi="Arial" w:cs="Arial"/>
                <w:b/>
                <w:bCs/>
                <w:sz w:val="20"/>
                <w:szCs w:val="20"/>
              </w:rPr>
              <w:t>Tipo de actividad sugerida</w:t>
            </w:r>
          </w:p>
        </w:tc>
        <w:tc>
          <w:tcPr>
            <w:tcW w:w="6848" w:type="dxa"/>
            <w:vAlign w:val="center"/>
          </w:tcPr>
          <w:p w14:paraId="55E75880" w14:textId="358BD283" w:rsidR="003F7B72" w:rsidRPr="00E26B49" w:rsidRDefault="00890EEA" w:rsidP="003F7B72">
            <w:pPr>
              <w:rPr>
                <w:rFonts w:ascii="Arial" w:hAnsi="Arial" w:cs="Arial"/>
                <w:b/>
                <w:color w:val="595959" w:themeColor="text1" w:themeTint="A6"/>
                <w:sz w:val="20"/>
                <w:szCs w:val="20"/>
              </w:rPr>
            </w:pPr>
            <w:r w:rsidRPr="00E26B49">
              <w:rPr>
                <w:rFonts w:ascii="Arial" w:hAnsi="Arial" w:cs="Arial"/>
                <w:b/>
                <w:color w:val="595959" w:themeColor="text1" w:themeTint="A6"/>
                <w:sz w:val="20"/>
                <w:szCs w:val="20"/>
              </w:rPr>
              <w:t>CUESTIONARIO</w:t>
            </w:r>
          </w:p>
        </w:tc>
      </w:tr>
      <w:tr w:rsidR="00280F84" w:rsidRPr="00E26B49" w14:paraId="45368FBC" w14:textId="77777777" w:rsidTr="37A01E0F">
        <w:trPr>
          <w:trHeight w:val="1849"/>
        </w:trPr>
        <w:tc>
          <w:tcPr>
            <w:tcW w:w="2693" w:type="dxa"/>
            <w:vAlign w:val="center"/>
          </w:tcPr>
          <w:p w14:paraId="20CA75C6" w14:textId="77777777" w:rsidR="00280F84" w:rsidRPr="00E26B49" w:rsidRDefault="00280F84" w:rsidP="00280F84">
            <w:pPr>
              <w:rPr>
                <w:rFonts w:ascii="Arial" w:eastAsia="Calibri" w:hAnsi="Arial" w:cs="Arial"/>
                <w:b/>
                <w:bCs/>
                <w:sz w:val="20"/>
                <w:szCs w:val="20"/>
              </w:rPr>
            </w:pPr>
            <w:r w:rsidRPr="00E26B49">
              <w:rPr>
                <w:rFonts w:ascii="Arial" w:eastAsia="Calibri" w:hAnsi="Arial" w:cs="Arial"/>
                <w:b/>
                <w:bCs/>
                <w:sz w:val="20"/>
                <w:szCs w:val="20"/>
              </w:rPr>
              <w:t xml:space="preserve">Archivo de la actividad </w:t>
            </w:r>
          </w:p>
          <w:p w14:paraId="1215007A" w14:textId="77777777" w:rsidR="00280F84" w:rsidRPr="00E26B49" w:rsidRDefault="00280F84" w:rsidP="00280F84">
            <w:pPr>
              <w:rPr>
                <w:rFonts w:ascii="Arial" w:eastAsia="Calibri" w:hAnsi="Arial" w:cs="Arial"/>
                <w:b/>
                <w:bCs/>
                <w:sz w:val="20"/>
                <w:szCs w:val="20"/>
              </w:rPr>
            </w:pPr>
            <w:r w:rsidRPr="00E26B49">
              <w:rPr>
                <w:rFonts w:ascii="Arial" w:eastAsia="Calibri" w:hAnsi="Arial" w:cs="Arial"/>
                <w:b/>
                <w:bCs/>
                <w:sz w:val="20"/>
                <w:szCs w:val="20"/>
              </w:rPr>
              <w:t>(Anexo donde se describe la actividad propuesta)</w:t>
            </w:r>
          </w:p>
        </w:tc>
        <w:tc>
          <w:tcPr>
            <w:tcW w:w="6848" w:type="dxa"/>
            <w:vAlign w:val="center"/>
          </w:tcPr>
          <w:p w14:paraId="4AC0101A" w14:textId="213FD106" w:rsidR="00280F84" w:rsidRPr="00E26B49" w:rsidRDefault="00A7256F" w:rsidP="00280F84">
            <w:pPr>
              <w:rPr>
                <w:rFonts w:ascii="Arial" w:hAnsi="Arial" w:cs="Arial"/>
                <w:b/>
                <w:i/>
                <w:sz w:val="20"/>
                <w:szCs w:val="20"/>
              </w:rPr>
            </w:pPr>
            <w:r w:rsidRPr="00E26B49">
              <w:rPr>
                <w:rFonts w:ascii="Arial" w:hAnsi="Arial" w:cs="Arial"/>
                <w:b/>
                <w:color w:val="595959" w:themeColor="text1" w:themeTint="A6"/>
                <w:sz w:val="20"/>
                <w:szCs w:val="20"/>
              </w:rPr>
              <w:t>AD_CF1_21730183_BBDD_Postgre.docx</w:t>
            </w:r>
          </w:p>
        </w:tc>
      </w:tr>
    </w:tbl>
    <w:p w14:paraId="60594E1F" w14:textId="77777777" w:rsidR="0059034F" w:rsidRPr="0087518B" w:rsidRDefault="0059034F">
      <w:pPr>
        <w:rPr>
          <w:rFonts w:ascii="Arial" w:hAnsi="Arial" w:cs="Arial"/>
          <w:sz w:val="20"/>
          <w:szCs w:val="20"/>
        </w:rPr>
      </w:pPr>
    </w:p>
    <w:p w14:paraId="5D16EAAE" w14:textId="77777777" w:rsidR="0059034F" w:rsidRPr="0087518B" w:rsidRDefault="00D55C8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87518B">
        <w:rPr>
          <w:rFonts w:ascii="Arial" w:hAnsi="Arial" w:cs="Arial"/>
          <w:b/>
          <w:color w:val="000000"/>
          <w:sz w:val="20"/>
          <w:szCs w:val="20"/>
        </w:rPr>
        <w:t xml:space="preserve">GLOSARIO: </w:t>
      </w:r>
    </w:p>
    <w:p w14:paraId="57B330CC" w14:textId="77777777" w:rsidR="0059034F" w:rsidRPr="0087518B" w:rsidRDefault="0059034F" w:rsidP="00A305E5">
      <w:pPr>
        <w:pBdr>
          <w:top w:val="nil"/>
          <w:left w:val="nil"/>
          <w:bottom w:val="nil"/>
          <w:right w:val="nil"/>
          <w:between w:val="nil"/>
        </w:pBdr>
        <w:jc w:val="both"/>
        <w:rPr>
          <w:rFonts w:ascii="Arial" w:hAnsi="Arial" w:cs="Arial"/>
          <w:color w:val="595959" w:themeColor="text1" w:themeTint="A6"/>
          <w:sz w:val="20"/>
          <w:szCs w:val="20"/>
        </w:rPr>
      </w:pPr>
    </w:p>
    <w:tbl>
      <w:tblPr>
        <w:tblStyle w:val="af1"/>
        <w:tblW w:w="996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122"/>
        <w:gridCol w:w="7840"/>
      </w:tblGrid>
      <w:tr w:rsidR="003F2B64" w:rsidRPr="0087518B" w14:paraId="34B59B22" w14:textId="77777777" w:rsidTr="00A305E5">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87518B" w:rsidRDefault="00D55C84">
            <w:pPr>
              <w:jc w:val="center"/>
              <w:rPr>
                <w:rFonts w:ascii="Arial" w:hAnsi="Arial" w:cs="Arial"/>
                <w:color w:val="FFFFFF" w:themeColor="background1"/>
                <w:sz w:val="20"/>
                <w:szCs w:val="20"/>
              </w:rPr>
            </w:pPr>
            <w:r w:rsidRPr="0087518B">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87518B" w:rsidRDefault="00D55C84">
            <w:pPr>
              <w:jc w:val="center"/>
              <w:rPr>
                <w:rFonts w:ascii="Arial" w:hAnsi="Arial" w:cs="Arial"/>
                <w:color w:val="FFFFFF" w:themeColor="background1"/>
                <w:sz w:val="20"/>
                <w:szCs w:val="20"/>
              </w:rPr>
            </w:pPr>
            <w:r w:rsidRPr="0087518B">
              <w:rPr>
                <w:rFonts w:ascii="Arial" w:hAnsi="Arial" w:cs="Arial"/>
                <w:color w:val="FFFFFF" w:themeColor="background1"/>
                <w:sz w:val="20"/>
                <w:szCs w:val="20"/>
              </w:rPr>
              <w:t>SIGNIFICADO</w:t>
            </w:r>
          </w:p>
        </w:tc>
      </w:tr>
      <w:tr w:rsidR="0087518B" w:rsidRPr="0087518B" w14:paraId="7FE1408B"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4DB75848" w14:textId="06992B98"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API:</w:t>
            </w:r>
          </w:p>
        </w:tc>
        <w:tc>
          <w:tcPr>
            <w:tcW w:w="7840" w:type="dxa"/>
            <w:shd w:val="clear" w:color="auto" w:fill="auto"/>
            <w:noWrap/>
            <w:vAlign w:val="center"/>
            <w:hideMark/>
          </w:tcPr>
          <w:p w14:paraId="0DC2A930" w14:textId="11990551"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interfaz de Programación de Aplicaciones (</w:t>
            </w:r>
            <w:r w:rsidRPr="0087518B">
              <w:rPr>
                <w:rStyle w:val="Emphasis"/>
                <w:rFonts w:ascii="Arial" w:hAnsi="Arial" w:cs="Arial"/>
                <w:b w:val="0"/>
                <w:bCs/>
                <w:sz w:val="20"/>
                <w:szCs w:val="20"/>
              </w:rPr>
              <w:t>Application Programming Interface</w:t>
            </w:r>
            <w:r w:rsidRPr="0087518B">
              <w:rPr>
                <w:rFonts w:ascii="Arial" w:hAnsi="Arial" w:cs="Arial"/>
                <w:b w:val="0"/>
                <w:bCs/>
                <w:sz w:val="20"/>
                <w:szCs w:val="20"/>
              </w:rPr>
              <w:t xml:space="preserve">). Conjunto de reglas, protocolos y herramientas que permite a diferentes aplicaciones o componentes de </w:t>
            </w:r>
            <w:r w:rsidRPr="0087518B">
              <w:rPr>
                <w:rStyle w:val="Emphasis"/>
                <w:rFonts w:ascii="Arial" w:hAnsi="Arial" w:cs="Arial"/>
                <w:b w:val="0"/>
                <w:bCs/>
                <w:sz w:val="20"/>
                <w:szCs w:val="20"/>
              </w:rPr>
              <w:t>software</w:t>
            </w:r>
            <w:r w:rsidRPr="0087518B">
              <w:rPr>
                <w:rFonts w:ascii="Arial" w:hAnsi="Arial" w:cs="Arial"/>
                <w:b w:val="0"/>
                <w:bCs/>
                <w:sz w:val="20"/>
                <w:szCs w:val="20"/>
              </w:rPr>
              <w:t xml:space="preserve"> comunicarse e intercambiar datos de forma estandarizada entre sí.</w:t>
            </w:r>
          </w:p>
        </w:tc>
      </w:tr>
      <w:tr w:rsidR="0087518B" w:rsidRPr="0087518B" w14:paraId="1EF033C6"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7F7617D8" w14:textId="27593FE5"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Arquitectura cliente-servidor:</w:t>
            </w:r>
          </w:p>
        </w:tc>
        <w:tc>
          <w:tcPr>
            <w:tcW w:w="7840" w:type="dxa"/>
            <w:shd w:val="clear" w:color="auto" w:fill="auto"/>
            <w:noWrap/>
            <w:vAlign w:val="center"/>
            <w:hideMark/>
          </w:tcPr>
          <w:p w14:paraId="707DA357" w14:textId="41AA22CC"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 xml:space="preserve">modelo de diseño de </w:t>
            </w:r>
            <w:r w:rsidRPr="0087518B">
              <w:rPr>
                <w:rStyle w:val="Emphasis"/>
                <w:rFonts w:ascii="Arial" w:hAnsi="Arial" w:cs="Arial"/>
                <w:b w:val="0"/>
                <w:bCs/>
                <w:sz w:val="20"/>
                <w:szCs w:val="20"/>
              </w:rPr>
              <w:t>software</w:t>
            </w:r>
            <w:r w:rsidRPr="0087518B">
              <w:rPr>
                <w:rFonts w:ascii="Arial" w:hAnsi="Arial" w:cs="Arial"/>
                <w:b w:val="0"/>
                <w:bCs/>
                <w:sz w:val="20"/>
                <w:szCs w:val="20"/>
              </w:rPr>
              <w:t xml:space="preserve"> en el que las tareas se reparten entre los proveedores de recursos o servicios (servidores) y los demandantes (clientes). En PostgreSQL, el cliente envía solicitudes mediante scripts y el servidor las procesa de manera centralizada.</w:t>
            </w:r>
          </w:p>
        </w:tc>
      </w:tr>
      <w:tr w:rsidR="0087518B" w:rsidRPr="0087518B" w14:paraId="72851E40"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7FFEED72" w14:textId="75CF52B1" w:rsidR="0087518B" w:rsidRPr="0087518B" w:rsidRDefault="0087518B" w:rsidP="0087518B">
            <w:pPr>
              <w:rPr>
                <w:rFonts w:ascii="Arial" w:hAnsi="Arial" w:cs="Arial"/>
                <w:b w:val="0"/>
                <w:bCs/>
                <w:i/>
                <w:iCs/>
                <w:color w:val="000000"/>
                <w:sz w:val="20"/>
                <w:szCs w:val="20"/>
              </w:rPr>
            </w:pPr>
            <w:r w:rsidRPr="0087518B">
              <w:rPr>
                <w:rFonts w:ascii="Arial" w:hAnsi="Arial" w:cs="Arial"/>
                <w:b w:val="0"/>
                <w:bCs/>
                <w:i/>
                <w:iCs/>
                <w:sz w:val="20"/>
                <w:szCs w:val="20"/>
              </w:rPr>
              <w:t>Backend:</w:t>
            </w:r>
          </w:p>
        </w:tc>
        <w:tc>
          <w:tcPr>
            <w:tcW w:w="7840" w:type="dxa"/>
            <w:shd w:val="clear" w:color="auto" w:fill="auto"/>
            <w:noWrap/>
            <w:vAlign w:val="center"/>
            <w:hideMark/>
          </w:tcPr>
          <w:p w14:paraId="71E8294B" w14:textId="14BC8A83"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 xml:space="preserve">capa lógica y de acceso a datos de una aplicación de </w:t>
            </w:r>
            <w:r w:rsidRPr="0087518B">
              <w:rPr>
                <w:rStyle w:val="Emphasis"/>
                <w:rFonts w:ascii="Arial" w:hAnsi="Arial" w:cs="Arial"/>
                <w:b w:val="0"/>
                <w:bCs/>
                <w:sz w:val="20"/>
                <w:szCs w:val="20"/>
              </w:rPr>
              <w:t>software</w:t>
            </w:r>
            <w:r w:rsidRPr="0087518B">
              <w:rPr>
                <w:rFonts w:ascii="Arial" w:hAnsi="Arial" w:cs="Arial"/>
                <w:b w:val="0"/>
                <w:bCs/>
                <w:sz w:val="20"/>
                <w:szCs w:val="20"/>
              </w:rPr>
              <w:t xml:space="preserve"> que opera del lado del servidor. Se encarga de procesar las reglas de negocio, validar la seguridad y realizar las conexiones operativas directas hacia el motor de base de datos.</w:t>
            </w:r>
          </w:p>
        </w:tc>
      </w:tr>
      <w:tr w:rsidR="0087518B" w:rsidRPr="0087518B" w14:paraId="14117E55"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77E66EC3" w14:textId="3253B8FA"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DBaaS:</w:t>
            </w:r>
          </w:p>
        </w:tc>
        <w:tc>
          <w:tcPr>
            <w:tcW w:w="7840" w:type="dxa"/>
            <w:shd w:val="clear" w:color="auto" w:fill="auto"/>
            <w:noWrap/>
            <w:vAlign w:val="center"/>
            <w:hideMark/>
          </w:tcPr>
          <w:p w14:paraId="5E34363C" w14:textId="0F6D86BC"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base de Datos como Servicio (</w:t>
            </w:r>
            <w:r w:rsidRPr="0087518B">
              <w:rPr>
                <w:rStyle w:val="Emphasis"/>
                <w:rFonts w:ascii="Arial" w:hAnsi="Arial" w:cs="Arial"/>
                <w:b w:val="0"/>
                <w:bCs/>
                <w:sz w:val="20"/>
                <w:szCs w:val="20"/>
              </w:rPr>
              <w:t>Database as a Service</w:t>
            </w:r>
            <w:r w:rsidRPr="0087518B">
              <w:rPr>
                <w:rFonts w:ascii="Arial" w:hAnsi="Arial" w:cs="Arial"/>
                <w:b w:val="0"/>
                <w:bCs/>
                <w:sz w:val="20"/>
                <w:szCs w:val="20"/>
              </w:rPr>
              <w:t>). Modelo de computación en la nube donde el proveedor aloja, automatiza, respalda y gestiona la infraestructura física del motor de bases de datos, permitiendo al desarrollador consumirla de forma remota.</w:t>
            </w:r>
          </w:p>
        </w:tc>
      </w:tr>
      <w:tr w:rsidR="0087518B" w:rsidRPr="0087518B" w14:paraId="76593760"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7E2830E2" w14:textId="7B7468D5" w:rsidR="0087518B" w:rsidRPr="0087518B" w:rsidRDefault="0087518B" w:rsidP="0087518B">
            <w:pPr>
              <w:rPr>
                <w:rFonts w:ascii="Arial" w:hAnsi="Arial" w:cs="Arial"/>
                <w:b w:val="0"/>
                <w:bCs/>
                <w:i/>
                <w:iCs/>
                <w:color w:val="000000"/>
                <w:sz w:val="20"/>
                <w:szCs w:val="20"/>
              </w:rPr>
            </w:pPr>
            <w:r w:rsidRPr="0087518B">
              <w:rPr>
                <w:rFonts w:ascii="Arial" w:hAnsi="Arial" w:cs="Arial"/>
                <w:b w:val="0"/>
                <w:bCs/>
                <w:i/>
                <w:iCs/>
                <w:sz w:val="20"/>
                <w:szCs w:val="20"/>
              </w:rPr>
              <w:t>Frontend:</w:t>
            </w:r>
          </w:p>
        </w:tc>
        <w:tc>
          <w:tcPr>
            <w:tcW w:w="7840" w:type="dxa"/>
            <w:shd w:val="clear" w:color="auto" w:fill="auto"/>
            <w:noWrap/>
            <w:vAlign w:val="center"/>
            <w:hideMark/>
          </w:tcPr>
          <w:p w14:paraId="66E83C2B" w14:textId="1D4D63D3"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capa visual, de presentación e interacción de una solución informática con la que el usuario final interactúa de manera directa (por ejemplo, formularios web o aplicaciones móviles que capturan las solicitudes del negocio).</w:t>
            </w:r>
          </w:p>
        </w:tc>
      </w:tr>
      <w:tr w:rsidR="0087518B" w:rsidRPr="0087518B" w14:paraId="1B7E5749"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57AE6472" w14:textId="12EE7D99"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GUI:</w:t>
            </w:r>
          </w:p>
        </w:tc>
        <w:tc>
          <w:tcPr>
            <w:tcW w:w="7840" w:type="dxa"/>
            <w:shd w:val="clear" w:color="auto" w:fill="auto"/>
            <w:noWrap/>
            <w:vAlign w:val="center"/>
            <w:hideMark/>
          </w:tcPr>
          <w:p w14:paraId="58504BF2" w14:textId="74AEC4C3"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interfaz Gráfica de Usuario (</w:t>
            </w:r>
            <w:r w:rsidRPr="0087518B">
              <w:rPr>
                <w:rStyle w:val="Emphasis"/>
                <w:rFonts w:ascii="Arial" w:hAnsi="Arial" w:cs="Arial"/>
                <w:b w:val="0"/>
                <w:bCs/>
                <w:sz w:val="20"/>
                <w:szCs w:val="20"/>
              </w:rPr>
              <w:t>Graphical User Interface</w:t>
            </w:r>
            <w:r w:rsidRPr="0087518B">
              <w:rPr>
                <w:rFonts w:ascii="Arial" w:hAnsi="Arial" w:cs="Arial"/>
                <w:b w:val="0"/>
                <w:bCs/>
                <w:sz w:val="20"/>
                <w:szCs w:val="20"/>
              </w:rPr>
              <w:t xml:space="preserve">). Entorno visual interactivo compuesto por botones, menús y ventanas que facilita la administración y el </w:t>
            </w:r>
            <w:r w:rsidRPr="0087518B">
              <w:rPr>
                <w:rFonts w:ascii="Arial" w:hAnsi="Arial" w:cs="Arial"/>
                <w:b w:val="0"/>
                <w:bCs/>
                <w:sz w:val="20"/>
                <w:szCs w:val="20"/>
              </w:rPr>
              <w:lastRenderedPageBreak/>
              <w:t xml:space="preserve">desarrollo de </w:t>
            </w:r>
            <w:r w:rsidRPr="0087518B">
              <w:rPr>
                <w:rStyle w:val="Emphasis"/>
                <w:rFonts w:ascii="Arial" w:hAnsi="Arial" w:cs="Arial"/>
                <w:b w:val="0"/>
                <w:bCs/>
                <w:sz w:val="20"/>
                <w:szCs w:val="20"/>
              </w:rPr>
              <w:t>software</w:t>
            </w:r>
            <w:r w:rsidRPr="0087518B">
              <w:rPr>
                <w:rFonts w:ascii="Arial" w:hAnsi="Arial" w:cs="Arial"/>
                <w:b w:val="0"/>
                <w:bCs/>
                <w:sz w:val="20"/>
                <w:szCs w:val="20"/>
              </w:rPr>
              <w:t>. Un ejemplo estándar para la gestión de datos es la herramienta web pgAdmin.</w:t>
            </w:r>
          </w:p>
        </w:tc>
      </w:tr>
      <w:tr w:rsidR="0087518B" w:rsidRPr="0087518B" w14:paraId="266BF492"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58E7533A" w14:textId="1E25EC67"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lastRenderedPageBreak/>
              <w:t>Instrucciones SQL:</w:t>
            </w:r>
          </w:p>
        </w:tc>
        <w:tc>
          <w:tcPr>
            <w:tcW w:w="7840" w:type="dxa"/>
            <w:shd w:val="clear" w:color="auto" w:fill="auto"/>
            <w:noWrap/>
            <w:vAlign w:val="center"/>
            <w:hideMark/>
          </w:tcPr>
          <w:p w14:paraId="3D70AB64" w14:textId="63052B60"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conjunto de comandos estructurados bajo el Lenguaje de Consulta Estructurado (</w:t>
            </w:r>
            <w:r w:rsidRPr="0087518B">
              <w:rPr>
                <w:rStyle w:val="Emphasis"/>
                <w:rFonts w:ascii="Arial" w:hAnsi="Arial" w:cs="Arial"/>
                <w:b w:val="0"/>
                <w:bCs/>
                <w:sz w:val="20"/>
                <w:szCs w:val="20"/>
              </w:rPr>
              <w:t>Structured Query Language</w:t>
            </w:r>
            <w:r w:rsidRPr="0087518B">
              <w:rPr>
                <w:rFonts w:ascii="Arial" w:hAnsi="Arial" w:cs="Arial"/>
                <w:b w:val="0"/>
                <w:bCs/>
                <w:sz w:val="20"/>
                <w:szCs w:val="20"/>
              </w:rPr>
              <w:t>) utilizados para interactuar con la base de datos. Se dividen en categorías como DDL (Definición de Estructuras) y DML (Manipulación de Datos).</w:t>
            </w:r>
          </w:p>
        </w:tc>
      </w:tr>
      <w:tr w:rsidR="0087518B" w:rsidRPr="0087518B" w14:paraId="69E11BD1"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16924555" w14:textId="269CEC4E"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NoSQL:</w:t>
            </w:r>
          </w:p>
        </w:tc>
        <w:tc>
          <w:tcPr>
            <w:tcW w:w="7840" w:type="dxa"/>
            <w:shd w:val="clear" w:color="auto" w:fill="auto"/>
            <w:noWrap/>
            <w:vAlign w:val="center"/>
            <w:hideMark/>
          </w:tcPr>
          <w:p w14:paraId="047A7B84" w14:textId="553611AD"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paradigma de almacenamiento de datos no relacional diseñado para gestionar grandes volúmenes de información no estructurada o semiestructurada (como documentos JSON). PostgreSQL integra estas capacidades mediante el uso del tipo de dato nativo JSONB.</w:t>
            </w:r>
          </w:p>
        </w:tc>
      </w:tr>
      <w:tr w:rsidR="0087518B" w:rsidRPr="0087518B" w14:paraId="6E41E85B"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7BF508D9" w14:textId="3C78E367"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ORDBMS:</w:t>
            </w:r>
          </w:p>
        </w:tc>
        <w:tc>
          <w:tcPr>
            <w:tcW w:w="7840" w:type="dxa"/>
            <w:shd w:val="clear" w:color="auto" w:fill="auto"/>
            <w:noWrap/>
            <w:vAlign w:val="center"/>
            <w:hideMark/>
          </w:tcPr>
          <w:p w14:paraId="02616A91" w14:textId="3B16DF4B"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sistema de Gestión de Bases de Datos Relacionales Orientado a Objetos (</w:t>
            </w:r>
            <w:r w:rsidRPr="0087518B">
              <w:rPr>
                <w:rStyle w:val="Emphasis"/>
                <w:rFonts w:ascii="Arial" w:hAnsi="Arial" w:cs="Arial"/>
                <w:b w:val="0"/>
                <w:bCs/>
                <w:sz w:val="20"/>
                <w:szCs w:val="20"/>
              </w:rPr>
              <w:t>Object-Relational Database Management System</w:t>
            </w:r>
            <w:r w:rsidRPr="0087518B">
              <w:rPr>
                <w:rFonts w:ascii="Arial" w:hAnsi="Arial" w:cs="Arial"/>
                <w:b w:val="0"/>
                <w:bCs/>
                <w:sz w:val="20"/>
                <w:szCs w:val="20"/>
              </w:rPr>
              <w:t>). Es un motor relacional que extiende sus capacidades tradicionales permitiendo definir tipos de datos complejos, herencia de tablas y funciones personalizadas directamente en el servidor.</w:t>
            </w:r>
          </w:p>
        </w:tc>
      </w:tr>
      <w:tr w:rsidR="0087518B" w:rsidRPr="0087518B" w14:paraId="71AF2784"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717BE74A" w14:textId="2C65AB9A"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Proceso en segundo plano:</w:t>
            </w:r>
          </w:p>
        </w:tc>
        <w:tc>
          <w:tcPr>
            <w:tcW w:w="7840" w:type="dxa"/>
            <w:shd w:val="clear" w:color="auto" w:fill="auto"/>
            <w:noWrap/>
            <w:vAlign w:val="center"/>
            <w:hideMark/>
          </w:tcPr>
          <w:p w14:paraId="3964F8F2" w14:textId="47D801F9"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 xml:space="preserve">tarea o hilo de ejecución del sistema operativo que se ejecuta de forma silenciosa sin necesidad de interactuar directamente con una interfaz de usuario. En PostgreSQL, procesos como </w:t>
            </w:r>
            <w:r w:rsidRPr="0087518B">
              <w:rPr>
                <w:rStyle w:val="Emphasis"/>
                <w:rFonts w:ascii="Arial" w:hAnsi="Arial" w:cs="Arial"/>
                <w:b w:val="0"/>
                <w:bCs/>
                <w:sz w:val="20"/>
                <w:szCs w:val="20"/>
              </w:rPr>
              <w:t>autovacuum</w:t>
            </w:r>
            <w:r w:rsidRPr="0087518B">
              <w:rPr>
                <w:rFonts w:ascii="Arial" w:hAnsi="Arial" w:cs="Arial"/>
                <w:b w:val="0"/>
                <w:bCs/>
                <w:sz w:val="20"/>
                <w:szCs w:val="20"/>
              </w:rPr>
              <w:t xml:space="preserve"> operan bajo este esquema para optimizar el servidor.</w:t>
            </w:r>
          </w:p>
        </w:tc>
      </w:tr>
      <w:tr w:rsidR="0087518B" w:rsidRPr="0087518B" w14:paraId="580789D8"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678BD75B" w14:textId="104D6FFD"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Sistema operativo:</w:t>
            </w:r>
          </w:p>
        </w:tc>
        <w:tc>
          <w:tcPr>
            <w:tcW w:w="7840" w:type="dxa"/>
            <w:shd w:val="clear" w:color="auto" w:fill="auto"/>
            <w:noWrap/>
            <w:vAlign w:val="center"/>
            <w:hideMark/>
          </w:tcPr>
          <w:p w14:paraId="7AD1A72E" w14:textId="4B26B9A2" w:rsidR="0087518B" w:rsidRPr="0087518B" w:rsidRDefault="0087518B" w:rsidP="0087518B">
            <w:pPr>
              <w:rPr>
                <w:rFonts w:ascii="Arial" w:hAnsi="Arial" w:cs="Arial"/>
                <w:b w:val="0"/>
                <w:bCs/>
                <w:color w:val="000000"/>
                <w:sz w:val="20"/>
                <w:szCs w:val="20"/>
              </w:rPr>
            </w:pPr>
            <w:r w:rsidRPr="0087518B">
              <w:rPr>
                <w:rStyle w:val="Emphasis"/>
                <w:rFonts w:ascii="Arial" w:hAnsi="Arial" w:cs="Arial"/>
                <w:b w:val="0"/>
                <w:bCs/>
                <w:sz w:val="20"/>
                <w:szCs w:val="20"/>
              </w:rPr>
              <w:t>software</w:t>
            </w:r>
            <w:r w:rsidRPr="0087518B">
              <w:rPr>
                <w:rFonts w:ascii="Arial" w:hAnsi="Arial" w:cs="Arial"/>
                <w:b w:val="0"/>
                <w:bCs/>
                <w:sz w:val="20"/>
                <w:szCs w:val="20"/>
              </w:rPr>
              <w:t xml:space="preserve"> base de la infraestructura tecnológica que administra los recursos de hardware y proporciona servicios a las aplicaciones. Distribuciones como Linux (Ubuntu, Rocky Linux) son los entornos predilectos para alojar servidores de producción de PostgreSQL.</w:t>
            </w:r>
          </w:p>
        </w:tc>
      </w:tr>
      <w:tr w:rsidR="0087518B" w:rsidRPr="0087518B" w14:paraId="5E074E87" w14:textId="77777777" w:rsidTr="002C350E">
        <w:tblPrEx>
          <w:tblLook w:val="04A0" w:firstRow="1" w:lastRow="0" w:firstColumn="1" w:lastColumn="0" w:noHBand="0" w:noVBand="1"/>
        </w:tblPrEx>
        <w:trPr>
          <w:trHeight w:val="300"/>
        </w:trPr>
        <w:tc>
          <w:tcPr>
            <w:tcW w:w="2122" w:type="dxa"/>
            <w:shd w:val="clear" w:color="auto" w:fill="auto"/>
            <w:noWrap/>
            <w:vAlign w:val="center"/>
            <w:hideMark/>
          </w:tcPr>
          <w:p w14:paraId="3440004E" w14:textId="19C1F494"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Tupla:</w:t>
            </w:r>
          </w:p>
        </w:tc>
        <w:tc>
          <w:tcPr>
            <w:tcW w:w="7840" w:type="dxa"/>
            <w:shd w:val="clear" w:color="auto" w:fill="auto"/>
            <w:noWrap/>
            <w:vAlign w:val="center"/>
            <w:hideMark/>
          </w:tcPr>
          <w:p w14:paraId="16588C33" w14:textId="1C82D6F4" w:rsidR="0087518B" w:rsidRPr="0087518B" w:rsidRDefault="0087518B" w:rsidP="0087518B">
            <w:pPr>
              <w:rPr>
                <w:rFonts w:ascii="Arial" w:hAnsi="Arial" w:cs="Arial"/>
                <w:b w:val="0"/>
                <w:bCs/>
                <w:color w:val="000000"/>
                <w:sz w:val="20"/>
                <w:szCs w:val="20"/>
              </w:rPr>
            </w:pPr>
            <w:r w:rsidRPr="0087518B">
              <w:rPr>
                <w:rFonts w:ascii="Arial" w:hAnsi="Arial" w:cs="Arial"/>
                <w:b w:val="0"/>
                <w:bCs/>
                <w:sz w:val="20"/>
                <w:szCs w:val="20"/>
              </w:rPr>
              <w:t>término técnico matemático derivado del modelo relacional original que representa una fila, registro o instancia única de datos almacenada dentro de una estructura bidimensional (tabla).</w:t>
            </w:r>
          </w:p>
        </w:tc>
      </w:tr>
    </w:tbl>
    <w:p w14:paraId="0D417A6A" w14:textId="77777777" w:rsidR="0059034F" w:rsidRPr="0087518B" w:rsidRDefault="0059034F">
      <w:pPr>
        <w:rPr>
          <w:rFonts w:ascii="Arial" w:hAnsi="Arial" w:cs="Arial"/>
          <w:sz w:val="20"/>
          <w:szCs w:val="20"/>
        </w:rPr>
      </w:pPr>
    </w:p>
    <w:p w14:paraId="442B8C8B" w14:textId="77777777" w:rsidR="0087518B" w:rsidRPr="0087518B" w:rsidRDefault="0087518B">
      <w:pPr>
        <w:rPr>
          <w:rFonts w:ascii="Arial" w:hAnsi="Arial" w:cs="Arial"/>
          <w:sz w:val="20"/>
          <w:szCs w:val="20"/>
        </w:rPr>
      </w:pPr>
    </w:p>
    <w:p w14:paraId="78589E47" w14:textId="73A74644" w:rsidR="0059034F" w:rsidRPr="0087518B" w:rsidRDefault="00D55C8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87518B">
        <w:rPr>
          <w:rFonts w:ascii="Arial" w:hAnsi="Arial" w:cs="Arial"/>
          <w:b/>
          <w:color w:val="000000"/>
          <w:sz w:val="20"/>
          <w:szCs w:val="20"/>
        </w:rPr>
        <w:t>REFERENCIAS BIBLIOGRÁFICAS</w:t>
      </w:r>
    </w:p>
    <w:p w14:paraId="2207E814" w14:textId="77777777" w:rsidR="003B3909" w:rsidRPr="0087518B" w:rsidRDefault="003B3909" w:rsidP="003B3909">
      <w:pPr>
        <w:pBdr>
          <w:top w:val="nil"/>
          <w:left w:val="nil"/>
          <w:bottom w:val="nil"/>
          <w:right w:val="nil"/>
          <w:between w:val="nil"/>
        </w:pBdr>
        <w:jc w:val="both"/>
        <w:rPr>
          <w:rFonts w:ascii="Arial" w:hAnsi="Arial" w:cs="Arial"/>
          <w:b/>
          <w:color w:val="000000"/>
          <w:sz w:val="20"/>
          <w:szCs w:val="20"/>
        </w:rPr>
      </w:pPr>
    </w:p>
    <w:p w14:paraId="22FAF1B7" w14:textId="04ADE99D" w:rsidR="003B3909" w:rsidRPr="0087518B" w:rsidRDefault="003B3909" w:rsidP="003B3909">
      <w:pPr>
        <w:pBdr>
          <w:top w:val="nil"/>
          <w:left w:val="nil"/>
          <w:bottom w:val="nil"/>
          <w:right w:val="nil"/>
          <w:between w:val="nil"/>
        </w:pBdr>
        <w:spacing w:line="276" w:lineRule="auto"/>
        <w:jc w:val="both"/>
        <w:rPr>
          <w:rFonts w:ascii="Arial" w:hAnsi="Arial" w:cs="Arial"/>
          <w:bCs/>
          <w:color w:val="000000"/>
          <w:sz w:val="20"/>
          <w:szCs w:val="20"/>
        </w:rPr>
      </w:pPr>
    </w:p>
    <w:p w14:paraId="3E03D275" w14:textId="77777777" w:rsidR="003B3909" w:rsidRPr="0087518B" w:rsidRDefault="003B3909" w:rsidP="003B3909">
      <w:pPr>
        <w:pBdr>
          <w:top w:val="nil"/>
          <w:left w:val="nil"/>
          <w:bottom w:val="nil"/>
          <w:right w:val="nil"/>
          <w:between w:val="nil"/>
        </w:pBdr>
        <w:jc w:val="both"/>
        <w:rPr>
          <w:rFonts w:ascii="Arial" w:hAnsi="Arial" w:cs="Arial"/>
          <w:bCs/>
          <w:color w:val="000000"/>
          <w:sz w:val="20"/>
          <w:szCs w:val="20"/>
        </w:rPr>
      </w:pPr>
    </w:p>
    <w:p w14:paraId="1017C05E" w14:textId="1EE7CF2E" w:rsidR="003B3909" w:rsidRPr="0087518B" w:rsidRDefault="003B3909" w:rsidP="003B3909">
      <w:pPr>
        <w:pBdr>
          <w:top w:val="nil"/>
          <w:left w:val="nil"/>
          <w:bottom w:val="nil"/>
          <w:right w:val="nil"/>
          <w:between w:val="nil"/>
        </w:pBdr>
        <w:spacing w:line="276" w:lineRule="auto"/>
        <w:jc w:val="both"/>
        <w:rPr>
          <w:rFonts w:ascii="Arial" w:hAnsi="Arial" w:cs="Arial"/>
          <w:bCs/>
          <w:color w:val="000000"/>
          <w:sz w:val="20"/>
          <w:szCs w:val="20"/>
        </w:rPr>
      </w:pPr>
      <w:r w:rsidRPr="0087518B">
        <w:rPr>
          <w:rFonts w:ascii="Arial" w:hAnsi="Arial" w:cs="Arial"/>
          <w:bCs/>
          <w:color w:val="000000"/>
          <w:sz w:val="20"/>
          <w:szCs w:val="20"/>
        </w:rPr>
        <w:t xml:space="preserve">Elmasri, R., &amp; Navathe, S. B. (2021). </w:t>
      </w:r>
      <w:r w:rsidRPr="0087518B">
        <w:rPr>
          <w:rFonts w:ascii="Arial" w:hAnsi="Arial" w:cs="Arial"/>
          <w:bCs/>
          <w:i/>
          <w:iCs/>
          <w:color w:val="000000"/>
          <w:sz w:val="20"/>
          <w:szCs w:val="20"/>
        </w:rPr>
        <w:t>Fundamentals of database systems</w:t>
      </w:r>
      <w:r w:rsidRPr="0087518B">
        <w:rPr>
          <w:rFonts w:ascii="Arial" w:hAnsi="Arial" w:cs="Arial"/>
          <w:bCs/>
          <w:color w:val="000000"/>
          <w:sz w:val="20"/>
          <w:szCs w:val="20"/>
        </w:rPr>
        <w:t xml:space="preserve">. Pearson. </w:t>
      </w:r>
      <w:hyperlink r:id="rId59" w:tgtFrame="_new" w:history="1">
        <w:r w:rsidRPr="0087518B">
          <w:rPr>
            <w:rStyle w:val="Hyperlink"/>
            <w:rFonts w:ascii="Arial" w:hAnsi="Arial" w:cs="Arial"/>
            <w:bCs/>
            <w:sz w:val="20"/>
            <w:szCs w:val="20"/>
          </w:rPr>
          <w:t>https://www.pearson.com/en-us/subject-catalog/p/fundamentals-of-datab</w:t>
        </w:r>
        <w:r w:rsidRPr="0087518B">
          <w:rPr>
            <w:rStyle w:val="Hyperlink"/>
            <w:rFonts w:ascii="Arial" w:hAnsi="Arial" w:cs="Arial"/>
            <w:bCs/>
            <w:sz w:val="20"/>
            <w:szCs w:val="20"/>
          </w:rPr>
          <w:t>ase-systems/P200000003546/9780137502523</w:t>
        </w:r>
      </w:hyperlink>
      <w:r w:rsidRPr="0087518B">
        <w:rPr>
          <w:rFonts w:ascii="Arial" w:hAnsi="Arial" w:cs="Arial"/>
          <w:bCs/>
          <w:color w:val="000000"/>
          <w:sz w:val="20"/>
          <w:szCs w:val="20"/>
        </w:rPr>
        <w:t xml:space="preserve"> </w:t>
      </w:r>
    </w:p>
    <w:p w14:paraId="1293EA7F" w14:textId="77777777" w:rsidR="003B3909" w:rsidRPr="0087518B" w:rsidRDefault="003B3909" w:rsidP="003B3909">
      <w:pPr>
        <w:pBdr>
          <w:top w:val="nil"/>
          <w:left w:val="nil"/>
          <w:bottom w:val="nil"/>
          <w:right w:val="nil"/>
          <w:between w:val="nil"/>
        </w:pBdr>
        <w:jc w:val="both"/>
        <w:rPr>
          <w:rFonts w:ascii="Arial" w:hAnsi="Arial" w:cs="Arial"/>
          <w:bCs/>
          <w:color w:val="000000"/>
          <w:sz w:val="20"/>
          <w:szCs w:val="20"/>
        </w:rPr>
      </w:pPr>
    </w:p>
    <w:p w14:paraId="7A3B832D" w14:textId="00D8A739" w:rsidR="003B3909" w:rsidRPr="0087518B" w:rsidRDefault="003B3909" w:rsidP="003B3909">
      <w:pPr>
        <w:pBdr>
          <w:top w:val="nil"/>
          <w:left w:val="nil"/>
          <w:bottom w:val="nil"/>
          <w:right w:val="nil"/>
          <w:between w:val="nil"/>
        </w:pBdr>
        <w:spacing w:line="276" w:lineRule="auto"/>
        <w:jc w:val="both"/>
        <w:rPr>
          <w:rFonts w:ascii="Arial" w:hAnsi="Arial" w:cs="Arial"/>
          <w:bCs/>
          <w:color w:val="000000"/>
          <w:sz w:val="20"/>
          <w:szCs w:val="20"/>
        </w:rPr>
      </w:pPr>
      <w:r w:rsidRPr="0087518B">
        <w:rPr>
          <w:rFonts w:ascii="Arial" w:hAnsi="Arial" w:cs="Arial"/>
          <w:bCs/>
          <w:color w:val="000000"/>
          <w:sz w:val="20"/>
          <w:szCs w:val="20"/>
        </w:rPr>
        <w:t xml:space="preserve">Neon. (2026). </w:t>
      </w:r>
      <w:r w:rsidRPr="0087518B">
        <w:rPr>
          <w:rFonts w:ascii="Arial" w:hAnsi="Arial" w:cs="Arial"/>
          <w:bCs/>
          <w:i/>
          <w:iCs/>
          <w:color w:val="000000"/>
          <w:sz w:val="20"/>
          <w:szCs w:val="20"/>
        </w:rPr>
        <w:t>Neon documentation: Separating storage and compute</w:t>
      </w:r>
      <w:r w:rsidRPr="0087518B">
        <w:rPr>
          <w:rFonts w:ascii="Arial" w:hAnsi="Arial" w:cs="Arial"/>
          <w:bCs/>
          <w:color w:val="000000"/>
          <w:sz w:val="20"/>
          <w:szCs w:val="20"/>
        </w:rPr>
        <w:t xml:space="preserve">. </w:t>
      </w:r>
      <w:hyperlink r:id="rId60" w:tgtFrame="_new" w:history="1">
        <w:r w:rsidRPr="0087518B">
          <w:rPr>
            <w:rStyle w:val="Hyperlink"/>
            <w:rFonts w:ascii="Arial" w:hAnsi="Arial" w:cs="Arial"/>
            <w:bCs/>
            <w:sz w:val="20"/>
            <w:szCs w:val="20"/>
          </w:rPr>
          <w:t>http</w:t>
        </w:r>
        <w:r w:rsidRPr="0087518B">
          <w:rPr>
            <w:rStyle w:val="Hyperlink"/>
            <w:rFonts w:ascii="Arial" w:hAnsi="Arial" w:cs="Arial"/>
            <w:bCs/>
            <w:sz w:val="20"/>
            <w:szCs w:val="20"/>
          </w:rPr>
          <w:t>s://neon.com/docs/postgres/overview</w:t>
        </w:r>
      </w:hyperlink>
      <w:r w:rsidRPr="0087518B">
        <w:rPr>
          <w:rFonts w:ascii="Arial" w:hAnsi="Arial" w:cs="Arial"/>
          <w:bCs/>
          <w:color w:val="000000"/>
          <w:sz w:val="20"/>
          <w:szCs w:val="20"/>
        </w:rPr>
        <w:t xml:space="preserve"> </w:t>
      </w:r>
    </w:p>
    <w:p w14:paraId="0DFF9E5E" w14:textId="77777777" w:rsidR="003B3909" w:rsidRPr="0087518B" w:rsidRDefault="003B3909" w:rsidP="003B3909">
      <w:pPr>
        <w:pBdr>
          <w:top w:val="nil"/>
          <w:left w:val="nil"/>
          <w:bottom w:val="nil"/>
          <w:right w:val="nil"/>
          <w:between w:val="nil"/>
        </w:pBdr>
        <w:jc w:val="both"/>
        <w:rPr>
          <w:rFonts w:ascii="Arial" w:hAnsi="Arial" w:cs="Arial"/>
          <w:bCs/>
          <w:color w:val="000000"/>
          <w:sz w:val="20"/>
          <w:szCs w:val="20"/>
        </w:rPr>
      </w:pPr>
    </w:p>
    <w:p w14:paraId="22EAD03F" w14:textId="77777777" w:rsidR="003B3909" w:rsidRPr="0087518B" w:rsidRDefault="003B3909" w:rsidP="003B3909">
      <w:pPr>
        <w:pBdr>
          <w:top w:val="nil"/>
          <w:left w:val="nil"/>
          <w:bottom w:val="nil"/>
          <w:right w:val="nil"/>
          <w:between w:val="nil"/>
        </w:pBdr>
        <w:jc w:val="both"/>
        <w:rPr>
          <w:rFonts w:ascii="Arial" w:hAnsi="Arial" w:cs="Arial"/>
          <w:bCs/>
          <w:color w:val="000000"/>
          <w:sz w:val="20"/>
          <w:szCs w:val="20"/>
        </w:rPr>
      </w:pPr>
      <w:r w:rsidRPr="0087518B">
        <w:rPr>
          <w:rFonts w:ascii="Arial" w:hAnsi="Arial" w:cs="Arial"/>
          <w:bCs/>
          <w:color w:val="000000"/>
          <w:sz w:val="20"/>
          <w:szCs w:val="20"/>
        </w:rPr>
        <w:t xml:space="preserve">PostgreSQL Global Development Group. (2026). </w:t>
      </w:r>
      <w:r w:rsidRPr="0087518B">
        <w:rPr>
          <w:rFonts w:ascii="Arial" w:hAnsi="Arial" w:cs="Arial"/>
          <w:bCs/>
          <w:i/>
          <w:iCs/>
          <w:color w:val="000000"/>
          <w:sz w:val="20"/>
          <w:szCs w:val="20"/>
        </w:rPr>
        <w:t>PostgreSQL 16 documentation: Chapter 18. Server setup and operation</w:t>
      </w:r>
      <w:r w:rsidRPr="0087518B">
        <w:rPr>
          <w:rFonts w:ascii="Arial" w:hAnsi="Arial" w:cs="Arial"/>
          <w:bCs/>
          <w:color w:val="000000"/>
          <w:sz w:val="20"/>
          <w:szCs w:val="20"/>
        </w:rPr>
        <w:t xml:space="preserve">. </w:t>
      </w:r>
      <w:hyperlink r:id="rId61" w:tgtFrame="_new" w:history="1">
        <w:r w:rsidRPr="0087518B">
          <w:rPr>
            <w:rStyle w:val="Hyperlink"/>
            <w:rFonts w:ascii="Arial" w:hAnsi="Arial" w:cs="Arial"/>
            <w:bCs/>
            <w:sz w:val="20"/>
            <w:szCs w:val="20"/>
          </w:rPr>
          <w:t>https://www.postgresql.org/docs/16/runt</w:t>
        </w:r>
        <w:r w:rsidRPr="0087518B">
          <w:rPr>
            <w:rStyle w:val="Hyperlink"/>
            <w:rFonts w:ascii="Arial" w:hAnsi="Arial" w:cs="Arial"/>
            <w:bCs/>
            <w:sz w:val="20"/>
            <w:szCs w:val="20"/>
          </w:rPr>
          <w:t>ime.html</w:t>
        </w:r>
      </w:hyperlink>
      <w:r w:rsidRPr="0087518B">
        <w:rPr>
          <w:rFonts w:ascii="Arial" w:hAnsi="Arial" w:cs="Arial"/>
          <w:bCs/>
          <w:color w:val="000000"/>
          <w:sz w:val="20"/>
          <w:szCs w:val="20"/>
        </w:rPr>
        <w:t xml:space="preserve"> </w:t>
      </w:r>
    </w:p>
    <w:p w14:paraId="33E948BF" w14:textId="77777777" w:rsidR="003B3909" w:rsidRPr="0087518B" w:rsidRDefault="003B3909" w:rsidP="003B3909">
      <w:pPr>
        <w:pBdr>
          <w:top w:val="nil"/>
          <w:left w:val="nil"/>
          <w:bottom w:val="nil"/>
          <w:right w:val="nil"/>
          <w:between w:val="nil"/>
        </w:pBdr>
        <w:jc w:val="both"/>
        <w:rPr>
          <w:rFonts w:ascii="Arial" w:hAnsi="Arial" w:cs="Arial"/>
          <w:bCs/>
          <w:color w:val="000000"/>
          <w:sz w:val="20"/>
          <w:szCs w:val="20"/>
        </w:rPr>
      </w:pPr>
    </w:p>
    <w:p w14:paraId="05E728E8" w14:textId="2543C500" w:rsidR="003B3909" w:rsidRPr="0087518B" w:rsidRDefault="003B3909" w:rsidP="003B3909">
      <w:pPr>
        <w:pBdr>
          <w:top w:val="nil"/>
          <w:left w:val="nil"/>
          <w:bottom w:val="nil"/>
          <w:right w:val="nil"/>
          <w:between w:val="nil"/>
        </w:pBdr>
        <w:spacing w:line="276" w:lineRule="auto"/>
        <w:jc w:val="both"/>
        <w:rPr>
          <w:rFonts w:ascii="Arial" w:hAnsi="Arial" w:cs="Arial"/>
          <w:bCs/>
          <w:color w:val="000000"/>
          <w:sz w:val="20"/>
          <w:szCs w:val="20"/>
        </w:rPr>
      </w:pPr>
      <w:r w:rsidRPr="0087518B">
        <w:rPr>
          <w:rFonts w:ascii="Arial" w:hAnsi="Arial" w:cs="Arial"/>
          <w:bCs/>
          <w:color w:val="000000"/>
          <w:sz w:val="20"/>
          <w:szCs w:val="20"/>
        </w:rPr>
        <w:t xml:space="preserve">Silberschatz, A., Korth, H. F., &amp; Sudarshan, S. (2002). </w:t>
      </w:r>
      <w:r w:rsidRPr="0087518B">
        <w:rPr>
          <w:rFonts w:ascii="Arial" w:hAnsi="Arial" w:cs="Arial"/>
          <w:bCs/>
          <w:i/>
          <w:iCs/>
          <w:color w:val="000000"/>
          <w:sz w:val="20"/>
          <w:szCs w:val="20"/>
        </w:rPr>
        <w:t>Fundamentos de bases de datos</w:t>
      </w:r>
      <w:r w:rsidRPr="0087518B">
        <w:rPr>
          <w:rFonts w:ascii="Arial" w:hAnsi="Arial" w:cs="Arial"/>
          <w:bCs/>
          <w:color w:val="000000"/>
          <w:sz w:val="20"/>
          <w:szCs w:val="20"/>
        </w:rPr>
        <w:t xml:space="preserve">. McGraw-Hill. </w:t>
      </w:r>
      <w:hyperlink r:id="rId62" w:tgtFrame="_new" w:history="1">
        <w:r w:rsidRPr="0087518B">
          <w:rPr>
            <w:rStyle w:val="Hyperlink"/>
            <w:rFonts w:ascii="Arial" w:hAnsi="Arial" w:cs="Arial"/>
            <w:bCs/>
            <w:sz w:val="20"/>
            <w:szCs w:val="20"/>
          </w:rPr>
          <w:t>https://biblioteca.univalle.edu.ni/files/original/01</w:t>
        </w:r>
        <w:r w:rsidRPr="0087518B">
          <w:rPr>
            <w:rStyle w:val="Hyperlink"/>
            <w:rFonts w:ascii="Arial" w:hAnsi="Arial" w:cs="Arial"/>
            <w:bCs/>
            <w:sz w:val="20"/>
            <w:szCs w:val="20"/>
          </w:rPr>
          <w:t>aebde3cc06dce33f2538aa2724eb2541cb9473.pdf</w:t>
        </w:r>
      </w:hyperlink>
    </w:p>
    <w:p w14:paraId="3DA05690" w14:textId="77777777" w:rsidR="0059034F" w:rsidRPr="00C4250D" w:rsidRDefault="0059034F">
      <w:pPr>
        <w:rPr>
          <w:rFonts w:ascii="Arial" w:hAnsi="Arial" w:cs="Arial"/>
          <w:sz w:val="20"/>
          <w:szCs w:val="20"/>
        </w:rPr>
      </w:pPr>
    </w:p>
    <w:p w14:paraId="4B25B60B" w14:textId="77777777" w:rsidR="0059034F" w:rsidRPr="00C4250D" w:rsidRDefault="0059034F">
      <w:pPr>
        <w:rPr>
          <w:rFonts w:ascii="Arial" w:hAnsi="Arial" w:cs="Arial"/>
          <w:sz w:val="20"/>
          <w:szCs w:val="20"/>
        </w:rPr>
      </w:pPr>
    </w:p>
    <w:p w14:paraId="00C594C6" w14:textId="77777777" w:rsidR="0059034F" w:rsidRPr="00C4250D" w:rsidRDefault="00D55C8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C4250D">
        <w:rPr>
          <w:rFonts w:ascii="Arial" w:hAnsi="Arial" w:cs="Arial"/>
          <w:b/>
          <w:color w:val="000000"/>
          <w:sz w:val="20"/>
          <w:szCs w:val="20"/>
        </w:rPr>
        <w:t>CONTROL DEL DOCUMENTO</w:t>
      </w:r>
    </w:p>
    <w:p w14:paraId="36E91C10" w14:textId="77777777" w:rsidR="0059034F" w:rsidRPr="00C4250D" w:rsidRDefault="0059034F">
      <w:pPr>
        <w:jc w:val="both"/>
        <w:rPr>
          <w:rFonts w:ascii="Arial" w:hAnsi="Arial" w:cs="Arial"/>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C4250D" w14:paraId="321B02A9" w14:textId="77777777" w:rsidTr="00AD0DD7">
        <w:trPr>
          <w:trHeight w:val="1020"/>
        </w:trPr>
        <w:tc>
          <w:tcPr>
            <w:tcW w:w="1272" w:type="dxa"/>
            <w:tcBorders>
              <w:top w:val="nil"/>
              <w:left w:val="nil"/>
            </w:tcBorders>
            <w:shd w:val="clear" w:color="auto" w:fill="auto"/>
          </w:tcPr>
          <w:p w14:paraId="27E66B21" w14:textId="77777777" w:rsidR="0059034F" w:rsidRPr="00C4250D" w:rsidRDefault="0059034F">
            <w:pPr>
              <w:jc w:val="both"/>
              <w:rPr>
                <w:rFonts w:ascii="Arial" w:hAnsi="Arial" w:cs="Arial"/>
                <w:sz w:val="20"/>
                <w:szCs w:val="20"/>
              </w:rPr>
            </w:pPr>
          </w:p>
        </w:tc>
        <w:tc>
          <w:tcPr>
            <w:tcW w:w="1991" w:type="dxa"/>
            <w:shd w:val="clear" w:color="auto" w:fill="auto"/>
            <w:vAlign w:val="center"/>
          </w:tcPr>
          <w:p w14:paraId="4DA8A3B5" w14:textId="77777777" w:rsidR="0059034F" w:rsidRPr="00C4250D" w:rsidRDefault="00D55C84" w:rsidP="0040241B">
            <w:pPr>
              <w:jc w:val="center"/>
              <w:rPr>
                <w:rFonts w:ascii="Arial" w:hAnsi="Arial" w:cs="Arial"/>
                <w:sz w:val="20"/>
                <w:szCs w:val="20"/>
              </w:rPr>
            </w:pPr>
            <w:r w:rsidRPr="00C4250D">
              <w:rPr>
                <w:rFonts w:ascii="Arial" w:hAnsi="Arial" w:cs="Arial"/>
                <w:sz w:val="20"/>
                <w:szCs w:val="20"/>
              </w:rPr>
              <w:t>Nombre</w:t>
            </w:r>
          </w:p>
        </w:tc>
        <w:tc>
          <w:tcPr>
            <w:tcW w:w="1559" w:type="dxa"/>
            <w:shd w:val="clear" w:color="auto" w:fill="auto"/>
            <w:vAlign w:val="center"/>
          </w:tcPr>
          <w:p w14:paraId="599D44F9" w14:textId="77777777" w:rsidR="0059034F" w:rsidRPr="00C4250D" w:rsidRDefault="00D55C84" w:rsidP="0040241B">
            <w:pPr>
              <w:jc w:val="center"/>
              <w:rPr>
                <w:rFonts w:ascii="Arial" w:hAnsi="Arial" w:cs="Arial"/>
                <w:sz w:val="20"/>
                <w:szCs w:val="20"/>
              </w:rPr>
            </w:pPr>
            <w:r w:rsidRPr="00C4250D">
              <w:rPr>
                <w:rFonts w:ascii="Arial" w:hAnsi="Arial" w:cs="Arial"/>
                <w:sz w:val="20"/>
                <w:szCs w:val="20"/>
              </w:rPr>
              <w:t>Cargo</w:t>
            </w:r>
          </w:p>
        </w:tc>
        <w:tc>
          <w:tcPr>
            <w:tcW w:w="3257" w:type="dxa"/>
            <w:shd w:val="clear" w:color="auto" w:fill="auto"/>
            <w:vAlign w:val="center"/>
          </w:tcPr>
          <w:p w14:paraId="23586E7B" w14:textId="2CBDF266" w:rsidR="0059034F" w:rsidRPr="00C4250D" w:rsidRDefault="00D55C84" w:rsidP="007A7230">
            <w:pPr>
              <w:jc w:val="center"/>
              <w:rPr>
                <w:rFonts w:ascii="Arial" w:hAnsi="Arial" w:cs="Arial"/>
                <w:sz w:val="20"/>
                <w:szCs w:val="20"/>
              </w:rPr>
            </w:pPr>
            <w:r w:rsidRPr="00C4250D">
              <w:rPr>
                <w:rFonts w:ascii="Arial" w:hAnsi="Arial" w:cs="Arial"/>
                <w:sz w:val="20"/>
                <w:szCs w:val="20"/>
              </w:rPr>
              <w:t>Dependencia</w:t>
            </w:r>
          </w:p>
        </w:tc>
        <w:tc>
          <w:tcPr>
            <w:tcW w:w="1888" w:type="dxa"/>
            <w:shd w:val="clear" w:color="auto" w:fill="auto"/>
            <w:vAlign w:val="center"/>
          </w:tcPr>
          <w:p w14:paraId="129325BA" w14:textId="77777777" w:rsidR="0059034F" w:rsidRPr="00C4250D" w:rsidRDefault="00D55C84" w:rsidP="0040241B">
            <w:pPr>
              <w:jc w:val="center"/>
              <w:rPr>
                <w:rFonts w:ascii="Arial" w:hAnsi="Arial" w:cs="Arial"/>
                <w:sz w:val="20"/>
                <w:szCs w:val="20"/>
              </w:rPr>
            </w:pPr>
            <w:r w:rsidRPr="00C4250D">
              <w:rPr>
                <w:rFonts w:ascii="Arial" w:hAnsi="Arial" w:cs="Arial"/>
                <w:sz w:val="20"/>
                <w:szCs w:val="20"/>
              </w:rPr>
              <w:t>Fecha</w:t>
            </w:r>
          </w:p>
        </w:tc>
      </w:tr>
      <w:tr w:rsidR="00002B24" w:rsidRPr="00C4250D" w14:paraId="0AA272AA" w14:textId="77777777" w:rsidTr="00AD0DD7">
        <w:trPr>
          <w:trHeight w:val="340"/>
        </w:trPr>
        <w:tc>
          <w:tcPr>
            <w:tcW w:w="1272" w:type="dxa"/>
            <w:shd w:val="clear" w:color="auto" w:fill="auto"/>
          </w:tcPr>
          <w:p w14:paraId="5141E46C" w14:textId="77777777" w:rsidR="00002B24" w:rsidRPr="00C4250D" w:rsidRDefault="00002B24" w:rsidP="00002B24">
            <w:pPr>
              <w:jc w:val="both"/>
              <w:rPr>
                <w:rFonts w:ascii="Arial" w:hAnsi="Arial" w:cs="Arial"/>
                <w:sz w:val="20"/>
                <w:szCs w:val="20"/>
              </w:rPr>
            </w:pPr>
            <w:r w:rsidRPr="00C4250D">
              <w:rPr>
                <w:rFonts w:ascii="Arial" w:hAnsi="Arial" w:cs="Arial"/>
                <w:sz w:val="20"/>
                <w:szCs w:val="20"/>
              </w:rPr>
              <w:t>Autor (es)</w:t>
            </w:r>
          </w:p>
        </w:tc>
        <w:tc>
          <w:tcPr>
            <w:tcW w:w="1991" w:type="dxa"/>
            <w:shd w:val="clear" w:color="auto" w:fill="auto"/>
          </w:tcPr>
          <w:p w14:paraId="67E4EF51" w14:textId="08E3EFCF" w:rsidR="00002B24" w:rsidRPr="00C4250D" w:rsidRDefault="007A7230" w:rsidP="00002B24">
            <w:pPr>
              <w:jc w:val="both"/>
              <w:rPr>
                <w:rFonts w:ascii="Arial" w:hAnsi="Arial" w:cs="Arial"/>
                <w:sz w:val="20"/>
                <w:szCs w:val="20"/>
              </w:rPr>
            </w:pPr>
            <w:r w:rsidRPr="00C4250D">
              <w:rPr>
                <w:rFonts w:ascii="Arial" w:hAnsi="Arial" w:cs="Arial"/>
                <w:sz w:val="20"/>
                <w:szCs w:val="20"/>
              </w:rPr>
              <w:t>Jaime Hernán Tejada Llano</w:t>
            </w:r>
          </w:p>
        </w:tc>
        <w:tc>
          <w:tcPr>
            <w:tcW w:w="1559" w:type="dxa"/>
            <w:shd w:val="clear" w:color="auto" w:fill="auto"/>
          </w:tcPr>
          <w:p w14:paraId="54BDE41F" w14:textId="4C686FD6" w:rsidR="00002B24" w:rsidRPr="00C4250D" w:rsidRDefault="007A7230" w:rsidP="00002B24">
            <w:pPr>
              <w:jc w:val="both"/>
              <w:rPr>
                <w:rFonts w:ascii="Arial" w:hAnsi="Arial" w:cs="Arial"/>
                <w:sz w:val="20"/>
                <w:szCs w:val="20"/>
              </w:rPr>
            </w:pPr>
            <w:r w:rsidRPr="00C4250D">
              <w:rPr>
                <w:rFonts w:ascii="Arial" w:hAnsi="Arial" w:cs="Arial"/>
                <w:sz w:val="20"/>
                <w:szCs w:val="20"/>
              </w:rPr>
              <w:t>Experto temático</w:t>
            </w:r>
          </w:p>
        </w:tc>
        <w:tc>
          <w:tcPr>
            <w:tcW w:w="3257" w:type="dxa"/>
            <w:shd w:val="clear" w:color="auto" w:fill="auto"/>
          </w:tcPr>
          <w:p w14:paraId="13E5501B" w14:textId="46206E55" w:rsidR="00002B24" w:rsidRPr="00C4250D" w:rsidRDefault="00002B24" w:rsidP="00002B24">
            <w:pPr>
              <w:rPr>
                <w:rFonts w:ascii="Arial" w:hAnsi="Arial" w:cs="Arial"/>
                <w:sz w:val="20"/>
                <w:szCs w:val="20"/>
              </w:rPr>
            </w:pPr>
            <w:r w:rsidRPr="00C4250D">
              <w:rPr>
                <w:rFonts w:ascii="Arial" w:hAnsi="Arial" w:cs="Arial"/>
                <w:sz w:val="20"/>
                <w:szCs w:val="20"/>
              </w:rPr>
              <w:t>Centro Agroempresarial y Desarrollo Pecuario del Huila</w:t>
            </w:r>
          </w:p>
        </w:tc>
        <w:tc>
          <w:tcPr>
            <w:tcW w:w="1888" w:type="dxa"/>
            <w:shd w:val="clear" w:color="auto" w:fill="auto"/>
          </w:tcPr>
          <w:p w14:paraId="5F3EE34A" w14:textId="0FEAE94E" w:rsidR="00002B24" w:rsidRPr="00C4250D" w:rsidRDefault="007A7230" w:rsidP="00002B24">
            <w:pPr>
              <w:jc w:val="both"/>
              <w:rPr>
                <w:rFonts w:ascii="Arial" w:hAnsi="Arial" w:cs="Arial"/>
                <w:sz w:val="20"/>
                <w:szCs w:val="20"/>
              </w:rPr>
            </w:pPr>
            <w:r w:rsidRPr="00C4250D">
              <w:rPr>
                <w:rFonts w:ascii="Arial" w:hAnsi="Arial" w:cs="Arial"/>
                <w:sz w:val="20"/>
                <w:szCs w:val="20"/>
              </w:rPr>
              <w:t>28/06/2026</w:t>
            </w:r>
          </w:p>
        </w:tc>
      </w:tr>
    </w:tbl>
    <w:p w14:paraId="18946FA7" w14:textId="77777777" w:rsidR="0059034F" w:rsidRPr="00C4250D" w:rsidRDefault="0059034F">
      <w:pPr>
        <w:rPr>
          <w:rFonts w:ascii="Arial" w:hAnsi="Arial" w:cs="Arial"/>
          <w:sz w:val="20"/>
          <w:szCs w:val="20"/>
        </w:rPr>
      </w:pPr>
    </w:p>
    <w:p w14:paraId="118C2533" w14:textId="77777777" w:rsidR="0059034F" w:rsidRPr="00C4250D" w:rsidRDefault="0059034F">
      <w:pPr>
        <w:rPr>
          <w:rFonts w:ascii="Arial" w:hAnsi="Arial" w:cs="Arial"/>
          <w:sz w:val="20"/>
          <w:szCs w:val="20"/>
        </w:rPr>
      </w:pPr>
    </w:p>
    <w:p w14:paraId="487BCC99" w14:textId="77777777" w:rsidR="0059034F" w:rsidRPr="00C4250D" w:rsidRDefault="00D55C8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C4250D">
        <w:rPr>
          <w:rFonts w:ascii="Arial" w:hAnsi="Arial" w:cs="Arial"/>
          <w:b/>
          <w:color w:val="000000"/>
          <w:sz w:val="20"/>
          <w:szCs w:val="20"/>
        </w:rPr>
        <w:t xml:space="preserve">CONTROL DE CAMBIOS </w:t>
      </w:r>
    </w:p>
    <w:p w14:paraId="5064F6D4" w14:textId="77777777" w:rsidR="0059034F" w:rsidRPr="00C4250D" w:rsidRDefault="00D55C84">
      <w:pPr>
        <w:pBdr>
          <w:top w:val="nil"/>
          <w:left w:val="nil"/>
          <w:bottom w:val="nil"/>
          <w:right w:val="nil"/>
          <w:between w:val="nil"/>
        </w:pBdr>
        <w:jc w:val="both"/>
        <w:rPr>
          <w:rFonts w:ascii="Arial" w:hAnsi="Arial" w:cs="Arial"/>
          <w:b/>
          <w:color w:val="595959" w:themeColor="text1" w:themeTint="A6"/>
          <w:sz w:val="20"/>
          <w:szCs w:val="20"/>
        </w:rPr>
      </w:pPr>
      <w:r w:rsidRPr="00C4250D">
        <w:rPr>
          <w:rFonts w:ascii="Arial" w:hAnsi="Arial" w:cs="Arial"/>
          <w:b/>
          <w:color w:val="595959" w:themeColor="text1" w:themeTint="A6"/>
          <w:sz w:val="20"/>
          <w:szCs w:val="20"/>
        </w:rPr>
        <w:t>(Diligenciar únicamente si realiza ajustes a la Unidad Temática)</w:t>
      </w:r>
    </w:p>
    <w:p w14:paraId="4C5DF669" w14:textId="77777777" w:rsidR="0059034F" w:rsidRPr="00C4250D" w:rsidRDefault="0059034F">
      <w:pPr>
        <w:rPr>
          <w:rFonts w:ascii="Arial" w:hAnsi="Arial" w:cs="Arial"/>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C4250D" w14:paraId="67E968FB" w14:textId="77777777" w:rsidTr="00AD0DD7">
        <w:trPr>
          <w:trHeight w:val="349"/>
        </w:trPr>
        <w:tc>
          <w:tcPr>
            <w:tcW w:w="1264" w:type="dxa"/>
            <w:tcBorders>
              <w:top w:val="nil"/>
              <w:left w:val="nil"/>
            </w:tcBorders>
            <w:shd w:val="clear" w:color="auto" w:fill="auto"/>
          </w:tcPr>
          <w:p w14:paraId="4BC2FA5A" w14:textId="77777777" w:rsidR="0059034F" w:rsidRPr="00C4250D" w:rsidRDefault="0059034F">
            <w:pPr>
              <w:jc w:val="both"/>
              <w:rPr>
                <w:rFonts w:ascii="Arial" w:hAnsi="Arial" w:cs="Arial"/>
                <w:sz w:val="20"/>
                <w:szCs w:val="20"/>
              </w:rPr>
            </w:pPr>
          </w:p>
        </w:tc>
        <w:tc>
          <w:tcPr>
            <w:tcW w:w="2138" w:type="dxa"/>
            <w:shd w:val="clear" w:color="auto" w:fill="auto"/>
          </w:tcPr>
          <w:p w14:paraId="120B313B" w14:textId="77777777" w:rsidR="0059034F" w:rsidRPr="00C4250D" w:rsidRDefault="00D55C84" w:rsidP="0040241B">
            <w:pPr>
              <w:jc w:val="center"/>
              <w:rPr>
                <w:rFonts w:ascii="Arial" w:hAnsi="Arial" w:cs="Arial"/>
                <w:sz w:val="20"/>
                <w:szCs w:val="20"/>
              </w:rPr>
            </w:pPr>
            <w:r w:rsidRPr="00C4250D">
              <w:rPr>
                <w:rFonts w:ascii="Arial" w:hAnsi="Arial" w:cs="Arial"/>
                <w:sz w:val="20"/>
                <w:szCs w:val="20"/>
              </w:rPr>
              <w:t>Nombre</w:t>
            </w:r>
          </w:p>
        </w:tc>
        <w:tc>
          <w:tcPr>
            <w:tcW w:w="1701" w:type="dxa"/>
            <w:shd w:val="clear" w:color="auto" w:fill="auto"/>
          </w:tcPr>
          <w:p w14:paraId="526C5270" w14:textId="77777777" w:rsidR="0059034F" w:rsidRPr="00C4250D" w:rsidRDefault="00D55C84" w:rsidP="0040241B">
            <w:pPr>
              <w:jc w:val="center"/>
              <w:rPr>
                <w:rFonts w:ascii="Arial" w:hAnsi="Arial" w:cs="Arial"/>
                <w:sz w:val="20"/>
                <w:szCs w:val="20"/>
              </w:rPr>
            </w:pPr>
            <w:r w:rsidRPr="00C4250D">
              <w:rPr>
                <w:rFonts w:ascii="Arial" w:hAnsi="Arial" w:cs="Arial"/>
                <w:sz w:val="20"/>
                <w:szCs w:val="20"/>
              </w:rPr>
              <w:t>Cargo</w:t>
            </w:r>
          </w:p>
        </w:tc>
        <w:tc>
          <w:tcPr>
            <w:tcW w:w="1843" w:type="dxa"/>
            <w:shd w:val="clear" w:color="auto" w:fill="auto"/>
          </w:tcPr>
          <w:p w14:paraId="20A380C2" w14:textId="77777777" w:rsidR="0059034F" w:rsidRPr="00C4250D" w:rsidRDefault="00D55C84" w:rsidP="0040241B">
            <w:pPr>
              <w:jc w:val="center"/>
              <w:rPr>
                <w:rFonts w:ascii="Arial" w:hAnsi="Arial" w:cs="Arial"/>
                <w:sz w:val="20"/>
                <w:szCs w:val="20"/>
              </w:rPr>
            </w:pPr>
            <w:r w:rsidRPr="00C4250D">
              <w:rPr>
                <w:rFonts w:ascii="Arial" w:hAnsi="Arial" w:cs="Arial"/>
                <w:sz w:val="20"/>
                <w:szCs w:val="20"/>
              </w:rPr>
              <w:t>Dependencia</w:t>
            </w:r>
          </w:p>
        </w:tc>
        <w:tc>
          <w:tcPr>
            <w:tcW w:w="1044" w:type="dxa"/>
            <w:shd w:val="clear" w:color="auto" w:fill="auto"/>
          </w:tcPr>
          <w:p w14:paraId="3B8F65CC" w14:textId="77777777" w:rsidR="0059034F" w:rsidRPr="00C4250D" w:rsidRDefault="00D55C84" w:rsidP="0040241B">
            <w:pPr>
              <w:jc w:val="center"/>
              <w:rPr>
                <w:rFonts w:ascii="Arial" w:hAnsi="Arial" w:cs="Arial"/>
                <w:sz w:val="20"/>
                <w:szCs w:val="20"/>
              </w:rPr>
            </w:pPr>
            <w:r w:rsidRPr="00C4250D">
              <w:rPr>
                <w:rFonts w:ascii="Arial" w:hAnsi="Arial" w:cs="Arial"/>
                <w:sz w:val="20"/>
                <w:szCs w:val="20"/>
              </w:rPr>
              <w:t>Fecha</w:t>
            </w:r>
          </w:p>
        </w:tc>
        <w:tc>
          <w:tcPr>
            <w:tcW w:w="1977" w:type="dxa"/>
            <w:shd w:val="clear" w:color="auto" w:fill="auto"/>
          </w:tcPr>
          <w:p w14:paraId="07411C5A" w14:textId="77777777" w:rsidR="0059034F" w:rsidRPr="00C4250D" w:rsidRDefault="00D55C84" w:rsidP="0040241B">
            <w:pPr>
              <w:jc w:val="center"/>
              <w:rPr>
                <w:rFonts w:ascii="Arial" w:hAnsi="Arial" w:cs="Arial"/>
                <w:sz w:val="20"/>
                <w:szCs w:val="20"/>
              </w:rPr>
            </w:pPr>
            <w:r w:rsidRPr="00C4250D">
              <w:rPr>
                <w:rFonts w:ascii="Arial" w:hAnsi="Arial" w:cs="Arial"/>
                <w:sz w:val="20"/>
                <w:szCs w:val="20"/>
              </w:rPr>
              <w:t>Razón del Cambio</w:t>
            </w:r>
          </w:p>
        </w:tc>
      </w:tr>
      <w:tr w:rsidR="0059034F" w:rsidRPr="00C4250D" w14:paraId="2833794D" w14:textId="77777777" w:rsidTr="00AD0DD7">
        <w:trPr>
          <w:trHeight w:val="567"/>
        </w:trPr>
        <w:tc>
          <w:tcPr>
            <w:tcW w:w="1264" w:type="dxa"/>
            <w:shd w:val="clear" w:color="auto" w:fill="auto"/>
          </w:tcPr>
          <w:p w14:paraId="006D5F8C" w14:textId="77777777" w:rsidR="0059034F" w:rsidRPr="00C4250D" w:rsidRDefault="00D55C84">
            <w:pPr>
              <w:jc w:val="both"/>
              <w:rPr>
                <w:rFonts w:ascii="Arial" w:hAnsi="Arial" w:cs="Arial"/>
                <w:sz w:val="20"/>
                <w:szCs w:val="20"/>
              </w:rPr>
            </w:pPr>
            <w:r w:rsidRPr="00C4250D">
              <w:rPr>
                <w:rFonts w:ascii="Arial" w:hAnsi="Arial" w:cs="Arial"/>
                <w:sz w:val="20"/>
                <w:szCs w:val="20"/>
              </w:rPr>
              <w:t>Autor (es)</w:t>
            </w:r>
          </w:p>
        </w:tc>
        <w:tc>
          <w:tcPr>
            <w:tcW w:w="2138" w:type="dxa"/>
            <w:shd w:val="clear" w:color="auto" w:fill="auto"/>
          </w:tcPr>
          <w:p w14:paraId="7EF722B8" w14:textId="77777777" w:rsidR="0059034F" w:rsidRPr="00C4250D" w:rsidRDefault="0059034F">
            <w:pPr>
              <w:jc w:val="both"/>
              <w:rPr>
                <w:rFonts w:ascii="Arial" w:hAnsi="Arial" w:cs="Arial"/>
                <w:sz w:val="20"/>
                <w:szCs w:val="20"/>
              </w:rPr>
            </w:pPr>
          </w:p>
        </w:tc>
        <w:tc>
          <w:tcPr>
            <w:tcW w:w="1701" w:type="dxa"/>
            <w:shd w:val="clear" w:color="auto" w:fill="auto"/>
          </w:tcPr>
          <w:p w14:paraId="69FBFB22" w14:textId="77777777" w:rsidR="0059034F" w:rsidRPr="00C4250D" w:rsidRDefault="0059034F">
            <w:pPr>
              <w:jc w:val="both"/>
              <w:rPr>
                <w:rFonts w:ascii="Arial" w:hAnsi="Arial" w:cs="Arial"/>
                <w:sz w:val="20"/>
                <w:szCs w:val="20"/>
              </w:rPr>
            </w:pPr>
          </w:p>
        </w:tc>
        <w:tc>
          <w:tcPr>
            <w:tcW w:w="1843" w:type="dxa"/>
            <w:shd w:val="clear" w:color="auto" w:fill="auto"/>
          </w:tcPr>
          <w:p w14:paraId="02DE2A56" w14:textId="77777777" w:rsidR="0059034F" w:rsidRPr="00C4250D" w:rsidRDefault="0059034F">
            <w:pPr>
              <w:jc w:val="both"/>
              <w:rPr>
                <w:rFonts w:ascii="Arial" w:hAnsi="Arial" w:cs="Arial"/>
                <w:sz w:val="20"/>
                <w:szCs w:val="20"/>
              </w:rPr>
            </w:pPr>
          </w:p>
        </w:tc>
        <w:tc>
          <w:tcPr>
            <w:tcW w:w="1044" w:type="dxa"/>
            <w:shd w:val="clear" w:color="auto" w:fill="auto"/>
          </w:tcPr>
          <w:p w14:paraId="200AD6B2" w14:textId="77777777" w:rsidR="0059034F" w:rsidRPr="00C4250D" w:rsidRDefault="0059034F">
            <w:pPr>
              <w:jc w:val="both"/>
              <w:rPr>
                <w:rFonts w:ascii="Arial" w:hAnsi="Arial" w:cs="Arial"/>
                <w:sz w:val="20"/>
                <w:szCs w:val="20"/>
              </w:rPr>
            </w:pPr>
          </w:p>
        </w:tc>
        <w:tc>
          <w:tcPr>
            <w:tcW w:w="1977" w:type="dxa"/>
            <w:shd w:val="clear" w:color="auto" w:fill="auto"/>
          </w:tcPr>
          <w:p w14:paraId="5ADB4002" w14:textId="77777777" w:rsidR="0059034F" w:rsidRPr="00C4250D" w:rsidRDefault="0059034F">
            <w:pPr>
              <w:jc w:val="both"/>
              <w:rPr>
                <w:rFonts w:ascii="Arial" w:hAnsi="Arial" w:cs="Arial"/>
                <w:sz w:val="20"/>
                <w:szCs w:val="20"/>
              </w:rPr>
            </w:pPr>
          </w:p>
        </w:tc>
      </w:tr>
    </w:tbl>
    <w:p w14:paraId="59C13A04" w14:textId="77777777" w:rsidR="0059034F" w:rsidRPr="00C4250D" w:rsidRDefault="0059034F">
      <w:pPr>
        <w:rPr>
          <w:rFonts w:ascii="Arial" w:hAnsi="Arial" w:cs="Arial"/>
          <w:color w:val="000000"/>
          <w:sz w:val="20"/>
          <w:szCs w:val="20"/>
        </w:rPr>
      </w:pPr>
    </w:p>
    <w:p w14:paraId="64DB8A63" w14:textId="77777777" w:rsidR="0059034F" w:rsidRPr="00C4250D" w:rsidRDefault="0059034F">
      <w:pPr>
        <w:rPr>
          <w:rFonts w:ascii="Arial" w:hAnsi="Arial" w:cs="Arial"/>
          <w:sz w:val="20"/>
          <w:szCs w:val="20"/>
        </w:rPr>
      </w:pPr>
    </w:p>
    <w:p w14:paraId="0FAFBBDB" w14:textId="37F79B79" w:rsidR="007C4702" w:rsidRPr="00C4250D" w:rsidRDefault="007C4702">
      <w:pPr>
        <w:rPr>
          <w:rFonts w:ascii="Arial" w:hAnsi="Arial" w:cs="Arial"/>
          <w:sz w:val="20"/>
          <w:szCs w:val="20"/>
        </w:rPr>
      </w:pPr>
      <w:r w:rsidRPr="00C4250D">
        <w:rPr>
          <w:rFonts w:ascii="Arial" w:hAnsi="Arial" w:cs="Arial"/>
          <w:sz w:val="20"/>
          <w:szCs w:val="20"/>
        </w:rPr>
        <w:t xml:space="preserve"> </w:t>
      </w:r>
    </w:p>
    <w:sectPr w:rsidR="007C4702" w:rsidRPr="00C4250D">
      <w:headerReference w:type="default" r:id="rId63"/>
      <w:footerReference w:type="default" r:id="rId6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aola Moya" w:date="2026-07-31T12:55:00Z" w:initials="PM">
    <w:p w14:paraId="4A0225B0" w14:textId="1C8C9850" w:rsidR="00291736" w:rsidRDefault="008C18DB" w:rsidP="00291736">
      <w:pPr>
        <w:pStyle w:val="CommentText"/>
      </w:pPr>
      <w:r>
        <w:rPr>
          <w:rStyle w:val="CommentReference"/>
        </w:rPr>
        <w:annotationRef/>
      </w:r>
      <w:r w:rsidR="00291736">
        <w:rPr>
          <w:highlight w:val="magenta"/>
        </w:rPr>
        <w:t>Texto alternativo</w:t>
      </w:r>
      <w:r w:rsidR="00291736">
        <w:t xml:space="preserve">: Captura de pantalla de la interfaz de pgAdmin 4 con el explorador de objetos de PostgreSQL, un editor de consultas SQL con una instrucción para consultar ventas recientes, un panel de resultados en formato de tabla con registros de ventas y un panel lateral con gráficos de sesiones activas y estadísticas de la base de datos. </w:t>
      </w:r>
    </w:p>
  </w:comment>
  <w:comment w:id="6" w:author="Paola Moya" w:date="2026-07-31T12:55:00Z" w:initials="PM">
    <w:p w14:paraId="5A458304" w14:textId="77777777" w:rsidR="00291736" w:rsidRDefault="008C18DB" w:rsidP="00291736">
      <w:pPr>
        <w:pStyle w:val="CommentText"/>
      </w:pPr>
      <w:r>
        <w:rPr>
          <w:rStyle w:val="CommentReference"/>
        </w:rPr>
        <w:annotationRef/>
      </w:r>
      <w:r w:rsidR="00291736">
        <w:rPr>
          <w:highlight w:val="magenta"/>
        </w:rPr>
        <w:t>Texto alternativo</w:t>
      </w:r>
      <w:r w:rsidR="00291736">
        <w:t xml:space="preserve">: Diagrama entidad-relación con las tablas </w:t>
      </w:r>
      <w:r w:rsidR="00291736">
        <w:rPr>
          <w:b/>
          <w:bCs/>
        </w:rPr>
        <w:t>Vehículo</w:t>
      </w:r>
      <w:r w:rsidR="00291736">
        <w:t xml:space="preserve">, </w:t>
      </w:r>
      <w:r w:rsidR="00291736">
        <w:rPr>
          <w:b/>
          <w:bCs/>
        </w:rPr>
        <w:t>Asignación_Viaje</w:t>
      </w:r>
      <w:r w:rsidR="00291736">
        <w:t xml:space="preserve"> y </w:t>
      </w:r>
      <w:r w:rsidR="00291736">
        <w:rPr>
          <w:b/>
          <w:bCs/>
        </w:rPr>
        <w:t>Conductor</w:t>
      </w:r>
      <w:r w:rsidR="00291736">
        <w:t>, que incluye identificadores, atributos principales y relaciones entre vehículo, viaje y conductor, además de un elemento gráfico sobre escalabilidad y redundancia reducida.</w:t>
      </w:r>
    </w:p>
  </w:comment>
  <w:comment w:id="12" w:author="Paola Moya" w:date="2025-05-23T17:51:00Z" w:initials="PM">
    <w:p w14:paraId="1E2CCC8D" w14:textId="77777777" w:rsidR="00291736" w:rsidRDefault="00496362" w:rsidP="00291736">
      <w:pPr>
        <w:pStyle w:val="CommentText"/>
      </w:pPr>
      <w:r>
        <w:rPr>
          <w:rStyle w:val="CommentReference"/>
        </w:rPr>
        <w:annotationRef/>
      </w:r>
      <w:r w:rsidR="00291736">
        <w:rPr>
          <w:highlight w:val="magenta"/>
        </w:rPr>
        <w:t>Texto alternativo</w:t>
      </w:r>
      <w:r w:rsidR="00291736">
        <w:t>: Síntesis sobre la planificación e implementación de PostgreSQL, organizado en las áreas de arquitectura y fundamentos de DBMS, planificación y diseño, entornos de despliegue y herramientas de gestión, con conceptos relacionados como modelos relacionales, niveles de abstracción, arquitectura cliente-servidor, control de concurrencia, modelo entidad-relación, restricciones lógicas, instalación, conectividad y administración.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0225B0" w15:done="0"/>
  <w15:commentEx w15:paraId="5A458304" w15:done="0"/>
  <w15:commentEx w15:paraId="1E2CCC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2C7E8E" w16cex:dateUtc="2026-07-31T17:55:00Z"/>
  <w16cex:commentExtensible w16cex:durableId="193176C0" w16cex:dateUtc="2026-07-31T17:55:00Z"/>
  <w16cex:commentExtensible w16cex:durableId="40B7E6CC" w16cex:dateUtc="2026-07-31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0225B0" w16cid:durableId="502C7E8E"/>
  <w16cid:commentId w16cid:paraId="5A458304" w16cid:durableId="193176C0"/>
  <w16cid:commentId w16cid:paraId="1E2CCC8D" w16cid:durableId="40B7E6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A640" w14:textId="77777777" w:rsidR="008A6E58" w:rsidRDefault="008A6E58">
      <w:r>
        <w:separator/>
      </w:r>
    </w:p>
  </w:endnote>
  <w:endnote w:type="continuationSeparator" w:id="0">
    <w:p w14:paraId="36DAE94D" w14:textId="77777777" w:rsidR="008A6E58" w:rsidRDefault="008A6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E95D" w14:textId="77777777" w:rsidR="008A6E58" w:rsidRDefault="008A6E58">
      <w:r>
        <w:separator/>
      </w:r>
    </w:p>
  </w:footnote>
  <w:footnote w:type="continuationSeparator" w:id="0">
    <w:p w14:paraId="794CB591" w14:textId="77777777" w:rsidR="008A6E58" w:rsidRDefault="008A6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B88"/>
    <w:multiLevelType w:val="multilevel"/>
    <w:tmpl w:val="654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5343D"/>
    <w:multiLevelType w:val="multilevel"/>
    <w:tmpl w:val="A2BA390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F27EC5"/>
    <w:multiLevelType w:val="multilevel"/>
    <w:tmpl w:val="4748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94BE2"/>
    <w:multiLevelType w:val="multilevel"/>
    <w:tmpl w:val="B0CE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90AC8"/>
    <w:multiLevelType w:val="multilevel"/>
    <w:tmpl w:val="7DA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CAC"/>
    <w:multiLevelType w:val="multilevel"/>
    <w:tmpl w:val="F0F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2359E"/>
    <w:multiLevelType w:val="multilevel"/>
    <w:tmpl w:val="75B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D76A1"/>
    <w:multiLevelType w:val="multilevel"/>
    <w:tmpl w:val="9180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D353B8F"/>
    <w:multiLevelType w:val="multilevel"/>
    <w:tmpl w:val="16D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1B6501"/>
    <w:multiLevelType w:val="multilevel"/>
    <w:tmpl w:val="2B4ED77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A0566"/>
    <w:multiLevelType w:val="multilevel"/>
    <w:tmpl w:val="AFE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24312"/>
    <w:multiLevelType w:val="multilevel"/>
    <w:tmpl w:val="783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E1E61"/>
    <w:multiLevelType w:val="multilevel"/>
    <w:tmpl w:val="29A0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3A14CD"/>
    <w:multiLevelType w:val="multilevel"/>
    <w:tmpl w:val="40C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C30AC"/>
    <w:multiLevelType w:val="multilevel"/>
    <w:tmpl w:val="D61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A31BC"/>
    <w:multiLevelType w:val="multilevel"/>
    <w:tmpl w:val="54D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85459"/>
    <w:multiLevelType w:val="multilevel"/>
    <w:tmpl w:val="33A2262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1D57660"/>
    <w:multiLevelType w:val="multilevel"/>
    <w:tmpl w:val="048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536DE"/>
    <w:multiLevelType w:val="multilevel"/>
    <w:tmpl w:val="2EC6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3584A"/>
    <w:multiLevelType w:val="multilevel"/>
    <w:tmpl w:val="C12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C3D9F"/>
    <w:multiLevelType w:val="multilevel"/>
    <w:tmpl w:val="59D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D30F9"/>
    <w:multiLevelType w:val="multilevel"/>
    <w:tmpl w:val="19C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278489627">
    <w:abstractNumId w:val="25"/>
  </w:num>
  <w:num w:numId="2" w16cid:durableId="2042628047">
    <w:abstractNumId w:val="8"/>
  </w:num>
  <w:num w:numId="3" w16cid:durableId="2068141804">
    <w:abstractNumId w:val="10"/>
  </w:num>
  <w:num w:numId="4" w16cid:durableId="807089834">
    <w:abstractNumId w:val="27"/>
  </w:num>
  <w:num w:numId="5" w16cid:durableId="2138257472">
    <w:abstractNumId w:val="19"/>
  </w:num>
  <w:num w:numId="6" w16cid:durableId="1365516752">
    <w:abstractNumId w:val="26"/>
  </w:num>
  <w:num w:numId="7" w16cid:durableId="1668437315">
    <w:abstractNumId w:val="6"/>
  </w:num>
  <w:num w:numId="8" w16cid:durableId="964772699">
    <w:abstractNumId w:val="14"/>
  </w:num>
  <w:num w:numId="9" w16cid:durableId="247925489">
    <w:abstractNumId w:val="23"/>
  </w:num>
  <w:num w:numId="10" w16cid:durableId="1524780075">
    <w:abstractNumId w:val="12"/>
  </w:num>
  <w:num w:numId="11" w16cid:durableId="1693534123">
    <w:abstractNumId w:val="21"/>
  </w:num>
  <w:num w:numId="12" w16cid:durableId="2141147424">
    <w:abstractNumId w:val="2"/>
  </w:num>
  <w:num w:numId="13" w16cid:durableId="1939678536">
    <w:abstractNumId w:val="18"/>
  </w:num>
  <w:num w:numId="14" w16cid:durableId="1003629773">
    <w:abstractNumId w:val="11"/>
  </w:num>
  <w:num w:numId="15" w16cid:durableId="1133870545">
    <w:abstractNumId w:val="15"/>
  </w:num>
  <w:num w:numId="16" w16cid:durableId="1063600692">
    <w:abstractNumId w:val="3"/>
  </w:num>
  <w:num w:numId="17" w16cid:durableId="1349065399">
    <w:abstractNumId w:val="5"/>
  </w:num>
  <w:num w:numId="18" w16cid:durableId="896747753">
    <w:abstractNumId w:val="4"/>
  </w:num>
  <w:num w:numId="19" w16cid:durableId="71706875">
    <w:abstractNumId w:val="24"/>
  </w:num>
  <w:num w:numId="20" w16cid:durableId="257443927">
    <w:abstractNumId w:val="16"/>
  </w:num>
  <w:num w:numId="21" w16cid:durableId="946933866">
    <w:abstractNumId w:val="22"/>
  </w:num>
  <w:num w:numId="22" w16cid:durableId="347416930">
    <w:abstractNumId w:val="7"/>
  </w:num>
  <w:num w:numId="23" w16cid:durableId="2058972302">
    <w:abstractNumId w:val="9"/>
  </w:num>
  <w:num w:numId="24" w16cid:durableId="2076657939">
    <w:abstractNumId w:val="20"/>
  </w:num>
  <w:num w:numId="25" w16cid:durableId="1070814121">
    <w:abstractNumId w:val="13"/>
  </w:num>
  <w:num w:numId="26" w16cid:durableId="837235114">
    <w:abstractNumId w:val="17"/>
  </w:num>
  <w:num w:numId="27" w16cid:durableId="1910647380">
    <w:abstractNumId w:val="1"/>
  </w:num>
  <w:num w:numId="28" w16cid:durableId="7211730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B24"/>
    <w:rsid w:val="00004146"/>
    <w:rsid w:val="00021826"/>
    <w:rsid w:val="0002189D"/>
    <w:rsid w:val="00036E09"/>
    <w:rsid w:val="000641F5"/>
    <w:rsid w:val="0007666A"/>
    <w:rsid w:val="000952B3"/>
    <w:rsid w:val="000A195F"/>
    <w:rsid w:val="000A5D38"/>
    <w:rsid w:val="000C6FB3"/>
    <w:rsid w:val="000C702E"/>
    <w:rsid w:val="000E39AF"/>
    <w:rsid w:val="00130BE4"/>
    <w:rsid w:val="00134E60"/>
    <w:rsid w:val="001432B0"/>
    <w:rsid w:val="0014654F"/>
    <w:rsid w:val="001575FE"/>
    <w:rsid w:val="00160CC2"/>
    <w:rsid w:val="0018076C"/>
    <w:rsid w:val="001B083E"/>
    <w:rsid w:val="001C6B14"/>
    <w:rsid w:val="001D48B9"/>
    <w:rsid w:val="001D50B3"/>
    <w:rsid w:val="001F393D"/>
    <w:rsid w:val="001F4F1B"/>
    <w:rsid w:val="001F5FA1"/>
    <w:rsid w:val="001F7E89"/>
    <w:rsid w:val="00222A4B"/>
    <w:rsid w:val="002733EB"/>
    <w:rsid w:val="00280F84"/>
    <w:rsid w:val="002846D8"/>
    <w:rsid w:val="00291736"/>
    <w:rsid w:val="00291BFD"/>
    <w:rsid w:val="00295A1C"/>
    <w:rsid w:val="00296236"/>
    <w:rsid w:val="002C0FEA"/>
    <w:rsid w:val="002D55BE"/>
    <w:rsid w:val="002D7974"/>
    <w:rsid w:val="002D79F1"/>
    <w:rsid w:val="00325C14"/>
    <w:rsid w:val="00341399"/>
    <w:rsid w:val="0035118A"/>
    <w:rsid w:val="00351F79"/>
    <w:rsid w:val="00353E69"/>
    <w:rsid w:val="00386106"/>
    <w:rsid w:val="003B194F"/>
    <w:rsid w:val="003B3909"/>
    <w:rsid w:val="003F2B64"/>
    <w:rsid w:val="003F57E8"/>
    <w:rsid w:val="003F7B72"/>
    <w:rsid w:val="0040241B"/>
    <w:rsid w:val="00405882"/>
    <w:rsid w:val="004270B8"/>
    <w:rsid w:val="00427DF7"/>
    <w:rsid w:val="00467406"/>
    <w:rsid w:val="00470D55"/>
    <w:rsid w:val="00477C48"/>
    <w:rsid w:val="00485721"/>
    <w:rsid w:val="00496362"/>
    <w:rsid w:val="00497993"/>
    <w:rsid w:val="004A1875"/>
    <w:rsid w:val="004D418B"/>
    <w:rsid w:val="004D6616"/>
    <w:rsid w:val="004E5A6F"/>
    <w:rsid w:val="004F41A7"/>
    <w:rsid w:val="004F720B"/>
    <w:rsid w:val="004F7BB4"/>
    <w:rsid w:val="00503893"/>
    <w:rsid w:val="00550888"/>
    <w:rsid w:val="00556397"/>
    <w:rsid w:val="00557D23"/>
    <w:rsid w:val="00557EF1"/>
    <w:rsid w:val="005629F1"/>
    <w:rsid w:val="00564D78"/>
    <w:rsid w:val="005675FF"/>
    <w:rsid w:val="00585F2D"/>
    <w:rsid w:val="0059034F"/>
    <w:rsid w:val="0059144B"/>
    <w:rsid w:val="0060224F"/>
    <w:rsid w:val="0060450F"/>
    <w:rsid w:val="0063100F"/>
    <w:rsid w:val="00636E26"/>
    <w:rsid w:val="00637CCD"/>
    <w:rsid w:val="006765D2"/>
    <w:rsid w:val="00682855"/>
    <w:rsid w:val="00685811"/>
    <w:rsid w:val="006B03FF"/>
    <w:rsid w:val="006C0860"/>
    <w:rsid w:val="006D317C"/>
    <w:rsid w:val="006E1BC0"/>
    <w:rsid w:val="0070224C"/>
    <w:rsid w:val="007168FA"/>
    <w:rsid w:val="0072651E"/>
    <w:rsid w:val="007534A0"/>
    <w:rsid w:val="0076172E"/>
    <w:rsid w:val="007A7230"/>
    <w:rsid w:val="007C4702"/>
    <w:rsid w:val="007D6C76"/>
    <w:rsid w:val="007E26EA"/>
    <w:rsid w:val="007F00EF"/>
    <w:rsid w:val="0080292B"/>
    <w:rsid w:val="00840339"/>
    <w:rsid w:val="008479C1"/>
    <w:rsid w:val="00867988"/>
    <w:rsid w:val="0087518B"/>
    <w:rsid w:val="00876C32"/>
    <w:rsid w:val="00880CD4"/>
    <w:rsid w:val="00886286"/>
    <w:rsid w:val="00890EEA"/>
    <w:rsid w:val="00893026"/>
    <w:rsid w:val="008930AB"/>
    <w:rsid w:val="00897951"/>
    <w:rsid w:val="008A6E58"/>
    <w:rsid w:val="008C0DE1"/>
    <w:rsid w:val="008C18DB"/>
    <w:rsid w:val="008E6B28"/>
    <w:rsid w:val="008F093B"/>
    <w:rsid w:val="008F2BA6"/>
    <w:rsid w:val="008F3B56"/>
    <w:rsid w:val="008F669E"/>
    <w:rsid w:val="00902FE8"/>
    <w:rsid w:val="0094633D"/>
    <w:rsid w:val="00953083"/>
    <w:rsid w:val="00997265"/>
    <w:rsid w:val="009A60A3"/>
    <w:rsid w:val="009B28F8"/>
    <w:rsid w:val="009D0499"/>
    <w:rsid w:val="00A01136"/>
    <w:rsid w:val="00A305E5"/>
    <w:rsid w:val="00A36772"/>
    <w:rsid w:val="00A606B8"/>
    <w:rsid w:val="00A7256F"/>
    <w:rsid w:val="00A9685E"/>
    <w:rsid w:val="00AC4BEB"/>
    <w:rsid w:val="00AD0DD7"/>
    <w:rsid w:val="00AD2D53"/>
    <w:rsid w:val="00B11302"/>
    <w:rsid w:val="00B24D99"/>
    <w:rsid w:val="00B47F49"/>
    <w:rsid w:val="00B67F69"/>
    <w:rsid w:val="00B93DC7"/>
    <w:rsid w:val="00B96B29"/>
    <w:rsid w:val="00BA395B"/>
    <w:rsid w:val="00BB33DA"/>
    <w:rsid w:val="00BB40BF"/>
    <w:rsid w:val="00BC13FF"/>
    <w:rsid w:val="00BC5B94"/>
    <w:rsid w:val="00BF558E"/>
    <w:rsid w:val="00C24944"/>
    <w:rsid w:val="00C30631"/>
    <w:rsid w:val="00C4250D"/>
    <w:rsid w:val="00C52668"/>
    <w:rsid w:val="00C53926"/>
    <w:rsid w:val="00CA19EF"/>
    <w:rsid w:val="00CA236C"/>
    <w:rsid w:val="00CC510A"/>
    <w:rsid w:val="00CD30E1"/>
    <w:rsid w:val="00CD5472"/>
    <w:rsid w:val="00CF4BC1"/>
    <w:rsid w:val="00D0776D"/>
    <w:rsid w:val="00D1727E"/>
    <w:rsid w:val="00D25A93"/>
    <w:rsid w:val="00D417B7"/>
    <w:rsid w:val="00D436C3"/>
    <w:rsid w:val="00D52094"/>
    <w:rsid w:val="00D55C84"/>
    <w:rsid w:val="00DA2B5A"/>
    <w:rsid w:val="00DA73CA"/>
    <w:rsid w:val="00DC06D3"/>
    <w:rsid w:val="00DC467B"/>
    <w:rsid w:val="00DC7D78"/>
    <w:rsid w:val="00DD035B"/>
    <w:rsid w:val="00DF066F"/>
    <w:rsid w:val="00DF2D88"/>
    <w:rsid w:val="00DF2EF6"/>
    <w:rsid w:val="00DF2F9F"/>
    <w:rsid w:val="00E01737"/>
    <w:rsid w:val="00E12658"/>
    <w:rsid w:val="00E14B97"/>
    <w:rsid w:val="00E15F1C"/>
    <w:rsid w:val="00E26B49"/>
    <w:rsid w:val="00E35B1B"/>
    <w:rsid w:val="00E467F7"/>
    <w:rsid w:val="00E565F9"/>
    <w:rsid w:val="00E63467"/>
    <w:rsid w:val="00E67F0C"/>
    <w:rsid w:val="00E82F37"/>
    <w:rsid w:val="00E94432"/>
    <w:rsid w:val="00E97169"/>
    <w:rsid w:val="00EB2DB0"/>
    <w:rsid w:val="00ED0EE9"/>
    <w:rsid w:val="00ED6197"/>
    <w:rsid w:val="00F00214"/>
    <w:rsid w:val="00F34682"/>
    <w:rsid w:val="00F41804"/>
    <w:rsid w:val="00F470FD"/>
    <w:rsid w:val="00F53FE0"/>
    <w:rsid w:val="00F56035"/>
    <w:rsid w:val="00F62D5E"/>
    <w:rsid w:val="00F62EDA"/>
    <w:rsid w:val="00F707D9"/>
    <w:rsid w:val="00F73014"/>
    <w:rsid w:val="00F863E7"/>
    <w:rsid w:val="00F87BD7"/>
    <w:rsid w:val="00FA2141"/>
    <w:rsid w:val="00FA75E8"/>
    <w:rsid w:val="00FC7612"/>
    <w:rsid w:val="00FE2444"/>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18B"/>
    <w:pPr>
      <w:spacing w:line="240" w:lineRule="auto"/>
    </w:pPr>
    <w:rPr>
      <w:rFonts w:ascii="Times New Roman" w:eastAsia="Times New Roman" w:hAnsi="Times New Roman" w:cs="Times New Roman"/>
      <w:sz w:val="24"/>
      <w:szCs w:val="24"/>
      <w:lang w:val="es-MX" w:eastAsia="es-MX"/>
    </w:rPr>
  </w:style>
  <w:style w:type="paragraph" w:styleId="Heading1">
    <w:name w:val="heading 1"/>
    <w:basedOn w:val="Normal"/>
    <w:next w:val="Normal"/>
    <w:link w:val="Heading1Char"/>
    <w:uiPriority w:val="9"/>
    <w:qFormat/>
    <w:rsid w:val="008E6B28"/>
    <w:pPr>
      <w:keepNext/>
      <w:keepLines/>
      <w:spacing w:before="400" w:after="120" w:line="276" w:lineRule="auto"/>
      <w:outlineLvl w:val="0"/>
    </w:pPr>
    <w:rPr>
      <w:rFonts w:ascii="Arial" w:eastAsia="Arial" w:hAnsi="Arial" w:cs="Arial"/>
      <w:b/>
      <w:sz w:val="26"/>
      <w:szCs w:val="40"/>
      <w:lang w:val="es-CO" w:eastAsia="es-CO"/>
    </w:rPr>
  </w:style>
  <w:style w:type="paragraph" w:styleId="Heading2">
    <w:name w:val="heading 2"/>
    <w:basedOn w:val="Normal"/>
    <w:next w:val="Normal"/>
    <w:uiPriority w:val="9"/>
    <w:unhideWhenUsed/>
    <w:qFormat/>
    <w:rsid w:val="00E82F37"/>
    <w:pPr>
      <w:keepNext/>
      <w:keepLines/>
      <w:spacing w:before="360" w:after="120" w:line="276" w:lineRule="auto"/>
      <w:outlineLvl w:val="1"/>
    </w:pPr>
    <w:rPr>
      <w:rFonts w:ascii="Arial" w:eastAsia="Arial" w:hAnsi="Arial" w:cs="Arial"/>
      <w:b/>
      <w:szCs w:val="32"/>
      <w:lang w:val="es-CO" w:eastAsia="es-CO"/>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s-CO" w:eastAsia="es-CO"/>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s-CO" w:eastAsia="es-CO"/>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s-CO" w:eastAsia="es-CO"/>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pPr>
    <w:rPr>
      <w:rFonts w:ascii="Arial" w:eastAsia="Arial" w:hAnsi="Arial" w:cs="Arial"/>
      <w:sz w:val="22"/>
      <w:szCs w:val="22"/>
      <w:lang w:val="es-CO" w:eastAsia="es-CO"/>
    </w:r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pPr>
    <w:rPr>
      <w:rFonts w:ascii="Arial" w:eastAsia="Arial" w:hAnsi="Arial" w:cs="Arial"/>
      <w:sz w:val="22"/>
      <w:szCs w:val="22"/>
      <w:lang w:val="es-CO" w:eastAsia="es-CO"/>
    </w:r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spacing w:line="276" w:lineRule="auto"/>
      <w:ind w:left="720"/>
      <w:contextualSpacing/>
    </w:pPr>
    <w:rPr>
      <w:rFonts w:ascii="Arial" w:eastAsia="Arial" w:hAnsi="Arial" w:cs="Arial"/>
      <w:sz w:val="22"/>
      <w:szCs w:val="22"/>
      <w:lang w:val="es-CO" w:eastAsia="es-CO"/>
    </w:r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rPr>
      <w:rFonts w:eastAsia="Arial"/>
      <w:sz w:val="18"/>
      <w:szCs w:val="18"/>
      <w:lang w:val="es-CO" w:eastAsia="es-CO"/>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rPr>
      <w:rFonts w:ascii="Arial" w:eastAsia="Arial" w:hAnsi="Arial" w:cs="Arial"/>
      <w:sz w:val="20"/>
      <w:szCs w:val="20"/>
      <w:lang w:val="es-CO" w:eastAsia="es-CO"/>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Caption">
    <w:name w:val="caption"/>
    <w:basedOn w:val="Normal"/>
    <w:next w:val="Normal"/>
    <w:uiPriority w:val="35"/>
    <w:unhideWhenUsed/>
    <w:qFormat/>
    <w:rsid w:val="00F34682"/>
    <w:pPr>
      <w:spacing w:after="200"/>
    </w:pPr>
    <w:rPr>
      <w:rFonts w:ascii="Arial" w:eastAsia="Arial" w:hAnsi="Arial" w:cs="Arial"/>
      <w:i/>
      <w:iCs/>
      <w:color w:val="1F497D" w:themeColor="text2"/>
      <w:sz w:val="18"/>
      <w:szCs w:val="18"/>
      <w:lang w:val="es-CO" w:eastAsia="es-CO"/>
    </w:rPr>
  </w:style>
  <w:style w:type="paragraph" w:styleId="TOCHeading">
    <w:name w:val="TOC Heading"/>
    <w:basedOn w:val="Heading1"/>
    <w:next w:val="Normal"/>
    <w:uiPriority w:val="39"/>
    <w:unhideWhenUsed/>
    <w:qFormat/>
    <w:rsid w:val="00585F2D"/>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585F2D"/>
    <w:pPr>
      <w:spacing w:after="100" w:line="276" w:lineRule="auto"/>
    </w:pPr>
    <w:rPr>
      <w:rFonts w:ascii="Arial" w:eastAsia="Arial" w:hAnsi="Arial" w:cs="Arial"/>
      <w:sz w:val="22"/>
      <w:szCs w:val="22"/>
      <w:lang w:val="es-CO" w:eastAsia="es-CO"/>
    </w:rPr>
  </w:style>
  <w:style w:type="paragraph" w:styleId="TOC2">
    <w:name w:val="toc 2"/>
    <w:basedOn w:val="Normal"/>
    <w:next w:val="Normal"/>
    <w:autoRedefine/>
    <w:uiPriority w:val="39"/>
    <w:unhideWhenUsed/>
    <w:rsid w:val="00585F2D"/>
    <w:pPr>
      <w:spacing w:after="100" w:line="276" w:lineRule="auto"/>
      <w:ind w:left="220"/>
    </w:pPr>
    <w:rPr>
      <w:rFonts w:ascii="Arial" w:eastAsia="Arial" w:hAnsi="Arial" w:cs="Arial"/>
      <w:sz w:val="22"/>
      <w:szCs w:val="22"/>
      <w:lang w:val="es-CO" w:eastAsia="es-CO"/>
    </w:rPr>
  </w:style>
  <w:style w:type="character" w:customStyle="1" w:styleId="Heading1Char">
    <w:name w:val="Heading 1 Char"/>
    <w:basedOn w:val="DefaultParagraphFont"/>
    <w:link w:val="Heading1"/>
    <w:uiPriority w:val="9"/>
    <w:rsid w:val="007A7230"/>
    <w:rPr>
      <w:b/>
      <w:sz w:val="26"/>
      <w:szCs w:val="40"/>
    </w:rPr>
  </w:style>
  <w:style w:type="paragraph" w:styleId="Bibliography">
    <w:name w:val="Bibliography"/>
    <w:basedOn w:val="Normal"/>
    <w:next w:val="Normal"/>
    <w:uiPriority w:val="37"/>
    <w:unhideWhenUsed/>
    <w:rsid w:val="007A7230"/>
    <w:pPr>
      <w:spacing w:line="276" w:lineRule="auto"/>
    </w:pPr>
    <w:rPr>
      <w:rFonts w:ascii="Arial" w:eastAsia="Arial" w:hAnsi="Arial" w:cs="Arial"/>
      <w:sz w:val="22"/>
      <w:szCs w:val="22"/>
      <w:lang w:val="es-CO" w:eastAsia="es-CO"/>
    </w:rPr>
  </w:style>
  <w:style w:type="table" w:styleId="TableGridLight">
    <w:name w:val="Grid Table Light"/>
    <w:basedOn w:val="TableNormal"/>
    <w:uiPriority w:val="40"/>
    <w:rsid w:val="00B67F6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8751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9826">
      <w:bodyDiv w:val="1"/>
      <w:marLeft w:val="0"/>
      <w:marRight w:val="0"/>
      <w:marTop w:val="0"/>
      <w:marBottom w:val="0"/>
      <w:divBdr>
        <w:top w:val="none" w:sz="0" w:space="0" w:color="auto"/>
        <w:left w:val="none" w:sz="0" w:space="0" w:color="auto"/>
        <w:bottom w:val="none" w:sz="0" w:space="0" w:color="auto"/>
        <w:right w:val="none" w:sz="0" w:space="0" w:color="auto"/>
      </w:divBdr>
    </w:div>
    <w:div w:id="75591975">
      <w:bodyDiv w:val="1"/>
      <w:marLeft w:val="0"/>
      <w:marRight w:val="0"/>
      <w:marTop w:val="0"/>
      <w:marBottom w:val="0"/>
      <w:divBdr>
        <w:top w:val="none" w:sz="0" w:space="0" w:color="auto"/>
        <w:left w:val="none" w:sz="0" w:space="0" w:color="auto"/>
        <w:bottom w:val="none" w:sz="0" w:space="0" w:color="auto"/>
        <w:right w:val="none" w:sz="0" w:space="0" w:color="auto"/>
      </w:divBdr>
    </w:div>
    <w:div w:id="346297744">
      <w:bodyDiv w:val="1"/>
      <w:marLeft w:val="0"/>
      <w:marRight w:val="0"/>
      <w:marTop w:val="0"/>
      <w:marBottom w:val="0"/>
      <w:divBdr>
        <w:top w:val="none" w:sz="0" w:space="0" w:color="auto"/>
        <w:left w:val="none" w:sz="0" w:space="0" w:color="auto"/>
        <w:bottom w:val="none" w:sz="0" w:space="0" w:color="auto"/>
        <w:right w:val="none" w:sz="0" w:space="0" w:color="auto"/>
      </w:divBdr>
    </w:div>
    <w:div w:id="363288356">
      <w:bodyDiv w:val="1"/>
      <w:marLeft w:val="0"/>
      <w:marRight w:val="0"/>
      <w:marTop w:val="0"/>
      <w:marBottom w:val="0"/>
      <w:divBdr>
        <w:top w:val="none" w:sz="0" w:space="0" w:color="auto"/>
        <w:left w:val="none" w:sz="0" w:space="0" w:color="auto"/>
        <w:bottom w:val="none" w:sz="0" w:space="0" w:color="auto"/>
        <w:right w:val="none" w:sz="0" w:space="0" w:color="auto"/>
      </w:divBdr>
    </w:div>
    <w:div w:id="401493461">
      <w:bodyDiv w:val="1"/>
      <w:marLeft w:val="0"/>
      <w:marRight w:val="0"/>
      <w:marTop w:val="0"/>
      <w:marBottom w:val="0"/>
      <w:divBdr>
        <w:top w:val="none" w:sz="0" w:space="0" w:color="auto"/>
        <w:left w:val="none" w:sz="0" w:space="0" w:color="auto"/>
        <w:bottom w:val="none" w:sz="0" w:space="0" w:color="auto"/>
        <w:right w:val="none" w:sz="0" w:space="0" w:color="auto"/>
      </w:divBdr>
    </w:div>
    <w:div w:id="520364911">
      <w:bodyDiv w:val="1"/>
      <w:marLeft w:val="0"/>
      <w:marRight w:val="0"/>
      <w:marTop w:val="0"/>
      <w:marBottom w:val="0"/>
      <w:divBdr>
        <w:top w:val="none" w:sz="0" w:space="0" w:color="auto"/>
        <w:left w:val="none" w:sz="0" w:space="0" w:color="auto"/>
        <w:bottom w:val="none" w:sz="0" w:space="0" w:color="auto"/>
        <w:right w:val="none" w:sz="0" w:space="0" w:color="auto"/>
      </w:divBdr>
    </w:div>
    <w:div w:id="572815701">
      <w:bodyDiv w:val="1"/>
      <w:marLeft w:val="0"/>
      <w:marRight w:val="0"/>
      <w:marTop w:val="0"/>
      <w:marBottom w:val="0"/>
      <w:divBdr>
        <w:top w:val="none" w:sz="0" w:space="0" w:color="auto"/>
        <w:left w:val="none" w:sz="0" w:space="0" w:color="auto"/>
        <w:bottom w:val="none" w:sz="0" w:space="0" w:color="auto"/>
        <w:right w:val="none" w:sz="0" w:space="0" w:color="auto"/>
      </w:divBdr>
    </w:div>
    <w:div w:id="629746251">
      <w:bodyDiv w:val="1"/>
      <w:marLeft w:val="0"/>
      <w:marRight w:val="0"/>
      <w:marTop w:val="0"/>
      <w:marBottom w:val="0"/>
      <w:divBdr>
        <w:top w:val="none" w:sz="0" w:space="0" w:color="auto"/>
        <w:left w:val="none" w:sz="0" w:space="0" w:color="auto"/>
        <w:bottom w:val="none" w:sz="0" w:space="0" w:color="auto"/>
        <w:right w:val="none" w:sz="0" w:space="0" w:color="auto"/>
      </w:divBdr>
    </w:div>
    <w:div w:id="677969988">
      <w:bodyDiv w:val="1"/>
      <w:marLeft w:val="0"/>
      <w:marRight w:val="0"/>
      <w:marTop w:val="0"/>
      <w:marBottom w:val="0"/>
      <w:divBdr>
        <w:top w:val="none" w:sz="0" w:space="0" w:color="auto"/>
        <w:left w:val="none" w:sz="0" w:space="0" w:color="auto"/>
        <w:bottom w:val="none" w:sz="0" w:space="0" w:color="auto"/>
        <w:right w:val="none" w:sz="0" w:space="0" w:color="auto"/>
      </w:divBdr>
    </w:div>
    <w:div w:id="699670455">
      <w:bodyDiv w:val="1"/>
      <w:marLeft w:val="0"/>
      <w:marRight w:val="0"/>
      <w:marTop w:val="0"/>
      <w:marBottom w:val="0"/>
      <w:divBdr>
        <w:top w:val="none" w:sz="0" w:space="0" w:color="auto"/>
        <w:left w:val="none" w:sz="0" w:space="0" w:color="auto"/>
        <w:bottom w:val="none" w:sz="0" w:space="0" w:color="auto"/>
        <w:right w:val="none" w:sz="0" w:space="0" w:color="auto"/>
      </w:divBdr>
    </w:div>
    <w:div w:id="81922761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125538779">
      <w:bodyDiv w:val="1"/>
      <w:marLeft w:val="0"/>
      <w:marRight w:val="0"/>
      <w:marTop w:val="0"/>
      <w:marBottom w:val="0"/>
      <w:divBdr>
        <w:top w:val="none" w:sz="0" w:space="0" w:color="auto"/>
        <w:left w:val="none" w:sz="0" w:space="0" w:color="auto"/>
        <w:bottom w:val="none" w:sz="0" w:space="0" w:color="auto"/>
        <w:right w:val="none" w:sz="0" w:space="0" w:color="auto"/>
      </w:divBdr>
    </w:div>
    <w:div w:id="1331328674">
      <w:bodyDiv w:val="1"/>
      <w:marLeft w:val="0"/>
      <w:marRight w:val="0"/>
      <w:marTop w:val="0"/>
      <w:marBottom w:val="0"/>
      <w:divBdr>
        <w:top w:val="none" w:sz="0" w:space="0" w:color="auto"/>
        <w:left w:val="none" w:sz="0" w:space="0" w:color="auto"/>
        <w:bottom w:val="none" w:sz="0" w:space="0" w:color="auto"/>
        <w:right w:val="none" w:sz="0" w:space="0" w:color="auto"/>
      </w:divBdr>
    </w:div>
    <w:div w:id="1355812437">
      <w:bodyDiv w:val="1"/>
      <w:marLeft w:val="0"/>
      <w:marRight w:val="0"/>
      <w:marTop w:val="0"/>
      <w:marBottom w:val="0"/>
      <w:divBdr>
        <w:top w:val="none" w:sz="0" w:space="0" w:color="auto"/>
        <w:left w:val="none" w:sz="0" w:space="0" w:color="auto"/>
        <w:bottom w:val="none" w:sz="0" w:space="0" w:color="auto"/>
        <w:right w:val="none" w:sz="0" w:space="0" w:color="auto"/>
      </w:divBdr>
    </w:div>
    <w:div w:id="1407535284">
      <w:bodyDiv w:val="1"/>
      <w:marLeft w:val="0"/>
      <w:marRight w:val="0"/>
      <w:marTop w:val="0"/>
      <w:marBottom w:val="0"/>
      <w:divBdr>
        <w:top w:val="none" w:sz="0" w:space="0" w:color="auto"/>
        <w:left w:val="none" w:sz="0" w:space="0" w:color="auto"/>
        <w:bottom w:val="none" w:sz="0" w:space="0" w:color="auto"/>
        <w:right w:val="none" w:sz="0" w:space="0" w:color="auto"/>
      </w:divBdr>
    </w:div>
    <w:div w:id="1453986440">
      <w:bodyDiv w:val="1"/>
      <w:marLeft w:val="0"/>
      <w:marRight w:val="0"/>
      <w:marTop w:val="0"/>
      <w:marBottom w:val="0"/>
      <w:divBdr>
        <w:top w:val="none" w:sz="0" w:space="0" w:color="auto"/>
        <w:left w:val="none" w:sz="0" w:space="0" w:color="auto"/>
        <w:bottom w:val="none" w:sz="0" w:space="0" w:color="auto"/>
        <w:right w:val="none" w:sz="0" w:space="0" w:color="auto"/>
      </w:divBdr>
    </w:div>
    <w:div w:id="1499148019">
      <w:bodyDiv w:val="1"/>
      <w:marLeft w:val="0"/>
      <w:marRight w:val="0"/>
      <w:marTop w:val="0"/>
      <w:marBottom w:val="0"/>
      <w:divBdr>
        <w:top w:val="none" w:sz="0" w:space="0" w:color="auto"/>
        <w:left w:val="none" w:sz="0" w:space="0" w:color="auto"/>
        <w:bottom w:val="none" w:sz="0" w:space="0" w:color="auto"/>
        <w:right w:val="none" w:sz="0" w:space="0" w:color="auto"/>
      </w:divBdr>
    </w:div>
    <w:div w:id="1531869547">
      <w:bodyDiv w:val="1"/>
      <w:marLeft w:val="0"/>
      <w:marRight w:val="0"/>
      <w:marTop w:val="0"/>
      <w:marBottom w:val="0"/>
      <w:divBdr>
        <w:top w:val="none" w:sz="0" w:space="0" w:color="auto"/>
        <w:left w:val="none" w:sz="0" w:space="0" w:color="auto"/>
        <w:bottom w:val="none" w:sz="0" w:space="0" w:color="auto"/>
        <w:right w:val="none" w:sz="0" w:space="0" w:color="auto"/>
      </w:divBdr>
    </w:div>
    <w:div w:id="1579092660">
      <w:bodyDiv w:val="1"/>
      <w:marLeft w:val="0"/>
      <w:marRight w:val="0"/>
      <w:marTop w:val="0"/>
      <w:marBottom w:val="0"/>
      <w:divBdr>
        <w:top w:val="none" w:sz="0" w:space="0" w:color="auto"/>
        <w:left w:val="none" w:sz="0" w:space="0" w:color="auto"/>
        <w:bottom w:val="none" w:sz="0" w:space="0" w:color="auto"/>
        <w:right w:val="none" w:sz="0" w:space="0" w:color="auto"/>
      </w:divBdr>
    </w:div>
    <w:div w:id="1611550230">
      <w:bodyDiv w:val="1"/>
      <w:marLeft w:val="0"/>
      <w:marRight w:val="0"/>
      <w:marTop w:val="0"/>
      <w:marBottom w:val="0"/>
      <w:divBdr>
        <w:top w:val="none" w:sz="0" w:space="0" w:color="auto"/>
        <w:left w:val="none" w:sz="0" w:space="0" w:color="auto"/>
        <w:bottom w:val="none" w:sz="0" w:space="0" w:color="auto"/>
        <w:right w:val="none" w:sz="0" w:space="0" w:color="auto"/>
      </w:divBdr>
    </w:div>
    <w:div w:id="1650553651">
      <w:bodyDiv w:val="1"/>
      <w:marLeft w:val="0"/>
      <w:marRight w:val="0"/>
      <w:marTop w:val="0"/>
      <w:marBottom w:val="0"/>
      <w:divBdr>
        <w:top w:val="none" w:sz="0" w:space="0" w:color="auto"/>
        <w:left w:val="none" w:sz="0" w:space="0" w:color="auto"/>
        <w:bottom w:val="none" w:sz="0" w:space="0" w:color="auto"/>
        <w:right w:val="none" w:sz="0" w:space="0" w:color="auto"/>
      </w:divBdr>
    </w:div>
    <w:div w:id="1671062779">
      <w:bodyDiv w:val="1"/>
      <w:marLeft w:val="0"/>
      <w:marRight w:val="0"/>
      <w:marTop w:val="0"/>
      <w:marBottom w:val="0"/>
      <w:divBdr>
        <w:top w:val="none" w:sz="0" w:space="0" w:color="auto"/>
        <w:left w:val="none" w:sz="0" w:space="0" w:color="auto"/>
        <w:bottom w:val="none" w:sz="0" w:space="0" w:color="auto"/>
        <w:right w:val="none" w:sz="0" w:space="0" w:color="auto"/>
      </w:divBdr>
    </w:div>
    <w:div w:id="1694306189">
      <w:bodyDiv w:val="1"/>
      <w:marLeft w:val="0"/>
      <w:marRight w:val="0"/>
      <w:marTop w:val="0"/>
      <w:marBottom w:val="0"/>
      <w:divBdr>
        <w:top w:val="none" w:sz="0" w:space="0" w:color="auto"/>
        <w:left w:val="none" w:sz="0" w:space="0" w:color="auto"/>
        <w:bottom w:val="none" w:sz="0" w:space="0" w:color="auto"/>
        <w:right w:val="none" w:sz="0" w:space="0" w:color="auto"/>
      </w:divBdr>
    </w:div>
    <w:div w:id="1738283783">
      <w:bodyDiv w:val="1"/>
      <w:marLeft w:val="0"/>
      <w:marRight w:val="0"/>
      <w:marTop w:val="0"/>
      <w:marBottom w:val="0"/>
      <w:divBdr>
        <w:top w:val="none" w:sz="0" w:space="0" w:color="auto"/>
        <w:left w:val="none" w:sz="0" w:space="0" w:color="auto"/>
        <w:bottom w:val="none" w:sz="0" w:space="0" w:color="auto"/>
        <w:right w:val="none" w:sz="0" w:space="0" w:color="auto"/>
      </w:divBdr>
    </w:div>
    <w:div w:id="1845851991">
      <w:bodyDiv w:val="1"/>
      <w:marLeft w:val="0"/>
      <w:marRight w:val="0"/>
      <w:marTop w:val="0"/>
      <w:marBottom w:val="0"/>
      <w:divBdr>
        <w:top w:val="none" w:sz="0" w:space="0" w:color="auto"/>
        <w:left w:val="none" w:sz="0" w:space="0" w:color="auto"/>
        <w:bottom w:val="none" w:sz="0" w:space="0" w:color="auto"/>
        <w:right w:val="none" w:sz="0" w:space="0" w:color="auto"/>
      </w:divBdr>
    </w:div>
    <w:div w:id="1901357873">
      <w:bodyDiv w:val="1"/>
      <w:marLeft w:val="0"/>
      <w:marRight w:val="0"/>
      <w:marTop w:val="0"/>
      <w:marBottom w:val="0"/>
      <w:divBdr>
        <w:top w:val="none" w:sz="0" w:space="0" w:color="auto"/>
        <w:left w:val="none" w:sz="0" w:space="0" w:color="auto"/>
        <w:bottom w:val="none" w:sz="0" w:space="0" w:color="auto"/>
        <w:right w:val="none" w:sz="0" w:space="0" w:color="auto"/>
      </w:divBdr>
    </w:div>
    <w:div w:id="1921525387">
      <w:bodyDiv w:val="1"/>
      <w:marLeft w:val="0"/>
      <w:marRight w:val="0"/>
      <w:marTop w:val="0"/>
      <w:marBottom w:val="0"/>
      <w:divBdr>
        <w:top w:val="none" w:sz="0" w:space="0" w:color="auto"/>
        <w:left w:val="none" w:sz="0" w:space="0" w:color="auto"/>
        <w:bottom w:val="none" w:sz="0" w:space="0" w:color="auto"/>
        <w:right w:val="none" w:sz="0" w:space="0" w:color="auto"/>
      </w:divBdr>
    </w:div>
    <w:div w:id="1937252096">
      <w:bodyDiv w:val="1"/>
      <w:marLeft w:val="0"/>
      <w:marRight w:val="0"/>
      <w:marTop w:val="0"/>
      <w:marBottom w:val="0"/>
      <w:divBdr>
        <w:top w:val="none" w:sz="0" w:space="0" w:color="auto"/>
        <w:left w:val="none" w:sz="0" w:space="0" w:color="auto"/>
        <w:bottom w:val="none" w:sz="0" w:space="0" w:color="auto"/>
        <w:right w:val="none" w:sz="0" w:space="0" w:color="auto"/>
      </w:divBdr>
    </w:div>
    <w:div w:id="1941445547">
      <w:bodyDiv w:val="1"/>
      <w:marLeft w:val="0"/>
      <w:marRight w:val="0"/>
      <w:marTop w:val="0"/>
      <w:marBottom w:val="0"/>
      <w:divBdr>
        <w:top w:val="none" w:sz="0" w:space="0" w:color="auto"/>
        <w:left w:val="none" w:sz="0" w:space="0" w:color="auto"/>
        <w:bottom w:val="none" w:sz="0" w:space="0" w:color="auto"/>
        <w:right w:val="none" w:sz="0" w:space="0" w:color="auto"/>
      </w:divBdr>
    </w:div>
    <w:div w:id="1961298625">
      <w:bodyDiv w:val="1"/>
      <w:marLeft w:val="0"/>
      <w:marRight w:val="0"/>
      <w:marTop w:val="0"/>
      <w:marBottom w:val="0"/>
      <w:divBdr>
        <w:top w:val="none" w:sz="0" w:space="0" w:color="auto"/>
        <w:left w:val="none" w:sz="0" w:space="0" w:color="auto"/>
        <w:bottom w:val="none" w:sz="0" w:space="0" w:color="auto"/>
        <w:right w:val="none" w:sz="0" w:space="0" w:color="auto"/>
      </w:divBdr>
    </w:div>
    <w:div w:id="1972713805">
      <w:bodyDiv w:val="1"/>
      <w:marLeft w:val="0"/>
      <w:marRight w:val="0"/>
      <w:marTop w:val="0"/>
      <w:marBottom w:val="0"/>
      <w:divBdr>
        <w:top w:val="none" w:sz="0" w:space="0" w:color="auto"/>
        <w:left w:val="none" w:sz="0" w:space="0" w:color="auto"/>
        <w:bottom w:val="none" w:sz="0" w:space="0" w:color="auto"/>
        <w:right w:val="none" w:sz="0" w:space="0" w:color="auto"/>
      </w:divBdr>
    </w:div>
    <w:div w:id="2090736977">
      <w:bodyDiv w:val="1"/>
      <w:marLeft w:val="0"/>
      <w:marRight w:val="0"/>
      <w:marTop w:val="0"/>
      <w:marBottom w:val="0"/>
      <w:divBdr>
        <w:top w:val="none" w:sz="0" w:space="0" w:color="auto"/>
        <w:left w:val="none" w:sz="0" w:space="0" w:color="auto"/>
        <w:bottom w:val="none" w:sz="0" w:space="0" w:color="auto"/>
        <w:right w:val="none" w:sz="0" w:space="0" w:color="auto"/>
      </w:divBdr>
      <w:divsChild>
        <w:div w:id="1096708407">
          <w:marLeft w:val="0"/>
          <w:marRight w:val="0"/>
          <w:marTop w:val="0"/>
          <w:marBottom w:val="0"/>
          <w:divBdr>
            <w:top w:val="none" w:sz="0" w:space="0" w:color="auto"/>
            <w:left w:val="none" w:sz="0" w:space="0" w:color="auto"/>
            <w:bottom w:val="none" w:sz="0" w:space="0" w:color="auto"/>
            <w:right w:val="none" w:sz="0" w:space="0" w:color="auto"/>
          </w:divBdr>
          <w:divsChild>
            <w:div w:id="9000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9" Type="http://schemas.microsoft.com/office/2016/09/relationships/commentsIds" Target="commentsIds.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microsoft.com/office/2011/relationships/people" Target="people.xml"/><Relationship Id="rId5" Type="http://schemas.openxmlformats.org/officeDocument/2006/relationships/customXml" Target="../customXml/item5.xml"/><Relationship Id="rId61" Type="http://schemas.openxmlformats.org/officeDocument/2006/relationships/hyperlink" Target="https://www.postgresql.org/docs/16/runtime.html"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pearson.com/en-us/subject-catalog/p/fundamentals-of-database-systems/P200000003546/9780137502523" TargetMode="External"/><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biblioteca.univalle.edu.ni/files/original/01aebde3cc06dce33f2538aa2724eb2541cb9473.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commentsExtended" Target="commentsExtended.xm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neon.com/docs/postgres/overview"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b:Source>
    <b:Tag>Sil</b:Tag>
    <b:SourceType>Book</b:SourceType>
    <b:Guid>{DEBB332D-B170-465F-B416-42FB98BF3272}</b:Guid>
    <b:Title>FUNDAMENTOS DE BASES DE DATOS</b:Title>
    <b:URL>https://biblioteca.univalle.edu.ni/files/original/01aebde3cc06dce33f2538aa2724eb2541cb9473.pdf</b:URL>
    <b:Author>
      <b:Author>
        <b:NameList>
          <b:Person>
            <b:Last>Silberschatz</b:Last>
            <b:First>Abraham</b:First>
          </b:Person>
          <b:Person>
            <b:Last>Korth</b:Last>
            <b:First>Henry F.</b:First>
          </b:Person>
          <b:Person>
            <b:Last>Sudarshan</b:Last>
            <b:First>S.</b:First>
          </b:Person>
        </b:NameList>
      </b:Author>
    </b:Author>
    <b:Publisher>Mc Graw Hill</b:Publisher>
    <b:Year>2002</b:Year>
    <b:City>Madrid-EEUU</b:City>
    <b:RefOrder>1</b:RefOrder>
  </b:Source>
  <b:Source>
    <b:Tag>Elm21</b:Tag>
    <b:SourceType>Book</b:SourceType>
    <b:Guid>{F7D0B374-BAD0-4C32-BD26-B65F9C329EE2}</b:Guid>
    <b:Title>Fundamentals of Database Systems</b:Title>
    <b:Year>2021</b:Year>
    <b:Author>
      <b:Author>
        <b:NameList>
          <b:Person>
            <b:Last>Elmasri</b:Last>
            <b:First>Ramez</b:First>
          </b:Person>
          <b:Person>
            <b:Last>Navathe</b:Last>
            <b:First>Shamkant B.</b:First>
          </b:Person>
        </b:NameList>
      </b:Author>
    </b:Author>
    <b:URL>https://www.pearson.com/en-us/subject-catalog/p/fundamentals-of-database-systems/P200000003546/9780137502523</b:URL>
    <b:RefOrder>2</b:RefOrder>
  </b:Source>
  <b:Source>
    <b:Tag>Pos26</b:Tag>
    <b:SourceType>InternetSite</b:SourceType>
    <b:Guid>{E301E240-567B-4977-A526-F36F7B140E36}</b:Guid>
    <b:Title>Chapter 18. Server Setup and Operation</b:Title>
    <b:Year>2026</b:Year>
    <b:Author>
      <b:Author>
        <b:Corporate>PostgreSQL 16.0 Documentation</b:Corporate>
      </b:Author>
    </b:Author>
    <b:InternetSiteTitle>https://www.postgresql.org/</b:InternetSiteTitle>
    <b:URL>https://www.postgresql.org/docs/16/runtime.html</b:URL>
    <b:RefOrder>3</b:RefOrder>
  </b:Source>
  <b:Source>
    <b:Tag>Neo26</b:Tag>
    <b:SourceType>InternetSite</b:SourceType>
    <b:Guid>{4F41FB1A-9B89-4C2B-A17F-7092EA2CF579}</b:Guid>
    <b:Author>
      <b:Author>
        <b:Corporate>Neon Architecture</b:Corporate>
      </b:Author>
    </b:Author>
    <b:Title>Neon Docs</b:Title>
    <b:InternetSiteTitle>Separating Storage and Compute.</b:InternetSiteTitle>
    <b:Year>2026</b:Year>
    <b:URL>https://neon.com/docs/postgres/overview</b:URL>
    <b:RefOrder>4</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F7EACD78-B182-44A8-823E-28F4CFDAF27F}"/>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5995B17-A48E-4FDE-8253-F12D55E2CC6A}">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Properties xmlns="http://schemas.openxmlformats.org/officeDocument/2006/extended-properties" xmlns:vt="http://schemas.openxmlformats.org/officeDocument/2006/docPropsVTypes">
  <Template>Normal.dotm</Template>
  <TotalTime>2006</TotalTime>
  <Pages>24</Pages>
  <Words>8406</Words>
  <Characters>46234</Characters>
  <Application>Microsoft Office Word</Application>
  <DocSecurity>0</DocSecurity>
  <Lines>385</Lines>
  <Paragraphs>109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Paola Moya</cp:lastModifiedBy>
  <cp:revision>91</cp:revision>
  <dcterms:created xsi:type="dcterms:W3CDTF">2021-02-11T22:20:00Z</dcterms:created>
  <dcterms:modified xsi:type="dcterms:W3CDTF">2026-07-31T19:07:00Z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