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AE0" w14:textId="77777777" w:rsidR="005A3A76" w:rsidRPr="00F8304E" w:rsidRDefault="005A3A76">
      <w:pPr>
        <w:spacing w:after="160" w:line="259" w:lineRule="auto"/>
        <w:rPr>
          <w:rFonts w:eastAsia="Calibri"/>
          <w:color w:val="000000" w:themeColor="text1"/>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45"/>
        <w:gridCol w:w="8"/>
        <w:gridCol w:w="7"/>
        <w:gridCol w:w="1470"/>
        <w:gridCol w:w="90"/>
        <w:gridCol w:w="600"/>
      </w:tblGrid>
      <w:tr w:rsidR="00F8304E" w:rsidRPr="00F8304E" w14:paraId="7575A220" w14:textId="77777777" w:rsidTr="00F74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8"/>
          </w:tcPr>
          <w:p w14:paraId="6F1B159C" w14:textId="77777777" w:rsidR="00F74F1E" w:rsidRPr="00F8304E" w:rsidRDefault="00F74F1E">
            <w:pPr>
              <w:jc w:val="center"/>
              <w:rPr>
                <w:rFonts w:eastAsia="Calibri"/>
                <w:color w:val="000000" w:themeColor="text1"/>
              </w:rPr>
            </w:pPr>
            <w:r w:rsidRPr="00F8304E">
              <w:rPr>
                <w:noProof/>
                <w:color w:val="000000" w:themeColor="text1"/>
              </w:rPr>
              <w:drawing>
                <wp:anchor distT="0" distB="0" distL="114300" distR="114300" simplePos="0" relativeHeight="251666432"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22630" cy="609600"/>
                          </a:xfrm>
                          <a:prstGeom prst="rect">
                            <a:avLst/>
                          </a:prstGeom>
                          <a:ln/>
                        </pic:spPr>
                      </pic:pic>
                    </a:graphicData>
                  </a:graphic>
                </wp:anchor>
              </w:drawing>
            </w:r>
          </w:p>
          <w:p w14:paraId="7D18F163" w14:textId="77777777" w:rsidR="00F74F1E" w:rsidRPr="00F8304E" w:rsidRDefault="00F74F1E">
            <w:pPr>
              <w:jc w:val="center"/>
              <w:rPr>
                <w:rFonts w:eastAsia="Calibri"/>
                <w:color w:val="000000" w:themeColor="text1"/>
              </w:rPr>
            </w:pPr>
          </w:p>
          <w:p w14:paraId="40F15C93" w14:textId="77777777" w:rsidR="00F74F1E" w:rsidRPr="00F8304E" w:rsidRDefault="00F74F1E">
            <w:pPr>
              <w:rPr>
                <w:rFonts w:eastAsia="Calibri"/>
                <w:color w:val="000000" w:themeColor="text1"/>
              </w:rPr>
            </w:pPr>
            <w:r w:rsidRPr="00F8304E">
              <w:rPr>
                <w:rFonts w:eastAsia="Calibri"/>
                <w:color w:val="000000" w:themeColor="text1"/>
              </w:rPr>
              <w:t>ACTIVIDAD DIDÁCTICA CUESTIONARIO</w:t>
            </w:r>
          </w:p>
          <w:p w14:paraId="067945C1" w14:textId="77777777" w:rsidR="00F74F1E" w:rsidRPr="00F8304E" w:rsidRDefault="00F74F1E">
            <w:pPr>
              <w:jc w:val="center"/>
              <w:rPr>
                <w:rFonts w:eastAsia="Calibri"/>
                <w:color w:val="000000" w:themeColor="text1"/>
              </w:rPr>
            </w:pPr>
          </w:p>
        </w:tc>
      </w:tr>
      <w:tr w:rsidR="00F8304E" w:rsidRPr="00F8304E" w14:paraId="591CEAD0"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8"/>
          </w:tcPr>
          <w:p w14:paraId="3CD99B7D" w14:textId="77777777" w:rsidR="00F74F1E" w:rsidRPr="00F8304E" w:rsidRDefault="00F74F1E">
            <w:pPr>
              <w:spacing w:after="160"/>
              <w:rPr>
                <w:rFonts w:eastAsia="Calibri"/>
                <w:color w:val="000000" w:themeColor="text1"/>
                <w:sz w:val="24"/>
                <w:szCs w:val="24"/>
              </w:rPr>
            </w:pPr>
            <w:r w:rsidRPr="00F8304E">
              <w:rPr>
                <w:rFonts w:eastAsia="Calibri"/>
                <w:b w:val="0"/>
                <w:color w:val="000000" w:themeColor="text1"/>
                <w:sz w:val="20"/>
                <w:szCs w:val="20"/>
              </w:rPr>
              <w:t>Generalidades de la actividad</w:t>
            </w:r>
          </w:p>
          <w:p w14:paraId="032ED99D" w14:textId="77777777" w:rsidR="00F74F1E" w:rsidRPr="00F8304E" w:rsidRDefault="00F74F1E">
            <w:pPr>
              <w:numPr>
                <w:ilvl w:val="0"/>
                <w:numId w:val="1"/>
              </w:numPr>
              <w:rPr>
                <w:color w:val="000000" w:themeColor="text1"/>
                <w:sz w:val="20"/>
                <w:szCs w:val="20"/>
              </w:rPr>
            </w:pPr>
            <w:r w:rsidRPr="00F8304E">
              <w:rPr>
                <w:rFonts w:eastAsia="Calibri"/>
                <w:b w:val="0"/>
                <w:color w:val="000000" w:themeColor="text1"/>
                <w:sz w:val="20"/>
                <w:szCs w:val="20"/>
              </w:rPr>
              <w:t xml:space="preserve">Las indicaciones, el mensaje de correcto e incorrecto debe estar la redacción en </w:t>
            </w:r>
            <w:proofErr w:type="gramStart"/>
            <w:r w:rsidRPr="00F8304E">
              <w:rPr>
                <w:rFonts w:eastAsia="Calibri"/>
                <w:b w:val="0"/>
                <w:color w:val="000000" w:themeColor="text1"/>
                <w:sz w:val="20"/>
                <w:szCs w:val="20"/>
              </w:rPr>
              <w:t>segundo persona</w:t>
            </w:r>
            <w:proofErr w:type="gramEnd"/>
            <w:r w:rsidRPr="00F8304E">
              <w:rPr>
                <w:rFonts w:eastAsia="Calibri"/>
                <w:b w:val="0"/>
                <w:color w:val="000000" w:themeColor="text1"/>
                <w:sz w:val="20"/>
                <w:szCs w:val="20"/>
              </w:rPr>
              <w:t>.</w:t>
            </w:r>
          </w:p>
          <w:p w14:paraId="375F0F49" w14:textId="77777777" w:rsidR="00F74F1E" w:rsidRPr="00F8304E" w:rsidRDefault="00F74F1E">
            <w:pPr>
              <w:numPr>
                <w:ilvl w:val="0"/>
                <w:numId w:val="1"/>
              </w:numPr>
              <w:spacing w:after="160" w:line="259" w:lineRule="auto"/>
              <w:rPr>
                <w:color w:val="000000" w:themeColor="text1"/>
                <w:sz w:val="20"/>
                <w:szCs w:val="20"/>
              </w:rPr>
            </w:pPr>
            <w:r w:rsidRPr="00F8304E">
              <w:rPr>
                <w:rFonts w:eastAsia="Calibri"/>
                <w:b w:val="0"/>
                <w:color w:val="000000" w:themeColor="text1"/>
                <w:sz w:val="20"/>
                <w:szCs w:val="20"/>
              </w:rPr>
              <w:t>Diligenciar solo los espacios en blanco.</w:t>
            </w:r>
          </w:p>
          <w:p w14:paraId="54DA46A7" w14:textId="77777777" w:rsidR="00F74F1E" w:rsidRPr="00F8304E" w:rsidRDefault="00F74F1E">
            <w:pPr>
              <w:numPr>
                <w:ilvl w:val="0"/>
                <w:numId w:val="1"/>
              </w:numPr>
              <w:rPr>
                <w:color w:val="000000" w:themeColor="text1"/>
                <w:sz w:val="20"/>
                <w:szCs w:val="20"/>
              </w:rPr>
            </w:pPr>
            <w:r w:rsidRPr="00F8304E">
              <w:rPr>
                <w:rFonts w:eastAsia="Calibri"/>
                <w:b w:val="0"/>
                <w:color w:val="000000" w:themeColor="text1"/>
                <w:sz w:val="20"/>
                <w:szCs w:val="20"/>
              </w:rPr>
              <w:t>El aprendiz recibe una retroalimentación cuando responde de manera correcta o incorrecta cada pregunta.</w:t>
            </w:r>
          </w:p>
          <w:p w14:paraId="54D54B0F" w14:textId="77777777" w:rsidR="00F74F1E" w:rsidRPr="00F8304E" w:rsidRDefault="00F74F1E">
            <w:pPr>
              <w:numPr>
                <w:ilvl w:val="0"/>
                <w:numId w:val="1"/>
              </w:numPr>
              <w:rPr>
                <w:color w:val="000000" w:themeColor="text1"/>
                <w:sz w:val="20"/>
                <w:szCs w:val="20"/>
              </w:rPr>
            </w:pPr>
            <w:r w:rsidRPr="00F8304E">
              <w:rPr>
                <w:rFonts w:eastAsia="Calibri"/>
                <w:b w:val="0"/>
                <w:color w:val="000000" w:themeColor="text1"/>
                <w:sz w:val="20"/>
                <w:szCs w:val="20"/>
              </w:rPr>
              <w:t xml:space="preserve">Señale en la columna </w:t>
            </w:r>
            <w:proofErr w:type="spellStart"/>
            <w:r w:rsidRPr="00F8304E">
              <w:rPr>
                <w:rFonts w:eastAsia="Calibri"/>
                <w:b w:val="0"/>
                <w:color w:val="000000" w:themeColor="text1"/>
                <w:sz w:val="20"/>
                <w:szCs w:val="20"/>
              </w:rPr>
              <w:t>Rta</w:t>
            </w:r>
            <w:proofErr w:type="spellEnd"/>
            <w:r w:rsidRPr="00F8304E">
              <w:rPr>
                <w:rFonts w:eastAsia="Calibri"/>
                <w:b w:val="0"/>
                <w:color w:val="000000" w:themeColor="text1"/>
                <w:sz w:val="20"/>
                <w:szCs w:val="20"/>
              </w:rPr>
              <w:t>. Correcta con una (x) de acuerdo con las opciones presentadas.</w:t>
            </w:r>
          </w:p>
          <w:p w14:paraId="15AD68DA" w14:textId="77777777" w:rsidR="00F74F1E" w:rsidRPr="00F8304E" w:rsidRDefault="00F74F1E">
            <w:pPr>
              <w:numPr>
                <w:ilvl w:val="0"/>
                <w:numId w:val="1"/>
              </w:numPr>
              <w:spacing w:after="160"/>
              <w:rPr>
                <w:color w:val="000000" w:themeColor="text1"/>
                <w:sz w:val="20"/>
                <w:szCs w:val="20"/>
              </w:rPr>
            </w:pPr>
            <w:r w:rsidRPr="00F8304E">
              <w:rPr>
                <w:rFonts w:eastAsia="Calibri"/>
                <w:b w:val="0"/>
                <w:color w:val="000000" w:themeColor="text1"/>
                <w:sz w:val="20"/>
                <w:szCs w:val="20"/>
              </w:rPr>
              <w:t>Al final de la actividad se muestra una retroalimentación de felicitación si logra el 70% de respuestas correctas o retroalimentación de mejora si es inferior a este porcentaje.</w:t>
            </w:r>
          </w:p>
          <w:p w14:paraId="389C23F9" w14:textId="77777777" w:rsidR="00F74F1E" w:rsidRPr="00F8304E" w:rsidRDefault="00F74F1E">
            <w:pPr>
              <w:spacing w:after="160"/>
              <w:rPr>
                <w:color w:val="000000" w:themeColor="text1"/>
                <w:sz w:val="20"/>
                <w:szCs w:val="20"/>
              </w:rPr>
            </w:pPr>
            <w:r w:rsidRPr="00F8304E">
              <w:rPr>
                <w:rFonts w:eastAsia="Calibri"/>
                <w:b w:val="0"/>
                <w:color w:val="000000" w:themeColor="text1"/>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00F8304E" w:rsidRPr="00F8304E" w14:paraId="0ED54703" w14:textId="77777777" w:rsidTr="00F74F1E">
        <w:tc>
          <w:tcPr>
            <w:cnfStyle w:val="001000000000" w:firstRow="0" w:lastRow="0" w:firstColumn="1" w:lastColumn="0" w:oddVBand="0" w:evenVBand="0" w:oddHBand="0" w:evenHBand="0" w:firstRowFirstColumn="0" w:firstRowLastColumn="0" w:lastRowFirstColumn="0" w:lastRowLastColumn="0"/>
            <w:tcW w:w="2534" w:type="dxa"/>
            <w:gridSpan w:val="2"/>
          </w:tcPr>
          <w:p w14:paraId="456901DB" w14:textId="77777777" w:rsidR="00F74F1E" w:rsidRPr="00F8304E" w:rsidRDefault="00F74F1E">
            <w:pPr>
              <w:rPr>
                <w:rFonts w:eastAsia="Calibri"/>
                <w:color w:val="000000" w:themeColor="text1"/>
              </w:rPr>
            </w:pPr>
            <w:r w:rsidRPr="00F8304E">
              <w:rPr>
                <w:rFonts w:eastAsia="Calibri"/>
                <w:color w:val="000000" w:themeColor="text1"/>
              </w:rPr>
              <w:t>Instrucciones para el aprendiz</w:t>
            </w:r>
          </w:p>
          <w:p w14:paraId="687915A8" w14:textId="77777777" w:rsidR="00F74F1E" w:rsidRPr="00F8304E" w:rsidRDefault="00F74F1E">
            <w:pPr>
              <w:rPr>
                <w:rFonts w:eastAsia="Calibri"/>
                <w:color w:val="000000" w:themeColor="text1"/>
              </w:rPr>
            </w:pPr>
          </w:p>
          <w:p w14:paraId="0840CBD7" w14:textId="77777777" w:rsidR="00F74F1E" w:rsidRPr="00F8304E" w:rsidRDefault="00F74F1E">
            <w:pPr>
              <w:rPr>
                <w:rFonts w:eastAsia="Calibri"/>
                <w:color w:val="000000" w:themeColor="text1"/>
              </w:rPr>
            </w:pPr>
          </w:p>
        </w:tc>
        <w:tc>
          <w:tcPr>
            <w:tcW w:w="7620" w:type="dxa"/>
            <w:gridSpan w:val="6"/>
          </w:tcPr>
          <w:p w14:paraId="38D8A99C"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6AEF897B" w14:textId="1A059085"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hd w:val="clear" w:color="auto" w:fill="FFE599"/>
              </w:rPr>
            </w:pPr>
            <w:r w:rsidRPr="00F8304E">
              <w:rPr>
                <w:rFonts w:eastAsia="Calibri"/>
                <w:i/>
                <w:color w:val="000000" w:themeColor="text1"/>
              </w:rPr>
              <w:t>Esta actividad le permitirá determinar el grado de apropiación de los contenidos del componente formativo:</w:t>
            </w:r>
            <w:r w:rsidRPr="00F8304E">
              <w:rPr>
                <w:color w:val="000000" w:themeColor="text1"/>
              </w:rPr>
              <w:t xml:space="preserve"> </w:t>
            </w:r>
            <w:r w:rsidR="00CB29C1" w:rsidRPr="00CB29C1">
              <w:rPr>
                <w:b/>
                <w:bCs/>
                <w:color w:val="000000" w:themeColor="text1"/>
              </w:rPr>
              <w:t>Optimización, consistencia y documentación técnica de bases de datos</w:t>
            </w:r>
          </w:p>
          <w:p w14:paraId="027A1C4A"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219BE5E0"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Antes de su realización, se recomienda la lectura del componente formativo mencionado. Es opcional (no es calificable), y puede realizarse todas las veces que se desee.</w:t>
            </w:r>
          </w:p>
          <w:p w14:paraId="74CE958B"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344BFE2B" w14:textId="04EF9A9D"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Lea la pregunta de cada ítem y seleccione la respuesta correcta.</w:t>
            </w:r>
          </w:p>
          <w:p w14:paraId="62627715"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767F5B0F"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tc>
      </w:tr>
      <w:tr w:rsidR="00F8304E" w:rsidRPr="00F8304E" w14:paraId="0B4DB213"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2711FB9C" w14:textId="77777777" w:rsidR="00F74F1E" w:rsidRPr="00F8304E" w:rsidRDefault="00F74F1E" w:rsidP="003B6C52">
            <w:pPr>
              <w:rPr>
                <w:rFonts w:eastAsia="Calibri"/>
                <w:color w:val="000000" w:themeColor="text1"/>
              </w:rPr>
            </w:pPr>
            <w:r w:rsidRPr="00F8304E">
              <w:rPr>
                <w:rFonts w:eastAsia="Calibri"/>
                <w:color w:val="000000" w:themeColor="text1"/>
              </w:rPr>
              <w:t>Nombre de la Actividad</w:t>
            </w:r>
          </w:p>
        </w:tc>
        <w:tc>
          <w:tcPr>
            <w:tcW w:w="7620" w:type="dxa"/>
            <w:gridSpan w:val="6"/>
            <w:shd w:val="clear" w:color="auto" w:fill="auto"/>
            <w:vAlign w:val="center"/>
          </w:tcPr>
          <w:p w14:paraId="77EE4804" w14:textId="70A03B1E" w:rsidR="00F74F1E" w:rsidRPr="00F8304E" w:rsidRDefault="00CB29C1" w:rsidP="003B6C52">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CB29C1">
              <w:rPr>
                <w:rFonts w:eastAsia="Calibri"/>
                <w:bCs/>
                <w:iCs/>
                <w:color w:val="000000" w:themeColor="text1"/>
              </w:rPr>
              <w:t>Optimización, consistencia y documentación técnica de bases de datos</w:t>
            </w:r>
          </w:p>
        </w:tc>
      </w:tr>
      <w:tr w:rsidR="00F8304E" w:rsidRPr="00F8304E" w14:paraId="0BBA839A" w14:textId="77777777" w:rsidTr="00F74F1E">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3EB536AE" w14:textId="77777777" w:rsidR="00F74F1E" w:rsidRPr="00F8304E" w:rsidRDefault="00F74F1E" w:rsidP="003B6C52">
            <w:pPr>
              <w:rPr>
                <w:rFonts w:eastAsia="Calibri"/>
                <w:color w:val="000000" w:themeColor="text1"/>
              </w:rPr>
            </w:pPr>
            <w:r w:rsidRPr="00F8304E">
              <w:rPr>
                <w:rFonts w:eastAsia="Calibri"/>
                <w:color w:val="000000" w:themeColor="text1"/>
              </w:rPr>
              <w:t>Objetivo de la actividad</w:t>
            </w:r>
          </w:p>
        </w:tc>
        <w:tc>
          <w:tcPr>
            <w:tcW w:w="7620" w:type="dxa"/>
            <w:gridSpan w:val="6"/>
            <w:vAlign w:val="center"/>
          </w:tcPr>
          <w:p w14:paraId="48FF7865" w14:textId="191F6388" w:rsidR="00F74F1E" w:rsidRPr="00F8304E" w:rsidRDefault="00A15ED3" w:rsidP="003B6C52">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A15ED3">
              <w:rPr>
                <w:rFonts w:eastAsia="Calibri"/>
                <w:bCs/>
                <w:iCs/>
                <w:color w:val="000000" w:themeColor="text1"/>
              </w:rPr>
              <w:t>El objetivo de esta actividad es evaluar de manera integral el nivel de apropiación y la capacidad analítica del aprendiz respecto a los teoremas de normalización relacional (1FN, 2FN y 3FN), la definición y selección de tipos de datos nativos junto a restricciones de integridad avanzadas, y la correcta aplicación de técnicas de evaluación estática y consolidación del informe final de diseño.</w:t>
            </w:r>
          </w:p>
        </w:tc>
      </w:tr>
      <w:tr w:rsidR="00F8304E" w:rsidRPr="00F8304E" w14:paraId="5054460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8"/>
            <w:shd w:val="clear" w:color="auto" w:fill="FFE599"/>
          </w:tcPr>
          <w:p w14:paraId="006C2857" w14:textId="77777777" w:rsidR="00F74F1E" w:rsidRPr="00F8304E" w:rsidRDefault="00F74F1E">
            <w:pPr>
              <w:jc w:val="center"/>
              <w:rPr>
                <w:rFonts w:eastAsia="Calibri"/>
                <w:color w:val="000000" w:themeColor="text1"/>
              </w:rPr>
            </w:pPr>
            <w:r w:rsidRPr="00F8304E">
              <w:rPr>
                <w:rFonts w:eastAsia="Calibri"/>
                <w:color w:val="000000" w:themeColor="text1"/>
              </w:rPr>
              <w:t>PREGUNTAS</w:t>
            </w:r>
          </w:p>
        </w:tc>
      </w:tr>
      <w:tr w:rsidR="00F8304E" w:rsidRPr="00F8304E" w14:paraId="004C60EA"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C10669F" w14:textId="77777777" w:rsidR="00F74F1E" w:rsidRPr="00F8304E" w:rsidRDefault="00F74F1E" w:rsidP="007C0131">
            <w:pPr>
              <w:rPr>
                <w:rFonts w:eastAsia="Calibri"/>
                <w:color w:val="000000" w:themeColor="text1"/>
              </w:rPr>
            </w:pPr>
            <w:r w:rsidRPr="00F8304E">
              <w:rPr>
                <w:rFonts w:eastAsia="Calibri"/>
                <w:color w:val="000000" w:themeColor="text1"/>
              </w:rPr>
              <w:t>Pregunta 1</w:t>
            </w:r>
          </w:p>
        </w:tc>
        <w:tc>
          <w:tcPr>
            <w:tcW w:w="5460" w:type="dxa"/>
            <w:gridSpan w:val="3"/>
          </w:tcPr>
          <w:p w14:paraId="2C3DB768" w14:textId="5B068D23" w:rsidR="00F74F1E" w:rsidRPr="004E6334" w:rsidRDefault="005E33DA"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E6334">
              <w:rPr>
                <w:rFonts w:eastAsia="Calibri"/>
                <w:bCs/>
                <w:color w:val="000000" w:themeColor="text1"/>
                <w:sz w:val="20"/>
                <w:szCs w:val="20"/>
              </w:rPr>
              <w:t>Un diseñador de datos identifica que una tabla relacional contiene una celda donde se almacenan tres números telefónicos separados por comas. Para que esta estructura cumpla con la Primera Forma Normal (1FN), la acción técnica es:</w:t>
            </w:r>
          </w:p>
        </w:tc>
        <w:tc>
          <w:tcPr>
            <w:tcW w:w="2160" w:type="dxa"/>
            <w:gridSpan w:val="3"/>
          </w:tcPr>
          <w:p w14:paraId="56B1DBDC" w14:textId="77777777"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roofErr w:type="spellStart"/>
            <w:r w:rsidRPr="00F8304E">
              <w:rPr>
                <w:rFonts w:eastAsia="Calibri"/>
                <w:bCs/>
                <w:color w:val="000000" w:themeColor="text1"/>
              </w:rPr>
              <w:t>Rta</w:t>
            </w:r>
            <w:proofErr w:type="spellEnd"/>
            <w:r w:rsidRPr="00F8304E">
              <w:rPr>
                <w:rFonts w:eastAsia="Calibri"/>
                <w:bCs/>
                <w:color w:val="000000" w:themeColor="text1"/>
              </w:rPr>
              <w:t>(s) correcta(s) (x)</w:t>
            </w:r>
          </w:p>
        </w:tc>
      </w:tr>
      <w:tr w:rsidR="00F8304E" w:rsidRPr="00F8304E" w14:paraId="6AE6FCC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D2EAA4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shd w:val="clear" w:color="auto" w:fill="FFFFFF"/>
          </w:tcPr>
          <w:p w14:paraId="524650C3" w14:textId="53115713" w:rsidR="00F74F1E" w:rsidRPr="005E33DA" w:rsidRDefault="005E33DA" w:rsidP="005E33D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5E33DA">
              <w:rPr>
                <w:rFonts w:eastAsia="Calibri"/>
                <w:bCs/>
                <w:color w:val="000000" w:themeColor="text1"/>
                <w:sz w:val="20"/>
                <w:szCs w:val="20"/>
                <w:lang w:val="es-CO"/>
              </w:rPr>
              <w:t>Modificar el motor relacional a una estructura de tipo orientada a objetos.</w:t>
            </w:r>
          </w:p>
        </w:tc>
        <w:tc>
          <w:tcPr>
            <w:tcW w:w="2160" w:type="dxa"/>
            <w:gridSpan w:val="3"/>
            <w:shd w:val="clear" w:color="auto" w:fill="FFFFFF"/>
          </w:tcPr>
          <w:p w14:paraId="6E952630" w14:textId="77777777"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3F8C1A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A7CCD3D"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60DA80BD" w14:textId="01DA6E7D" w:rsidR="00F74F1E" w:rsidRPr="00F8304E" w:rsidRDefault="005E33DA" w:rsidP="005E33D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5E33DA">
              <w:rPr>
                <w:rFonts w:eastAsia="Calibri"/>
                <w:bCs/>
                <w:color w:val="000000" w:themeColor="text1"/>
                <w:sz w:val="20"/>
                <w:szCs w:val="20"/>
                <w:lang w:val="es-CO"/>
              </w:rPr>
              <w:t>Aplicar la atomicidad extrayendo los valores hacia filas independientes.</w:t>
            </w:r>
          </w:p>
        </w:tc>
        <w:tc>
          <w:tcPr>
            <w:tcW w:w="2160" w:type="dxa"/>
            <w:gridSpan w:val="3"/>
            <w:shd w:val="clear" w:color="auto" w:fill="FFFFFF"/>
          </w:tcPr>
          <w:p w14:paraId="3989BBDC" w14:textId="53A42404" w:rsidR="00F74F1E" w:rsidRPr="00F8304E" w:rsidRDefault="005E33DA"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51EF0F1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92A48F6"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563DD3D1" w14:textId="15B4C965" w:rsidR="00F74F1E" w:rsidRPr="00F8304E" w:rsidRDefault="005E33DA" w:rsidP="005E33D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5E33DA">
              <w:rPr>
                <w:rFonts w:eastAsia="Calibri"/>
                <w:bCs/>
                <w:color w:val="000000" w:themeColor="text1"/>
                <w:sz w:val="20"/>
                <w:szCs w:val="20"/>
                <w:lang w:val="es-CO"/>
              </w:rPr>
              <w:t>Implementar una restricción CHECK de tipo transaccional global.</w:t>
            </w:r>
          </w:p>
        </w:tc>
        <w:tc>
          <w:tcPr>
            <w:tcW w:w="2160" w:type="dxa"/>
            <w:gridSpan w:val="3"/>
            <w:shd w:val="clear" w:color="auto" w:fill="FFFFFF"/>
          </w:tcPr>
          <w:p w14:paraId="1CF3D996" w14:textId="77777777"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B6FCD17"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B2360D0"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7745FBE1" w14:textId="76817020" w:rsidR="00F74F1E" w:rsidRPr="00F8304E" w:rsidRDefault="005E33DA" w:rsidP="005E33D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5E33DA">
              <w:rPr>
                <w:rFonts w:eastAsia="Calibri"/>
                <w:bCs/>
                <w:color w:val="000000" w:themeColor="text1"/>
                <w:sz w:val="20"/>
                <w:szCs w:val="20"/>
                <w:lang w:val="es-CO"/>
              </w:rPr>
              <w:t>Cambiar de forma inmediata el tipo de dato de la columna a FLOAT.</w:t>
            </w:r>
          </w:p>
        </w:tc>
        <w:tc>
          <w:tcPr>
            <w:tcW w:w="2160" w:type="dxa"/>
            <w:gridSpan w:val="3"/>
            <w:shd w:val="clear" w:color="auto" w:fill="FFFFFF"/>
          </w:tcPr>
          <w:p w14:paraId="52DCCB4B" w14:textId="152B73E9"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EFFC171"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B1BEB30"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491A3F6B" w14:textId="57D011FD"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34A66C9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4ACD02A"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lastRenderedPageBreak/>
              <w:t>Comentario respuesta incorrecta</w:t>
            </w:r>
          </w:p>
        </w:tc>
        <w:tc>
          <w:tcPr>
            <w:tcW w:w="7620" w:type="dxa"/>
            <w:gridSpan w:val="6"/>
            <w:shd w:val="clear" w:color="auto" w:fill="FFFFFF"/>
          </w:tcPr>
          <w:p w14:paraId="74BA9300" w14:textId="469023BA"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39A6D842" w14:textId="6DF82419"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FA0FE53" w14:textId="5F1EE687" w:rsidR="00F74F1E" w:rsidRPr="00F8304E" w:rsidRDefault="00F74F1E" w:rsidP="007C0131">
            <w:pPr>
              <w:rPr>
                <w:rFonts w:eastAsia="Calibri"/>
                <w:color w:val="000000" w:themeColor="text1"/>
              </w:rPr>
            </w:pPr>
            <w:r w:rsidRPr="00F8304E">
              <w:rPr>
                <w:rFonts w:eastAsia="Calibri"/>
                <w:color w:val="000000" w:themeColor="text1"/>
              </w:rPr>
              <w:t>Pregunta 2</w:t>
            </w:r>
          </w:p>
        </w:tc>
        <w:tc>
          <w:tcPr>
            <w:tcW w:w="5453" w:type="dxa"/>
            <w:gridSpan w:val="2"/>
            <w:tcBorders>
              <w:right w:val="single" w:sz="4" w:space="0" w:color="auto"/>
            </w:tcBorders>
          </w:tcPr>
          <w:p w14:paraId="0E49A0B4" w14:textId="7BDA489D" w:rsidR="00F74F1E" w:rsidRPr="004E6334" w:rsidRDefault="005E33DA" w:rsidP="007C0131">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lang w:val="es-CO"/>
              </w:rPr>
            </w:pPr>
            <w:r w:rsidRPr="004E6334">
              <w:rPr>
                <w:rFonts w:eastAsia="Calibri"/>
                <w:bCs/>
                <w:color w:val="000000" w:themeColor="text1"/>
                <w:lang w:val="es-CO"/>
              </w:rPr>
              <w:t xml:space="preserve">Si un subconjunto de atributos </w:t>
            </w:r>
            <w:r w:rsidRPr="004E6334">
              <w:rPr>
                <w:rFonts w:ascii="Consolas" w:eastAsia="Calibri" w:hAnsi="Consolas"/>
                <w:bCs/>
                <w:color w:val="000000" w:themeColor="text1"/>
                <w:sz w:val="28"/>
                <w:szCs w:val="28"/>
                <w:lang w:val="es-CO"/>
              </w:rPr>
              <w:t>Y</w:t>
            </w:r>
            <w:r w:rsidR="00D47AA4" w:rsidRPr="004E6334">
              <w:rPr>
                <w:rFonts w:ascii="Consolas" w:eastAsia="Calibri" w:hAnsi="Consolas"/>
                <w:bCs/>
                <w:color w:val="000000" w:themeColor="text1"/>
                <w:sz w:val="28"/>
                <w:szCs w:val="28"/>
                <w:lang w:val="es-CO"/>
              </w:rPr>
              <w:t xml:space="preserve"> </w:t>
            </w:r>
            <w:r w:rsidRPr="004E6334">
              <w:rPr>
                <w:rFonts w:eastAsia="Calibri"/>
                <w:bCs/>
                <w:color w:val="000000" w:themeColor="text1"/>
                <w:lang w:val="es-CO"/>
              </w:rPr>
              <w:t xml:space="preserve">depende de la totalidad de una clave primaria compuesta </w:t>
            </w:r>
            <w:r w:rsidRPr="004E6334">
              <w:rPr>
                <w:rFonts w:ascii="Consolas" w:eastAsia="Calibri" w:hAnsi="Consolas"/>
                <w:bCs/>
                <w:color w:val="000000" w:themeColor="text1"/>
                <w:sz w:val="28"/>
                <w:szCs w:val="28"/>
                <w:lang w:val="es-CO"/>
              </w:rPr>
              <w:t>X</w:t>
            </w:r>
            <w:r w:rsidRPr="004E6334">
              <w:rPr>
                <w:rFonts w:eastAsia="Calibri"/>
                <w:bCs/>
                <w:color w:val="000000" w:themeColor="text1"/>
                <w:lang w:val="es-CO"/>
              </w:rPr>
              <w:t>, y bajo ninguna circunstancia de una fracción o parte propia de dicha clave, se afirma que existe una:</w:t>
            </w:r>
          </w:p>
        </w:tc>
        <w:tc>
          <w:tcPr>
            <w:tcW w:w="2167" w:type="dxa"/>
            <w:gridSpan w:val="4"/>
            <w:tcBorders>
              <w:right w:val="single" w:sz="4" w:space="0" w:color="auto"/>
            </w:tcBorders>
          </w:tcPr>
          <w:p w14:paraId="638DC80B" w14:textId="77777777" w:rsidR="00F74F1E" w:rsidRPr="00F8304E" w:rsidRDefault="00F74F1E" w:rsidP="007C0131">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p>
        </w:tc>
      </w:tr>
      <w:tr w:rsidR="00F8304E" w:rsidRPr="00F8304E" w14:paraId="182EC20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0C31EA9"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tcPr>
          <w:p w14:paraId="687C2C8F" w14:textId="1791A870" w:rsidR="00F74F1E" w:rsidRPr="00F8304E" w:rsidRDefault="00D47AA4" w:rsidP="00D47AA4">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D47AA4">
              <w:rPr>
                <w:rFonts w:eastAsia="Calibri"/>
                <w:bCs/>
                <w:color w:val="000000" w:themeColor="text1"/>
                <w:sz w:val="20"/>
                <w:szCs w:val="20"/>
              </w:rPr>
              <w:t>Dependencia funcional completa.</w:t>
            </w:r>
          </w:p>
        </w:tc>
        <w:tc>
          <w:tcPr>
            <w:tcW w:w="2160" w:type="dxa"/>
            <w:gridSpan w:val="3"/>
            <w:tcBorders>
              <w:left w:val="single" w:sz="4" w:space="0" w:color="auto"/>
            </w:tcBorders>
          </w:tcPr>
          <w:p w14:paraId="7EC64AC1" w14:textId="726B135B" w:rsidR="00F74F1E" w:rsidRPr="00F8304E" w:rsidRDefault="00D47AA4"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026FAD8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4D6606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auto"/>
          </w:tcPr>
          <w:p w14:paraId="3F3C6146" w14:textId="7EC516E9" w:rsidR="00F74F1E" w:rsidRPr="00F8304E" w:rsidRDefault="00D47AA4" w:rsidP="00D47AA4">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D47AA4">
              <w:rPr>
                <w:rFonts w:eastAsia="Calibri"/>
                <w:bCs/>
                <w:color w:val="000000" w:themeColor="text1"/>
                <w:sz w:val="20"/>
                <w:szCs w:val="20"/>
              </w:rPr>
              <w:t>Restricción de disyunción unaria.</w:t>
            </w:r>
          </w:p>
        </w:tc>
        <w:tc>
          <w:tcPr>
            <w:tcW w:w="2160" w:type="dxa"/>
            <w:gridSpan w:val="3"/>
            <w:shd w:val="clear" w:color="auto" w:fill="auto"/>
          </w:tcPr>
          <w:p w14:paraId="0A6C93D3" w14:textId="7925424E"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5DB6CBB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1606CB5"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tcPr>
          <w:p w14:paraId="3B3727BC" w14:textId="2B34F114" w:rsidR="00F74F1E" w:rsidRPr="00F8304E" w:rsidRDefault="00D47AA4" w:rsidP="00D47AA4">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D47AA4">
              <w:rPr>
                <w:rFonts w:eastAsia="Calibri"/>
                <w:bCs/>
                <w:color w:val="000000" w:themeColor="text1"/>
                <w:sz w:val="20"/>
                <w:szCs w:val="20"/>
              </w:rPr>
              <w:t>Dependencia funcional transitiva.</w:t>
            </w:r>
          </w:p>
        </w:tc>
        <w:tc>
          <w:tcPr>
            <w:tcW w:w="2160" w:type="dxa"/>
            <w:gridSpan w:val="3"/>
          </w:tcPr>
          <w:p w14:paraId="4DFC28D1" w14:textId="77777777"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85E23C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8B30E7E"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auto"/>
          </w:tcPr>
          <w:p w14:paraId="183FC2C8" w14:textId="1B243AD3" w:rsidR="00F74F1E" w:rsidRPr="00F8304E" w:rsidRDefault="00D47AA4" w:rsidP="00D47AA4">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D47AA4">
              <w:rPr>
                <w:rFonts w:eastAsia="Calibri"/>
                <w:bCs/>
                <w:color w:val="000000" w:themeColor="text1"/>
                <w:sz w:val="20"/>
                <w:szCs w:val="20"/>
              </w:rPr>
              <w:t>Anomalía transaccional de borrado.</w:t>
            </w:r>
          </w:p>
        </w:tc>
        <w:tc>
          <w:tcPr>
            <w:tcW w:w="2160" w:type="dxa"/>
            <w:gridSpan w:val="3"/>
            <w:shd w:val="clear" w:color="auto" w:fill="auto"/>
          </w:tcPr>
          <w:p w14:paraId="61201F50" w14:textId="77777777"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4FE8FE2"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3E8FF385"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337E07D0" w14:textId="1495FA97"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1C5543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4E271FF"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6E3C1382" w14:textId="1EF3D9F7"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283AFB1E" w14:textId="3B82A63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A3BC047" w14:textId="3F9E4F0B" w:rsidR="00F74F1E" w:rsidRPr="00F8304E" w:rsidRDefault="00F74F1E" w:rsidP="007C0131">
            <w:pPr>
              <w:rPr>
                <w:rFonts w:eastAsia="Calibri"/>
                <w:color w:val="000000" w:themeColor="text1"/>
              </w:rPr>
            </w:pPr>
            <w:r w:rsidRPr="00F8304E">
              <w:rPr>
                <w:rFonts w:eastAsia="Calibri"/>
                <w:color w:val="000000" w:themeColor="text1"/>
              </w:rPr>
              <w:t>Pregunta 3</w:t>
            </w:r>
          </w:p>
        </w:tc>
        <w:tc>
          <w:tcPr>
            <w:tcW w:w="5453" w:type="dxa"/>
            <w:gridSpan w:val="2"/>
            <w:tcBorders>
              <w:right w:val="single" w:sz="4" w:space="0" w:color="auto"/>
            </w:tcBorders>
          </w:tcPr>
          <w:p w14:paraId="414C53E3" w14:textId="70E91AAC" w:rsidR="00F74F1E" w:rsidRPr="004E6334" w:rsidRDefault="005E1FE2"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4E6334">
              <w:rPr>
                <w:rFonts w:eastAsia="Calibri"/>
                <w:bCs/>
                <w:color w:val="000000" w:themeColor="text1"/>
              </w:rPr>
              <w:t>¿Bajo qué condiciones específicas se afirma que una tabla relacional de la organización ha alcanzado formalmente la Segunda Forma Normal (2FN)?</w:t>
            </w:r>
          </w:p>
        </w:tc>
        <w:tc>
          <w:tcPr>
            <w:tcW w:w="2167" w:type="dxa"/>
            <w:gridSpan w:val="4"/>
            <w:tcBorders>
              <w:left w:val="single" w:sz="4" w:space="0" w:color="auto"/>
            </w:tcBorders>
          </w:tcPr>
          <w:p w14:paraId="1E2E5708" w14:textId="77777777" w:rsidR="00F74F1E" w:rsidRPr="00F8304E" w:rsidRDefault="00F74F1E"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52F67B10"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9C06498"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auto"/>
          </w:tcPr>
          <w:p w14:paraId="64E00BFC" w14:textId="6F97EA22" w:rsidR="00F74F1E" w:rsidRPr="00F8304E" w:rsidRDefault="005E1FE2" w:rsidP="005E1FE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5E1FE2">
              <w:rPr>
                <w:rFonts w:eastAsia="Calibri"/>
                <w:bCs/>
                <w:color w:val="000000" w:themeColor="text1"/>
                <w:sz w:val="20"/>
                <w:szCs w:val="20"/>
              </w:rPr>
              <w:t>Cuando no posee llaves foráneas y carece de atributos de tipo VARCHAR</w:t>
            </w:r>
            <w:r>
              <w:rPr>
                <w:rFonts w:eastAsia="Calibri"/>
                <w:bCs/>
                <w:color w:val="000000" w:themeColor="text1"/>
                <w:sz w:val="20"/>
                <w:szCs w:val="20"/>
              </w:rPr>
              <w:t>.</w:t>
            </w:r>
          </w:p>
        </w:tc>
        <w:tc>
          <w:tcPr>
            <w:tcW w:w="2160" w:type="dxa"/>
            <w:gridSpan w:val="3"/>
            <w:tcBorders>
              <w:left w:val="single" w:sz="4" w:space="0" w:color="auto"/>
            </w:tcBorders>
            <w:shd w:val="clear" w:color="auto" w:fill="auto"/>
          </w:tcPr>
          <w:p w14:paraId="0238AAA0" w14:textId="77777777"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673E155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4DC04D5"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tcPr>
          <w:p w14:paraId="17B23F11" w14:textId="39D104A2" w:rsidR="00F74F1E" w:rsidRPr="00F8304E" w:rsidRDefault="005E1FE2" w:rsidP="005E1FE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5E1FE2">
              <w:rPr>
                <w:rFonts w:eastAsia="Calibri"/>
                <w:bCs/>
                <w:color w:val="000000" w:themeColor="text1"/>
                <w:sz w:val="20"/>
                <w:szCs w:val="20"/>
              </w:rPr>
              <w:t>Al fragmentar el repositorio eliminando únicamente las restricciones de dominio.</w:t>
            </w:r>
          </w:p>
        </w:tc>
        <w:tc>
          <w:tcPr>
            <w:tcW w:w="2160" w:type="dxa"/>
            <w:gridSpan w:val="3"/>
          </w:tcPr>
          <w:p w14:paraId="2C2A20EE" w14:textId="77777777"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522AAC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3C4898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auto"/>
          </w:tcPr>
          <w:p w14:paraId="35DC2C33" w14:textId="630800F4" w:rsidR="00F74F1E" w:rsidRPr="00F8304E" w:rsidRDefault="005E1FE2" w:rsidP="007C0131">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5E1FE2">
              <w:rPr>
                <w:rFonts w:eastAsia="Calibri"/>
                <w:bCs/>
                <w:color w:val="000000" w:themeColor="text1"/>
                <w:sz w:val="20"/>
                <w:szCs w:val="20"/>
              </w:rPr>
              <w:t xml:space="preserve">Al implementar un script DDL que unifique las </w:t>
            </w:r>
            <w:r w:rsidR="00CB29C1" w:rsidRPr="005E1FE2">
              <w:rPr>
                <w:rFonts w:eastAsia="Calibri"/>
                <w:bCs/>
                <w:color w:val="000000" w:themeColor="text1"/>
                <w:sz w:val="20"/>
                <w:szCs w:val="20"/>
              </w:rPr>
              <w:t>superclases</w:t>
            </w:r>
            <w:r w:rsidRPr="005E1FE2">
              <w:rPr>
                <w:rFonts w:eastAsia="Calibri"/>
                <w:bCs/>
                <w:color w:val="000000" w:themeColor="text1"/>
                <w:sz w:val="20"/>
                <w:szCs w:val="20"/>
              </w:rPr>
              <w:t xml:space="preserve"> con valores nulos.</w:t>
            </w:r>
          </w:p>
        </w:tc>
        <w:tc>
          <w:tcPr>
            <w:tcW w:w="2160" w:type="dxa"/>
            <w:gridSpan w:val="3"/>
            <w:shd w:val="clear" w:color="auto" w:fill="auto"/>
          </w:tcPr>
          <w:p w14:paraId="5A98708D" w14:textId="3C111E5E"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33F2094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DFDD701"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tcPr>
          <w:p w14:paraId="4E2E04E0" w14:textId="144C17B9" w:rsidR="00F74F1E" w:rsidRPr="00F8304E" w:rsidRDefault="005E1FE2"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5E1FE2">
              <w:rPr>
                <w:rFonts w:eastAsia="Calibri"/>
                <w:bCs/>
                <w:color w:val="000000" w:themeColor="text1"/>
                <w:sz w:val="20"/>
                <w:szCs w:val="20"/>
              </w:rPr>
              <w:t>Cuando está en 1FN y todos sus atributos no clave tienen dependencia funcional completa de la PK.</w:t>
            </w:r>
          </w:p>
        </w:tc>
        <w:tc>
          <w:tcPr>
            <w:tcW w:w="2160" w:type="dxa"/>
            <w:gridSpan w:val="3"/>
          </w:tcPr>
          <w:p w14:paraId="567DD21A" w14:textId="2664A5A3" w:rsidR="00F74F1E" w:rsidRPr="00F8304E" w:rsidRDefault="005E1FE2"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04537208"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75B0730"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2A2FBC31" w14:textId="29E48BD7"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4EE405F"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04A424C"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0BDE2997" w14:textId="7C43A6D2"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5EB33552" w14:textId="53A43BBF"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3287765" w14:textId="1A431563" w:rsidR="00F74F1E" w:rsidRPr="00F8304E" w:rsidRDefault="00F74F1E" w:rsidP="00AF7FC6">
            <w:pPr>
              <w:rPr>
                <w:rFonts w:eastAsia="Calibri"/>
                <w:color w:val="000000" w:themeColor="text1"/>
              </w:rPr>
            </w:pPr>
            <w:r w:rsidRPr="00F8304E">
              <w:rPr>
                <w:rFonts w:eastAsia="Calibri"/>
                <w:color w:val="000000" w:themeColor="text1"/>
              </w:rPr>
              <w:t>Pregunta 4</w:t>
            </w:r>
          </w:p>
        </w:tc>
        <w:tc>
          <w:tcPr>
            <w:tcW w:w="5453" w:type="dxa"/>
            <w:gridSpan w:val="2"/>
            <w:tcBorders>
              <w:right w:val="single" w:sz="4" w:space="0" w:color="auto"/>
            </w:tcBorders>
          </w:tcPr>
          <w:p w14:paraId="62793355" w14:textId="1CB2178E" w:rsidR="00F74F1E" w:rsidRPr="00222DF2" w:rsidRDefault="00222DF2"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lang w:val="es-CO"/>
              </w:rPr>
            </w:pPr>
            <w:r w:rsidRPr="00222DF2">
              <w:rPr>
                <w:rFonts w:eastAsia="Calibri"/>
                <w:bCs/>
                <w:color w:val="000000" w:themeColor="text1"/>
                <w:lang w:val="es-CO"/>
              </w:rPr>
              <w:t xml:space="preserve">Cuando en una relación o tabla se detecta una estructura de dependencias de la forma </w:t>
            </w:r>
            <w:r w:rsidRPr="00222DF2">
              <w:rPr>
                <w:rFonts w:ascii="Consolas" w:eastAsia="Calibri" w:hAnsi="Consolas"/>
                <w:b/>
                <w:color w:val="000000" w:themeColor="text1"/>
                <w:sz w:val="24"/>
                <w:szCs w:val="24"/>
                <w:lang w:val="es-CO"/>
              </w:rPr>
              <w:t>A</w:t>
            </w:r>
            <w:r w:rsidRPr="00222DF2">
              <w:rPr>
                <w:rFonts w:ascii="Segoe UI Symbol" w:eastAsia="Calibri" w:hAnsi="Segoe UI Symbol" w:cs="Segoe UI Symbol"/>
                <w:b/>
                <w:color w:val="000000" w:themeColor="text1"/>
                <w:sz w:val="24"/>
                <w:szCs w:val="24"/>
                <w:lang w:val="es-CO"/>
              </w:rPr>
              <w:t>➙</w:t>
            </w:r>
            <w:r w:rsidRPr="00222DF2">
              <w:rPr>
                <w:rFonts w:ascii="Consolas" w:eastAsia="Calibri" w:hAnsi="Consolas"/>
                <w:b/>
                <w:color w:val="000000" w:themeColor="text1"/>
                <w:sz w:val="24"/>
                <w:szCs w:val="24"/>
                <w:lang w:val="es-CO"/>
              </w:rPr>
              <w:t>B</w:t>
            </w:r>
            <w:r w:rsidRPr="00222DF2">
              <w:rPr>
                <w:rFonts w:ascii="Segoe UI Symbol" w:eastAsia="Calibri" w:hAnsi="Segoe UI Symbol" w:cs="Segoe UI Symbol"/>
                <w:b/>
                <w:color w:val="000000" w:themeColor="text1"/>
                <w:sz w:val="24"/>
                <w:szCs w:val="24"/>
                <w:lang w:val="es-CO"/>
              </w:rPr>
              <w:t>➙</w:t>
            </w:r>
            <w:r w:rsidRPr="00222DF2">
              <w:rPr>
                <w:rFonts w:ascii="Consolas" w:eastAsia="Calibri" w:hAnsi="Consolas"/>
                <w:b/>
                <w:color w:val="000000" w:themeColor="text1"/>
                <w:sz w:val="24"/>
                <w:szCs w:val="24"/>
                <w:lang w:val="es-CO"/>
              </w:rPr>
              <w:t>C</w:t>
            </w:r>
            <w:r w:rsidRPr="00222DF2">
              <w:rPr>
                <w:rFonts w:eastAsia="Calibri"/>
                <w:bCs/>
                <w:color w:val="000000" w:themeColor="text1"/>
                <w:lang w:val="es-CO"/>
              </w:rPr>
              <w:t xml:space="preserve">, donde </w:t>
            </w:r>
            <w:r w:rsidRPr="00222DF2">
              <w:rPr>
                <w:rFonts w:ascii="Consolas" w:eastAsia="Calibri" w:hAnsi="Consolas"/>
                <w:b/>
                <w:color w:val="000000" w:themeColor="text1"/>
                <w:sz w:val="24"/>
                <w:szCs w:val="24"/>
                <w:lang w:val="es-CO"/>
              </w:rPr>
              <w:t>A</w:t>
            </w:r>
            <w:r w:rsidRPr="00222DF2">
              <w:rPr>
                <w:rFonts w:eastAsia="Calibri"/>
                <w:bCs/>
                <w:color w:val="000000" w:themeColor="text1"/>
                <w:lang w:val="es-CO"/>
              </w:rPr>
              <w:t xml:space="preserve"> representa la clave primaria y tanto </w:t>
            </w:r>
            <w:r w:rsidRPr="00222DF2">
              <w:rPr>
                <w:rFonts w:ascii="Consolas" w:eastAsia="Calibri" w:hAnsi="Consolas"/>
                <w:b/>
                <w:color w:val="000000" w:themeColor="text1"/>
                <w:sz w:val="24"/>
                <w:szCs w:val="24"/>
                <w:lang w:val="es-CO"/>
              </w:rPr>
              <w:t>B</w:t>
            </w:r>
            <w:r w:rsidRPr="00222DF2">
              <w:rPr>
                <w:rFonts w:eastAsia="Calibri"/>
                <w:bCs/>
                <w:color w:val="000000" w:themeColor="text1"/>
                <w:lang w:val="es-CO"/>
              </w:rPr>
              <w:t xml:space="preserve"> como </w:t>
            </w:r>
            <w:r w:rsidRPr="00222DF2">
              <w:rPr>
                <w:rFonts w:ascii="Consolas" w:eastAsia="Calibri" w:hAnsi="Consolas"/>
                <w:b/>
                <w:color w:val="000000" w:themeColor="text1"/>
                <w:sz w:val="24"/>
                <w:szCs w:val="24"/>
                <w:lang w:val="es-CO"/>
              </w:rPr>
              <w:t>C</w:t>
            </w:r>
            <w:r w:rsidRPr="00222DF2">
              <w:rPr>
                <w:rFonts w:eastAsia="Calibri"/>
                <w:bCs/>
                <w:color w:val="000000" w:themeColor="text1"/>
                <w:lang w:val="es-CO"/>
              </w:rPr>
              <w:t xml:space="preserve"> son campos comunes no clave, se está ante una:</w:t>
            </w:r>
          </w:p>
        </w:tc>
        <w:tc>
          <w:tcPr>
            <w:tcW w:w="2167" w:type="dxa"/>
            <w:gridSpan w:val="4"/>
            <w:tcBorders>
              <w:left w:val="single" w:sz="4" w:space="0" w:color="auto"/>
            </w:tcBorders>
          </w:tcPr>
          <w:p w14:paraId="5E94FCE8" w14:textId="77777777" w:rsidR="00F74F1E" w:rsidRPr="00F8304E" w:rsidRDefault="00F74F1E"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C6D9B2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C1164C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625405E6" w14:textId="5A7B0980" w:rsidR="00F74F1E" w:rsidRPr="00F8304E" w:rsidRDefault="00222DF2" w:rsidP="00222D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222DF2">
              <w:rPr>
                <w:rFonts w:eastAsia="Calibri"/>
                <w:bCs/>
                <w:color w:val="000000" w:themeColor="text1"/>
                <w:sz w:val="20"/>
                <w:szCs w:val="20"/>
              </w:rPr>
              <w:t>Integridad referencial en cascada.</w:t>
            </w:r>
          </w:p>
        </w:tc>
        <w:tc>
          <w:tcPr>
            <w:tcW w:w="2160" w:type="dxa"/>
            <w:gridSpan w:val="3"/>
            <w:tcBorders>
              <w:left w:val="single" w:sz="4" w:space="0" w:color="auto"/>
            </w:tcBorders>
            <w:shd w:val="clear" w:color="auto" w:fill="FFFFFF"/>
          </w:tcPr>
          <w:p w14:paraId="4C734011"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350E15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3E5EBE1"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7696DFF1" w14:textId="17858213" w:rsidR="00F74F1E" w:rsidRPr="00F8304E" w:rsidRDefault="00222DF2" w:rsidP="00222D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222DF2">
              <w:rPr>
                <w:rFonts w:eastAsia="Calibri"/>
                <w:bCs/>
                <w:color w:val="000000" w:themeColor="text1"/>
                <w:sz w:val="20"/>
                <w:szCs w:val="20"/>
              </w:rPr>
              <w:t>Dependencia funcional transitiva.</w:t>
            </w:r>
          </w:p>
        </w:tc>
        <w:tc>
          <w:tcPr>
            <w:tcW w:w="2160" w:type="dxa"/>
            <w:gridSpan w:val="3"/>
            <w:shd w:val="clear" w:color="auto" w:fill="FFFFFF"/>
          </w:tcPr>
          <w:p w14:paraId="151A0C27" w14:textId="41113380" w:rsidR="00F74F1E" w:rsidRPr="00F8304E" w:rsidRDefault="00222DF2"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14F10448" w14:textId="77777777" w:rsidTr="00F74F1E">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0E20179"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295F7F9C" w14:textId="0898E46F" w:rsidR="00F74F1E" w:rsidRPr="00F8304E" w:rsidRDefault="00222DF2" w:rsidP="00222D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222DF2">
              <w:rPr>
                <w:rFonts w:eastAsia="Calibri"/>
                <w:bCs/>
                <w:color w:val="000000" w:themeColor="text1"/>
                <w:sz w:val="20"/>
                <w:szCs w:val="20"/>
              </w:rPr>
              <w:t>Anomalía de inserción atómica</w:t>
            </w:r>
            <w:r>
              <w:rPr>
                <w:rFonts w:eastAsia="Calibri"/>
                <w:bCs/>
                <w:color w:val="000000" w:themeColor="text1"/>
                <w:sz w:val="20"/>
                <w:szCs w:val="20"/>
              </w:rPr>
              <w:t>.</w:t>
            </w:r>
          </w:p>
        </w:tc>
        <w:tc>
          <w:tcPr>
            <w:tcW w:w="2160" w:type="dxa"/>
            <w:gridSpan w:val="3"/>
            <w:shd w:val="clear" w:color="auto" w:fill="FFFFFF"/>
          </w:tcPr>
          <w:p w14:paraId="4FAF58DD"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4AD46D3"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D3E0A81"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5025FA96" w14:textId="5FB65D3D" w:rsidR="00F74F1E" w:rsidRPr="00F8304E" w:rsidRDefault="00222DF2" w:rsidP="00222D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222DF2">
              <w:rPr>
                <w:rFonts w:eastAsia="Calibri"/>
                <w:bCs/>
                <w:color w:val="000000" w:themeColor="text1"/>
                <w:sz w:val="20"/>
                <w:szCs w:val="20"/>
              </w:rPr>
              <w:t>Cohesión de esquema enmarañado.</w:t>
            </w:r>
          </w:p>
        </w:tc>
        <w:tc>
          <w:tcPr>
            <w:tcW w:w="2160" w:type="dxa"/>
            <w:gridSpan w:val="3"/>
            <w:shd w:val="clear" w:color="auto" w:fill="FFFFFF"/>
          </w:tcPr>
          <w:p w14:paraId="5C0B32EB" w14:textId="075B56DE"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888231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682E43E"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167B0554" w14:textId="091F0AFD"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178087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B6C5FA"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23D5F07F" w14:textId="07C19F55"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1C31BBB" w14:textId="758E00B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4E965EA" w14:textId="388AE975" w:rsidR="00F74F1E" w:rsidRPr="00F8304E" w:rsidRDefault="00F74F1E" w:rsidP="00AF7FC6">
            <w:pPr>
              <w:rPr>
                <w:rFonts w:eastAsia="Calibri"/>
                <w:color w:val="000000" w:themeColor="text1"/>
              </w:rPr>
            </w:pPr>
            <w:r w:rsidRPr="00F8304E">
              <w:rPr>
                <w:rFonts w:eastAsia="Calibri"/>
                <w:color w:val="000000" w:themeColor="text1"/>
              </w:rPr>
              <w:t>Pregunta 5</w:t>
            </w:r>
          </w:p>
        </w:tc>
        <w:tc>
          <w:tcPr>
            <w:tcW w:w="5453" w:type="dxa"/>
            <w:gridSpan w:val="2"/>
            <w:tcBorders>
              <w:right w:val="single" w:sz="4" w:space="0" w:color="auto"/>
            </w:tcBorders>
          </w:tcPr>
          <w:p w14:paraId="18F7B40D" w14:textId="1AD8A3B8" w:rsidR="00F74F1E" w:rsidRPr="00EC3A56" w:rsidRDefault="00EC3A56"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EC3A56">
              <w:rPr>
                <w:rFonts w:eastAsia="Calibri"/>
                <w:bCs/>
                <w:color w:val="000000" w:themeColor="text1"/>
              </w:rPr>
              <w:t>El principio de Integridad de Entidad dentro del paradigma relacional establece de forma estricta que:</w:t>
            </w:r>
          </w:p>
        </w:tc>
        <w:tc>
          <w:tcPr>
            <w:tcW w:w="2167" w:type="dxa"/>
            <w:gridSpan w:val="4"/>
            <w:tcBorders>
              <w:left w:val="single" w:sz="4" w:space="0" w:color="auto"/>
            </w:tcBorders>
          </w:tcPr>
          <w:p w14:paraId="63BD4EAE" w14:textId="77777777" w:rsidR="00F74F1E" w:rsidRPr="00F8304E" w:rsidRDefault="00F74F1E"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08F03A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0BB9EF"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0DE90056" w14:textId="72A2E869" w:rsidR="00F74F1E" w:rsidRPr="004C48F6" w:rsidRDefault="004C48F6" w:rsidP="004C48F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4C48F6">
              <w:rPr>
                <w:rFonts w:eastAsia="Calibri"/>
                <w:bCs/>
                <w:color w:val="000000" w:themeColor="text1"/>
                <w:sz w:val="20"/>
                <w:szCs w:val="20"/>
                <w:lang w:val="es-CO"/>
              </w:rPr>
              <w:t>Los atributos de la clave primaria no pueden aceptar jamás valores nulos.</w:t>
            </w:r>
          </w:p>
        </w:tc>
        <w:tc>
          <w:tcPr>
            <w:tcW w:w="2160" w:type="dxa"/>
            <w:gridSpan w:val="3"/>
            <w:tcBorders>
              <w:left w:val="single" w:sz="4" w:space="0" w:color="auto"/>
            </w:tcBorders>
            <w:shd w:val="clear" w:color="auto" w:fill="FFFFFF"/>
          </w:tcPr>
          <w:p w14:paraId="3EBE960B" w14:textId="6EBB035F" w:rsidR="00F74F1E" w:rsidRPr="00F8304E" w:rsidRDefault="004C48F6"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07F7231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98D0253"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319F1B5F" w14:textId="57365804" w:rsidR="00F74F1E" w:rsidRPr="00F8304E" w:rsidRDefault="004C48F6" w:rsidP="004C48F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C48F6">
              <w:rPr>
                <w:rFonts w:eastAsia="Calibri"/>
                <w:bCs/>
                <w:color w:val="000000" w:themeColor="text1"/>
                <w:sz w:val="20"/>
                <w:szCs w:val="20"/>
                <w:lang w:val="es-CO"/>
              </w:rPr>
              <w:t>Toda tabla del negocio debe contar con al menos tres llaves foráneas activas.</w:t>
            </w:r>
          </w:p>
        </w:tc>
        <w:tc>
          <w:tcPr>
            <w:tcW w:w="2160" w:type="dxa"/>
            <w:gridSpan w:val="3"/>
            <w:shd w:val="clear" w:color="auto" w:fill="FFFFFF"/>
          </w:tcPr>
          <w:p w14:paraId="3FE9D0AC"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7C3F3F2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F08E8B7"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03D48E66" w14:textId="22C21C1A" w:rsidR="00F74F1E" w:rsidRPr="004C48F6" w:rsidRDefault="004C48F6" w:rsidP="004C48F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4C48F6">
              <w:rPr>
                <w:rFonts w:eastAsia="Calibri"/>
                <w:bCs/>
                <w:color w:val="000000" w:themeColor="text1"/>
                <w:sz w:val="20"/>
                <w:szCs w:val="20"/>
                <w:lang w:val="es-CO"/>
              </w:rPr>
              <w:t>El acoplamiento de las vistas lógicas externas debe ser igual a cero</w:t>
            </w:r>
            <w:r>
              <w:rPr>
                <w:rFonts w:eastAsia="Calibri"/>
                <w:bCs/>
                <w:color w:val="000000" w:themeColor="text1"/>
                <w:sz w:val="20"/>
                <w:szCs w:val="20"/>
                <w:lang w:val="es-CO"/>
              </w:rPr>
              <w:t>.</w:t>
            </w:r>
          </w:p>
        </w:tc>
        <w:tc>
          <w:tcPr>
            <w:tcW w:w="2160" w:type="dxa"/>
            <w:gridSpan w:val="3"/>
            <w:shd w:val="clear" w:color="auto" w:fill="FFFFFF"/>
          </w:tcPr>
          <w:p w14:paraId="0C679156" w14:textId="293335C4"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12CB84C"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2166636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lastRenderedPageBreak/>
              <w:t>Opción d)</w:t>
            </w:r>
          </w:p>
        </w:tc>
        <w:tc>
          <w:tcPr>
            <w:tcW w:w="6727" w:type="dxa"/>
            <w:gridSpan w:val="4"/>
            <w:shd w:val="clear" w:color="auto" w:fill="FFFFFF"/>
          </w:tcPr>
          <w:p w14:paraId="70005516" w14:textId="0BBCD15D" w:rsidR="00F74F1E" w:rsidRPr="00F8304E" w:rsidRDefault="004C48F6"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C48F6">
              <w:rPr>
                <w:rFonts w:eastAsia="Calibri"/>
                <w:bCs/>
                <w:color w:val="000000" w:themeColor="text1"/>
                <w:sz w:val="20"/>
                <w:szCs w:val="20"/>
                <w:lang w:val="es-CO"/>
              </w:rPr>
              <w:t>Las columnas financieras deben configurarse bajo el dominio de coma flotante.</w:t>
            </w:r>
          </w:p>
        </w:tc>
        <w:tc>
          <w:tcPr>
            <w:tcW w:w="2160" w:type="dxa"/>
            <w:gridSpan w:val="3"/>
            <w:shd w:val="clear" w:color="auto" w:fill="FFFFFF"/>
          </w:tcPr>
          <w:p w14:paraId="57CD11B2"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4AB651D6"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BA72542"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364D3350" w14:textId="081E8A0A"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B801877" w14:textId="187595F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F6E6D69"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5445" w:type="dxa"/>
            <w:tcBorders>
              <w:right w:val="single" w:sz="4" w:space="0" w:color="auto"/>
            </w:tcBorders>
            <w:shd w:val="clear" w:color="auto" w:fill="FFFFFF"/>
          </w:tcPr>
          <w:p w14:paraId="5A6839D9" w14:textId="6D881AC1"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c>
          <w:tcPr>
            <w:tcW w:w="2175" w:type="dxa"/>
            <w:gridSpan w:val="5"/>
            <w:tcBorders>
              <w:left w:val="single" w:sz="4" w:space="0" w:color="auto"/>
            </w:tcBorders>
            <w:shd w:val="clear" w:color="auto" w:fill="FFFFFF"/>
          </w:tcPr>
          <w:p w14:paraId="72064771" w14:textId="77777777" w:rsidR="00F74F1E" w:rsidRPr="00F8304E" w:rsidRDefault="00F74F1E" w:rsidP="00B314C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18E9CAAE" w14:textId="1DA609F4"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C3776E2" w14:textId="5E8308CE" w:rsidR="00F74F1E" w:rsidRPr="00F8304E" w:rsidRDefault="00F74F1E" w:rsidP="00AF7FC6">
            <w:pPr>
              <w:rPr>
                <w:rFonts w:eastAsia="Calibri"/>
                <w:color w:val="000000" w:themeColor="text1"/>
              </w:rPr>
            </w:pPr>
            <w:r w:rsidRPr="00F8304E">
              <w:rPr>
                <w:rFonts w:eastAsia="Calibri"/>
                <w:color w:val="000000" w:themeColor="text1"/>
              </w:rPr>
              <w:t xml:space="preserve">Pregunta 6 </w:t>
            </w:r>
          </w:p>
        </w:tc>
        <w:tc>
          <w:tcPr>
            <w:tcW w:w="5460" w:type="dxa"/>
            <w:gridSpan w:val="3"/>
            <w:tcBorders>
              <w:right w:val="single" w:sz="4" w:space="0" w:color="auto"/>
            </w:tcBorders>
          </w:tcPr>
          <w:p w14:paraId="66D87412" w14:textId="22128368" w:rsidR="00F74F1E" w:rsidRPr="000F45A2" w:rsidRDefault="000F45A2"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0F45A2">
              <w:rPr>
                <w:rFonts w:eastAsia="Calibri"/>
                <w:bCs/>
                <w:color w:val="000000" w:themeColor="text1"/>
              </w:rPr>
              <w:t>Al definir la infraestructura física en un SGBD para una entidad comercial</w:t>
            </w:r>
            <w:r>
              <w:rPr>
                <w:rFonts w:eastAsia="Calibri"/>
                <w:bCs/>
                <w:color w:val="000000" w:themeColor="text1"/>
              </w:rPr>
              <w:t xml:space="preserve"> colombiana</w:t>
            </w:r>
            <w:r w:rsidRPr="000F45A2">
              <w:rPr>
                <w:rFonts w:eastAsia="Calibri"/>
                <w:bCs/>
                <w:color w:val="000000" w:themeColor="text1"/>
              </w:rPr>
              <w:t>, se requiere almacenar el precio de venta de los artículos con precisión matemática exacta. El tipo de dato nativo mandatorio por buenas prácticas es:</w:t>
            </w:r>
          </w:p>
        </w:tc>
        <w:tc>
          <w:tcPr>
            <w:tcW w:w="2160" w:type="dxa"/>
            <w:gridSpan w:val="3"/>
            <w:tcBorders>
              <w:left w:val="single" w:sz="4" w:space="0" w:color="auto"/>
            </w:tcBorders>
          </w:tcPr>
          <w:p w14:paraId="05D89A81" w14:textId="77777777" w:rsidR="00F74F1E" w:rsidRPr="00F8304E" w:rsidRDefault="00F74F1E"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683B9F6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C113D84"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1C71D5A9" w14:textId="0E86177C" w:rsidR="00F74F1E" w:rsidRPr="000F45A2" w:rsidRDefault="000F45A2" w:rsidP="000F45A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0F45A2">
              <w:rPr>
                <w:rFonts w:eastAsia="Calibri"/>
                <w:bCs/>
                <w:color w:val="000000" w:themeColor="text1"/>
                <w:sz w:val="20"/>
                <w:szCs w:val="20"/>
                <w:lang w:val="es-CO"/>
              </w:rPr>
              <w:t>DOUBLE</w:t>
            </w:r>
            <w:r w:rsidR="007D4436">
              <w:rPr>
                <w:rFonts w:eastAsia="Calibri"/>
                <w:bCs/>
                <w:color w:val="000000" w:themeColor="text1"/>
                <w:sz w:val="20"/>
                <w:szCs w:val="20"/>
                <w:lang w:val="es-CO"/>
              </w:rPr>
              <w:t>.</w:t>
            </w:r>
          </w:p>
        </w:tc>
        <w:tc>
          <w:tcPr>
            <w:tcW w:w="2160" w:type="dxa"/>
            <w:gridSpan w:val="3"/>
            <w:tcBorders>
              <w:left w:val="single" w:sz="4" w:space="0" w:color="auto"/>
            </w:tcBorders>
            <w:shd w:val="clear" w:color="auto" w:fill="FFFFFF"/>
          </w:tcPr>
          <w:p w14:paraId="561E6CAA"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DEC9C77"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25F36F7"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29CC87EF" w14:textId="493F9FDA" w:rsidR="00F74F1E" w:rsidRPr="000F45A2" w:rsidRDefault="000F45A2" w:rsidP="000F45A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proofErr w:type="spellStart"/>
            <w:r w:rsidRPr="000F45A2">
              <w:rPr>
                <w:rFonts w:eastAsia="Calibri"/>
                <w:bCs/>
                <w:color w:val="000000" w:themeColor="text1"/>
                <w:sz w:val="20"/>
                <w:szCs w:val="20"/>
                <w:lang w:val="es-CO"/>
              </w:rPr>
              <w:t>FLOAT</w:t>
            </w:r>
            <w:proofErr w:type="spellEnd"/>
            <w:r w:rsidR="007D4436">
              <w:rPr>
                <w:rFonts w:eastAsia="Calibri"/>
                <w:bCs/>
                <w:color w:val="000000" w:themeColor="text1"/>
                <w:sz w:val="20"/>
                <w:szCs w:val="20"/>
                <w:lang w:val="es-CO"/>
              </w:rPr>
              <w:t>.</w:t>
            </w:r>
          </w:p>
        </w:tc>
        <w:tc>
          <w:tcPr>
            <w:tcW w:w="2160" w:type="dxa"/>
            <w:gridSpan w:val="3"/>
            <w:shd w:val="clear" w:color="auto" w:fill="FFFFFF"/>
          </w:tcPr>
          <w:p w14:paraId="2687AC60" w14:textId="6CF1EEE2"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446B92FD" w14:textId="77777777" w:rsidTr="00D16BB1">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93B66E9"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36E7BEC7" w14:textId="28E443B1" w:rsidR="00F74F1E" w:rsidRPr="000F45A2" w:rsidRDefault="000F45A2" w:rsidP="000F45A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0F45A2">
              <w:rPr>
                <w:rFonts w:eastAsia="Calibri"/>
                <w:bCs/>
                <w:color w:val="000000" w:themeColor="text1"/>
                <w:sz w:val="20"/>
                <w:szCs w:val="20"/>
                <w:lang w:val="es-CO"/>
              </w:rPr>
              <w:t>DECIMAL</w:t>
            </w:r>
            <w:r w:rsidR="007D4436">
              <w:rPr>
                <w:rFonts w:eastAsia="Calibri"/>
                <w:bCs/>
                <w:color w:val="000000" w:themeColor="text1"/>
                <w:sz w:val="20"/>
                <w:szCs w:val="20"/>
                <w:lang w:val="es-CO"/>
              </w:rPr>
              <w:t>.</w:t>
            </w:r>
          </w:p>
        </w:tc>
        <w:tc>
          <w:tcPr>
            <w:tcW w:w="2160" w:type="dxa"/>
            <w:gridSpan w:val="3"/>
            <w:shd w:val="clear" w:color="auto" w:fill="FFFFFF"/>
          </w:tcPr>
          <w:p w14:paraId="738EB2BB" w14:textId="75267729" w:rsidR="00F74F1E" w:rsidRPr="00F8304E" w:rsidRDefault="000F45A2"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22344DE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DF2D2D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178F87A1" w14:textId="58059A71" w:rsidR="00F74F1E" w:rsidRPr="000F45A2" w:rsidRDefault="000F45A2"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proofErr w:type="spellStart"/>
            <w:r w:rsidRPr="000F45A2">
              <w:rPr>
                <w:rFonts w:eastAsia="Calibri"/>
                <w:bCs/>
                <w:color w:val="000000" w:themeColor="text1"/>
                <w:sz w:val="20"/>
                <w:szCs w:val="20"/>
                <w:lang w:val="es-CO"/>
              </w:rPr>
              <w:t>VARCHAR</w:t>
            </w:r>
            <w:proofErr w:type="spellEnd"/>
            <w:r w:rsidR="007D4436">
              <w:rPr>
                <w:rFonts w:eastAsia="Calibri"/>
                <w:bCs/>
                <w:color w:val="000000" w:themeColor="text1"/>
                <w:sz w:val="20"/>
                <w:szCs w:val="20"/>
                <w:lang w:val="es-CO"/>
              </w:rPr>
              <w:t>.</w:t>
            </w:r>
          </w:p>
        </w:tc>
        <w:tc>
          <w:tcPr>
            <w:tcW w:w="2160" w:type="dxa"/>
            <w:gridSpan w:val="3"/>
            <w:shd w:val="clear" w:color="auto" w:fill="FFFFFF"/>
          </w:tcPr>
          <w:p w14:paraId="7852F956" w14:textId="77777777"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2FC6AD05"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B9C9178"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5085958A" w14:textId="5162322C"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C64FB7D"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3E86324"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35306379" w14:textId="055692BA"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5177CE1F" w14:textId="7BA4EDFD"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38AFDF5" w14:textId="5E06F15C" w:rsidR="00F74F1E" w:rsidRPr="00F8304E" w:rsidRDefault="00F74F1E" w:rsidP="00D6347F">
            <w:pPr>
              <w:rPr>
                <w:rFonts w:eastAsia="Calibri"/>
                <w:color w:val="000000" w:themeColor="text1"/>
              </w:rPr>
            </w:pPr>
            <w:r w:rsidRPr="00F8304E">
              <w:rPr>
                <w:rFonts w:eastAsia="Calibri"/>
                <w:color w:val="000000" w:themeColor="text1"/>
              </w:rPr>
              <w:t>Pregunta 7</w:t>
            </w:r>
          </w:p>
        </w:tc>
        <w:tc>
          <w:tcPr>
            <w:tcW w:w="6930" w:type="dxa"/>
            <w:gridSpan w:val="4"/>
            <w:tcBorders>
              <w:right w:val="single" w:sz="4" w:space="0" w:color="auto"/>
            </w:tcBorders>
            <w:shd w:val="clear" w:color="auto" w:fill="FFFFFF"/>
          </w:tcPr>
          <w:p w14:paraId="163D872F" w14:textId="2025052A" w:rsidR="00F74F1E" w:rsidRPr="00E305E6" w:rsidRDefault="00E305E6"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E305E6">
              <w:rPr>
                <w:rFonts w:eastAsia="Calibri"/>
                <w:bCs/>
                <w:color w:val="000000" w:themeColor="text1"/>
                <w:sz w:val="20"/>
                <w:szCs w:val="20"/>
              </w:rPr>
              <w:t xml:space="preserve">¿Qué es conceptualmente el "Diccionario de Datos" en el ciclo de vida del desarrollo de </w:t>
            </w:r>
            <w:r w:rsidRPr="00E305E6">
              <w:rPr>
                <w:rFonts w:eastAsia="Calibri"/>
                <w:bCs/>
                <w:i/>
                <w:iCs/>
                <w:color w:val="000000" w:themeColor="text1"/>
                <w:sz w:val="20"/>
                <w:szCs w:val="20"/>
              </w:rPr>
              <w:t>software</w:t>
            </w:r>
            <w:r w:rsidRPr="00E305E6">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014AF854" w14:textId="77777777"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01DA0309" w14:textId="00BB070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83C9132" w14:textId="68C6CEB5" w:rsidR="00F74F1E" w:rsidRPr="00F8304E" w:rsidRDefault="00F74F1E" w:rsidP="00F56C7F">
            <w:pPr>
              <w:rPr>
                <w:rFonts w:eastAsia="Calibri"/>
                <w:b w:val="0"/>
                <w:bCs/>
                <w:color w:val="000000" w:themeColor="text1"/>
              </w:rPr>
            </w:pPr>
            <w:r w:rsidRPr="00F8304E">
              <w:rPr>
                <w:rFonts w:eastAsia="Calibri"/>
                <w:b w:val="0"/>
                <w:bCs/>
                <w:color w:val="000000" w:themeColor="text1"/>
              </w:rPr>
              <w:t>Opción a)</w:t>
            </w:r>
          </w:p>
        </w:tc>
        <w:tc>
          <w:tcPr>
            <w:tcW w:w="6930" w:type="dxa"/>
            <w:gridSpan w:val="4"/>
            <w:tcBorders>
              <w:right w:val="single" w:sz="4" w:space="0" w:color="auto"/>
            </w:tcBorders>
            <w:shd w:val="clear" w:color="auto" w:fill="FFFFFF"/>
          </w:tcPr>
          <w:p w14:paraId="069AF5F2" w14:textId="49C1AA3C" w:rsidR="00F74F1E" w:rsidRPr="00E305E6" w:rsidRDefault="00E305E6" w:rsidP="00E305E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E305E6">
              <w:rPr>
                <w:rFonts w:eastAsia="Calibri"/>
                <w:bCs/>
                <w:color w:val="000000" w:themeColor="text1"/>
                <w:sz w:val="20"/>
                <w:szCs w:val="20"/>
                <w:lang w:val="es-CO"/>
              </w:rPr>
              <w:t>El manual de usuario final donde se explican las interfaces gráficas del sistema.</w:t>
            </w:r>
          </w:p>
        </w:tc>
        <w:tc>
          <w:tcPr>
            <w:tcW w:w="690" w:type="dxa"/>
            <w:gridSpan w:val="2"/>
            <w:tcBorders>
              <w:left w:val="single" w:sz="4" w:space="0" w:color="auto"/>
            </w:tcBorders>
            <w:shd w:val="clear" w:color="auto" w:fill="FFFFFF"/>
          </w:tcPr>
          <w:p w14:paraId="220A145A" w14:textId="7E092847" w:rsidR="00F74F1E" w:rsidRPr="00F8304E" w:rsidRDefault="00F74F1E" w:rsidP="00F56C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A98126D" w14:textId="0975DFC4"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777401C" w14:textId="51198ECE" w:rsidR="00F74F1E" w:rsidRPr="00F8304E" w:rsidRDefault="00F74F1E" w:rsidP="00F56C7F">
            <w:pPr>
              <w:rPr>
                <w:rFonts w:eastAsia="Calibri"/>
                <w:b w:val="0"/>
                <w:bCs/>
                <w:color w:val="000000" w:themeColor="text1"/>
              </w:rPr>
            </w:pPr>
            <w:r w:rsidRPr="00F8304E">
              <w:rPr>
                <w:rFonts w:eastAsia="Calibri"/>
                <w:b w:val="0"/>
                <w:bCs/>
                <w:color w:val="000000" w:themeColor="text1"/>
              </w:rPr>
              <w:t>Opción b)</w:t>
            </w:r>
          </w:p>
        </w:tc>
        <w:tc>
          <w:tcPr>
            <w:tcW w:w="6930" w:type="dxa"/>
            <w:gridSpan w:val="4"/>
            <w:tcBorders>
              <w:right w:val="single" w:sz="4" w:space="0" w:color="auto"/>
            </w:tcBorders>
            <w:shd w:val="clear" w:color="auto" w:fill="FFFFFF"/>
          </w:tcPr>
          <w:p w14:paraId="54E32F3D" w14:textId="030857C9" w:rsidR="00F74F1E" w:rsidRPr="00F8304E" w:rsidRDefault="00E305E6" w:rsidP="00E305E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E305E6">
              <w:rPr>
                <w:rFonts w:eastAsia="Calibri"/>
                <w:bCs/>
                <w:color w:val="000000" w:themeColor="text1"/>
                <w:sz w:val="20"/>
                <w:szCs w:val="20"/>
                <w:lang w:val="es-CO"/>
              </w:rPr>
              <w:t>Un catálogo estructurado de metadatos que describe las características técnicas de las tablas.</w:t>
            </w:r>
          </w:p>
        </w:tc>
        <w:tc>
          <w:tcPr>
            <w:tcW w:w="690" w:type="dxa"/>
            <w:gridSpan w:val="2"/>
            <w:tcBorders>
              <w:left w:val="single" w:sz="4" w:space="0" w:color="auto"/>
            </w:tcBorders>
            <w:shd w:val="clear" w:color="auto" w:fill="FFFFFF"/>
          </w:tcPr>
          <w:p w14:paraId="0A16281D" w14:textId="721C700A" w:rsidR="00F74F1E" w:rsidRPr="00F8304E" w:rsidRDefault="00E305E6" w:rsidP="00F56C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3B1E082D" w14:textId="42CA1B86"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FD463D0" w14:textId="5CA7588B" w:rsidR="00F74F1E" w:rsidRPr="00F8304E" w:rsidRDefault="00F74F1E" w:rsidP="00F56C7F">
            <w:pPr>
              <w:rPr>
                <w:rFonts w:eastAsia="Calibri"/>
                <w:b w:val="0"/>
                <w:bCs/>
                <w:color w:val="000000" w:themeColor="text1"/>
              </w:rPr>
            </w:pPr>
            <w:r w:rsidRPr="00F8304E">
              <w:rPr>
                <w:rFonts w:eastAsia="Calibri"/>
                <w:b w:val="0"/>
                <w:bCs/>
                <w:color w:val="000000" w:themeColor="text1"/>
              </w:rPr>
              <w:t>Opción c)</w:t>
            </w:r>
          </w:p>
        </w:tc>
        <w:tc>
          <w:tcPr>
            <w:tcW w:w="6930" w:type="dxa"/>
            <w:gridSpan w:val="4"/>
            <w:tcBorders>
              <w:right w:val="single" w:sz="4" w:space="0" w:color="auto"/>
            </w:tcBorders>
            <w:shd w:val="clear" w:color="auto" w:fill="FFFFFF"/>
          </w:tcPr>
          <w:p w14:paraId="0205FF41" w14:textId="76FA82D3" w:rsidR="00F74F1E" w:rsidRPr="00F8304E" w:rsidRDefault="00E305E6" w:rsidP="00E305E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E305E6">
              <w:rPr>
                <w:rFonts w:eastAsia="Calibri"/>
                <w:bCs/>
                <w:color w:val="000000" w:themeColor="text1"/>
                <w:sz w:val="20"/>
                <w:szCs w:val="20"/>
                <w:lang w:val="es-CO"/>
              </w:rPr>
              <w:t>El script DDL definitivo encargado de compilar los logs de auditoría transaccional.</w:t>
            </w:r>
          </w:p>
        </w:tc>
        <w:tc>
          <w:tcPr>
            <w:tcW w:w="690" w:type="dxa"/>
            <w:gridSpan w:val="2"/>
            <w:tcBorders>
              <w:left w:val="single" w:sz="4" w:space="0" w:color="auto"/>
            </w:tcBorders>
            <w:shd w:val="clear" w:color="auto" w:fill="FFFFFF"/>
          </w:tcPr>
          <w:p w14:paraId="5E8EC336" w14:textId="77777777" w:rsidR="00F74F1E" w:rsidRPr="00F8304E" w:rsidRDefault="00F74F1E" w:rsidP="00F56C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0F93931D" w14:textId="5E01A5F9"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E3CD311" w14:textId="68AC0176" w:rsidR="00F74F1E" w:rsidRPr="00F8304E" w:rsidRDefault="00F74F1E" w:rsidP="00D6347F">
            <w:pPr>
              <w:rPr>
                <w:rFonts w:eastAsia="Calibri"/>
                <w:b w:val="0"/>
                <w:bCs/>
                <w:color w:val="000000" w:themeColor="text1"/>
              </w:rPr>
            </w:pPr>
            <w:r w:rsidRPr="00F8304E">
              <w:rPr>
                <w:rFonts w:eastAsia="Calibri"/>
                <w:b w:val="0"/>
                <w:bCs/>
                <w:color w:val="000000" w:themeColor="text1"/>
              </w:rPr>
              <w:t>Opción d)</w:t>
            </w:r>
          </w:p>
        </w:tc>
        <w:tc>
          <w:tcPr>
            <w:tcW w:w="6930" w:type="dxa"/>
            <w:gridSpan w:val="4"/>
            <w:tcBorders>
              <w:right w:val="single" w:sz="4" w:space="0" w:color="auto"/>
            </w:tcBorders>
            <w:shd w:val="clear" w:color="auto" w:fill="FFFFFF"/>
          </w:tcPr>
          <w:p w14:paraId="5E7A2969" w14:textId="75F60D44" w:rsidR="00F74F1E" w:rsidRPr="00F8304E" w:rsidRDefault="00E305E6" w:rsidP="00E305E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E305E6">
              <w:rPr>
                <w:rFonts w:eastAsia="Calibri"/>
                <w:bCs/>
                <w:color w:val="000000" w:themeColor="text1"/>
                <w:sz w:val="20"/>
                <w:szCs w:val="20"/>
                <w:lang w:val="es-CO"/>
              </w:rPr>
              <w:t>Una matriz estática que mide la ruta crítica del cronograma de actividades didácticas.</w:t>
            </w:r>
          </w:p>
        </w:tc>
        <w:tc>
          <w:tcPr>
            <w:tcW w:w="690" w:type="dxa"/>
            <w:gridSpan w:val="2"/>
            <w:tcBorders>
              <w:left w:val="single" w:sz="4" w:space="0" w:color="auto"/>
            </w:tcBorders>
            <w:shd w:val="clear" w:color="auto" w:fill="FFFFFF"/>
          </w:tcPr>
          <w:p w14:paraId="00491A7A" w14:textId="77777777"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08153BBD"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647F550" w14:textId="29C0FF8F"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619ABB6D" w14:textId="66E10651"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83364F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18494D7" w14:textId="6C18D5CE"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164ECDA1" w14:textId="0FEDA6AA"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3CF55520" w14:textId="5CC4F002"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2B62D51" w14:textId="2E1C208F" w:rsidR="00F74F1E" w:rsidRPr="00F8304E" w:rsidRDefault="00F74F1E" w:rsidP="004549F2">
            <w:pPr>
              <w:rPr>
                <w:rFonts w:eastAsia="Calibri"/>
                <w:color w:val="000000" w:themeColor="text1"/>
              </w:rPr>
            </w:pPr>
            <w:r w:rsidRPr="00F8304E">
              <w:rPr>
                <w:rFonts w:eastAsia="Calibri"/>
                <w:color w:val="000000" w:themeColor="text1"/>
              </w:rPr>
              <w:t>Pregunta 8</w:t>
            </w:r>
          </w:p>
        </w:tc>
        <w:tc>
          <w:tcPr>
            <w:tcW w:w="6930" w:type="dxa"/>
            <w:gridSpan w:val="4"/>
            <w:tcBorders>
              <w:right w:val="single" w:sz="4" w:space="0" w:color="auto"/>
            </w:tcBorders>
            <w:shd w:val="clear" w:color="auto" w:fill="FFFFFF"/>
          </w:tcPr>
          <w:p w14:paraId="01F55CCA" w14:textId="0387A561" w:rsidR="00F74F1E" w:rsidRPr="00114291" w:rsidRDefault="00114291"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14291">
              <w:rPr>
                <w:rFonts w:eastAsia="Calibri"/>
                <w:bCs/>
                <w:color w:val="000000" w:themeColor="text1"/>
                <w:sz w:val="20"/>
                <w:szCs w:val="20"/>
              </w:rPr>
              <w:t>Durante una sesión de Revisión Técnica Formal (RTF) de base de datos, ¿cuál es el rol del participante denominado Registrador?</w:t>
            </w:r>
          </w:p>
        </w:tc>
        <w:tc>
          <w:tcPr>
            <w:tcW w:w="690" w:type="dxa"/>
            <w:gridSpan w:val="2"/>
            <w:tcBorders>
              <w:right w:val="single" w:sz="4" w:space="0" w:color="auto"/>
            </w:tcBorders>
            <w:shd w:val="clear" w:color="auto" w:fill="FFFFFF"/>
          </w:tcPr>
          <w:p w14:paraId="0A386508" w14:textId="77777777"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A020A68" w14:textId="01B6DE5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E5F2F1D" w14:textId="0533C58F" w:rsidR="00F74F1E" w:rsidRPr="00F8304E" w:rsidRDefault="00F74F1E" w:rsidP="004549F2">
            <w:pPr>
              <w:rPr>
                <w:rFonts w:eastAsia="Calibri"/>
                <w:b w:val="0"/>
                <w:bCs/>
                <w:color w:val="000000" w:themeColor="text1"/>
              </w:rPr>
            </w:pPr>
            <w:r w:rsidRPr="00F8304E">
              <w:rPr>
                <w:rFonts w:eastAsia="Calibri"/>
                <w:b w:val="0"/>
                <w:bCs/>
                <w:color w:val="000000" w:themeColor="text1"/>
              </w:rPr>
              <w:t>Opción a)</w:t>
            </w:r>
          </w:p>
        </w:tc>
        <w:tc>
          <w:tcPr>
            <w:tcW w:w="6930" w:type="dxa"/>
            <w:gridSpan w:val="4"/>
            <w:tcBorders>
              <w:right w:val="single" w:sz="4" w:space="0" w:color="auto"/>
            </w:tcBorders>
            <w:shd w:val="clear" w:color="auto" w:fill="FFFFFF"/>
          </w:tcPr>
          <w:p w14:paraId="449F3005" w14:textId="17E9302B" w:rsidR="00F74F1E" w:rsidRPr="00114291" w:rsidRDefault="00114291" w:rsidP="0011429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114291">
              <w:rPr>
                <w:rFonts w:eastAsia="Calibri"/>
                <w:bCs/>
                <w:color w:val="000000" w:themeColor="text1"/>
                <w:sz w:val="20"/>
                <w:szCs w:val="20"/>
                <w:lang w:val="es-CO"/>
              </w:rPr>
              <w:t>Tomar la palabra para defender rigurosamente las decisiones arquitectónicas del modelo.</w:t>
            </w:r>
          </w:p>
        </w:tc>
        <w:tc>
          <w:tcPr>
            <w:tcW w:w="690" w:type="dxa"/>
            <w:gridSpan w:val="2"/>
            <w:tcBorders>
              <w:left w:val="single" w:sz="4" w:space="0" w:color="auto"/>
            </w:tcBorders>
            <w:shd w:val="clear" w:color="auto" w:fill="FFFFFF"/>
          </w:tcPr>
          <w:p w14:paraId="5F7BD58A" w14:textId="77777777" w:rsidR="00F74F1E" w:rsidRPr="00F8304E" w:rsidRDefault="00F74F1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3F78D61E" w14:textId="042727D0"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4EA20EE2" w14:textId="73DA2B65" w:rsidR="00F74F1E" w:rsidRPr="00F8304E" w:rsidRDefault="00F74F1E" w:rsidP="004549F2">
            <w:pPr>
              <w:rPr>
                <w:rFonts w:eastAsia="Calibri"/>
                <w:b w:val="0"/>
                <w:bCs/>
                <w:color w:val="000000" w:themeColor="text1"/>
              </w:rPr>
            </w:pPr>
            <w:r w:rsidRPr="00F8304E">
              <w:rPr>
                <w:rFonts w:eastAsia="Calibri"/>
                <w:b w:val="0"/>
                <w:bCs/>
                <w:color w:val="000000" w:themeColor="text1"/>
              </w:rPr>
              <w:t>Opción b)</w:t>
            </w:r>
          </w:p>
        </w:tc>
        <w:tc>
          <w:tcPr>
            <w:tcW w:w="6930" w:type="dxa"/>
            <w:gridSpan w:val="4"/>
            <w:tcBorders>
              <w:right w:val="single" w:sz="4" w:space="0" w:color="auto"/>
            </w:tcBorders>
            <w:shd w:val="clear" w:color="auto" w:fill="FFFFFF"/>
          </w:tcPr>
          <w:p w14:paraId="3A21D86E" w14:textId="62040AB0" w:rsidR="00F74F1E" w:rsidRPr="00F8304E" w:rsidRDefault="00114291" w:rsidP="00114291">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14291">
              <w:rPr>
                <w:rFonts w:eastAsia="Calibri"/>
                <w:bCs/>
                <w:color w:val="000000" w:themeColor="text1"/>
                <w:sz w:val="20"/>
                <w:szCs w:val="20"/>
                <w:lang w:val="es-CO"/>
              </w:rPr>
              <w:t>Dirigir el encuentro garantizando el apego estricto a las agendas institucionales del QA.</w:t>
            </w:r>
          </w:p>
        </w:tc>
        <w:tc>
          <w:tcPr>
            <w:tcW w:w="690" w:type="dxa"/>
            <w:gridSpan w:val="2"/>
            <w:tcBorders>
              <w:left w:val="single" w:sz="4" w:space="0" w:color="auto"/>
            </w:tcBorders>
            <w:shd w:val="clear" w:color="auto" w:fill="FFFFFF"/>
          </w:tcPr>
          <w:p w14:paraId="6D2F09A9" w14:textId="6E3D23B2"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032A4CB4" w14:textId="5BFE39D1"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5D96761" w14:textId="61753B4E" w:rsidR="00F74F1E" w:rsidRPr="00F8304E" w:rsidRDefault="00F74F1E" w:rsidP="004549F2">
            <w:pPr>
              <w:rPr>
                <w:rFonts w:eastAsia="Calibri"/>
                <w:b w:val="0"/>
                <w:bCs/>
                <w:color w:val="000000" w:themeColor="text1"/>
              </w:rPr>
            </w:pPr>
            <w:r w:rsidRPr="00F8304E">
              <w:rPr>
                <w:rFonts w:eastAsia="Calibri"/>
                <w:b w:val="0"/>
                <w:bCs/>
                <w:color w:val="000000" w:themeColor="text1"/>
              </w:rPr>
              <w:t>Opción c)</w:t>
            </w:r>
          </w:p>
        </w:tc>
        <w:tc>
          <w:tcPr>
            <w:tcW w:w="6930" w:type="dxa"/>
            <w:gridSpan w:val="4"/>
            <w:tcBorders>
              <w:right w:val="single" w:sz="4" w:space="0" w:color="auto"/>
            </w:tcBorders>
            <w:shd w:val="clear" w:color="auto" w:fill="FFFFFF"/>
          </w:tcPr>
          <w:p w14:paraId="505FB833" w14:textId="53D9DA76" w:rsidR="00F74F1E" w:rsidRPr="00114291" w:rsidRDefault="00114291" w:rsidP="0011429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114291">
              <w:rPr>
                <w:rFonts w:eastAsia="Calibri"/>
                <w:bCs/>
                <w:color w:val="000000" w:themeColor="text1"/>
                <w:sz w:val="20"/>
                <w:szCs w:val="20"/>
                <w:lang w:val="es-CO"/>
              </w:rPr>
              <w:t>Documentar formalmente cada hallazgo, defecto o inconformidad detectada en los planos.</w:t>
            </w:r>
          </w:p>
        </w:tc>
        <w:tc>
          <w:tcPr>
            <w:tcW w:w="690" w:type="dxa"/>
            <w:gridSpan w:val="2"/>
            <w:tcBorders>
              <w:left w:val="single" w:sz="4" w:space="0" w:color="auto"/>
            </w:tcBorders>
            <w:shd w:val="clear" w:color="auto" w:fill="FFFFFF"/>
          </w:tcPr>
          <w:p w14:paraId="42FCF898" w14:textId="69E8CAD4" w:rsidR="00F74F1E" w:rsidRPr="00F8304E" w:rsidRDefault="00114291"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493EED7F" w14:textId="0A0B3CB6"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390FB2" w14:textId="5C3C8860" w:rsidR="00F74F1E" w:rsidRPr="00F8304E" w:rsidRDefault="00F74F1E" w:rsidP="004549F2">
            <w:pPr>
              <w:rPr>
                <w:rFonts w:eastAsia="Calibri"/>
                <w:b w:val="0"/>
                <w:bCs/>
                <w:color w:val="000000" w:themeColor="text1"/>
              </w:rPr>
            </w:pPr>
            <w:r w:rsidRPr="00F8304E">
              <w:rPr>
                <w:rFonts w:eastAsia="Calibri"/>
                <w:b w:val="0"/>
                <w:bCs/>
                <w:color w:val="000000" w:themeColor="text1"/>
              </w:rPr>
              <w:t>Opción d)</w:t>
            </w:r>
          </w:p>
        </w:tc>
        <w:tc>
          <w:tcPr>
            <w:tcW w:w="6930" w:type="dxa"/>
            <w:gridSpan w:val="4"/>
            <w:tcBorders>
              <w:right w:val="single" w:sz="4" w:space="0" w:color="auto"/>
            </w:tcBorders>
            <w:shd w:val="clear" w:color="auto" w:fill="FFFFFF"/>
          </w:tcPr>
          <w:p w14:paraId="4D1C142D" w14:textId="679ED2FB" w:rsidR="00F74F1E" w:rsidRPr="00F8304E" w:rsidRDefault="00114291"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14291">
              <w:rPr>
                <w:rFonts w:eastAsia="Calibri"/>
                <w:bCs/>
                <w:color w:val="000000" w:themeColor="text1"/>
                <w:sz w:val="20"/>
                <w:szCs w:val="20"/>
                <w:lang w:val="es-CO"/>
              </w:rPr>
              <w:t xml:space="preserve">Validar la integración del </w:t>
            </w:r>
            <w:r w:rsidRPr="007D4436">
              <w:rPr>
                <w:rFonts w:eastAsia="Calibri"/>
                <w:bCs/>
                <w:i/>
                <w:iCs/>
                <w:color w:val="000000" w:themeColor="text1"/>
                <w:sz w:val="20"/>
                <w:szCs w:val="20"/>
                <w:lang w:val="es-CO"/>
              </w:rPr>
              <w:t>software</w:t>
            </w:r>
            <w:r w:rsidRPr="00114291">
              <w:rPr>
                <w:rFonts w:eastAsia="Calibri"/>
                <w:bCs/>
                <w:color w:val="000000" w:themeColor="text1"/>
                <w:sz w:val="20"/>
                <w:szCs w:val="20"/>
                <w:lang w:val="es-CO"/>
              </w:rPr>
              <w:t xml:space="preserve"> leyendo el diccionario de datos de forma inversa.</w:t>
            </w:r>
          </w:p>
        </w:tc>
        <w:tc>
          <w:tcPr>
            <w:tcW w:w="690" w:type="dxa"/>
            <w:gridSpan w:val="2"/>
            <w:tcBorders>
              <w:left w:val="single" w:sz="4" w:space="0" w:color="auto"/>
            </w:tcBorders>
            <w:shd w:val="clear" w:color="auto" w:fill="FFFFFF"/>
          </w:tcPr>
          <w:p w14:paraId="6C24BE66" w14:textId="77777777"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62F9185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AF55FC9" w14:textId="1948A7A4"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6268A119" w14:textId="2893329C"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A15F36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0256D1C" w14:textId="1353ED1D"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16D7A65D" w14:textId="29B8C86D"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E1DB258" w14:textId="4515A28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8AF32BC" w14:textId="6442C909" w:rsidR="00F74F1E" w:rsidRPr="00F8304E" w:rsidRDefault="00F74F1E" w:rsidP="004549F2">
            <w:pPr>
              <w:rPr>
                <w:rFonts w:eastAsia="Calibri"/>
                <w:color w:val="000000" w:themeColor="text1"/>
              </w:rPr>
            </w:pPr>
            <w:r w:rsidRPr="00F8304E">
              <w:rPr>
                <w:rFonts w:eastAsia="Calibri"/>
                <w:color w:val="000000" w:themeColor="text1"/>
              </w:rPr>
              <w:t>Pregunta 9</w:t>
            </w:r>
          </w:p>
        </w:tc>
        <w:tc>
          <w:tcPr>
            <w:tcW w:w="6930" w:type="dxa"/>
            <w:gridSpan w:val="4"/>
            <w:tcBorders>
              <w:right w:val="single" w:sz="4" w:space="0" w:color="auto"/>
            </w:tcBorders>
            <w:shd w:val="clear" w:color="auto" w:fill="FFFFFF"/>
          </w:tcPr>
          <w:p w14:paraId="743A5D64" w14:textId="2322EFDD" w:rsidR="00F74F1E" w:rsidRPr="001C0A8A" w:rsidRDefault="001C0A8A"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C0A8A">
              <w:rPr>
                <w:rFonts w:eastAsia="Calibri"/>
                <w:bCs/>
                <w:color w:val="000000" w:themeColor="text1"/>
                <w:sz w:val="20"/>
                <w:szCs w:val="20"/>
              </w:rPr>
              <w:t>La métrica de diseño que evalúa el grado de afinidad semántica y enfoque funcional de los atributos contenidos dentro de una misma tabla se denomina:</w:t>
            </w:r>
          </w:p>
        </w:tc>
        <w:tc>
          <w:tcPr>
            <w:tcW w:w="690" w:type="dxa"/>
            <w:gridSpan w:val="2"/>
            <w:tcBorders>
              <w:left w:val="single" w:sz="4" w:space="0" w:color="auto"/>
            </w:tcBorders>
            <w:shd w:val="clear" w:color="auto" w:fill="FFFFFF"/>
          </w:tcPr>
          <w:p w14:paraId="6A0860F7" w14:textId="77777777" w:rsidR="00F74F1E" w:rsidRPr="00F8304E" w:rsidRDefault="00F74F1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7A250B5E" w14:textId="25F727A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C0DFC33" w14:textId="3B1F75F5" w:rsidR="00F74F1E" w:rsidRPr="00F8304E" w:rsidRDefault="00F74F1E" w:rsidP="004549F2">
            <w:pPr>
              <w:rPr>
                <w:rFonts w:eastAsia="Calibri"/>
                <w:b w:val="0"/>
                <w:bCs/>
                <w:color w:val="000000" w:themeColor="text1"/>
              </w:rPr>
            </w:pPr>
            <w:r w:rsidRPr="00F8304E">
              <w:rPr>
                <w:rFonts w:eastAsia="Calibri"/>
                <w:b w:val="0"/>
                <w:bCs/>
                <w:color w:val="000000" w:themeColor="text1"/>
              </w:rPr>
              <w:t>Opción a)</w:t>
            </w:r>
          </w:p>
        </w:tc>
        <w:tc>
          <w:tcPr>
            <w:tcW w:w="6930" w:type="dxa"/>
            <w:gridSpan w:val="4"/>
            <w:tcBorders>
              <w:right w:val="single" w:sz="4" w:space="0" w:color="auto"/>
            </w:tcBorders>
            <w:shd w:val="clear" w:color="auto" w:fill="FFFFFF"/>
          </w:tcPr>
          <w:p w14:paraId="7F910977" w14:textId="0785FF14" w:rsidR="00F74F1E" w:rsidRPr="001C0A8A" w:rsidRDefault="001C0A8A" w:rsidP="001C0A8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1C0A8A">
              <w:rPr>
                <w:rFonts w:eastAsia="Calibri"/>
                <w:bCs/>
                <w:color w:val="000000" w:themeColor="text1"/>
                <w:sz w:val="20"/>
                <w:szCs w:val="20"/>
                <w:lang w:val="es-CO"/>
              </w:rPr>
              <w:t>Acoplamiento.</w:t>
            </w:r>
          </w:p>
        </w:tc>
        <w:tc>
          <w:tcPr>
            <w:tcW w:w="690" w:type="dxa"/>
            <w:gridSpan w:val="2"/>
            <w:tcBorders>
              <w:left w:val="single" w:sz="4" w:space="0" w:color="auto"/>
            </w:tcBorders>
            <w:shd w:val="clear" w:color="auto" w:fill="FFFFFF"/>
          </w:tcPr>
          <w:p w14:paraId="15B9025E" w14:textId="3D6D6545"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7BD5093B" w14:textId="1231854E"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9B6B5A8" w14:textId="4E9B9EBF" w:rsidR="00F74F1E" w:rsidRPr="00F8304E" w:rsidRDefault="00F74F1E" w:rsidP="004549F2">
            <w:pPr>
              <w:rPr>
                <w:rFonts w:eastAsia="Calibri"/>
                <w:b w:val="0"/>
                <w:bCs/>
                <w:color w:val="000000" w:themeColor="text1"/>
              </w:rPr>
            </w:pPr>
            <w:r w:rsidRPr="00F8304E">
              <w:rPr>
                <w:rFonts w:eastAsia="Calibri"/>
                <w:b w:val="0"/>
                <w:bCs/>
                <w:color w:val="000000" w:themeColor="text1"/>
              </w:rPr>
              <w:lastRenderedPageBreak/>
              <w:t>Opción b)</w:t>
            </w:r>
          </w:p>
        </w:tc>
        <w:tc>
          <w:tcPr>
            <w:tcW w:w="6930" w:type="dxa"/>
            <w:gridSpan w:val="4"/>
            <w:tcBorders>
              <w:right w:val="single" w:sz="4" w:space="0" w:color="auto"/>
            </w:tcBorders>
            <w:shd w:val="clear" w:color="auto" w:fill="FFFFFF"/>
          </w:tcPr>
          <w:p w14:paraId="5163C6F8" w14:textId="5E2E9552" w:rsidR="00F74F1E" w:rsidRPr="001C0A8A" w:rsidRDefault="001C0A8A" w:rsidP="001C0A8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1C0A8A">
              <w:rPr>
                <w:rFonts w:eastAsia="Calibri"/>
                <w:bCs/>
                <w:color w:val="000000" w:themeColor="text1"/>
                <w:sz w:val="20"/>
                <w:szCs w:val="20"/>
                <w:lang w:val="es-CO"/>
              </w:rPr>
              <w:t>Cohesión.</w:t>
            </w:r>
          </w:p>
        </w:tc>
        <w:tc>
          <w:tcPr>
            <w:tcW w:w="690" w:type="dxa"/>
            <w:gridSpan w:val="2"/>
            <w:tcBorders>
              <w:left w:val="single" w:sz="4" w:space="0" w:color="auto"/>
            </w:tcBorders>
            <w:shd w:val="clear" w:color="auto" w:fill="FFFFFF"/>
          </w:tcPr>
          <w:p w14:paraId="10D3ABD3" w14:textId="270A6B5F" w:rsidR="00F74F1E" w:rsidRPr="00F8304E" w:rsidRDefault="001C0A8A"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2FCE10DD" w14:textId="51BE9E2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76BBC34" w14:textId="5D9442C7" w:rsidR="00F74F1E" w:rsidRPr="00F8304E" w:rsidRDefault="00F74F1E" w:rsidP="00D6347F">
            <w:pPr>
              <w:rPr>
                <w:rFonts w:eastAsia="Calibri"/>
                <w:b w:val="0"/>
                <w:bCs/>
                <w:color w:val="000000" w:themeColor="text1"/>
              </w:rPr>
            </w:pPr>
            <w:r w:rsidRPr="00F8304E">
              <w:rPr>
                <w:rFonts w:eastAsia="Calibri"/>
                <w:b w:val="0"/>
                <w:bCs/>
                <w:color w:val="000000" w:themeColor="text1"/>
              </w:rPr>
              <w:t>Opción c)</w:t>
            </w:r>
          </w:p>
        </w:tc>
        <w:tc>
          <w:tcPr>
            <w:tcW w:w="6930" w:type="dxa"/>
            <w:gridSpan w:val="4"/>
            <w:tcBorders>
              <w:right w:val="single" w:sz="4" w:space="0" w:color="auto"/>
            </w:tcBorders>
            <w:shd w:val="clear" w:color="auto" w:fill="FFFFFF"/>
          </w:tcPr>
          <w:p w14:paraId="1B1FD8D5" w14:textId="04FC028C" w:rsidR="00F74F1E" w:rsidRPr="001C0A8A" w:rsidRDefault="001C0A8A" w:rsidP="001C0A8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1C0A8A">
              <w:rPr>
                <w:rFonts w:eastAsia="Calibri"/>
                <w:bCs/>
                <w:color w:val="000000" w:themeColor="text1"/>
                <w:sz w:val="20"/>
                <w:szCs w:val="20"/>
                <w:lang w:val="es-CO"/>
              </w:rPr>
              <w:t>Trazabilidad.</w:t>
            </w:r>
          </w:p>
        </w:tc>
        <w:tc>
          <w:tcPr>
            <w:tcW w:w="690" w:type="dxa"/>
            <w:gridSpan w:val="2"/>
            <w:tcBorders>
              <w:left w:val="single" w:sz="4" w:space="0" w:color="auto"/>
            </w:tcBorders>
            <w:shd w:val="clear" w:color="auto" w:fill="FFFFFF"/>
          </w:tcPr>
          <w:p w14:paraId="18C6E371" w14:textId="77777777" w:rsidR="00F74F1E" w:rsidRPr="00F8304E" w:rsidRDefault="00F74F1E" w:rsidP="00D634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7C20F78" w14:textId="72838FDF"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85E847A" w14:textId="55764F55" w:rsidR="00F74F1E" w:rsidRPr="00F8304E" w:rsidRDefault="00F74F1E" w:rsidP="00D6347F">
            <w:pPr>
              <w:rPr>
                <w:rFonts w:eastAsia="Calibri"/>
                <w:b w:val="0"/>
                <w:bCs/>
                <w:color w:val="000000" w:themeColor="text1"/>
              </w:rPr>
            </w:pPr>
            <w:r w:rsidRPr="00F8304E">
              <w:rPr>
                <w:rFonts w:eastAsia="Calibri"/>
                <w:b w:val="0"/>
                <w:bCs/>
                <w:color w:val="000000" w:themeColor="text1"/>
              </w:rPr>
              <w:t>Opción d)</w:t>
            </w:r>
          </w:p>
        </w:tc>
        <w:tc>
          <w:tcPr>
            <w:tcW w:w="6930" w:type="dxa"/>
            <w:gridSpan w:val="4"/>
            <w:tcBorders>
              <w:right w:val="single" w:sz="4" w:space="0" w:color="auto"/>
            </w:tcBorders>
            <w:shd w:val="clear" w:color="auto" w:fill="FFFFFF"/>
          </w:tcPr>
          <w:p w14:paraId="6D0D0692" w14:textId="5DF1F9D6" w:rsidR="00F74F1E" w:rsidRPr="001C0A8A" w:rsidRDefault="001C0A8A"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1C0A8A">
              <w:rPr>
                <w:rFonts w:eastAsia="Calibri"/>
                <w:bCs/>
                <w:color w:val="000000" w:themeColor="text1"/>
                <w:sz w:val="20"/>
                <w:szCs w:val="20"/>
                <w:lang w:val="es-CO"/>
              </w:rPr>
              <w:t>Transitividad.</w:t>
            </w:r>
          </w:p>
        </w:tc>
        <w:tc>
          <w:tcPr>
            <w:tcW w:w="690" w:type="dxa"/>
            <w:gridSpan w:val="2"/>
            <w:tcBorders>
              <w:left w:val="single" w:sz="4" w:space="0" w:color="auto"/>
            </w:tcBorders>
            <w:shd w:val="clear" w:color="auto" w:fill="FFFFFF"/>
          </w:tcPr>
          <w:p w14:paraId="3C33651C" w14:textId="77777777"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45B272B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83DC959" w14:textId="36CE54F5"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25624309" w14:textId="1ECC401D"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3F55B6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F752B8E" w14:textId="249E161E"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tcBorders>
              <w:bottom w:val="single" w:sz="4" w:space="0" w:color="auto"/>
            </w:tcBorders>
            <w:shd w:val="clear" w:color="auto" w:fill="FFFFFF"/>
          </w:tcPr>
          <w:p w14:paraId="2D14D9D4" w14:textId="34E0BB84"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B24C0F2" w14:textId="13D23CB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D88E78" w14:textId="1893FBFE" w:rsidR="00F74F1E" w:rsidRPr="00F8304E" w:rsidRDefault="00F74F1E" w:rsidP="00D6347F">
            <w:pPr>
              <w:rPr>
                <w:rFonts w:eastAsia="Calibri"/>
                <w:color w:val="000000" w:themeColor="text1"/>
              </w:rPr>
            </w:pPr>
            <w:r w:rsidRPr="00F8304E">
              <w:rPr>
                <w:rFonts w:eastAsia="Calibri"/>
                <w:color w:val="000000" w:themeColor="text1"/>
              </w:rPr>
              <w:t>Pregunta 10</w:t>
            </w:r>
          </w:p>
        </w:tc>
        <w:tc>
          <w:tcPr>
            <w:tcW w:w="7020" w:type="dxa"/>
            <w:gridSpan w:val="5"/>
            <w:tcBorders>
              <w:top w:val="single" w:sz="4" w:space="0" w:color="auto"/>
              <w:right w:val="single" w:sz="4" w:space="0" w:color="auto"/>
            </w:tcBorders>
            <w:shd w:val="clear" w:color="auto" w:fill="FFFFFF"/>
          </w:tcPr>
          <w:p w14:paraId="33DE886E" w14:textId="0574DFD3" w:rsidR="00F74F1E" w:rsidRPr="00C92B54" w:rsidRDefault="00C92B54" w:rsidP="00D634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92B54">
              <w:rPr>
                <w:rFonts w:eastAsia="Calibri"/>
                <w:bCs/>
                <w:color w:val="000000" w:themeColor="text1"/>
                <w:sz w:val="20"/>
                <w:szCs w:val="20"/>
              </w:rPr>
              <w:t xml:space="preserve">¿Cuál es la función primordial de una </w:t>
            </w:r>
            <w:r>
              <w:rPr>
                <w:rFonts w:eastAsia="Calibri"/>
                <w:bCs/>
                <w:color w:val="000000" w:themeColor="text1"/>
                <w:sz w:val="20"/>
                <w:szCs w:val="20"/>
              </w:rPr>
              <w:t>m</w:t>
            </w:r>
            <w:r w:rsidRPr="00C92B54">
              <w:rPr>
                <w:rFonts w:eastAsia="Calibri"/>
                <w:bCs/>
                <w:color w:val="000000" w:themeColor="text1"/>
                <w:sz w:val="20"/>
                <w:szCs w:val="20"/>
              </w:rPr>
              <w:t xml:space="preserve">atriz de </w:t>
            </w:r>
            <w:r>
              <w:rPr>
                <w:rFonts w:eastAsia="Calibri"/>
                <w:bCs/>
                <w:color w:val="000000" w:themeColor="text1"/>
                <w:sz w:val="20"/>
                <w:szCs w:val="20"/>
              </w:rPr>
              <w:t>t</w:t>
            </w:r>
            <w:r w:rsidRPr="00C92B54">
              <w:rPr>
                <w:rFonts w:eastAsia="Calibri"/>
                <w:bCs/>
                <w:color w:val="000000" w:themeColor="text1"/>
                <w:sz w:val="20"/>
                <w:szCs w:val="20"/>
              </w:rPr>
              <w:t xml:space="preserve">razabilidad de </w:t>
            </w:r>
            <w:r>
              <w:rPr>
                <w:rFonts w:eastAsia="Calibri"/>
                <w:bCs/>
                <w:color w:val="000000" w:themeColor="text1"/>
                <w:sz w:val="20"/>
                <w:szCs w:val="20"/>
              </w:rPr>
              <w:t>d</w:t>
            </w:r>
            <w:r w:rsidRPr="00C92B54">
              <w:rPr>
                <w:rFonts w:eastAsia="Calibri"/>
                <w:bCs/>
                <w:color w:val="000000" w:themeColor="text1"/>
                <w:sz w:val="20"/>
                <w:szCs w:val="20"/>
              </w:rPr>
              <w:t xml:space="preserve">atos en un proceso de auditoría de </w:t>
            </w:r>
            <w:r w:rsidRPr="00C92B54">
              <w:rPr>
                <w:rFonts w:eastAsia="Calibri"/>
                <w:bCs/>
                <w:i/>
                <w:iCs/>
                <w:color w:val="000000" w:themeColor="text1"/>
                <w:sz w:val="20"/>
                <w:szCs w:val="20"/>
              </w:rPr>
              <w:t>software</w:t>
            </w:r>
            <w:r w:rsidRPr="00C92B54">
              <w:rPr>
                <w:rFonts w:eastAsia="Calibri"/>
                <w:bCs/>
                <w:color w:val="000000" w:themeColor="text1"/>
                <w:sz w:val="20"/>
                <w:szCs w:val="20"/>
              </w:rPr>
              <w:t>?</w:t>
            </w:r>
          </w:p>
        </w:tc>
        <w:tc>
          <w:tcPr>
            <w:tcW w:w="600" w:type="dxa"/>
            <w:tcBorders>
              <w:top w:val="single" w:sz="4" w:space="0" w:color="auto"/>
              <w:left w:val="single" w:sz="4" w:space="0" w:color="auto"/>
            </w:tcBorders>
            <w:shd w:val="clear" w:color="auto" w:fill="FFFFFF"/>
          </w:tcPr>
          <w:p w14:paraId="0370C600" w14:textId="77777777" w:rsidR="00F74F1E" w:rsidRPr="00F8304E" w:rsidRDefault="00F74F1E" w:rsidP="00D6347F">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0F102596" w14:textId="5D13DCF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2404E1E" w14:textId="129ADAC4" w:rsidR="00F74F1E" w:rsidRPr="00F8304E" w:rsidRDefault="00F74F1E" w:rsidP="004549F2">
            <w:pPr>
              <w:rPr>
                <w:rFonts w:eastAsia="Calibri"/>
                <w:b w:val="0"/>
                <w:bCs/>
                <w:color w:val="000000" w:themeColor="text1"/>
              </w:rPr>
            </w:pPr>
            <w:r w:rsidRPr="00F8304E">
              <w:rPr>
                <w:rFonts w:eastAsia="Calibri"/>
                <w:b w:val="0"/>
                <w:bCs/>
                <w:color w:val="000000" w:themeColor="text1"/>
              </w:rPr>
              <w:t>Opción a)</w:t>
            </w:r>
          </w:p>
        </w:tc>
        <w:tc>
          <w:tcPr>
            <w:tcW w:w="7020" w:type="dxa"/>
            <w:gridSpan w:val="5"/>
            <w:tcBorders>
              <w:right w:val="single" w:sz="4" w:space="0" w:color="auto"/>
            </w:tcBorders>
            <w:shd w:val="clear" w:color="auto" w:fill="FFFFFF"/>
          </w:tcPr>
          <w:p w14:paraId="18019079" w14:textId="07038F9E" w:rsidR="00F74F1E" w:rsidRPr="00A1510A" w:rsidRDefault="00A1510A" w:rsidP="00A1510A">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A1510A">
              <w:rPr>
                <w:rFonts w:eastAsia="Calibri"/>
                <w:color w:val="000000" w:themeColor="text1"/>
                <w:sz w:val="20"/>
                <w:szCs w:val="20"/>
                <w:lang w:val="es-CO"/>
              </w:rPr>
              <w:t>Generar scripts automáticos de marcas de tiempo en el servidor web.</w:t>
            </w:r>
          </w:p>
        </w:tc>
        <w:tc>
          <w:tcPr>
            <w:tcW w:w="600" w:type="dxa"/>
            <w:tcBorders>
              <w:left w:val="single" w:sz="4" w:space="0" w:color="auto"/>
            </w:tcBorders>
            <w:shd w:val="clear" w:color="auto" w:fill="FFFFFF"/>
          </w:tcPr>
          <w:p w14:paraId="5E0FC62B" w14:textId="50D24B8A" w:rsidR="00F74F1E" w:rsidRPr="00F8304E" w:rsidRDefault="00AF0D2E" w:rsidP="004549F2">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Pr>
                <w:rFonts w:eastAsia="Calibri"/>
                <w:b/>
                <w:i/>
                <w:color w:val="000000" w:themeColor="text1"/>
                <w:sz w:val="20"/>
                <w:szCs w:val="20"/>
              </w:rPr>
              <w:t>X</w:t>
            </w:r>
          </w:p>
        </w:tc>
      </w:tr>
      <w:tr w:rsidR="00F8304E" w:rsidRPr="00F8304E" w14:paraId="680B24AD" w14:textId="1578C0C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7CA2733" w14:textId="59C74341" w:rsidR="00F74F1E" w:rsidRPr="00F8304E" w:rsidRDefault="00F74F1E" w:rsidP="004549F2">
            <w:pPr>
              <w:rPr>
                <w:rFonts w:eastAsia="Calibri"/>
                <w:b w:val="0"/>
                <w:bCs/>
                <w:color w:val="000000" w:themeColor="text1"/>
              </w:rPr>
            </w:pPr>
            <w:r w:rsidRPr="00F8304E">
              <w:rPr>
                <w:rFonts w:eastAsia="Calibri"/>
                <w:b w:val="0"/>
                <w:bCs/>
                <w:color w:val="000000" w:themeColor="text1"/>
              </w:rPr>
              <w:t>Opción b)</w:t>
            </w:r>
          </w:p>
        </w:tc>
        <w:tc>
          <w:tcPr>
            <w:tcW w:w="7020" w:type="dxa"/>
            <w:gridSpan w:val="5"/>
            <w:tcBorders>
              <w:right w:val="single" w:sz="4" w:space="0" w:color="auto"/>
            </w:tcBorders>
            <w:shd w:val="clear" w:color="auto" w:fill="FFFFFF"/>
          </w:tcPr>
          <w:p w14:paraId="214ED341" w14:textId="1D37BBFD" w:rsidR="00F74F1E" w:rsidRPr="00F8304E" w:rsidRDefault="00A1510A" w:rsidP="00A1510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1510A">
              <w:rPr>
                <w:rFonts w:eastAsia="Calibri"/>
                <w:color w:val="000000" w:themeColor="text1"/>
                <w:sz w:val="20"/>
                <w:szCs w:val="20"/>
                <w:lang w:val="es-CO"/>
              </w:rPr>
              <w:t>Mapear los requisitos del negocio frente a los elementos del esquema lógico.</w:t>
            </w:r>
          </w:p>
        </w:tc>
        <w:tc>
          <w:tcPr>
            <w:tcW w:w="600" w:type="dxa"/>
            <w:tcBorders>
              <w:left w:val="single" w:sz="4" w:space="0" w:color="auto"/>
            </w:tcBorders>
            <w:shd w:val="clear" w:color="auto" w:fill="FFFFFF"/>
          </w:tcPr>
          <w:p w14:paraId="54884099" w14:textId="42F3E87C"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52BCC226" w14:textId="22D987B8"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241A0A" w14:textId="4C6BFB57" w:rsidR="00F74F1E" w:rsidRPr="00F8304E" w:rsidRDefault="00F74F1E" w:rsidP="00D6347F">
            <w:pPr>
              <w:rPr>
                <w:rFonts w:eastAsia="Calibri"/>
                <w:b w:val="0"/>
                <w:bCs/>
                <w:color w:val="000000" w:themeColor="text1"/>
              </w:rPr>
            </w:pPr>
            <w:r w:rsidRPr="00F8304E">
              <w:rPr>
                <w:rFonts w:eastAsia="Calibri"/>
                <w:b w:val="0"/>
                <w:bCs/>
                <w:color w:val="000000" w:themeColor="text1"/>
              </w:rPr>
              <w:t>Opción c)</w:t>
            </w:r>
          </w:p>
        </w:tc>
        <w:tc>
          <w:tcPr>
            <w:tcW w:w="7020" w:type="dxa"/>
            <w:gridSpan w:val="5"/>
            <w:tcBorders>
              <w:right w:val="single" w:sz="4" w:space="0" w:color="auto"/>
            </w:tcBorders>
            <w:shd w:val="clear" w:color="auto" w:fill="FFFFFF"/>
          </w:tcPr>
          <w:p w14:paraId="6607C27A" w14:textId="066375B1" w:rsidR="00F74F1E" w:rsidRPr="00A1510A" w:rsidRDefault="00A1510A" w:rsidP="00A1510A">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A1510A">
              <w:rPr>
                <w:rFonts w:eastAsia="Calibri"/>
                <w:color w:val="000000" w:themeColor="text1"/>
                <w:sz w:val="20"/>
                <w:szCs w:val="20"/>
                <w:lang w:val="es-CO"/>
              </w:rPr>
              <w:t>Reducir el tamaño físico del diccionario de metadatos del SGBD destino.</w:t>
            </w:r>
          </w:p>
        </w:tc>
        <w:tc>
          <w:tcPr>
            <w:tcW w:w="600" w:type="dxa"/>
            <w:tcBorders>
              <w:left w:val="single" w:sz="4" w:space="0" w:color="auto"/>
            </w:tcBorders>
            <w:shd w:val="clear" w:color="auto" w:fill="FFFFFF"/>
          </w:tcPr>
          <w:p w14:paraId="0E386614" w14:textId="3F0691D3"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00F8304E" w:rsidRPr="00F8304E" w14:paraId="0EC07AF1" w14:textId="1673840A"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2FC6F2D" w14:textId="65961391" w:rsidR="00F74F1E" w:rsidRPr="00F8304E" w:rsidRDefault="00F74F1E" w:rsidP="00D6347F">
            <w:pPr>
              <w:rPr>
                <w:rFonts w:eastAsia="Calibri"/>
                <w:b w:val="0"/>
                <w:bCs/>
                <w:color w:val="000000" w:themeColor="text1"/>
              </w:rPr>
            </w:pPr>
            <w:r w:rsidRPr="00F8304E">
              <w:rPr>
                <w:rFonts w:eastAsia="Calibri"/>
                <w:b w:val="0"/>
                <w:bCs/>
                <w:color w:val="000000" w:themeColor="text1"/>
              </w:rPr>
              <w:t>Opción d)</w:t>
            </w:r>
          </w:p>
        </w:tc>
        <w:tc>
          <w:tcPr>
            <w:tcW w:w="7020" w:type="dxa"/>
            <w:gridSpan w:val="5"/>
            <w:tcBorders>
              <w:right w:val="single" w:sz="4" w:space="0" w:color="auto"/>
            </w:tcBorders>
            <w:shd w:val="clear" w:color="auto" w:fill="FFFFFF"/>
          </w:tcPr>
          <w:p w14:paraId="1941DCCE" w14:textId="30A6CD96" w:rsidR="00F74F1E" w:rsidRPr="00F8304E" w:rsidRDefault="00A1510A" w:rsidP="00D6347F">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A1510A">
              <w:rPr>
                <w:rFonts w:eastAsia="Calibri"/>
                <w:color w:val="000000" w:themeColor="text1"/>
                <w:sz w:val="20"/>
                <w:szCs w:val="20"/>
                <w:lang w:val="es-CO"/>
              </w:rPr>
              <w:t>Calcular el porcentaje de dependencias parciales en tablas en 3FN.</w:t>
            </w:r>
          </w:p>
        </w:tc>
        <w:tc>
          <w:tcPr>
            <w:tcW w:w="600" w:type="dxa"/>
            <w:tcBorders>
              <w:left w:val="single" w:sz="4" w:space="0" w:color="auto"/>
            </w:tcBorders>
            <w:shd w:val="clear" w:color="auto" w:fill="FFFFFF"/>
          </w:tcPr>
          <w:p w14:paraId="689D42D4" w14:textId="77777777" w:rsidR="00F74F1E" w:rsidRPr="00F8304E" w:rsidRDefault="00F74F1E" w:rsidP="00D6347F">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6A03552D"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ECDCDDC" w14:textId="49798F25"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285F45BE" w14:textId="582EA016"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F8304E">
              <w:rPr>
                <w:rFonts w:eastAsia="Calibri"/>
                <w:bCs/>
                <w:iCs/>
                <w:color w:val="000000" w:themeColor="text1"/>
              </w:rPr>
              <w:t>¡Muy bien! Ha acertado la respuesta.</w:t>
            </w:r>
          </w:p>
        </w:tc>
      </w:tr>
      <w:tr w:rsidR="00F8304E" w:rsidRPr="00F8304E" w14:paraId="48DF31DC"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8A94120" w14:textId="577566BE"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6034138F" w14:textId="5DD972D6"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F8304E">
              <w:rPr>
                <w:rFonts w:eastAsia="Calibri"/>
                <w:bCs/>
                <w:iCs/>
                <w:color w:val="000000" w:themeColor="text1"/>
              </w:rPr>
              <w:t>Lo sentimos, su respuesta no es la correcta.</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45"/>
        <w:gridCol w:w="8"/>
        <w:gridCol w:w="7"/>
        <w:gridCol w:w="1470"/>
        <w:gridCol w:w="90"/>
        <w:gridCol w:w="600"/>
      </w:tblGrid>
      <w:tr w:rsidR="0044239B" w:rsidRPr="00F8304E" w14:paraId="0E2420EB" w14:textId="77777777" w:rsidTr="00CF04A0">
        <w:trPr>
          <w:trHeight w:val="220"/>
        </w:trPr>
        <w:tc>
          <w:tcPr>
            <w:tcW w:w="2534" w:type="dxa"/>
            <w:gridSpan w:val="2"/>
            <w:shd w:val="clear" w:color="auto" w:fill="FBE5D5"/>
          </w:tcPr>
          <w:p w14:paraId="69DEEC37" w14:textId="5D6BA44C" w:rsidR="0044239B" w:rsidRPr="0044239B" w:rsidRDefault="0044239B" w:rsidP="00CF04A0">
            <w:pPr>
              <w:rPr>
                <w:rFonts w:eastAsia="Calibri"/>
                <w:b/>
                <w:bCs/>
                <w:color w:val="000000" w:themeColor="text1"/>
              </w:rPr>
            </w:pPr>
            <w:r w:rsidRPr="0044239B">
              <w:rPr>
                <w:rFonts w:eastAsia="Calibri"/>
                <w:b/>
                <w:bCs/>
                <w:color w:val="000000" w:themeColor="text1"/>
              </w:rPr>
              <w:t>Pregunta 1</w:t>
            </w:r>
            <w:r>
              <w:rPr>
                <w:rFonts w:eastAsia="Calibri"/>
                <w:b/>
                <w:bCs/>
                <w:color w:val="000000" w:themeColor="text1"/>
              </w:rPr>
              <w:t>1</w:t>
            </w:r>
          </w:p>
        </w:tc>
        <w:tc>
          <w:tcPr>
            <w:tcW w:w="5460" w:type="dxa"/>
            <w:gridSpan w:val="3"/>
          </w:tcPr>
          <w:p w14:paraId="2818DA91" w14:textId="009626A3" w:rsidR="0044239B" w:rsidRPr="00AF0D2E" w:rsidRDefault="00AF0D2E" w:rsidP="00CF04A0">
            <w:pPr>
              <w:rPr>
                <w:rFonts w:eastAsia="Calibri"/>
                <w:bCs/>
                <w:color w:val="000000" w:themeColor="text1"/>
                <w:sz w:val="20"/>
                <w:szCs w:val="20"/>
              </w:rPr>
            </w:pPr>
            <w:r w:rsidRPr="00AF0D2E">
              <w:rPr>
                <w:rFonts w:eastAsia="Calibri"/>
                <w:bCs/>
                <w:color w:val="000000" w:themeColor="text1"/>
                <w:sz w:val="20"/>
                <w:szCs w:val="20"/>
              </w:rPr>
              <w:t xml:space="preserve">Un estándar internacional que regula y provee directrices de ingeniería para la gestión de la configuración y documentación de </w:t>
            </w:r>
            <w:r w:rsidRPr="00AF0D2E">
              <w:rPr>
                <w:rFonts w:eastAsia="Calibri"/>
                <w:bCs/>
                <w:i/>
                <w:iCs/>
                <w:color w:val="000000" w:themeColor="text1"/>
                <w:sz w:val="20"/>
                <w:szCs w:val="20"/>
              </w:rPr>
              <w:t>software</w:t>
            </w:r>
            <w:r w:rsidRPr="00AF0D2E">
              <w:rPr>
                <w:rFonts w:eastAsia="Calibri"/>
                <w:bCs/>
                <w:color w:val="000000" w:themeColor="text1"/>
                <w:sz w:val="20"/>
                <w:szCs w:val="20"/>
              </w:rPr>
              <w:t xml:space="preserve"> en el ciclo de vida de TI es:</w:t>
            </w:r>
          </w:p>
        </w:tc>
        <w:tc>
          <w:tcPr>
            <w:tcW w:w="2160" w:type="dxa"/>
            <w:gridSpan w:val="3"/>
          </w:tcPr>
          <w:p w14:paraId="5C85A552" w14:textId="77777777" w:rsidR="0044239B" w:rsidRPr="00F8304E" w:rsidRDefault="0044239B" w:rsidP="00CF04A0">
            <w:pPr>
              <w:widowControl w:val="0"/>
              <w:rPr>
                <w:rFonts w:eastAsia="Calibri"/>
                <w:bCs/>
                <w:color w:val="000000" w:themeColor="text1"/>
              </w:rPr>
            </w:pPr>
            <w:proofErr w:type="spellStart"/>
            <w:r w:rsidRPr="00F8304E">
              <w:rPr>
                <w:rFonts w:eastAsia="Calibri"/>
                <w:bCs/>
                <w:color w:val="000000" w:themeColor="text1"/>
              </w:rPr>
              <w:t>Rta</w:t>
            </w:r>
            <w:proofErr w:type="spellEnd"/>
            <w:r w:rsidRPr="00F8304E">
              <w:rPr>
                <w:rFonts w:eastAsia="Calibri"/>
                <w:bCs/>
                <w:color w:val="000000" w:themeColor="text1"/>
              </w:rPr>
              <w:t>(s) correcta(s) (x)</w:t>
            </w:r>
          </w:p>
        </w:tc>
      </w:tr>
      <w:tr w:rsidR="0044239B" w:rsidRPr="00F8304E" w14:paraId="6BBFE5A7" w14:textId="77777777" w:rsidTr="00CF04A0">
        <w:trPr>
          <w:trHeight w:val="220"/>
        </w:trPr>
        <w:tc>
          <w:tcPr>
            <w:tcW w:w="1267" w:type="dxa"/>
          </w:tcPr>
          <w:p w14:paraId="1B0FA0F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shd w:val="clear" w:color="auto" w:fill="FFFFFF"/>
          </w:tcPr>
          <w:p w14:paraId="419E725A" w14:textId="6A02C348" w:rsidR="0044239B" w:rsidRPr="00AF0D2E" w:rsidRDefault="00AF0D2E" w:rsidP="00AF0D2E">
            <w:pPr>
              <w:rPr>
                <w:rFonts w:eastAsia="Calibri"/>
                <w:bCs/>
                <w:color w:val="000000" w:themeColor="text1"/>
                <w:sz w:val="20"/>
                <w:szCs w:val="20"/>
                <w:lang w:val="es-CO"/>
              </w:rPr>
            </w:pPr>
            <w:r w:rsidRPr="00AF0D2E">
              <w:rPr>
                <w:rFonts w:eastAsia="Calibri"/>
                <w:bCs/>
                <w:color w:val="000000" w:themeColor="text1"/>
                <w:sz w:val="20"/>
                <w:szCs w:val="20"/>
                <w:lang w:val="es-CO"/>
              </w:rPr>
              <w:t>IEEE 830 / ISO/IEC 12207</w:t>
            </w:r>
            <w:r w:rsidR="007D4436">
              <w:rPr>
                <w:rFonts w:eastAsia="Calibri"/>
                <w:bCs/>
                <w:color w:val="000000" w:themeColor="text1"/>
                <w:sz w:val="20"/>
                <w:szCs w:val="20"/>
                <w:lang w:val="es-CO"/>
              </w:rPr>
              <w:t>.</w:t>
            </w:r>
          </w:p>
        </w:tc>
        <w:tc>
          <w:tcPr>
            <w:tcW w:w="2160" w:type="dxa"/>
            <w:gridSpan w:val="3"/>
            <w:shd w:val="clear" w:color="auto" w:fill="FFFFFF"/>
          </w:tcPr>
          <w:p w14:paraId="7695CBFF" w14:textId="5D7CE7E0" w:rsidR="0044239B" w:rsidRPr="00F8304E" w:rsidRDefault="00AF0D2E" w:rsidP="00CF04A0">
            <w:pPr>
              <w:widowControl w:val="0"/>
              <w:rPr>
                <w:rFonts w:eastAsia="Calibri"/>
                <w:bCs/>
                <w:color w:val="000000" w:themeColor="text1"/>
              </w:rPr>
            </w:pPr>
            <w:r>
              <w:rPr>
                <w:rFonts w:eastAsia="Calibri"/>
                <w:bCs/>
                <w:color w:val="000000" w:themeColor="text1"/>
              </w:rPr>
              <w:t>X</w:t>
            </w:r>
          </w:p>
        </w:tc>
      </w:tr>
      <w:tr w:rsidR="0044239B" w:rsidRPr="00F8304E" w14:paraId="7C32869D" w14:textId="77777777" w:rsidTr="00CF04A0">
        <w:trPr>
          <w:trHeight w:val="220"/>
        </w:trPr>
        <w:tc>
          <w:tcPr>
            <w:tcW w:w="1267" w:type="dxa"/>
            <w:shd w:val="clear" w:color="auto" w:fill="FBE5D5"/>
          </w:tcPr>
          <w:p w14:paraId="3BDA26CA"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3B0ED53F" w14:textId="070A8005" w:rsidR="0044239B" w:rsidRPr="00F8304E" w:rsidRDefault="00AF0D2E" w:rsidP="00AF0D2E">
            <w:pPr>
              <w:rPr>
                <w:rFonts w:eastAsia="Calibri"/>
                <w:bCs/>
                <w:color w:val="000000" w:themeColor="text1"/>
                <w:sz w:val="20"/>
                <w:szCs w:val="20"/>
              </w:rPr>
            </w:pPr>
            <w:r w:rsidRPr="00AF0D2E">
              <w:rPr>
                <w:rFonts w:eastAsia="Calibri"/>
                <w:bCs/>
                <w:color w:val="000000" w:themeColor="text1"/>
                <w:sz w:val="20"/>
                <w:szCs w:val="20"/>
                <w:lang w:val="es-CO"/>
              </w:rPr>
              <w:t>ANSI-</w:t>
            </w:r>
            <w:proofErr w:type="spellStart"/>
            <w:r w:rsidRPr="00AF0D2E">
              <w:rPr>
                <w:rFonts w:eastAsia="Calibri"/>
                <w:bCs/>
                <w:color w:val="000000" w:themeColor="text1"/>
                <w:sz w:val="20"/>
                <w:szCs w:val="20"/>
                <w:lang w:val="es-CO"/>
              </w:rPr>
              <w:t>SPARC</w:t>
            </w:r>
            <w:proofErr w:type="spellEnd"/>
            <w:r w:rsidRPr="00AF0D2E">
              <w:rPr>
                <w:rFonts w:eastAsia="Calibri"/>
                <w:bCs/>
                <w:color w:val="000000" w:themeColor="text1"/>
                <w:sz w:val="20"/>
                <w:szCs w:val="20"/>
                <w:lang w:val="es-CO"/>
              </w:rPr>
              <w:t xml:space="preserve"> Nivel Físico</w:t>
            </w:r>
            <w:r w:rsidR="007D4436">
              <w:rPr>
                <w:rFonts w:eastAsia="Calibri"/>
                <w:bCs/>
                <w:color w:val="000000" w:themeColor="text1"/>
                <w:sz w:val="20"/>
                <w:szCs w:val="20"/>
                <w:lang w:val="es-CO"/>
              </w:rPr>
              <w:t>.</w:t>
            </w:r>
          </w:p>
        </w:tc>
        <w:tc>
          <w:tcPr>
            <w:tcW w:w="2160" w:type="dxa"/>
            <w:gridSpan w:val="3"/>
            <w:shd w:val="clear" w:color="auto" w:fill="FFFFFF"/>
          </w:tcPr>
          <w:p w14:paraId="43179EC3" w14:textId="77777777" w:rsidR="0044239B" w:rsidRPr="00F8304E" w:rsidRDefault="0044239B" w:rsidP="00CF04A0">
            <w:pPr>
              <w:widowControl w:val="0"/>
              <w:rPr>
                <w:rFonts w:eastAsia="Calibri"/>
                <w:bCs/>
                <w:color w:val="000000" w:themeColor="text1"/>
              </w:rPr>
            </w:pPr>
          </w:p>
        </w:tc>
      </w:tr>
      <w:tr w:rsidR="0044239B" w:rsidRPr="00F8304E" w14:paraId="61B35162" w14:textId="77777777" w:rsidTr="00CF04A0">
        <w:trPr>
          <w:trHeight w:val="220"/>
        </w:trPr>
        <w:tc>
          <w:tcPr>
            <w:tcW w:w="1267" w:type="dxa"/>
          </w:tcPr>
          <w:p w14:paraId="396324D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2B88B328" w14:textId="38DDF1A5" w:rsidR="0044239B" w:rsidRPr="00AF0D2E" w:rsidRDefault="00AF0D2E" w:rsidP="00AF0D2E">
            <w:pPr>
              <w:rPr>
                <w:rFonts w:eastAsia="Calibri"/>
                <w:bCs/>
                <w:color w:val="000000" w:themeColor="text1"/>
                <w:sz w:val="20"/>
                <w:szCs w:val="20"/>
                <w:lang w:val="es-CO"/>
              </w:rPr>
            </w:pPr>
            <w:r w:rsidRPr="00AF0D2E">
              <w:rPr>
                <w:rFonts w:eastAsia="Calibri"/>
                <w:bCs/>
                <w:color w:val="000000" w:themeColor="text1"/>
                <w:sz w:val="20"/>
                <w:szCs w:val="20"/>
                <w:lang w:val="es-CO"/>
              </w:rPr>
              <w:t>Algoritmo ACID Transaccional</w:t>
            </w:r>
            <w:r w:rsidR="007D4436">
              <w:rPr>
                <w:rFonts w:eastAsia="Calibri"/>
                <w:bCs/>
                <w:color w:val="000000" w:themeColor="text1"/>
                <w:sz w:val="20"/>
                <w:szCs w:val="20"/>
                <w:lang w:val="es-CO"/>
              </w:rPr>
              <w:t>.</w:t>
            </w:r>
          </w:p>
        </w:tc>
        <w:tc>
          <w:tcPr>
            <w:tcW w:w="2160" w:type="dxa"/>
            <w:gridSpan w:val="3"/>
            <w:shd w:val="clear" w:color="auto" w:fill="FFFFFF"/>
          </w:tcPr>
          <w:p w14:paraId="364DCCB7" w14:textId="77777777" w:rsidR="0044239B" w:rsidRPr="00F8304E" w:rsidRDefault="0044239B" w:rsidP="00CF04A0">
            <w:pPr>
              <w:widowControl w:val="0"/>
              <w:rPr>
                <w:rFonts w:eastAsia="Calibri"/>
                <w:bCs/>
                <w:color w:val="000000" w:themeColor="text1"/>
              </w:rPr>
            </w:pPr>
          </w:p>
        </w:tc>
      </w:tr>
      <w:tr w:rsidR="0044239B" w:rsidRPr="00F8304E" w14:paraId="59987040" w14:textId="77777777" w:rsidTr="00CF04A0">
        <w:trPr>
          <w:trHeight w:val="220"/>
        </w:trPr>
        <w:tc>
          <w:tcPr>
            <w:tcW w:w="1267" w:type="dxa"/>
            <w:shd w:val="clear" w:color="auto" w:fill="FBE5D5"/>
          </w:tcPr>
          <w:p w14:paraId="374612B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1647CDF8" w14:textId="358C18C4" w:rsidR="0044239B" w:rsidRPr="00F8304E" w:rsidRDefault="00AF0D2E" w:rsidP="00CF04A0">
            <w:pPr>
              <w:rPr>
                <w:rFonts w:eastAsia="Calibri"/>
                <w:bCs/>
                <w:color w:val="000000" w:themeColor="text1"/>
                <w:sz w:val="20"/>
                <w:szCs w:val="20"/>
              </w:rPr>
            </w:pPr>
            <w:r w:rsidRPr="00AF0D2E">
              <w:rPr>
                <w:rFonts w:eastAsia="Calibri"/>
                <w:bCs/>
                <w:color w:val="000000" w:themeColor="text1"/>
                <w:sz w:val="20"/>
                <w:szCs w:val="20"/>
                <w:lang w:val="es-CO"/>
              </w:rPr>
              <w:t>Regla de Codd Número Ocho</w:t>
            </w:r>
            <w:r w:rsidR="007D4436">
              <w:rPr>
                <w:rFonts w:eastAsia="Calibri"/>
                <w:bCs/>
                <w:color w:val="000000" w:themeColor="text1"/>
                <w:sz w:val="20"/>
                <w:szCs w:val="20"/>
                <w:lang w:val="es-CO"/>
              </w:rPr>
              <w:t>.</w:t>
            </w:r>
          </w:p>
        </w:tc>
        <w:tc>
          <w:tcPr>
            <w:tcW w:w="2160" w:type="dxa"/>
            <w:gridSpan w:val="3"/>
            <w:shd w:val="clear" w:color="auto" w:fill="FFFFFF"/>
          </w:tcPr>
          <w:p w14:paraId="5BB56960" w14:textId="77777777" w:rsidR="0044239B" w:rsidRPr="00F8304E" w:rsidRDefault="0044239B" w:rsidP="00CF04A0">
            <w:pPr>
              <w:widowControl w:val="0"/>
              <w:rPr>
                <w:rFonts w:eastAsia="Calibri"/>
                <w:bCs/>
                <w:color w:val="000000" w:themeColor="text1"/>
              </w:rPr>
            </w:pPr>
          </w:p>
        </w:tc>
      </w:tr>
      <w:tr w:rsidR="0044239B" w:rsidRPr="00F8304E" w14:paraId="4027E383" w14:textId="77777777" w:rsidTr="00CF04A0">
        <w:trPr>
          <w:trHeight w:val="220"/>
        </w:trPr>
        <w:tc>
          <w:tcPr>
            <w:tcW w:w="2534" w:type="dxa"/>
            <w:gridSpan w:val="2"/>
          </w:tcPr>
          <w:p w14:paraId="48172210"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3A829F59"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18E5E116" w14:textId="77777777" w:rsidTr="00CF04A0">
        <w:trPr>
          <w:trHeight w:val="220"/>
        </w:trPr>
        <w:tc>
          <w:tcPr>
            <w:tcW w:w="2534" w:type="dxa"/>
            <w:gridSpan w:val="2"/>
            <w:shd w:val="clear" w:color="auto" w:fill="FBE5D5"/>
          </w:tcPr>
          <w:p w14:paraId="554FEBAF"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7611834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4EC1D75D" w14:textId="77777777" w:rsidTr="00CF04A0">
        <w:trPr>
          <w:trHeight w:val="220"/>
        </w:trPr>
        <w:tc>
          <w:tcPr>
            <w:tcW w:w="2534" w:type="dxa"/>
            <w:gridSpan w:val="2"/>
          </w:tcPr>
          <w:p w14:paraId="45F8B593" w14:textId="058AD533"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2</w:t>
            </w:r>
          </w:p>
        </w:tc>
        <w:tc>
          <w:tcPr>
            <w:tcW w:w="5453" w:type="dxa"/>
            <w:gridSpan w:val="2"/>
            <w:tcBorders>
              <w:right w:val="single" w:sz="4" w:space="0" w:color="auto"/>
            </w:tcBorders>
          </w:tcPr>
          <w:p w14:paraId="715AA529" w14:textId="0194559D" w:rsidR="0044239B" w:rsidRPr="00AF0D2E" w:rsidRDefault="007D4436" w:rsidP="00CF04A0">
            <w:pPr>
              <w:rPr>
                <w:rFonts w:eastAsia="Calibri"/>
                <w:bCs/>
                <w:color w:val="000000" w:themeColor="text1"/>
              </w:rPr>
            </w:pPr>
            <w:r w:rsidRPr="00AF0D2E">
              <w:rPr>
                <w:rFonts w:eastAsia="Calibri"/>
                <w:bCs/>
                <w:color w:val="000000" w:themeColor="text1"/>
              </w:rPr>
              <w:t xml:space="preserve">En las propiedades </w:t>
            </w:r>
            <w:r>
              <w:rPr>
                <w:rFonts w:eastAsia="Calibri"/>
                <w:bCs/>
                <w:color w:val="000000" w:themeColor="text1"/>
              </w:rPr>
              <w:t>relacionales</w:t>
            </w:r>
            <w:r w:rsidRPr="00AF0D2E">
              <w:rPr>
                <w:rFonts w:eastAsia="Calibri"/>
                <w:bCs/>
                <w:color w:val="000000" w:themeColor="text1"/>
              </w:rPr>
              <w:t xml:space="preserve"> pura</w:t>
            </w:r>
            <w:r>
              <w:rPr>
                <w:rFonts w:eastAsia="Calibri"/>
                <w:bCs/>
                <w:color w:val="000000" w:themeColor="text1"/>
              </w:rPr>
              <w:t>s</w:t>
            </w:r>
            <w:r w:rsidRPr="00AF0D2E">
              <w:rPr>
                <w:rFonts w:eastAsia="Calibri"/>
                <w:bCs/>
                <w:color w:val="000000" w:themeColor="text1"/>
              </w:rPr>
              <w:t>, la restricción de integridad de dominio se encarga de controlar de forma directa:</w:t>
            </w:r>
          </w:p>
        </w:tc>
        <w:tc>
          <w:tcPr>
            <w:tcW w:w="2167" w:type="dxa"/>
            <w:gridSpan w:val="4"/>
            <w:tcBorders>
              <w:right w:val="single" w:sz="4" w:space="0" w:color="auto"/>
            </w:tcBorders>
          </w:tcPr>
          <w:p w14:paraId="3D7F1127" w14:textId="77777777" w:rsidR="0044239B" w:rsidRPr="00F8304E" w:rsidRDefault="0044239B" w:rsidP="00CF04A0">
            <w:pPr>
              <w:rPr>
                <w:rFonts w:eastAsia="Calibri"/>
                <w:b/>
                <w:color w:val="000000" w:themeColor="text1"/>
              </w:rPr>
            </w:pPr>
          </w:p>
        </w:tc>
      </w:tr>
      <w:tr w:rsidR="0044239B" w:rsidRPr="00F8304E" w14:paraId="5A823D90" w14:textId="77777777" w:rsidTr="00CF04A0">
        <w:trPr>
          <w:trHeight w:val="220"/>
        </w:trPr>
        <w:tc>
          <w:tcPr>
            <w:tcW w:w="1267" w:type="dxa"/>
            <w:shd w:val="clear" w:color="auto" w:fill="FBE5D5"/>
          </w:tcPr>
          <w:p w14:paraId="7D6FEE96"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tcPr>
          <w:p w14:paraId="4A20EE99" w14:textId="0DEB2064" w:rsidR="0044239B" w:rsidRPr="00BF0CF5" w:rsidRDefault="00BF0CF5" w:rsidP="00BF0CF5">
            <w:pPr>
              <w:rPr>
                <w:rFonts w:eastAsia="Calibri"/>
                <w:bCs/>
                <w:color w:val="000000" w:themeColor="text1"/>
                <w:sz w:val="20"/>
                <w:szCs w:val="20"/>
                <w:lang w:val="es-CO"/>
              </w:rPr>
            </w:pPr>
            <w:r w:rsidRPr="00BF0CF5">
              <w:rPr>
                <w:rFonts w:eastAsia="Calibri"/>
                <w:bCs/>
                <w:color w:val="000000" w:themeColor="text1"/>
                <w:sz w:val="20"/>
                <w:szCs w:val="20"/>
                <w:lang w:val="es-CO"/>
              </w:rPr>
              <w:t>Que las llaves foráneas apunten a registros existentes de la superclase.</w:t>
            </w:r>
          </w:p>
        </w:tc>
        <w:tc>
          <w:tcPr>
            <w:tcW w:w="2160" w:type="dxa"/>
            <w:gridSpan w:val="3"/>
            <w:tcBorders>
              <w:left w:val="single" w:sz="4" w:space="0" w:color="auto"/>
            </w:tcBorders>
          </w:tcPr>
          <w:p w14:paraId="6C6E3208" w14:textId="77777777" w:rsidR="0044239B" w:rsidRPr="00F8304E" w:rsidRDefault="0044239B" w:rsidP="00CF04A0">
            <w:pPr>
              <w:widowControl w:val="0"/>
              <w:rPr>
                <w:rFonts w:eastAsia="Calibri"/>
                <w:bCs/>
                <w:color w:val="000000" w:themeColor="text1"/>
              </w:rPr>
            </w:pPr>
          </w:p>
        </w:tc>
      </w:tr>
      <w:tr w:rsidR="0044239B" w:rsidRPr="00F8304E" w14:paraId="69CF089D" w14:textId="77777777" w:rsidTr="00CF04A0">
        <w:trPr>
          <w:trHeight w:val="220"/>
        </w:trPr>
        <w:tc>
          <w:tcPr>
            <w:tcW w:w="1267" w:type="dxa"/>
          </w:tcPr>
          <w:p w14:paraId="5180A37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tcPr>
          <w:p w14:paraId="4F0AEFA1" w14:textId="46C29EFC" w:rsidR="0044239B" w:rsidRPr="00BF0CF5" w:rsidRDefault="00BF0CF5" w:rsidP="00BF0CF5">
            <w:pPr>
              <w:rPr>
                <w:rFonts w:eastAsia="Calibri"/>
                <w:bCs/>
                <w:color w:val="000000" w:themeColor="text1"/>
                <w:sz w:val="20"/>
                <w:szCs w:val="20"/>
                <w:lang w:val="es-CO"/>
              </w:rPr>
            </w:pPr>
            <w:r w:rsidRPr="00BF0CF5">
              <w:rPr>
                <w:rFonts w:eastAsia="Calibri"/>
                <w:bCs/>
                <w:color w:val="000000" w:themeColor="text1"/>
                <w:sz w:val="20"/>
                <w:szCs w:val="20"/>
                <w:lang w:val="es-CO"/>
              </w:rPr>
              <w:t>La fragmentación técnica de tablas con claves primarias simples.</w:t>
            </w:r>
          </w:p>
        </w:tc>
        <w:tc>
          <w:tcPr>
            <w:tcW w:w="2160" w:type="dxa"/>
            <w:gridSpan w:val="3"/>
          </w:tcPr>
          <w:p w14:paraId="7197DB90" w14:textId="77777777" w:rsidR="0044239B" w:rsidRPr="00F8304E" w:rsidRDefault="0044239B" w:rsidP="00CF04A0">
            <w:pPr>
              <w:widowControl w:val="0"/>
              <w:rPr>
                <w:rFonts w:eastAsia="Calibri"/>
                <w:bCs/>
                <w:color w:val="000000" w:themeColor="text1"/>
              </w:rPr>
            </w:pPr>
          </w:p>
        </w:tc>
      </w:tr>
      <w:tr w:rsidR="0044239B" w:rsidRPr="00F8304E" w14:paraId="20AC63FF" w14:textId="77777777" w:rsidTr="00CF04A0">
        <w:trPr>
          <w:trHeight w:val="220"/>
        </w:trPr>
        <w:tc>
          <w:tcPr>
            <w:tcW w:w="1267" w:type="dxa"/>
            <w:shd w:val="clear" w:color="auto" w:fill="FBE5D5"/>
          </w:tcPr>
          <w:p w14:paraId="468A5F0E"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tcPr>
          <w:p w14:paraId="456D64C4" w14:textId="335A0B2E" w:rsidR="0044239B" w:rsidRPr="00F8304E" w:rsidRDefault="00BF0CF5" w:rsidP="00CF04A0">
            <w:pPr>
              <w:rPr>
                <w:rFonts w:eastAsia="Calibri"/>
                <w:bCs/>
                <w:color w:val="000000" w:themeColor="text1"/>
                <w:sz w:val="20"/>
                <w:szCs w:val="20"/>
              </w:rPr>
            </w:pPr>
            <w:r w:rsidRPr="00BF0CF5">
              <w:rPr>
                <w:rFonts w:eastAsia="Calibri"/>
                <w:bCs/>
                <w:color w:val="000000" w:themeColor="text1"/>
                <w:sz w:val="20"/>
                <w:szCs w:val="20"/>
                <w:lang w:val="es-CO"/>
              </w:rPr>
              <w:t>El número máximo de tuplas que un moderador puede auditar por par.</w:t>
            </w:r>
          </w:p>
        </w:tc>
        <w:tc>
          <w:tcPr>
            <w:tcW w:w="2160" w:type="dxa"/>
            <w:gridSpan w:val="3"/>
          </w:tcPr>
          <w:p w14:paraId="10BF9463" w14:textId="77777777" w:rsidR="0044239B" w:rsidRPr="00F8304E" w:rsidRDefault="0044239B" w:rsidP="00CF04A0">
            <w:pPr>
              <w:widowControl w:val="0"/>
              <w:rPr>
                <w:rFonts w:eastAsia="Calibri"/>
                <w:bCs/>
                <w:color w:val="000000" w:themeColor="text1"/>
              </w:rPr>
            </w:pPr>
          </w:p>
        </w:tc>
      </w:tr>
      <w:tr w:rsidR="0044239B" w:rsidRPr="00F8304E" w14:paraId="69E53904" w14:textId="77777777" w:rsidTr="00CF04A0">
        <w:trPr>
          <w:trHeight w:val="220"/>
        </w:trPr>
        <w:tc>
          <w:tcPr>
            <w:tcW w:w="1267" w:type="dxa"/>
          </w:tcPr>
          <w:p w14:paraId="1084F2CC"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tcPr>
          <w:p w14:paraId="576348AF" w14:textId="0FD59C8B" w:rsidR="0044239B" w:rsidRPr="00F8304E" w:rsidRDefault="00BF0CF5" w:rsidP="00CF04A0">
            <w:pPr>
              <w:rPr>
                <w:rFonts w:eastAsia="Calibri"/>
                <w:bCs/>
                <w:color w:val="000000" w:themeColor="text1"/>
                <w:sz w:val="20"/>
                <w:szCs w:val="20"/>
              </w:rPr>
            </w:pPr>
            <w:r w:rsidRPr="00BF0CF5">
              <w:rPr>
                <w:rFonts w:eastAsia="Calibri"/>
                <w:bCs/>
                <w:color w:val="000000" w:themeColor="text1"/>
                <w:sz w:val="20"/>
                <w:szCs w:val="20"/>
                <w:lang w:val="es-CO"/>
              </w:rPr>
              <w:t>Los valores permisibles y formatos válidos para un atributo específico.</w:t>
            </w:r>
          </w:p>
        </w:tc>
        <w:tc>
          <w:tcPr>
            <w:tcW w:w="2160" w:type="dxa"/>
            <w:gridSpan w:val="3"/>
          </w:tcPr>
          <w:p w14:paraId="16E853D8" w14:textId="035D1921" w:rsidR="0044239B" w:rsidRPr="00F8304E" w:rsidRDefault="00BF0CF5" w:rsidP="00CF04A0">
            <w:pPr>
              <w:widowControl w:val="0"/>
              <w:rPr>
                <w:rFonts w:eastAsia="Calibri"/>
                <w:bCs/>
                <w:color w:val="000000" w:themeColor="text1"/>
              </w:rPr>
            </w:pPr>
            <w:r>
              <w:rPr>
                <w:rFonts w:eastAsia="Calibri"/>
                <w:bCs/>
                <w:color w:val="000000" w:themeColor="text1"/>
              </w:rPr>
              <w:t>X</w:t>
            </w:r>
          </w:p>
        </w:tc>
      </w:tr>
      <w:tr w:rsidR="0044239B" w:rsidRPr="00F8304E" w14:paraId="46E6B888" w14:textId="77777777" w:rsidTr="00CF04A0">
        <w:trPr>
          <w:trHeight w:val="220"/>
        </w:trPr>
        <w:tc>
          <w:tcPr>
            <w:tcW w:w="2534" w:type="dxa"/>
            <w:gridSpan w:val="2"/>
            <w:shd w:val="clear" w:color="auto" w:fill="FBE5D5"/>
          </w:tcPr>
          <w:p w14:paraId="19C94D76"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5AAD56C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A48F809" w14:textId="77777777" w:rsidTr="00CF04A0">
        <w:trPr>
          <w:trHeight w:val="220"/>
        </w:trPr>
        <w:tc>
          <w:tcPr>
            <w:tcW w:w="2534" w:type="dxa"/>
            <w:gridSpan w:val="2"/>
          </w:tcPr>
          <w:p w14:paraId="1C4201A4"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2B45A7F4"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598B519" w14:textId="77777777" w:rsidTr="00CF04A0">
        <w:trPr>
          <w:trHeight w:val="220"/>
        </w:trPr>
        <w:tc>
          <w:tcPr>
            <w:tcW w:w="2534" w:type="dxa"/>
            <w:gridSpan w:val="2"/>
            <w:shd w:val="clear" w:color="auto" w:fill="FBE5D5"/>
          </w:tcPr>
          <w:p w14:paraId="4C60342E" w14:textId="3A21B3FC"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3</w:t>
            </w:r>
          </w:p>
        </w:tc>
        <w:tc>
          <w:tcPr>
            <w:tcW w:w="5453" w:type="dxa"/>
            <w:gridSpan w:val="2"/>
            <w:tcBorders>
              <w:right w:val="single" w:sz="4" w:space="0" w:color="auto"/>
            </w:tcBorders>
          </w:tcPr>
          <w:p w14:paraId="21BEAA6B" w14:textId="27782BEB" w:rsidR="0044239B" w:rsidRPr="00E231CE" w:rsidRDefault="00E231CE" w:rsidP="00CF04A0">
            <w:pPr>
              <w:rPr>
                <w:rFonts w:eastAsia="Calibri"/>
                <w:bCs/>
                <w:color w:val="000000" w:themeColor="text1"/>
              </w:rPr>
            </w:pPr>
            <w:r w:rsidRPr="00E231CE">
              <w:rPr>
                <w:rFonts w:eastAsia="Calibri"/>
                <w:bCs/>
                <w:color w:val="000000" w:themeColor="text1"/>
              </w:rPr>
              <w:t xml:space="preserve">¿Qué mecanismo avanzado de integridad se encarga de evaluar la consistencia analítica analizando múltiples tablas en bloque antes del </w:t>
            </w:r>
            <w:proofErr w:type="spellStart"/>
            <w:r w:rsidRPr="00E231CE">
              <w:rPr>
                <w:rFonts w:eastAsia="Calibri"/>
                <w:bCs/>
                <w:i/>
                <w:iCs/>
                <w:color w:val="000000" w:themeColor="text1"/>
              </w:rPr>
              <w:t>Commit</w:t>
            </w:r>
            <w:proofErr w:type="spellEnd"/>
            <w:r w:rsidRPr="00E231CE">
              <w:rPr>
                <w:rFonts w:eastAsia="Calibri"/>
                <w:bCs/>
                <w:color w:val="000000" w:themeColor="text1"/>
              </w:rPr>
              <w:t xml:space="preserve"> definitivo?</w:t>
            </w:r>
          </w:p>
        </w:tc>
        <w:tc>
          <w:tcPr>
            <w:tcW w:w="2167" w:type="dxa"/>
            <w:gridSpan w:val="4"/>
            <w:tcBorders>
              <w:left w:val="single" w:sz="4" w:space="0" w:color="auto"/>
            </w:tcBorders>
          </w:tcPr>
          <w:p w14:paraId="2A9C9F51" w14:textId="77777777" w:rsidR="0044239B" w:rsidRPr="00F8304E" w:rsidRDefault="0044239B" w:rsidP="00CF04A0">
            <w:pPr>
              <w:rPr>
                <w:rFonts w:eastAsia="Calibri"/>
                <w:bCs/>
                <w:color w:val="000000" w:themeColor="text1"/>
              </w:rPr>
            </w:pPr>
          </w:p>
        </w:tc>
      </w:tr>
      <w:tr w:rsidR="0044239B" w:rsidRPr="00F8304E" w14:paraId="2647483C" w14:textId="77777777" w:rsidTr="00CF04A0">
        <w:trPr>
          <w:trHeight w:val="220"/>
        </w:trPr>
        <w:tc>
          <w:tcPr>
            <w:tcW w:w="1267" w:type="dxa"/>
          </w:tcPr>
          <w:p w14:paraId="5E6875A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tcPr>
          <w:p w14:paraId="6876148E" w14:textId="6F0C8691" w:rsidR="0044239B" w:rsidRPr="00E231CE" w:rsidRDefault="00E231CE" w:rsidP="00E231CE">
            <w:pPr>
              <w:rPr>
                <w:rFonts w:eastAsia="Calibri"/>
                <w:bCs/>
                <w:color w:val="000000" w:themeColor="text1"/>
                <w:sz w:val="20"/>
                <w:szCs w:val="20"/>
                <w:lang w:val="es-CO"/>
              </w:rPr>
            </w:pPr>
            <w:r w:rsidRPr="00E231CE">
              <w:rPr>
                <w:rFonts w:eastAsia="Calibri"/>
                <w:bCs/>
                <w:color w:val="000000" w:themeColor="text1"/>
                <w:sz w:val="20"/>
                <w:szCs w:val="20"/>
                <w:lang w:val="es-CO"/>
              </w:rPr>
              <w:t>Restricciones de Dominio Simple.</w:t>
            </w:r>
          </w:p>
        </w:tc>
        <w:tc>
          <w:tcPr>
            <w:tcW w:w="2160" w:type="dxa"/>
            <w:gridSpan w:val="3"/>
            <w:tcBorders>
              <w:left w:val="single" w:sz="4" w:space="0" w:color="auto"/>
            </w:tcBorders>
          </w:tcPr>
          <w:p w14:paraId="14FF6EB8" w14:textId="77777777" w:rsidR="0044239B" w:rsidRPr="00F8304E" w:rsidRDefault="0044239B" w:rsidP="00CF04A0">
            <w:pPr>
              <w:widowControl w:val="0"/>
              <w:rPr>
                <w:rFonts w:eastAsia="Calibri"/>
                <w:bCs/>
                <w:color w:val="000000" w:themeColor="text1"/>
              </w:rPr>
            </w:pPr>
          </w:p>
        </w:tc>
      </w:tr>
      <w:tr w:rsidR="0044239B" w:rsidRPr="00F8304E" w14:paraId="0AE74F51" w14:textId="77777777" w:rsidTr="00CF04A0">
        <w:trPr>
          <w:trHeight w:val="220"/>
        </w:trPr>
        <w:tc>
          <w:tcPr>
            <w:tcW w:w="1267" w:type="dxa"/>
            <w:shd w:val="clear" w:color="auto" w:fill="FBE5D5"/>
          </w:tcPr>
          <w:p w14:paraId="17AAF2E7" w14:textId="77777777" w:rsidR="0044239B" w:rsidRPr="00F8304E" w:rsidRDefault="0044239B" w:rsidP="00CF04A0">
            <w:pPr>
              <w:rPr>
                <w:rFonts w:eastAsia="Calibri"/>
                <w:b/>
                <w:bCs/>
                <w:color w:val="000000" w:themeColor="text1"/>
              </w:rPr>
            </w:pPr>
            <w:r w:rsidRPr="00F8304E">
              <w:rPr>
                <w:rFonts w:eastAsia="Calibri"/>
                <w:bCs/>
                <w:color w:val="000000" w:themeColor="text1"/>
              </w:rPr>
              <w:lastRenderedPageBreak/>
              <w:t>Opción b)</w:t>
            </w:r>
          </w:p>
        </w:tc>
        <w:tc>
          <w:tcPr>
            <w:tcW w:w="6727" w:type="dxa"/>
            <w:gridSpan w:val="4"/>
          </w:tcPr>
          <w:p w14:paraId="143537E0" w14:textId="4F7D0425" w:rsidR="0044239B" w:rsidRPr="00F8304E" w:rsidRDefault="00E231CE" w:rsidP="00E231CE">
            <w:pPr>
              <w:rPr>
                <w:rFonts w:eastAsia="Calibri"/>
                <w:bCs/>
                <w:color w:val="000000" w:themeColor="text1"/>
                <w:sz w:val="20"/>
                <w:szCs w:val="20"/>
              </w:rPr>
            </w:pPr>
            <w:r w:rsidRPr="00E231CE">
              <w:rPr>
                <w:rFonts w:eastAsia="Calibri"/>
                <w:bCs/>
                <w:color w:val="000000" w:themeColor="text1"/>
                <w:sz w:val="20"/>
                <w:szCs w:val="20"/>
                <w:lang w:val="es-CO"/>
              </w:rPr>
              <w:t>Restricciones de Transición.</w:t>
            </w:r>
          </w:p>
        </w:tc>
        <w:tc>
          <w:tcPr>
            <w:tcW w:w="2160" w:type="dxa"/>
            <w:gridSpan w:val="3"/>
          </w:tcPr>
          <w:p w14:paraId="58AD4971" w14:textId="77777777" w:rsidR="0044239B" w:rsidRPr="00F8304E" w:rsidRDefault="0044239B" w:rsidP="00CF04A0">
            <w:pPr>
              <w:widowControl w:val="0"/>
              <w:rPr>
                <w:rFonts w:eastAsia="Calibri"/>
                <w:bCs/>
                <w:color w:val="000000" w:themeColor="text1"/>
              </w:rPr>
            </w:pPr>
          </w:p>
        </w:tc>
      </w:tr>
      <w:tr w:rsidR="0044239B" w:rsidRPr="00F8304E" w14:paraId="23F19DDA" w14:textId="77777777" w:rsidTr="00CF04A0">
        <w:trPr>
          <w:trHeight w:val="220"/>
        </w:trPr>
        <w:tc>
          <w:tcPr>
            <w:tcW w:w="1267" w:type="dxa"/>
          </w:tcPr>
          <w:p w14:paraId="66DA930A"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tcPr>
          <w:p w14:paraId="6A47E4CF" w14:textId="633B5D8D" w:rsidR="0044239B" w:rsidRPr="00E231CE" w:rsidRDefault="00E231CE" w:rsidP="00E231CE">
            <w:pPr>
              <w:rPr>
                <w:rFonts w:eastAsia="Calibri"/>
                <w:bCs/>
                <w:color w:val="000000" w:themeColor="text1"/>
                <w:sz w:val="20"/>
                <w:szCs w:val="20"/>
                <w:lang w:val="es-CO"/>
              </w:rPr>
            </w:pPr>
            <w:r w:rsidRPr="00E231CE">
              <w:rPr>
                <w:rFonts w:eastAsia="Calibri"/>
                <w:bCs/>
                <w:color w:val="000000" w:themeColor="text1"/>
                <w:sz w:val="20"/>
                <w:szCs w:val="20"/>
                <w:lang w:val="es-CO"/>
              </w:rPr>
              <w:t>Restricciones de Transa</w:t>
            </w:r>
            <w:r>
              <w:rPr>
                <w:rFonts w:eastAsia="Calibri"/>
                <w:bCs/>
                <w:color w:val="000000" w:themeColor="text1"/>
                <w:sz w:val="20"/>
                <w:szCs w:val="20"/>
                <w:lang w:val="es-CO"/>
              </w:rPr>
              <w:t>c</w:t>
            </w:r>
            <w:r w:rsidRPr="00E231CE">
              <w:rPr>
                <w:rFonts w:eastAsia="Calibri"/>
                <w:bCs/>
                <w:color w:val="000000" w:themeColor="text1"/>
                <w:sz w:val="20"/>
                <w:szCs w:val="20"/>
                <w:lang w:val="es-CO"/>
              </w:rPr>
              <w:t>ción.</w:t>
            </w:r>
          </w:p>
        </w:tc>
        <w:tc>
          <w:tcPr>
            <w:tcW w:w="2160" w:type="dxa"/>
            <w:gridSpan w:val="3"/>
          </w:tcPr>
          <w:p w14:paraId="6321D4E7" w14:textId="7780D511" w:rsidR="0044239B" w:rsidRPr="00F8304E" w:rsidRDefault="00E231CE" w:rsidP="00CF04A0">
            <w:pPr>
              <w:widowControl w:val="0"/>
              <w:rPr>
                <w:rFonts w:eastAsia="Calibri"/>
                <w:bCs/>
                <w:color w:val="000000" w:themeColor="text1"/>
              </w:rPr>
            </w:pPr>
            <w:r>
              <w:rPr>
                <w:rFonts w:eastAsia="Calibri"/>
                <w:bCs/>
                <w:color w:val="000000" w:themeColor="text1"/>
              </w:rPr>
              <w:t>X</w:t>
            </w:r>
          </w:p>
        </w:tc>
      </w:tr>
      <w:tr w:rsidR="0044239B" w:rsidRPr="00F8304E" w14:paraId="72642F0C" w14:textId="77777777" w:rsidTr="00CF04A0">
        <w:trPr>
          <w:trHeight w:val="220"/>
        </w:trPr>
        <w:tc>
          <w:tcPr>
            <w:tcW w:w="1267" w:type="dxa"/>
            <w:shd w:val="clear" w:color="auto" w:fill="FBE5D5"/>
          </w:tcPr>
          <w:p w14:paraId="0741784F"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tcPr>
          <w:p w14:paraId="75B12671" w14:textId="5E098A9B" w:rsidR="0044239B" w:rsidRPr="00F8304E" w:rsidRDefault="00E231CE" w:rsidP="00CF04A0">
            <w:pPr>
              <w:rPr>
                <w:rFonts w:eastAsia="Calibri"/>
                <w:bCs/>
                <w:color w:val="000000" w:themeColor="text1"/>
                <w:sz w:val="20"/>
                <w:szCs w:val="20"/>
              </w:rPr>
            </w:pPr>
            <w:r w:rsidRPr="00E231CE">
              <w:rPr>
                <w:rFonts w:eastAsia="Calibri"/>
                <w:bCs/>
                <w:color w:val="000000" w:themeColor="text1"/>
                <w:sz w:val="20"/>
                <w:szCs w:val="20"/>
                <w:lang w:val="es-CO"/>
              </w:rPr>
              <w:t>Restricciones de Disyunción.</w:t>
            </w:r>
          </w:p>
        </w:tc>
        <w:tc>
          <w:tcPr>
            <w:tcW w:w="2160" w:type="dxa"/>
            <w:gridSpan w:val="3"/>
          </w:tcPr>
          <w:p w14:paraId="281CC2A6" w14:textId="77777777" w:rsidR="0044239B" w:rsidRPr="00F8304E" w:rsidRDefault="0044239B" w:rsidP="00CF04A0">
            <w:pPr>
              <w:widowControl w:val="0"/>
              <w:rPr>
                <w:rFonts w:eastAsia="Calibri"/>
                <w:bCs/>
                <w:color w:val="000000" w:themeColor="text1"/>
              </w:rPr>
            </w:pPr>
          </w:p>
        </w:tc>
      </w:tr>
      <w:tr w:rsidR="0044239B" w:rsidRPr="00F8304E" w14:paraId="311E9A47" w14:textId="77777777" w:rsidTr="00CF04A0">
        <w:trPr>
          <w:trHeight w:val="220"/>
        </w:trPr>
        <w:tc>
          <w:tcPr>
            <w:tcW w:w="2534" w:type="dxa"/>
            <w:gridSpan w:val="2"/>
          </w:tcPr>
          <w:p w14:paraId="086DC9E9"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76E7AE82"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0D7EA807" w14:textId="77777777" w:rsidTr="00CF04A0">
        <w:trPr>
          <w:trHeight w:val="220"/>
        </w:trPr>
        <w:tc>
          <w:tcPr>
            <w:tcW w:w="2534" w:type="dxa"/>
            <w:gridSpan w:val="2"/>
            <w:shd w:val="clear" w:color="auto" w:fill="FBE5D5"/>
          </w:tcPr>
          <w:p w14:paraId="7E1162BE"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7C0601C4"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1C017384" w14:textId="77777777" w:rsidTr="00CF04A0">
        <w:trPr>
          <w:trHeight w:val="220"/>
        </w:trPr>
        <w:tc>
          <w:tcPr>
            <w:tcW w:w="2534" w:type="dxa"/>
            <w:gridSpan w:val="2"/>
          </w:tcPr>
          <w:p w14:paraId="4F00D6B4" w14:textId="3A0295B3"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4</w:t>
            </w:r>
          </w:p>
        </w:tc>
        <w:tc>
          <w:tcPr>
            <w:tcW w:w="5453" w:type="dxa"/>
            <w:gridSpan w:val="2"/>
            <w:tcBorders>
              <w:right w:val="single" w:sz="4" w:space="0" w:color="auto"/>
            </w:tcBorders>
          </w:tcPr>
          <w:p w14:paraId="6E39A023" w14:textId="0F3C3440" w:rsidR="0044239B" w:rsidRPr="00543831" w:rsidRDefault="00543831" w:rsidP="00CF04A0">
            <w:pPr>
              <w:rPr>
                <w:rFonts w:eastAsia="Calibri"/>
                <w:bCs/>
                <w:color w:val="000000" w:themeColor="text1"/>
              </w:rPr>
            </w:pPr>
            <w:r w:rsidRPr="00543831">
              <w:rPr>
                <w:rFonts w:eastAsia="Calibri"/>
                <w:bCs/>
                <w:color w:val="000000" w:themeColor="text1"/>
              </w:rPr>
              <w:t xml:space="preserve">Al configurar una llave foránea (FK) en el motor relacional, la acción referencial </w:t>
            </w:r>
            <w:r w:rsidRPr="00543831">
              <w:rPr>
                <w:rFonts w:ascii="Consolas" w:eastAsia="Calibri" w:hAnsi="Consolas"/>
                <w:bCs/>
                <w:color w:val="000000" w:themeColor="text1"/>
              </w:rPr>
              <w:t>ON DELETE</w:t>
            </w:r>
            <w:r w:rsidRPr="00543831">
              <w:rPr>
                <w:rFonts w:eastAsia="Calibri"/>
                <w:bCs/>
                <w:color w:val="000000" w:themeColor="text1"/>
              </w:rPr>
              <w:t xml:space="preserve"> </w:t>
            </w:r>
            <w:r w:rsidRPr="00543831">
              <w:rPr>
                <w:rFonts w:ascii="Consolas" w:eastAsia="Calibri" w:hAnsi="Consolas"/>
                <w:bCs/>
                <w:color w:val="000000" w:themeColor="text1"/>
              </w:rPr>
              <w:t>RESTRICT</w:t>
            </w:r>
            <w:r w:rsidRPr="00543831">
              <w:rPr>
                <w:rFonts w:eastAsia="Calibri"/>
                <w:bCs/>
                <w:color w:val="000000" w:themeColor="text1"/>
              </w:rPr>
              <w:t xml:space="preserve"> tiene como consecuencia técnica:</w:t>
            </w:r>
          </w:p>
        </w:tc>
        <w:tc>
          <w:tcPr>
            <w:tcW w:w="2167" w:type="dxa"/>
            <w:gridSpan w:val="4"/>
            <w:tcBorders>
              <w:left w:val="single" w:sz="4" w:space="0" w:color="auto"/>
            </w:tcBorders>
          </w:tcPr>
          <w:p w14:paraId="33C15C5F" w14:textId="77777777" w:rsidR="0044239B" w:rsidRPr="00F8304E" w:rsidRDefault="0044239B" w:rsidP="00CF04A0">
            <w:pPr>
              <w:rPr>
                <w:rFonts w:eastAsia="Calibri"/>
                <w:bCs/>
                <w:color w:val="000000" w:themeColor="text1"/>
              </w:rPr>
            </w:pPr>
          </w:p>
        </w:tc>
      </w:tr>
      <w:tr w:rsidR="0044239B" w:rsidRPr="00F8304E" w14:paraId="60DE3CFB" w14:textId="77777777" w:rsidTr="00CF04A0">
        <w:trPr>
          <w:trHeight w:val="220"/>
        </w:trPr>
        <w:tc>
          <w:tcPr>
            <w:tcW w:w="1267" w:type="dxa"/>
            <w:shd w:val="clear" w:color="auto" w:fill="FBE5D5"/>
          </w:tcPr>
          <w:p w14:paraId="7EB961F8"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28F07130" w14:textId="0042640F" w:rsidR="0044239B" w:rsidRPr="00543831" w:rsidRDefault="00543831" w:rsidP="00543831">
            <w:pPr>
              <w:rPr>
                <w:rFonts w:eastAsia="Calibri"/>
                <w:bCs/>
                <w:color w:val="000000" w:themeColor="text1"/>
                <w:sz w:val="20"/>
                <w:szCs w:val="20"/>
                <w:lang w:val="es-CO"/>
              </w:rPr>
            </w:pPr>
            <w:r w:rsidRPr="00543831">
              <w:rPr>
                <w:rFonts w:eastAsia="Calibri"/>
                <w:bCs/>
                <w:color w:val="000000" w:themeColor="text1"/>
                <w:sz w:val="20"/>
                <w:szCs w:val="20"/>
                <w:lang w:val="es-CO"/>
              </w:rPr>
              <w:t>Borrar automáticamente los registros hijos si se elimina el registro maestro.</w:t>
            </w:r>
          </w:p>
        </w:tc>
        <w:tc>
          <w:tcPr>
            <w:tcW w:w="2160" w:type="dxa"/>
            <w:gridSpan w:val="3"/>
            <w:tcBorders>
              <w:left w:val="single" w:sz="4" w:space="0" w:color="auto"/>
            </w:tcBorders>
            <w:shd w:val="clear" w:color="auto" w:fill="FFFFFF"/>
          </w:tcPr>
          <w:p w14:paraId="2B330F49" w14:textId="77777777" w:rsidR="0044239B" w:rsidRPr="00F8304E" w:rsidRDefault="0044239B" w:rsidP="00CF04A0">
            <w:pPr>
              <w:widowControl w:val="0"/>
              <w:rPr>
                <w:rFonts w:eastAsia="Calibri"/>
                <w:bCs/>
                <w:color w:val="000000" w:themeColor="text1"/>
              </w:rPr>
            </w:pPr>
          </w:p>
        </w:tc>
      </w:tr>
      <w:tr w:rsidR="0044239B" w:rsidRPr="00F8304E" w14:paraId="78D035F6" w14:textId="77777777" w:rsidTr="00CF04A0">
        <w:trPr>
          <w:trHeight w:val="220"/>
        </w:trPr>
        <w:tc>
          <w:tcPr>
            <w:tcW w:w="1267" w:type="dxa"/>
          </w:tcPr>
          <w:p w14:paraId="48D664B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63E394A7" w14:textId="580F6BC8" w:rsidR="0044239B" w:rsidRPr="00F8304E" w:rsidRDefault="00543831" w:rsidP="00543831">
            <w:pPr>
              <w:rPr>
                <w:rFonts w:eastAsia="Calibri"/>
                <w:bCs/>
                <w:color w:val="000000" w:themeColor="text1"/>
                <w:sz w:val="20"/>
                <w:szCs w:val="20"/>
              </w:rPr>
            </w:pPr>
            <w:r w:rsidRPr="00543831">
              <w:rPr>
                <w:rFonts w:eastAsia="Calibri"/>
                <w:bCs/>
                <w:color w:val="000000" w:themeColor="text1"/>
                <w:sz w:val="20"/>
                <w:szCs w:val="20"/>
                <w:lang w:val="es-CO"/>
              </w:rPr>
              <w:t>Bloquear la eliminación del registro maestro si existen filas dependientes vinculadas.</w:t>
            </w:r>
          </w:p>
        </w:tc>
        <w:tc>
          <w:tcPr>
            <w:tcW w:w="2160" w:type="dxa"/>
            <w:gridSpan w:val="3"/>
            <w:shd w:val="clear" w:color="auto" w:fill="FFFFFF"/>
          </w:tcPr>
          <w:p w14:paraId="2CCABD62" w14:textId="2C37C151" w:rsidR="0044239B" w:rsidRPr="00F8304E" w:rsidRDefault="00543831" w:rsidP="00CF04A0">
            <w:pPr>
              <w:widowControl w:val="0"/>
              <w:rPr>
                <w:rFonts w:eastAsia="Calibri"/>
                <w:bCs/>
                <w:color w:val="000000" w:themeColor="text1"/>
              </w:rPr>
            </w:pPr>
            <w:r>
              <w:rPr>
                <w:rFonts w:eastAsia="Calibri"/>
                <w:bCs/>
                <w:color w:val="000000" w:themeColor="text1"/>
              </w:rPr>
              <w:t>X</w:t>
            </w:r>
          </w:p>
        </w:tc>
      </w:tr>
      <w:tr w:rsidR="0044239B" w:rsidRPr="00F8304E" w14:paraId="4B06E82F" w14:textId="77777777" w:rsidTr="00CF04A0">
        <w:trPr>
          <w:trHeight w:val="70"/>
        </w:trPr>
        <w:tc>
          <w:tcPr>
            <w:tcW w:w="1267" w:type="dxa"/>
            <w:shd w:val="clear" w:color="auto" w:fill="FBE5D5"/>
          </w:tcPr>
          <w:p w14:paraId="66B304A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7CC60587" w14:textId="6F73DF73" w:rsidR="0044239B" w:rsidRPr="00543831" w:rsidRDefault="00543831" w:rsidP="00543831">
            <w:pPr>
              <w:rPr>
                <w:rFonts w:eastAsia="Calibri"/>
                <w:bCs/>
                <w:color w:val="000000" w:themeColor="text1"/>
                <w:sz w:val="20"/>
                <w:szCs w:val="20"/>
                <w:lang w:val="es-CO"/>
              </w:rPr>
            </w:pPr>
            <w:r w:rsidRPr="00543831">
              <w:rPr>
                <w:rFonts w:eastAsia="Calibri"/>
                <w:bCs/>
                <w:color w:val="000000" w:themeColor="text1"/>
                <w:sz w:val="20"/>
                <w:szCs w:val="20"/>
                <w:lang w:val="es-CO"/>
              </w:rPr>
              <w:t>Reemplazar por valores nulos todas las claves primarias de la base de datos.</w:t>
            </w:r>
          </w:p>
        </w:tc>
        <w:tc>
          <w:tcPr>
            <w:tcW w:w="2160" w:type="dxa"/>
            <w:gridSpan w:val="3"/>
            <w:shd w:val="clear" w:color="auto" w:fill="FFFFFF"/>
          </w:tcPr>
          <w:p w14:paraId="53CF1935" w14:textId="77777777" w:rsidR="0044239B" w:rsidRPr="00F8304E" w:rsidRDefault="0044239B" w:rsidP="00CF04A0">
            <w:pPr>
              <w:widowControl w:val="0"/>
              <w:rPr>
                <w:rFonts w:eastAsia="Calibri"/>
                <w:bCs/>
                <w:color w:val="000000" w:themeColor="text1"/>
              </w:rPr>
            </w:pPr>
          </w:p>
        </w:tc>
      </w:tr>
      <w:tr w:rsidR="0044239B" w:rsidRPr="00F8304E" w14:paraId="3FF5C625" w14:textId="77777777" w:rsidTr="00CF04A0">
        <w:trPr>
          <w:trHeight w:val="220"/>
        </w:trPr>
        <w:tc>
          <w:tcPr>
            <w:tcW w:w="1267" w:type="dxa"/>
          </w:tcPr>
          <w:p w14:paraId="63063C6C"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0148E3EA" w14:textId="4B504247" w:rsidR="0044239B" w:rsidRPr="00F8304E" w:rsidRDefault="00543831" w:rsidP="00CF04A0">
            <w:pPr>
              <w:rPr>
                <w:rFonts w:eastAsia="Calibri"/>
                <w:bCs/>
                <w:color w:val="000000" w:themeColor="text1"/>
                <w:sz w:val="20"/>
                <w:szCs w:val="20"/>
              </w:rPr>
            </w:pPr>
            <w:r w:rsidRPr="00543831">
              <w:rPr>
                <w:rFonts w:eastAsia="Calibri"/>
                <w:bCs/>
                <w:color w:val="000000" w:themeColor="text1"/>
                <w:sz w:val="20"/>
                <w:szCs w:val="20"/>
                <w:lang w:val="es-CO"/>
              </w:rPr>
              <w:t>Duplicar la tupla en una tabla intermedia optimizada en tercera forma normal.</w:t>
            </w:r>
          </w:p>
        </w:tc>
        <w:tc>
          <w:tcPr>
            <w:tcW w:w="2160" w:type="dxa"/>
            <w:gridSpan w:val="3"/>
            <w:shd w:val="clear" w:color="auto" w:fill="FFFFFF"/>
          </w:tcPr>
          <w:p w14:paraId="645C31F7" w14:textId="77777777" w:rsidR="0044239B" w:rsidRPr="00F8304E" w:rsidRDefault="0044239B" w:rsidP="00CF04A0">
            <w:pPr>
              <w:widowControl w:val="0"/>
              <w:rPr>
                <w:rFonts w:eastAsia="Calibri"/>
                <w:bCs/>
                <w:color w:val="000000" w:themeColor="text1"/>
              </w:rPr>
            </w:pPr>
          </w:p>
        </w:tc>
      </w:tr>
      <w:tr w:rsidR="0044239B" w:rsidRPr="00F8304E" w14:paraId="175A3458" w14:textId="77777777" w:rsidTr="00CF04A0">
        <w:trPr>
          <w:trHeight w:val="220"/>
        </w:trPr>
        <w:tc>
          <w:tcPr>
            <w:tcW w:w="2534" w:type="dxa"/>
            <w:gridSpan w:val="2"/>
            <w:shd w:val="clear" w:color="auto" w:fill="FBE5D5"/>
          </w:tcPr>
          <w:p w14:paraId="52BF5095"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1083477D"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E33861B" w14:textId="77777777" w:rsidTr="00CF04A0">
        <w:trPr>
          <w:trHeight w:val="220"/>
        </w:trPr>
        <w:tc>
          <w:tcPr>
            <w:tcW w:w="2534" w:type="dxa"/>
            <w:gridSpan w:val="2"/>
          </w:tcPr>
          <w:p w14:paraId="7A96D4B4"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076AFB33"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3CCCD516" w14:textId="77777777" w:rsidTr="00CF04A0">
        <w:trPr>
          <w:trHeight w:val="220"/>
        </w:trPr>
        <w:tc>
          <w:tcPr>
            <w:tcW w:w="2534" w:type="dxa"/>
            <w:gridSpan w:val="2"/>
            <w:shd w:val="clear" w:color="auto" w:fill="FBE5D5"/>
          </w:tcPr>
          <w:p w14:paraId="09AC8497" w14:textId="1035D4FD"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5</w:t>
            </w:r>
          </w:p>
        </w:tc>
        <w:tc>
          <w:tcPr>
            <w:tcW w:w="5453" w:type="dxa"/>
            <w:gridSpan w:val="2"/>
            <w:tcBorders>
              <w:right w:val="single" w:sz="4" w:space="0" w:color="auto"/>
            </w:tcBorders>
          </w:tcPr>
          <w:p w14:paraId="3A6752F9" w14:textId="67F43463" w:rsidR="0044239B" w:rsidRPr="001802DE" w:rsidRDefault="001802DE" w:rsidP="00CF04A0">
            <w:pPr>
              <w:rPr>
                <w:rFonts w:eastAsia="Calibri"/>
                <w:bCs/>
                <w:color w:val="000000" w:themeColor="text1"/>
              </w:rPr>
            </w:pPr>
            <w:r w:rsidRPr="001802DE">
              <w:rPr>
                <w:rFonts w:eastAsia="Calibri"/>
                <w:bCs/>
                <w:color w:val="000000" w:themeColor="text1"/>
              </w:rPr>
              <w:t>Una tabla relacional que se encuentra previamente validada en la Segunda Forma Normal (2FN) alcanzará de forma estricta la Tercera Forma Normal (3FN) cuando:</w:t>
            </w:r>
          </w:p>
        </w:tc>
        <w:tc>
          <w:tcPr>
            <w:tcW w:w="2167" w:type="dxa"/>
            <w:gridSpan w:val="4"/>
            <w:tcBorders>
              <w:left w:val="single" w:sz="4" w:space="0" w:color="auto"/>
            </w:tcBorders>
          </w:tcPr>
          <w:p w14:paraId="28E6E430" w14:textId="77777777" w:rsidR="0044239B" w:rsidRPr="00F8304E" w:rsidRDefault="0044239B" w:rsidP="00CF04A0">
            <w:pPr>
              <w:rPr>
                <w:rFonts w:eastAsia="Calibri"/>
                <w:bCs/>
                <w:color w:val="000000" w:themeColor="text1"/>
              </w:rPr>
            </w:pPr>
          </w:p>
        </w:tc>
      </w:tr>
      <w:tr w:rsidR="0044239B" w:rsidRPr="00F8304E" w14:paraId="6059BE7A" w14:textId="77777777" w:rsidTr="00CF04A0">
        <w:trPr>
          <w:trHeight w:val="220"/>
        </w:trPr>
        <w:tc>
          <w:tcPr>
            <w:tcW w:w="1267" w:type="dxa"/>
          </w:tcPr>
          <w:p w14:paraId="19178A0E"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3718057E" w14:textId="7D1FD924" w:rsidR="0044239B" w:rsidRPr="001802DE" w:rsidRDefault="001802DE" w:rsidP="001802DE">
            <w:pPr>
              <w:rPr>
                <w:rFonts w:eastAsia="Calibri"/>
                <w:bCs/>
                <w:color w:val="000000" w:themeColor="text1"/>
                <w:sz w:val="20"/>
                <w:szCs w:val="20"/>
                <w:lang w:val="es-CO"/>
              </w:rPr>
            </w:pPr>
            <w:r w:rsidRPr="001802DE">
              <w:rPr>
                <w:rFonts w:eastAsia="Calibri"/>
                <w:bCs/>
                <w:color w:val="000000" w:themeColor="text1"/>
                <w:sz w:val="20"/>
                <w:szCs w:val="20"/>
                <w:lang w:val="es-CO"/>
              </w:rPr>
              <w:t>Incorpore marcas de tiempo de auditoría mediante tipos de datos TIMESTAMP nativos.</w:t>
            </w:r>
          </w:p>
        </w:tc>
        <w:tc>
          <w:tcPr>
            <w:tcW w:w="2160" w:type="dxa"/>
            <w:gridSpan w:val="3"/>
            <w:tcBorders>
              <w:left w:val="single" w:sz="4" w:space="0" w:color="auto"/>
            </w:tcBorders>
            <w:shd w:val="clear" w:color="auto" w:fill="FFFFFF"/>
          </w:tcPr>
          <w:p w14:paraId="2F977469" w14:textId="77777777" w:rsidR="0044239B" w:rsidRPr="00F8304E" w:rsidRDefault="0044239B" w:rsidP="00CF04A0">
            <w:pPr>
              <w:widowControl w:val="0"/>
              <w:rPr>
                <w:rFonts w:eastAsia="Calibri"/>
                <w:bCs/>
                <w:color w:val="000000" w:themeColor="text1"/>
              </w:rPr>
            </w:pPr>
          </w:p>
        </w:tc>
      </w:tr>
      <w:tr w:rsidR="0044239B" w:rsidRPr="00F8304E" w14:paraId="4E9EE371" w14:textId="77777777" w:rsidTr="00CF04A0">
        <w:trPr>
          <w:trHeight w:val="220"/>
        </w:trPr>
        <w:tc>
          <w:tcPr>
            <w:tcW w:w="1267" w:type="dxa"/>
            <w:shd w:val="clear" w:color="auto" w:fill="FBE5D5"/>
          </w:tcPr>
          <w:p w14:paraId="6DED427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421B712C" w14:textId="71846C50" w:rsidR="0044239B" w:rsidRPr="00F8304E" w:rsidRDefault="001802DE" w:rsidP="001802DE">
            <w:pPr>
              <w:rPr>
                <w:rFonts w:eastAsia="Calibri"/>
                <w:bCs/>
                <w:color w:val="000000" w:themeColor="text1"/>
                <w:sz w:val="20"/>
                <w:szCs w:val="20"/>
              </w:rPr>
            </w:pPr>
            <w:r w:rsidRPr="001802DE">
              <w:rPr>
                <w:rFonts w:eastAsia="Calibri"/>
                <w:bCs/>
                <w:color w:val="000000" w:themeColor="text1"/>
                <w:sz w:val="20"/>
                <w:szCs w:val="20"/>
                <w:lang w:val="es-CO"/>
              </w:rPr>
              <w:t>Se elimine cualquier tipo de dependencia funcional transitiva entre sus atributos comunes.</w:t>
            </w:r>
          </w:p>
        </w:tc>
        <w:tc>
          <w:tcPr>
            <w:tcW w:w="2160" w:type="dxa"/>
            <w:gridSpan w:val="3"/>
            <w:shd w:val="clear" w:color="auto" w:fill="FFFFFF"/>
          </w:tcPr>
          <w:p w14:paraId="31D189C4" w14:textId="431BE64C" w:rsidR="0044239B" w:rsidRPr="00F8304E" w:rsidRDefault="001802DE" w:rsidP="00CF04A0">
            <w:pPr>
              <w:widowControl w:val="0"/>
              <w:rPr>
                <w:rFonts w:eastAsia="Calibri"/>
                <w:bCs/>
                <w:color w:val="000000" w:themeColor="text1"/>
              </w:rPr>
            </w:pPr>
            <w:r>
              <w:rPr>
                <w:rFonts w:eastAsia="Calibri"/>
                <w:bCs/>
                <w:color w:val="000000" w:themeColor="text1"/>
              </w:rPr>
              <w:t>X</w:t>
            </w:r>
          </w:p>
        </w:tc>
      </w:tr>
      <w:tr w:rsidR="0044239B" w:rsidRPr="00F8304E" w14:paraId="662D7AAF" w14:textId="77777777" w:rsidTr="00CF04A0">
        <w:trPr>
          <w:trHeight w:val="220"/>
        </w:trPr>
        <w:tc>
          <w:tcPr>
            <w:tcW w:w="1267" w:type="dxa"/>
          </w:tcPr>
          <w:p w14:paraId="40884B9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47C84B53" w14:textId="2E9A0B63" w:rsidR="0044239B" w:rsidRPr="001802DE" w:rsidRDefault="001802DE" w:rsidP="001802DE">
            <w:pPr>
              <w:rPr>
                <w:rFonts w:eastAsia="Calibri"/>
                <w:bCs/>
                <w:color w:val="000000" w:themeColor="text1"/>
                <w:sz w:val="20"/>
                <w:szCs w:val="20"/>
                <w:lang w:val="es-CO"/>
              </w:rPr>
            </w:pPr>
            <w:r w:rsidRPr="001802DE">
              <w:rPr>
                <w:rFonts w:eastAsia="Calibri"/>
                <w:bCs/>
                <w:color w:val="000000" w:themeColor="text1"/>
                <w:sz w:val="20"/>
                <w:szCs w:val="20"/>
                <w:lang w:val="es-CO"/>
              </w:rPr>
              <w:t>Se unifiquen todas las columnas alfanuméricas bajo la longitud fija del tipo CHAR.</w:t>
            </w:r>
          </w:p>
        </w:tc>
        <w:tc>
          <w:tcPr>
            <w:tcW w:w="2160" w:type="dxa"/>
            <w:gridSpan w:val="3"/>
            <w:shd w:val="clear" w:color="auto" w:fill="FFFFFF"/>
          </w:tcPr>
          <w:p w14:paraId="69FE91D5" w14:textId="77777777" w:rsidR="0044239B" w:rsidRPr="00F8304E" w:rsidRDefault="0044239B" w:rsidP="00CF04A0">
            <w:pPr>
              <w:widowControl w:val="0"/>
              <w:rPr>
                <w:rFonts w:eastAsia="Calibri"/>
                <w:bCs/>
                <w:color w:val="000000" w:themeColor="text1"/>
              </w:rPr>
            </w:pPr>
          </w:p>
        </w:tc>
      </w:tr>
      <w:tr w:rsidR="0044239B" w:rsidRPr="00F8304E" w14:paraId="6467E6DA" w14:textId="77777777" w:rsidTr="00CF04A0">
        <w:trPr>
          <w:trHeight w:val="220"/>
        </w:trPr>
        <w:tc>
          <w:tcPr>
            <w:tcW w:w="1267" w:type="dxa"/>
            <w:shd w:val="clear" w:color="auto" w:fill="FBE5D5"/>
          </w:tcPr>
          <w:p w14:paraId="79C87166"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19B3507D" w14:textId="66B3995F" w:rsidR="0044239B" w:rsidRPr="00F8304E" w:rsidRDefault="001802DE" w:rsidP="00CF04A0">
            <w:pPr>
              <w:rPr>
                <w:rFonts w:eastAsia="Calibri"/>
                <w:bCs/>
                <w:color w:val="000000" w:themeColor="text1"/>
                <w:sz w:val="20"/>
                <w:szCs w:val="20"/>
              </w:rPr>
            </w:pPr>
            <w:r w:rsidRPr="001802DE">
              <w:rPr>
                <w:rFonts w:eastAsia="Calibri"/>
                <w:bCs/>
                <w:color w:val="000000" w:themeColor="text1"/>
                <w:sz w:val="20"/>
                <w:szCs w:val="20"/>
                <w:lang w:val="es-CO"/>
              </w:rPr>
              <w:t>Se complete la transferencia de metadatos al informe técnico de diseño del cliente.</w:t>
            </w:r>
          </w:p>
        </w:tc>
        <w:tc>
          <w:tcPr>
            <w:tcW w:w="2160" w:type="dxa"/>
            <w:gridSpan w:val="3"/>
            <w:shd w:val="clear" w:color="auto" w:fill="FFFFFF"/>
          </w:tcPr>
          <w:p w14:paraId="0F239DC2" w14:textId="77777777" w:rsidR="0044239B" w:rsidRPr="00F8304E" w:rsidRDefault="0044239B" w:rsidP="00CF04A0">
            <w:pPr>
              <w:widowControl w:val="0"/>
              <w:rPr>
                <w:rFonts w:eastAsia="Calibri"/>
                <w:bCs/>
                <w:color w:val="000000" w:themeColor="text1"/>
              </w:rPr>
            </w:pPr>
          </w:p>
        </w:tc>
      </w:tr>
      <w:tr w:rsidR="0044239B" w:rsidRPr="00F8304E" w14:paraId="0516D70E" w14:textId="77777777" w:rsidTr="00CF04A0">
        <w:trPr>
          <w:trHeight w:val="220"/>
        </w:trPr>
        <w:tc>
          <w:tcPr>
            <w:tcW w:w="2534" w:type="dxa"/>
            <w:gridSpan w:val="2"/>
          </w:tcPr>
          <w:p w14:paraId="01102F10"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64EA2192"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E75DCEB" w14:textId="77777777" w:rsidTr="00CF04A0">
        <w:trPr>
          <w:trHeight w:val="220"/>
        </w:trPr>
        <w:tc>
          <w:tcPr>
            <w:tcW w:w="2534" w:type="dxa"/>
            <w:gridSpan w:val="2"/>
            <w:shd w:val="clear" w:color="auto" w:fill="FBE5D5"/>
          </w:tcPr>
          <w:p w14:paraId="5844DA13"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5445" w:type="dxa"/>
            <w:tcBorders>
              <w:right w:val="single" w:sz="4" w:space="0" w:color="auto"/>
            </w:tcBorders>
            <w:shd w:val="clear" w:color="auto" w:fill="FFFFFF"/>
          </w:tcPr>
          <w:p w14:paraId="646EE843"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c>
          <w:tcPr>
            <w:tcW w:w="2175" w:type="dxa"/>
            <w:gridSpan w:val="5"/>
            <w:tcBorders>
              <w:left w:val="single" w:sz="4" w:space="0" w:color="auto"/>
            </w:tcBorders>
            <w:shd w:val="clear" w:color="auto" w:fill="FFFFFF"/>
          </w:tcPr>
          <w:p w14:paraId="0DD1389F" w14:textId="77777777" w:rsidR="0044239B" w:rsidRPr="00F8304E" w:rsidRDefault="0044239B" w:rsidP="00CF04A0">
            <w:pPr>
              <w:rPr>
                <w:rFonts w:eastAsia="Calibri"/>
                <w:bCs/>
                <w:color w:val="000000" w:themeColor="text1"/>
                <w:sz w:val="20"/>
                <w:szCs w:val="20"/>
              </w:rPr>
            </w:pPr>
          </w:p>
        </w:tc>
      </w:tr>
      <w:tr w:rsidR="0044239B" w:rsidRPr="00F8304E" w14:paraId="6C0CC5CC" w14:textId="77777777" w:rsidTr="00CF04A0">
        <w:trPr>
          <w:trHeight w:val="220"/>
        </w:trPr>
        <w:tc>
          <w:tcPr>
            <w:tcW w:w="2534" w:type="dxa"/>
            <w:gridSpan w:val="2"/>
          </w:tcPr>
          <w:p w14:paraId="7AA8DCD6" w14:textId="7C38A308"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 xml:space="preserve">6 </w:t>
            </w:r>
          </w:p>
        </w:tc>
        <w:tc>
          <w:tcPr>
            <w:tcW w:w="5460" w:type="dxa"/>
            <w:gridSpan w:val="3"/>
            <w:tcBorders>
              <w:right w:val="single" w:sz="4" w:space="0" w:color="auto"/>
            </w:tcBorders>
          </w:tcPr>
          <w:p w14:paraId="3B2D0A29" w14:textId="6CF3BF61" w:rsidR="0044239B" w:rsidRPr="001802DE" w:rsidRDefault="001802DE" w:rsidP="00CF04A0">
            <w:pPr>
              <w:rPr>
                <w:rFonts w:eastAsia="Calibri"/>
                <w:bCs/>
                <w:color w:val="000000" w:themeColor="text1"/>
                <w:lang w:val="es-CO"/>
              </w:rPr>
            </w:pPr>
            <w:r w:rsidRPr="001802DE">
              <w:rPr>
                <w:rFonts w:eastAsia="Calibri"/>
                <w:bCs/>
                <w:color w:val="000000" w:themeColor="text1"/>
                <w:lang w:val="es-CO"/>
              </w:rPr>
              <w:t xml:space="preserve">Un aprendiz audita el esquema lógico de una agencia de vuelos. Encuentra la tabla </w:t>
            </w:r>
            <w:r w:rsidRPr="001802DE">
              <w:rPr>
                <w:rFonts w:eastAsia="Calibri"/>
                <w:b/>
                <w:color w:val="000000" w:themeColor="text1"/>
                <w:lang w:val="es-CO"/>
              </w:rPr>
              <w:t>RESERVA</w:t>
            </w:r>
            <w:r w:rsidRPr="001802DE">
              <w:rPr>
                <w:rFonts w:eastAsia="Calibri"/>
                <w:bCs/>
                <w:color w:val="000000" w:themeColor="text1"/>
                <w:lang w:val="es-CO"/>
              </w:rPr>
              <w:t xml:space="preserve"> con los atributos: </w:t>
            </w:r>
            <w:proofErr w:type="spellStart"/>
            <w:r w:rsidRPr="001802DE">
              <w:rPr>
                <w:rFonts w:eastAsia="Calibri"/>
                <w:bCs/>
                <w:color w:val="000000" w:themeColor="text1"/>
                <w:lang w:val="es-CO"/>
              </w:rPr>
              <w:t>id_reserva</w:t>
            </w:r>
            <w:proofErr w:type="spellEnd"/>
            <w:r w:rsidRPr="001802DE">
              <w:rPr>
                <w:rFonts w:eastAsia="Calibri"/>
                <w:bCs/>
                <w:color w:val="000000" w:themeColor="text1"/>
                <w:lang w:val="es-CO"/>
              </w:rPr>
              <w:t xml:space="preserve"> (</w:t>
            </w:r>
            <w:proofErr w:type="spellStart"/>
            <w:r w:rsidRPr="001802DE">
              <w:rPr>
                <w:rFonts w:eastAsia="Calibri"/>
                <w:bCs/>
                <w:color w:val="000000" w:themeColor="text1"/>
                <w:lang w:val="es-CO"/>
              </w:rPr>
              <w:t>PK</w:t>
            </w:r>
            <w:proofErr w:type="spellEnd"/>
            <w:r w:rsidRPr="001802DE">
              <w:rPr>
                <w:rFonts w:eastAsia="Calibri"/>
                <w:bCs/>
                <w:color w:val="000000" w:themeColor="text1"/>
                <w:lang w:val="es-CO"/>
              </w:rPr>
              <w:t xml:space="preserve">), </w:t>
            </w:r>
            <w:proofErr w:type="spellStart"/>
            <w:r w:rsidRPr="001802DE">
              <w:rPr>
                <w:rFonts w:eastAsia="Calibri"/>
                <w:bCs/>
                <w:color w:val="000000" w:themeColor="text1"/>
                <w:lang w:val="es-CO"/>
              </w:rPr>
              <w:t>fecha_viaje</w:t>
            </w:r>
            <w:proofErr w:type="spellEnd"/>
            <w:r w:rsidRPr="001802DE">
              <w:rPr>
                <w:rFonts w:eastAsia="Calibri"/>
                <w:bCs/>
                <w:color w:val="000000" w:themeColor="text1"/>
                <w:lang w:val="es-CO"/>
              </w:rPr>
              <w:t xml:space="preserve">, </w:t>
            </w:r>
            <w:proofErr w:type="spellStart"/>
            <w:r w:rsidRPr="001802DE">
              <w:rPr>
                <w:rFonts w:eastAsia="Calibri"/>
                <w:bCs/>
                <w:color w:val="000000" w:themeColor="text1"/>
                <w:lang w:val="es-CO"/>
              </w:rPr>
              <w:t>id_pasajero</w:t>
            </w:r>
            <w:proofErr w:type="spellEnd"/>
            <w:r w:rsidRPr="001802DE">
              <w:rPr>
                <w:rFonts w:eastAsia="Calibri"/>
                <w:bCs/>
                <w:color w:val="000000" w:themeColor="text1"/>
                <w:lang w:val="es-CO"/>
              </w:rPr>
              <w:t xml:space="preserve">, </w:t>
            </w:r>
            <w:proofErr w:type="spellStart"/>
            <w:r w:rsidRPr="001802DE">
              <w:rPr>
                <w:rFonts w:eastAsia="Calibri"/>
                <w:bCs/>
                <w:color w:val="000000" w:themeColor="text1"/>
                <w:lang w:val="es-CO"/>
              </w:rPr>
              <w:t>nombre_pasajero</w:t>
            </w:r>
            <w:proofErr w:type="spellEnd"/>
            <w:r w:rsidRPr="001802DE">
              <w:rPr>
                <w:rFonts w:eastAsia="Calibri"/>
                <w:bCs/>
                <w:color w:val="000000" w:themeColor="text1"/>
                <w:lang w:val="es-CO"/>
              </w:rPr>
              <w:t xml:space="preserve"> y </w:t>
            </w:r>
            <w:proofErr w:type="spellStart"/>
            <w:r w:rsidRPr="001802DE">
              <w:rPr>
                <w:rFonts w:eastAsia="Calibri"/>
                <w:bCs/>
                <w:color w:val="000000" w:themeColor="text1"/>
                <w:lang w:val="es-CO"/>
              </w:rPr>
              <w:t>nacionalidad_pasajero</w:t>
            </w:r>
            <w:proofErr w:type="spellEnd"/>
            <w:r w:rsidRPr="001802DE">
              <w:rPr>
                <w:rFonts w:eastAsia="Calibri"/>
                <w:bCs/>
                <w:color w:val="000000" w:themeColor="text1"/>
                <w:lang w:val="es-CO"/>
              </w:rPr>
              <w:t>. El aprendiz argumenta que como la clave primaria es simple (</w:t>
            </w:r>
            <w:proofErr w:type="spellStart"/>
            <w:r w:rsidRPr="001802DE">
              <w:rPr>
                <w:rFonts w:eastAsia="Calibri"/>
                <w:bCs/>
                <w:color w:val="000000" w:themeColor="text1"/>
                <w:lang w:val="es-CO"/>
              </w:rPr>
              <w:t>id_reserva</w:t>
            </w:r>
            <w:proofErr w:type="spellEnd"/>
            <w:r w:rsidRPr="001802DE">
              <w:rPr>
                <w:rFonts w:eastAsia="Calibri"/>
                <w:bCs/>
                <w:color w:val="000000" w:themeColor="text1"/>
                <w:lang w:val="es-CO"/>
              </w:rPr>
              <w:t xml:space="preserve">), la </w:t>
            </w:r>
            <w:r w:rsidRPr="001802DE">
              <w:rPr>
                <w:rFonts w:eastAsia="Calibri"/>
                <w:bCs/>
                <w:color w:val="000000" w:themeColor="text1"/>
                <w:lang w:val="es-CO"/>
              </w:rPr>
              <w:lastRenderedPageBreak/>
              <w:t xml:space="preserve">tabla se encuentra automáticamente optimizada tanto en 2FN como en 3FN, por lo que procede a generar el </w:t>
            </w:r>
            <w:r w:rsidRPr="001802DE">
              <w:rPr>
                <w:rFonts w:eastAsia="Calibri"/>
                <w:bCs/>
                <w:i/>
                <w:iCs/>
                <w:color w:val="000000" w:themeColor="text1"/>
                <w:lang w:val="es-CO"/>
              </w:rPr>
              <w:t>script</w:t>
            </w:r>
            <w:r w:rsidRPr="001802DE">
              <w:rPr>
                <w:rFonts w:eastAsia="Calibri"/>
                <w:bCs/>
                <w:color w:val="000000" w:themeColor="text1"/>
                <w:lang w:val="es-CO"/>
              </w:rPr>
              <w:t xml:space="preserve"> físico de base de datos. </w:t>
            </w:r>
            <w:r w:rsidRPr="001802DE">
              <w:rPr>
                <w:rFonts w:eastAsia="Calibri"/>
                <w:b/>
                <w:bCs/>
                <w:color w:val="000000" w:themeColor="text1"/>
                <w:lang w:val="es-CO"/>
              </w:rPr>
              <w:t>Evaluación analítica:</w:t>
            </w:r>
            <w:r w:rsidRPr="001802DE">
              <w:rPr>
                <w:rFonts w:eastAsia="Calibri"/>
                <w:bCs/>
                <w:color w:val="000000" w:themeColor="text1"/>
                <w:lang w:val="es-CO"/>
              </w:rPr>
              <w:t xml:space="preserve"> Evaluando la acción del aprendiz bajo la teoría de normalización, el diseño es deficiente porque:</w:t>
            </w:r>
          </w:p>
        </w:tc>
        <w:tc>
          <w:tcPr>
            <w:tcW w:w="2160" w:type="dxa"/>
            <w:gridSpan w:val="3"/>
            <w:tcBorders>
              <w:left w:val="single" w:sz="4" w:space="0" w:color="auto"/>
            </w:tcBorders>
          </w:tcPr>
          <w:p w14:paraId="49EB89A8" w14:textId="77777777" w:rsidR="0044239B" w:rsidRPr="00F8304E" w:rsidRDefault="0044239B" w:rsidP="00CF04A0">
            <w:pPr>
              <w:rPr>
                <w:rFonts w:eastAsia="Calibri"/>
                <w:bCs/>
                <w:color w:val="000000" w:themeColor="text1"/>
              </w:rPr>
            </w:pPr>
          </w:p>
        </w:tc>
      </w:tr>
      <w:tr w:rsidR="0044239B" w:rsidRPr="00F8304E" w14:paraId="258FBDC3" w14:textId="77777777" w:rsidTr="00CF04A0">
        <w:trPr>
          <w:trHeight w:val="220"/>
        </w:trPr>
        <w:tc>
          <w:tcPr>
            <w:tcW w:w="1267" w:type="dxa"/>
            <w:shd w:val="clear" w:color="auto" w:fill="FBE5D5"/>
          </w:tcPr>
          <w:p w14:paraId="410D2629"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307DC0E5" w14:textId="466BCE1F" w:rsidR="0044239B" w:rsidRPr="00E81806" w:rsidRDefault="00E81806" w:rsidP="00E81806">
            <w:pPr>
              <w:rPr>
                <w:rFonts w:eastAsia="Calibri"/>
                <w:bCs/>
                <w:color w:val="000000" w:themeColor="text1"/>
                <w:sz w:val="20"/>
                <w:szCs w:val="20"/>
                <w:lang w:val="es-CO"/>
              </w:rPr>
            </w:pPr>
            <w:r w:rsidRPr="00E81806">
              <w:rPr>
                <w:rFonts w:eastAsia="Calibri"/>
                <w:bCs/>
                <w:color w:val="000000" w:themeColor="text1"/>
                <w:sz w:val="20"/>
                <w:szCs w:val="20"/>
                <w:lang w:val="es-CO"/>
              </w:rPr>
              <w:t>Una clave primaria de tipo alfanumérica impide la inserción de restricciones referenciales.</w:t>
            </w:r>
          </w:p>
        </w:tc>
        <w:tc>
          <w:tcPr>
            <w:tcW w:w="2160" w:type="dxa"/>
            <w:gridSpan w:val="3"/>
            <w:tcBorders>
              <w:left w:val="single" w:sz="4" w:space="0" w:color="auto"/>
            </w:tcBorders>
            <w:shd w:val="clear" w:color="auto" w:fill="FFFFFF"/>
          </w:tcPr>
          <w:p w14:paraId="635DEE66" w14:textId="77777777" w:rsidR="0044239B" w:rsidRPr="00F8304E" w:rsidRDefault="0044239B" w:rsidP="00CF04A0">
            <w:pPr>
              <w:widowControl w:val="0"/>
              <w:rPr>
                <w:rFonts w:eastAsia="Calibri"/>
                <w:bCs/>
                <w:color w:val="000000" w:themeColor="text1"/>
              </w:rPr>
            </w:pPr>
          </w:p>
        </w:tc>
      </w:tr>
      <w:tr w:rsidR="0044239B" w:rsidRPr="00F8304E" w14:paraId="55522E33" w14:textId="77777777" w:rsidTr="00CF04A0">
        <w:trPr>
          <w:trHeight w:val="220"/>
        </w:trPr>
        <w:tc>
          <w:tcPr>
            <w:tcW w:w="1267" w:type="dxa"/>
          </w:tcPr>
          <w:p w14:paraId="166F9B3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52A32BE1" w14:textId="2119BB28" w:rsidR="0044239B" w:rsidRPr="00E81806" w:rsidRDefault="00E81806" w:rsidP="00E81806">
            <w:pPr>
              <w:rPr>
                <w:rFonts w:eastAsia="Calibri"/>
                <w:bCs/>
                <w:color w:val="000000" w:themeColor="text1"/>
                <w:sz w:val="20"/>
                <w:szCs w:val="20"/>
                <w:lang w:val="es-CO"/>
              </w:rPr>
            </w:pPr>
            <w:r w:rsidRPr="00E81806">
              <w:rPr>
                <w:rFonts w:eastAsia="Calibri"/>
                <w:bCs/>
                <w:color w:val="000000" w:themeColor="text1"/>
                <w:sz w:val="20"/>
                <w:szCs w:val="20"/>
                <w:lang w:val="es-CO"/>
              </w:rPr>
              <w:t xml:space="preserve">Las bases de datos de turismo exigen de forma </w:t>
            </w:r>
            <w:r w:rsidR="001A16AD" w:rsidRPr="00E81806">
              <w:rPr>
                <w:rFonts w:eastAsia="Calibri"/>
                <w:bCs/>
                <w:color w:val="000000" w:themeColor="text1"/>
                <w:sz w:val="20"/>
                <w:szCs w:val="20"/>
                <w:lang w:val="es-CO"/>
              </w:rPr>
              <w:t>mandataria</w:t>
            </w:r>
            <w:r w:rsidRPr="00E81806">
              <w:rPr>
                <w:rFonts w:eastAsia="Calibri"/>
                <w:bCs/>
                <w:color w:val="000000" w:themeColor="text1"/>
                <w:sz w:val="20"/>
                <w:szCs w:val="20"/>
                <w:lang w:val="es-CO"/>
              </w:rPr>
              <w:t xml:space="preserve"> aplicar el acoplamiento en cascada unario.</w:t>
            </w:r>
          </w:p>
        </w:tc>
        <w:tc>
          <w:tcPr>
            <w:tcW w:w="2160" w:type="dxa"/>
            <w:gridSpan w:val="3"/>
            <w:shd w:val="clear" w:color="auto" w:fill="FFFFFF"/>
          </w:tcPr>
          <w:p w14:paraId="58D743D5" w14:textId="77777777" w:rsidR="0044239B" w:rsidRPr="00F8304E" w:rsidRDefault="0044239B" w:rsidP="00CF04A0">
            <w:pPr>
              <w:widowControl w:val="0"/>
              <w:rPr>
                <w:rFonts w:eastAsia="Calibri"/>
                <w:bCs/>
                <w:color w:val="000000" w:themeColor="text1"/>
              </w:rPr>
            </w:pPr>
          </w:p>
        </w:tc>
      </w:tr>
      <w:tr w:rsidR="0044239B" w:rsidRPr="00F8304E" w14:paraId="6B81C8F9" w14:textId="77777777" w:rsidTr="00CF04A0">
        <w:trPr>
          <w:trHeight w:val="70"/>
        </w:trPr>
        <w:tc>
          <w:tcPr>
            <w:tcW w:w="1267" w:type="dxa"/>
            <w:shd w:val="clear" w:color="auto" w:fill="FBE5D5"/>
          </w:tcPr>
          <w:p w14:paraId="4CC342FA"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79ED5299" w14:textId="0D71A60C" w:rsidR="0044239B" w:rsidRPr="00F8304E" w:rsidRDefault="00E81806" w:rsidP="00CF04A0">
            <w:pPr>
              <w:rPr>
                <w:rFonts w:eastAsia="Calibri"/>
                <w:bCs/>
                <w:color w:val="000000" w:themeColor="text1"/>
                <w:sz w:val="20"/>
                <w:szCs w:val="20"/>
              </w:rPr>
            </w:pPr>
            <w:r w:rsidRPr="00E81806">
              <w:rPr>
                <w:rFonts w:eastAsia="Calibri"/>
                <w:bCs/>
                <w:color w:val="000000" w:themeColor="text1"/>
                <w:sz w:val="20"/>
                <w:szCs w:val="20"/>
                <w:lang w:val="es-CO"/>
              </w:rPr>
              <w:t>Ignoró que existe una dependencia transitiva donde el nombre y nacionalidad dependen del pasajero, violando la 3FN.</w:t>
            </w:r>
          </w:p>
        </w:tc>
        <w:tc>
          <w:tcPr>
            <w:tcW w:w="2160" w:type="dxa"/>
            <w:gridSpan w:val="3"/>
            <w:shd w:val="clear" w:color="auto" w:fill="FFFFFF"/>
          </w:tcPr>
          <w:p w14:paraId="2086B95C" w14:textId="49B22CEC" w:rsidR="0044239B" w:rsidRPr="00F8304E" w:rsidRDefault="00E81806" w:rsidP="00CF04A0">
            <w:pPr>
              <w:widowControl w:val="0"/>
              <w:rPr>
                <w:rFonts w:eastAsia="Calibri"/>
                <w:bCs/>
                <w:color w:val="000000" w:themeColor="text1"/>
              </w:rPr>
            </w:pPr>
            <w:r>
              <w:rPr>
                <w:rFonts w:eastAsia="Calibri"/>
                <w:bCs/>
                <w:color w:val="000000" w:themeColor="text1"/>
              </w:rPr>
              <w:t>X</w:t>
            </w:r>
          </w:p>
        </w:tc>
      </w:tr>
      <w:tr w:rsidR="0044239B" w:rsidRPr="00F8304E" w14:paraId="299CE6C7" w14:textId="77777777" w:rsidTr="00CF04A0">
        <w:trPr>
          <w:trHeight w:val="220"/>
        </w:trPr>
        <w:tc>
          <w:tcPr>
            <w:tcW w:w="1267" w:type="dxa"/>
          </w:tcPr>
          <w:p w14:paraId="6D07EE6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64516EEF" w14:textId="53723213" w:rsidR="0044239B" w:rsidRPr="00F8304E" w:rsidRDefault="00E81806" w:rsidP="00CF04A0">
            <w:pPr>
              <w:rPr>
                <w:rFonts w:eastAsia="Calibri"/>
                <w:bCs/>
                <w:color w:val="000000" w:themeColor="text1"/>
                <w:sz w:val="20"/>
                <w:szCs w:val="20"/>
              </w:rPr>
            </w:pPr>
            <w:r w:rsidRPr="00E81806">
              <w:rPr>
                <w:rFonts w:eastAsia="Calibri"/>
                <w:bCs/>
                <w:color w:val="000000" w:themeColor="text1"/>
                <w:sz w:val="20"/>
                <w:szCs w:val="20"/>
                <w:lang w:val="es-CO"/>
              </w:rPr>
              <w:t>Olvidó transformar los atributos descriptivos compuestos en arreglos multivaluados de 1FN.</w:t>
            </w:r>
          </w:p>
        </w:tc>
        <w:tc>
          <w:tcPr>
            <w:tcW w:w="2160" w:type="dxa"/>
            <w:gridSpan w:val="3"/>
            <w:shd w:val="clear" w:color="auto" w:fill="FFFFFF"/>
          </w:tcPr>
          <w:p w14:paraId="2319A35D" w14:textId="77777777" w:rsidR="0044239B" w:rsidRPr="00F8304E" w:rsidRDefault="0044239B" w:rsidP="00CF04A0">
            <w:pPr>
              <w:widowControl w:val="0"/>
              <w:rPr>
                <w:rFonts w:eastAsia="Calibri"/>
                <w:bCs/>
                <w:color w:val="000000" w:themeColor="text1"/>
              </w:rPr>
            </w:pPr>
          </w:p>
        </w:tc>
      </w:tr>
      <w:tr w:rsidR="0044239B" w:rsidRPr="00F8304E" w14:paraId="60C328C5" w14:textId="77777777" w:rsidTr="00CF04A0">
        <w:trPr>
          <w:trHeight w:val="220"/>
        </w:trPr>
        <w:tc>
          <w:tcPr>
            <w:tcW w:w="2534" w:type="dxa"/>
            <w:gridSpan w:val="2"/>
            <w:shd w:val="clear" w:color="auto" w:fill="FBE5D5"/>
          </w:tcPr>
          <w:p w14:paraId="034E186B"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660B7638"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7F441F03" w14:textId="77777777" w:rsidTr="00CF04A0">
        <w:trPr>
          <w:trHeight w:val="220"/>
        </w:trPr>
        <w:tc>
          <w:tcPr>
            <w:tcW w:w="2534" w:type="dxa"/>
            <w:gridSpan w:val="2"/>
          </w:tcPr>
          <w:p w14:paraId="3A000A06"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2E8D56B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6DF9C69" w14:textId="77777777" w:rsidTr="00CF04A0">
        <w:trPr>
          <w:trHeight w:val="220"/>
        </w:trPr>
        <w:tc>
          <w:tcPr>
            <w:tcW w:w="2534" w:type="dxa"/>
            <w:gridSpan w:val="2"/>
            <w:shd w:val="clear" w:color="auto" w:fill="FBE5D5"/>
          </w:tcPr>
          <w:p w14:paraId="7366BE4F" w14:textId="23D361CB"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7</w:t>
            </w:r>
          </w:p>
        </w:tc>
        <w:tc>
          <w:tcPr>
            <w:tcW w:w="6930" w:type="dxa"/>
            <w:gridSpan w:val="4"/>
            <w:tcBorders>
              <w:right w:val="single" w:sz="4" w:space="0" w:color="auto"/>
            </w:tcBorders>
            <w:shd w:val="clear" w:color="auto" w:fill="FFFFFF"/>
          </w:tcPr>
          <w:p w14:paraId="0D7AC654" w14:textId="77777777" w:rsidR="00CE64A7" w:rsidRDefault="00E81806" w:rsidP="00CF04A0">
            <w:pPr>
              <w:rPr>
                <w:rFonts w:eastAsia="Calibri"/>
                <w:bCs/>
                <w:color w:val="000000" w:themeColor="text1"/>
                <w:sz w:val="20"/>
                <w:szCs w:val="20"/>
              </w:rPr>
            </w:pPr>
            <w:r w:rsidRPr="00E81806">
              <w:rPr>
                <w:rFonts w:eastAsia="Calibri"/>
                <w:bCs/>
                <w:color w:val="000000" w:themeColor="text1"/>
                <w:sz w:val="20"/>
                <w:szCs w:val="20"/>
              </w:rPr>
              <w:t>En un sistema logístico no normalizado, la tabla INVENTARIO fusiona los datos de los productos con los nombres y ubicaciones de las bodegas físicas de la organización. Durante una reestructuración operativa, la empresa decide dar de baja y eliminar el registro del producto "Tornillo de Titanio" debido a que ya no se comercializará. Al ejecutar el borrado de esa única fila, el sistema elimina por completo de la base de datos la dirección real de la "Bodega Norte", la cual era la única que almacenaba dicho tornillo.</w:t>
            </w:r>
          </w:p>
          <w:p w14:paraId="479FBF3B" w14:textId="04856B87" w:rsidR="0044239B" w:rsidRPr="00E81806" w:rsidRDefault="00E81806" w:rsidP="00CF04A0">
            <w:pPr>
              <w:rPr>
                <w:rFonts w:eastAsia="Calibri"/>
                <w:bCs/>
                <w:color w:val="000000" w:themeColor="text1"/>
                <w:sz w:val="20"/>
                <w:szCs w:val="20"/>
              </w:rPr>
            </w:pPr>
            <w:r w:rsidRPr="00E81806">
              <w:rPr>
                <w:rFonts w:eastAsia="Calibri"/>
                <w:b/>
                <w:bCs/>
                <w:color w:val="000000" w:themeColor="text1"/>
                <w:sz w:val="20"/>
                <w:szCs w:val="20"/>
              </w:rPr>
              <w:t>Evaluación analítica:</w:t>
            </w:r>
            <w:r w:rsidRPr="00E81806">
              <w:rPr>
                <w:rFonts w:eastAsia="Calibri"/>
                <w:bCs/>
                <w:color w:val="000000" w:themeColor="text1"/>
                <w:sz w:val="20"/>
                <w:szCs w:val="20"/>
              </w:rPr>
              <w:t xml:space="preserve"> ¿Qué defecto arquitectónico del diseño lógico relacional se acaba de materializar en este escenario empresarial?</w:t>
            </w:r>
          </w:p>
        </w:tc>
        <w:tc>
          <w:tcPr>
            <w:tcW w:w="690" w:type="dxa"/>
            <w:gridSpan w:val="2"/>
            <w:tcBorders>
              <w:left w:val="single" w:sz="4" w:space="0" w:color="auto"/>
            </w:tcBorders>
            <w:shd w:val="clear" w:color="auto" w:fill="FFFFFF"/>
          </w:tcPr>
          <w:p w14:paraId="56780EE0" w14:textId="77777777" w:rsidR="0044239B" w:rsidRPr="00F8304E" w:rsidRDefault="0044239B" w:rsidP="00CF04A0">
            <w:pPr>
              <w:rPr>
                <w:rFonts w:eastAsia="Calibri"/>
                <w:bCs/>
                <w:color w:val="000000" w:themeColor="text1"/>
                <w:sz w:val="20"/>
                <w:szCs w:val="20"/>
              </w:rPr>
            </w:pPr>
          </w:p>
        </w:tc>
      </w:tr>
      <w:tr w:rsidR="0044239B" w:rsidRPr="00F8304E" w14:paraId="4A3B508C" w14:textId="77777777" w:rsidTr="00CF04A0">
        <w:trPr>
          <w:trHeight w:val="220"/>
        </w:trPr>
        <w:tc>
          <w:tcPr>
            <w:tcW w:w="2534" w:type="dxa"/>
            <w:gridSpan w:val="2"/>
          </w:tcPr>
          <w:p w14:paraId="5B805DB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930" w:type="dxa"/>
            <w:gridSpan w:val="4"/>
            <w:tcBorders>
              <w:right w:val="single" w:sz="4" w:space="0" w:color="auto"/>
            </w:tcBorders>
            <w:shd w:val="clear" w:color="auto" w:fill="FFFFFF"/>
          </w:tcPr>
          <w:p w14:paraId="6697C25E" w14:textId="7CAE6877" w:rsidR="0044239B" w:rsidRPr="00E81806" w:rsidRDefault="00E81806" w:rsidP="00E81806">
            <w:pPr>
              <w:rPr>
                <w:rFonts w:eastAsia="Calibri"/>
                <w:bCs/>
                <w:color w:val="000000" w:themeColor="text1"/>
                <w:sz w:val="20"/>
                <w:szCs w:val="20"/>
                <w:lang w:val="es-CO"/>
              </w:rPr>
            </w:pPr>
            <w:r w:rsidRPr="00E81806">
              <w:rPr>
                <w:rFonts w:eastAsia="Calibri"/>
                <w:bCs/>
                <w:color w:val="000000" w:themeColor="text1"/>
                <w:sz w:val="20"/>
                <w:szCs w:val="20"/>
                <w:lang w:val="es-CO"/>
              </w:rPr>
              <w:t>Violación de la restricción avanzada de transacción atómica.</w:t>
            </w:r>
          </w:p>
        </w:tc>
        <w:tc>
          <w:tcPr>
            <w:tcW w:w="690" w:type="dxa"/>
            <w:gridSpan w:val="2"/>
            <w:tcBorders>
              <w:left w:val="single" w:sz="4" w:space="0" w:color="auto"/>
            </w:tcBorders>
            <w:shd w:val="clear" w:color="auto" w:fill="FFFFFF"/>
          </w:tcPr>
          <w:p w14:paraId="67087347" w14:textId="77777777" w:rsidR="0044239B" w:rsidRPr="00F8304E" w:rsidRDefault="0044239B" w:rsidP="00CF04A0">
            <w:pPr>
              <w:rPr>
                <w:rFonts w:eastAsia="Calibri"/>
                <w:bCs/>
                <w:color w:val="000000" w:themeColor="text1"/>
                <w:sz w:val="20"/>
                <w:szCs w:val="20"/>
              </w:rPr>
            </w:pPr>
          </w:p>
        </w:tc>
      </w:tr>
      <w:tr w:rsidR="0044239B" w:rsidRPr="00F8304E" w14:paraId="467A48A0" w14:textId="77777777" w:rsidTr="00CF04A0">
        <w:trPr>
          <w:trHeight w:val="220"/>
        </w:trPr>
        <w:tc>
          <w:tcPr>
            <w:tcW w:w="2534" w:type="dxa"/>
            <w:gridSpan w:val="2"/>
            <w:shd w:val="clear" w:color="auto" w:fill="FBE5D5"/>
          </w:tcPr>
          <w:p w14:paraId="608DD7F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930" w:type="dxa"/>
            <w:gridSpan w:val="4"/>
            <w:tcBorders>
              <w:right w:val="single" w:sz="4" w:space="0" w:color="auto"/>
            </w:tcBorders>
            <w:shd w:val="clear" w:color="auto" w:fill="FFFFFF"/>
          </w:tcPr>
          <w:p w14:paraId="3CA2CEAF" w14:textId="14464D88" w:rsidR="0044239B" w:rsidRPr="00E81806" w:rsidRDefault="00E81806" w:rsidP="00E81806">
            <w:pPr>
              <w:rPr>
                <w:rFonts w:eastAsia="Calibri"/>
                <w:bCs/>
                <w:color w:val="000000" w:themeColor="text1"/>
                <w:sz w:val="20"/>
                <w:szCs w:val="20"/>
                <w:lang w:val="es-CO"/>
              </w:rPr>
            </w:pPr>
            <w:r w:rsidRPr="00E81806">
              <w:rPr>
                <w:rFonts w:eastAsia="Calibri"/>
                <w:bCs/>
                <w:color w:val="000000" w:themeColor="text1"/>
                <w:sz w:val="20"/>
                <w:szCs w:val="20"/>
                <w:lang w:val="es-CO"/>
              </w:rPr>
              <w:t>Dependencia funcional completa sobre un determinante no clave.</w:t>
            </w:r>
          </w:p>
        </w:tc>
        <w:tc>
          <w:tcPr>
            <w:tcW w:w="690" w:type="dxa"/>
            <w:gridSpan w:val="2"/>
            <w:tcBorders>
              <w:left w:val="single" w:sz="4" w:space="0" w:color="auto"/>
            </w:tcBorders>
            <w:shd w:val="clear" w:color="auto" w:fill="FFFFFF"/>
          </w:tcPr>
          <w:p w14:paraId="4CDFF301" w14:textId="77777777" w:rsidR="0044239B" w:rsidRPr="00F8304E" w:rsidRDefault="0044239B" w:rsidP="00CF04A0">
            <w:pPr>
              <w:rPr>
                <w:rFonts w:eastAsia="Calibri"/>
                <w:bCs/>
                <w:color w:val="000000" w:themeColor="text1"/>
                <w:sz w:val="20"/>
                <w:szCs w:val="20"/>
              </w:rPr>
            </w:pPr>
          </w:p>
        </w:tc>
      </w:tr>
      <w:tr w:rsidR="0044239B" w:rsidRPr="00F8304E" w14:paraId="3B3E582A" w14:textId="77777777" w:rsidTr="00CF04A0">
        <w:trPr>
          <w:trHeight w:val="220"/>
        </w:trPr>
        <w:tc>
          <w:tcPr>
            <w:tcW w:w="2534" w:type="dxa"/>
            <w:gridSpan w:val="2"/>
          </w:tcPr>
          <w:p w14:paraId="5C41051B"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930" w:type="dxa"/>
            <w:gridSpan w:val="4"/>
            <w:tcBorders>
              <w:right w:val="single" w:sz="4" w:space="0" w:color="auto"/>
            </w:tcBorders>
            <w:shd w:val="clear" w:color="auto" w:fill="FFFFFF"/>
          </w:tcPr>
          <w:p w14:paraId="456DB4A0" w14:textId="700621F1" w:rsidR="0044239B" w:rsidRPr="00F8304E" w:rsidRDefault="00E81806" w:rsidP="00E81806">
            <w:pPr>
              <w:rPr>
                <w:rFonts w:eastAsia="Calibri"/>
                <w:bCs/>
                <w:color w:val="000000" w:themeColor="text1"/>
                <w:sz w:val="20"/>
                <w:szCs w:val="20"/>
              </w:rPr>
            </w:pPr>
            <w:r w:rsidRPr="00E81806">
              <w:rPr>
                <w:rFonts w:eastAsia="Calibri"/>
                <w:bCs/>
                <w:color w:val="000000" w:themeColor="text1"/>
                <w:sz w:val="20"/>
                <w:szCs w:val="20"/>
                <w:lang w:val="es-CO"/>
              </w:rPr>
              <w:t>Anomalía de borrado por falta de fragmentación y normalización.</w:t>
            </w:r>
          </w:p>
        </w:tc>
        <w:tc>
          <w:tcPr>
            <w:tcW w:w="690" w:type="dxa"/>
            <w:gridSpan w:val="2"/>
            <w:tcBorders>
              <w:left w:val="single" w:sz="4" w:space="0" w:color="auto"/>
            </w:tcBorders>
            <w:shd w:val="clear" w:color="auto" w:fill="FFFFFF"/>
          </w:tcPr>
          <w:p w14:paraId="1CB73379" w14:textId="78F80680" w:rsidR="0044239B" w:rsidRPr="00F8304E" w:rsidRDefault="00E81806" w:rsidP="00CF04A0">
            <w:pPr>
              <w:rPr>
                <w:rFonts w:eastAsia="Calibri"/>
                <w:bCs/>
                <w:color w:val="000000" w:themeColor="text1"/>
                <w:sz w:val="20"/>
                <w:szCs w:val="20"/>
              </w:rPr>
            </w:pPr>
            <w:r>
              <w:rPr>
                <w:rFonts w:eastAsia="Calibri"/>
                <w:bCs/>
                <w:color w:val="000000" w:themeColor="text1"/>
                <w:sz w:val="20"/>
                <w:szCs w:val="20"/>
              </w:rPr>
              <w:t>X</w:t>
            </w:r>
          </w:p>
        </w:tc>
      </w:tr>
      <w:tr w:rsidR="0044239B" w:rsidRPr="00F8304E" w14:paraId="48FE7A5C" w14:textId="77777777" w:rsidTr="00CF04A0">
        <w:trPr>
          <w:trHeight w:val="220"/>
        </w:trPr>
        <w:tc>
          <w:tcPr>
            <w:tcW w:w="2534" w:type="dxa"/>
            <w:gridSpan w:val="2"/>
            <w:shd w:val="clear" w:color="auto" w:fill="FBE5D5"/>
          </w:tcPr>
          <w:p w14:paraId="61C9075E"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930" w:type="dxa"/>
            <w:gridSpan w:val="4"/>
            <w:tcBorders>
              <w:right w:val="single" w:sz="4" w:space="0" w:color="auto"/>
            </w:tcBorders>
            <w:shd w:val="clear" w:color="auto" w:fill="FFFFFF"/>
          </w:tcPr>
          <w:p w14:paraId="782C7F41" w14:textId="3E5C60BD" w:rsidR="0044239B" w:rsidRPr="00F8304E" w:rsidRDefault="00E81806" w:rsidP="00E81806">
            <w:pPr>
              <w:rPr>
                <w:rFonts w:eastAsia="Calibri"/>
                <w:bCs/>
                <w:color w:val="000000" w:themeColor="text1"/>
                <w:sz w:val="20"/>
                <w:szCs w:val="20"/>
              </w:rPr>
            </w:pPr>
            <w:r w:rsidRPr="00E81806">
              <w:rPr>
                <w:rFonts w:eastAsia="Calibri"/>
                <w:bCs/>
                <w:color w:val="000000" w:themeColor="text1"/>
                <w:sz w:val="20"/>
                <w:szCs w:val="20"/>
                <w:lang w:val="es-CO"/>
              </w:rPr>
              <w:t>Inconsistencia por asignación incorrecta de tipos de datos nativos.</w:t>
            </w:r>
          </w:p>
        </w:tc>
        <w:tc>
          <w:tcPr>
            <w:tcW w:w="690" w:type="dxa"/>
            <w:gridSpan w:val="2"/>
            <w:tcBorders>
              <w:left w:val="single" w:sz="4" w:space="0" w:color="auto"/>
            </w:tcBorders>
            <w:shd w:val="clear" w:color="auto" w:fill="FFFFFF"/>
          </w:tcPr>
          <w:p w14:paraId="5E1AE635" w14:textId="77777777" w:rsidR="0044239B" w:rsidRPr="00F8304E" w:rsidRDefault="0044239B" w:rsidP="00CF04A0">
            <w:pPr>
              <w:rPr>
                <w:rFonts w:eastAsia="Calibri"/>
                <w:bCs/>
                <w:color w:val="000000" w:themeColor="text1"/>
                <w:sz w:val="20"/>
                <w:szCs w:val="20"/>
              </w:rPr>
            </w:pPr>
          </w:p>
        </w:tc>
      </w:tr>
      <w:tr w:rsidR="0044239B" w:rsidRPr="00F8304E" w14:paraId="3FE2D319" w14:textId="77777777" w:rsidTr="00CF04A0">
        <w:trPr>
          <w:trHeight w:val="220"/>
        </w:trPr>
        <w:tc>
          <w:tcPr>
            <w:tcW w:w="2534" w:type="dxa"/>
            <w:gridSpan w:val="2"/>
          </w:tcPr>
          <w:p w14:paraId="65A905F8"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2056E02D"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56828051" w14:textId="77777777" w:rsidTr="00CF04A0">
        <w:trPr>
          <w:trHeight w:val="220"/>
        </w:trPr>
        <w:tc>
          <w:tcPr>
            <w:tcW w:w="2534" w:type="dxa"/>
            <w:gridSpan w:val="2"/>
            <w:shd w:val="clear" w:color="auto" w:fill="FBE5D5"/>
          </w:tcPr>
          <w:p w14:paraId="7BC93B1F"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71EE1AAE"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763FB6C" w14:textId="77777777" w:rsidTr="00CF04A0">
        <w:trPr>
          <w:trHeight w:val="220"/>
        </w:trPr>
        <w:tc>
          <w:tcPr>
            <w:tcW w:w="2534" w:type="dxa"/>
            <w:gridSpan w:val="2"/>
          </w:tcPr>
          <w:p w14:paraId="67818E0C" w14:textId="7F5B7432"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8</w:t>
            </w:r>
          </w:p>
        </w:tc>
        <w:tc>
          <w:tcPr>
            <w:tcW w:w="6930" w:type="dxa"/>
            <w:gridSpan w:val="4"/>
            <w:tcBorders>
              <w:right w:val="single" w:sz="4" w:space="0" w:color="auto"/>
            </w:tcBorders>
            <w:shd w:val="clear" w:color="auto" w:fill="FFFFFF"/>
          </w:tcPr>
          <w:p w14:paraId="29CE65CC" w14:textId="77777777" w:rsidR="00CE64A7" w:rsidRDefault="00671B2E" w:rsidP="00CF04A0">
            <w:pPr>
              <w:rPr>
                <w:rFonts w:eastAsia="Calibri"/>
                <w:bCs/>
                <w:color w:val="000000" w:themeColor="text1"/>
                <w:sz w:val="20"/>
                <w:szCs w:val="20"/>
              </w:rPr>
            </w:pPr>
            <w:r w:rsidRPr="00671B2E">
              <w:rPr>
                <w:rFonts w:eastAsia="Calibri"/>
                <w:bCs/>
                <w:color w:val="000000" w:themeColor="text1"/>
                <w:sz w:val="20"/>
                <w:szCs w:val="20"/>
              </w:rPr>
              <w:t xml:space="preserve">Las reglas del negocio bancario estipulan de forma estricta: </w:t>
            </w:r>
            <w:r w:rsidRPr="00671B2E">
              <w:rPr>
                <w:rFonts w:eastAsia="Calibri"/>
                <w:bCs/>
                <w:i/>
                <w:iCs/>
                <w:color w:val="000000" w:themeColor="text1"/>
                <w:sz w:val="20"/>
                <w:szCs w:val="20"/>
              </w:rPr>
              <w:t>"Un crédito aprobado solo puede cambiar su estado operativo de la siguiente manera: de 'Vigente' a 'Al Día', o de 'Vigente' a 'En Mora'. Queda prohibido que un crédito en estado 'En Mora' pase directamente a estado 'Cancelado' sin registrar primero un abono en la tabla de pagos"</w:t>
            </w:r>
            <w:r w:rsidRPr="00671B2E">
              <w:rPr>
                <w:rFonts w:eastAsia="Calibri"/>
                <w:bCs/>
                <w:color w:val="000000" w:themeColor="text1"/>
                <w:sz w:val="20"/>
                <w:szCs w:val="20"/>
              </w:rPr>
              <w:t xml:space="preserve">. El equipo de desarrollo necesita garantizar el cumplimiento de esta política dentro del propio motor relacional del SGBD. </w:t>
            </w:r>
          </w:p>
          <w:p w14:paraId="70334E67" w14:textId="3A174567" w:rsidR="0044239B" w:rsidRPr="00671B2E" w:rsidRDefault="00671B2E" w:rsidP="00CF04A0">
            <w:pPr>
              <w:rPr>
                <w:rFonts w:eastAsia="Calibri"/>
                <w:bCs/>
                <w:color w:val="000000" w:themeColor="text1"/>
                <w:sz w:val="20"/>
                <w:szCs w:val="20"/>
              </w:rPr>
            </w:pPr>
            <w:r w:rsidRPr="00671B2E">
              <w:rPr>
                <w:rFonts w:eastAsia="Calibri"/>
                <w:b/>
                <w:bCs/>
                <w:color w:val="000000" w:themeColor="text1"/>
                <w:sz w:val="20"/>
                <w:szCs w:val="20"/>
              </w:rPr>
              <w:t>Evaluación analítica:</w:t>
            </w:r>
            <w:r w:rsidRPr="00671B2E">
              <w:rPr>
                <w:rFonts w:eastAsia="Calibri"/>
                <w:bCs/>
                <w:color w:val="000000" w:themeColor="text1"/>
                <w:sz w:val="20"/>
                <w:szCs w:val="20"/>
              </w:rPr>
              <w:t xml:space="preserve"> Para solucionar técnicamente este requerimiento de la organización, el arquitecto de datos debe implementar:</w:t>
            </w:r>
          </w:p>
        </w:tc>
        <w:tc>
          <w:tcPr>
            <w:tcW w:w="690" w:type="dxa"/>
            <w:gridSpan w:val="2"/>
            <w:tcBorders>
              <w:right w:val="single" w:sz="4" w:space="0" w:color="auto"/>
            </w:tcBorders>
            <w:shd w:val="clear" w:color="auto" w:fill="FFFFFF"/>
          </w:tcPr>
          <w:p w14:paraId="7B53C2C5" w14:textId="77777777" w:rsidR="0044239B" w:rsidRPr="00F8304E" w:rsidRDefault="0044239B" w:rsidP="00CF04A0">
            <w:pPr>
              <w:rPr>
                <w:rFonts w:eastAsia="Calibri"/>
                <w:bCs/>
                <w:color w:val="000000" w:themeColor="text1"/>
                <w:sz w:val="20"/>
                <w:szCs w:val="20"/>
              </w:rPr>
            </w:pPr>
          </w:p>
        </w:tc>
      </w:tr>
      <w:tr w:rsidR="0044239B" w:rsidRPr="00F8304E" w14:paraId="0ADBE669" w14:textId="77777777" w:rsidTr="00CF04A0">
        <w:trPr>
          <w:trHeight w:val="220"/>
        </w:trPr>
        <w:tc>
          <w:tcPr>
            <w:tcW w:w="2534" w:type="dxa"/>
            <w:gridSpan w:val="2"/>
            <w:shd w:val="clear" w:color="auto" w:fill="FBE5D5"/>
          </w:tcPr>
          <w:p w14:paraId="31B141D1" w14:textId="77777777" w:rsidR="0044239B" w:rsidRPr="00F8304E" w:rsidRDefault="0044239B" w:rsidP="00CF04A0">
            <w:pPr>
              <w:rPr>
                <w:rFonts w:eastAsia="Calibri"/>
                <w:b/>
                <w:bCs/>
                <w:color w:val="000000" w:themeColor="text1"/>
              </w:rPr>
            </w:pPr>
            <w:r w:rsidRPr="00F8304E">
              <w:rPr>
                <w:rFonts w:eastAsia="Calibri"/>
                <w:bCs/>
                <w:color w:val="000000" w:themeColor="text1"/>
              </w:rPr>
              <w:lastRenderedPageBreak/>
              <w:t>Opción a)</w:t>
            </w:r>
          </w:p>
        </w:tc>
        <w:tc>
          <w:tcPr>
            <w:tcW w:w="6930" w:type="dxa"/>
            <w:gridSpan w:val="4"/>
            <w:tcBorders>
              <w:right w:val="single" w:sz="4" w:space="0" w:color="auto"/>
            </w:tcBorders>
            <w:shd w:val="clear" w:color="auto" w:fill="FFFFFF"/>
          </w:tcPr>
          <w:p w14:paraId="7836B1C2" w14:textId="6C88D229" w:rsidR="0044239B" w:rsidRPr="00CE64A7" w:rsidRDefault="00CE64A7" w:rsidP="00CE64A7">
            <w:pPr>
              <w:rPr>
                <w:rFonts w:eastAsia="Calibri"/>
                <w:bCs/>
                <w:color w:val="000000" w:themeColor="text1"/>
                <w:sz w:val="20"/>
                <w:szCs w:val="20"/>
                <w:lang w:val="es-CO"/>
              </w:rPr>
            </w:pPr>
            <w:r w:rsidRPr="00CE64A7">
              <w:rPr>
                <w:rFonts w:eastAsia="Calibri"/>
                <w:bCs/>
                <w:color w:val="000000" w:themeColor="text1"/>
                <w:sz w:val="20"/>
                <w:szCs w:val="20"/>
                <w:lang w:val="es-CO"/>
              </w:rPr>
              <w:t>Una restricción de integridad de dominio basada en campos de coma flotante.</w:t>
            </w:r>
          </w:p>
        </w:tc>
        <w:tc>
          <w:tcPr>
            <w:tcW w:w="690" w:type="dxa"/>
            <w:gridSpan w:val="2"/>
            <w:tcBorders>
              <w:left w:val="single" w:sz="4" w:space="0" w:color="auto"/>
            </w:tcBorders>
            <w:shd w:val="clear" w:color="auto" w:fill="FFFFFF"/>
          </w:tcPr>
          <w:p w14:paraId="654E6093" w14:textId="77777777" w:rsidR="0044239B" w:rsidRPr="00F8304E" w:rsidRDefault="0044239B" w:rsidP="00CF04A0">
            <w:pPr>
              <w:rPr>
                <w:rFonts w:eastAsia="Calibri"/>
                <w:bCs/>
                <w:color w:val="000000" w:themeColor="text1"/>
                <w:sz w:val="20"/>
                <w:szCs w:val="20"/>
              </w:rPr>
            </w:pPr>
          </w:p>
        </w:tc>
      </w:tr>
      <w:tr w:rsidR="0044239B" w:rsidRPr="00F8304E" w14:paraId="56DE4B56" w14:textId="77777777" w:rsidTr="00CF04A0">
        <w:trPr>
          <w:trHeight w:val="220"/>
        </w:trPr>
        <w:tc>
          <w:tcPr>
            <w:tcW w:w="2534" w:type="dxa"/>
            <w:gridSpan w:val="2"/>
          </w:tcPr>
          <w:p w14:paraId="3122F90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930" w:type="dxa"/>
            <w:gridSpan w:val="4"/>
            <w:tcBorders>
              <w:right w:val="single" w:sz="4" w:space="0" w:color="auto"/>
            </w:tcBorders>
            <w:shd w:val="clear" w:color="auto" w:fill="FFFFFF"/>
          </w:tcPr>
          <w:p w14:paraId="25B93653" w14:textId="0DD0AE3A" w:rsidR="0044239B" w:rsidRPr="00F8304E" w:rsidRDefault="00CE64A7" w:rsidP="00CE64A7">
            <w:pPr>
              <w:rPr>
                <w:rFonts w:eastAsia="Calibri"/>
                <w:bCs/>
                <w:color w:val="000000" w:themeColor="text1"/>
                <w:sz w:val="20"/>
                <w:szCs w:val="20"/>
              </w:rPr>
            </w:pPr>
            <w:r w:rsidRPr="00CE64A7">
              <w:rPr>
                <w:rFonts w:eastAsia="Calibri"/>
                <w:bCs/>
                <w:color w:val="000000" w:themeColor="text1"/>
                <w:sz w:val="20"/>
                <w:szCs w:val="20"/>
                <w:lang w:val="es-CO"/>
              </w:rPr>
              <w:t>Una revisión técnica estática por pares dirigida por un registrador calificado</w:t>
            </w:r>
            <w:r>
              <w:rPr>
                <w:rFonts w:eastAsia="Calibri"/>
                <w:bCs/>
                <w:color w:val="000000" w:themeColor="text1"/>
                <w:sz w:val="20"/>
                <w:szCs w:val="20"/>
                <w:lang w:val="es-CO"/>
              </w:rPr>
              <w:t>.</w:t>
            </w:r>
          </w:p>
        </w:tc>
        <w:tc>
          <w:tcPr>
            <w:tcW w:w="690" w:type="dxa"/>
            <w:gridSpan w:val="2"/>
            <w:tcBorders>
              <w:left w:val="single" w:sz="4" w:space="0" w:color="auto"/>
            </w:tcBorders>
            <w:shd w:val="clear" w:color="auto" w:fill="FFFFFF"/>
          </w:tcPr>
          <w:p w14:paraId="4D65D662" w14:textId="77777777" w:rsidR="0044239B" w:rsidRPr="00F8304E" w:rsidRDefault="0044239B" w:rsidP="00CF04A0">
            <w:pPr>
              <w:rPr>
                <w:rFonts w:eastAsia="Calibri"/>
                <w:bCs/>
                <w:color w:val="000000" w:themeColor="text1"/>
                <w:sz w:val="20"/>
                <w:szCs w:val="20"/>
              </w:rPr>
            </w:pPr>
          </w:p>
        </w:tc>
      </w:tr>
      <w:tr w:rsidR="0044239B" w:rsidRPr="00F8304E" w14:paraId="11D6D825" w14:textId="77777777" w:rsidTr="00CF04A0">
        <w:trPr>
          <w:trHeight w:val="220"/>
        </w:trPr>
        <w:tc>
          <w:tcPr>
            <w:tcW w:w="2534" w:type="dxa"/>
            <w:gridSpan w:val="2"/>
            <w:shd w:val="clear" w:color="auto" w:fill="FBE5D5"/>
          </w:tcPr>
          <w:p w14:paraId="28FD050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930" w:type="dxa"/>
            <w:gridSpan w:val="4"/>
            <w:tcBorders>
              <w:right w:val="single" w:sz="4" w:space="0" w:color="auto"/>
            </w:tcBorders>
            <w:shd w:val="clear" w:color="auto" w:fill="FFFFFF"/>
          </w:tcPr>
          <w:p w14:paraId="0DB593EA" w14:textId="098DB061" w:rsidR="0044239B" w:rsidRPr="00CE64A7" w:rsidRDefault="00CE64A7" w:rsidP="00CE64A7">
            <w:pPr>
              <w:rPr>
                <w:rFonts w:eastAsia="Calibri"/>
                <w:bCs/>
                <w:color w:val="000000" w:themeColor="text1"/>
                <w:sz w:val="20"/>
                <w:szCs w:val="20"/>
                <w:lang w:val="es-CO"/>
              </w:rPr>
            </w:pPr>
            <w:r w:rsidRPr="00CE64A7">
              <w:rPr>
                <w:rFonts w:eastAsia="Calibri"/>
                <w:bCs/>
                <w:color w:val="000000" w:themeColor="text1"/>
                <w:sz w:val="20"/>
                <w:szCs w:val="20"/>
                <w:lang w:val="es-CO"/>
              </w:rPr>
              <w:t>Una restricción de transición para validar el cambio de estado en el tiempo.</w:t>
            </w:r>
          </w:p>
        </w:tc>
        <w:tc>
          <w:tcPr>
            <w:tcW w:w="690" w:type="dxa"/>
            <w:gridSpan w:val="2"/>
            <w:tcBorders>
              <w:left w:val="single" w:sz="4" w:space="0" w:color="auto"/>
            </w:tcBorders>
            <w:shd w:val="clear" w:color="auto" w:fill="FFFFFF"/>
          </w:tcPr>
          <w:p w14:paraId="09F8335B" w14:textId="6E036847" w:rsidR="0044239B" w:rsidRPr="00F8304E" w:rsidRDefault="00CE64A7" w:rsidP="00CF04A0">
            <w:pPr>
              <w:rPr>
                <w:rFonts w:eastAsia="Calibri"/>
                <w:bCs/>
                <w:color w:val="000000" w:themeColor="text1"/>
                <w:sz w:val="20"/>
                <w:szCs w:val="20"/>
              </w:rPr>
            </w:pPr>
            <w:r>
              <w:rPr>
                <w:rFonts w:eastAsia="Calibri"/>
                <w:bCs/>
                <w:color w:val="000000" w:themeColor="text1"/>
                <w:sz w:val="20"/>
                <w:szCs w:val="20"/>
              </w:rPr>
              <w:t>X</w:t>
            </w:r>
          </w:p>
        </w:tc>
      </w:tr>
      <w:tr w:rsidR="0044239B" w:rsidRPr="00F8304E" w14:paraId="144797ED" w14:textId="77777777" w:rsidTr="00CF04A0">
        <w:trPr>
          <w:trHeight w:val="220"/>
        </w:trPr>
        <w:tc>
          <w:tcPr>
            <w:tcW w:w="2534" w:type="dxa"/>
            <w:gridSpan w:val="2"/>
          </w:tcPr>
          <w:p w14:paraId="7A2EABC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930" w:type="dxa"/>
            <w:gridSpan w:val="4"/>
            <w:tcBorders>
              <w:right w:val="single" w:sz="4" w:space="0" w:color="auto"/>
            </w:tcBorders>
            <w:shd w:val="clear" w:color="auto" w:fill="FFFFFF"/>
          </w:tcPr>
          <w:p w14:paraId="6B7FDA4F" w14:textId="1BB43A6E" w:rsidR="0044239B" w:rsidRPr="00F8304E" w:rsidRDefault="00CE64A7" w:rsidP="00CF04A0">
            <w:pPr>
              <w:rPr>
                <w:rFonts w:eastAsia="Calibri"/>
                <w:bCs/>
                <w:color w:val="000000" w:themeColor="text1"/>
                <w:sz w:val="20"/>
                <w:szCs w:val="20"/>
              </w:rPr>
            </w:pPr>
            <w:r w:rsidRPr="00CE64A7">
              <w:rPr>
                <w:rFonts w:eastAsia="Calibri"/>
                <w:bCs/>
                <w:color w:val="000000" w:themeColor="text1"/>
                <w:sz w:val="20"/>
                <w:szCs w:val="20"/>
                <w:lang w:val="es-CO"/>
              </w:rPr>
              <w:t>Una clave primaria compuesta libre de dependencias funcionales parciales.</w:t>
            </w:r>
          </w:p>
        </w:tc>
        <w:tc>
          <w:tcPr>
            <w:tcW w:w="690" w:type="dxa"/>
            <w:gridSpan w:val="2"/>
            <w:tcBorders>
              <w:left w:val="single" w:sz="4" w:space="0" w:color="auto"/>
            </w:tcBorders>
            <w:shd w:val="clear" w:color="auto" w:fill="FFFFFF"/>
          </w:tcPr>
          <w:p w14:paraId="22E708C1" w14:textId="77777777" w:rsidR="0044239B" w:rsidRPr="00F8304E" w:rsidRDefault="0044239B" w:rsidP="00CF04A0">
            <w:pPr>
              <w:rPr>
                <w:rFonts w:eastAsia="Calibri"/>
                <w:bCs/>
                <w:color w:val="000000" w:themeColor="text1"/>
                <w:sz w:val="20"/>
                <w:szCs w:val="20"/>
              </w:rPr>
            </w:pPr>
          </w:p>
        </w:tc>
      </w:tr>
      <w:tr w:rsidR="0044239B" w:rsidRPr="00F8304E" w14:paraId="41F225C1" w14:textId="77777777" w:rsidTr="00CF04A0">
        <w:trPr>
          <w:trHeight w:val="220"/>
        </w:trPr>
        <w:tc>
          <w:tcPr>
            <w:tcW w:w="2534" w:type="dxa"/>
            <w:gridSpan w:val="2"/>
            <w:shd w:val="clear" w:color="auto" w:fill="FBE5D5"/>
          </w:tcPr>
          <w:p w14:paraId="199C2156"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15B7A99A"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5A1897AA" w14:textId="77777777" w:rsidTr="00CF04A0">
        <w:trPr>
          <w:trHeight w:val="220"/>
        </w:trPr>
        <w:tc>
          <w:tcPr>
            <w:tcW w:w="2534" w:type="dxa"/>
            <w:gridSpan w:val="2"/>
          </w:tcPr>
          <w:p w14:paraId="019F286C"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51DE5967"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60B1B6DF" w14:textId="77777777" w:rsidTr="00CF04A0">
        <w:trPr>
          <w:trHeight w:val="220"/>
        </w:trPr>
        <w:tc>
          <w:tcPr>
            <w:tcW w:w="2534" w:type="dxa"/>
            <w:gridSpan w:val="2"/>
            <w:shd w:val="clear" w:color="auto" w:fill="FBE5D5"/>
          </w:tcPr>
          <w:p w14:paraId="7C7F327D" w14:textId="72859EFE"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9</w:t>
            </w:r>
          </w:p>
        </w:tc>
        <w:tc>
          <w:tcPr>
            <w:tcW w:w="6930" w:type="dxa"/>
            <w:gridSpan w:val="4"/>
            <w:tcBorders>
              <w:right w:val="single" w:sz="4" w:space="0" w:color="auto"/>
            </w:tcBorders>
            <w:shd w:val="clear" w:color="auto" w:fill="FFFFFF"/>
          </w:tcPr>
          <w:p w14:paraId="0AE1CC2A" w14:textId="77777777" w:rsidR="00005079" w:rsidRDefault="00005079" w:rsidP="00CF04A0">
            <w:pPr>
              <w:rPr>
                <w:rFonts w:eastAsia="Calibri"/>
                <w:bCs/>
                <w:color w:val="000000" w:themeColor="text1"/>
                <w:sz w:val="20"/>
                <w:szCs w:val="20"/>
              </w:rPr>
            </w:pPr>
            <w:r w:rsidRPr="00005079">
              <w:rPr>
                <w:rFonts w:eastAsia="Calibri"/>
                <w:bCs/>
                <w:color w:val="000000" w:themeColor="text1"/>
                <w:sz w:val="20"/>
                <w:szCs w:val="20"/>
              </w:rPr>
              <w:t>Durante una inspección por pares (</w:t>
            </w:r>
            <w:r w:rsidRPr="00005079">
              <w:rPr>
                <w:rFonts w:eastAsia="Calibri"/>
                <w:bCs/>
                <w:i/>
                <w:iCs/>
                <w:color w:val="000000" w:themeColor="text1"/>
                <w:sz w:val="20"/>
                <w:szCs w:val="20"/>
              </w:rPr>
              <w:t xml:space="preserve">Peer </w:t>
            </w:r>
            <w:proofErr w:type="spellStart"/>
            <w:r w:rsidRPr="00005079">
              <w:rPr>
                <w:rFonts w:eastAsia="Calibri"/>
                <w:bCs/>
                <w:i/>
                <w:iCs/>
                <w:color w:val="000000" w:themeColor="text1"/>
                <w:sz w:val="20"/>
                <w:szCs w:val="20"/>
              </w:rPr>
              <w:t>Review</w:t>
            </w:r>
            <w:proofErr w:type="spellEnd"/>
            <w:r w:rsidRPr="00005079">
              <w:rPr>
                <w:rFonts w:eastAsia="Calibri"/>
                <w:bCs/>
                <w:color w:val="000000" w:themeColor="text1"/>
                <w:sz w:val="20"/>
                <w:szCs w:val="20"/>
              </w:rPr>
              <w:t xml:space="preserve">), los revisores analizan una base de datos médica y detectan una tabla con un </w:t>
            </w:r>
            <w:r w:rsidRPr="00005079">
              <w:rPr>
                <w:rFonts w:eastAsia="Calibri"/>
                <w:b/>
                <w:bCs/>
                <w:color w:val="000000" w:themeColor="text1"/>
                <w:sz w:val="20"/>
                <w:szCs w:val="20"/>
              </w:rPr>
              <w:t>alto acoplamiento</w:t>
            </w:r>
            <w:r w:rsidRPr="00005079">
              <w:rPr>
                <w:rFonts w:eastAsia="Calibri"/>
                <w:bCs/>
                <w:color w:val="000000" w:themeColor="text1"/>
                <w:sz w:val="20"/>
                <w:szCs w:val="20"/>
              </w:rPr>
              <w:t xml:space="preserve"> (enlazada mediante decenas de llaves foráneas cruzadas a múltiples procesos independientes) y una </w:t>
            </w:r>
            <w:r w:rsidRPr="00005079">
              <w:rPr>
                <w:rFonts w:eastAsia="Calibri"/>
                <w:b/>
                <w:bCs/>
                <w:color w:val="000000" w:themeColor="text1"/>
                <w:sz w:val="20"/>
                <w:szCs w:val="20"/>
              </w:rPr>
              <w:t>baja cohesión</w:t>
            </w:r>
            <w:r w:rsidRPr="00005079">
              <w:rPr>
                <w:rFonts w:eastAsia="Calibri"/>
                <w:bCs/>
                <w:color w:val="000000" w:themeColor="text1"/>
                <w:sz w:val="20"/>
                <w:szCs w:val="20"/>
              </w:rPr>
              <w:t xml:space="preserve"> (mezcla registros clínicos de pacientes con nóminas de médicos en el mismo archivo). El diseñador de la base de datos afirma que el modelo es óptimo porque el </w:t>
            </w:r>
            <w:r w:rsidRPr="00005079">
              <w:rPr>
                <w:rFonts w:eastAsia="Calibri"/>
                <w:bCs/>
                <w:i/>
                <w:iCs/>
                <w:color w:val="000000" w:themeColor="text1"/>
                <w:sz w:val="20"/>
                <w:szCs w:val="20"/>
              </w:rPr>
              <w:t>script</w:t>
            </w:r>
            <w:r w:rsidRPr="00005079">
              <w:rPr>
                <w:rFonts w:eastAsia="Calibri"/>
                <w:bCs/>
                <w:color w:val="000000" w:themeColor="text1"/>
                <w:sz w:val="20"/>
                <w:szCs w:val="20"/>
              </w:rPr>
              <w:t xml:space="preserve"> DDL compila sin errores en el SGBD PostgreSQL.</w:t>
            </w:r>
          </w:p>
          <w:p w14:paraId="36C0EE88" w14:textId="3AB7222E" w:rsidR="0044239B" w:rsidRPr="00005079" w:rsidRDefault="00005079" w:rsidP="00CF04A0">
            <w:pPr>
              <w:rPr>
                <w:rFonts w:eastAsia="Calibri"/>
                <w:bCs/>
                <w:color w:val="000000" w:themeColor="text1"/>
                <w:sz w:val="20"/>
                <w:szCs w:val="20"/>
              </w:rPr>
            </w:pPr>
            <w:r w:rsidRPr="00005079">
              <w:rPr>
                <w:rFonts w:eastAsia="Calibri"/>
                <w:b/>
                <w:bCs/>
                <w:color w:val="000000" w:themeColor="text1"/>
                <w:sz w:val="20"/>
                <w:szCs w:val="20"/>
              </w:rPr>
              <w:t>Evaluación analítica:</w:t>
            </w:r>
            <w:r w:rsidRPr="00005079">
              <w:rPr>
                <w:rFonts w:eastAsia="Calibri"/>
                <w:bCs/>
                <w:color w:val="000000" w:themeColor="text1"/>
                <w:sz w:val="20"/>
                <w:szCs w:val="20"/>
              </w:rPr>
              <w:t xml:space="preserve"> </w:t>
            </w:r>
            <w:r w:rsidR="001A16AD" w:rsidRPr="00005079">
              <w:rPr>
                <w:rFonts w:eastAsia="Calibri"/>
                <w:bCs/>
                <w:color w:val="000000" w:themeColor="text1"/>
                <w:sz w:val="20"/>
                <w:szCs w:val="20"/>
              </w:rPr>
              <w:t>a</w:t>
            </w:r>
            <w:r w:rsidRPr="00005079">
              <w:rPr>
                <w:rFonts w:eastAsia="Calibri"/>
                <w:bCs/>
                <w:color w:val="000000" w:themeColor="text1"/>
                <w:sz w:val="20"/>
                <w:szCs w:val="20"/>
              </w:rPr>
              <w:t xml:space="preserve">plicando las buenas prácticas de la ingeniería de </w:t>
            </w:r>
            <w:r w:rsidRPr="00005079">
              <w:rPr>
                <w:rFonts w:eastAsia="Calibri"/>
                <w:bCs/>
                <w:i/>
                <w:iCs/>
                <w:color w:val="000000" w:themeColor="text1"/>
                <w:sz w:val="20"/>
                <w:szCs w:val="20"/>
              </w:rPr>
              <w:t>software</w:t>
            </w:r>
            <w:r w:rsidRPr="00005079">
              <w:rPr>
                <w:rFonts w:eastAsia="Calibri"/>
                <w:bCs/>
                <w:color w:val="000000" w:themeColor="text1"/>
                <w:sz w:val="20"/>
                <w:szCs w:val="20"/>
              </w:rPr>
              <w:t xml:space="preserve"> relacional, el comité de calidad debe dictaminar que:</w:t>
            </w:r>
          </w:p>
        </w:tc>
        <w:tc>
          <w:tcPr>
            <w:tcW w:w="690" w:type="dxa"/>
            <w:gridSpan w:val="2"/>
            <w:tcBorders>
              <w:left w:val="single" w:sz="4" w:space="0" w:color="auto"/>
            </w:tcBorders>
            <w:shd w:val="clear" w:color="auto" w:fill="FFFFFF"/>
          </w:tcPr>
          <w:p w14:paraId="228B9A78" w14:textId="77777777" w:rsidR="0044239B" w:rsidRPr="00F8304E" w:rsidRDefault="0044239B" w:rsidP="00CF04A0">
            <w:pPr>
              <w:rPr>
                <w:rFonts w:eastAsia="Calibri"/>
                <w:bCs/>
                <w:color w:val="000000" w:themeColor="text1"/>
                <w:sz w:val="20"/>
                <w:szCs w:val="20"/>
              </w:rPr>
            </w:pPr>
          </w:p>
        </w:tc>
      </w:tr>
      <w:tr w:rsidR="0044239B" w:rsidRPr="00F8304E" w14:paraId="6D3BDCC5" w14:textId="77777777" w:rsidTr="00CF04A0">
        <w:trPr>
          <w:trHeight w:val="220"/>
        </w:trPr>
        <w:tc>
          <w:tcPr>
            <w:tcW w:w="2534" w:type="dxa"/>
            <w:gridSpan w:val="2"/>
          </w:tcPr>
          <w:p w14:paraId="1CC17B9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930" w:type="dxa"/>
            <w:gridSpan w:val="4"/>
            <w:tcBorders>
              <w:right w:val="single" w:sz="4" w:space="0" w:color="auto"/>
            </w:tcBorders>
            <w:shd w:val="clear" w:color="auto" w:fill="FFFFFF"/>
          </w:tcPr>
          <w:p w14:paraId="45AEAC31" w14:textId="527FEF37" w:rsidR="0044239B" w:rsidRPr="00005079" w:rsidRDefault="00005079" w:rsidP="00005079">
            <w:pPr>
              <w:rPr>
                <w:rFonts w:eastAsia="Calibri"/>
                <w:bCs/>
                <w:color w:val="000000" w:themeColor="text1"/>
                <w:sz w:val="20"/>
                <w:szCs w:val="20"/>
                <w:lang w:val="es-CO"/>
              </w:rPr>
            </w:pPr>
            <w:r w:rsidRPr="00005079">
              <w:rPr>
                <w:rFonts w:eastAsia="Calibri"/>
                <w:bCs/>
                <w:color w:val="000000" w:themeColor="text1"/>
                <w:sz w:val="20"/>
                <w:szCs w:val="20"/>
                <w:lang w:val="es-CO"/>
              </w:rPr>
              <w:t>El diseño es correcto ya que la compilación exitosa del DDL certifica la calidad del producto final.</w:t>
            </w:r>
          </w:p>
        </w:tc>
        <w:tc>
          <w:tcPr>
            <w:tcW w:w="690" w:type="dxa"/>
            <w:gridSpan w:val="2"/>
            <w:tcBorders>
              <w:left w:val="single" w:sz="4" w:space="0" w:color="auto"/>
            </w:tcBorders>
            <w:shd w:val="clear" w:color="auto" w:fill="FFFFFF"/>
          </w:tcPr>
          <w:p w14:paraId="59109BF5" w14:textId="77777777" w:rsidR="0044239B" w:rsidRPr="00F8304E" w:rsidRDefault="0044239B" w:rsidP="00CF04A0">
            <w:pPr>
              <w:rPr>
                <w:rFonts w:eastAsia="Calibri"/>
                <w:bCs/>
                <w:color w:val="000000" w:themeColor="text1"/>
                <w:sz w:val="20"/>
                <w:szCs w:val="20"/>
              </w:rPr>
            </w:pPr>
          </w:p>
        </w:tc>
      </w:tr>
      <w:tr w:rsidR="0044239B" w:rsidRPr="00F8304E" w14:paraId="6AC9E1CD" w14:textId="77777777" w:rsidTr="00CF04A0">
        <w:trPr>
          <w:trHeight w:val="220"/>
        </w:trPr>
        <w:tc>
          <w:tcPr>
            <w:tcW w:w="2534" w:type="dxa"/>
            <w:gridSpan w:val="2"/>
            <w:shd w:val="clear" w:color="auto" w:fill="FBE5D5"/>
          </w:tcPr>
          <w:p w14:paraId="2C915872"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930" w:type="dxa"/>
            <w:gridSpan w:val="4"/>
            <w:tcBorders>
              <w:right w:val="single" w:sz="4" w:space="0" w:color="auto"/>
            </w:tcBorders>
            <w:shd w:val="clear" w:color="auto" w:fill="FFFFFF"/>
          </w:tcPr>
          <w:p w14:paraId="5EFAD006" w14:textId="0CF52F93" w:rsidR="0044239B" w:rsidRPr="00F8304E" w:rsidRDefault="00005079" w:rsidP="00005079">
            <w:pPr>
              <w:rPr>
                <w:rFonts w:eastAsia="Calibri"/>
                <w:bCs/>
                <w:color w:val="000000" w:themeColor="text1"/>
                <w:sz w:val="20"/>
                <w:szCs w:val="20"/>
              </w:rPr>
            </w:pPr>
            <w:r w:rsidRPr="00005079">
              <w:rPr>
                <w:rFonts w:eastAsia="Calibri"/>
                <w:bCs/>
                <w:color w:val="000000" w:themeColor="text1"/>
                <w:sz w:val="20"/>
                <w:szCs w:val="20"/>
                <w:lang w:val="es-CO"/>
              </w:rPr>
              <w:t>La base de datos debe ser rechazada; su estructura enmarañada y de baja cohesión provocará cuellos de botella y anomalías en cascada.</w:t>
            </w:r>
          </w:p>
        </w:tc>
        <w:tc>
          <w:tcPr>
            <w:tcW w:w="690" w:type="dxa"/>
            <w:gridSpan w:val="2"/>
            <w:tcBorders>
              <w:left w:val="single" w:sz="4" w:space="0" w:color="auto"/>
            </w:tcBorders>
            <w:shd w:val="clear" w:color="auto" w:fill="FFFFFF"/>
          </w:tcPr>
          <w:p w14:paraId="570B6260" w14:textId="1AE0E9E6" w:rsidR="0044239B" w:rsidRPr="00F8304E" w:rsidRDefault="00005079" w:rsidP="00CF04A0">
            <w:pPr>
              <w:rPr>
                <w:rFonts w:eastAsia="Calibri"/>
                <w:bCs/>
                <w:color w:val="000000" w:themeColor="text1"/>
                <w:sz w:val="20"/>
                <w:szCs w:val="20"/>
              </w:rPr>
            </w:pPr>
            <w:r>
              <w:rPr>
                <w:rFonts w:eastAsia="Calibri"/>
                <w:bCs/>
                <w:color w:val="000000" w:themeColor="text1"/>
                <w:sz w:val="20"/>
                <w:szCs w:val="20"/>
              </w:rPr>
              <w:t>X</w:t>
            </w:r>
          </w:p>
        </w:tc>
      </w:tr>
      <w:tr w:rsidR="0044239B" w:rsidRPr="00F8304E" w14:paraId="1069917F" w14:textId="77777777" w:rsidTr="00CF04A0">
        <w:trPr>
          <w:trHeight w:val="220"/>
        </w:trPr>
        <w:tc>
          <w:tcPr>
            <w:tcW w:w="2534" w:type="dxa"/>
            <w:gridSpan w:val="2"/>
          </w:tcPr>
          <w:p w14:paraId="5DE86903"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930" w:type="dxa"/>
            <w:gridSpan w:val="4"/>
            <w:tcBorders>
              <w:right w:val="single" w:sz="4" w:space="0" w:color="auto"/>
            </w:tcBorders>
            <w:shd w:val="clear" w:color="auto" w:fill="FFFFFF"/>
          </w:tcPr>
          <w:p w14:paraId="38117587" w14:textId="495AD935" w:rsidR="0044239B" w:rsidRPr="00005079" w:rsidRDefault="00005079" w:rsidP="00005079">
            <w:pPr>
              <w:rPr>
                <w:rFonts w:eastAsia="Calibri"/>
                <w:bCs/>
                <w:color w:val="000000" w:themeColor="text1"/>
                <w:sz w:val="20"/>
                <w:szCs w:val="20"/>
                <w:lang w:val="es-CO"/>
              </w:rPr>
            </w:pPr>
            <w:r w:rsidRPr="00005079">
              <w:rPr>
                <w:rFonts w:eastAsia="Calibri"/>
                <w:bCs/>
                <w:color w:val="000000" w:themeColor="text1"/>
                <w:sz w:val="20"/>
                <w:szCs w:val="20"/>
                <w:lang w:val="es-CO"/>
              </w:rPr>
              <w:t xml:space="preserve">El modelo debe ser aprobado de forma parcial siempre que se añada una matriz de trazabilidad de </w:t>
            </w:r>
            <w:r w:rsidRPr="00005079">
              <w:rPr>
                <w:rFonts w:eastAsia="Calibri"/>
                <w:bCs/>
                <w:i/>
                <w:iCs/>
                <w:color w:val="000000" w:themeColor="text1"/>
                <w:sz w:val="20"/>
                <w:szCs w:val="20"/>
                <w:lang w:val="es-CO"/>
              </w:rPr>
              <w:t>hardware</w:t>
            </w:r>
            <w:r w:rsidRPr="00005079">
              <w:rPr>
                <w:rFonts w:eastAsia="Calibri"/>
                <w:bCs/>
                <w:color w:val="000000" w:themeColor="text1"/>
                <w:sz w:val="20"/>
                <w:szCs w:val="20"/>
                <w:lang w:val="es-CO"/>
              </w:rPr>
              <w:t>.</w:t>
            </w:r>
          </w:p>
        </w:tc>
        <w:tc>
          <w:tcPr>
            <w:tcW w:w="690" w:type="dxa"/>
            <w:gridSpan w:val="2"/>
            <w:tcBorders>
              <w:left w:val="single" w:sz="4" w:space="0" w:color="auto"/>
            </w:tcBorders>
            <w:shd w:val="clear" w:color="auto" w:fill="FFFFFF"/>
          </w:tcPr>
          <w:p w14:paraId="10D682EE" w14:textId="77777777" w:rsidR="0044239B" w:rsidRPr="00F8304E" w:rsidRDefault="0044239B" w:rsidP="00CF04A0">
            <w:pPr>
              <w:rPr>
                <w:rFonts w:eastAsia="Calibri"/>
                <w:bCs/>
                <w:color w:val="000000" w:themeColor="text1"/>
                <w:sz w:val="20"/>
                <w:szCs w:val="20"/>
              </w:rPr>
            </w:pPr>
          </w:p>
        </w:tc>
      </w:tr>
      <w:tr w:rsidR="0044239B" w:rsidRPr="00F8304E" w14:paraId="3EA28FE7" w14:textId="77777777" w:rsidTr="00CF04A0">
        <w:trPr>
          <w:trHeight w:val="220"/>
        </w:trPr>
        <w:tc>
          <w:tcPr>
            <w:tcW w:w="2534" w:type="dxa"/>
            <w:gridSpan w:val="2"/>
            <w:shd w:val="clear" w:color="auto" w:fill="FBE5D5"/>
          </w:tcPr>
          <w:p w14:paraId="3CFF6EFB"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930" w:type="dxa"/>
            <w:gridSpan w:val="4"/>
            <w:tcBorders>
              <w:right w:val="single" w:sz="4" w:space="0" w:color="auto"/>
            </w:tcBorders>
            <w:shd w:val="clear" w:color="auto" w:fill="FFFFFF"/>
          </w:tcPr>
          <w:p w14:paraId="2E5175B7" w14:textId="3D4BB107" w:rsidR="0044239B" w:rsidRPr="00F8304E" w:rsidRDefault="00005079" w:rsidP="00CF04A0">
            <w:pPr>
              <w:rPr>
                <w:rFonts w:eastAsia="Calibri"/>
                <w:bCs/>
                <w:color w:val="000000" w:themeColor="text1"/>
                <w:sz w:val="20"/>
                <w:szCs w:val="20"/>
              </w:rPr>
            </w:pPr>
            <w:r w:rsidRPr="00005079">
              <w:rPr>
                <w:rFonts w:eastAsia="Calibri"/>
                <w:bCs/>
                <w:color w:val="000000" w:themeColor="text1"/>
                <w:sz w:val="20"/>
                <w:szCs w:val="20"/>
                <w:lang w:val="es-CO"/>
              </w:rPr>
              <w:t>Las métricas de cohesión y acoplamiento solo aplican en la 1FN y pierden validez al alcanzar la 3FN.</w:t>
            </w:r>
          </w:p>
        </w:tc>
        <w:tc>
          <w:tcPr>
            <w:tcW w:w="690" w:type="dxa"/>
            <w:gridSpan w:val="2"/>
            <w:tcBorders>
              <w:left w:val="single" w:sz="4" w:space="0" w:color="auto"/>
            </w:tcBorders>
            <w:shd w:val="clear" w:color="auto" w:fill="FFFFFF"/>
          </w:tcPr>
          <w:p w14:paraId="061DC1DB" w14:textId="77777777" w:rsidR="0044239B" w:rsidRPr="00F8304E" w:rsidRDefault="0044239B" w:rsidP="00CF04A0">
            <w:pPr>
              <w:rPr>
                <w:rFonts w:eastAsia="Calibri"/>
                <w:bCs/>
                <w:color w:val="000000" w:themeColor="text1"/>
                <w:sz w:val="20"/>
                <w:szCs w:val="20"/>
              </w:rPr>
            </w:pPr>
          </w:p>
        </w:tc>
      </w:tr>
      <w:tr w:rsidR="0044239B" w:rsidRPr="00F8304E" w14:paraId="79389CC7" w14:textId="77777777" w:rsidTr="00CF04A0">
        <w:trPr>
          <w:trHeight w:val="220"/>
        </w:trPr>
        <w:tc>
          <w:tcPr>
            <w:tcW w:w="2534" w:type="dxa"/>
            <w:gridSpan w:val="2"/>
          </w:tcPr>
          <w:p w14:paraId="7D77643C"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684D5166"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71BD95B0" w14:textId="77777777" w:rsidTr="00CF04A0">
        <w:trPr>
          <w:trHeight w:val="220"/>
        </w:trPr>
        <w:tc>
          <w:tcPr>
            <w:tcW w:w="2534" w:type="dxa"/>
            <w:gridSpan w:val="2"/>
            <w:shd w:val="clear" w:color="auto" w:fill="FBE5D5"/>
          </w:tcPr>
          <w:p w14:paraId="0BE37F9F"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tcBorders>
              <w:bottom w:val="single" w:sz="4" w:space="0" w:color="auto"/>
            </w:tcBorders>
            <w:shd w:val="clear" w:color="auto" w:fill="FFFFFF"/>
          </w:tcPr>
          <w:p w14:paraId="31A3BE0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4D16C4AB" w14:textId="77777777" w:rsidTr="00CF04A0">
        <w:trPr>
          <w:trHeight w:val="220"/>
        </w:trPr>
        <w:tc>
          <w:tcPr>
            <w:tcW w:w="2534" w:type="dxa"/>
            <w:gridSpan w:val="2"/>
          </w:tcPr>
          <w:p w14:paraId="112472E8" w14:textId="0167916B"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2</w:t>
            </w:r>
            <w:r w:rsidRPr="0044239B">
              <w:rPr>
                <w:rFonts w:eastAsia="Calibri"/>
                <w:b/>
                <w:bCs/>
                <w:color w:val="000000" w:themeColor="text1"/>
              </w:rPr>
              <w:t>0</w:t>
            </w:r>
          </w:p>
        </w:tc>
        <w:tc>
          <w:tcPr>
            <w:tcW w:w="7020" w:type="dxa"/>
            <w:gridSpan w:val="5"/>
            <w:tcBorders>
              <w:top w:val="single" w:sz="4" w:space="0" w:color="auto"/>
              <w:right w:val="single" w:sz="4" w:space="0" w:color="auto"/>
            </w:tcBorders>
            <w:shd w:val="clear" w:color="auto" w:fill="FFFFFF"/>
          </w:tcPr>
          <w:p w14:paraId="1FE67E96" w14:textId="77777777" w:rsidR="00A21985" w:rsidRDefault="00117DD6" w:rsidP="00CF04A0">
            <w:pPr>
              <w:rPr>
                <w:rFonts w:eastAsia="Calibri"/>
                <w:bCs/>
                <w:color w:val="000000" w:themeColor="text1"/>
                <w:sz w:val="20"/>
                <w:szCs w:val="20"/>
              </w:rPr>
            </w:pPr>
            <w:r w:rsidRPr="00117DD6">
              <w:rPr>
                <w:rFonts w:eastAsia="Calibri"/>
                <w:bCs/>
                <w:color w:val="000000" w:themeColor="text1"/>
                <w:sz w:val="20"/>
                <w:szCs w:val="20"/>
              </w:rPr>
              <w:t xml:space="preserve">Un programador en fase de pruebas hereda una base de datos relacional donde la columna </w:t>
            </w:r>
            <w:proofErr w:type="spellStart"/>
            <w:r w:rsidRPr="00117DD6">
              <w:rPr>
                <w:rFonts w:ascii="Consolas" w:eastAsia="Calibri" w:hAnsi="Consolas"/>
                <w:b/>
                <w:color w:val="000000" w:themeColor="text1"/>
                <w:sz w:val="20"/>
                <w:szCs w:val="20"/>
              </w:rPr>
              <w:t>monto_factura</w:t>
            </w:r>
            <w:proofErr w:type="spellEnd"/>
            <w:r w:rsidRPr="00117DD6">
              <w:rPr>
                <w:rFonts w:eastAsia="Calibri"/>
                <w:bCs/>
                <w:color w:val="000000" w:themeColor="text1"/>
                <w:sz w:val="20"/>
                <w:szCs w:val="20"/>
              </w:rPr>
              <w:t xml:space="preserve"> fue definida nativamente con el tipo de dato </w:t>
            </w:r>
            <w:r w:rsidRPr="00117DD6">
              <w:rPr>
                <w:rFonts w:ascii="Consolas" w:eastAsia="Calibri" w:hAnsi="Consolas"/>
                <w:b/>
                <w:color w:val="000000" w:themeColor="text1"/>
                <w:sz w:val="20"/>
                <w:szCs w:val="20"/>
              </w:rPr>
              <w:t>FLOAT</w:t>
            </w:r>
            <w:r w:rsidRPr="00117DD6">
              <w:rPr>
                <w:rFonts w:eastAsia="Calibri"/>
                <w:bCs/>
                <w:color w:val="000000" w:themeColor="text1"/>
                <w:sz w:val="20"/>
                <w:szCs w:val="20"/>
              </w:rPr>
              <w:t xml:space="preserve">. Tras procesar un lote masivo de dos millones de ventas en el fin de mes de la organización, el departamento contable emite una alerta crítica: la sumatoria de los reportes lógicos del </w:t>
            </w:r>
            <w:r w:rsidRPr="00A21985">
              <w:rPr>
                <w:rFonts w:eastAsia="Calibri"/>
                <w:bCs/>
                <w:i/>
                <w:iCs/>
                <w:color w:val="000000" w:themeColor="text1"/>
                <w:sz w:val="20"/>
                <w:szCs w:val="20"/>
              </w:rPr>
              <w:t>software</w:t>
            </w:r>
            <w:r w:rsidRPr="00117DD6">
              <w:rPr>
                <w:rFonts w:eastAsia="Calibri"/>
                <w:bCs/>
                <w:color w:val="000000" w:themeColor="text1"/>
                <w:sz w:val="20"/>
                <w:szCs w:val="20"/>
              </w:rPr>
              <w:t xml:space="preserve"> presenta un desfase de centavos de dólar frente al dinero real depositado en las cuentas bancarias de la empresa.</w:t>
            </w:r>
          </w:p>
          <w:p w14:paraId="3E58EC66" w14:textId="57DC7EA2" w:rsidR="0044239B" w:rsidRPr="00117DD6" w:rsidRDefault="00117DD6" w:rsidP="00CF04A0">
            <w:pPr>
              <w:rPr>
                <w:rFonts w:eastAsia="Calibri"/>
                <w:bCs/>
                <w:color w:val="000000" w:themeColor="text1"/>
                <w:sz w:val="20"/>
                <w:szCs w:val="20"/>
              </w:rPr>
            </w:pPr>
            <w:r w:rsidRPr="00117DD6">
              <w:rPr>
                <w:rFonts w:eastAsia="Calibri"/>
                <w:b/>
                <w:bCs/>
                <w:color w:val="000000" w:themeColor="text1"/>
                <w:sz w:val="20"/>
                <w:szCs w:val="20"/>
              </w:rPr>
              <w:t>Evaluación analítica:</w:t>
            </w:r>
            <w:r w:rsidRPr="00117DD6">
              <w:rPr>
                <w:rFonts w:eastAsia="Calibri"/>
                <w:bCs/>
                <w:color w:val="000000" w:themeColor="text1"/>
                <w:sz w:val="20"/>
                <w:szCs w:val="20"/>
              </w:rPr>
              <w:t xml:space="preserve"> Desde el análisis técnico de la especificación del modelado físico, ¿cuál fue la causa del fallo informativo evidenciado en el sector productivo?</w:t>
            </w:r>
          </w:p>
        </w:tc>
        <w:tc>
          <w:tcPr>
            <w:tcW w:w="600" w:type="dxa"/>
            <w:tcBorders>
              <w:top w:val="single" w:sz="4" w:space="0" w:color="auto"/>
              <w:left w:val="single" w:sz="4" w:space="0" w:color="auto"/>
            </w:tcBorders>
            <w:shd w:val="clear" w:color="auto" w:fill="FFFFFF"/>
          </w:tcPr>
          <w:p w14:paraId="7471CEC8" w14:textId="77777777" w:rsidR="0044239B" w:rsidRPr="00F8304E" w:rsidRDefault="0044239B" w:rsidP="00CF04A0">
            <w:pPr>
              <w:rPr>
                <w:rFonts w:eastAsia="Calibri"/>
                <w:b/>
                <w:i/>
                <w:color w:val="000000" w:themeColor="text1"/>
                <w:sz w:val="20"/>
                <w:szCs w:val="20"/>
              </w:rPr>
            </w:pPr>
          </w:p>
        </w:tc>
      </w:tr>
      <w:tr w:rsidR="0044239B" w:rsidRPr="00F8304E" w14:paraId="248D5A12" w14:textId="77777777" w:rsidTr="00CF04A0">
        <w:trPr>
          <w:trHeight w:val="220"/>
        </w:trPr>
        <w:tc>
          <w:tcPr>
            <w:tcW w:w="2534" w:type="dxa"/>
            <w:gridSpan w:val="2"/>
            <w:shd w:val="clear" w:color="auto" w:fill="FBE5D5"/>
          </w:tcPr>
          <w:p w14:paraId="7D83B141"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7020" w:type="dxa"/>
            <w:gridSpan w:val="5"/>
            <w:tcBorders>
              <w:right w:val="single" w:sz="4" w:space="0" w:color="auto"/>
            </w:tcBorders>
            <w:shd w:val="clear" w:color="auto" w:fill="FFFFFF"/>
          </w:tcPr>
          <w:p w14:paraId="40340259" w14:textId="7AA8F58B" w:rsidR="0044239B" w:rsidRPr="00A21985" w:rsidRDefault="00A21985" w:rsidP="00CF04A0">
            <w:pPr>
              <w:rPr>
                <w:rFonts w:eastAsia="Calibri"/>
                <w:color w:val="000000" w:themeColor="text1"/>
                <w:sz w:val="20"/>
                <w:szCs w:val="20"/>
              </w:rPr>
            </w:pPr>
            <w:r w:rsidRPr="00A21985">
              <w:rPr>
                <w:rFonts w:eastAsia="Calibri"/>
                <w:bCs/>
                <w:color w:val="000000" w:themeColor="text1"/>
                <w:sz w:val="20"/>
                <w:szCs w:val="20"/>
              </w:rPr>
              <w:t>El tipo de dato FLOAT maneja coma flotante binaria y genera imprecisiones por redondeo; debió usarse DECIMAL.</w:t>
            </w:r>
          </w:p>
        </w:tc>
        <w:tc>
          <w:tcPr>
            <w:tcW w:w="600" w:type="dxa"/>
            <w:tcBorders>
              <w:left w:val="single" w:sz="4" w:space="0" w:color="auto"/>
            </w:tcBorders>
            <w:shd w:val="clear" w:color="auto" w:fill="FFFFFF"/>
          </w:tcPr>
          <w:p w14:paraId="264AF45D" w14:textId="5A1D71E9" w:rsidR="0044239B" w:rsidRPr="00F8304E" w:rsidRDefault="00A21985" w:rsidP="00CF04A0">
            <w:pPr>
              <w:rPr>
                <w:rFonts w:eastAsia="Calibri"/>
                <w:b/>
                <w:i/>
                <w:color w:val="000000" w:themeColor="text1"/>
                <w:sz w:val="20"/>
                <w:szCs w:val="20"/>
              </w:rPr>
            </w:pPr>
            <w:r>
              <w:rPr>
                <w:rFonts w:eastAsia="Calibri"/>
                <w:b/>
                <w:i/>
                <w:color w:val="000000" w:themeColor="text1"/>
                <w:sz w:val="20"/>
                <w:szCs w:val="20"/>
              </w:rPr>
              <w:t>X</w:t>
            </w:r>
          </w:p>
        </w:tc>
      </w:tr>
      <w:tr w:rsidR="0044239B" w:rsidRPr="00F8304E" w14:paraId="20EA9B18" w14:textId="77777777" w:rsidTr="00CF04A0">
        <w:trPr>
          <w:trHeight w:val="220"/>
        </w:trPr>
        <w:tc>
          <w:tcPr>
            <w:tcW w:w="2534" w:type="dxa"/>
            <w:gridSpan w:val="2"/>
          </w:tcPr>
          <w:p w14:paraId="5DC5268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7020" w:type="dxa"/>
            <w:gridSpan w:val="5"/>
            <w:tcBorders>
              <w:right w:val="single" w:sz="4" w:space="0" w:color="auto"/>
            </w:tcBorders>
            <w:shd w:val="clear" w:color="auto" w:fill="FFFFFF"/>
          </w:tcPr>
          <w:p w14:paraId="6F64CA08" w14:textId="7D1E0392" w:rsidR="0044239B" w:rsidRPr="00A21985" w:rsidRDefault="00A21985" w:rsidP="00A21985">
            <w:pPr>
              <w:rPr>
                <w:rFonts w:eastAsia="Calibri"/>
                <w:bCs/>
                <w:color w:val="000000" w:themeColor="text1"/>
                <w:sz w:val="20"/>
                <w:szCs w:val="20"/>
                <w:lang w:val="es-CO"/>
              </w:rPr>
            </w:pPr>
            <w:r w:rsidRPr="00A21985">
              <w:rPr>
                <w:rFonts w:eastAsia="Calibri"/>
                <w:bCs/>
                <w:color w:val="000000" w:themeColor="text1"/>
                <w:sz w:val="20"/>
                <w:szCs w:val="20"/>
                <w:lang w:val="es-CO"/>
              </w:rPr>
              <w:t>La base de datos sufrió una anomalía de actualización derivada del incumplimiento de la 2FN.</w:t>
            </w:r>
          </w:p>
        </w:tc>
        <w:tc>
          <w:tcPr>
            <w:tcW w:w="600" w:type="dxa"/>
            <w:tcBorders>
              <w:left w:val="single" w:sz="4" w:space="0" w:color="auto"/>
            </w:tcBorders>
            <w:shd w:val="clear" w:color="auto" w:fill="FFFFFF"/>
          </w:tcPr>
          <w:p w14:paraId="08A79ACF" w14:textId="77777777" w:rsidR="0044239B" w:rsidRPr="00F8304E" w:rsidRDefault="0044239B" w:rsidP="00CF04A0">
            <w:pPr>
              <w:rPr>
                <w:rFonts w:eastAsia="Calibri"/>
                <w:b/>
                <w:i/>
                <w:color w:val="000000" w:themeColor="text1"/>
                <w:sz w:val="20"/>
                <w:szCs w:val="20"/>
              </w:rPr>
            </w:pPr>
          </w:p>
        </w:tc>
      </w:tr>
      <w:tr w:rsidR="0044239B" w:rsidRPr="00F8304E" w14:paraId="6C06442F" w14:textId="77777777" w:rsidTr="00CF04A0">
        <w:trPr>
          <w:trHeight w:val="220"/>
        </w:trPr>
        <w:tc>
          <w:tcPr>
            <w:tcW w:w="2534" w:type="dxa"/>
            <w:gridSpan w:val="2"/>
            <w:shd w:val="clear" w:color="auto" w:fill="FBE5D5"/>
          </w:tcPr>
          <w:p w14:paraId="634C9B6B" w14:textId="77777777" w:rsidR="0044239B" w:rsidRPr="00F8304E" w:rsidRDefault="0044239B" w:rsidP="00CF04A0">
            <w:pPr>
              <w:rPr>
                <w:rFonts w:eastAsia="Calibri"/>
                <w:b/>
                <w:bCs/>
                <w:color w:val="000000" w:themeColor="text1"/>
              </w:rPr>
            </w:pPr>
            <w:r w:rsidRPr="00F8304E">
              <w:rPr>
                <w:rFonts w:eastAsia="Calibri"/>
                <w:bCs/>
                <w:color w:val="000000" w:themeColor="text1"/>
              </w:rPr>
              <w:lastRenderedPageBreak/>
              <w:t>Opción c)</w:t>
            </w:r>
          </w:p>
        </w:tc>
        <w:tc>
          <w:tcPr>
            <w:tcW w:w="7020" w:type="dxa"/>
            <w:gridSpan w:val="5"/>
            <w:tcBorders>
              <w:right w:val="single" w:sz="4" w:space="0" w:color="auto"/>
            </w:tcBorders>
            <w:shd w:val="clear" w:color="auto" w:fill="FFFFFF"/>
          </w:tcPr>
          <w:p w14:paraId="0CF33E74" w14:textId="682FADFA" w:rsidR="0044239B" w:rsidRPr="00A21985" w:rsidRDefault="00A21985" w:rsidP="00A21985">
            <w:pPr>
              <w:rPr>
                <w:rFonts w:eastAsia="Calibri"/>
                <w:bCs/>
                <w:color w:val="000000" w:themeColor="text1"/>
                <w:sz w:val="20"/>
                <w:szCs w:val="20"/>
                <w:lang w:val="es-CO"/>
              </w:rPr>
            </w:pPr>
            <w:r w:rsidRPr="00A21985">
              <w:rPr>
                <w:rFonts w:eastAsia="Calibri"/>
                <w:bCs/>
                <w:color w:val="000000" w:themeColor="text1"/>
                <w:sz w:val="20"/>
                <w:szCs w:val="20"/>
                <w:lang w:val="es-CO"/>
              </w:rPr>
              <w:t xml:space="preserve">La herramienta CASE aplicó ingeniería hacia adelante borrando los valores nulos del </w:t>
            </w:r>
            <w:r w:rsidRPr="00A21985">
              <w:rPr>
                <w:rFonts w:eastAsia="Calibri"/>
                <w:bCs/>
                <w:i/>
                <w:iCs/>
                <w:color w:val="000000" w:themeColor="text1"/>
                <w:sz w:val="20"/>
                <w:szCs w:val="20"/>
                <w:lang w:val="es-CO"/>
              </w:rPr>
              <w:t>script</w:t>
            </w:r>
            <w:r w:rsidRPr="00A21985">
              <w:rPr>
                <w:rFonts w:eastAsia="Calibri"/>
                <w:bCs/>
                <w:color w:val="000000" w:themeColor="text1"/>
                <w:sz w:val="20"/>
                <w:szCs w:val="20"/>
                <w:lang w:val="es-CO"/>
              </w:rPr>
              <w:t>.</w:t>
            </w:r>
          </w:p>
        </w:tc>
        <w:tc>
          <w:tcPr>
            <w:tcW w:w="600" w:type="dxa"/>
            <w:tcBorders>
              <w:left w:val="single" w:sz="4" w:space="0" w:color="auto"/>
            </w:tcBorders>
            <w:shd w:val="clear" w:color="auto" w:fill="FFFFFF"/>
          </w:tcPr>
          <w:p w14:paraId="6AAF8ECD" w14:textId="77777777" w:rsidR="0044239B" w:rsidRPr="00F8304E" w:rsidRDefault="0044239B" w:rsidP="00CF04A0">
            <w:pPr>
              <w:rPr>
                <w:rFonts w:eastAsia="Calibri"/>
                <w:b/>
                <w:i/>
                <w:color w:val="000000" w:themeColor="text1"/>
                <w:sz w:val="20"/>
                <w:szCs w:val="20"/>
              </w:rPr>
            </w:pPr>
          </w:p>
        </w:tc>
      </w:tr>
      <w:tr w:rsidR="0044239B" w:rsidRPr="00F8304E" w14:paraId="7BD9310E" w14:textId="77777777" w:rsidTr="00CF04A0">
        <w:trPr>
          <w:trHeight w:val="220"/>
        </w:trPr>
        <w:tc>
          <w:tcPr>
            <w:tcW w:w="2534" w:type="dxa"/>
            <w:gridSpan w:val="2"/>
          </w:tcPr>
          <w:p w14:paraId="4772A6A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7020" w:type="dxa"/>
            <w:gridSpan w:val="5"/>
            <w:tcBorders>
              <w:right w:val="single" w:sz="4" w:space="0" w:color="auto"/>
            </w:tcBorders>
            <w:shd w:val="clear" w:color="auto" w:fill="FFFFFF"/>
          </w:tcPr>
          <w:p w14:paraId="146F232A" w14:textId="083234C1" w:rsidR="0044239B" w:rsidRPr="00F8304E" w:rsidRDefault="00A21985" w:rsidP="00CF04A0">
            <w:pPr>
              <w:rPr>
                <w:rFonts w:eastAsia="Calibri"/>
                <w:b/>
                <w:i/>
                <w:color w:val="000000" w:themeColor="text1"/>
                <w:sz w:val="20"/>
                <w:szCs w:val="20"/>
              </w:rPr>
            </w:pPr>
            <w:r w:rsidRPr="00A21985">
              <w:rPr>
                <w:rFonts w:eastAsia="Calibri"/>
                <w:bCs/>
                <w:color w:val="000000" w:themeColor="text1"/>
                <w:sz w:val="20"/>
                <w:szCs w:val="20"/>
                <w:lang w:val="es-CO"/>
              </w:rPr>
              <w:t>El SGBD rechazó la integridad referencial al no encontrar una clave primaria de tipo alfanumérica.</w:t>
            </w:r>
          </w:p>
        </w:tc>
        <w:tc>
          <w:tcPr>
            <w:tcW w:w="600" w:type="dxa"/>
            <w:tcBorders>
              <w:left w:val="single" w:sz="4" w:space="0" w:color="auto"/>
            </w:tcBorders>
            <w:shd w:val="clear" w:color="auto" w:fill="FFFFFF"/>
          </w:tcPr>
          <w:p w14:paraId="06A4D056" w14:textId="77777777" w:rsidR="0044239B" w:rsidRPr="00F8304E" w:rsidRDefault="0044239B" w:rsidP="00CF04A0">
            <w:pPr>
              <w:rPr>
                <w:rFonts w:eastAsia="Calibri"/>
                <w:b/>
                <w:i/>
                <w:color w:val="000000" w:themeColor="text1"/>
                <w:sz w:val="20"/>
                <w:szCs w:val="20"/>
              </w:rPr>
            </w:pPr>
          </w:p>
        </w:tc>
      </w:tr>
      <w:tr w:rsidR="0044239B" w:rsidRPr="00F8304E" w14:paraId="3875F92D" w14:textId="77777777" w:rsidTr="00CF04A0">
        <w:trPr>
          <w:trHeight w:val="220"/>
        </w:trPr>
        <w:tc>
          <w:tcPr>
            <w:tcW w:w="2534" w:type="dxa"/>
            <w:gridSpan w:val="2"/>
            <w:shd w:val="clear" w:color="auto" w:fill="FBE5D5"/>
          </w:tcPr>
          <w:p w14:paraId="563BE0AB"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5226E041" w14:textId="77777777" w:rsidR="0044239B" w:rsidRPr="00F8304E" w:rsidRDefault="0044239B" w:rsidP="00CF04A0">
            <w:pPr>
              <w:rPr>
                <w:rFonts w:eastAsia="Calibri"/>
                <w:b/>
                <w:i/>
                <w:color w:val="000000" w:themeColor="text1"/>
                <w:sz w:val="20"/>
                <w:szCs w:val="20"/>
              </w:rPr>
            </w:pPr>
            <w:r w:rsidRPr="00F8304E">
              <w:rPr>
                <w:rFonts w:eastAsia="Calibri"/>
                <w:bCs/>
                <w:iCs/>
                <w:color w:val="000000" w:themeColor="text1"/>
              </w:rPr>
              <w:t>¡Muy bien! Ha acertado la respuesta.</w:t>
            </w:r>
          </w:p>
        </w:tc>
      </w:tr>
      <w:tr w:rsidR="0044239B" w:rsidRPr="00F8304E" w14:paraId="4A44E587" w14:textId="77777777" w:rsidTr="00CF04A0">
        <w:trPr>
          <w:trHeight w:val="220"/>
        </w:trPr>
        <w:tc>
          <w:tcPr>
            <w:tcW w:w="2534" w:type="dxa"/>
            <w:gridSpan w:val="2"/>
          </w:tcPr>
          <w:p w14:paraId="20E50BD7"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0E03FE71" w14:textId="77777777" w:rsidR="0044239B" w:rsidRPr="00F8304E" w:rsidRDefault="0044239B" w:rsidP="00CF04A0">
            <w:pPr>
              <w:rPr>
                <w:rFonts w:eastAsia="Calibri"/>
                <w:b/>
                <w:i/>
                <w:color w:val="000000" w:themeColor="text1"/>
                <w:sz w:val="20"/>
                <w:szCs w:val="20"/>
              </w:rPr>
            </w:pPr>
            <w:r w:rsidRPr="00F8304E">
              <w:rPr>
                <w:rFonts w:eastAsia="Calibri"/>
                <w:bCs/>
                <w:iCs/>
                <w:color w:val="000000" w:themeColor="text1"/>
              </w:rPr>
              <w:t>Lo sentimos, su respuesta no es la correcta.</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F8304E" w:rsidRPr="00F8304E" w14:paraId="4273C65D" w14:textId="77777777" w:rsidTr="00F74F1E">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6910BEC7" w14:textId="77777777" w:rsidR="004140D8" w:rsidRPr="00F8304E" w:rsidRDefault="004140D8" w:rsidP="004140D8">
            <w:pPr>
              <w:widowControl w:val="0"/>
              <w:jc w:val="center"/>
              <w:rPr>
                <w:rFonts w:eastAsia="Calibri"/>
                <w:color w:val="000000" w:themeColor="text1"/>
              </w:rPr>
            </w:pPr>
            <w:r w:rsidRPr="00F8304E">
              <w:rPr>
                <w:rFonts w:eastAsia="Calibri"/>
                <w:color w:val="000000" w:themeColor="text1"/>
              </w:rPr>
              <w:t>MENSAJE FINAL ACTIVIDAD</w:t>
            </w:r>
          </w:p>
        </w:tc>
      </w:tr>
      <w:tr w:rsidR="00F8304E" w:rsidRPr="00F8304E" w14:paraId="4B93860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8DB11A" w14:textId="77777777" w:rsidR="004140D8" w:rsidRPr="00F8304E" w:rsidRDefault="004140D8" w:rsidP="004140D8">
            <w:pPr>
              <w:widowControl w:val="0"/>
              <w:rPr>
                <w:rFonts w:eastAsia="Calibri"/>
                <w:color w:val="000000" w:themeColor="text1"/>
              </w:rPr>
            </w:pPr>
            <w:r w:rsidRPr="00F8304E">
              <w:rPr>
                <w:rFonts w:eastAsia="Calibri"/>
                <w:color w:val="000000" w:themeColor="text1"/>
              </w:rPr>
              <w:t>Mensaje cuando supera el 70% de respuestas correctas</w:t>
            </w:r>
          </w:p>
        </w:tc>
        <w:tc>
          <w:tcPr>
            <w:tcW w:w="7620" w:type="dxa"/>
          </w:tcPr>
          <w:p w14:paraId="4CD0320C" w14:textId="39974D71"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14:paraId="2D768622" w14:textId="77777777"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r w:rsidRPr="00F8304E">
              <w:rPr>
                <w:rFonts w:eastAsia="Calibri"/>
                <w:i/>
                <w:color w:val="000000" w:themeColor="text1"/>
              </w:rPr>
              <w:t>¡Excelente! Ha superado la actividad.</w:t>
            </w:r>
          </w:p>
          <w:p w14:paraId="20B4078D" w14:textId="3201A381" w:rsidR="004140D8" w:rsidRPr="00F8304E" w:rsidRDefault="004140D8" w:rsidP="004140D8">
            <w:pPr>
              <w:spacing w:line="276" w:lineRule="auto"/>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14:paraId="359260AC" w14:textId="77777777"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42125C4B"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758937FE" w14:textId="77777777" w:rsidR="004140D8" w:rsidRPr="00F8304E" w:rsidRDefault="004140D8" w:rsidP="004140D8">
            <w:pPr>
              <w:widowControl w:val="0"/>
              <w:rPr>
                <w:rFonts w:eastAsia="Calibri"/>
                <w:color w:val="000000" w:themeColor="text1"/>
              </w:rPr>
            </w:pPr>
            <w:r w:rsidRPr="00F8304E">
              <w:rPr>
                <w:rFonts w:eastAsia="Calibri"/>
                <w:color w:val="000000" w:themeColor="text1"/>
              </w:rPr>
              <w:t>Mensaje cuando el porcentaje de respuestas correctas es inferior al 70%</w:t>
            </w:r>
          </w:p>
        </w:tc>
        <w:tc>
          <w:tcPr>
            <w:tcW w:w="7620" w:type="dxa"/>
          </w:tcPr>
          <w:p w14:paraId="2F6064B5" w14:textId="77777777"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p w14:paraId="20044760" w14:textId="2DCE8ACA"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 recomendamos volver a revisar el componente formativo e intentar nuevamente la actividad didáctica.</w:t>
            </w:r>
          </w:p>
          <w:p w14:paraId="5F32FCA0" w14:textId="77777777"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tc>
      </w:tr>
    </w:tbl>
    <w:p w14:paraId="556B7EBD" w14:textId="77777777" w:rsidR="005A3A76" w:rsidRPr="00F8304E" w:rsidRDefault="005A3A76">
      <w:pPr>
        <w:spacing w:after="160" w:line="259" w:lineRule="auto"/>
        <w:rPr>
          <w:rFonts w:eastAsia="Calibri"/>
          <w:color w:val="000000" w:themeColor="text1"/>
        </w:rPr>
      </w:pPr>
    </w:p>
    <w:p w14:paraId="4B191DEC" w14:textId="77777777" w:rsidR="005A3A76" w:rsidRPr="00F8304E" w:rsidRDefault="005A3A76">
      <w:pPr>
        <w:rPr>
          <w:color w:val="000000" w:themeColor="text1"/>
        </w:rPr>
      </w:pPr>
    </w:p>
    <w:sectPr w:rsidR="005A3A76" w:rsidRPr="00F8304E">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8CC37" w14:textId="77777777" w:rsidR="009B0950" w:rsidRDefault="009B0950">
      <w:pPr>
        <w:spacing w:line="240" w:lineRule="auto"/>
      </w:pPr>
      <w:r>
        <w:separator/>
      </w:r>
    </w:p>
  </w:endnote>
  <w:endnote w:type="continuationSeparator" w:id="0">
    <w:p w14:paraId="369F9D10" w14:textId="77777777" w:rsidR="009B0950" w:rsidRDefault="009B09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C4ABB93-2BA1-45ED-B447-00328DD7DB0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4944E94-853D-4A79-8F9A-C7FB15814296}"/>
    <w:embedBold r:id="rId3" w:fontKey="{AB071B51-B414-47CF-9ACA-07A5E330373B}"/>
    <w:embedItalic r:id="rId4" w:fontKey="{DCC94025-81FC-47BF-B8F3-EEC2EC3E865C}"/>
    <w:embedBoldItalic r:id="rId5" w:fontKey="{945CB741-F93F-4343-B051-BCA3CD87397B}"/>
  </w:font>
  <w:font w:name="Consolas">
    <w:panose1 w:val="020B0609020204030204"/>
    <w:charset w:val="00"/>
    <w:family w:val="modern"/>
    <w:pitch w:val="fixed"/>
    <w:sig w:usb0="E00006FF" w:usb1="0000FCFF" w:usb2="00000001" w:usb3="00000000" w:csb0="0000019F" w:csb1="00000000"/>
    <w:embedRegular r:id="rId6" w:fontKey="{0D8DD193-9DB6-4A44-9D1E-90C2D1FDA57B}"/>
    <w:embedBold r:id="rId7" w:fontKey="{E2C1DBEA-5E36-4C4A-8137-43384B44258A}"/>
  </w:font>
  <w:font w:name="Segoe UI Symbol">
    <w:panose1 w:val="020B0502040204020203"/>
    <w:charset w:val="00"/>
    <w:family w:val="swiss"/>
    <w:pitch w:val="variable"/>
    <w:sig w:usb0="800001E3" w:usb1="1200FFEF" w:usb2="00040000" w:usb3="00000000" w:csb0="00000001" w:csb1="00000000"/>
    <w:embedRegular r:id="rId8" w:fontKey="{3CDEBE0E-0D0A-4D2D-B3DC-78ED27D8C36D}"/>
    <w:embedBold r:id="rId9" w:fontKey="{31DDF9E1-4E51-426E-96D6-DEA29B092172}"/>
  </w:font>
  <w:font w:name="Cambria">
    <w:panose1 w:val="02040503050406030204"/>
    <w:charset w:val="00"/>
    <w:family w:val="roman"/>
    <w:pitch w:val="variable"/>
    <w:sig w:usb0="E00006FF" w:usb1="420024FF" w:usb2="02000000" w:usb3="00000000" w:csb0="0000019F" w:csb1="00000000"/>
    <w:embedRegular r:id="rId10" w:fontKey="{CD207B0E-8359-4871-83C4-9CC1D9329BA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5D697" w14:textId="77777777" w:rsidR="009B0950" w:rsidRDefault="009B0950">
      <w:pPr>
        <w:spacing w:line="240" w:lineRule="auto"/>
      </w:pPr>
      <w:r>
        <w:separator/>
      </w:r>
    </w:p>
  </w:footnote>
  <w:footnote w:type="continuationSeparator" w:id="0">
    <w:p w14:paraId="23475C37" w14:textId="77777777" w:rsidR="009B0950" w:rsidRDefault="009B09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F1B5" w14:textId="77777777" w:rsidR="005A3A76" w:rsidRDefault="00697CDE">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9C177D3" id="Rectangle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" filled="f" stroked="f">
              <v:textbox inset="2.53958mm,1.2694mm,2.53958mm,1.2694mm">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F38"/>
    <w:multiLevelType w:val="multilevel"/>
    <w:tmpl w:val="C818D6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089274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05079"/>
    <w:rsid w:val="00055411"/>
    <w:rsid w:val="00090CAE"/>
    <w:rsid w:val="000976F0"/>
    <w:rsid w:val="000C1DCB"/>
    <w:rsid w:val="000D2D0E"/>
    <w:rsid w:val="000F45A2"/>
    <w:rsid w:val="001040E1"/>
    <w:rsid w:val="00114291"/>
    <w:rsid w:val="00117DD6"/>
    <w:rsid w:val="001802DE"/>
    <w:rsid w:val="001A16AD"/>
    <w:rsid w:val="001C0A8A"/>
    <w:rsid w:val="00222DF2"/>
    <w:rsid w:val="00244647"/>
    <w:rsid w:val="00275CAF"/>
    <w:rsid w:val="002A1507"/>
    <w:rsid w:val="002F081C"/>
    <w:rsid w:val="002F10C8"/>
    <w:rsid w:val="002F288B"/>
    <w:rsid w:val="00300440"/>
    <w:rsid w:val="00307D05"/>
    <w:rsid w:val="00312103"/>
    <w:rsid w:val="00325C6D"/>
    <w:rsid w:val="003450C7"/>
    <w:rsid w:val="003B6C52"/>
    <w:rsid w:val="004140D8"/>
    <w:rsid w:val="0044239B"/>
    <w:rsid w:val="004549F2"/>
    <w:rsid w:val="0048224B"/>
    <w:rsid w:val="004874B2"/>
    <w:rsid w:val="004C48F6"/>
    <w:rsid w:val="004E6334"/>
    <w:rsid w:val="005157E4"/>
    <w:rsid w:val="0054230B"/>
    <w:rsid w:val="005429FA"/>
    <w:rsid w:val="00543831"/>
    <w:rsid w:val="005A3A76"/>
    <w:rsid w:val="005D5E4F"/>
    <w:rsid w:val="005E1FE2"/>
    <w:rsid w:val="005E33DA"/>
    <w:rsid w:val="005F7662"/>
    <w:rsid w:val="0060154F"/>
    <w:rsid w:val="0062574C"/>
    <w:rsid w:val="0065700F"/>
    <w:rsid w:val="00671B2E"/>
    <w:rsid w:val="00697CDE"/>
    <w:rsid w:val="00725350"/>
    <w:rsid w:val="00747A17"/>
    <w:rsid w:val="007516D0"/>
    <w:rsid w:val="007C0131"/>
    <w:rsid w:val="007D4436"/>
    <w:rsid w:val="007E1C99"/>
    <w:rsid w:val="007F32A7"/>
    <w:rsid w:val="00803BF1"/>
    <w:rsid w:val="009B0950"/>
    <w:rsid w:val="009E4A90"/>
    <w:rsid w:val="009E70D1"/>
    <w:rsid w:val="00A1510A"/>
    <w:rsid w:val="00A15ED3"/>
    <w:rsid w:val="00A21985"/>
    <w:rsid w:val="00A50799"/>
    <w:rsid w:val="00A56A7A"/>
    <w:rsid w:val="00A75D25"/>
    <w:rsid w:val="00A81D44"/>
    <w:rsid w:val="00A861E8"/>
    <w:rsid w:val="00AB5553"/>
    <w:rsid w:val="00AB658D"/>
    <w:rsid w:val="00AD6EB4"/>
    <w:rsid w:val="00AD7830"/>
    <w:rsid w:val="00AF0D2E"/>
    <w:rsid w:val="00AF7FC6"/>
    <w:rsid w:val="00B314C2"/>
    <w:rsid w:val="00B67502"/>
    <w:rsid w:val="00B772B8"/>
    <w:rsid w:val="00B97C77"/>
    <w:rsid w:val="00BF0CF5"/>
    <w:rsid w:val="00C22281"/>
    <w:rsid w:val="00C92B54"/>
    <w:rsid w:val="00C94D96"/>
    <w:rsid w:val="00CB29C1"/>
    <w:rsid w:val="00CC1C9A"/>
    <w:rsid w:val="00CE64A7"/>
    <w:rsid w:val="00D00ED8"/>
    <w:rsid w:val="00D16BB1"/>
    <w:rsid w:val="00D43CD1"/>
    <w:rsid w:val="00D47AA4"/>
    <w:rsid w:val="00D6347F"/>
    <w:rsid w:val="00D703B8"/>
    <w:rsid w:val="00D96E35"/>
    <w:rsid w:val="00E160B7"/>
    <w:rsid w:val="00E231CE"/>
    <w:rsid w:val="00E305E6"/>
    <w:rsid w:val="00E61FEA"/>
    <w:rsid w:val="00E814A8"/>
    <w:rsid w:val="00E81806"/>
    <w:rsid w:val="00EC3A56"/>
    <w:rsid w:val="00ED2719"/>
    <w:rsid w:val="00ED4BC0"/>
    <w:rsid w:val="00F02D11"/>
    <w:rsid w:val="00F21227"/>
    <w:rsid w:val="00F56C7F"/>
    <w:rsid w:val="00F708BB"/>
    <w:rsid w:val="00F74F1E"/>
    <w:rsid w:val="00F75059"/>
    <w:rsid w:val="00F8304E"/>
    <w:rsid w:val="00FA0543"/>
    <w:rsid w:val="00FE4DC1"/>
    <w:rsid w:val="00FF1711"/>
    <w:rsid w:val="00FF4F2D"/>
    <w:rsid w:val="00FF71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7C01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63506">
      <w:bodyDiv w:val="1"/>
      <w:marLeft w:val="0"/>
      <w:marRight w:val="0"/>
      <w:marTop w:val="0"/>
      <w:marBottom w:val="0"/>
      <w:divBdr>
        <w:top w:val="none" w:sz="0" w:space="0" w:color="auto"/>
        <w:left w:val="none" w:sz="0" w:space="0" w:color="auto"/>
        <w:bottom w:val="none" w:sz="0" w:space="0" w:color="auto"/>
        <w:right w:val="none" w:sz="0" w:space="0" w:color="auto"/>
      </w:divBdr>
    </w:div>
    <w:div w:id="122384695">
      <w:bodyDiv w:val="1"/>
      <w:marLeft w:val="0"/>
      <w:marRight w:val="0"/>
      <w:marTop w:val="0"/>
      <w:marBottom w:val="0"/>
      <w:divBdr>
        <w:top w:val="none" w:sz="0" w:space="0" w:color="auto"/>
        <w:left w:val="none" w:sz="0" w:space="0" w:color="auto"/>
        <w:bottom w:val="none" w:sz="0" w:space="0" w:color="auto"/>
        <w:right w:val="none" w:sz="0" w:space="0" w:color="auto"/>
      </w:divBdr>
    </w:div>
    <w:div w:id="191578221">
      <w:bodyDiv w:val="1"/>
      <w:marLeft w:val="0"/>
      <w:marRight w:val="0"/>
      <w:marTop w:val="0"/>
      <w:marBottom w:val="0"/>
      <w:divBdr>
        <w:top w:val="none" w:sz="0" w:space="0" w:color="auto"/>
        <w:left w:val="none" w:sz="0" w:space="0" w:color="auto"/>
        <w:bottom w:val="none" w:sz="0" w:space="0" w:color="auto"/>
        <w:right w:val="none" w:sz="0" w:space="0" w:color="auto"/>
      </w:divBdr>
    </w:div>
    <w:div w:id="232397005">
      <w:bodyDiv w:val="1"/>
      <w:marLeft w:val="0"/>
      <w:marRight w:val="0"/>
      <w:marTop w:val="0"/>
      <w:marBottom w:val="0"/>
      <w:divBdr>
        <w:top w:val="none" w:sz="0" w:space="0" w:color="auto"/>
        <w:left w:val="none" w:sz="0" w:space="0" w:color="auto"/>
        <w:bottom w:val="none" w:sz="0" w:space="0" w:color="auto"/>
        <w:right w:val="none" w:sz="0" w:space="0" w:color="auto"/>
      </w:divBdr>
    </w:div>
    <w:div w:id="467479399">
      <w:bodyDiv w:val="1"/>
      <w:marLeft w:val="0"/>
      <w:marRight w:val="0"/>
      <w:marTop w:val="0"/>
      <w:marBottom w:val="0"/>
      <w:divBdr>
        <w:top w:val="none" w:sz="0" w:space="0" w:color="auto"/>
        <w:left w:val="none" w:sz="0" w:space="0" w:color="auto"/>
        <w:bottom w:val="none" w:sz="0" w:space="0" w:color="auto"/>
        <w:right w:val="none" w:sz="0" w:space="0" w:color="auto"/>
      </w:divBdr>
    </w:div>
    <w:div w:id="486097885">
      <w:bodyDiv w:val="1"/>
      <w:marLeft w:val="0"/>
      <w:marRight w:val="0"/>
      <w:marTop w:val="0"/>
      <w:marBottom w:val="0"/>
      <w:divBdr>
        <w:top w:val="none" w:sz="0" w:space="0" w:color="auto"/>
        <w:left w:val="none" w:sz="0" w:space="0" w:color="auto"/>
        <w:bottom w:val="none" w:sz="0" w:space="0" w:color="auto"/>
        <w:right w:val="none" w:sz="0" w:space="0" w:color="auto"/>
      </w:divBdr>
    </w:div>
    <w:div w:id="714547998">
      <w:bodyDiv w:val="1"/>
      <w:marLeft w:val="0"/>
      <w:marRight w:val="0"/>
      <w:marTop w:val="0"/>
      <w:marBottom w:val="0"/>
      <w:divBdr>
        <w:top w:val="none" w:sz="0" w:space="0" w:color="auto"/>
        <w:left w:val="none" w:sz="0" w:space="0" w:color="auto"/>
        <w:bottom w:val="none" w:sz="0" w:space="0" w:color="auto"/>
        <w:right w:val="none" w:sz="0" w:space="0" w:color="auto"/>
      </w:divBdr>
    </w:div>
    <w:div w:id="719019431">
      <w:bodyDiv w:val="1"/>
      <w:marLeft w:val="0"/>
      <w:marRight w:val="0"/>
      <w:marTop w:val="0"/>
      <w:marBottom w:val="0"/>
      <w:divBdr>
        <w:top w:val="none" w:sz="0" w:space="0" w:color="auto"/>
        <w:left w:val="none" w:sz="0" w:space="0" w:color="auto"/>
        <w:bottom w:val="none" w:sz="0" w:space="0" w:color="auto"/>
        <w:right w:val="none" w:sz="0" w:space="0" w:color="auto"/>
      </w:divBdr>
    </w:div>
    <w:div w:id="729576863">
      <w:bodyDiv w:val="1"/>
      <w:marLeft w:val="0"/>
      <w:marRight w:val="0"/>
      <w:marTop w:val="0"/>
      <w:marBottom w:val="0"/>
      <w:divBdr>
        <w:top w:val="none" w:sz="0" w:space="0" w:color="auto"/>
        <w:left w:val="none" w:sz="0" w:space="0" w:color="auto"/>
        <w:bottom w:val="none" w:sz="0" w:space="0" w:color="auto"/>
        <w:right w:val="none" w:sz="0" w:space="0" w:color="auto"/>
      </w:divBdr>
    </w:div>
    <w:div w:id="754547940">
      <w:bodyDiv w:val="1"/>
      <w:marLeft w:val="0"/>
      <w:marRight w:val="0"/>
      <w:marTop w:val="0"/>
      <w:marBottom w:val="0"/>
      <w:divBdr>
        <w:top w:val="none" w:sz="0" w:space="0" w:color="auto"/>
        <w:left w:val="none" w:sz="0" w:space="0" w:color="auto"/>
        <w:bottom w:val="none" w:sz="0" w:space="0" w:color="auto"/>
        <w:right w:val="none" w:sz="0" w:space="0" w:color="auto"/>
      </w:divBdr>
    </w:div>
    <w:div w:id="841898388">
      <w:bodyDiv w:val="1"/>
      <w:marLeft w:val="0"/>
      <w:marRight w:val="0"/>
      <w:marTop w:val="0"/>
      <w:marBottom w:val="0"/>
      <w:divBdr>
        <w:top w:val="none" w:sz="0" w:space="0" w:color="auto"/>
        <w:left w:val="none" w:sz="0" w:space="0" w:color="auto"/>
        <w:bottom w:val="none" w:sz="0" w:space="0" w:color="auto"/>
        <w:right w:val="none" w:sz="0" w:space="0" w:color="auto"/>
      </w:divBdr>
    </w:div>
    <w:div w:id="1163396488">
      <w:bodyDiv w:val="1"/>
      <w:marLeft w:val="0"/>
      <w:marRight w:val="0"/>
      <w:marTop w:val="0"/>
      <w:marBottom w:val="0"/>
      <w:divBdr>
        <w:top w:val="none" w:sz="0" w:space="0" w:color="auto"/>
        <w:left w:val="none" w:sz="0" w:space="0" w:color="auto"/>
        <w:bottom w:val="none" w:sz="0" w:space="0" w:color="auto"/>
        <w:right w:val="none" w:sz="0" w:space="0" w:color="auto"/>
      </w:divBdr>
    </w:div>
    <w:div w:id="1375692285">
      <w:bodyDiv w:val="1"/>
      <w:marLeft w:val="0"/>
      <w:marRight w:val="0"/>
      <w:marTop w:val="0"/>
      <w:marBottom w:val="0"/>
      <w:divBdr>
        <w:top w:val="none" w:sz="0" w:space="0" w:color="auto"/>
        <w:left w:val="none" w:sz="0" w:space="0" w:color="auto"/>
        <w:bottom w:val="none" w:sz="0" w:space="0" w:color="auto"/>
        <w:right w:val="none" w:sz="0" w:space="0" w:color="auto"/>
      </w:divBdr>
    </w:div>
    <w:div w:id="1379012516">
      <w:bodyDiv w:val="1"/>
      <w:marLeft w:val="0"/>
      <w:marRight w:val="0"/>
      <w:marTop w:val="0"/>
      <w:marBottom w:val="0"/>
      <w:divBdr>
        <w:top w:val="none" w:sz="0" w:space="0" w:color="auto"/>
        <w:left w:val="none" w:sz="0" w:space="0" w:color="auto"/>
        <w:bottom w:val="none" w:sz="0" w:space="0" w:color="auto"/>
        <w:right w:val="none" w:sz="0" w:space="0" w:color="auto"/>
      </w:divBdr>
    </w:div>
    <w:div w:id="1379746123">
      <w:bodyDiv w:val="1"/>
      <w:marLeft w:val="0"/>
      <w:marRight w:val="0"/>
      <w:marTop w:val="0"/>
      <w:marBottom w:val="0"/>
      <w:divBdr>
        <w:top w:val="none" w:sz="0" w:space="0" w:color="auto"/>
        <w:left w:val="none" w:sz="0" w:space="0" w:color="auto"/>
        <w:bottom w:val="none" w:sz="0" w:space="0" w:color="auto"/>
        <w:right w:val="none" w:sz="0" w:space="0" w:color="auto"/>
      </w:divBdr>
    </w:div>
    <w:div w:id="1386679706">
      <w:bodyDiv w:val="1"/>
      <w:marLeft w:val="0"/>
      <w:marRight w:val="0"/>
      <w:marTop w:val="0"/>
      <w:marBottom w:val="0"/>
      <w:divBdr>
        <w:top w:val="none" w:sz="0" w:space="0" w:color="auto"/>
        <w:left w:val="none" w:sz="0" w:space="0" w:color="auto"/>
        <w:bottom w:val="none" w:sz="0" w:space="0" w:color="auto"/>
        <w:right w:val="none" w:sz="0" w:space="0" w:color="auto"/>
      </w:divBdr>
    </w:div>
    <w:div w:id="1443257889">
      <w:bodyDiv w:val="1"/>
      <w:marLeft w:val="0"/>
      <w:marRight w:val="0"/>
      <w:marTop w:val="0"/>
      <w:marBottom w:val="0"/>
      <w:divBdr>
        <w:top w:val="none" w:sz="0" w:space="0" w:color="auto"/>
        <w:left w:val="none" w:sz="0" w:space="0" w:color="auto"/>
        <w:bottom w:val="none" w:sz="0" w:space="0" w:color="auto"/>
        <w:right w:val="none" w:sz="0" w:space="0" w:color="auto"/>
      </w:divBdr>
    </w:div>
    <w:div w:id="1553497904">
      <w:bodyDiv w:val="1"/>
      <w:marLeft w:val="0"/>
      <w:marRight w:val="0"/>
      <w:marTop w:val="0"/>
      <w:marBottom w:val="0"/>
      <w:divBdr>
        <w:top w:val="none" w:sz="0" w:space="0" w:color="auto"/>
        <w:left w:val="none" w:sz="0" w:space="0" w:color="auto"/>
        <w:bottom w:val="none" w:sz="0" w:space="0" w:color="auto"/>
        <w:right w:val="none" w:sz="0" w:space="0" w:color="auto"/>
      </w:divBdr>
    </w:div>
    <w:div w:id="1918662671">
      <w:bodyDiv w:val="1"/>
      <w:marLeft w:val="0"/>
      <w:marRight w:val="0"/>
      <w:marTop w:val="0"/>
      <w:marBottom w:val="0"/>
      <w:divBdr>
        <w:top w:val="none" w:sz="0" w:space="0" w:color="auto"/>
        <w:left w:val="none" w:sz="0" w:space="0" w:color="auto"/>
        <w:bottom w:val="none" w:sz="0" w:space="0" w:color="auto"/>
        <w:right w:val="none" w:sz="0" w:space="0" w:color="auto"/>
      </w:divBdr>
    </w:div>
    <w:div w:id="1965650924">
      <w:bodyDiv w:val="1"/>
      <w:marLeft w:val="0"/>
      <w:marRight w:val="0"/>
      <w:marTop w:val="0"/>
      <w:marBottom w:val="0"/>
      <w:divBdr>
        <w:top w:val="none" w:sz="0" w:space="0" w:color="auto"/>
        <w:left w:val="none" w:sz="0" w:space="0" w:color="auto"/>
        <w:bottom w:val="none" w:sz="0" w:space="0" w:color="auto"/>
        <w:right w:val="none" w:sz="0" w:space="0" w:color="auto"/>
      </w:divBdr>
    </w:div>
    <w:div w:id="2006349973">
      <w:bodyDiv w:val="1"/>
      <w:marLeft w:val="0"/>
      <w:marRight w:val="0"/>
      <w:marTop w:val="0"/>
      <w:marBottom w:val="0"/>
      <w:divBdr>
        <w:top w:val="none" w:sz="0" w:space="0" w:color="auto"/>
        <w:left w:val="none" w:sz="0" w:space="0" w:color="auto"/>
        <w:bottom w:val="none" w:sz="0" w:space="0" w:color="auto"/>
        <w:right w:val="none" w:sz="0" w:space="0" w:color="auto"/>
      </w:divBdr>
    </w:div>
    <w:div w:id="20957810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BB323B-B775-45CF-8886-0F107D57891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D6148C9-7AAB-4910-8260-25A9817EC0D2}">
  <ds:schemaRefs>
    <ds:schemaRef ds:uri="http://schemas.microsoft.com/sharepoint/v3/contenttype/forms"/>
  </ds:schemaRefs>
</ds:datastoreItem>
</file>

<file path=customXml/itemProps3.xml><?xml version="1.0" encoding="utf-8"?>
<ds:datastoreItem xmlns:ds="http://schemas.openxmlformats.org/officeDocument/2006/customXml" ds:itemID="{15AADFC4-CC56-4EE8-987C-B3BD7146C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8</Pages>
  <Words>2589</Words>
  <Characters>14245</Characters>
  <Application>Microsoft Office Word</Application>
  <DocSecurity>0</DocSecurity>
  <Lines>118</Lines>
  <Paragraphs>33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Paola Moya</cp:lastModifiedBy>
  <cp:revision>46</cp:revision>
  <dcterms:created xsi:type="dcterms:W3CDTF">2024-06-18T03:44:00Z</dcterms:created>
  <dcterms:modified xsi:type="dcterms:W3CDTF">2026-07-29T23:53:00Z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73119700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