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1F39CC" w:rsidRDefault="005A3A76">
      <w:pPr>
        <w:spacing w:after="160" w:line="259" w:lineRule="auto"/>
        <w:rPr>
          <w:rFonts w:eastAsia="Calibri"/>
          <w:color w:val="000000" w:themeColor="text1"/>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968"/>
        <w:gridCol w:w="5744"/>
        <w:gridCol w:w="8"/>
        <w:gridCol w:w="7"/>
        <w:gridCol w:w="1470"/>
        <w:gridCol w:w="90"/>
        <w:gridCol w:w="600"/>
      </w:tblGrid>
      <w:tr w:rsidR="00F8304E" w:rsidRPr="001F39CC"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6F1B159C" w14:textId="77777777" w:rsidR="00F74F1E" w:rsidRPr="001F39CC" w:rsidRDefault="00F74F1E">
            <w:pPr>
              <w:jc w:val="center"/>
              <w:rPr>
                <w:rFonts w:eastAsia="Calibri"/>
                <w:color w:val="000000" w:themeColor="text1"/>
                <w:sz w:val="20"/>
                <w:szCs w:val="20"/>
              </w:rPr>
            </w:pPr>
            <w:r w:rsidRPr="001F39CC">
              <w:rPr>
                <w:noProof/>
                <w:color w:val="000000" w:themeColor="text1"/>
                <w:sz w:val="20"/>
                <w:szCs w:val="20"/>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1F39CC" w:rsidRDefault="00F74F1E">
            <w:pPr>
              <w:jc w:val="center"/>
              <w:rPr>
                <w:rFonts w:eastAsia="Calibri"/>
                <w:color w:val="000000" w:themeColor="text1"/>
                <w:sz w:val="20"/>
                <w:szCs w:val="20"/>
              </w:rPr>
            </w:pPr>
          </w:p>
          <w:p w14:paraId="40F15C93" w14:textId="77777777" w:rsidR="00F74F1E" w:rsidRPr="001F39CC" w:rsidRDefault="00F74F1E">
            <w:pPr>
              <w:rPr>
                <w:rFonts w:eastAsia="Calibri"/>
                <w:color w:val="000000" w:themeColor="text1"/>
                <w:sz w:val="20"/>
                <w:szCs w:val="20"/>
              </w:rPr>
            </w:pPr>
            <w:r w:rsidRPr="001F39CC">
              <w:rPr>
                <w:rFonts w:eastAsia="Calibri"/>
                <w:color w:val="000000" w:themeColor="text1"/>
                <w:sz w:val="20"/>
                <w:szCs w:val="20"/>
              </w:rPr>
              <w:t>ACTIVIDAD DIDÁCTICA CUESTIONARIO</w:t>
            </w:r>
          </w:p>
          <w:p w14:paraId="067945C1" w14:textId="77777777" w:rsidR="00F74F1E" w:rsidRPr="001F39CC" w:rsidRDefault="00F74F1E">
            <w:pPr>
              <w:jc w:val="center"/>
              <w:rPr>
                <w:rFonts w:eastAsia="Calibri"/>
                <w:color w:val="000000" w:themeColor="text1"/>
                <w:sz w:val="20"/>
                <w:szCs w:val="20"/>
              </w:rPr>
            </w:pPr>
          </w:p>
        </w:tc>
      </w:tr>
      <w:tr w:rsidR="00F8304E" w:rsidRPr="001F39CC"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3CD99B7D" w14:textId="77777777" w:rsidR="00F74F1E" w:rsidRPr="001F39CC" w:rsidRDefault="00F74F1E">
            <w:pPr>
              <w:spacing w:after="160"/>
              <w:rPr>
                <w:rFonts w:eastAsia="Calibri"/>
                <w:color w:val="000000" w:themeColor="text1"/>
                <w:sz w:val="20"/>
                <w:szCs w:val="20"/>
              </w:rPr>
            </w:pPr>
            <w:r w:rsidRPr="001F39CC">
              <w:rPr>
                <w:rFonts w:eastAsia="Calibri"/>
                <w:b w:val="0"/>
                <w:color w:val="000000" w:themeColor="text1"/>
                <w:sz w:val="20"/>
                <w:szCs w:val="20"/>
              </w:rPr>
              <w:t>Generalidades de la actividad</w:t>
            </w:r>
          </w:p>
          <w:p w14:paraId="032ED99D" w14:textId="77777777" w:rsidR="00F74F1E" w:rsidRPr="001F39CC" w:rsidRDefault="00F74F1E">
            <w:pPr>
              <w:numPr>
                <w:ilvl w:val="0"/>
                <w:numId w:val="1"/>
              </w:numPr>
              <w:rPr>
                <w:color w:val="000000" w:themeColor="text1"/>
                <w:sz w:val="20"/>
                <w:szCs w:val="20"/>
              </w:rPr>
            </w:pPr>
            <w:r w:rsidRPr="001F39CC">
              <w:rPr>
                <w:rFonts w:eastAsia="Calibri"/>
                <w:b w:val="0"/>
                <w:color w:val="000000" w:themeColor="text1"/>
                <w:sz w:val="20"/>
                <w:szCs w:val="20"/>
              </w:rPr>
              <w:t>Las indicaciones, el mensaje de correcto e incorrecto debe estar la redacción en segundo persona.</w:t>
            </w:r>
          </w:p>
          <w:p w14:paraId="375F0F49" w14:textId="77777777" w:rsidR="00F74F1E" w:rsidRPr="001F39CC" w:rsidRDefault="00F74F1E">
            <w:pPr>
              <w:numPr>
                <w:ilvl w:val="0"/>
                <w:numId w:val="1"/>
              </w:numPr>
              <w:spacing w:after="160" w:line="259" w:lineRule="auto"/>
              <w:rPr>
                <w:color w:val="000000" w:themeColor="text1"/>
                <w:sz w:val="20"/>
                <w:szCs w:val="20"/>
              </w:rPr>
            </w:pPr>
            <w:r w:rsidRPr="001F39CC">
              <w:rPr>
                <w:rFonts w:eastAsia="Calibri"/>
                <w:b w:val="0"/>
                <w:color w:val="000000" w:themeColor="text1"/>
                <w:sz w:val="20"/>
                <w:szCs w:val="20"/>
              </w:rPr>
              <w:t>Diligenciar solo los espacios en blanco.</w:t>
            </w:r>
          </w:p>
          <w:p w14:paraId="54DA46A7" w14:textId="77777777" w:rsidR="00F74F1E" w:rsidRPr="001F39CC" w:rsidRDefault="00F74F1E">
            <w:pPr>
              <w:numPr>
                <w:ilvl w:val="0"/>
                <w:numId w:val="1"/>
              </w:numPr>
              <w:rPr>
                <w:color w:val="000000" w:themeColor="text1"/>
                <w:sz w:val="20"/>
                <w:szCs w:val="20"/>
              </w:rPr>
            </w:pPr>
            <w:r w:rsidRPr="001F39CC">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1F39CC" w:rsidRDefault="00F74F1E">
            <w:pPr>
              <w:numPr>
                <w:ilvl w:val="0"/>
                <w:numId w:val="1"/>
              </w:numPr>
              <w:rPr>
                <w:color w:val="000000" w:themeColor="text1"/>
                <w:sz w:val="20"/>
                <w:szCs w:val="20"/>
              </w:rPr>
            </w:pPr>
            <w:r w:rsidRPr="001F39CC">
              <w:rPr>
                <w:rFonts w:eastAsia="Calibri"/>
                <w:b w:val="0"/>
                <w:color w:val="000000" w:themeColor="text1"/>
                <w:sz w:val="20"/>
                <w:szCs w:val="20"/>
              </w:rPr>
              <w:t xml:space="preserve">Señale en la columna </w:t>
            </w:r>
            <w:proofErr w:type="spellStart"/>
            <w:r w:rsidRPr="001F39CC">
              <w:rPr>
                <w:rFonts w:eastAsia="Calibri"/>
                <w:b w:val="0"/>
                <w:color w:val="000000" w:themeColor="text1"/>
                <w:sz w:val="20"/>
                <w:szCs w:val="20"/>
              </w:rPr>
              <w:t>Rta</w:t>
            </w:r>
            <w:proofErr w:type="spellEnd"/>
            <w:r w:rsidRPr="001F39CC">
              <w:rPr>
                <w:rFonts w:eastAsia="Calibri"/>
                <w:b w:val="0"/>
                <w:color w:val="000000" w:themeColor="text1"/>
                <w:sz w:val="20"/>
                <w:szCs w:val="20"/>
              </w:rPr>
              <w:t>. Correcta con una (x) de acuerdo con las opciones presentadas.</w:t>
            </w:r>
          </w:p>
          <w:p w14:paraId="15AD68DA" w14:textId="77777777" w:rsidR="00F74F1E" w:rsidRPr="001F39CC" w:rsidRDefault="00F74F1E">
            <w:pPr>
              <w:numPr>
                <w:ilvl w:val="0"/>
                <w:numId w:val="1"/>
              </w:numPr>
              <w:spacing w:after="160"/>
              <w:rPr>
                <w:color w:val="000000" w:themeColor="text1"/>
                <w:sz w:val="20"/>
                <w:szCs w:val="20"/>
              </w:rPr>
            </w:pPr>
            <w:r w:rsidRPr="001F39CC">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14:paraId="389C23F9" w14:textId="77777777" w:rsidR="00F74F1E" w:rsidRPr="001F39CC" w:rsidRDefault="00F74F1E">
            <w:pPr>
              <w:spacing w:after="160"/>
              <w:rPr>
                <w:color w:val="000000" w:themeColor="text1"/>
                <w:sz w:val="20"/>
                <w:szCs w:val="20"/>
              </w:rPr>
            </w:pPr>
            <w:r w:rsidRPr="001F39CC">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1F39CC" w14:paraId="0ED54703" w14:textId="77777777" w:rsidTr="004337E3">
        <w:tc>
          <w:tcPr>
            <w:cnfStyle w:val="001000000000" w:firstRow="0" w:lastRow="0" w:firstColumn="1" w:lastColumn="0" w:oddVBand="0" w:evenVBand="0" w:oddHBand="0" w:evenHBand="0" w:firstRowFirstColumn="0" w:firstRowLastColumn="0" w:lastRowFirstColumn="0" w:lastRowLastColumn="0"/>
            <w:tcW w:w="2235" w:type="dxa"/>
            <w:gridSpan w:val="2"/>
          </w:tcPr>
          <w:p w14:paraId="456901DB" w14:textId="77777777" w:rsidR="00F74F1E" w:rsidRPr="001F39CC" w:rsidRDefault="00F74F1E">
            <w:pPr>
              <w:rPr>
                <w:rFonts w:eastAsia="Calibri"/>
                <w:color w:val="000000" w:themeColor="text1"/>
                <w:sz w:val="20"/>
                <w:szCs w:val="20"/>
              </w:rPr>
            </w:pPr>
            <w:r w:rsidRPr="001F39CC">
              <w:rPr>
                <w:rFonts w:eastAsia="Calibri"/>
                <w:color w:val="000000" w:themeColor="text1"/>
                <w:sz w:val="20"/>
                <w:szCs w:val="20"/>
              </w:rPr>
              <w:t>Instrucciones para el aprendiz</w:t>
            </w:r>
          </w:p>
          <w:p w14:paraId="687915A8" w14:textId="77777777" w:rsidR="00F74F1E" w:rsidRPr="001F39CC" w:rsidRDefault="00F74F1E">
            <w:pPr>
              <w:rPr>
                <w:rFonts w:eastAsia="Calibri"/>
                <w:color w:val="000000" w:themeColor="text1"/>
                <w:sz w:val="20"/>
                <w:szCs w:val="20"/>
              </w:rPr>
            </w:pPr>
          </w:p>
          <w:p w14:paraId="0840CBD7" w14:textId="77777777" w:rsidR="00F74F1E" w:rsidRPr="001F39CC" w:rsidRDefault="00F74F1E">
            <w:pPr>
              <w:rPr>
                <w:rFonts w:eastAsia="Calibri"/>
                <w:color w:val="000000" w:themeColor="text1"/>
                <w:sz w:val="20"/>
                <w:szCs w:val="20"/>
              </w:rPr>
            </w:pPr>
          </w:p>
        </w:tc>
        <w:tc>
          <w:tcPr>
            <w:tcW w:w="7919" w:type="dxa"/>
            <w:gridSpan w:val="6"/>
          </w:tcPr>
          <w:p w14:paraId="38D8A99C"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p w14:paraId="6AEF897B" w14:textId="0162AFC1"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shd w:val="clear" w:color="auto" w:fill="FFE599"/>
              </w:rPr>
            </w:pPr>
            <w:r w:rsidRPr="001F39CC">
              <w:rPr>
                <w:rFonts w:eastAsia="Calibri"/>
                <w:i/>
                <w:color w:val="000000" w:themeColor="text1"/>
                <w:sz w:val="20"/>
                <w:szCs w:val="20"/>
              </w:rPr>
              <w:t>Esta actividad le permitirá determinar el grado de apropiación de los contenidos del componente formativo:</w:t>
            </w:r>
            <w:r w:rsidRPr="001F39CC">
              <w:rPr>
                <w:color w:val="000000" w:themeColor="text1"/>
                <w:sz w:val="20"/>
                <w:szCs w:val="20"/>
              </w:rPr>
              <w:t xml:space="preserve"> </w:t>
            </w:r>
            <w:r w:rsidR="00821FD9" w:rsidRPr="001F39CC">
              <w:rPr>
                <w:bCs/>
                <w:sz w:val="20"/>
                <w:szCs w:val="20"/>
              </w:rPr>
              <w:t>Planificación y modelado conceptual y lógico de estructuras de datos</w:t>
            </w:r>
          </w:p>
          <w:p w14:paraId="027A1C4A"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p w14:paraId="219BE5E0"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r w:rsidRPr="001F39CC">
              <w:rPr>
                <w:rFonts w:eastAsia="Calibri"/>
                <w:i/>
                <w:color w:val="000000" w:themeColor="text1"/>
                <w:sz w:val="20"/>
                <w:szCs w:val="20"/>
              </w:rPr>
              <w:t>Antes de su realización, se recomienda la lectura del componente formativo mencionado. Es opcional (no es calificable), y puede realizarse todas las veces que se desee.</w:t>
            </w:r>
          </w:p>
          <w:p w14:paraId="74CE958B"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p w14:paraId="344BFE2B" w14:textId="04EF9A9D"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r w:rsidRPr="001F39CC">
              <w:rPr>
                <w:rFonts w:eastAsia="Calibri"/>
                <w:i/>
                <w:color w:val="000000" w:themeColor="text1"/>
                <w:sz w:val="20"/>
                <w:szCs w:val="20"/>
              </w:rPr>
              <w:t>Lea la pregunta de cada ítem y seleccione la respuesta correcta.</w:t>
            </w:r>
          </w:p>
          <w:p w14:paraId="62627715"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p w14:paraId="767F5B0F" w14:textId="77777777" w:rsidR="00F74F1E" w:rsidRPr="001F39CC"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tc>
      </w:tr>
      <w:tr w:rsidR="00F8304E" w:rsidRPr="001F39CC" w14:paraId="0B4DB213" w14:textId="77777777" w:rsidTr="00433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gridSpan w:val="2"/>
          </w:tcPr>
          <w:p w14:paraId="2711FB9C" w14:textId="77777777" w:rsidR="00F74F1E" w:rsidRPr="001F39CC" w:rsidRDefault="00F74F1E" w:rsidP="003B6C52">
            <w:pPr>
              <w:rPr>
                <w:rFonts w:eastAsia="Calibri"/>
                <w:color w:val="000000" w:themeColor="text1"/>
                <w:sz w:val="20"/>
                <w:szCs w:val="20"/>
              </w:rPr>
            </w:pPr>
            <w:r w:rsidRPr="001F39CC">
              <w:rPr>
                <w:rFonts w:eastAsia="Calibri"/>
                <w:color w:val="000000" w:themeColor="text1"/>
                <w:sz w:val="20"/>
                <w:szCs w:val="20"/>
              </w:rPr>
              <w:t>Nombre de la Actividad</w:t>
            </w:r>
          </w:p>
        </w:tc>
        <w:tc>
          <w:tcPr>
            <w:tcW w:w="7919" w:type="dxa"/>
            <w:gridSpan w:val="6"/>
            <w:shd w:val="clear" w:color="auto" w:fill="auto"/>
            <w:vAlign w:val="center"/>
          </w:tcPr>
          <w:p w14:paraId="77EE4804" w14:textId="2610028A" w:rsidR="00F74F1E" w:rsidRPr="001F39CC" w:rsidRDefault="00821FD9" w:rsidP="003B6C52">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sz w:val="20"/>
                <w:szCs w:val="20"/>
              </w:rPr>
            </w:pPr>
            <w:r w:rsidRPr="001F39CC">
              <w:rPr>
                <w:bCs/>
                <w:sz w:val="20"/>
                <w:szCs w:val="20"/>
              </w:rPr>
              <w:t>Planificación y modelado conceptual y lógico de estructuras de datos</w:t>
            </w:r>
          </w:p>
        </w:tc>
      </w:tr>
      <w:tr w:rsidR="00F8304E" w:rsidRPr="001F39CC" w14:paraId="0BBA839A" w14:textId="77777777" w:rsidTr="004337E3">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3EB536AE" w14:textId="77777777" w:rsidR="00F74F1E" w:rsidRPr="001F39CC" w:rsidRDefault="00F74F1E" w:rsidP="003B6C52">
            <w:pPr>
              <w:rPr>
                <w:rFonts w:eastAsia="Calibri"/>
                <w:color w:val="000000" w:themeColor="text1"/>
                <w:sz w:val="20"/>
                <w:szCs w:val="20"/>
              </w:rPr>
            </w:pPr>
            <w:r w:rsidRPr="001F39CC">
              <w:rPr>
                <w:rFonts w:eastAsia="Calibri"/>
                <w:color w:val="000000" w:themeColor="text1"/>
                <w:sz w:val="20"/>
                <w:szCs w:val="20"/>
              </w:rPr>
              <w:t>Objetivo de la actividad</w:t>
            </w:r>
          </w:p>
        </w:tc>
        <w:tc>
          <w:tcPr>
            <w:tcW w:w="7919" w:type="dxa"/>
            <w:gridSpan w:val="6"/>
            <w:vAlign w:val="center"/>
          </w:tcPr>
          <w:p w14:paraId="48FF7865" w14:textId="56CFECEE" w:rsidR="00F74F1E" w:rsidRPr="001F39CC" w:rsidRDefault="00994D3C" w:rsidP="003B6C52">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sz w:val="20"/>
                <w:szCs w:val="20"/>
              </w:rPr>
            </w:pPr>
            <w:r w:rsidRPr="001F39CC">
              <w:rPr>
                <w:rFonts w:eastAsia="Calibri"/>
                <w:bCs/>
                <w:iCs/>
                <w:color w:val="000000" w:themeColor="text1"/>
                <w:sz w:val="20"/>
                <w:szCs w:val="20"/>
              </w:rPr>
              <w:t>Evaluar de manera integral el nivel de apropiación y la capacidad de análisis crítico respecto a los fundamentos de los sistemas gestores de bases de datos, las metodologías de planificación técnica</w:t>
            </w:r>
            <w:r w:rsidR="00821FD9" w:rsidRPr="001F39CC">
              <w:rPr>
                <w:rFonts w:eastAsia="Calibri"/>
                <w:bCs/>
                <w:iCs/>
                <w:color w:val="000000" w:themeColor="text1"/>
                <w:sz w:val="20"/>
                <w:szCs w:val="20"/>
              </w:rPr>
              <w:t xml:space="preserve">. </w:t>
            </w:r>
          </w:p>
        </w:tc>
      </w:tr>
      <w:tr w:rsidR="00F8304E" w:rsidRPr="001F39CC"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8"/>
            <w:shd w:val="clear" w:color="auto" w:fill="FFE599"/>
          </w:tcPr>
          <w:p w14:paraId="006C2857" w14:textId="77777777" w:rsidR="00F74F1E" w:rsidRPr="001F39CC" w:rsidRDefault="00F74F1E">
            <w:pPr>
              <w:jc w:val="center"/>
              <w:rPr>
                <w:rFonts w:eastAsia="Calibri"/>
                <w:color w:val="000000" w:themeColor="text1"/>
                <w:sz w:val="20"/>
                <w:szCs w:val="20"/>
              </w:rPr>
            </w:pPr>
            <w:r w:rsidRPr="001F39CC">
              <w:rPr>
                <w:rFonts w:eastAsia="Calibri"/>
                <w:color w:val="000000" w:themeColor="text1"/>
                <w:sz w:val="20"/>
                <w:szCs w:val="20"/>
              </w:rPr>
              <w:t>PREGUNTAS</w:t>
            </w:r>
          </w:p>
        </w:tc>
      </w:tr>
      <w:tr w:rsidR="00F8304E" w:rsidRPr="001F39CC" w14:paraId="004C60EA"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C10669F" w14:textId="77777777" w:rsidR="00F74F1E" w:rsidRPr="001F39CC" w:rsidRDefault="00F74F1E" w:rsidP="007C0131">
            <w:pPr>
              <w:rPr>
                <w:rFonts w:eastAsia="Calibri"/>
                <w:color w:val="000000" w:themeColor="text1"/>
                <w:sz w:val="20"/>
                <w:szCs w:val="20"/>
              </w:rPr>
            </w:pPr>
            <w:r w:rsidRPr="001F39CC">
              <w:rPr>
                <w:rFonts w:eastAsia="Calibri"/>
                <w:color w:val="000000" w:themeColor="text1"/>
                <w:sz w:val="20"/>
                <w:szCs w:val="20"/>
              </w:rPr>
              <w:t>Pregunta 1</w:t>
            </w:r>
          </w:p>
        </w:tc>
        <w:tc>
          <w:tcPr>
            <w:tcW w:w="5759" w:type="dxa"/>
            <w:gridSpan w:val="3"/>
          </w:tcPr>
          <w:p w14:paraId="08737DB3" w14:textId="4773AA28" w:rsidR="00F74F1E" w:rsidRPr="001F39CC" w:rsidRDefault="00994D3C" w:rsidP="007C0131">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F39CC">
              <w:rPr>
                <w:rFonts w:eastAsia="Calibri"/>
                <w:b/>
                <w:color w:val="000000" w:themeColor="text1"/>
                <w:sz w:val="20"/>
                <w:szCs w:val="20"/>
              </w:rPr>
              <w:t xml:space="preserve">Un SGBD relacional garantiza que si una transacción se interrumpe abruptamente debido a un fallo eléctrico antes de confirmarse, se aplique un mecanismo automático de </w:t>
            </w:r>
            <w:proofErr w:type="spellStart"/>
            <w:r w:rsidRPr="001F39CC">
              <w:rPr>
                <w:rFonts w:eastAsia="Calibri"/>
                <w:b/>
                <w:i/>
                <w:iCs/>
                <w:color w:val="000000" w:themeColor="text1"/>
                <w:sz w:val="20"/>
                <w:szCs w:val="20"/>
              </w:rPr>
              <w:t>rollback</w:t>
            </w:r>
            <w:proofErr w:type="spellEnd"/>
            <w:r w:rsidRPr="001F39CC">
              <w:rPr>
                <w:rFonts w:eastAsia="Calibri"/>
                <w:b/>
                <w:color w:val="000000" w:themeColor="text1"/>
                <w:sz w:val="20"/>
                <w:szCs w:val="20"/>
              </w:rPr>
              <w:t xml:space="preserve"> para devolver el repositorio al estado original. ¿Qué propiedad ACID se está aplicando de forma directa en este proceso técnico?</w:t>
            </w:r>
          </w:p>
          <w:p w14:paraId="2C3DB768" w14:textId="326FDCB9" w:rsidR="00994D3C" w:rsidRPr="001F39CC" w:rsidRDefault="00994D3C" w:rsidP="00994D3C">
            <w:pPr>
              <w:cnfStyle w:val="000000000000" w:firstRow="0" w:lastRow="0" w:firstColumn="0" w:lastColumn="0" w:oddVBand="0" w:evenVBand="0" w:oddHBand="0" w:evenHBand="0" w:firstRowFirstColumn="0" w:firstRowLastColumn="0" w:lastRowFirstColumn="0" w:lastRowLastColumn="0"/>
              <w:rPr>
                <w:rFonts w:eastAsia="Calibri"/>
                <w:sz w:val="20"/>
                <w:szCs w:val="20"/>
              </w:rPr>
            </w:pPr>
          </w:p>
        </w:tc>
        <w:tc>
          <w:tcPr>
            <w:tcW w:w="2160" w:type="dxa"/>
            <w:gridSpan w:val="3"/>
          </w:tcPr>
          <w:p w14:paraId="56B1DBDC" w14:textId="77777777" w:rsidR="00F74F1E" w:rsidRPr="001F39CC"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roofErr w:type="spellStart"/>
            <w:r w:rsidRPr="001F39CC">
              <w:rPr>
                <w:rFonts w:eastAsia="Calibri"/>
                <w:bCs/>
                <w:color w:val="000000" w:themeColor="text1"/>
                <w:sz w:val="20"/>
                <w:szCs w:val="20"/>
              </w:rPr>
              <w:t>Rta</w:t>
            </w:r>
            <w:proofErr w:type="spellEnd"/>
            <w:r w:rsidRPr="001F39CC">
              <w:rPr>
                <w:rFonts w:eastAsia="Calibri"/>
                <w:bCs/>
                <w:color w:val="000000" w:themeColor="text1"/>
                <w:sz w:val="20"/>
                <w:szCs w:val="20"/>
              </w:rPr>
              <w:t>(s) correcta(s) (x)</w:t>
            </w:r>
          </w:p>
        </w:tc>
      </w:tr>
      <w:tr w:rsidR="00F8304E" w:rsidRPr="001F39CC"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shd w:val="clear" w:color="auto" w:fill="FFFFFF"/>
          </w:tcPr>
          <w:p w14:paraId="524650C3" w14:textId="27BFFCAB" w:rsidR="00F74F1E" w:rsidRPr="001F39CC" w:rsidRDefault="00994D3C" w:rsidP="00994D3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Consistencia.</w:t>
            </w:r>
          </w:p>
        </w:tc>
        <w:tc>
          <w:tcPr>
            <w:tcW w:w="2160" w:type="dxa"/>
            <w:gridSpan w:val="3"/>
            <w:shd w:val="clear" w:color="auto" w:fill="FFFFFF"/>
          </w:tcPr>
          <w:p w14:paraId="6E952630" w14:textId="4B31A3B7" w:rsidR="00F74F1E" w:rsidRPr="001F39CC"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6727" w:type="dxa"/>
            <w:gridSpan w:val="4"/>
            <w:shd w:val="clear" w:color="auto" w:fill="FFFFFF"/>
          </w:tcPr>
          <w:p w14:paraId="60DA80BD" w14:textId="0516753F" w:rsidR="00F74F1E" w:rsidRPr="001F39CC" w:rsidRDefault="00994D3C" w:rsidP="00994D3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Atomicidad.</w:t>
            </w:r>
          </w:p>
        </w:tc>
        <w:tc>
          <w:tcPr>
            <w:tcW w:w="2160" w:type="dxa"/>
            <w:gridSpan w:val="3"/>
            <w:shd w:val="clear" w:color="auto" w:fill="FFFFFF"/>
          </w:tcPr>
          <w:p w14:paraId="3989BBDC" w14:textId="762FFFBD" w:rsidR="00F74F1E" w:rsidRPr="001F39CC" w:rsidRDefault="004167B8"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shd w:val="clear" w:color="auto" w:fill="FFFFFF"/>
          </w:tcPr>
          <w:p w14:paraId="563DD3D1" w14:textId="2CFF440F" w:rsidR="00F74F1E" w:rsidRPr="001F39CC" w:rsidRDefault="00994D3C" w:rsidP="00994D3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Aislamiento.</w:t>
            </w:r>
          </w:p>
        </w:tc>
        <w:tc>
          <w:tcPr>
            <w:tcW w:w="2160" w:type="dxa"/>
            <w:gridSpan w:val="3"/>
            <w:shd w:val="clear" w:color="auto" w:fill="FFFFFF"/>
          </w:tcPr>
          <w:p w14:paraId="1CF3D996" w14:textId="77777777" w:rsidR="00F74F1E" w:rsidRPr="001F39CC"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shd w:val="clear" w:color="auto" w:fill="FFFFFF"/>
          </w:tcPr>
          <w:p w14:paraId="7745FBE1" w14:textId="0803E5D2" w:rsidR="00F74F1E" w:rsidRPr="001F39CC" w:rsidRDefault="00994D3C" w:rsidP="00994D3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Durabilidad.</w:t>
            </w:r>
          </w:p>
        </w:tc>
        <w:tc>
          <w:tcPr>
            <w:tcW w:w="2160" w:type="dxa"/>
            <w:gridSpan w:val="3"/>
            <w:shd w:val="clear" w:color="auto" w:fill="FFFFFF"/>
          </w:tcPr>
          <w:p w14:paraId="52DCCB4B" w14:textId="152B73E9" w:rsidR="00F74F1E" w:rsidRPr="001F39CC"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0EFFC171"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0B1BEB30"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491A3F6B" w14:textId="57D011FD"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34A66C99"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04ACD02A"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74BA9300" w14:textId="469023BA"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F8304E" w:rsidRPr="001F39CC" w14:paraId="39A6D842" w14:textId="6DF82419"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FA0FE53" w14:textId="5F1EE687" w:rsidR="00F74F1E" w:rsidRPr="001F39CC" w:rsidRDefault="00F74F1E" w:rsidP="007C0131">
            <w:pPr>
              <w:rPr>
                <w:rFonts w:eastAsia="Calibri"/>
                <w:color w:val="000000" w:themeColor="text1"/>
                <w:sz w:val="20"/>
                <w:szCs w:val="20"/>
              </w:rPr>
            </w:pPr>
            <w:r w:rsidRPr="001F39CC">
              <w:rPr>
                <w:rFonts w:eastAsia="Calibri"/>
                <w:color w:val="000000" w:themeColor="text1"/>
                <w:sz w:val="20"/>
                <w:szCs w:val="20"/>
              </w:rPr>
              <w:t>Pregunta 2</w:t>
            </w:r>
          </w:p>
        </w:tc>
        <w:tc>
          <w:tcPr>
            <w:tcW w:w="5752" w:type="dxa"/>
            <w:gridSpan w:val="2"/>
            <w:tcBorders>
              <w:right w:val="single" w:sz="4" w:space="0" w:color="auto"/>
            </w:tcBorders>
          </w:tcPr>
          <w:p w14:paraId="0E49A0B4" w14:textId="5B091434" w:rsidR="00F74F1E" w:rsidRPr="001F39CC" w:rsidRDefault="004167B8" w:rsidP="004167B8">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F39CC">
              <w:rPr>
                <w:rFonts w:eastAsia="Calibri"/>
                <w:b/>
                <w:bCs/>
                <w:color w:val="000000" w:themeColor="text1"/>
                <w:sz w:val="20"/>
                <w:szCs w:val="20"/>
                <w:lang w:val="es-CO"/>
              </w:rPr>
              <w:t xml:space="preserve">En la arquitectura de referencia de tres niveles ANSI-SPARC, ¿cuál es el nivel encargado de describir qué </w:t>
            </w:r>
            <w:r w:rsidRPr="001F39CC">
              <w:rPr>
                <w:rFonts w:eastAsia="Calibri"/>
                <w:b/>
                <w:bCs/>
                <w:color w:val="000000" w:themeColor="text1"/>
                <w:sz w:val="20"/>
                <w:szCs w:val="20"/>
                <w:lang w:val="es-CO"/>
              </w:rPr>
              <w:lastRenderedPageBreak/>
              <w:t>datos se almacenan globalmente en la organización y qué relaciones lógicas existen entre ellos, manteniendo total independencia del software específico del motor?</w:t>
            </w:r>
          </w:p>
        </w:tc>
        <w:tc>
          <w:tcPr>
            <w:tcW w:w="2167" w:type="dxa"/>
            <w:gridSpan w:val="4"/>
            <w:tcBorders>
              <w:right w:val="single" w:sz="4" w:space="0" w:color="auto"/>
            </w:tcBorders>
          </w:tcPr>
          <w:p w14:paraId="638DC80B" w14:textId="77777777" w:rsidR="00F74F1E" w:rsidRPr="001F39CC" w:rsidRDefault="00F74F1E" w:rsidP="007C013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p>
        </w:tc>
      </w:tr>
      <w:tr w:rsidR="00F8304E" w:rsidRPr="001F39CC"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tcBorders>
              <w:right w:val="single" w:sz="4" w:space="0" w:color="auto"/>
            </w:tcBorders>
          </w:tcPr>
          <w:p w14:paraId="687C2C8F" w14:textId="6CBB87EE" w:rsidR="00F74F1E" w:rsidRPr="001F39CC" w:rsidRDefault="00821FD9"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Nivel interno.</w:t>
            </w:r>
          </w:p>
        </w:tc>
        <w:tc>
          <w:tcPr>
            <w:tcW w:w="2160" w:type="dxa"/>
            <w:gridSpan w:val="3"/>
            <w:tcBorders>
              <w:left w:val="single" w:sz="4" w:space="0" w:color="auto"/>
            </w:tcBorders>
          </w:tcPr>
          <w:p w14:paraId="7EC64AC1" w14:textId="77777777" w:rsidR="00F74F1E" w:rsidRPr="001F39CC"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6727" w:type="dxa"/>
            <w:gridSpan w:val="4"/>
            <w:shd w:val="clear" w:color="auto" w:fill="auto"/>
          </w:tcPr>
          <w:p w14:paraId="3F3C6146" w14:textId="3B54F8EB" w:rsidR="00F74F1E" w:rsidRPr="001F39CC" w:rsidRDefault="00821FD9" w:rsidP="004167B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Nivel físico.</w:t>
            </w:r>
          </w:p>
        </w:tc>
        <w:tc>
          <w:tcPr>
            <w:tcW w:w="2160" w:type="dxa"/>
            <w:gridSpan w:val="3"/>
            <w:shd w:val="clear" w:color="auto" w:fill="auto"/>
          </w:tcPr>
          <w:p w14:paraId="0A6C93D3" w14:textId="7925424E" w:rsidR="00F74F1E" w:rsidRPr="001F39CC"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tcPr>
          <w:p w14:paraId="3B3727BC" w14:textId="789A7A5F" w:rsidR="00F74F1E" w:rsidRPr="001F39CC" w:rsidRDefault="00821FD9"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Nivel externo.</w:t>
            </w:r>
          </w:p>
        </w:tc>
        <w:tc>
          <w:tcPr>
            <w:tcW w:w="2160" w:type="dxa"/>
            <w:gridSpan w:val="3"/>
          </w:tcPr>
          <w:p w14:paraId="4DFC28D1" w14:textId="77777777" w:rsidR="00F74F1E" w:rsidRPr="001F39CC"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shd w:val="clear" w:color="auto" w:fill="auto"/>
          </w:tcPr>
          <w:p w14:paraId="183FC2C8" w14:textId="3F2078F5" w:rsidR="00F74F1E" w:rsidRPr="001F39CC" w:rsidRDefault="00821FD9" w:rsidP="004167B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Nivel conceptual.</w:t>
            </w:r>
          </w:p>
        </w:tc>
        <w:tc>
          <w:tcPr>
            <w:tcW w:w="2160" w:type="dxa"/>
            <w:gridSpan w:val="3"/>
            <w:shd w:val="clear" w:color="auto" w:fill="auto"/>
          </w:tcPr>
          <w:p w14:paraId="61201F50" w14:textId="31ACEE51" w:rsidR="00F74F1E" w:rsidRPr="001F39CC" w:rsidRDefault="004167B8"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04FE8FE2"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3E8FF385"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337E07D0" w14:textId="1495FA97"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11C55432"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34E271FF"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6E3C1382" w14:textId="1EF3D9F7"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F8304E" w:rsidRPr="001F39CC" w14:paraId="283AFB1E" w14:textId="3B82A630"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A3BC047" w14:textId="3F9E4F0B" w:rsidR="00F74F1E" w:rsidRPr="001F39CC" w:rsidRDefault="00F74F1E" w:rsidP="007C0131">
            <w:pPr>
              <w:rPr>
                <w:rFonts w:eastAsia="Calibri"/>
                <w:color w:val="000000" w:themeColor="text1"/>
                <w:sz w:val="20"/>
                <w:szCs w:val="20"/>
              </w:rPr>
            </w:pPr>
            <w:r w:rsidRPr="001F39CC">
              <w:rPr>
                <w:rFonts w:eastAsia="Calibri"/>
                <w:color w:val="000000" w:themeColor="text1"/>
                <w:sz w:val="20"/>
                <w:szCs w:val="20"/>
              </w:rPr>
              <w:t>Pregunta 3</w:t>
            </w:r>
          </w:p>
        </w:tc>
        <w:tc>
          <w:tcPr>
            <w:tcW w:w="5752" w:type="dxa"/>
            <w:gridSpan w:val="2"/>
            <w:tcBorders>
              <w:right w:val="single" w:sz="4" w:space="0" w:color="auto"/>
            </w:tcBorders>
          </w:tcPr>
          <w:p w14:paraId="414C53E3" w14:textId="3A8EF6C4" w:rsidR="00F74F1E" w:rsidRPr="001F39CC" w:rsidRDefault="004167B8" w:rsidP="007C0131">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lang w:val="es-CO"/>
              </w:rPr>
            </w:pPr>
            <w:r w:rsidRPr="001F39CC">
              <w:rPr>
                <w:rFonts w:eastAsia="Calibri"/>
                <w:b/>
                <w:bCs/>
                <w:color w:val="000000" w:themeColor="text1"/>
                <w:sz w:val="20"/>
                <w:szCs w:val="20"/>
                <w:lang w:val="es-CO"/>
              </w:rPr>
              <w:t xml:space="preserve">Durante el diseño curricular de un proyecto de datos, se identifica una actividad técnica cuyas tareas subsiguientes dependen obligatoriamente de su finalización total (relación </w:t>
            </w:r>
            <w:r w:rsidR="00B80D1A" w:rsidRPr="001F39CC">
              <w:rPr>
                <w:rFonts w:eastAsia="Calibri"/>
                <w:b/>
                <w:bCs/>
                <w:color w:val="000000" w:themeColor="text1"/>
                <w:sz w:val="20"/>
                <w:szCs w:val="20"/>
                <w:lang w:val="es-CO"/>
              </w:rPr>
              <w:t>final a inicio)</w:t>
            </w:r>
            <w:r w:rsidRPr="001F39CC">
              <w:rPr>
                <w:rFonts w:eastAsia="Calibri"/>
                <w:b/>
                <w:bCs/>
                <w:color w:val="000000" w:themeColor="text1"/>
                <w:sz w:val="20"/>
                <w:szCs w:val="20"/>
                <w:lang w:val="es-CO"/>
              </w:rPr>
              <w:t>, y cuya holgura es exactamente igual a cero. Esta tarea forma parte de:</w:t>
            </w:r>
          </w:p>
        </w:tc>
        <w:tc>
          <w:tcPr>
            <w:tcW w:w="2167" w:type="dxa"/>
            <w:gridSpan w:val="4"/>
            <w:tcBorders>
              <w:left w:val="single" w:sz="4" w:space="0" w:color="auto"/>
            </w:tcBorders>
          </w:tcPr>
          <w:p w14:paraId="1E2E5708" w14:textId="77777777" w:rsidR="00F74F1E" w:rsidRPr="001F39CC" w:rsidRDefault="00F74F1E"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tcBorders>
              <w:right w:val="single" w:sz="4" w:space="0" w:color="auto"/>
            </w:tcBorders>
            <w:shd w:val="clear" w:color="auto" w:fill="auto"/>
          </w:tcPr>
          <w:p w14:paraId="64E00BFC" w14:textId="53B97F0B" w:rsidR="00F74F1E" w:rsidRPr="001F39CC" w:rsidRDefault="004167B8" w:rsidP="007C013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El amortiguador de contingencia.</w:t>
            </w:r>
          </w:p>
        </w:tc>
        <w:tc>
          <w:tcPr>
            <w:tcW w:w="2160" w:type="dxa"/>
            <w:gridSpan w:val="3"/>
            <w:tcBorders>
              <w:left w:val="single" w:sz="4" w:space="0" w:color="auto"/>
            </w:tcBorders>
            <w:shd w:val="clear" w:color="auto" w:fill="auto"/>
          </w:tcPr>
          <w:p w14:paraId="0238AAA0" w14:textId="77777777" w:rsidR="00F74F1E" w:rsidRPr="001F39CC"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6727" w:type="dxa"/>
            <w:gridSpan w:val="4"/>
          </w:tcPr>
          <w:p w14:paraId="17B23F11" w14:textId="2C774D20" w:rsidR="00F74F1E" w:rsidRPr="001F39CC" w:rsidRDefault="004167B8"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La ruta crítica del cronograma.</w:t>
            </w:r>
          </w:p>
        </w:tc>
        <w:tc>
          <w:tcPr>
            <w:tcW w:w="2160" w:type="dxa"/>
            <w:gridSpan w:val="3"/>
          </w:tcPr>
          <w:p w14:paraId="2C2A20EE" w14:textId="254A1CD7" w:rsidR="00F74F1E" w:rsidRPr="001F39CC" w:rsidRDefault="004167B8"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shd w:val="clear" w:color="auto" w:fill="auto"/>
          </w:tcPr>
          <w:p w14:paraId="35DC2C33" w14:textId="319159B5" w:rsidR="00F74F1E" w:rsidRPr="001F39CC" w:rsidRDefault="004167B8" w:rsidP="004167B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La línea base opcional.</w:t>
            </w:r>
          </w:p>
        </w:tc>
        <w:tc>
          <w:tcPr>
            <w:tcW w:w="2160" w:type="dxa"/>
            <w:gridSpan w:val="3"/>
            <w:shd w:val="clear" w:color="auto" w:fill="auto"/>
          </w:tcPr>
          <w:p w14:paraId="5A98708D" w14:textId="3C111E5E" w:rsidR="00F74F1E" w:rsidRPr="001F39CC"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1F39CC" w:rsidRDefault="00F74F1E" w:rsidP="007C0131">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tcPr>
          <w:p w14:paraId="4E2E04E0" w14:textId="0048814C" w:rsidR="00F74F1E" w:rsidRPr="001F39CC" w:rsidRDefault="004167B8"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El bloque de diseño físico inverso.</w:t>
            </w:r>
          </w:p>
        </w:tc>
        <w:tc>
          <w:tcPr>
            <w:tcW w:w="2160" w:type="dxa"/>
            <w:gridSpan w:val="3"/>
          </w:tcPr>
          <w:p w14:paraId="567DD21A" w14:textId="77777777" w:rsidR="00F74F1E" w:rsidRPr="001F39CC"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04537208"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75B0730"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2A2FBC31" w14:textId="29E48BD7"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64EE405F"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104A424C"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0BDE2997" w14:textId="7C43A6D2"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F8304E" w:rsidRPr="001F39CC" w14:paraId="5EB33552" w14:textId="53A43BBF"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23287765" w14:textId="1A431563" w:rsidR="00F74F1E" w:rsidRPr="001F39CC" w:rsidRDefault="00F74F1E" w:rsidP="00AF7FC6">
            <w:pPr>
              <w:rPr>
                <w:rFonts w:eastAsia="Calibri"/>
                <w:color w:val="000000" w:themeColor="text1"/>
                <w:sz w:val="20"/>
                <w:szCs w:val="20"/>
              </w:rPr>
            </w:pPr>
            <w:r w:rsidRPr="001F39CC">
              <w:rPr>
                <w:rFonts w:eastAsia="Calibri"/>
                <w:color w:val="000000" w:themeColor="text1"/>
                <w:sz w:val="20"/>
                <w:szCs w:val="20"/>
              </w:rPr>
              <w:t>Pregunta 4</w:t>
            </w:r>
          </w:p>
        </w:tc>
        <w:tc>
          <w:tcPr>
            <w:tcW w:w="5752" w:type="dxa"/>
            <w:gridSpan w:val="2"/>
            <w:tcBorders>
              <w:right w:val="single" w:sz="4" w:space="0" w:color="auto"/>
            </w:tcBorders>
          </w:tcPr>
          <w:p w14:paraId="62793355" w14:textId="7E786FD1" w:rsidR="00F74F1E" w:rsidRPr="001F39CC" w:rsidRDefault="004167B8"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F39CC">
              <w:rPr>
                <w:rFonts w:eastAsia="Calibri"/>
                <w:b/>
                <w:color w:val="000000" w:themeColor="text1"/>
                <w:sz w:val="20"/>
                <w:szCs w:val="20"/>
              </w:rPr>
              <w:t>¿Cómo se define formalmente una Entidad Débil dentro del Modelo Entidad-Relación (MER)?</w:t>
            </w:r>
          </w:p>
        </w:tc>
        <w:tc>
          <w:tcPr>
            <w:tcW w:w="2167" w:type="dxa"/>
            <w:gridSpan w:val="4"/>
            <w:tcBorders>
              <w:left w:val="single" w:sz="4" w:space="0" w:color="auto"/>
            </w:tcBorders>
          </w:tcPr>
          <w:p w14:paraId="5E94FCE8" w14:textId="77777777" w:rsidR="00F74F1E" w:rsidRPr="001F39CC"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tcBorders>
              <w:right w:val="single" w:sz="4" w:space="0" w:color="auto"/>
            </w:tcBorders>
            <w:shd w:val="clear" w:color="auto" w:fill="FFFFFF"/>
          </w:tcPr>
          <w:p w14:paraId="625405E6" w14:textId="741B485A" w:rsidR="00F74F1E" w:rsidRPr="001F39CC" w:rsidRDefault="00E91ACC"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Atributo multivaluado.</w:t>
            </w:r>
          </w:p>
        </w:tc>
        <w:tc>
          <w:tcPr>
            <w:tcW w:w="2160" w:type="dxa"/>
            <w:gridSpan w:val="3"/>
            <w:tcBorders>
              <w:left w:val="single" w:sz="4" w:space="0" w:color="auto"/>
            </w:tcBorders>
            <w:shd w:val="clear" w:color="auto" w:fill="FFFFFF"/>
          </w:tcPr>
          <w:p w14:paraId="4C734011" w14:textId="34EAC63B" w:rsidR="00F74F1E" w:rsidRPr="001F39CC" w:rsidRDefault="00D71744"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6727" w:type="dxa"/>
            <w:gridSpan w:val="4"/>
            <w:shd w:val="clear" w:color="auto" w:fill="FFFFFF"/>
          </w:tcPr>
          <w:p w14:paraId="7696DFF1" w14:textId="6862365F" w:rsidR="00F74F1E" w:rsidRPr="001F39CC" w:rsidRDefault="00E91ACC" w:rsidP="004167B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Atributo derivado.</w:t>
            </w:r>
          </w:p>
        </w:tc>
        <w:tc>
          <w:tcPr>
            <w:tcW w:w="2160" w:type="dxa"/>
            <w:gridSpan w:val="3"/>
            <w:shd w:val="clear" w:color="auto" w:fill="FFFFFF"/>
          </w:tcPr>
          <w:p w14:paraId="151A0C27" w14:textId="31835952" w:rsidR="00F74F1E" w:rsidRPr="001F39CC"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shd w:val="clear" w:color="auto" w:fill="FFFFFF"/>
          </w:tcPr>
          <w:p w14:paraId="295F7F9C" w14:textId="3BE1BED7" w:rsidR="00F74F1E" w:rsidRPr="001F39CC" w:rsidRDefault="004167B8" w:rsidP="004167B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A</w:t>
            </w:r>
            <w:r w:rsidR="00E91ACC" w:rsidRPr="001F39CC">
              <w:rPr>
                <w:rFonts w:eastAsia="Calibri"/>
                <w:bCs/>
                <w:color w:val="000000" w:themeColor="text1"/>
                <w:sz w:val="20"/>
                <w:szCs w:val="20"/>
                <w:lang w:val="es-CO"/>
              </w:rPr>
              <w:t>tributo compuesto.</w:t>
            </w:r>
          </w:p>
        </w:tc>
        <w:tc>
          <w:tcPr>
            <w:tcW w:w="2160" w:type="dxa"/>
            <w:gridSpan w:val="3"/>
            <w:shd w:val="clear" w:color="auto" w:fill="FFFFFF"/>
          </w:tcPr>
          <w:p w14:paraId="4FAF58DD" w14:textId="77777777" w:rsidR="00F74F1E" w:rsidRPr="001F39CC"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shd w:val="clear" w:color="auto" w:fill="FFFFFF"/>
          </w:tcPr>
          <w:p w14:paraId="5025FA96" w14:textId="19445FFA" w:rsidR="00F74F1E" w:rsidRPr="001F39CC" w:rsidRDefault="00E91ACC" w:rsidP="004167B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Atributo simple.</w:t>
            </w:r>
          </w:p>
        </w:tc>
        <w:tc>
          <w:tcPr>
            <w:tcW w:w="2160" w:type="dxa"/>
            <w:gridSpan w:val="3"/>
            <w:shd w:val="clear" w:color="auto" w:fill="FFFFFF"/>
          </w:tcPr>
          <w:p w14:paraId="5C0B32EB" w14:textId="075B56DE" w:rsidR="00F74F1E" w:rsidRPr="001F39CC"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08882316"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7682E43E"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167B0554" w14:textId="091F0AFD"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61780875"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9B6C5FA"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23D5F07F" w14:textId="07C19F55"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F8304E" w:rsidRPr="001F39CC" w14:paraId="71C31BBB" w14:textId="758E00B0"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4E965EA" w14:textId="388AE975" w:rsidR="00F74F1E" w:rsidRPr="001F39CC" w:rsidRDefault="00F74F1E" w:rsidP="00AF7FC6">
            <w:pPr>
              <w:rPr>
                <w:rFonts w:eastAsia="Calibri"/>
                <w:color w:val="000000" w:themeColor="text1"/>
                <w:sz w:val="20"/>
                <w:szCs w:val="20"/>
              </w:rPr>
            </w:pPr>
            <w:r w:rsidRPr="001F39CC">
              <w:rPr>
                <w:rFonts w:eastAsia="Calibri"/>
                <w:color w:val="000000" w:themeColor="text1"/>
                <w:sz w:val="20"/>
                <w:szCs w:val="20"/>
              </w:rPr>
              <w:t>Pregunta 5</w:t>
            </w:r>
          </w:p>
        </w:tc>
        <w:tc>
          <w:tcPr>
            <w:tcW w:w="5752" w:type="dxa"/>
            <w:gridSpan w:val="2"/>
            <w:tcBorders>
              <w:right w:val="single" w:sz="4" w:space="0" w:color="auto"/>
            </w:tcBorders>
          </w:tcPr>
          <w:p w14:paraId="18F7B40D" w14:textId="67501663" w:rsidR="00F74F1E" w:rsidRPr="001F39CC" w:rsidRDefault="00013E45" w:rsidP="00AF7FC6">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lang w:val="es-CO"/>
              </w:rPr>
            </w:pPr>
            <w:r w:rsidRPr="001F39CC">
              <w:rPr>
                <w:rFonts w:eastAsia="Calibri"/>
                <w:b/>
                <w:bCs/>
                <w:color w:val="000000" w:themeColor="text1"/>
                <w:sz w:val="20"/>
                <w:szCs w:val="20"/>
                <w:lang w:val="es-CO"/>
              </w:rPr>
              <w:t>Dentro de la jerarquía técnica de la teoría formal de claves, ¿q</w:t>
            </w:r>
            <w:r w:rsidR="00E91ACC" w:rsidRPr="001F39CC">
              <w:rPr>
                <w:rFonts w:eastAsia="Calibri"/>
                <w:b/>
                <w:bCs/>
                <w:color w:val="000000" w:themeColor="text1"/>
                <w:sz w:val="20"/>
                <w:szCs w:val="20"/>
                <w:lang w:val="es-CO"/>
              </w:rPr>
              <w:t>ué es conceptualmente una clave candidata</w:t>
            </w:r>
            <w:r w:rsidRPr="001F39CC">
              <w:rPr>
                <w:rFonts w:eastAsia="Calibri"/>
                <w:b/>
                <w:bCs/>
                <w:color w:val="000000" w:themeColor="text1"/>
                <w:sz w:val="20"/>
                <w:szCs w:val="20"/>
                <w:lang w:val="es-CO"/>
              </w:rPr>
              <w:t>?</w:t>
            </w:r>
          </w:p>
        </w:tc>
        <w:tc>
          <w:tcPr>
            <w:tcW w:w="2167" w:type="dxa"/>
            <w:gridSpan w:val="4"/>
            <w:tcBorders>
              <w:left w:val="single" w:sz="4" w:space="0" w:color="auto"/>
            </w:tcBorders>
          </w:tcPr>
          <w:p w14:paraId="63BD4EAE" w14:textId="77777777" w:rsidR="00F74F1E" w:rsidRPr="001F39CC" w:rsidRDefault="00F74F1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tcBorders>
              <w:right w:val="single" w:sz="4" w:space="0" w:color="auto"/>
            </w:tcBorders>
            <w:shd w:val="clear" w:color="auto" w:fill="FFFFFF"/>
          </w:tcPr>
          <w:p w14:paraId="0DE90056" w14:textId="004ABA70" w:rsidR="00F74F1E" w:rsidRPr="001F39CC" w:rsidRDefault="00013E45"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 xml:space="preserve">Una </w:t>
            </w:r>
            <w:proofErr w:type="spellStart"/>
            <w:r w:rsidRPr="001F39CC">
              <w:rPr>
                <w:rFonts w:eastAsia="Calibri"/>
                <w:bCs/>
                <w:color w:val="000000" w:themeColor="text1"/>
                <w:sz w:val="20"/>
                <w:szCs w:val="20"/>
                <w:lang w:val="es-CO"/>
              </w:rPr>
              <w:t>superclave</w:t>
            </w:r>
            <w:proofErr w:type="spellEnd"/>
            <w:r w:rsidRPr="001F39CC">
              <w:rPr>
                <w:rFonts w:eastAsia="Calibri"/>
                <w:bCs/>
                <w:color w:val="000000" w:themeColor="text1"/>
                <w:sz w:val="20"/>
                <w:szCs w:val="20"/>
                <w:lang w:val="es-CO"/>
              </w:rPr>
              <w:t xml:space="preserve"> mínima que permite identificar unívocamente cada instancia sin atributos redundantes.</w:t>
            </w:r>
          </w:p>
        </w:tc>
        <w:tc>
          <w:tcPr>
            <w:tcW w:w="2160" w:type="dxa"/>
            <w:gridSpan w:val="3"/>
            <w:tcBorders>
              <w:left w:val="single" w:sz="4" w:space="0" w:color="auto"/>
            </w:tcBorders>
            <w:shd w:val="clear" w:color="auto" w:fill="FFFFFF"/>
          </w:tcPr>
          <w:p w14:paraId="3EBE960B" w14:textId="7583E7D8" w:rsidR="00F74F1E" w:rsidRPr="001F39CC" w:rsidRDefault="00D71744"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6727" w:type="dxa"/>
            <w:gridSpan w:val="4"/>
            <w:shd w:val="clear" w:color="auto" w:fill="FFFFFF"/>
          </w:tcPr>
          <w:p w14:paraId="319F1B5F" w14:textId="20591C6F" w:rsidR="00F74F1E" w:rsidRPr="001F39CC" w:rsidRDefault="00013E45" w:rsidP="00013E4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La llave foránea seleccionada por el DBA para permitir conexiones N:M con tablas intermedias.</w:t>
            </w:r>
          </w:p>
        </w:tc>
        <w:tc>
          <w:tcPr>
            <w:tcW w:w="2160" w:type="dxa"/>
            <w:gridSpan w:val="3"/>
            <w:shd w:val="clear" w:color="auto" w:fill="FFFFFF"/>
          </w:tcPr>
          <w:p w14:paraId="3FE9D0AC" w14:textId="77777777" w:rsidR="00F74F1E" w:rsidRPr="001F39CC"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shd w:val="clear" w:color="auto" w:fill="FFFFFF"/>
          </w:tcPr>
          <w:p w14:paraId="03D48E66" w14:textId="6E8FB7ED" w:rsidR="00F74F1E" w:rsidRPr="001F39CC" w:rsidRDefault="00013E45" w:rsidP="00013E4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Cualquier atributo derivado que posea una restricción de dominios numéricos negativos.</w:t>
            </w:r>
          </w:p>
        </w:tc>
        <w:tc>
          <w:tcPr>
            <w:tcW w:w="2160" w:type="dxa"/>
            <w:gridSpan w:val="3"/>
            <w:shd w:val="clear" w:color="auto" w:fill="FFFFFF"/>
          </w:tcPr>
          <w:p w14:paraId="0C679156" w14:textId="293335C4" w:rsidR="00F74F1E" w:rsidRPr="001F39CC"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shd w:val="clear" w:color="auto" w:fill="FFFFFF"/>
          </w:tcPr>
          <w:p w14:paraId="70005516" w14:textId="1A8FF650" w:rsidR="00F74F1E" w:rsidRPr="001F39CC" w:rsidRDefault="00013E45"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El identificador físico que genera de forma automática la ingeniería inversa de una herramienta CASE.</w:t>
            </w:r>
          </w:p>
        </w:tc>
        <w:tc>
          <w:tcPr>
            <w:tcW w:w="2160" w:type="dxa"/>
            <w:gridSpan w:val="3"/>
            <w:shd w:val="clear" w:color="auto" w:fill="FFFFFF"/>
          </w:tcPr>
          <w:p w14:paraId="57CD11B2" w14:textId="77777777" w:rsidR="00F74F1E" w:rsidRPr="001F39CC"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4AB651D6"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5BA72542"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364D3350" w14:textId="081E8A0A"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6B801877" w14:textId="187595F3"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F6E6D69"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5744" w:type="dxa"/>
            <w:tcBorders>
              <w:right w:val="single" w:sz="4" w:space="0" w:color="auto"/>
            </w:tcBorders>
            <w:shd w:val="clear" w:color="auto" w:fill="FFFFFF"/>
          </w:tcPr>
          <w:p w14:paraId="5A6839D9" w14:textId="6D881AC1"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c>
          <w:tcPr>
            <w:tcW w:w="2175" w:type="dxa"/>
            <w:gridSpan w:val="5"/>
            <w:tcBorders>
              <w:left w:val="single" w:sz="4" w:space="0" w:color="auto"/>
            </w:tcBorders>
            <w:shd w:val="clear" w:color="auto" w:fill="FFFFFF"/>
          </w:tcPr>
          <w:p w14:paraId="72064771" w14:textId="77777777" w:rsidR="00F74F1E" w:rsidRPr="001F39CC" w:rsidRDefault="00F74F1E" w:rsidP="00B314C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18E9CAAE" w14:textId="1DA609F4"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2C3776E2" w14:textId="5E8308CE" w:rsidR="00F74F1E" w:rsidRPr="001F39CC" w:rsidRDefault="00F74F1E" w:rsidP="00AF7FC6">
            <w:pPr>
              <w:rPr>
                <w:rFonts w:eastAsia="Calibri"/>
                <w:color w:val="000000" w:themeColor="text1"/>
                <w:sz w:val="20"/>
                <w:szCs w:val="20"/>
              </w:rPr>
            </w:pPr>
            <w:r w:rsidRPr="001F39CC">
              <w:rPr>
                <w:rFonts w:eastAsia="Calibri"/>
                <w:color w:val="000000" w:themeColor="text1"/>
                <w:sz w:val="20"/>
                <w:szCs w:val="20"/>
              </w:rPr>
              <w:t xml:space="preserve">Pregunta 6 </w:t>
            </w:r>
          </w:p>
        </w:tc>
        <w:tc>
          <w:tcPr>
            <w:tcW w:w="5759" w:type="dxa"/>
            <w:gridSpan w:val="3"/>
            <w:tcBorders>
              <w:right w:val="single" w:sz="4" w:space="0" w:color="auto"/>
            </w:tcBorders>
          </w:tcPr>
          <w:p w14:paraId="66D87412" w14:textId="2BAA9260" w:rsidR="00F74F1E" w:rsidRPr="001F39CC" w:rsidRDefault="00A31632"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1F39CC">
              <w:rPr>
                <w:rFonts w:eastAsia="Calibri"/>
                <w:b/>
                <w:color w:val="000000" w:themeColor="text1"/>
                <w:sz w:val="20"/>
                <w:szCs w:val="20"/>
              </w:rPr>
              <w:t xml:space="preserve">Al transformar una asociación conceptual de tipo Varios a Varios (N:M) del MER al modelo lógico relacional, la regla técnica </w:t>
            </w:r>
            <w:proofErr w:type="spellStart"/>
            <w:r w:rsidRPr="001F39CC">
              <w:rPr>
                <w:rFonts w:eastAsia="Calibri"/>
                <w:b/>
                <w:color w:val="000000" w:themeColor="text1"/>
                <w:sz w:val="20"/>
                <w:szCs w:val="20"/>
              </w:rPr>
              <w:t>mandatoria</w:t>
            </w:r>
            <w:proofErr w:type="spellEnd"/>
            <w:r w:rsidRPr="001F39CC">
              <w:rPr>
                <w:rFonts w:eastAsia="Calibri"/>
                <w:b/>
                <w:color w:val="000000" w:themeColor="text1"/>
                <w:sz w:val="20"/>
                <w:szCs w:val="20"/>
              </w:rPr>
              <w:t xml:space="preserve"> exige:</w:t>
            </w:r>
          </w:p>
        </w:tc>
        <w:tc>
          <w:tcPr>
            <w:tcW w:w="2160" w:type="dxa"/>
            <w:gridSpan w:val="3"/>
            <w:tcBorders>
              <w:left w:val="single" w:sz="4" w:space="0" w:color="auto"/>
            </w:tcBorders>
          </w:tcPr>
          <w:p w14:paraId="05D89A81" w14:textId="77777777" w:rsidR="00F74F1E" w:rsidRPr="001F39CC"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6727" w:type="dxa"/>
            <w:gridSpan w:val="4"/>
            <w:tcBorders>
              <w:right w:val="single" w:sz="4" w:space="0" w:color="auto"/>
            </w:tcBorders>
            <w:shd w:val="clear" w:color="auto" w:fill="FFFFFF"/>
          </w:tcPr>
          <w:p w14:paraId="1C71D5A9" w14:textId="40F26871" w:rsidR="00F74F1E" w:rsidRPr="001F39CC" w:rsidRDefault="00A31632" w:rsidP="00A3163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Duplicar la clave primaria de cualquier lado e insertarla en la tabla opuesta como una columna simple.</w:t>
            </w:r>
          </w:p>
        </w:tc>
        <w:tc>
          <w:tcPr>
            <w:tcW w:w="2160" w:type="dxa"/>
            <w:gridSpan w:val="3"/>
            <w:tcBorders>
              <w:left w:val="single" w:sz="4" w:space="0" w:color="auto"/>
            </w:tcBorders>
            <w:shd w:val="clear" w:color="auto" w:fill="FFFFFF"/>
          </w:tcPr>
          <w:p w14:paraId="561E6CAA" w14:textId="77777777" w:rsidR="00F74F1E" w:rsidRPr="001F39CC"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lastRenderedPageBreak/>
              <w:t>Opción b)</w:t>
            </w:r>
          </w:p>
        </w:tc>
        <w:tc>
          <w:tcPr>
            <w:tcW w:w="6727" w:type="dxa"/>
            <w:gridSpan w:val="4"/>
            <w:shd w:val="clear" w:color="auto" w:fill="FFFFFF"/>
          </w:tcPr>
          <w:p w14:paraId="29CC87EF" w14:textId="28560717" w:rsidR="00F74F1E" w:rsidRPr="001F39CC" w:rsidRDefault="00A31632" w:rsidP="00A3163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Generar una nueva tabla intermedia cuya clave primaria esté compuesta por las PK de las tablas base.</w:t>
            </w:r>
          </w:p>
        </w:tc>
        <w:tc>
          <w:tcPr>
            <w:tcW w:w="2160" w:type="dxa"/>
            <w:gridSpan w:val="3"/>
            <w:shd w:val="clear" w:color="auto" w:fill="FFFFFF"/>
          </w:tcPr>
          <w:p w14:paraId="2687AC60" w14:textId="44ADF3F5" w:rsidR="00F74F1E" w:rsidRPr="001F39CC" w:rsidRDefault="0004129A"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F8304E" w:rsidRPr="001F39CC"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6727" w:type="dxa"/>
            <w:gridSpan w:val="4"/>
            <w:shd w:val="clear" w:color="auto" w:fill="FFFFFF"/>
          </w:tcPr>
          <w:p w14:paraId="36E7BEC7" w14:textId="319630FB" w:rsidR="00F74F1E" w:rsidRPr="001F39CC" w:rsidRDefault="00A31632" w:rsidP="00A3163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 xml:space="preserve">Mapear la asociación como un atributo compuesto </w:t>
            </w:r>
            <w:proofErr w:type="spellStart"/>
            <w:r w:rsidRPr="001F39CC">
              <w:rPr>
                <w:rFonts w:eastAsia="Calibri"/>
                <w:bCs/>
                <w:color w:val="000000" w:themeColor="text1"/>
                <w:sz w:val="20"/>
                <w:szCs w:val="20"/>
              </w:rPr>
              <w:t>monovaluado</w:t>
            </w:r>
            <w:proofErr w:type="spellEnd"/>
            <w:r w:rsidRPr="001F39CC">
              <w:rPr>
                <w:rFonts w:eastAsia="Calibri"/>
                <w:bCs/>
                <w:color w:val="000000" w:themeColor="text1"/>
                <w:sz w:val="20"/>
                <w:szCs w:val="20"/>
              </w:rPr>
              <w:t xml:space="preserve"> dentro de la superclase.</w:t>
            </w:r>
          </w:p>
        </w:tc>
        <w:tc>
          <w:tcPr>
            <w:tcW w:w="2160" w:type="dxa"/>
            <w:gridSpan w:val="3"/>
            <w:shd w:val="clear" w:color="auto" w:fill="FFFFFF"/>
          </w:tcPr>
          <w:p w14:paraId="738EB2BB" w14:textId="40371EA7" w:rsidR="00F74F1E" w:rsidRPr="001F39CC"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1F39CC"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1F39CC" w:rsidRDefault="00F74F1E" w:rsidP="00AF7FC6">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6727" w:type="dxa"/>
            <w:gridSpan w:val="4"/>
            <w:shd w:val="clear" w:color="auto" w:fill="FFFFFF"/>
          </w:tcPr>
          <w:p w14:paraId="178F87A1" w14:textId="69E1C899" w:rsidR="00F74F1E" w:rsidRPr="001F39CC" w:rsidRDefault="00A31632"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Eliminar una de las dos entidades base para evitar anomalías lógicas de inserción.</w:t>
            </w:r>
          </w:p>
        </w:tc>
        <w:tc>
          <w:tcPr>
            <w:tcW w:w="2160" w:type="dxa"/>
            <w:gridSpan w:val="3"/>
            <w:shd w:val="clear" w:color="auto" w:fill="FFFFFF"/>
          </w:tcPr>
          <w:p w14:paraId="7852F956" w14:textId="77777777" w:rsidR="00F74F1E" w:rsidRPr="001F39CC"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1F39CC" w14:paraId="2FC6AD05"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B9C9178"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5085958A" w14:textId="5162322C" w:rsidR="00F74F1E" w:rsidRPr="001F39CC"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F8304E" w:rsidRPr="001F39CC" w14:paraId="1C64FB7D"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73E86324" w14:textId="77777777" w:rsidR="00F74F1E" w:rsidRPr="001F39CC" w:rsidRDefault="00F74F1E" w:rsidP="00FF4F2D">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35306379" w14:textId="055692BA" w:rsidR="00F74F1E" w:rsidRPr="001F39CC"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F8304E" w:rsidRPr="001F39CC" w14:paraId="5177CE1F" w14:textId="7BA4EDFD"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38AFDF5" w14:textId="5E06F15C" w:rsidR="00F74F1E" w:rsidRPr="001F39CC" w:rsidRDefault="00F74F1E" w:rsidP="00D6347F">
            <w:pPr>
              <w:rPr>
                <w:rFonts w:eastAsia="Calibri"/>
                <w:color w:val="000000" w:themeColor="text1"/>
                <w:sz w:val="20"/>
                <w:szCs w:val="20"/>
              </w:rPr>
            </w:pPr>
            <w:r w:rsidRPr="001F39CC">
              <w:rPr>
                <w:rFonts w:eastAsia="Calibri"/>
                <w:color w:val="000000" w:themeColor="text1"/>
                <w:sz w:val="20"/>
                <w:szCs w:val="20"/>
              </w:rPr>
              <w:t>Pregunta 7</w:t>
            </w:r>
          </w:p>
        </w:tc>
        <w:tc>
          <w:tcPr>
            <w:tcW w:w="7229" w:type="dxa"/>
            <w:gridSpan w:val="4"/>
            <w:tcBorders>
              <w:right w:val="single" w:sz="4" w:space="0" w:color="auto"/>
            </w:tcBorders>
            <w:shd w:val="clear" w:color="auto" w:fill="FFFFFF"/>
          </w:tcPr>
          <w:p w14:paraId="163D872F" w14:textId="3B25090C" w:rsidR="00F74F1E" w:rsidRPr="001F39CC" w:rsidRDefault="0004129A" w:rsidP="00D6347F">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1F39CC">
              <w:rPr>
                <w:rFonts w:eastAsia="Calibri"/>
                <w:b/>
                <w:color w:val="000000" w:themeColor="text1"/>
                <w:sz w:val="20"/>
                <w:szCs w:val="20"/>
              </w:rPr>
              <w:t xml:space="preserve">¿En qué consiste la capacidad de "Ingeniería hacia </w:t>
            </w:r>
            <w:r w:rsidR="00E91ACC" w:rsidRPr="001F39CC">
              <w:rPr>
                <w:rFonts w:eastAsia="Calibri"/>
                <w:b/>
                <w:color w:val="000000" w:themeColor="text1"/>
                <w:sz w:val="20"/>
                <w:szCs w:val="20"/>
              </w:rPr>
              <w:t>adelante</w:t>
            </w:r>
            <w:r w:rsidRPr="001F39CC">
              <w:rPr>
                <w:rFonts w:eastAsia="Calibri"/>
                <w:b/>
                <w:color w:val="000000" w:themeColor="text1"/>
                <w:sz w:val="20"/>
                <w:szCs w:val="20"/>
              </w:rPr>
              <w:t>" (</w:t>
            </w:r>
            <w:r w:rsidRPr="001F39CC">
              <w:rPr>
                <w:rFonts w:eastAsia="Calibri"/>
                <w:b/>
                <w:i/>
                <w:iCs/>
                <w:color w:val="000000" w:themeColor="text1"/>
                <w:sz w:val="20"/>
                <w:szCs w:val="20"/>
              </w:rPr>
              <w:t xml:space="preserve">Forward </w:t>
            </w:r>
            <w:proofErr w:type="spellStart"/>
            <w:r w:rsidRPr="001F39CC">
              <w:rPr>
                <w:rFonts w:eastAsia="Calibri"/>
                <w:b/>
                <w:i/>
                <w:iCs/>
                <w:color w:val="000000" w:themeColor="text1"/>
                <w:sz w:val="20"/>
                <w:szCs w:val="20"/>
              </w:rPr>
              <w:t>Engineering</w:t>
            </w:r>
            <w:proofErr w:type="spellEnd"/>
            <w:r w:rsidRPr="001F39CC">
              <w:rPr>
                <w:rFonts w:eastAsia="Calibri"/>
                <w:b/>
                <w:color w:val="000000" w:themeColor="text1"/>
                <w:sz w:val="20"/>
                <w:szCs w:val="20"/>
              </w:rPr>
              <w:t>) integrada en las herramientas CASE especializadas en la arquitectura de datos?</w:t>
            </w:r>
          </w:p>
        </w:tc>
        <w:tc>
          <w:tcPr>
            <w:tcW w:w="690" w:type="dxa"/>
            <w:gridSpan w:val="2"/>
            <w:tcBorders>
              <w:left w:val="single" w:sz="4" w:space="0" w:color="auto"/>
            </w:tcBorders>
            <w:shd w:val="clear" w:color="auto" w:fill="FFFFFF"/>
          </w:tcPr>
          <w:p w14:paraId="014AF854" w14:textId="77777777" w:rsidR="00F74F1E" w:rsidRPr="001F39CC"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01DA0309" w14:textId="00BB070C"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383C9132" w14:textId="68C6CEB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7229" w:type="dxa"/>
            <w:gridSpan w:val="4"/>
            <w:tcBorders>
              <w:right w:val="single" w:sz="4" w:space="0" w:color="auto"/>
            </w:tcBorders>
            <w:shd w:val="clear" w:color="auto" w:fill="FFFFFF"/>
          </w:tcPr>
          <w:p w14:paraId="069AF5F2" w14:textId="00F4E5E0"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En compilar el modelo lógico visual para generar el script de código fuente SQL (DDL) de creación de tablas.</w:t>
            </w:r>
          </w:p>
        </w:tc>
        <w:tc>
          <w:tcPr>
            <w:tcW w:w="690" w:type="dxa"/>
            <w:gridSpan w:val="2"/>
            <w:tcBorders>
              <w:left w:val="single" w:sz="4" w:space="0" w:color="auto"/>
            </w:tcBorders>
            <w:shd w:val="clear" w:color="auto" w:fill="FFFFFF"/>
          </w:tcPr>
          <w:p w14:paraId="220A145A" w14:textId="22040011"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04129A" w:rsidRPr="001F39CC" w14:paraId="2A98126D" w14:textId="0975DFC4"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1777401C" w14:textId="51198ECE"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7229" w:type="dxa"/>
            <w:gridSpan w:val="4"/>
            <w:tcBorders>
              <w:right w:val="single" w:sz="4" w:space="0" w:color="auto"/>
            </w:tcBorders>
            <w:shd w:val="clear" w:color="auto" w:fill="FFFFFF"/>
          </w:tcPr>
          <w:p w14:paraId="54E32F3D" w14:textId="4E236810"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En compilar el modelo lógico visual para generar el script de código fuente SQL (DDL) de creación de tablas.</w:t>
            </w:r>
          </w:p>
        </w:tc>
        <w:tc>
          <w:tcPr>
            <w:tcW w:w="690" w:type="dxa"/>
            <w:gridSpan w:val="2"/>
            <w:tcBorders>
              <w:left w:val="single" w:sz="4" w:space="0" w:color="auto"/>
            </w:tcBorders>
            <w:shd w:val="clear" w:color="auto" w:fill="FFFFFF"/>
          </w:tcPr>
          <w:p w14:paraId="0A16281D" w14:textId="7777777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3B1E082D" w14:textId="42CA1B86"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2FD463D0" w14:textId="5CA7588B"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7229" w:type="dxa"/>
            <w:gridSpan w:val="4"/>
            <w:tcBorders>
              <w:right w:val="single" w:sz="4" w:space="0" w:color="auto"/>
            </w:tcBorders>
            <w:shd w:val="clear" w:color="auto" w:fill="FFFFFF"/>
          </w:tcPr>
          <w:p w14:paraId="0205FF41" w14:textId="5A5BA10F"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En reestructurar el Diagrama de Gantt cuando una tarea de la ruta crítica presenta retrasos.</w:t>
            </w:r>
          </w:p>
        </w:tc>
        <w:tc>
          <w:tcPr>
            <w:tcW w:w="690" w:type="dxa"/>
            <w:gridSpan w:val="2"/>
            <w:tcBorders>
              <w:left w:val="single" w:sz="4" w:space="0" w:color="auto"/>
            </w:tcBorders>
            <w:shd w:val="clear" w:color="auto" w:fill="FFFFFF"/>
          </w:tcPr>
          <w:p w14:paraId="5E8EC336"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04129A" w:rsidRPr="001F39CC" w14:paraId="0F93931D" w14:textId="5E01A5F9"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E3CD311" w14:textId="68AC0176"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7229" w:type="dxa"/>
            <w:gridSpan w:val="4"/>
            <w:tcBorders>
              <w:right w:val="single" w:sz="4" w:space="0" w:color="auto"/>
            </w:tcBorders>
            <w:shd w:val="clear" w:color="auto" w:fill="FFFFFF"/>
          </w:tcPr>
          <w:p w14:paraId="5E7A2969" w14:textId="083E969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En transformar un archivo plano COBOL en una hoja de cálculo relacional descentralizada.</w:t>
            </w:r>
          </w:p>
        </w:tc>
        <w:tc>
          <w:tcPr>
            <w:tcW w:w="690" w:type="dxa"/>
            <w:gridSpan w:val="2"/>
            <w:tcBorders>
              <w:left w:val="single" w:sz="4" w:space="0" w:color="auto"/>
            </w:tcBorders>
            <w:shd w:val="clear" w:color="auto" w:fill="FFFFFF"/>
          </w:tcPr>
          <w:p w14:paraId="00491A7A" w14:textId="7777777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08153BBD"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1647F550" w14:textId="29C0FF8F"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619ABB6D" w14:textId="66E10651"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04129A" w:rsidRPr="001F39CC" w14:paraId="683364F0"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18494D7" w14:textId="6C18D5CE"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164ECDA1" w14:textId="0FEDA6AA"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04129A" w:rsidRPr="001F39CC" w14:paraId="3CF55520" w14:textId="5CC4F002"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2B62D51" w14:textId="2E1C208F" w:rsidR="0004129A" w:rsidRPr="001F39CC" w:rsidRDefault="0004129A" w:rsidP="0004129A">
            <w:pPr>
              <w:rPr>
                <w:rFonts w:eastAsia="Calibri"/>
                <w:color w:val="000000" w:themeColor="text1"/>
                <w:sz w:val="20"/>
                <w:szCs w:val="20"/>
              </w:rPr>
            </w:pPr>
            <w:r w:rsidRPr="001F39CC">
              <w:rPr>
                <w:rFonts w:eastAsia="Calibri"/>
                <w:color w:val="000000" w:themeColor="text1"/>
                <w:sz w:val="20"/>
                <w:szCs w:val="20"/>
              </w:rPr>
              <w:t>Pregunta 8</w:t>
            </w:r>
          </w:p>
        </w:tc>
        <w:tc>
          <w:tcPr>
            <w:tcW w:w="7229" w:type="dxa"/>
            <w:gridSpan w:val="4"/>
            <w:tcBorders>
              <w:right w:val="single" w:sz="4" w:space="0" w:color="auto"/>
            </w:tcBorders>
            <w:shd w:val="clear" w:color="auto" w:fill="FFFFFF"/>
          </w:tcPr>
          <w:p w14:paraId="01F55CCA" w14:textId="1AE93385" w:rsidR="0004129A" w:rsidRPr="001F39CC" w:rsidRDefault="009D15D7" w:rsidP="0004129A">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1F39CC">
              <w:rPr>
                <w:rFonts w:eastAsia="Calibri"/>
                <w:b/>
                <w:bCs/>
                <w:color w:val="000000" w:themeColor="text1"/>
                <w:sz w:val="20"/>
                <w:szCs w:val="20"/>
                <w:lang w:val="es-CO"/>
              </w:rPr>
              <w:t xml:space="preserve">Dentro de la jerarquía técnica de la teoría formal de claves, ¿qué es conceptualmente una </w:t>
            </w:r>
            <w:r w:rsidR="00E91ACC" w:rsidRPr="001F39CC">
              <w:rPr>
                <w:rFonts w:eastAsia="Calibri"/>
                <w:b/>
                <w:bCs/>
                <w:color w:val="000000" w:themeColor="text1"/>
                <w:sz w:val="20"/>
                <w:szCs w:val="20"/>
                <w:lang w:val="es-CO"/>
              </w:rPr>
              <w:t>clave candidata</w:t>
            </w:r>
            <w:r w:rsidRPr="001F39CC">
              <w:rPr>
                <w:rFonts w:eastAsia="Calibri"/>
                <w:b/>
                <w:bCs/>
                <w:color w:val="000000" w:themeColor="text1"/>
                <w:sz w:val="20"/>
                <w:szCs w:val="20"/>
                <w:lang w:val="es-CO"/>
              </w:rPr>
              <w:t>?</w:t>
            </w:r>
          </w:p>
        </w:tc>
        <w:tc>
          <w:tcPr>
            <w:tcW w:w="690" w:type="dxa"/>
            <w:gridSpan w:val="2"/>
            <w:tcBorders>
              <w:right w:val="single" w:sz="4" w:space="0" w:color="auto"/>
            </w:tcBorders>
            <w:shd w:val="clear" w:color="auto" w:fill="FFFFFF"/>
          </w:tcPr>
          <w:p w14:paraId="0A386508"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04129A" w:rsidRPr="001F39CC" w14:paraId="2A020A68" w14:textId="01B6DE53"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1E5F2F1D" w14:textId="0533C58F"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7229" w:type="dxa"/>
            <w:gridSpan w:val="4"/>
            <w:tcBorders>
              <w:right w:val="single" w:sz="4" w:space="0" w:color="auto"/>
            </w:tcBorders>
            <w:shd w:val="clear" w:color="auto" w:fill="FFFFFF"/>
          </w:tcPr>
          <w:p w14:paraId="449F3005" w14:textId="6A5704D2" w:rsidR="0004129A" w:rsidRPr="001F39CC" w:rsidRDefault="009D15D7"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 xml:space="preserve">Una </w:t>
            </w:r>
            <w:proofErr w:type="spellStart"/>
            <w:r w:rsidRPr="001F39CC">
              <w:rPr>
                <w:rFonts w:eastAsia="Calibri"/>
                <w:bCs/>
                <w:color w:val="000000" w:themeColor="text1"/>
                <w:sz w:val="20"/>
                <w:szCs w:val="20"/>
                <w:lang w:val="es-CO"/>
              </w:rPr>
              <w:t>superclave</w:t>
            </w:r>
            <w:proofErr w:type="spellEnd"/>
            <w:r w:rsidRPr="001F39CC">
              <w:rPr>
                <w:rFonts w:eastAsia="Calibri"/>
                <w:bCs/>
                <w:color w:val="000000" w:themeColor="text1"/>
                <w:sz w:val="20"/>
                <w:szCs w:val="20"/>
                <w:lang w:val="es-CO"/>
              </w:rPr>
              <w:t xml:space="preserve"> mínima que permite identificar unívocamente cada instancia sin atributos redundantes.</w:t>
            </w:r>
          </w:p>
        </w:tc>
        <w:tc>
          <w:tcPr>
            <w:tcW w:w="690" w:type="dxa"/>
            <w:gridSpan w:val="2"/>
            <w:tcBorders>
              <w:left w:val="single" w:sz="4" w:space="0" w:color="auto"/>
            </w:tcBorders>
            <w:shd w:val="clear" w:color="auto" w:fill="FFFFFF"/>
          </w:tcPr>
          <w:p w14:paraId="5F7BD58A" w14:textId="678B20D0" w:rsidR="0004129A" w:rsidRPr="001F39CC" w:rsidRDefault="009D15D7"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04129A" w:rsidRPr="001F39CC" w14:paraId="3F78D61E" w14:textId="042727D0"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4EA20EE2" w14:textId="73DA2B6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7229" w:type="dxa"/>
            <w:gridSpan w:val="4"/>
            <w:tcBorders>
              <w:right w:val="single" w:sz="4" w:space="0" w:color="auto"/>
            </w:tcBorders>
            <w:shd w:val="clear" w:color="auto" w:fill="FFFFFF"/>
          </w:tcPr>
          <w:p w14:paraId="3A21D86E" w14:textId="5D77A8C1" w:rsidR="0004129A" w:rsidRPr="001F39CC" w:rsidRDefault="009D15D7" w:rsidP="009D15D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La llave foránea seleccionada por el DBA para permitir conexiones N:M con tablas intermedias.</w:t>
            </w:r>
          </w:p>
        </w:tc>
        <w:tc>
          <w:tcPr>
            <w:tcW w:w="690" w:type="dxa"/>
            <w:gridSpan w:val="2"/>
            <w:tcBorders>
              <w:left w:val="single" w:sz="4" w:space="0" w:color="auto"/>
            </w:tcBorders>
            <w:shd w:val="clear" w:color="auto" w:fill="FFFFFF"/>
          </w:tcPr>
          <w:p w14:paraId="6D2F09A9" w14:textId="6E3D23B2"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04129A" w:rsidRPr="001F39CC" w14:paraId="032A4CB4" w14:textId="5BFE39D1"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15D96761" w14:textId="61753B4E"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7229" w:type="dxa"/>
            <w:gridSpan w:val="4"/>
            <w:tcBorders>
              <w:right w:val="single" w:sz="4" w:space="0" w:color="auto"/>
            </w:tcBorders>
            <w:shd w:val="clear" w:color="auto" w:fill="FFFFFF"/>
          </w:tcPr>
          <w:p w14:paraId="505FB833" w14:textId="336F7DE3" w:rsidR="0004129A" w:rsidRPr="001F39CC" w:rsidRDefault="009D15D7" w:rsidP="009D15D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Cualquier atributo derivado que posea una restricción de dominios numéricos negativos.</w:t>
            </w:r>
          </w:p>
        </w:tc>
        <w:tc>
          <w:tcPr>
            <w:tcW w:w="690" w:type="dxa"/>
            <w:gridSpan w:val="2"/>
            <w:tcBorders>
              <w:left w:val="single" w:sz="4" w:space="0" w:color="auto"/>
            </w:tcBorders>
            <w:shd w:val="clear" w:color="auto" w:fill="FFFFFF"/>
          </w:tcPr>
          <w:p w14:paraId="42FCF898" w14:textId="7777777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493EED7F" w14:textId="0A0B3CB6"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9390FB2" w14:textId="5C3C8860"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7229" w:type="dxa"/>
            <w:gridSpan w:val="4"/>
            <w:tcBorders>
              <w:right w:val="single" w:sz="4" w:space="0" w:color="auto"/>
            </w:tcBorders>
            <w:shd w:val="clear" w:color="auto" w:fill="FFFFFF"/>
          </w:tcPr>
          <w:p w14:paraId="4D1C142D" w14:textId="7CA5D057" w:rsidR="0004129A" w:rsidRPr="001F39CC" w:rsidRDefault="009D15D7" w:rsidP="009D15D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El identificador físico que genera de forma automática la ingeniería inversa de una herramienta CASE.</w:t>
            </w:r>
          </w:p>
        </w:tc>
        <w:tc>
          <w:tcPr>
            <w:tcW w:w="690" w:type="dxa"/>
            <w:gridSpan w:val="2"/>
            <w:tcBorders>
              <w:left w:val="single" w:sz="4" w:space="0" w:color="auto"/>
            </w:tcBorders>
            <w:shd w:val="clear" w:color="auto" w:fill="FFFFFF"/>
          </w:tcPr>
          <w:p w14:paraId="6C24BE66"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04129A" w:rsidRPr="001F39CC" w14:paraId="62F91851"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6AF55FC9" w14:textId="1948A7A4"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6268A119" w14:textId="2893329C"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04129A" w:rsidRPr="001F39CC" w14:paraId="6A15F36E"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0256D1C" w14:textId="1353ED1D"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16D7A65D" w14:textId="29B8C86D"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04129A" w:rsidRPr="001F39CC" w14:paraId="7E1DB258" w14:textId="4515A283"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78AF32BC" w14:textId="6442C909" w:rsidR="0004129A" w:rsidRPr="001F39CC" w:rsidRDefault="0004129A" w:rsidP="0004129A">
            <w:pPr>
              <w:rPr>
                <w:rFonts w:eastAsia="Calibri"/>
                <w:color w:val="000000" w:themeColor="text1"/>
                <w:sz w:val="20"/>
                <w:szCs w:val="20"/>
              </w:rPr>
            </w:pPr>
            <w:r w:rsidRPr="001F39CC">
              <w:rPr>
                <w:rFonts w:eastAsia="Calibri"/>
                <w:color w:val="000000" w:themeColor="text1"/>
                <w:sz w:val="20"/>
                <w:szCs w:val="20"/>
              </w:rPr>
              <w:t>Pregunta 9</w:t>
            </w:r>
          </w:p>
        </w:tc>
        <w:tc>
          <w:tcPr>
            <w:tcW w:w="7229" w:type="dxa"/>
            <w:gridSpan w:val="4"/>
            <w:tcBorders>
              <w:right w:val="single" w:sz="4" w:space="0" w:color="auto"/>
            </w:tcBorders>
            <w:shd w:val="clear" w:color="auto" w:fill="FFFFFF"/>
          </w:tcPr>
          <w:p w14:paraId="743A5D64" w14:textId="745FA609" w:rsidR="0004129A" w:rsidRPr="001F39CC" w:rsidRDefault="004337E3" w:rsidP="0004129A">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lang w:val="es-CO"/>
              </w:rPr>
            </w:pPr>
            <w:r w:rsidRPr="001F39CC">
              <w:rPr>
                <w:rFonts w:eastAsia="Calibri"/>
                <w:b/>
                <w:bCs/>
                <w:color w:val="000000" w:themeColor="text1"/>
                <w:sz w:val="20"/>
                <w:szCs w:val="20"/>
                <w:lang w:val="es-CO"/>
              </w:rPr>
              <w:t>¿Cuál de las siguientes opciones describe una de las limitaciones críticas del enfoque tradicional de sistemas de archivos planos?</w:t>
            </w:r>
          </w:p>
        </w:tc>
        <w:tc>
          <w:tcPr>
            <w:tcW w:w="690" w:type="dxa"/>
            <w:gridSpan w:val="2"/>
            <w:tcBorders>
              <w:left w:val="single" w:sz="4" w:space="0" w:color="auto"/>
            </w:tcBorders>
            <w:shd w:val="clear" w:color="auto" w:fill="FFFFFF"/>
          </w:tcPr>
          <w:p w14:paraId="6A0860F7" w14:textId="7777777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7A250B5E" w14:textId="25F727A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3C0DFC33" w14:textId="3B1F75F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7229" w:type="dxa"/>
            <w:gridSpan w:val="4"/>
            <w:tcBorders>
              <w:right w:val="single" w:sz="4" w:space="0" w:color="auto"/>
            </w:tcBorders>
            <w:shd w:val="clear" w:color="auto" w:fill="FFFFFF"/>
          </w:tcPr>
          <w:p w14:paraId="7F910977" w14:textId="546D2733" w:rsidR="0004129A" w:rsidRPr="001F39CC" w:rsidRDefault="004337E3" w:rsidP="004337E3">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Dependencia físico-lógica estrecha entre los datos organizativos y los programas de aplicación.</w:t>
            </w:r>
          </w:p>
        </w:tc>
        <w:tc>
          <w:tcPr>
            <w:tcW w:w="690" w:type="dxa"/>
            <w:gridSpan w:val="2"/>
            <w:tcBorders>
              <w:left w:val="single" w:sz="4" w:space="0" w:color="auto"/>
            </w:tcBorders>
            <w:shd w:val="clear" w:color="auto" w:fill="FFFFFF"/>
          </w:tcPr>
          <w:p w14:paraId="15B9025E" w14:textId="45D0BFEC" w:rsidR="0004129A" w:rsidRPr="001F39CC" w:rsidRDefault="004337E3"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X</w:t>
            </w:r>
          </w:p>
        </w:tc>
      </w:tr>
      <w:tr w:rsidR="0004129A" w:rsidRPr="001F39CC" w14:paraId="7BD5093B" w14:textId="1231854E"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9B6B5A8" w14:textId="4E9B9EBF"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7229" w:type="dxa"/>
            <w:gridSpan w:val="4"/>
            <w:tcBorders>
              <w:right w:val="single" w:sz="4" w:space="0" w:color="auto"/>
            </w:tcBorders>
            <w:shd w:val="clear" w:color="auto" w:fill="FFFFFF"/>
          </w:tcPr>
          <w:p w14:paraId="5163C6F8" w14:textId="0AEE4BD9" w:rsidR="0004129A" w:rsidRPr="001F39CC" w:rsidRDefault="004337E3" w:rsidP="004337E3">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Excesivo uso de restricciones Check de dominio matemático que ralentizan el hardware.</w:t>
            </w:r>
          </w:p>
        </w:tc>
        <w:tc>
          <w:tcPr>
            <w:tcW w:w="690" w:type="dxa"/>
            <w:gridSpan w:val="2"/>
            <w:tcBorders>
              <w:left w:val="single" w:sz="4" w:space="0" w:color="auto"/>
            </w:tcBorders>
            <w:shd w:val="clear" w:color="auto" w:fill="FFFFFF"/>
          </w:tcPr>
          <w:p w14:paraId="10D3ABD3" w14:textId="66438B3C"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2FCE10DD" w14:textId="51BE9E2C"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176BBC34" w14:textId="5D9442C7"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7229" w:type="dxa"/>
            <w:gridSpan w:val="4"/>
            <w:tcBorders>
              <w:right w:val="single" w:sz="4" w:space="0" w:color="auto"/>
            </w:tcBorders>
            <w:shd w:val="clear" w:color="auto" w:fill="FFFFFF"/>
          </w:tcPr>
          <w:p w14:paraId="1B1FD8D5" w14:textId="265A249B" w:rsidR="0004129A" w:rsidRPr="001F39CC" w:rsidRDefault="004337E3" w:rsidP="004337E3">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1F39CC">
              <w:rPr>
                <w:rFonts w:eastAsia="Calibri"/>
                <w:bCs/>
                <w:color w:val="000000" w:themeColor="text1"/>
                <w:sz w:val="20"/>
                <w:szCs w:val="20"/>
                <w:lang w:val="es-CO"/>
              </w:rPr>
              <w:t>Imposibilidad absoluta de almacenar variables de tipo de dato de caracteres o cadenas de texto.</w:t>
            </w:r>
          </w:p>
        </w:tc>
        <w:tc>
          <w:tcPr>
            <w:tcW w:w="690" w:type="dxa"/>
            <w:gridSpan w:val="2"/>
            <w:tcBorders>
              <w:left w:val="single" w:sz="4" w:space="0" w:color="auto"/>
            </w:tcBorders>
            <w:shd w:val="clear" w:color="auto" w:fill="FFFFFF"/>
          </w:tcPr>
          <w:p w14:paraId="18C6E371"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04129A" w:rsidRPr="001F39CC" w14:paraId="27C20F78" w14:textId="72838FDF"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85E847A" w14:textId="55764F5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7229" w:type="dxa"/>
            <w:gridSpan w:val="4"/>
            <w:tcBorders>
              <w:right w:val="single" w:sz="4" w:space="0" w:color="auto"/>
            </w:tcBorders>
            <w:shd w:val="clear" w:color="auto" w:fill="FFFFFF"/>
          </w:tcPr>
          <w:p w14:paraId="6D0D0692" w14:textId="6B3B1317" w:rsidR="0004129A" w:rsidRPr="001F39CC" w:rsidRDefault="004337E3"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lang w:val="es-CO"/>
              </w:rPr>
              <w:t>Obligatoriedad de implementar el lenguaje DDL en cada consulta operativa de los usuarios.</w:t>
            </w:r>
          </w:p>
        </w:tc>
        <w:tc>
          <w:tcPr>
            <w:tcW w:w="690" w:type="dxa"/>
            <w:gridSpan w:val="2"/>
            <w:tcBorders>
              <w:left w:val="single" w:sz="4" w:space="0" w:color="auto"/>
            </w:tcBorders>
            <w:shd w:val="clear" w:color="auto" w:fill="FFFFFF"/>
          </w:tcPr>
          <w:p w14:paraId="3C33651C" w14:textId="77777777"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04129A" w:rsidRPr="001F39CC" w14:paraId="45B272BB"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83DC959" w14:textId="36CE54F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25624309" w14:textId="1ECC401D"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04129A" w:rsidRPr="001F39CC" w14:paraId="13F55B6E"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5F752B8E" w14:textId="249E161E"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tcBorders>
              <w:bottom w:val="single" w:sz="4" w:space="0" w:color="auto"/>
            </w:tcBorders>
            <w:shd w:val="clear" w:color="auto" w:fill="FFFFFF"/>
          </w:tcPr>
          <w:p w14:paraId="2D14D9D4" w14:textId="34E0BB84"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04129A" w:rsidRPr="001F39CC" w14:paraId="7B24C0F2" w14:textId="13D23CBC"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69D88E78" w14:textId="1893FBFE" w:rsidR="0004129A" w:rsidRPr="001F39CC" w:rsidRDefault="0004129A" w:rsidP="0004129A">
            <w:pPr>
              <w:rPr>
                <w:rFonts w:eastAsia="Calibri"/>
                <w:color w:val="000000" w:themeColor="text1"/>
                <w:sz w:val="20"/>
                <w:szCs w:val="20"/>
              </w:rPr>
            </w:pPr>
            <w:r w:rsidRPr="001F39CC">
              <w:rPr>
                <w:rFonts w:eastAsia="Calibri"/>
                <w:color w:val="000000" w:themeColor="text1"/>
                <w:sz w:val="20"/>
                <w:szCs w:val="20"/>
              </w:rPr>
              <w:lastRenderedPageBreak/>
              <w:t>Pregunta 10</w:t>
            </w:r>
          </w:p>
        </w:tc>
        <w:tc>
          <w:tcPr>
            <w:tcW w:w="7319" w:type="dxa"/>
            <w:gridSpan w:val="5"/>
            <w:tcBorders>
              <w:top w:val="single" w:sz="4" w:space="0" w:color="auto"/>
              <w:right w:val="single" w:sz="4" w:space="0" w:color="auto"/>
            </w:tcBorders>
            <w:shd w:val="clear" w:color="auto" w:fill="FFFFFF"/>
          </w:tcPr>
          <w:p w14:paraId="33DE886E" w14:textId="236ECA4C" w:rsidR="0004129A" w:rsidRPr="001F39CC" w:rsidRDefault="004337E3" w:rsidP="0004129A">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1F39CC">
              <w:rPr>
                <w:rFonts w:eastAsia="Calibri"/>
                <w:b/>
                <w:bCs/>
                <w:color w:val="000000" w:themeColor="text1"/>
                <w:sz w:val="20"/>
                <w:szCs w:val="20"/>
                <w:lang w:val="es-CO"/>
              </w:rPr>
              <w:t>La restricción de disyunción (exclusividad) en una jerarquía del Modelo Entidad-Relación Extendido (MERE) determina que:</w:t>
            </w:r>
          </w:p>
        </w:tc>
        <w:tc>
          <w:tcPr>
            <w:tcW w:w="600" w:type="dxa"/>
            <w:tcBorders>
              <w:top w:val="single" w:sz="4" w:space="0" w:color="auto"/>
              <w:left w:val="single" w:sz="4" w:space="0" w:color="auto"/>
            </w:tcBorders>
            <w:shd w:val="clear" w:color="auto" w:fill="FFFFFF"/>
          </w:tcPr>
          <w:p w14:paraId="0370C600"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04129A" w:rsidRPr="001F39CC" w14:paraId="0F102596" w14:textId="5D13DCF0"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22404E1E" w14:textId="129ADAC4"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a)</w:t>
            </w:r>
          </w:p>
        </w:tc>
        <w:tc>
          <w:tcPr>
            <w:tcW w:w="7319" w:type="dxa"/>
            <w:gridSpan w:val="5"/>
            <w:tcBorders>
              <w:right w:val="single" w:sz="4" w:space="0" w:color="auto"/>
            </w:tcBorders>
            <w:shd w:val="clear" w:color="auto" w:fill="FFFFFF"/>
          </w:tcPr>
          <w:p w14:paraId="18019079" w14:textId="46BBBCC6" w:rsidR="0004129A" w:rsidRPr="001F39CC" w:rsidRDefault="004337E3" w:rsidP="004337E3">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1F39CC">
              <w:rPr>
                <w:rFonts w:eastAsia="Calibri"/>
                <w:color w:val="000000" w:themeColor="text1"/>
                <w:sz w:val="20"/>
                <w:szCs w:val="20"/>
                <w:lang w:val="es-CO"/>
              </w:rPr>
              <w:t>Las subclases no pueden heredar de ninguna manera la clave primaria de la superclase.</w:t>
            </w:r>
          </w:p>
        </w:tc>
        <w:tc>
          <w:tcPr>
            <w:tcW w:w="600" w:type="dxa"/>
            <w:tcBorders>
              <w:left w:val="single" w:sz="4" w:space="0" w:color="auto"/>
            </w:tcBorders>
            <w:shd w:val="clear" w:color="auto" w:fill="FFFFFF"/>
          </w:tcPr>
          <w:p w14:paraId="5E0FC62B" w14:textId="5CCA8F74"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04129A" w:rsidRPr="001F39CC" w14:paraId="680B24AD" w14:textId="1578C0C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77CA2733" w14:textId="59C74341"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b)</w:t>
            </w:r>
          </w:p>
        </w:tc>
        <w:tc>
          <w:tcPr>
            <w:tcW w:w="7319" w:type="dxa"/>
            <w:gridSpan w:val="5"/>
            <w:tcBorders>
              <w:right w:val="single" w:sz="4" w:space="0" w:color="auto"/>
            </w:tcBorders>
            <w:shd w:val="clear" w:color="auto" w:fill="FFFFFF"/>
          </w:tcPr>
          <w:p w14:paraId="214ED341" w14:textId="5C78CB9D" w:rsidR="0004129A" w:rsidRPr="001F39CC" w:rsidRDefault="004337E3" w:rsidP="004337E3">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F39CC">
              <w:rPr>
                <w:rFonts w:eastAsia="Calibri"/>
                <w:color w:val="000000" w:themeColor="text1"/>
                <w:sz w:val="20"/>
                <w:szCs w:val="20"/>
                <w:lang w:val="es-CO"/>
              </w:rPr>
              <w:t>Una instancia de la superclase puede pertenecer simultáneamente a múltiples subclases.</w:t>
            </w:r>
          </w:p>
        </w:tc>
        <w:tc>
          <w:tcPr>
            <w:tcW w:w="600" w:type="dxa"/>
            <w:tcBorders>
              <w:left w:val="single" w:sz="4" w:space="0" w:color="auto"/>
            </w:tcBorders>
            <w:shd w:val="clear" w:color="auto" w:fill="FFFFFF"/>
          </w:tcPr>
          <w:p w14:paraId="54884099" w14:textId="42F3E87C"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04129A" w:rsidRPr="001F39CC" w14:paraId="52BCC226" w14:textId="22D987B8"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4A241A0A" w14:textId="4C6BFB57"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c)</w:t>
            </w:r>
          </w:p>
        </w:tc>
        <w:tc>
          <w:tcPr>
            <w:tcW w:w="7319" w:type="dxa"/>
            <w:gridSpan w:val="5"/>
            <w:tcBorders>
              <w:right w:val="single" w:sz="4" w:space="0" w:color="auto"/>
            </w:tcBorders>
            <w:shd w:val="clear" w:color="auto" w:fill="FFFFFF"/>
          </w:tcPr>
          <w:p w14:paraId="6607C27A" w14:textId="723E45C3" w:rsidR="0004129A" w:rsidRPr="001F39CC" w:rsidRDefault="004337E3" w:rsidP="004337E3">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1F39CC">
              <w:rPr>
                <w:rFonts w:eastAsia="Calibri"/>
                <w:color w:val="000000" w:themeColor="text1"/>
                <w:sz w:val="20"/>
                <w:szCs w:val="20"/>
                <w:lang w:val="es-CO"/>
              </w:rPr>
              <w:t>Una instancia de la superclase puede pertenecer a lo sumo a una sola de las subclases.</w:t>
            </w:r>
          </w:p>
        </w:tc>
        <w:tc>
          <w:tcPr>
            <w:tcW w:w="600" w:type="dxa"/>
            <w:tcBorders>
              <w:left w:val="single" w:sz="4" w:space="0" w:color="auto"/>
            </w:tcBorders>
            <w:shd w:val="clear" w:color="auto" w:fill="FFFFFF"/>
          </w:tcPr>
          <w:p w14:paraId="0E386614" w14:textId="536BA997" w:rsidR="0004129A" w:rsidRPr="001F39CC" w:rsidRDefault="00D71744" w:rsidP="0004129A">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1F39CC">
              <w:rPr>
                <w:rFonts w:eastAsia="Calibri"/>
                <w:b/>
                <w:i/>
                <w:color w:val="000000" w:themeColor="text1"/>
                <w:sz w:val="20"/>
                <w:szCs w:val="20"/>
              </w:rPr>
              <w:t>X</w:t>
            </w:r>
          </w:p>
        </w:tc>
      </w:tr>
      <w:tr w:rsidR="0004129A" w:rsidRPr="001F39CC" w14:paraId="0EC07AF1" w14:textId="1673840A"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32FC6F2D" w14:textId="65961391"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Opción d)</w:t>
            </w:r>
          </w:p>
        </w:tc>
        <w:tc>
          <w:tcPr>
            <w:tcW w:w="7319" w:type="dxa"/>
            <w:gridSpan w:val="5"/>
            <w:tcBorders>
              <w:right w:val="single" w:sz="4" w:space="0" w:color="auto"/>
            </w:tcBorders>
            <w:shd w:val="clear" w:color="auto" w:fill="FFFFFF"/>
          </w:tcPr>
          <w:p w14:paraId="1941DCCE" w14:textId="5A07300A" w:rsidR="0004129A" w:rsidRPr="001F39CC" w:rsidRDefault="004337E3" w:rsidP="0004129A">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1F39CC">
              <w:rPr>
                <w:rFonts w:eastAsia="Calibri"/>
                <w:color w:val="000000" w:themeColor="text1"/>
                <w:sz w:val="20"/>
                <w:szCs w:val="20"/>
                <w:lang w:val="es-CO"/>
              </w:rPr>
              <w:t>El grado de las relaciones asociadas al bloque debe ser estrictamente ternario.</w:t>
            </w:r>
          </w:p>
        </w:tc>
        <w:tc>
          <w:tcPr>
            <w:tcW w:w="600" w:type="dxa"/>
            <w:tcBorders>
              <w:left w:val="single" w:sz="4" w:space="0" w:color="auto"/>
            </w:tcBorders>
            <w:shd w:val="clear" w:color="auto" w:fill="FFFFFF"/>
          </w:tcPr>
          <w:p w14:paraId="689D42D4" w14:textId="77777777"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04129A" w:rsidRPr="001F39CC" w14:paraId="6A03552D" w14:textId="77777777" w:rsidTr="004337E3">
        <w:trPr>
          <w:trHeight w:val="220"/>
        </w:trPr>
        <w:tc>
          <w:tcPr>
            <w:cnfStyle w:val="001000000000" w:firstRow="0" w:lastRow="0" w:firstColumn="1" w:lastColumn="0" w:oddVBand="0" w:evenVBand="0" w:oddHBand="0" w:evenHBand="0" w:firstRowFirstColumn="0" w:firstRowLastColumn="0" w:lastRowFirstColumn="0" w:lastRowLastColumn="0"/>
            <w:tcW w:w="2235" w:type="dxa"/>
            <w:gridSpan w:val="2"/>
            <w:shd w:val="clear" w:color="auto" w:fill="FBE5D5"/>
          </w:tcPr>
          <w:p w14:paraId="2ECDCDDC" w14:textId="49798F25"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correcta</w:t>
            </w:r>
          </w:p>
        </w:tc>
        <w:tc>
          <w:tcPr>
            <w:tcW w:w="7919" w:type="dxa"/>
            <w:gridSpan w:val="6"/>
            <w:shd w:val="clear" w:color="auto" w:fill="FFFFFF"/>
          </w:tcPr>
          <w:p w14:paraId="285F45BE" w14:textId="582EA016" w:rsidR="0004129A" w:rsidRPr="001F39CC" w:rsidRDefault="0004129A" w:rsidP="0004129A">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1F39CC">
              <w:rPr>
                <w:rFonts w:eastAsia="Calibri"/>
                <w:bCs/>
                <w:iCs/>
                <w:color w:val="000000" w:themeColor="text1"/>
                <w:sz w:val="20"/>
                <w:szCs w:val="20"/>
              </w:rPr>
              <w:t>¡Muy bien! Ha acertado la respuesta.</w:t>
            </w:r>
          </w:p>
        </w:tc>
      </w:tr>
      <w:tr w:rsidR="0004129A" w:rsidRPr="001F39CC" w14:paraId="48DF31DC" w14:textId="77777777" w:rsidTr="004337E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235" w:type="dxa"/>
            <w:gridSpan w:val="2"/>
          </w:tcPr>
          <w:p w14:paraId="08A94120" w14:textId="577566BE" w:rsidR="0004129A" w:rsidRPr="001F39CC" w:rsidRDefault="0004129A" w:rsidP="0004129A">
            <w:pPr>
              <w:rPr>
                <w:rFonts w:eastAsia="Calibri"/>
                <w:b w:val="0"/>
                <w:bCs/>
                <w:color w:val="000000" w:themeColor="text1"/>
                <w:sz w:val="20"/>
                <w:szCs w:val="20"/>
              </w:rPr>
            </w:pPr>
            <w:r w:rsidRPr="001F39CC">
              <w:rPr>
                <w:rFonts w:eastAsia="Calibri"/>
                <w:b w:val="0"/>
                <w:bCs/>
                <w:color w:val="000000" w:themeColor="text1"/>
                <w:sz w:val="20"/>
                <w:szCs w:val="20"/>
              </w:rPr>
              <w:t>Comentario respuesta incorrecta</w:t>
            </w:r>
          </w:p>
        </w:tc>
        <w:tc>
          <w:tcPr>
            <w:tcW w:w="7919" w:type="dxa"/>
            <w:gridSpan w:val="6"/>
            <w:shd w:val="clear" w:color="auto" w:fill="FFFFFF"/>
          </w:tcPr>
          <w:p w14:paraId="6034138F" w14:textId="5DD972D6" w:rsidR="0004129A" w:rsidRPr="001F39CC" w:rsidRDefault="0004129A" w:rsidP="0004129A">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1F39CC">
              <w:rPr>
                <w:rFonts w:eastAsia="Calibri"/>
                <w:bCs/>
                <w:iCs/>
                <w:color w:val="000000" w:themeColor="text1"/>
                <w:sz w:val="20"/>
                <w:szCs w:val="20"/>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109"/>
        <w:gridCol w:w="6096"/>
        <w:gridCol w:w="992"/>
        <w:gridCol w:w="90"/>
        <w:gridCol w:w="600"/>
      </w:tblGrid>
      <w:tr w:rsidR="0044239B" w:rsidRPr="001F39CC" w14:paraId="0E2420EB" w14:textId="77777777" w:rsidTr="00162D51">
        <w:trPr>
          <w:trHeight w:val="220"/>
        </w:trPr>
        <w:tc>
          <w:tcPr>
            <w:tcW w:w="2376" w:type="dxa"/>
            <w:gridSpan w:val="2"/>
            <w:shd w:val="clear" w:color="auto" w:fill="FBE5D5"/>
          </w:tcPr>
          <w:p w14:paraId="69DEEC37" w14:textId="5D6BA44C"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11</w:t>
            </w:r>
          </w:p>
        </w:tc>
        <w:tc>
          <w:tcPr>
            <w:tcW w:w="6096" w:type="dxa"/>
          </w:tcPr>
          <w:p w14:paraId="2818DA91" w14:textId="7CBCB0B9" w:rsidR="0044239B" w:rsidRPr="001F39CC" w:rsidRDefault="00583835" w:rsidP="00CF04A0">
            <w:pPr>
              <w:rPr>
                <w:rFonts w:eastAsia="Calibri"/>
                <w:b/>
                <w:bCs/>
                <w:color w:val="000000" w:themeColor="text1"/>
                <w:sz w:val="20"/>
                <w:szCs w:val="20"/>
                <w:lang w:val="es-CO"/>
              </w:rPr>
            </w:pPr>
            <w:r w:rsidRPr="001F39CC">
              <w:rPr>
                <w:rFonts w:eastAsia="Calibri"/>
                <w:b/>
                <w:bCs/>
                <w:color w:val="000000" w:themeColor="text1"/>
                <w:sz w:val="20"/>
                <w:szCs w:val="20"/>
                <w:lang w:val="es-CO"/>
              </w:rPr>
              <w:t>¿Cuál es el rol técnico del Administrador de Bases de Datos (DBA) dentro de las fases de planificación de un plan de trabajo curricular estándar?</w:t>
            </w:r>
          </w:p>
        </w:tc>
        <w:tc>
          <w:tcPr>
            <w:tcW w:w="1682" w:type="dxa"/>
            <w:gridSpan w:val="3"/>
          </w:tcPr>
          <w:p w14:paraId="5C85A552" w14:textId="77777777" w:rsidR="0044239B" w:rsidRPr="001F39CC" w:rsidRDefault="0044239B" w:rsidP="00CF04A0">
            <w:pPr>
              <w:widowControl w:val="0"/>
              <w:rPr>
                <w:rFonts w:eastAsia="Calibri"/>
                <w:bCs/>
                <w:color w:val="000000" w:themeColor="text1"/>
                <w:sz w:val="20"/>
                <w:szCs w:val="20"/>
              </w:rPr>
            </w:pPr>
            <w:proofErr w:type="spellStart"/>
            <w:r w:rsidRPr="001F39CC">
              <w:rPr>
                <w:rFonts w:eastAsia="Calibri"/>
                <w:bCs/>
                <w:color w:val="000000" w:themeColor="text1"/>
                <w:sz w:val="20"/>
                <w:szCs w:val="20"/>
              </w:rPr>
              <w:t>Rta</w:t>
            </w:r>
            <w:proofErr w:type="spellEnd"/>
            <w:r w:rsidRPr="001F39CC">
              <w:rPr>
                <w:rFonts w:eastAsia="Calibri"/>
                <w:bCs/>
                <w:color w:val="000000" w:themeColor="text1"/>
                <w:sz w:val="20"/>
                <w:szCs w:val="20"/>
              </w:rPr>
              <w:t>(s) correcta(s) (x)</w:t>
            </w:r>
          </w:p>
        </w:tc>
      </w:tr>
      <w:tr w:rsidR="0044239B" w:rsidRPr="001F39CC" w14:paraId="6BBFE5A7" w14:textId="77777777" w:rsidTr="00D71744">
        <w:trPr>
          <w:trHeight w:val="220"/>
        </w:trPr>
        <w:tc>
          <w:tcPr>
            <w:tcW w:w="1267" w:type="dxa"/>
          </w:tcPr>
          <w:p w14:paraId="1B0FA0F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205" w:type="dxa"/>
            <w:gridSpan w:val="2"/>
            <w:shd w:val="clear" w:color="auto" w:fill="FFFFFF"/>
          </w:tcPr>
          <w:p w14:paraId="419E725A" w14:textId="0AB68500" w:rsidR="0044239B" w:rsidRPr="001F39CC" w:rsidRDefault="00D532AE" w:rsidP="00D532AE">
            <w:pPr>
              <w:rPr>
                <w:rFonts w:eastAsia="Calibri"/>
                <w:bCs/>
                <w:color w:val="000000" w:themeColor="text1"/>
                <w:sz w:val="20"/>
                <w:szCs w:val="20"/>
                <w:lang w:val="es-CO"/>
              </w:rPr>
            </w:pPr>
            <w:r w:rsidRPr="001F39CC">
              <w:rPr>
                <w:rFonts w:eastAsia="Calibri"/>
                <w:bCs/>
                <w:color w:val="000000" w:themeColor="text1"/>
                <w:sz w:val="20"/>
                <w:szCs w:val="20"/>
                <w:lang w:val="es-CO"/>
              </w:rPr>
              <w:t xml:space="preserve">Diseñar de forma exclusiva el cronograma visual en Microsoft Project o </w:t>
            </w:r>
            <w:proofErr w:type="spellStart"/>
            <w:r w:rsidRPr="001F39CC">
              <w:rPr>
                <w:rFonts w:eastAsia="Calibri"/>
                <w:bCs/>
                <w:i/>
                <w:iCs/>
                <w:color w:val="000000" w:themeColor="text1"/>
                <w:sz w:val="20"/>
                <w:szCs w:val="20"/>
                <w:lang w:val="es-CO"/>
              </w:rPr>
              <w:t>ClickUp</w:t>
            </w:r>
            <w:proofErr w:type="spellEnd"/>
            <w:r w:rsidRPr="001F39CC">
              <w:rPr>
                <w:rFonts w:eastAsia="Calibri"/>
                <w:bCs/>
                <w:i/>
                <w:iCs/>
                <w:color w:val="000000" w:themeColor="text1"/>
                <w:sz w:val="20"/>
                <w:szCs w:val="20"/>
                <w:lang w:val="es-CO"/>
              </w:rPr>
              <w:t>.</w:t>
            </w:r>
          </w:p>
        </w:tc>
        <w:tc>
          <w:tcPr>
            <w:tcW w:w="1682" w:type="dxa"/>
            <w:gridSpan w:val="3"/>
            <w:shd w:val="clear" w:color="auto" w:fill="FFFFFF"/>
          </w:tcPr>
          <w:p w14:paraId="7695CBFF" w14:textId="77777777" w:rsidR="0044239B" w:rsidRPr="001F39CC" w:rsidRDefault="0044239B" w:rsidP="00CF04A0">
            <w:pPr>
              <w:widowControl w:val="0"/>
              <w:rPr>
                <w:rFonts w:eastAsia="Calibri"/>
                <w:bCs/>
                <w:color w:val="000000" w:themeColor="text1"/>
                <w:sz w:val="20"/>
                <w:szCs w:val="20"/>
              </w:rPr>
            </w:pPr>
          </w:p>
        </w:tc>
      </w:tr>
      <w:tr w:rsidR="0044239B" w:rsidRPr="001F39CC" w14:paraId="7C32869D" w14:textId="77777777" w:rsidTr="00D71744">
        <w:trPr>
          <w:trHeight w:val="220"/>
        </w:trPr>
        <w:tc>
          <w:tcPr>
            <w:tcW w:w="1267" w:type="dxa"/>
            <w:shd w:val="clear" w:color="auto" w:fill="FBE5D5"/>
          </w:tcPr>
          <w:p w14:paraId="3BDA26CA"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shd w:val="clear" w:color="auto" w:fill="FFFFFF"/>
          </w:tcPr>
          <w:p w14:paraId="3B0ED53F" w14:textId="186167AF" w:rsidR="0044239B" w:rsidRPr="001F39CC" w:rsidRDefault="00D532AE" w:rsidP="00D532AE">
            <w:pPr>
              <w:rPr>
                <w:rFonts w:eastAsia="Calibri"/>
                <w:bCs/>
                <w:color w:val="000000" w:themeColor="text1"/>
                <w:sz w:val="20"/>
                <w:szCs w:val="20"/>
              </w:rPr>
            </w:pPr>
            <w:r w:rsidRPr="001F39CC">
              <w:rPr>
                <w:rFonts w:eastAsia="Calibri"/>
                <w:bCs/>
                <w:color w:val="000000" w:themeColor="text1"/>
                <w:sz w:val="20"/>
                <w:szCs w:val="20"/>
                <w:lang w:val="es-CO"/>
              </w:rPr>
              <w:t>Realizar las entrevistas cualitativas de requisitos con los operarios de la empresa logístico-productiva.</w:t>
            </w:r>
          </w:p>
        </w:tc>
        <w:tc>
          <w:tcPr>
            <w:tcW w:w="1682" w:type="dxa"/>
            <w:gridSpan w:val="3"/>
            <w:shd w:val="clear" w:color="auto" w:fill="FFFFFF"/>
          </w:tcPr>
          <w:p w14:paraId="43179EC3" w14:textId="77777777" w:rsidR="0044239B" w:rsidRPr="001F39CC" w:rsidRDefault="0044239B" w:rsidP="00CF04A0">
            <w:pPr>
              <w:widowControl w:val="0"/>
              <w:rPr>
                <w:rFonts w:eastAsia="Calibri"/>
                <w:bCs/>
                <w:color w:val="000000" w:themeColor="text1"/>
                <w:sz w:val="20"/>
                <w:szCs w:val="20"/>
              </w:rPr>
            </w:pPr>
          </w:p>
        </w:tc>
      </w:tr>
      <w:tr w:rsidR="0044239B" w:rsidRPr="001F39CC" w14:paraId="61B35162" w14:textId="77777777" w:rsidTr="00D71744">
        <w:trPr>
          <w:trHeight w:val="220"/>
        </w:trPr>
        <w:tc>
          <w:tcPr>
            <w:tcW w:w="1267" w:type="dxa"/>
          </w:tcPr>
          <w:p w14:paraId="396324D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shd w:val="clear" w:color="auto" w:fill="FFFFFF"/>
          </w:tcPr>
          <w:p w14:paraId="2B88B328" w14:textId="32970A99" w:rsidR="0044239B" w:rsidRPr="001F39CC" w:rsidRDefault="00D532AE" w:rsidP="00D532AE">
            <w:pPr>
              <w:rPr>
                <w:rFonts w:eastAsia="Calibri"/>
                <w:bCs/>
                <w:color w:val="000000" w:themeColor="text1"/>
                <w:sz w:val="20"/>
                <w:szCs w:val="20"/>
                <w:lang w:val="es-CO"/>
              </w:rPr>
            </w:pPr>
            <w:r w:rsidRPr="001F39CC">
              <w:rPr>
                <w:rFonts w:eastAsia="Calibri"/>
                <w:bCs/>
                <w:color w:val="000000" w:themeColor="text1"/>
                <w:sz w:val="20"/>
                <w:szCs w:val="20"/>
                <w:lang w:val="es-CO"/>
              </w:rPr>
              <w:t>Configurar detalladamente las restricciones de integridad física, dominios y optimización de espacios.</w:t>
            </w:r>
          </w:p>
        </w:tc>
        <w:tc>
          <w:tcPr>
            <w:tcW w:w="1682" w:type="dxa"/>
            <w:gridSpan w:val="3"/>
            <w:shd w:val="clear" w:color="auto" w:fill="FFFFFF"/>
          </w:tcPr>
          <w:p w14:paraId="364DCCB7" w14:textId="4C425264" w:rsidR="0044239B" w:rsidRPr="001F39CC" w:rsidRDefault="00D532AE"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59987040" w14:textId="77777777" w:rsidTr="00D71744">
        <w:trPr>
          <w:trHeight w:val="220"/>
        </w:trPr>
        <w:tc>
          <w:tcPr>
            <w:tcW w:w="1267" w:type="dxa"/>
            <w:shd w:val="clear" w:color="auto" w:fill="FBE5D5"/>
          </w:tcPr>
          <w:p w14:paraId="374612B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shd w:val="clear" w:color="auto" w:fill="FFFFFF"/>
          </w:tcPr>
          <w:p w14:paraId="1647CDF8" w14:textId="677E6CF1" w:rsidR="0044239B" w:rsidRPr="001F39CC" w:rsidRDefault="00D532AE" w:rsidP="00CF04A0">
            <w:pPr>
              <w:rPr>
                <w:rFonts w:eastAsia="Calibri"/>
                <w:bCs/>
                <w:color w:val="000000" w:themeColor="text1"/>
                <w:sz w:val="20"/>
                <w:szCs w:val="20"/>
              </w:rPr>
            </w:pPr>
            <w:r w:rsidRPr="001F39CC">
              <w:rPr>
                <w:rFonts w:eastAsia="Calibri"/>
                <w:bCs/>
                <w:color w:val="000000" w:themeColor="text1"/>
                <w:sz w:val="20"/>
                <w:szCs w:val="20"/>
                <w:lang w:val="es-CO"/>
              </w:rPr>
              <w:t>Evaluar la competencia de los aprendices mediante rúbricas estáticas de formación constructivista.</w:t>
            </w:r>
          </w:p>
        </w:tc>
        <w:tc>
          <w:tcPr>
            <w:tcW w:w="1682" w:type="dxa"/>
            <w:gridSpan w:val="3"/>
            <w:shd w:val="clear" w:color="auto" w:fill="FFFFFF"/>
          </w:tcPr>
          <w:p w14:paraId="5BB56960" w14:textId="77777777" w:rsidR="0044239B" w:rsidRPr="001F39CC" w:rsidRDefault="0044239B" w:rsidP="00CF04A0">
            <w:pPr>
              <w:widowControl w:val="0"/>
              <w:rPr>
                <w:rFonts w:eastAsia="Calibri"/>
                <w:bCs/>
                <w:color w:val="000000" w:themeColor="text1"/>
                <w:sz w:val="20"/>
                <w:szCs w:val="20"/>
              </w:rPr>
            </w:pPr>
          </w:p>
        </w:tc>
      </w:tr>
      <w:tr w:rsidR="0044239B" w:rsidRPr="001F39CC" w14:paraId="4027E383" w14:textId="77777777" w:rsidTr="00162D51">
        <w:trPr>
          <w:trHeight w:val="220"/>
        </w:trPr>
        <w:tc>
          <w:tcPr>
            <w:tcW w:w="2376" w:type="dxa"/>
            <w:gridSpan w:val="2"/>
          </w:tcPr>
          <w:p w14:paraId="4817221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3A829F59"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18E5E116" w14:textId="77777777" w:rsidTr="00162D51">
        <w:trPr>
          <w:trHeight w:val="220"/>
        </w:trPr>
        <w:tc>
          <w:tcPr>
            <w:tcW w:w="2376" w:type="dxa"/>
            <w:gridSpan w:val="2"/>
            <w:shd w:val="clear" w:color="auto" w:fill="FBE5D5"/>
          </w:tcPr>
          <w:p w14:paraId="554FEBAF"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76118345"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4EC1D75D" w14:textId="77777777" w:rsidTr="00162D51">
        <w:trPr>
          <w:trHeight w:val="220"/>
        </w:trPr>
        <w:tc>
          <w:tcPr>
            <w:tcW w:w="2376" w:type="dxa"/>
            <w:gridSpan w:val="2"/>
          </w:tcPr>
          <w:p w14:paraId="45F8B593" w14:textId="058AD533"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12</w:t>
            </w:r>
          </w:p>
        </w:tc>
        <w:tc>
          <w:tcPr>
            <w:tcW w:w="6096" w:type="dxa"/>
            <w:tcBorders>
              <w:right w:val="single" w:sz="4" w:space="0" w:color="auto"/>
            </w:tcBorders>
          </w:tcPr>
          <w:p w14:paraId="715AA529" w14:textId="720A93CA" w:rsidR="0044239B" w:rsidRPr="001F39CC" w:rsidRDefault="001B2C6A" w:rsidP="00CF04A0">
            <w:pPr>
              <w:rPr>
                <w:rFonts w:eastAsia="Calibri"/>
                <w:b/>
                <w:bCs/>
                <w:color w:val="000000" w:themeColor="text1"/>
                <w:sz w:val="20"/>
                <w:szCs w:val="20"/>
                <w:lang w:val="es-CO"/>
              </w:rPr>
            </w:pPr>
            <w:r w:rsidRPr="001F39CC">
              <w:rPr>
                <w:rFonts w:eastAsia="Calibri"/>
                <w:b/>
                <w:bCs/>
                <w:color w:val="000000" w:themeColor="text1"/>
                <w:sz w:val="20"/>
                <w:szCs w:val="20"/>
                <w:lang w:val="es-CO"/>
              </w:rPr>
              <w:t>Si en una relación binaria entre la entidad "</w:t>
            </w:r>
            <w:proofErr w:type="spellStart"/>
            <w:r w:rsidRPr="001F39CC">
              <w:rPr>
                <w:rFonts w:eastAsia="Calibri"/>
                <w:b/>
                <w:bCs/>
                <w:color w:val="000000" w:themeColor="text1"/>
                <w:sz w:val="20"/>
                <w:szCs w:val="20"/>
                <w:lang w:val="es-CO"/>
              </w:rPr>
              <w:t>ProgramaDeFormación</w:t>
            </w:r>
            <w:proofErr w:type="spellEnd"/>
            <w:r w:rsidRPr="001F39CC">
              <w:rPr>
                <w:rFonts w:eastAsia="Calibri"/>
                <w:b/>
                <w:bCs/>
                <w:color w:val="000000" w:themeColor="text1"/>
                <w:sz w:val="20"/>
                <w:szCs w:val="20"/>
                <w:lang w:val="es-CO"/>
              </w:rPr>
              <w:t>" y la entidad "Aprendiz" (donde un programa contiene muchos aprendices), la regla estipula una participación parcial del lado del programa, esto significa matemáticamente que:</w:t>
            </w:r>
          </w:p>
        </w:tc>
        <w:tc>
          <w:tcPr>
            <w:tcW w:w="1682" w:type="dxa"/>
            <w:gridSpan w:val="3"/>
            <w:tcBorders>
              <w:right w:val="single" w:sz="4" w:space="0" w:color="auto"/>
            </w:tcBorders>
          </w:tcPr>
          <w:p w14:paraId="3D7F1127" w14:textId="77777777" w:rsidR="0044239B" w:rsidRPr="001F39CC" w:rsidRDefault="0044239B" w:rsidP="00CF04A0">
            <w:pPr>
              <w:rPr>
                <w:rFonts w:eastAsia="Calibri"/>
                <w:b/>
                <w:color w:val="000000" w:themeColor="text1"/>
                <w:sz w:val="20"/>
                <w:szCs w:val="20"/>
              </w:rPr>
            </w:pPr>
          </w:p>
        </w:tc>
      </w:tr>
      <w:tr w:rsidR="0044239B" w:rsidRPr="001F39CC" w14:paraId="5A823D90" w14:textId="77777777" w:rsidTr="00D71744">
        <w:trPr>
          <w:trHeight w:val="220"/>
        </w:trPr>
        <w:tc>
          <w:tcPr>
            <w:tcW w:w="1267" w:type="dxa"/>
            <w:shd w:val="clear" w:color="auto" w:fill="FBE5D5"/>
          </w:tcPr>
          <w:p w14:paraId="7D6FEE96"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205" w:type="dxa"/>
            <w:gridSpan w:val="2"/>
            <w:tcBorders>
              <w:right w:val="single" w:sz="4" w:space="0" w:color="auto"/>
            </w:tcBorders>
          </w:tcPr>
          <w:p w14:paraId="4A20EE99" w14:textId="39C94EAB" w:rsidR="0044239B" w:rsidRPr="001F39CC" w:rsidRDefault="001B2C6A" w:rsidP="001B2C6A">
            <w:pPr>
              <w:rPr>
                <w:rFonts w:eastAsia="Calibri"/>
                <w:bCs/>
                <w:color w:val="000000" w:themeColor="text1"/>
                <w:sz w:val="20"/>
                <w:szCs w:val="20"/>
                <w:lang w:val="es-CO"/>
              </w:rPr>
            </w:pPr>
            <w:r w:rsidRPr="001F39CC">
              <w:rPr>
                <w:rFonts w:eastAsia="Calibri"/>
                <w:bCs/>
                <w:color w:val="000000" w:themeColor="text1"/>
                <w:sz w:val="20"/>
                <w:szCs w:val="20"/>
                <w:lang w:val="es-CO"/>
              </w:rPr>
              <w:t>Un programa de formación registrado en el sistema puede existir temporalmente con cero aprendices matriculados.</w:t>
            </w:r>
          </w:p>
        </w:tc>
        <w:tc>
          <w:tcPr>
            <w:tcW w:w="1682" w:type="dxa"/>
            <w:gridSpan w:val="3"/>
            <w:tcBorders>
              <w:left w:val="single" w:sz="4" w:space="0" w:color="auto"/>
            </w:tcBorders>
          </w:tcPr>
          <w:p w14:paraId="6C6E3208" w14:textId="7ADBD43A" w:rsidR="0044239B" w:rsidRPr="001F39CC" w:rsidRDefault="001B2C6A"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69CF089D" w14:textId="77777777" w:rsidTr="00D71744">
        <w:trPr>
          <w:trHeight w:val="220"/>
        </w:trPr>
        <w:tc>
          <w:tcPr>
            <w:tcW w:w="1267" w:type="dxa"/>
          </w:tcPr>
          <w:p w14:paraId="5180A37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tcPr>
          <w:p w14:paraId="4F0AEFA1" w14:textId="45A326E2" w:rsidR="0044239B" w:rsidRPr="001F39CC" w:rsidRDefault="001B2C6A" w:rsidP="001B2C6A">
            <w:pPr>
              <w:rPr>
                <w:rFonts w:eastAsia="Calibri"/>
                <w:bCs/>
                <w:color w:val="000000" w:themeColor="text1"/>
                <w:sz w:val="20"/>
                <w:szCs w:val="20"/>
              </w:rPr>
            </w:pPr>
            <w:r w:rsidRPr="001F39CC">
              <w:rPr>
                <w:rFonts w:eastAsia="Calibri"/>
                <w:bCs/>
                <w:color w:val="000000" w:themeColor="text1"/>
                <w:sz w:val="20"/>
                <w:szCs w:val="20"/>
                <w:lang w:val="es-CO"/>
              </w:rPr>
              <w:t>Un aprendiz puede matricularse en múltiples programas de formación complementaria en el mismo ciclo.</w:t>
            </w:r>
          </w:p>
        </w:tc>
        <w:tc>
          <w:tcPr>
            <w:tcW w:w="1682" w:type="dxa"/>
            <w:gridSpan w:val="3"/>
          </w:tcPr>
          <w:p w14:paraId="7197DB90" w14:textId="77777777" w:rsidR="0044239B" w:rsidRPr="001F39CC" w:rsidRDefault="0044239B" w:rsidP="00CF04A0">
            <w:pPr>
              <w:widowControl w:val="0"/>
              <w:rPr>
                <w:rFonts w:eastAsia="Calibri"/>
                <w:bCs/>
                <w:color w:val="000000" w:themeColor="text1"/>
                <w:sz w:val="20"/>
                <w:szCs w:val="20"/>
              </w:rPr>
            </w:pPr>
          </w:p>
        </w:tc>
      </w:tr>
      <w:tr w:rsidR="0044239B" w:rsidRPr="001F39CC" w14:paraId="20AC63FF" w14:textId="77777777" w:rsidTr="00D71744">
        <w:trPr>
          <w:trHeight w:val="220"/>
        </w:trPr>
        <w:tc>
          <w:tcPr>
            <w:tcW w:w="1267" w:type="dxa"/>
            <w:shd w:val="clear" w:color="auto" w:fill="FBE5D5"/>
          </w:tcPr>
          <w:p w14:paraId="468A5F0E"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tcPr>
          <w:p w14:paraId="456D64C4" w14:textId="73F2CE2C" w:rsidR="0044239B" w:rsidRPr="001F39CC" w:rsidRDefault="001B2C6A" w:rsidP="001B2C6A">
            <w:pPr>
              <w:rPr>
                <w:rFonts w:eastAsia="Calibri"/>
                <w:bCs/>
                <w:color w:val="000000" w:themeColor="text1"/>
                <w:sz w:val="20"/>
                <w:szCs w:val="20"/>
                <w:lang w:val="es-CO"/>
              </w:rPr>
            </w:pPr>
            <w:r w:rsidRPr="001F39CC">
              <w:rPr>
                <w:rFonts w:eastAsia="Calibri"/>
                <w:bCs/>
                <w:color w:val="000000" w:themeColor="text1"/>
                <w:sz w:val="20"/>
                <w:szCs w:val="20"/>
                <w:lang w:val="es-CO"/>
              </w:rPr>
              <w:t>La clave primaria del aprendiz debe propagarse obligatoriamente hacia la tabla del programa de formación.</w:t>
            </w:r>
          </w:p>
        </w:tc>
        <w:tc>
          <w:tcPr>
            <w:tcW w:w="1682" w:type="dxa"/>
            <w:gridSpan w:val="3"/>
          </w:tcPr>
          <w:p w14:paraId="10BF9463" w14:textId="77777777" w:rsidR="0044239B" w:rsidRPr="001F39CC" w:rsidRDefault="0044239B" w:rsidP="00CF04A0">
            <w:pPr>
              <w:widowControl w:val="0"/>
              <w:rPr>
                <w:rFonts w:eastAsia="Calibri"/>
                <w:bCs/>
                <w:color w:val="000000" w:themeColor="text1"/>
                <w:sz w:val="20"/>
                <w:szCs w:val="20"/>
              </w:rPr>
            </w:pPr>
          </w:p>
        </w:tc>
      </w:tr>
      <w:tr w:rsidR="0044239B" w:rsidRPr="001F39CC" w14:paraId="69E53904" w14:textId="77777777" w:rsidTr="00D71744">
        <w:trPr>
          <w:trHeight w:val="220"/>
        </w:trPr>
        <w:tc>
          <w:tcPr>
            <w:tcW w:w="1267" w:type="dxa"/>
          </w:tcPr>
          <w:p w14:paraId="1084F2CC"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tcPr>
          <w:p w14:paraId="576348AF" w14:textId="44DC6DF6" w:rsidR="0044239B" w:rsidRPr="001F39CC" w:rsidRDefault="001B2C6A" w:rsidP="00CF04A0">
            <w:pPr>
              <w:rPr>
                <w:rFonts w:eastAsia="Calibri"/>
                <w:bCs/>
                <w:color w:val="000000" w:themeColor="text1"/>
                <w:sz w:val="20"/>
                <w:szCs w:val="20"/>
              </w:rPr>
            </w:pPr>
            <w:r w:rsidRPr="001F39CC">
              <w:rPr>
                <w:rFonts w:eastAsia="Calibri"/>
                <w:bCs/>
                <w:color w:val="000000" w:themeColor="text1"/>
                <w:sz w:val="20"/>
                <w:szCs w:val="20"/>
                <w:lang w:val="es-CO"/>
              </w:rPr>
              <w:t>La base de datos arrojará un error de inconsistencia referencial si se inscribe un aprendiz nuevo.</w:t>
            </w:r>
          </w:p>
        </w:tc>
        <w:tc>
          <w:tcPr>
            <w:tcW w:w="1682" w:type="dxa"/>
            <w:gridSpan w:val="3"/>
          </w:tcPr>
          <w:p w14:paraId="16E853D8" w14:textId="77777777" w:rsidR="0044239B" w:rsidRPr="001F39CC" w:rsidRDefault="0044239B" w:rsidP="00CF04A0">
            <w:pPr>
              <w:widowControl w:val="0"/>
              <w:rPr>
                <w:rFonts w:eastAsia="Calibri"/>
                <w:bCs/>
                <w:color w:val="000000" w:themeColor="text1"/>
                <w:sz w:val="20"/>
                <w:szCs w:val="20"/>
              </w:rPr>
            </w:pPr>
          </w:p>
        </w:tc>
      </w:tr>
      <w:tr w:rsidR="0044239B" w:rsidRPr="001F39CC" w14:paraId="46E6B888" w14:textId="77777777" w:rsidTr="00162D51">
        <w:trPr>
          <w:trHeight w:val="220"/>
        </w:trPr>
        <w:tc>
          <w:tcPr>
            <w:tcW w:w="2376" w:type="dxa"/>
            <w:gridSpan w:val="2"/>
            <w:shd w:val="clear" w:color="auto" w:fill="FBE5D5"/>
          </w:tcPr>
          <w:p w14:paraId="19C94D76"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5AAD56C5"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2A48F809" w14:textId="77777777" w:rsidTr="00162D51">
        <w:trPr>
          <w:trHeight w:val="220"/>
        </w:trPr>
        <w:tc>
          <w:tcPr>
            <w:tcW w:w="2376" w:type="dxa"/>
            <w:gridSpan w:val="2"/>
          </w:tcPr>
          <w:p w14:paraId="1C4201A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2B45A7F4"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5598B519" w14:textId="77777777" w:rsidTr="00162D51">
        <w:trPr>
          <w:trHeight w:val="220"/>
        </w:trPr>
        <w:tc>
          <w:tcPr>
            <w:tcW w:w="2376" w:type="dxa"/>
            <w:gridSpan w:val="2"/>
            <w:shd w:val="clear" w:color="auto" w:fill="FBE5D5"/>
          </w:tcPr>
          <w:p w14:paraId="4C60342E" w14:textId="3A21B3FC"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13</w:t>
            </w:r>
          </w:p>
        </w:tc>
        <w:tc>
          <w:tcPr>
            <w:tcW w:w="6096" w:type="dxa"/>
            <w:tcBorders>
              <w:right w:val="single" w:sz="4" w:space="0" w:color="auto"/>
            </w:tcBorders>
          </w:tcPr>
          <w:p w14:paraId="21BEAA6B" w14:textId="355C78C5" w:rsidR="0044239B" w:rsidRPr="001F39CC" w:rsidRDefault="00A94EAF" w:rsidP="00CF04A0">
            <w:pPr>
              <w:rPr>
                <w:rFonts w:eastAsia="Calibri"/>
                <w:b/>
                <w:color w:val="000000" w:themeColor="text1"/>
                <w:sz w:val="20"/>
                <w:szCs w:val="20"/>
              </w:rPr>
            </w:pPr>
            <w:r w:rsidRPr="001F39CC">
              <w:rPr>
                <w:rFonts w:eastAsia="Calibri"/>
                <w:b/>
                <w:color w:val="000000" w:themeColor="text1"/>
                <w:sz w:val="20"/>
                <w:szCs w:val="20"/>
              </w:rPr>
              <w:t xml:space="preserve">En el </w:t>
            </w:r>
            <w:r w:rsidR="00E91ACC" w:rsidRPr="001F39CC">
              <w:rPr>
                <w:rFonts w:eastAsia="Calibri"/>
                <w:b/>
                <w:color w:val="000000" w:themeColor="text1"/>
                <w:sz w:val="20"/>
                <w:szCs w:val="20"/>
              </w:rPr>
              <w:t>modelo lógico relacional</w:t>
            </w:r>
            <w:r w:rsidRPr="001F39CC">
              <w:rPr>
                <w:rFonts w:eastAsia="Calibri"/>
                <w:b/>
                <w:color w:val="000000" w:themeColor="text1"/>
                <w:sz w:val="20"/>
                <w:szCs w:val="20"/>
              </w:rPr>
              <w:t>, la intersección entre una tupla y un atributo debe contener única y exclusivamente un valor atómico. Esta restricción formal obedece a:</w:t>
            </w:r>
          </w:p>
        </w:tc>
        <w:tc>
          <w:tcPr>
            <w:tcW w:w="1682" w:type="dxa"/>
            <w:gridSpan w:val="3"/>
            <w:tcBorders>
              <w:left w:val="single" w:sz="4" w:space="0" w:color="auto"/>
            </w:tcBorders>
          </w:tcPr>
          <w:p w14:paraId="2A9C9F51" w14:textId="77777777" w:rsidR="0044239B" w:rsidRPr="001F39CC" w:rsidRDefault="0044239B" w:rsidP="00CF04A0">
            <w:pPr>
              <w:rPr>
                <w:rFonts w:eastAsia="Calibri"/>
                <w:bCs/>
                <w:color w:val="000000" w:themeColor="text1"/>
                <w:sz w:val="20"/>
                <w:szCs w:val="20"/>
              </w:rPr>
            </w:pPr>
          </w:p>
        </w:tc>
      </w:tr>
      <w:tr w:rsidR="0044239B" w:rsidRPr="001F39CC" w14:paraId="2647483C" w14:textId="77777777" w:rsidTr="00D71744">
        <w:trPr>
          <w:trHeight w:val="220"/>
        </w:trPr>
        <w:tc>
          <w:tcPr>
            <w:tcW w:w="1267" w:type="dxa"/>
          </w:tcPr>
          <w:p w14:paraId="5E6875A5"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lastRenderedPageBreak/>
              <w:t>Opción a)</w:t>
            </w:r>
          </w:p>
        </w:tc>
        <w:tc>
          <w:tcPr>
            <w:tcW w:w="7205" w:type="dxa"/>
            <w:gridSpan w:val="2"/>
            <w:tcBorders>
              <w:right w:val="single" w:sz="4" w:space="0" w:color="auto"/>
            </w:tcBorders>
          </w:tcPr>
          <w:p w14:paraId="6876148E" w14:textId="32429F37" w:rsidR="0044239B" w:rsidRPr="001F39CC" w:rsidRDefault="00A94EAF" w:rsidP="00A94EAF">
            <w:pPr>
              <w:rPr>
                <w:rFonts w:eastAsia="Calibri"/>
                <w:bCs/>
                <w:color w:val="000000" w:themeColor="text1"/>
                <w:sz w:val="20"/>
                <w:szCs w:val="20"/>
                <w:lang w:val="es-CO"/>
              </w:rPr>
            </w:pPr>
            <w:r w:rsidRPr="001F39CC">
              <w:rPr>
                <w:rFonts w:eastAsia="Calibri"/>
                <w:bCs/>
                <w:color w:val="000000" w:themeColor="text1"/>
                <w:sz w:val="20"/>
                <w:szCs w:val="20"/>
                <w:lang w:val="es-CO"/>
              </w:rPr>
              <w:t>Las propiedades de durabilidad de los logs transaccionales del servidor.</w:t>
            </w:r>
          </w:p>
        </w:tc>
        <w:tc>
          <w:tcPr>
            <w:tcW w:w="1682" w:type="dxa"/>
            <w:gridSpan w:val="3"/>
            <w:tcBorders>
              <w:left w:val="single" w:sz="4" w:space="0" w:color="auto"/>
            </w:tcBorders>
          </w:tcPr>
          <w:p w14:paraId="14FF6EB8" w14:textId="77777777" w:rsidR="0044239B" w:rsidRPr="001F39CC" w:rsidRDefault="0044239B" w:rsidP="00CF04A0">
            <w:pPr>
              <w:widowControl w:val="0"/>
              <w:rPr>
                <w:rFonts w:eastAsia="Calibri"/>
                <w:bCs/>
                <w:color w:val="000000" w:themeColor="text1"/>
                <w:sz w:val="20"/>
                <w:szCs w:val="20"/>
              </w:rPr>
            </w:pPr>
          </w:p>
        </w:tc>
      </w:tr>
      <w:tr w:rsidR="0044239B" w:rsidRPr="001F39CC" w14:paraId="0AE74F51" w14:textId="77777777" w:rsidTr="00D71744">
        <w:trPr>
          <w:trHeight w:val="220"/>
        </w:trPr>
        <w:tc>
          <w:tcPr>
            <w:tcW w:w="1267" w:type="dxa"/>
            <w:shd w:val="clear" w:color="auto" w:fill="FBE5D5"/>
          </w:tcPr>
          <w:p w14:paraId="17AAF2E7"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tcPr>
          <w:p w14:paraId="143537E0" w14:textId="2E1EA02B" w:rsidR="0044239B" w:rsidRPr="001F39CC" w:rsidRDefault="00A94EAF" w:rsidP="00A94EAF">
            <w:pPr>
              <w:rPr>
                <w:rFonts w:eastAsia="Calibri"/>
                <w:bCs/>
                <w:color w:val="000000" w:themeColor="text1"/>
                <w:sz w:val="20"/>
                <w:szCs w:val="20"/>
              </w:rPr>
            </w:pPr>
            <w:r w:rsidRPr="001F39CC">
              <w:rPr>
                <w:rFonts w:eastAsia="Calibri"/>
                <w:bCs/>
                <w:color w:val="000000" w:themeColor="text1"/>
                <w:sz w:val="20"/>
                <w:szCs w:val="20"/>
                <w:lang w:val="es-CO"/>
              </w:rPr>
              <w:t>La arquitectura de vistas del nivel externo propuesta por la organización ANSI.</w:t>
            </w:r>
          </w:p>
        </w:tc>
        <w:tc>
          <w:tcPr>
            <w:tcW w:w="1682" w:type="dxa"/>
            <w:gridSpan w:val="3"/>
          </w:tcPr>
          <w:p w14:paraId="58AD4971" w14:textId="77777777" w:rsidR="0044239B" w:rsidRPr="001F39CC" w:rsidRDefault="0044239B" w:rsidP="00CF04A0">
            <w:pPr>
              <w:widowControl w:val="0"/>
              <w:rPr>
                <w:rFonts w:eastAsia="Calibri"/>
                <w:bCs/>
                <w:color w:val="000000" w:themeColor="text1"/>
                <w:sz w:val="20"/>
                <w:szCs w:val="20"/>
              </w:rPr>
            </w:pPr>
          </w:p>
        </w:tc>
      </w:tr>
      <w:tr w:rsidR="0044239B" w:rsidRPr="001F39CC" w14:paraId="23F19DDA" w14:textId="77777777" w:rsidTr="00D71744">
        <w:trPr>
          <w:trHeight w:val="220"/>
        </w:trPr>
        <w:tc>
          <w:tcPr>
            <w:tcW w:w="1267" w:type="dxa"/>
          </w:tcPr>
          <w:p w14:paraId="66DA930A"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tcPr>
          <w:p w14:paraId="6A47E4CF" w14:textId="5B7E4470" w:rsidR="0044239B" w:rsidRPr="001F39CC" w:rsidRDefault="00A94EAF" w:rsidP="00A94EAF">
            <w:pPr>
              <w:rPr>
                <w:rFonts w:eastAsia="Calibri"/>
                <w:bCs/>
                <w:color w:val="000000" w:themeColor="text1"/>
                <w:sz w:val="20"/>
                <w:szCs w:val="20"/>
                <w:lang w:val="es-CO"/>
              </w:rPr>
            </w:pPr>
            <w:r w:rsidRPr="001F39CC">
              <w:rPr>
                <w:rFonts w:eastAsia="Calibri"/>
                <w:bCs/>
                <w:color w:val="000000" w:themeColor="text1"/>
                <w:sz w:val="20"/>
                <w:szCs w:val="20"/>
                <w:lang w:val="es-CO"/>
              </w:rPr>
              <w:t>Las reglas de Codd y los fundamentos lógicos del paradigma relacional de datos.</w:t>
            </w:r>
          </w:p>
        </w:tc>
        <w:tc>
          <w:tcPr>
            <w:tcW w:w="1682" w:type="dxa"/>
            <w:gridSpan w:val="3"/>
          </w:tcPr>
          <w:p w14:paraId="6321D4E7" w14:textId="6DE523EF" w:rsidR="0044239B" w:rsidRPr="001F39CC" w:rsidRDefault="00D71744"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72642F0C" w14:textId="77777777" w:rsidTr="00D71744">
        <w:trPr>
          <w:trHeight w:val="220"/>
        </w:trPr>
        <w:tc>
          <w:tcPr>
            <w:tcW w:w="1267" w:type="dxa"/>
            <w:shd w:val="clear" w:color="auto" w:fill="FBE5D5"/>
          </w:tcPr>
          <w:p w14:paraId="0741784F"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tcPr>
          <w:p w14:paraId="75B12671" w14:textId="16146524" w:rsidR="0044239B" w:rsidRPr="001F39CC" w:rsidRDefault="00A94EAF" w:rsidP="00CF04A0">
            <w:pPr>
              <w:rPr>
                <w:rFonts w:eastAsia="Calibri"/>
                <w:bCs/>
                <w:color w:val="000000" w:themeColor="text1"/>
                <w:sz w:val="20"/>
                <w:szCs w:val="20"/>
              </w:rPr>
            </w:pPr>
            <w:r w:rsidRPr="001F39CC">
              <w:rPr>
                <w:rFonts w:eastAsia="Calibri"/>
                <w:bCs/>
                <w:color w:val="000000" w:themeColor="text1"/>
                <w:sz w:val="20"/>
                <w:szCs w:val="20"/>
                <w:lang w:val="es-CO"/>
              </w:rPr>
              <w:t>El uso restrictivo de metodologías ágiles como Scrum o tableros Kanban.</w:t>
            </w:r>
          </w:p>
        </w:tc>
        <w:tc>
          <w:tcPr>
            <w:tcW w:w="1682" w:type="dxa"/>
            <w:gridSpan w:val="3"/>
          </w:tcPr>
          <w:p w14:paraId="281CC2A6" w14:textId="77777777" w:rsidR="0044239B" w:rsidRPr="001F39CC" w:rsidRDefault="0044239B" w:rsidP="00CF04A0">
            <w:pPr>
              <w:widowControl w:val="0"/>
              <w:rPr>
                <w:rFonts w:eastAsia="Calibri"/>
                <w:bCs/>
                <w:color w:val="000000" w:themeColor="text1"/>
                <w:sz w:val="20"/>
                <w:szCs w:val="20"/>
              </w:rPr>
            </w:pPr>
          </w:p>
        </w:tc>
      </w:tr>
      <w:tr w:rsidR="0044239B" w:rsidRPr="001F39CC" w14:paraId="311E9A47" w14:textId="77777777" w:rsidTr="00162D51">
        <w:trPr>
          <w:trHeight w:val="220"/>
        </w:trPr>
        <w:tc>
          <w:tcPr>
            <w:tcW w:w="2376" w:type="dxa"/>
            <w:gridSpan w:val="2"/>
          </w:tcPr>
          <w:p w14:paraId="086DC9E9"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76E7AE82"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0D7EA807" w14:textId="77777777" w:rsidTr="00162D51">
        <w:trPr>
          <w:trHeight w:val="220"/>
        </w:trPr>
        <w:tc>
          <w:tcPr>
            <w:tcW w:w="2376" w:type="dxa"/>
            <w:gridSpan w:val="2"/>
            <w:shd w:val="clear" w:color="auto" w:fill="FBE5D5"/>
          </w:tcPr>
          <w:p w14:paraId="7E1162BE"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7C0601C4"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1C017384" w14:textId="77777777" w:rsidTr="00162D51">
        <w:trPr>
          <w:trHeight w:val="220"/>
        </w:trPr>
        <w:tc>
          <w:tcPr>
            <w:tcW w:w="2376" w:type="dxa"/>
            <w:gridSpan w:val="2"/>
          </w:tcPr>
          <w:p w14:paraId="4F00D6B4" w14:textId="3A0295B3"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14</w:t>
            </w:r>
          </w:p>
        </w:tc>
        <w:tc>
          <w:tcPr>
            <w:tcW w:w="6096" w:type="dxa"/>
            <w:tcBorders>
              <w:right w:val="single" w:sz="4" w:space="0" w:color="auto"/>
            </w:tcBorders>
          </w:tcPr>
          <w:p w14:paraId="6E39A023" w14:textId="7CED57EA" w:rsidR="0044239B" w:rsidRPr="001F39CC" w:rsidRDefault="00D71744" w:rsidP="00CF04A0">
            <w:pPr>
              <w:rPr>
                <w:rFonts w:eastAsia="Calibri"/>
                <w:b/>
                <w:color w:val="000000" w:themeColor="text1"/>
                <w:sz w:val="20"/>
                <w:szCs w:val="20"/>
              </w:rPr>
            </w:pPr>
            <w:r w:rsidRPr="001F39CC">
              <w:rPr>
                <w:rFonts w:eastAsia="Calibri"/>
                <w:b/>
                <w:color w:val="000000" w:themeColor="text1"/>
                <w:sz w:val="20"/>
                <w:szCs w:val="20"/>
              </w:rPr>
              <w:t>El atributo "Dirección" de un empleado incluye dentro de su estructura los datos de calle, carrera, número de inmueble, barrio y ciudad. De acuerdo con la taxonomía del MER, este elemento se clasifica como un:</w:t>
            </w:r>
          </w:p>
        </w:tc>
        <w:tc>
          <w:tcPr>
            <w:tcW w:w="1682" w:type="dxa"/>
            <w:gridSpan w:val="3"/>
            <w:tcBorders>
              <w:left w:val="single" w:sz="4" w:space="0" w:color="auto"/>
            </w:tcBorders>
          </w:tcPr>
          <w:p w14:paraId="33C15C5F" w14:textId="77777777" w:rsidR="0044239B" w:rsidRPr="001F39CC" w:rsidRDefault="0044239B" w:rsidP="00CF04A0">
            <w:pPr>
              <w:rPr>
                <w:rFonts w:eastAsia="Calibri"/>
                <w:bCs/>
                <w:color w:val="000000" w:themeColor="text1"/>
                <w:sz w:val="20"/>
                <w:szCs w:val="20"/>
              </w:rPr>
            </w:pPr>
          </w:p>
        </w:tc>
      </w:tr>
      <w:tr w:rsidR="0044239B" w:rsidRPr="001F39CC" w14:paraId="60DE3CFB" w14:textId="77777777" w:rsidTr="00D71744">
        <w:trPr>
          <w:trHeight w:val="220"/>
        </w:trPr>
        <w:tc>
          <w:tcPr>
            <w:tcW w:w="1267" w:type="dxa"/>
            <w:shd w:val="clear" w:color="auto" w:fill="FBE5D5"/>
          </w:tcPr>
          <w:p w14:paraId="7EB961F8"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205" w:type="dxa"/>
            <w:gridSpan w:val="2"/>
            <w:tcBorders>
              <w:right w:val="single" w:sz="4" w:space="0" w:color="auto"/>
            </w:tcBorders>
            <w:shd w:val="clear" w:color="auto" w:fill="FFFFFF"/>
          </w:tcPr>
          <w:p w14:paraId="28F07130" w14:textId="4FD8CADE" w:rsidR="0044239B" w:rsidRPr="001F39CC" w:rsidRDefault="00D71744" w:rsidP="00D71744">
            <w:pPr>
              <w:rPr>
                <w:rFonts w:eastAsia="Calibri"/>
                <w:bCs/>
                <w:color w:val="000000" w:themeColor="text1"/>
                <w:sz w:val="20"/>
                <w:szCs w:val="20"/>
                <w:lang w:val="es-CO"/>
              </w:rPr>
            </w:pPr>
            <w:r w:rsidRPr="001F39CC">
              <w:rPr>
                <w:rFonts w:eastAsia="Calibri"/>
                <w:bCs/>
                <w:color w:val="000000" w:themeColor="text1"/>
                <w:sz w:val="20"/>
                <w:szCs w:val="20"/>
                <w:lang w:val="es-CO"/>
              </w:rPr>
              <w:t>Atributo Compuesto.</w:t>
            </w:r>
          </w:p>
        </w:tc>
        <w:tc>
          <w:tcPr>
            <w:tcW w:w="1682" w:type="dxa"/>
            <w:gridSpan w:val="3"/>
            <w:tcBorders>
              <w:left w:val="single" w:sz="4" w:space="0" w:color="auto"/>
            </w:tcBorders>
            <w:shd w:val="clear" w:color="auto" w:fill="FFFFFF"/>
          </w:tcPr>
          <w:p w14:paraId="2B330F49" w14:textId="679D4D5F" w:rsidR="0044239B" w:rsidRPr="001F39CC" w:rsidRDefault="00D71744"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78D035F6" w14:textId="77777777" w:rsidTr="00D71744">
        <w:trPr>
          <w:trHeight w:val="220"/>
        </w:trPr>
        <w:tc>
          <w:tcPr>
            <w:tcW w:w="1267" w:type="dxa"/>
          </w:tcPr>
          <w:p w14:paraId="48D664BD"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shd w:val="clear" w:color="auto" w:fill="FFFFFF"/>
          </w:tcPr>
          <w:p w14:paraId="63E394A7" w14:textId="527686B6" w:rsidR="0044239B" w:rsidRPr="001F39CC" w:rsidRDefault="00D71744" w:rsidP="00D71744">
            <w:pPr>
              <w:rPr>
                <w:rFonts w:eastAsia="Calibri"/>
                <w:bCs/>
                <w:color w:val="000000" w:themeColor="text1"/>
                <w:sz w:val="20"/>
                <w:szCs w:val="20"/>
              </w:rPr>
            </w:pPr>
            <w:r w:rsidRPr="001F39CC">
              <w:rPr>
                <w:rFonts w:eastAsia="Calibri"/>
                <w:bCs/>
                <w:color w:val="000000" w:themeColor="text1"/>
                <w:sz w:val="20"/>
                <w:szCs w:val="20"/>
                <w:lang w:val="es-CO"/>
              </w:rPr>
              <w:t>Atributo Simple.</w:t>
            </w:r>
          </w:p>
        </w:tc>
        <w:tc>
          <w:tcPr>
            <w:tcW w:w="1682" w:type="dxa"/>
            <w:gridSpan w:val="3"/>
            <w:shd w:val="clear" w:color="auto" w:fill="FFFFFF"/>
          </w:tcPr>
          <w:p w14:paraId="2CCABD62" w14:textId="77777777" w:rsidR="0044239B" w:rsidRPr="001F39CC" w:rsidRDefault="0044239B" w:rsidP="00CF04A0">
            <w:pPr>
              <w:widowControl w:val="0"/>
              <w:rPr>
                <w:rFonts w:eastAsia="Calibri"/>
                <w:bCs/>
                <w:color w:val="000000" w:themeColor="text1"/>
                <w:sz w:val="20"/>
                <w:szCs w:val="20"/>
              </w:rPr>
            </w:pPr>
          </w:p>
        </w:tc>
      </w:tr>
      <w:tr w:rsidR="0044239B" w:rsidRPr="001F39CC" w14:paraId="4B06E82F" w14:textId="77777777" w:rsidTr="00D71744">
        <w:trPr>
          <w:trHeight w:val="70"/>
        </w:trPr>
        <w:tc>
          <w:tcPr>
            <w:tcW w:w="1267" w:type="dxa"/>
            <w:shd w:val="clear" w:color="auto" w:fill="FBE5D5"/>
          </w:tcPr>
          <w:p w14:paraId="66B304A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shd w:val="clear" w:color="auto" w:fill="FFFFFF"/>
          </w:tcPr>
          <w:p w14:paraId="7CC60587" w14:textId="3BA238A1" w:rsidR="0044239B" w:rsidRPr="001F39CC" w:rsidRDefault="00D71744" w:rsidP="00D71744">
            <w:pPr>
              <w:rPr>
                <w:rFonts w:eastAsia="Calibri"/>
                <w:bCs/>
                <w:color w:val="000000" w:themeColor="text1"/>
                <w:sz w:val="20"/>
                <w:szCs w:val="20"/>
              </w:rPr>
            </w:pPr>
            <w:r w:rsidRPr="001F39CC">
              <w:rPr>
                <w:rFonts w:eastAsia="Calibri"/>
                <w:bCs/>
                <w:color w:val="000000" w:themeColor="text1"/>
                <w:sz w:val="20"/>
                <w:szCs w:val="20"/>
                <w:lang w:val="es-CO"/>
              </w:rPr>
              <w:t>Atributo Derivado.</w:t>
            </w:r>
          </w:p>
        </w:tc>
        <w:tc>
          <w:tcPr>
            <w:tcW w:w="1682" w:type="dxa"/>
            <w:gridSpan w:val="3"/>
            <w:shd w:val="clear" w:color="auto" w:fill="FFFFFF"/>
          </w:tcPr>
          <w:p w14:paraId="53CF1935" w14:textId="77777777" w:rsidR="0044239B" w:rsidRPr="001F39CC" w:rsidRDefault="0044239B" w:rsidP="00CF04A0">
            <w:pPr>
              <w:widowControl w:val="0"/>
              <w:rPr>
                <w:rFonts w:eastAsia="Calibri"/>
                <w:bCs/>
                <w:color w:val="000000" w:themeColor="text1"/>
                <w:sz w:val="20"/>
                <w:szCs w:val="20"/>
              </w:rPr>
            </w:pPr>
          </w:p>
        </w:tc>
      </w:tr>
      <w:tr w:rsidR="0044239B" w:rsidRPr="001F39CC" w14:paraId="3FF5C625" w14:textId="77777777" w:rsidTr="00D71744">
        <w:trPr>
          <w:trHeight w:val="220"/>
        </w:trPr>
        <w:tc>
          <w:tcPr>
            <w:tcW w:w="1267" w:type="dxa"/>
          </w:tcPr>
          <w:p w14:paraId="63063C6C"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shd w:val="clear" w:color="auto" w:fill="FFFFFF"/>
          </w:tcPr>
          <w:p w14:paraId="0148E3EA" w14:textId="54309A53" w:rsidR="0044239B" w:rsidRPr="001F39CC" w:rsidRDefault="00D71744" w:rsidP="00D71744">
            <w:pPr>
              <w:rPr>
                <w:rFonts w:eastAsia="Calibri"/>
                <w:bCs/>
                <w:color w:val="000000" w:themeColor="text1"/>
                <w:sz w:val="20"/>
                <w:szCs w:val="20"/>
              </w:rPr>
            </w:pPr>
            <w:r w:rsidRPr="001F39CC">
              <w:rPr>
                <w:rFonts w:eastAsia="Calibri"/>
                <w:bCs/>
                <w:color w:val="000000" w:themeColor="text1"/>
                <w:sz w:val="20"/>
                <w:szCs w:val="20"/>
                <w:lang w:val="es-CO"/>
              </w:rPr>
              <w:t xml:space="preserve">Atributo </w:t>
            </w:r>
            <w:proofErr w:type="spellStart"/>
            <w:r w:rsidRPr="001F39CC">
              <w:rPr>
                <w:rFonts w:eastAsia="Calibri"/>
                <w:bCs/>
                <w:color w:val="000000" w:themeColor="text1"/>
                <w:sz w:val="20"/>
                <w:szCs w:val="20"/>
                <w:lang w:val="es-CO"/>
              </w:rPr>
              <w:t>Monovaluado</w:t>
            </w:r>
            <w:proofErr w:type="spellEnd"/>
            <w:r w:rsidRPr="001F39CC">
              <w:rPr>
                <w:rFonts w:eastAsia="Calibri"/>
                <w:bCs/>
                <w:color w:val="000000" w:themeColor="text1"/>
                <w:sz w:val="20"/>
                <w:szCs w:val="20"/>
                <w:lang w:val="es-CO"/>
              </w:rPr>
              <w:t>.</w:t>
            </w:r>
          </w:p>
        </w:tc>
        <w:tc>
          <w:tcPr>
            <w:tcW w:w="1682" w:type="dxa"/>
            <w:gridSpan w:val="3"/>
            <w:shd w:val="clear" w:color="auto" w:fill="FFFFFF"/>
          </w:tcPr>
          <w:p w14:paraId="645C31F7" w14:textId="77777777" w:rsidR="0044239B" w:rsidRPr="001F39CC" w:rsidRDefault="0044239B" w:rsidP="00CF04A0">
            <w:pPr>
              <w:widowControl w:val="0"/>
              <w:rPr>
                <w:rFonts w:eastAsia="Calibri"/>
                <w:bCs/>
                <w:color w:val="000000" w:themeColor="text1"/>
                <w:sz w:val="20"/>
                <w:szCs w:val="20"/>
              </w:rPr>
            </w:pPr>
          </w:p>
        </w:tc>
      </w:tr>
      <w:tr w:rsidR="0044239B" w:rsidRPr="001F39CC" w14:paraId="175A3458" w14:textId="77777777" w:rsidTr="00162D51">
        <w:trPr>
          <w:trHeight w:val="220"/>
        </w:trPr>
        <w:tc>
          <w:tcPr>
            <w:tcW w:w="2376" w:type="dxa"/>
            <w:gridSpan w:val="2"/>
            <w:shd w:val="clear" w:color="auto" w:fill="FBE5D5"/>
          </w:tcPr>
          <w:p w14:paraId="52BF5095"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1083477D"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2E33861B" w14:textId="77777777" w:rsidTr="00162D51">
        <w:trPr>
          <w:trHeight w:val="220"/>
        </w:trPr>
        <w:tc>
          <w:tcPr>
            <w:tcW w:w="2376" w:type="dxa"/>
            <w:gridSpan w:val="2"/>
          </w:tcPr>
          <w:p w14:paraId="7A96D4B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076AFB33"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3CCCD516" w14:textId="77777777" w:rsidTr="00162D51">
        <w:trPr>
          <w:trHeight w:val="220"/>
        </w:trPr>
        <w:tc>
          <w:tcPr>
            <w:tcW w:w="2376" w:type="dxa"/>
            <w:gridSpan w:val="2"/>
            <w:shd w:val="clear" w:color="auto" w:fill="FBE5D5"/>
          </w:tcPr>
          <w:p w14:paraId="09AC8497" w14:textId="1035D4FD"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15</w:t>
            </w:r>
          </w:p>
        </w:tc>
        <w:tc>
          <w:tcPr>
            <w:tcW w:w="6096" w:type="dxa"/>
            <w:tcBorders>
              <w:right w:val="single" w:sz="4" w:space="0" w:color="auto"/>
            </w:tcBorders>
          </w:tcPr>
          <w:p w14:paraId="3A6752F9" w14:textId="6FE5A364" w:rsidR="0044239B" w:rsidRPr="001F39CC" w:rsidRDefault="00D71744" w:rsidP="00CF04A0">
            <w:pPr>
              <w:rPr>
                <w:rFonts w:eastAsia="Calibri"/>
                <w:b/>
                <w:color w:val="000000" w:themeColor="text1"/>
                <w:sz w:val="20"/>
                <w:szCs w:val="20"/>
              </w:rPr>
            </w:pPr>
            <w:r w:rsidRPr="001F39CC">
              <w:rPr>
                <w:rFonts w:eastAsia="Calibri"/>
                <w:b/>
                <w:color w:val="000000" w:themeColor="text1"/>
                <w:sz w:val="20"/>
                <w:szCs w:val="20"/>
              </w:rPr>
              <w:t>Cuando una relación del tipo Uno a Varios (1:N) es derivada formalmente al modelo lógico de tablas, el mecanismo de ingeniería relacional exige:</w:t>
            </w:r>
          </w:p>
        </w:tc>
        <w:tc>
          <w:tcPr>
            <w:tcW w:w="1682" w:type="dxa"/>
            <w:gridSpan w:val="3"/>
            <w:tcBorders>
              <w:left w:val="single" w:sz="4" w:space="0" w:color="auto"/>
            </w:tcBorders>
          </w:tcPr>
          <w:p w14:paraId="28E6E430" w14:textId="77777777" w:rsidR="0044239B" w:rsidRPr="001F39CC" w:rsidRDefault="0044239B" w:rsidP="00CF04A0">
            <w:pPr>
              <w:rPr>
                <w:rFonts w:eastAsia="Calibri"/>
                <w:bCs/>
                <w:color w:val="000000" w:themeColor="text1"/>
                <w:sz w:val="20"/>
                <w:szCs w:val="20"/>
              </w:rPr>
            </w:pPr>
          </w:p>
        </w:tc>
      </w:tr>
      <w:tr w:rsidR="0044239B" w:rsidRPr="001F39CC" w14:paraId="6059BE7A" w14:textId="77777777" w:rsidTr="00D71744">
        <w:trPr>
          <w:trHeight w:val="220"/>
        </w:trPr>
        <w:tc>
          <w:tcPr>
            <w:tcW w:w="1267" w:type="dxa"/>
          </w:tcPr>
          <w:p w14:paraId="19178A0E"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205" w:type="dxa"/>
            <w:gridSpan w:val="2"/>
            <w:tcBorders>
              <w:right w:val="single" w:sz="4" w:space="0" w:color="auto"/>
            </w:tcBorders>
            <w:shd w:val="clear" w:color="auto" w:fill="FFFFFF"/>
          </w:tcPr>
          <w:p w14:paraId="3718057E" w14:textId="4C461AC9" w:rsidR="0044239B" w:rsidRPr="001F39CC" w:rsidRDefault="00D71744" w:rsidP="00D71744">
            <w:pPr>
              <w:rPr>
                <w:rFonts w:eastAsia="Calibri"/>
                <w:bCs/>
                <w:color w:val="000000" w:themeColor="text1"/>
                <w:sz w:val="20"/>
                <w:szCs w:val="20"/>
                <w:lang w:val="es-CO"/>
              </w:rPr>
            </w:pPr>
            <w:r w:rsidRPr="001F39CC">
              <w:rPr>
                <w:rFonts w:eastAsia="Calibri"/>
                <w:bCs/>
                <w:color w:val="000000" w:themeColor="text1"/>
                <w:sz w:val="20"/>
                <w:szCs w:val="20"/>
                <w:lang w:val="es-CO"/>
              </w:rPr>
              <w:t>Crear una tabla puente intermedia para romper la dependencia cíclica de las claves.</w:t>
            </w:r>
          </w:p>
        </w:tc>
        <w:tc>
          <w:tcPr>
            <w:tcW w:w="1682" w:type="dxa"/>
            <w:gridSpan w:val="3"/>
            <w:tcBorders>
              <w:left w:val="single" w:sz="4" w:space="0" w:color="auto"/>
            </w:tcBorders>
            <w:shd w:val="clear" w:color="auto" w:fill="FFFFFF"/>
          </w:tcPr>
          <w:p w14:paraId="2F977469" w14:textId="77777777" w:rsidR="0044239B" w:rsidRPr="001F39CC" w:rsidRDefault="0044239B" w:rsidP="00CF04A0">
            <w:pPr>
              <w:widowControl w:val="0"/>
              <w:rPr>
                <w:rFonts w:eastAsia="Calibri"/>
                <w:bCs/>
                <w:color w:val="000000" w:themeColor="text1"/>
                <w:sz w:val="20"/>
                <w:szCs w:val="20"/>
              </w:rPr>
            </w:pPr>
          </w:p>
        </w:tc>
      </w:tr>
      <w:tr w:rsidR="0044239B" w:rsidRPr="001F39CC" w14:paraId="4E9EE371" w14:textId="77777777" w:rsidTr="00D71744">
        <w:trPr>
          <w:trHeight w:val="220"/>
        </w:trPr>
        <w:tc>
          <w:tcPr>
            <w:tcW w:w="1267" w:type="dxa"/>
            <w:shd w:val="clear" w:color="auto" w:fill="FBE5D5"/>
          </w:tcPr>
          <w:p w14:paraId="6DED4275"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shd w:val="clear" w:color="auto" w:fill="FFFFFF"/>
          </w:tcPr>
          <w:p w14:paraId="421B712C" w14:textId="300A1523" w:rsidR="0044239B" w:rsidRPr="001F39CC" w:rsidRDefault="00D71744" w:rsidP="00D71744">
            <w:pPr>
              <w:rPr>
                <w:rFonts w:eastAsia="Calibri"/>
                <w:bCs/>
                <w:color w:val="000000" w:themeColor="text1"/>
                <w:sz w:val="20"/>
                <w:szCs w:val="20"/>
              </w:rPr>
            </w:pPr>
            <w:r w:rsidRPr="001F39CC">
              <w:rPr>
                <w:rFonts w:eastAsia="Calibri"/>
                <w:bCs/>
                <w:color w:val="000000" w:themeColor="text1"/>
                <w:sz w:val="20"/>
                <w:szCs w:val="20"/>
                <w:lang w:val="es-CO"/>
              </w:rPr>
              <w:t>Fusionar ambas entidades en una sola estructura compuesta desprovista de claves primarias.</w:t>
            </w:r>
          </w:p>
        </w:tc>
        <w:tc>
          <w:tcPr>
            <w:tcW w:w="1682" w:type="dxa"/>
            <w:gridSpan w:val="3"/>
            <w:shd w:val="clear" w:color="auto" w:fill="FFFFFF"/>
          </w:tcPr>
          <w:p w14:paraId="31D189C4" w14:textId="77777777" w:rsidR="0044239B" w:rsidRPr="001F39CC" w:rsidRDefault="0044239B" w:rsidP="00CF04A0">
            <w:pPr>
              <w:widowControl w:val="0"/>
              <w:rPr>
                <w:rFonts w:eastAsia="Calibri"/>
                <w:bCs/>
                <w:color w:val="000000" w:themeColor="text1"/>
                <w:sz w:val="20"/>
                <w:szCs w:val="20"/>
              </w:rPr>
            </w:pPr>
          </w:p>
        </w:tc>
      </w:tr>
      <w:tr w:rsidR="0044239B" w:rsidRPr="001F39CC" w14:paraId="662D7AAF" w14:textId="77777777" w:rsidTr="00D71744">
        <w:trPr>
          <w:trHeight w:val="220"/>
        </w:trPr>
        <w:tc>
          <w:tcPr>
            <w:tcW w:w="1267" w:type="dxa"/>
          </w:tcPr>
          <w:p w14:paraId="40884B9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shd w:val="clear" w:color="auto" w:fill="FFFFFF"/>
          </w:tcPr>
          <w:p w14:paraId="47C84B53" w14:textId="1745DDF0" w:rsidR="0044239B" w:rsidRPr="001F39CC" w:rsidRDefault="00D71744" w:rsidP="00D71744">
            <w:pPr>
              <w:rPr>
                <w:rFonts w:eastAsia="Calibri"/>
                <w:bCs/>
                <w:color w:val="000000" w:themeColor="text1"/>
                <w:sz w:val="20"/>
                <w:szCs w:val="20"/>
                <w:lang w:val="es-CO"/>
              </w:rPr>
            </w:pPr>
            <w:r w:rsidRPr="001F39CC">
              <w:rPr>
                <w:rFonts w:eastAsia="Calibri"/>
                <w:bCs/>
                <w:color w:val="000000" w:themeColor="text1"/>
                <w:sz w:val="20"/>
                <w:szCs w:val="20"/>
                <w:lang w:val="es-CO"/>
              </w:rPr>
              <w:t>Propagar la clave primaria del lado "Uno" como llave foránea (FK) en la tabla del lado "Varios".</w:t>
            </w:r>
          </w:p>
        </w:tc>
        <w:tc>
          <w:tcPr>
            <w:tcW w:w="1682" w:type="dxa"/>
            <w:gridSpan w:val="3"/>
            <w:shd w:val="clear" w:color="auto" w:fill="FFFFFF"/>
          </w:tcPr>
          <w:p w14:paraId="69FE91D5" w14:textId="056199A6" w:rsidR="0044239B" w:rsidRPr="001F39CC" w:rsidRDefault="00D71744"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6467E6DA" w14:textId="77777777" w:rsidTr="00D71744">
        <w:trPr>
          <w:trHeight w:val="220"/>
        </w:trPr>
        <w:tc>
          <w:tcPr>
            <w:tcW w:w="1267" w:type="dxa"/>
            <w:shd w:val="clear" w:color="auto" w:fill="FBE5D5"/>
          </w:tcPr>
          <w:p w14:paraId="79C87166"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shd w:val="clear" w:color="auto" w:fill="FFFFFF"/>
          </w:tcPr>
          <w:p w14:paraId="19B3507D" w14:textId="6E5FFDED" w:rsidR="0044239B" w:rsidRPr="001F39CC" w:rsidRDefault="00D71744" w:rsidP="00CF04A0">
            <w:pPr>
              <w:rPr>
                <w:rFonts w:eastAsia="Calibri"/>
                <w:bCs/>
                <w:color w:val="000000" w:themeColor="text1"/>
                <w:sz w:val="20"/>
                <w:szCs w:val="20"/>
              </w:rPr>
            </w:pPr>
            <w:r w:rsidRPr="001F39CC">
              <w:rPr>
                <w:rFonts w:eastAsia="Calibri"/>
                <w:bCs/>
                <w:color w:val="000000" w:themeColor="text1"/>
                <w:sz w:val="20"/>
                <w:szCs w:val="20"/>
                <w:lang w:val="es-CO"/>
              </w:rPr>
              <w:t>Extraer las columnas descriptivas y transformarlas en atributos multivaluados indexados.</w:t>
            </w:r>
          </w:p>
        </w:tc>
        <w:tc>
          <w:tcPr>
            <w:tcW w:w="1682" w:type="dxa"/>
            <w:gridSpan w:val="3"/>
            <w:shd w:val="clear" w:color="auto" w:fill="FFFFFF"/>
          </w:tcPr>
          <w:p w14:paraId="0F239DC2" w14:textId="77777777" w:rsidR="0044239B" w:rsidRPr="001F39CC" w:rsidRDefault="0044239B" w:rsidP="00CF04A0">
            <w:pPr>
              <w:widowControl w:val="0"/>
              <w:rPr>
                <w:rFonts w:eastAsia="Calibri"/>
                <w:bCs/>
                <w:color w:val="000000" w:themeColor="text1"/>
                <w:sz w:val="20"/>
                <w:szCs w:val="20"/>
              </w:rPr>
            </w:pPr>
          </w:p>
        </w:tc>
      </w:tr>
      <w:tr w:rsidR="0044239B" w:rsidRPr="001F39CC" w14:paraId="0516D70E" w14:textId="77777777" w:rsidTr="00162D51">
        <w:trPr>
          <w:trHeight w:val="220"/>
        </w:trPr>
        <w:tc>
          <w:tcPr>
            <w:tcW w:w="2376" w:type="dxa"/>
            <w:gridSpan w:val="2"/>
          </w:tcPr>
          <w:p w14:paraId="01102F1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64EA2192"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2E75DCEB" w14:textId="77777777" w:rsidTr="00162D51">
        <w:trPr>
          <w:trHeight w:val="220"/>
        </w:trPr>
        <w:tc>
          <w:tcPr>
            <w:tcW w:w="2376" w:type="dxa"/>
            <w:gridSpan w:val="2"/>
            <w:shd w:val="clear" w:color="auto" w:fill="FBE5D5"/>
          </w:tcPr>
          <w:p w14:paraId="5844DA13"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6096" w:type="dxa"/>
            <w:tcBorders>
              <w:right w:val="single" w:sz="4" w:space="0" w:color="auto"/>
            </w:tcBorders>
            <w:shd w:val="clear" w:color="auto" w:fill="FFFFFF"/>
          </w:tcPr>
          <w:p w14:paraId="646EE843"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c>
          <w:tcPr>
            <w:tcW w:w="1682" w:type="dxa"/>
            <w:gridSpan w:val="3"/>
            <w:tcBorders>
              <w:left w:val="single" w:sz="4" w:space="0" w:color="auto"/>
            </w:tcBorders>
            <w:shd w:val="clear" w:color="auto" w:fill="FFFFFF"/>
          </w:tcPr>
          <w:p w14:paraId="0DD1389F" w14:textId="77777777" w:rsidR="0044239B" w:rsidRPr="001F39CC" w:rsidRDefault="0044239B" w:rsidP="00CF04A0">
            <w:pPr>
              <w:rPr>
                <w:rFonts w:eastAsia="Calibri"/>
                <w:bCs/>
                <w:color w:val="000000" w:themeColor="text1"/>
                <w:sz w:val="20"/>
                <w:szCs w:val="20"/>
              </w:rPr>
            </w:pPr>
          </w:p>
        </w:tc>
      </w:tr>
      <w:tr w:rsidR="0044239B" w:rsidRPr="001F39CC" w14:paraId="6C0CC5CC" w14:textId="77777777" w:rsidTr="00162D51">
        <w:trPr>
          <w:trHeight w:val="220"/>
        </w:trPr>
        <w:tc>
          <w:tcPr>
            <w:tcW w:w="2376" w:type="dxa"/>
            <w:gridSpan w:val="2"/>
          </w:tcPr>
          <w:p w14:paraId="7AA8DCD6" w14:textId="7C38A308"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 xml:space="preserve">Pregunta 16 </w:t>
            </w:r>
          </w:p>
        </w:tc>
        <w:tc>
          <w:tcPr>
            <w:tcW w:w="6096" w:type="dxa"/>
            <w:tcBorders>
              <w:right w:val="single" w:sz="4" w:space="0" w:color="auto"/>
            </w:tcBorders>
          </w:tcPr>
          <w:p w14:paraId="3B2D0A29" w14:textId="78BAB81B" w:rsidR="0044239B" w:rsidRPr="001F39CC" w:rsidRDefault="00624971" w:rsidP="00CF04A0">
            <w:pPr>
              <w:rPr>
                <w:rFonts w:eastAsia="Calibri"/>
                <w:b/>
                <w:color w:val="000000" w:themeColor="text1"/>
                <w:sz w:val="20"/>
                <w:szCs w:val="20"/>
              </w:rPr>
            </w:pPr>
            <w:r w:rsidRPr="001F39CC">
              <w:rPr>
                <w:rFonts w:eastAsia="Calibri"/>
                <w:b/>
                <w:color w:val="000000" w:themeColor="text1"/>
                <w:sz w:val="20"/>
                <w:szCs w:val="20"/>
              </w:rPr>
              <w:t>En el Modelo Entidad-Relación Extendido (MERE), ¿cómo se denomina técnicamente al principio fundamental según el cual las subclases adquieren de manera automática e implícita la clave primaria, los atributos descriptivos y las asociaciones de su superclase correspondiente?</w:t>
            </w:r>
          </w:p>
        </w:tc>
        <w:tc>
          <w:tcPr>
            <w:tcW w:w="1682" w:type="dxa"/>
            <w:gridSpan w:val="3"/>
            <w:tcBorders>
              <w:left w:val="single" w:sz="4" w:space="0" w:color="auto"/>
            </w:tcBorders>
          </w:tcPr>
          <w:p w14:paraId="49EB89A8" w14:textId="77777777" w:rsidR="0044239B" w:rsidRPr="001F39CC" w:rsidRDefault="0044239B" w:rsidP="00CF04A0">
            <w:pPr>
              <w:rPr>
                <w:rFonts w:eastAsia="Calibri"/>
                <w:bCs/>
                <w:color w:val="000000" w:themeColor="text1"/>
                <w:sz w:val="20"/>
                <w:szCs w:val="20"/>
              </w:rPr>
            </w:pPr>
          </w:p>
        </w:tc>
      </w:tr>
      <w:tr w:rsidR="0044239B" w:rsidRPr="001F39CC" w14:paraId="258FBDC3" w14:textId="77777777" w:rsidTr="00D71744">
        <w:trPr>
          <w:trHeight w:val="220"/>
        </w:trPr>
        <w:tc>
          <w:tcPr>
            <w:tcW w:w="1267" w:type="dxa"/>
            <w:shd w:val="clear" w:color="auto" w:fill="FBE5D5"/>
          </w:tcPr>
          <w:p w14:paraId="410D2629"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205" w:type="dxa"/>
            <w:gridSpan w:val="2"/>
            <w:tcBorders>
              <w:right w:val="single" w:sz="4" w:space="0" w:color="auto"/>
            </w:tcBorders>
            <w:shd w:val="clear" w:color="auto" w:fill="FFFFFF"/>
          </w:tcPr>
          <w:p w14:paraId="307DC0E5" w14:textId="123A61FA" w:rsidR="0044239B" w:rsidRPr="001F39CC" w:rsidRDefault="00624971" w:rsidP="00624971">
            <w:pPr>
              <w:rPr>
                <w:rFonts w:eastAsia="Calibri"/>
                <w:bCs/>
                <w:color w:val="000000" w:themeColor="text1"/>
                <w:sz w:val="20"/>
                <w:szCs w:val="20"/>
                <w:lang w:val="es-CO"/>
              </w:rPr>
            </w:pPr>
            <w:r w:rsidRPr="001F39CC">
              <w:rPr>
                <w:rFonts w:eastAsia="Calibri"/>
                <w:bCs/>
                <w:color w:val="000000" w:themeColor="text1"/>
                <w:sz w:val="20"/>
                <w:szCs w:val="20"/>
                <w:lang w:val="es-CO"/>
              </w:rPr>
              <w:t>Agregación semántica.</w:t>
            </w:r>
          </w:p>
        </w:tc>
        <w:tc>
          <w:tcPr>
            <w:tcW w:w="1682" w:type="dxa"/>
            <w:gridSpan w:val="3"/>
            <w:tcBorders>
              <w:left w:val="single" w:sz="4" w:space="0" w:color="auto"/>
            </w:tcBorders>
            <w:shd w:val="clear" w:color="auto" w:fill="FFFFFF"/>
          </w:tcPr>
          <w:p w14:paraId="635DEE66" w14:textId="77777777" w:rsidR="0044239B" w:rsidRPr="001F39CC" w:rsidRDefault="0044239B" w:rsidP="00CF04A0">
            <w:pPr>
              <w:widowControl w:val="0"/>
              <w:rPr>
                <w:rFonts w:eastAsia="Calibri"/>
                <w:bCs/>
                <w:color w:val="000000" w:themeColor="text1"/>
                <w:sz w:val="20"/>
                <w:szCs w:val="20"/>
              </w:rPr>
            </w:pPr>
          </w:p>
        </w:tc>
      </w:tr>
      <w:tr w:rsidR="0044239B" w:rsidRPr="001F39CC" w14:paraId="55522E33" w14:textId="77777777" w:rsidTr="00D71744">
        <w:trPr>
          <w:trHeight w:val="220"/>
        </w:trPr>
        <w:tc>
          <w:tcPr>
            <w:tcW w:w="1267" w:type="dxa"/>
          </w:tcPr>
          <w:p w14:paraId="166F9B3D"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205" w:type="dxa"/>
            <w:gridSpan w:val="2"/>
            <w:shd w:val="clear" w:color="auto" w:fill="FFFFFF"/>
          </w:tcPr>
          <w:p w14:paraId="52A32BE1" w14:textId="44901F4E" w:rsidR="0044239B" w:rsidRPr="001F39CC" w:rsidRDefault="00624971" w:rsidP="00624971">
            <w:pPr>
              <w:rPr>
                <w:rFonts w:eastAsia="Calibri"/>
                <w:bCs/>
                <w:color w:val="000000" w:themeColor="text1"/>
                <w:sz w:val="20"/>
                <w:szCs w:val="20"/>
              </w:rPr>
            </w:pPr>
            <w:r w:rsidRPr="001F39CC">
              <w:rPr>
                <w:rFonts w:eastAsia="Calibri"/>
                <w:bCs/>
                <w:color w:val="000000" w:themeColor="text1"/>
                <w:sz w:val="20"/>
                <w:szCs w:val="20"/>
                <w:lang w:val="es-CO"/>
              </w:rPr>
              <w:t>Herencia de atributos.</w:t>
            </w:r>
          </w:p>
        </w:tc>
        <w:tc>
          <w:tcPr>
            <w:tcW w:w="1682" w:type="dxa"/>
            <w:gridSpan w:val="3"/>
            <w:shd w:val="clear" w:color="auto" w:fill="FFFFFF"/>
          </w:tcPr>
          <w:p w14:paraId="58D743D5" w14:textId="5D3D11F6" w:rsidR="0044239B" w:rsidRPr="001F39CC" w:rsidRDefault="00624971" w:rsidP="00CF04A0">
            <w:pPr>
              <w:widowControl w:val="0"/>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6B81C8F9" w14:textId="77777777" w:rsidTr="00D71744">
        <w:trPr>
          <w:trHeight w:val="70"/>
        </w:trPr>
        <w:tc>
          <w:tcPr>
            <w:tcW w:w="1267" w:type="dxa"/>
            <w:shd w:val="clear" w:color="auto" w:fill="FBE5D5"/>
          </w:tcPr>
          <w:p w14:paraId="4CC342FA"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205" w:type="dxa"/>
            <w:gridSpan w:val="2"/>
            <w:shd w:val="clear" w:color="auto" w:fill="FFFFFF"/>
          </w:tcPr>
          <w:p w14:paraId="79ED5299" w14:textId="73C1E81F" w:rsidR="0044239B" w:rsidRPr="001F39CC" w:rsidRDefault="00624971" w:rsidP="00624971">
            <w:pPr>
              <w:rPr>
                <w:rFonts w:eastAsia="Calibri"/>
                <w:bCs/>
                <w:color w:val="000000" w:themeColor="text1"/>
                <w:sz w:val="20"/>
                <w:szCs w:val="20"/>
                <w:lang w:val="es-CO"/>
              </w:rPr>
            </w:pPr>
            <w:r w:rsidRPr="001F39CC">
              <w:rPr>
                <w:rFonts w:eastAsia="Calibri"/>
                <w:bCs/>
                <w:color w:val="000000" w:themeColor="text1"/>
                <w:sz w:val="20"/>
                <w:szCs w:val="20"/>
                <w:lang w:val="es-CO"/>
              </w:rPr>
              <w:t>Disyunción solapada.</w:t>
            </w:r>
          </w:p>
        </w:tc>
        <w:tc>
          <w:tcPr>
            <w:tcW w:w="1682" w:type="dxa"/>
            <w:gridSpan w:val="3"/>
            <w:shd w:val="clear" w:color="auto" w:fill="FFFFFF"/>
          </w:tcPr>
          <w:p w14:paraId="2086B95C" w14:textId="77777777" w:rsidR="0044239B" w:rsidRPr="001F39CC" w:rsidRDefault="0044239B" w:rsidP="00CF04A0">
            <w:pPr>
              <w:widowControl w:val="0"/>
              <w:rPr>
                <w:rFonts w:eastAsia="Calibri"/>
                <w:bCs/>
                <w:color w:val="000000" w:themeColor="text1"/>
                <w:sz w:val="20"/>
                <w:szCs w:val="20"/>
              </w:rPr>
            </w:pPr>
          </w:p>
        </w:tc>
      </w:tr>
      <w:tr w:rsidR="0044239B" w:rsidRPr="001F39CC" w14:paraId="299CE6C7" w14:textId="77777777" w:rsidTr="00D71744">
        <w:trPr>
          <w:trHeight w:val="220"/>
        </w:trPr>
        <w:tc>
          <w:tcPr>
            <w:tcW w:w="1267" w:type="dxa"/>
          </w:tcPr>
          <w:p w14:paraId="6D07EE6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205" w:type="dxa"/>
            <w:gridSpan w:val="2"/>
            <w:shd w:val="clear" w:color="auto" w:fill="FFFFFF"/>
          </w:tcPr>
          <w:p w14:paraId="64516EEF" w14:textId="02C867A7" w:rsidR="0044239B" w:rsidRPr="001F39CC" w:rsidRDefault="00624971" w:rsidP="00624971">
            <w:pPr>
              <w:rPr>
                <w:rFonts w:eastAsia="Calibri"/>
                <w:bCs/>
                <w:color w:val="000000" w:themeColor="text1"/>
                <w:sz w:val="20"/>
                <w:szCs w:val="20"/>
              </w:rPr>
            </w:pPr>
            <w:r w:rsidRPr="001F39CC">
              <w:rPr>
                <w:rFonts w:eastAsia="Calibri"/>
                <w:bCs/>
                <w:color w:val="000000" w:themeColor="text1"/>
                <w:sz w:val="20"/>
                <w:szCs w:val="20"/>
                <w:lang w:val="es-CO"/>
              </w:rPr>
              <w:t>Propagación de claves.</w:t>
            </w:r>
          </w:p>
        </w:tc>
        <w:tc>
          <w:tcPr>
            <w:tcW w:w="1682" w:type="dxa"/>
            <w:gridSpan w:val="3"/>
            <w:shd w:val="clear" w:color="auto" w:fill="FFFFFF"/>
          </w:tcPr>
          <w:p w14:paraId="2319A35D" w14:textId="77777777" w:rsidR="0044239B" w:rsidRPr="001F39CC" w:rsidRDefault="0044239B" w:rsidP="00CF04A0">
            <w:pPr>
              <w:widowControl w:val="0"/>
              <w:rPr>
                <w:rFonts w:eastAsia="Calibri"/>
                <w:bCs/>
                <w:color w:val="000000" w:themeColor="text1"/>
                <w:sz w:val="20"/>
                <w:szCs w:val="20"/>
              </w:rPr>
            </w:pPr>
          </w:p>
        </w:tc>
      </w:tr>
      <w:tr w:rsidR="0044239B" w:rsidRPr="001F39CC" w14:paraId="60C328C5" w14:textId="77777777" w:rsidTr="00162D51">
        <w:trPr>
          <w:trHeight w:val="220"/>
        </w:trPr>
        <w:tc>
          <w:tcPr>
            <w:tcW w:w="2376" w:type="dxa"/>
            <w:gridSpan w:val="2"/>
            <w:shd w:val="clear" w:color="auto" w:fill="FBE5D5"/>
          </w:tcPr>
          <w:p w14:paraId="034E186B"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lastRenderedPageBreak/>
              <w:t>Comentario respuesta correcta</w:t>
            </w:r>
          </w:p>
        </w:tc>
        <w:tc>
          <w:tcPr>
            <w:tcW w:w="7778" w:type="dxa"/>
            <w:gridSpan w:val="4"/>
            <w:shd w:val="clear" w:color="auto" w:fill="FFFFFF"/>
          </w:tcPr>
          <w:p w14:paraId="660B7638"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7F441F03" w14:textId="77777777" w:rsidTr="00162D51">
        <w:trPr>
          <w:trHeight w:val="220"/>
        </w:trPr>
        <w:tc>
          <w:tcPr>
            <w:tcW w:w="2376" w:type="dxa"/>
            <w:gridSpan w:val="2"/>
          </w:tcPr>
          <w:p w14:paraId="3A000A06"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2E8D56B5"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56DF9C69" w14:textId="77777777" w:rsidTr="00162D51">
        <w:trPr>
          <w:trHeight w:val="220"/>
        </w:trPr>
        <w:tc>
          <w:tcPr>
            <w:tcW w:w="2376" w:type="dxa"/>
            <w:gridSpan w:val="2"/>
            <w:shd w:val="clear" w:color="auto" w:fill="FBE5D5"/>
          </w:tcPr>
          <w:p w14:paraId="7366BE4F" w14:textId="23D361CB"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17</w:t>
            </w:r>
          </w:p>
        </w:tc>
        <w:tc>
          <w:tcPr>
            <w:tcW w:w="7088" w:type="dxa"/>
            <w:gridSpan w:val="2"/>
            <w:tcBorders>
              <w:right w:val="single" w:sz="4" w:space="0" w:color="auto"/>
            </w:tcBorders>
            <w:shd w:val="clear" w:color="auto" w:fill="FFFFFF"/>
          </w:tcPr>
          <w:p w14:paraId="53BE4D17" w14:textId="77777777" w:rsidR="001F39CC" w:rsidRPr="001F39CC" w:rsidRDefault="001F39CC" w:rsidP="001F39CC">
            <w:pPr>
              <w:rPr>
                <w:rFonts w:eastAsia="Calibri"/>
                <w:bCs/>
                <w:color w:val="000000" w:themeColor="text1"/>
                <w:sz w:val="20"/>
                <w:szCs w:val="20"/>
                <w:lang w:val="es-MX"/>
              </w:rPr>
            </w:pPr>
            <w:r w:rsidRPr="001F39CC">
              <w:rPr>
                <w:rFonts w:eastAsia="Calibri"/>
                <w:bCs/>
                <w:color w:val="000000" w:themeColor="text1"/>
                <w:sz w:val="20"/>
                <w:szCs w:val="20"/>
                <w:lang w:val="es-MX"/>
              </w:rPr>
              <w:t xml:space="preserve">Un centro médico gestiona la asignación de quirófanos mediante archivos independientes. El </w:t>
            </w:r>
            <w:r w:rsidRPr="001F39CC">
              <w:rPr>
                <w:rFonts w:eastAsia="Calibri"/>
                <w:bCs/>
                <w:i/>
                <w:iCs/>
                <w:color w:val="000000" w:themeColor="text1"/>
                <w:sz w:val="20"/>
                <w:szCs w:val="20"/>
                <w:lang w:val="es-MX"/>
              </w:rPr>
              <w:t>software</w:t>
            </w:r>
            <w:r w:rsidRPr="001F39CC">
              <w:rPr>
                <w:rFonts w:eastAsia="Calibri"/>
                <w:bCs/>
                <w:color w:val="000000" w:themeColor="text1"/>
                <w:sz w:val="20"/>
                <w:szCs w:val="20"/>
                <w:lang w:val="es-MX"/>
              </w:rPr>
              <w:t xml:space="preserve"> de cirugía utiliza un archivo en el que el código de la sala médica está definido con el tipo de dato CHAR(5). Como consecuencia de la ampliación de la infraestructura física del hospital, el departamento de sistemas modifica la longitud de ese campo en el archivo de almacenamiento a CHAR(8). A partir de este cambio, la aplicación encargada de programar las citas médicas deja de funcionar y genera errores críticos de compilación.</w:t>
            </w:r>
          </w:p>
          <w:p w14:paraId="46A040B3" w14:textId="77777777" w:rsidR="001F39CC" w:rsidRPr="001F39CC" w:rsidRDefault="001F39CC" w:rsidP="001F39CC">
            <w:pPr>
              <w:rPr>
                <w:rFonts w:eastAsia="Calibri"/>
                <w:bCs/>
                <w:color w:val="000000" w:themeColor="text1"/>
                <w:sz w:val="20"/>
                <w:szCs w:val="20"/>
                <w:lang w:val="es-MX"/>
              </w:rPr>
            </w:pPr>
            <w:r w:rsidRPr="001F39CC">
              <w:rPr>
                <w:rFonts w:eastAsia="Calibri"/>
                <w:bCs/>
                <w:color w:val="000000" w:themeColor="text1"/>
                <w:sz w:val="20"/>
                <w:szCs w:val="20"/>
                <w:lang w:val="es-MX"/>
              </w:rPr>
              <w:t>Con base en este escenario, determine qué fallo conceptual e informático, propio del enfoque tradicional de archivos, se evidencia de manera explícita.</w:t>
            </w:r>
          </w:p>
          <w:p w14:paraId="479FBF3B" w14:textId="5A4E04A0" w:rsidR="0044239B" w:rsidRPr="001F39CC" w:rsidRDefault="0044239B" w:rsidP="00CF04A0">
            <w:pPr>
              <w:rPr>
                <w:rFonts w:eastAsia="Calibri"/>
                <w:bCs/>
                <w:color w:val="000000" w:themeColor="text1"/>
                <w:sz w:val="20"/>
                <w:szCs w:val="20"/>
              </w:rPr>
            </w:pPr>
          </w:p>
        </w:tc>
        <w:tc>
          <w:tcPr>
            <w:tcW w:w="690" w:type="dxa"/>
            <w:gridSpan w:val="2"/>
            <w:tcBorders>
              <w:left w:val="single" w:sz="4" w:space="0" w:color="auto"/>
            </w:tcBorders>
            <w:shd w:val="clear" w:color="auto" w:fill="FFFFFF"/>
          </w:tcPr>
          <w:p w14:paraId="56780EE0" w14:textId="77777777" w:rsidR="0044239B" w:rsidRPr="001F39CC" w:rsidRDefault="0044239B" w:rsidP="00CF04A0">
            <w:pPr>
              <w:rPr>
                <w:rFonts w:eastAsia="Calibri"/>
                <w:bCs/>
                <w:color w:val="000000" w:themeColor="text1"/>
                <w:sz w:val="20"/>
                <w:szCs w:val="20"/>
              </w:rPr>
            </w:pPr>
          </w:p>
        </w:tc>
      </w:tr>
      <w:tr w:rsidR="0044239B" w:rsidRPr="001F39CC" w14:paraId="4A3B508C" w14:textId="77777777" w:rsidTr="00162D51">
        <w:trPr>
          <w:trHeight w:val="220"/>
        </w:trPr>
        <w:tc>
          <w:tcPr>
            <w:tcW w:w="2376" w:type="dxa"/>
            <w:gridSpan w:val="2"/>
          </w:tcPr>
          <w:p w14:paraId="5B805DB5"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088" w:type="dxa"/>
            <w:gridSpan w:val="2"/>
            <w:tcBorders>
              <w:right w:val="single" w:sz="4" w:space="0" w:color="auto"/>
            </w:tcBorders>
            <w:shd w:val="clear" w:color="auto" w:fill="FFFFFF"/>
          </w:tcPr>
          <w:p w14:paraId="6697C25E" w14:textId="7CF53C02" w:rsidR="0044239B" w:rsidRPr="001F39CC" w:rsidRDefault="00D71744" w:rsidP="00D71744">
            <w:pPr>
              <w:rPr>
                <w:rFonts w:eastAsia="Calibri"/>
                <w:bCs/>
                <w:color w:val="000000" w:themeColor="text1"/>
                <w:sz w:val="20"/>
                <w:szCs w:val="20"/>
                <w:lang w:val="es-CO"/>
              </w:rPr>
            </w:pPr>
            <w:r w:rsidRPr="001F39CC">
              <w:rPr>
                <w:rFonts w:eastAsia="Calibri"/>
                <w:bCs/>
                <w:color w:val="000000" w:themeColor="text1"/>
                <w:sz w:val="20"/>
                <w:szCs w:val="20"/>
                <w:lang w:val="es-CO"/>
              </w:rPr>
              <w:t>Inconsistencia de datos por duplicación transaccional no controlada de marcas de tiempo.</w:t>
            </w:r>
          </w:p>
        </w:tc>
        <w:tc>
          <w:tcPr>
            <w:tcW w:w="690" w:type="dxa"/>
            <w:gridSpan w:val="2"/>
            <w:tcBorders>
              <w:left w:val="single" w:sz="4" w:space="0" w:color="auto"/>
            </w:tcBorders>
            <w:shd w:val="clear" w:color="auto" w:fill="FFFFFF"/>
          </w:tcPr>
          <w:p w14:paraId="67087347" w14:textId="77777777" w:rsidR="0044239B" w:rsidRPr="001F39CC" w:rsidRDefault="0044239B" w:rsidP="00CF04A0">
            <w:pPr>
              <w:rPr>
                <w:rFonts w:eastAsia="Calibri"/>
                <w:bCs/>
                <w:color w:val="000000" w:themeColor="text1"/>
                <w:sz w:val="20"/>
                <w:szCs w:val="20"/>
              </w:rPr>
            </w:pPr>
          </w:p>
        </w:tc>
      </w:tr>
      <w:tr w:rsidR="0044239B" w:rsidRPr="001F39CC" w14:paraId="467A48A0" w14:textId="77777777" w:rsidTr="00162D51">
        <w:trPr>
          <w:trHeight w:val="220"/>
        </w:trPr>
        <w:tc>
          <w:tcPr>
            <w:tcW w:w="2376" w:type="dxa"/>
            <w:gridSpan w:val="2"/>
            <w:shd w:val="clear" w:color="auto" w:fill="FBE5D5"/>
          </w:tcPr>
          <w:p w14:paraId="608DD7F5"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088" w:type="dxa"/>
            <w:gridSpan w:val="2"/>
            <w:tcBorders>
              <w:right w:val="single" w:sz="4" w:space="0" w:color="auto"/>
            </w:tcBorders>
            <w:shd w:val="clear" w:color="auto" w:fill="FFFFFF"/>
          </w:tcPr>
          <w:p w14:paraId="3CA2CEAF" w14:textId="775E9AD0" w:rsidR="0044239B" w:rsidRPr="001F39CC" w:rsidRDefault="00D71744" w:rsidP="00D71744">
            <w:pPr>
              <w:rPr>
                <w:rFonts w:eastAsia="Calibri"/>
                <w:bCs/>
                <w:color w:val="000000" w:themeColor="text1"/>
                <w:sz w:val="20"/>
                <w:szCs w:val="20"/>
              </w:rPr>
            </w:pPr>
            <w:r w:rsidRPr="001F39CC">
              <w:rPr>
                <w:rFonts w:eastAsia="Calibri"/>
                <w:bCs/>
                <w:color w:val="000000" w:themeColor="text1"/>
                <w:sz w:val="20"/>
                <w:szCs w:val="20"/>
                <w:lang w:val="es-CO"/>
              </w:rPr>
              <w:t xml:space="preserve">Dependencia físico-lógica entre los datos almacenados en disco y los programas de aplicación de </w:t>
            </w:r>
            <w:r w:rsidRPr="001F39CC">
              <w:rPr>
                <w:rFonts w:eastAsia="Calibri"/>
                <w:bCs/>
                <w:i/>
                <w:iCs/>
                <w:color w:val="000000" w:themeColor="text1"/>
                <w:sz w:val="20"/>
                <w:szCs w:val="20"/>
                <w:lang w:val="es-CO"/>
              </w:rPr>
              <w:t>software</w:t>
            </w:r>
            <w:r w:rsidRPr="001F39CC">
              <w:rPr>
                <w:rFonts w:eastAsia="Calibri"/>
                <w:bCs/>
                <w:color w:val="000000" w:themeColor="text1"/>
                <w:sz w:val="20"/>
                <w:szCs w:val="20"/>
                <w:lang w:val="es-CO"/>
              </w:rPr>
              <w:t>.</w:t>
            </w:r>
          </w:p>
        </w:tc>
        <w:tc>
          <w:tcPr>
            <w:tcW w:w="690" w:type="dxa"/>
            <w:gridSpan w:val="2"/>
            <w:tcBorders>
              <w:left w:val="single" w:sz="4" w:space="0" w:color="auto"/>
            </w:tcBorders>
            <w:shd w:val="clear" w:color="auto" w:fill="FFFFFF"/>
          </w:tcPr>
          <w:p w14:paraId="4CDFF301" w14:textId="2B594577" w:rsidR="0044239B" w:rsidRPr="001F39CC" w:rsidRDefault="00D71744" w:rsidP="00CF04A0">
            <w:pPr>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3B3E582A" w14:textId="77777777" w:rsidTr="00162D51">
        <w:trPr>
          <w:trHeight w:val="220"/>
        </w:trPr>
        <w:tc>
          <w:tcPr>
            <w:tcW w:w="2376" w:type="dxa"/>
            <w:gridSpan w:val="2"/>
          </w:tcPr>
          <w:p w14:paraId="5C41051B"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088" w:type="dxa"/>
            <w:gridSpan w:val="2"/>
            <w:tcBorders>
              <w:right w:val="single" w:sz="4" w:space="0" w:color="auto"/>
            </w:tcBorders>
            <w:shd w:val="clear" w:color="auto" w:fill="FFFFFF"/>
          </w:tcPr>
          <w:p w14:paraId="456DB4A0" w14:textId="3B3764B5" w:rsidR="0044239B" w:rsidRPr="001F39CC" w:rsidRDefault="00D71744" w:rsidP="00D71744">
            <w:pPr>
              <w:rPr>
                <w:rFonts w:eastAsia="Calibri"/>
                <w:bCs/>
                <w:color w:val="000000" w:themeColor="text1"/>
                <w:sz w:val="20"/>
                <w:szCs w:val="20"/>
                <w:lang w:val="es-CO"/>
              </w:rPr>
            </w:pPr>
            <w:r w:rsidRPr="001F39CC">
              <w:rPr>
                <w:rFonts w:eastAsia="Calibri"/>
                <w:bCs/>
                <w:color w:val="000000" w:themeColor="text1"/>
                <w:sz w:val="20"/>
                <w:szCs w:val="20"/>
                <w:lang w:val="es-CO"/>
              </w:rPr>
              <w:t>Violación estricta de la restricción de valores atómicos en las tuplas lógicas de Codd.</w:t>
            </w:r>
          </w:p>
        </w:tc>
        <w:tc>
          <w:tcPr>
            <w:tcW w:w="690" w:type="dxa"/>
            <w:gridSpan w:val="2"/>
            <w:tcBorders>
              <w:left w:val="single" w:sz="4" w:space="0" w:color="auto"/>
            </w:tcBorders>
            <w:shd w:val="clear" w:color="auto" w:fill="FFFFFF"/>
          </w:tcPr>
          <w:p w14:paraId="1CB73379" w14:textId="77777777" w:rsidR="0044239B" w:rsidRPr="001F39CC" w:rsidRDefault="0044239B" w:rsidP="00CF04A0">
            <w:pPr>
              <w:rPr>
                <w:rFonts w:eastAsia="Calibri"/>
                <w:bCs/>
                <w:color w:val="000000" w:themeColor="text1"/>
                <w:sz w:val="20"/>
                <w:szCs w:val="20"/>
              </w:rPr>
            </w:pPr>
          </w:p>
        </w:tc>
      </w:tr>
      <w:tr w:rsidR="0044239B" w:rsidRPr="001F39CC" w14:paraId="48FE7A5C" w14:textId="77777777" w:rsidTr="00162D51">
        <w:trPr>
          <w:trHeight w:val="220"/>
        </w:trPr>
        <w:tc>
          <w:tcPr>
            <w:tcW w:w="2376" w:type="dxa"/>
            <w:gridSpan w:val="2"/>
            <w:shd w:val="clear" w:color="auto" w:fill="FBE5D5"/>
          </w:tcPr>
          <w:p w14:paraId="61C9075E"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088" w:type="dxa"/>
            <w:gridSpan w:val="2"/>
            <w:tcBorders>
              <w:right w:val="single" w:sz="4" w:space="0" w:color="auto"/>
            </w:tcBorders>
            <w:shd w:val="clear" w:color="auto" w:fill="FFFFFF"/>
          </w:tcPr>
          <w:p w14:paraId="782C7F41" w14:textId="571F3DC8" w:rsidR="0044239B" w:rsidRPr="001F39CC" w:rsidRDefault="00D71744" w:rsidP="00CF04A0">
            <w:pPr>
              <w:rPr>
                <w:rFonts w:eastAsia="Calibri"/>
                <w:bCs/>
                <w:color w:val="000000" w:themeColor="text1"/>
                <w:sz w:val="20"/>
                <w:szCs w:val="20"/>
              </w:rPr>
            </w:pPr>
            <w:r w:rsidRPr="001F39CC">
              <w:rPr>
                <w:rFonts w:eastAsia="Calibri"/>
                <w:bCs/>
                <w:color w:val="000000" w:themeColor="text1"/>
                <w:sz w:val="20"/>
                <w:szCs w:val="20"/>
                <w:lang w:val="es-CO"/>
              </w:rPr>
              <w:t>Ausencia absoluta de la propiedad de aislamiento (</w:t>
            </w:r>
            <w:proofErr w:type="spellStart"/>
            <w:r w:rsidRPr="001F39CC">
              <w:rPr>
                <w:rFonts w:eastAsia="Calibri"/>
                <w:bCs/>
                <w:i/>
                <w:iCs/>
                <w:color w:val="000000" w:themeColor="text1"/>
                <w:sz w:val="20"/>
                <w:szCs w:val="20"/>
                <w:lang w:val="es-CO"/>
              </w:rPr>
              <w:t>Isolation</w:t>
            </w:r>
            <w:proofErr w:type="spellEnd"/>
            <w:r w:rsidRPr="001F39CC">
              <w:rPr>
                <w:rFonts w:eastAsia="Calibri"/>
                <w:bCs/>
                <w:color w:val="000000" w:themeColor="text1"/>
                <w:sz w:val="20"/>
                <w:szCs w:val="20"/>
                <w:lang w:val="es-CO"/>
              </w:rPr>
              <w:t>) en consultas concurrentes de quirófanos.</w:t>
            </w:r>
          </w:p>
        </w:tc>
        <w:tc>
          <w:tcPr>
            <w:tcW w:w="690" w:type="dxa"/>
            <w:gridSpan w:val="2"/>
            <w:tcBorders>
              <w:left w:val="single" w:sz="4" w:space="0" w:color="auto"/>
            </w:tcBorders>
            <w:shd w:val="clear" w:color="auto" w:fill="FFFFFF"/>
          </w:tcPr>
          <w:p w14:paraId="5E1AE635" w14:textId="77777777" w:rsidR="0044239B" w:rsidRPr="001F39CC" w:rsidRDefault="0044239B" w:rsidP="00CF04A0">
            <w:pPr>
              <w:rPr>
                <w:rFonts w:eastAsia="Calibri"/>
                <w:bCs/>
                <w:color w:val="000000" w:themeColor="text1"/>
                <w:sz w:val="20"/>
                <w:szCs w:val="20"/>
              </w:rPr>
            </w:pPr>
          </w:p>
        </w:tc>
      </w:tr>
      <w:tr w:rsidR="0044239B" w:rsidRPr="001F39CC" w14:paraId="3FE2D319" w14:textId="77777777" w:rsidTr="00162D51">
        <w:trPr>
          <w:trHeight w:val="220"/>
        </w:trPr>
        <w:tc>
          <w:tcPr>
            <w:tcW w:w="2376" w:type="dxa"/>
            <w:gridSpan w:val="2"/>
          </w:tcPr>
          <w:p w14:paraId="65A905F8"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2056E02D"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56828051" w14:textId="77777777" w:rsidTr="00162D51">
        <w:trPr>
          <w:trHeight w:val="220"/>
        </w:trPr>
        <w:tc>
          <w:tcPr>
            <w:tcW w:w="2376" w:type="dxa"/>
            <w:gridSpan w:val="2"/>
            <w:shd w:val="clear" w:color="auto" w:fill="FBE5D5"/>
          </w:tcPr>
          <w:p w14:paraId="7BC93B1F"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71EE1AAE"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5763FB6C" w14:textId="77777777" w:rsidTr="00162D51">
        <w:trPr>
          <w:trHeight w:val="220"/>
        </w:trPr>
        <w:tc>
          <w:tcPr>
            <w:tcW w:w="2376" w:type="dxa"/>
            <w:gridSpan w:val="2"/>
          </w:tcPr>
          <w:p w14:paraId="67818E0C" w14:textId="7F5B7432"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18</w:t>
            </w:r>
          </w:p>
        </w:tc>
        <w:tc>
          <w:tcPr>
            <w:tcW w:w="7088" w:type="dxa"/>
            <w:gridSpan w:val="2"/>
            <w:tcBorders>
              <w:right w:val="single" w:sz="4" w:space="0" w:color="auto"/>
            </w:tcBorders>
            <w:shd w:val="clear" w:color="auto" w:fill="FFFFFF"/>
          </w:tcPr>
          <w:p w14:paraId="4A584898" w14:textId="77777777" w:rsidR="001F39CC" w:rsidRPr="001F39CC" w:rsidRDefault="001F39CC" w:rsidP="001F39CC">
            <w:pPr>
              <w:rPr>
                <w:rFonts w:eastAsia="Calibri"/>
                <w:bCs/>
                <w:color w:val="000000" w:themeColor="text1"/>
                <w:sz w:val="20"/>
                <w:szCs w:val="20"/>
                <w:lang w:val="es-MX"/>
              </w:rPr>
            </w:pPr>
            <w:r w:rsidRPr="001F39CC">
              <w:rPr>
                <w:rFonts w:eastAsia="Calibri"/>
                <w:bCs/>
                <w:color w:val="000000" w:themeColor="text1"/>
                <w:sz w:val="20"/>
                <w:szCs w:val="20"/>
                <w:lang w:val="es-MX"/>
              </w:rPr>
              <w:t>Durante el levantamiento de requisitos de una academia, se establece la siguiente regla de negocio: «Los instructores dictan cursos. Cada curso pertenece a un área de conocimiento y se imparte en un salón de clases».</w:t>
            </w:r>
          </w:p>
          <w:p w14:paraId="37E5B919" w14:textId="77777777" w:rsidR="001F39CC" w:rsidRPr="001F39CC" w:rsidRDefault="001F39CC" w:rsidP="001F39CC">
            <w:pPr>
              <w:rPr>
                <w:rFonts w:eastAsia="Calibri"/>
                <w:bCs/>
                <w:color w:val="000000" w:themeColor="text1"/>
                <w:sz w:val="20"/>
                <w:szCs w:val="20"/>
                <w:lang w:val="es-MX"/>
              </w:rPr>
            </w:pPr>
            <w:r w:rsidRPr="001F39CC">
              <w:rPr>
                <w:rFonts w:eastAsia="Calibri"/>
                <w:bCs/>
                <w:color w:val="000000" w:themeColor="text1"/>
                <w:sz w:val="20"/>
                <w:szCs w:val="20"/>
                <w:lang w:val="es-MX"/>
              </w:rPr>
              <w:t>A partir de esta información, el equipo de desarrollo diseña, en el modelo entidad-relación (MER), una relación ternaria directa entre las entidades Instructor, Curso y Salón. Sin embargo, al revisar las reglas del negocio, se determina que un instructor dicta un curso específico con independencia del salón físico que la administración le asigne posteriormente.</w:t>
            </w:r>
          </w:p>
          <w:p w14:paraId="02FAD1AC" w14:textId="77777777" w:rsidR="001F39CC" w:rsidRPr="001F39CC" w:rsidRDefault="001F39CC" w:rsidP="001F39CC">
            <w:pPr>
              <w:rPr>
                <w:rFonts w:eastAsia="Calibri"/>
                <w:bCs/>
                <w:color w:val="000000" w:themeColor="text1"/>
                <w:sz w:val="20"/>
                <w:szCs w:val="20"/>
                <w:lang w:val="es-MX"/>
              </w:rPr>
            </w:pPr>
            <w:r w:rsidRPr="001F39CC">
              <w:rPr>
                <w:rFonts w:eastAsia="Calibri"/>
                <w:bCs/>
                <w:color w:val="000000" w:themeColor="text1"/>
                <w:sz w:val="20"/>
                <w:szCs w:val="20"/>
                <w:lang w:val="es-MX"/>
              </w:rPr>
              <w:t>Con base en la semántica avanzada aplicada a la ingeniería de datos, determine cuál es la decisión de diseño más adecuada para corregir el modelo conceptual y optimizar su consistencia.</w:t>
            </w:r>
          </w:p>
          <w:p w14:paraId="70334E67" w14:textId="255E92A4" w:rsidR="0044239B" w:rsidRPr="001F39CC" w:rsidRDefault="0044239B" w:rsidP="00CF04A0">
            <w:pPr>
              <w:rPr>
                <w:rFonts w:eastAsia="Calibri"/>
                <w:bCs/>
                <w:color w:val="000000" w:themeColor="text1"/>
                <w:sz w:val="20"/>
                <w:szCs w:val="20"/>
              </w:rPr>
            </w:pPr>
          </w:p>
        </w:tc>
        <w:tc>
          <w:tcPr>
            <w:tcW w:w="690" w:type="dxa"/>
            <w:gridSpan w:val="2"/>
            <w:tcBorders>
              <w:right w:val="single" w:sz="4" w:space="0" w:color="auto"/>
            </w:tcBorders>
            <w:shd w:val="clear" w:color="auto" w:fill="FFFFFF"/>
          </w:tcPr>
          <w:p w14:paraId="7B53C2C5" w14:textId="77777777" w:rsidR="0044239B" w:rsidRPr="001F39CC" w:rsidRDefault="0044239B" w:rsidP="00CF04A0">
            <w:pPr>
              <w:rPr>
                <w:rFonts w:eastAsia="Calibri"/>
                <w:bCs/>
                <w:color w:val="000000" w:themeColor="text1"/>
                <w:sz w:val="20"/>
                <w:szCs w:val="20"/>
              </w:rPr>
            </w:pPr>
          </w:p>
        </w:tc>
      </w:tr>
      <w:tr w:rsidR="0044239B" w:rsidRPr="001F39CC" w14:paraId="0ADBE669" w14:textId="77777777" w:rsidTr="00162D51">
        <w:trPr>
          <w:trHeight w:val="220"/>
        </w:trPr>
        <w:tc>
          <w:tcPr>
            <w:tcW w:w="2376" w:type="dxa"/>
            <w:gridSpan w:val="2"/>
            <w:shd w:val="clear" w:color="auto" w:fill="FBE5D5"/>
          </w:tcPr>
          <w:p w14:paraId="31B141D1"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088" w:type="dxa"/>
            <w:gridSpan w:val="2"/>
            <w:tcBorders>
              <w:right w:val="single" w:sz="4" w:space="0" w:color="auto"/>
            </w:tcBorders>
            <w:shd w:val="clear" w:color="auto" w:fill="FFFFFF"/>
          </w:tcPr>
          <w:p w14:paraId="7836B1C2" w14:textId="0ADDD519" w:rsidR="0044239B" w:rsidRPr="001F39CC" w:rsidRDefault="00162D51" w:rsidP="00162D51">
            <w:pPr>
              <w:rPr>
                <w:rFonts w:eastAsia="Calibri"/>
                <w:bCs/>
                <w:color w:val="000000" w:themeColor="text1"/>
                <w:sz w:val="20"/>
                <w:szCs w:val="20"/>
                <w:lang w:val="es-CO"/>
              </w:rPr>
            </w:pPr>
            <w:r w:rsidRPr="001F39CC">
              <w:rPr>
                <w:rFonts w:eastAsia="Calibri"/>
                <w:bCs/>
                <w:color w:val="000000" w:themeColor="text1"/>
                <w:sz w:val="20"/>
                <w:szCs w:val="20"/>
                <w:lang w:val="es-CO"/>
              </w:rPr>
              <w:t>Eliminar la entidad Salón del modelo y transformarla en un atributo derivado dentro de la superclase Instructor.</w:t>
            </w:r>
          </w:p>
        </w:tc>
        <w:tc>
          <w:tcPr>
            <w:tcW w:w="690" w:type="dxa"/>
            <w:gridSpan w:val="2"/>
            <w:tcBorders>
              <w:left w:val="single" w:sz="4" w:space="0" w:color="auto"/>
            </w:tcBorders>
            <w:shd w:val="clear" w:color="auto" w:fill="FFFFFF"/>
          </w:tcPr>
          <w:p w14:paraId="654E6093" w14:textId="77777777" w:rsidR="0044239B" w:rsidRPr="001F39CC" w:rsidRDefault="0044239B" w:rsidP="00CF04A0">
            <w:pPr>
              <w:rPr>
                <w:rFonts w:eastAsia="Calibri"/>
                <w:bCs/>
                <w:color w:val="000000" w:themeColor="text1"/>
                <w:sz w:val="20"/>
                <w:szCs w:val="20"/>
              </w:rPr>
            </w:pPr>
          </w:p>
        </w:tc>
      </w:tr>
      <w:tr w:rsidR="0044239B" w:rsidRPr="001F39CC" w14:paraId="56DE4B56" w14:textId="77777777" w:rsidTr="00162D51">
        <w:trPr>
          <w:trHeight w:val="220"/>
        </w:trPr>
        <w:tc>
          <w:tcPr>
            <w:tcW w:w="2376" w:type="dxa"/>
            <w:gridSpan w:val="2"/>
          </w:tcPr>
          <w:p w14:paraId="3122F90D"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088" w:type="dxa"/>
            <w:gridSpan w:val="2"/>
            <w:tcBorders>
              <w:right w:val="single" w:sz="4" w:space="0" w:color="auto"/>
            </w:tcBorders>
            <w:shd w:val="clear" w:color="auto" w:fill="FFFFFF"/>
          </w:tcPr>
          <w:p w14:paraId="25B93653" w14:textId="70882674" w:rsidR="0044239B" w:rsidRPr="001F39CC" w:rsidRDefault="00162D51" w:rsidP="00162D51">
            <w:pPr>
              <w:rPr>
                <w:rFonts w:eastAsia="Calibri"/>
                <w:bCs/>
                <w:color w:val="000000" w:themeColor="text1"/>
                <w:sz w:val="20"/>
                <w:szCs w:val="20"/>
              </w:rPr>
            </w:pPr>
            <w:r w:rsidRPr="001F39CC">
              <w:rPr>
                <w:rFonts w:eastAsia="Calibri"/>
                <w:bCs/>
                <w:color w:val="000000" w:themeColor="text1"/>
                <w:sz w:val="20"/>
                <w:szCs w:val="20"/>
                <w:lang w:val="es-CO"/>
              </w:rPr>
              <w:t xml:space="preserve">Mantener la relación ternaria aplicando una regla </w:t>
            </w:r>
            <w:proofErr w:type="spellStart"/>
            <w:r w:rsidR="00FA52D9" w:rsidRPr="001F39CC">
              <w:rPr>
                <w:rFonts w:eastAsia="Calibri"/>
                <w:bCs/>
                <w:i/>
                <w:iCs/>
                <w:color w:val="000000" w:themeColor="text1"/>
                <w:sz w:val="20"/>
                <w:szCs w:val="20"/>
                <w:lang w:val="es-CO"/>
              </w:rPr>
              <w:t>check</w:t>
            </w:r>
            <w:proofErr w:type="spellEnd"/>
            <w:r w:rsidR="00FA52D9" w:rsidRPr="001F39CC">
              <w:rPr>
                <w:rFonts w:eastAsia="Calibri"/>
                <w:bCs/>
                <w:color w:val="000000" w:themeColor="text1"/>
                <w:sz w:val="20"/>
                <w:szCs w:val="20"/>
                <w:lang w:val="es-CO"/>
              </w:rPr>
              <w:t xml:space="preserve"> </w:t>
            </w:r>
            <w:r w:rsidRPr="001F39CC">
              <w:rPr>
                <w:rFonts w:eastAsia="Calibri"/>
                <w:bCs/>
                <w:color w:val="000000" w:themeColor="text1"/>
                <w:sz w:val="20"/>
                <w:szCs w:val="20"/>
                <w:lang w:val="es-CO"/>
              </w:rPr>
              <w:t>de dominio restrictivo que impida salarios negativos.</w:t>
            </w:r>
          </w:p>
        </w:tc>
        <w:tc>
          <w:tcPr>
            <w:tcW w:w="690" w:type="dxa"/>
            <w:gridSpan w:val="2"/>
            <w:tcBorders>
              <w:left w:val="single" w:sz="4" w:space="0" w:color="auto"/>
            </w:tcBorders>
            <w:shd w:val="clear" w:color="auto" w:fill="FFFFFF"/>
          </w:tcPr>
          <w:p w14:paraId="4D65D662" w14:textId="77777777" w:rsidR="0044239B" w:rsidRPr="001F39CC" w:rsidRDefault="0044239B" w:rsidP="00CF04A0">
            <w:pPr>
              <w:rPr>
                <w:rFonts w:eastAsia="Calibri"/>
                <w:bCs/>
                <w:color w:val="000000" w:themeColor="text1"/>
                <w:sz w:val="20"/>
                <w:szCs w:val="20"/>
              </w:rPr>
            </w:pPr>
          </w:p>
        </w:tc>
      </w:tr>
      <w:tr w:rsidR="0044239B" w:rsidRPr="001F39CC" w14:paraId="11D6D825" w14:textId="77777777" w:rsidTr="00162D51">
        <w:trPr>
          <w:trHeight w:val="220"/>
        </w:trPr>
        <w:tc>
          <w:tcPr>
            <w:tcW w:w="2376" w:type="dxa"/>
            <w:gridSpan w:val="2"/>
            <w:shd w:val="clear" w:color="auto" w:fill="FBE5D5"/>
          </w:tcPr>
          <w:p w14:paraId="28FD050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088" w:type="dxa"/>
            <w:gridSpan w:val="2"/>
            <w:tcBorders>
              <w:right w:val="single" w:sz="4" w:space="0" w:color="auto"/>
            </w:tcBorders>
            <w:shd w:val="clear" w:color="auto" w:fill="FFFFFF"/>
          </w:tcPr>
          <w:p w14:paraId="0DB593EA" w14:textId="031FCF62" w:rsidR="0044239B" w:rsidRPr="001F39CC" w:rsidRDefault="00162D51" w:rsidP="00162D51">
            <w:pPr>
              <w:rPr>
                <w:rFonts w:eastAsia="Calibri"/>
                <w:bCs/>
                <w:color w:val="000000" w:themeColor="text1"/>
                <w:sz w:val="20"/>
                <w:szCs w:val="20"/>
                <w:lang w:val="es-CO"/>
              </w:rPr>
            </w:pPr>
            <w:r w:rsidRPr="001F39CC">
              <w:rPr>
                <w:rFonts w:eastAsia="Calibri"/>
                <w:bCs/>
                <w:color w:val="000000" w:themeColor="text1"/>
                <w:sz w:val="20"/>
                <w:szCs w:val="20"/>
                <w:lang w:val="es-CO"/>
              </w:rPr>
              <w:t xml:space="preserve">Romper la relación ternaria, estructurar una relación binaria 1:N entre Instructor y Curso, y utilizar la </w:t>
            </w:r>
            <w:r w:rsidRPr="001F39CC">
              <w:rPr>
                <w:rFonts w:eastAsia="Calibri"/>
                <w:b/>
                <w:bCs/>
                <w:color w:val="000000" w:themeColor="text1"/>
                <w:sz w:val="20"/>
                <w:szCs w:val="20"/>
                <w:lang w:val="es-CO"/>
              </w:rPr>
              <w:t>Agregación</w:t>
            </w:r>
            <w:r w:rsidRPr="001F39CC">
              <w:rPr>
                <w:rFonts w:eastAsia="Calibri"/>
                <w:bCs/>
                <w:color w:val="000000" w:themeColor="text1"/>
                <w:sz w:val="20"/>
                <w:szCs w:val="20"/>
                <w:lang w:val="es-CO"/>
              </w:rPr>
              <w:t xml:space="preserve"> para asociar ese bloque consolidado contra la entidad Salón.</w:t>
            </w:r>
          </w:p>
        </w:tc>
        <w:tc>
          <w:tcPr>
            <w:tcW w:w="690" w:type="dxa"/>
            <w:gridSpan w:val="2"/>
            <w:tcBorders>
              <w:left w:val="single" w:sz="4" w:space="0" w:color="auto"/>
            </w:tcBorders>
            <w:shd w:val="clear" w:color="auto" w:fill="FFFFFF"/>
          </w:tcPr>
          <w:p w14:paraId="09F8335B" w14:textId="6BB3AE06" w:rsidR="0044239B" w:rsidRPr="001F39CC" w:rsidRDefault="000B7A13" w:rsidP="00CF04A0">
            <w:pPr>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144797ED" w14:textId="77777777" w:rsidTr="00162D51">
        <w:trPr>
          <w:trHeight w:val="220"/>
        </w:trPr>
        <w:tc>
          <w:tcPr>
            <w:tcW w:w="2376" w:type="dxa"/>
            <w:gridSpan w:val="2"/>
          </w:tcPr>
          <w:p w14:paraId="7A2EABC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lastRenderedPageBreak/>
              <w:t>Opción d)</w:t>
            </w:r>
          </w:p>
        </w:tc>
        <w:tc>
          <w:tcPr>
            <w:tcW w:w="7088" w:type="dxa"/>
            <w:gridSpan w:val="2"/>
            <w:tcBorders>
              <w:right w:val="single" w:sz="4" w:space="0" w:color="auto"/>
            </w:tcBorders>
            <w:shd w:val="clear" w:color="auto" w:fill="FFFFFF"/>
          </w:tcPr>
          <w:p w14:paraId="6B7FDA4F" w14:textId="76638FC8" w:rsidR="0044239B" w:rsidRPr="001F39CC" w:rsidRDefault="00162D51" w:rsidP="00CF04A0">
            <w:pPr>
              <w:rPr>
                <w:rFonts w:eastAsia="Calibri"/>
                <w:bCs/>
                <w:color w:val="000000" w:themeColor="text1"/>
                <w:sz w:val="20"/>
                <w:szCs w:val="20"/>
              </w:rPr>
            </w:pPr>
            <w:r w:rsidRPr="001F39CC">
              <w:rPr>
                <w:rFonts w:eastAsia="Calibri"/>
                <w:bCs/>
                <w:color w:val="000000" w:themeColor="text1"/>
                <w:sz w:val="20"/>
                <w:szCs w:val="20"/>
                <w:lang w:val="es-CO"/>
              </w:rPr>
              <w:t>Forzar a que la clave del salón se duplique como clave primaria compuesta dentro del catálogo de metadatos de la vista externa.</w:t>
            </w:r>
          </w:p>
        </w:tc>
        <w:tc>
          <w:tcPr>
            <w:tcW w:w="690" w:type="dxa"/>
            <w:gridSpan w:val="2"/>
            <w:tcBorders>
              <w:left w:val="single" w:sz="4" w:space="0" w:color="auto"/>
            </w:tcBorders>
            <w:shd w:val="clear" w:color="auto" w:fill="FFFFFF"/>
          </w:tcPr>
          <w:p w14:paraId="22E708C1" w14:textId="77777777" w:rsidR="0044239B" w:rsidRPr="001F39CC" w:rsidRDefault="0044239B" w:rsidP="00CF04A0">
            <w:pPr>
              <w:rPr>
                <w:rFonts w:eastAsia="Calibri"/>
                <w:bCs/>
                <w:color w:val="000000" w:themeColor="text1"/>
                <w:sz w:val="20"/>
                <w:szCs w:val="20"/>
              </w:rPr>
            </w:pPr>
          </w:p>
        </w:tc>
      </w:tr>
      <w:tr w:rsidR="0044239B" w:rsidRPr="001F39CC" w14:paraId="41F225C1" w14:textId="77777777" w:rsidTr="00162D51">
        <w:trPr>
          <w:trHeight w:val="220"/>
        </w:trPr>
        <w:tc>
          <w:tcPr>
            <w:tcW w:w="2376" w:type="dxa"/>
            <w:gridSpan w:val="2"/>
            <w:shd w:val="clear" w:color="auto" w:fill="FBE5D5"/>
          </w:tcPr>
          <w:p w14:paraId="199C2156"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15B7A99A"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5A1897AA" w14:textId="77777777" w:rsidTr="00162D51">
        <w:trPr>
          <w:trHeight w:val="220"/>
        </w:trPr>
        <w:tc>
          <w:tcPr>
            <w:tcW w:w="2376" w:type="dxa"/>
            <w:gridSpan w:val="2"/>
          </w:tcPr>
          <w:p w14:paraId="019F286C"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51DE5967"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60B1B6DF" w14:textId="77777777" w:rsidTr="00162D51">
        <w:trPr>
          <w:trHeight w:val="220"/>
        </w:trPr>
        <w:tc>
          <w:tcPr>
            <w:tcW w:w="2376" w:type="dxa"/>
            <w:gridSpan w:val="2"/>
            <w:shd w:val="clear" w:color="auto" w:fill="FBE5D5"/>
          </w:tcPr>
          <w:p w14:paraId="7C7F327D" w14:textId="72859EFE"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19</w:t>
            </w:r>
          </w:p>
        </w:tc>
        <w:tc>
          <w:tcPr>
            <w:tcW w:w="7088" w:type="dxa"/>
            <w:gridSpan w:val="2"/>
            <w:tcBorders>
              <w:right w:val="single" w:sz="4" w:space="0" w:color="auto"/>
            </w:tcBorders>
            <w:shd w:val="clear" w:color="auto" w:fill="FFFFFF"/>
          </w:tcPr>
          <w:p w14:paraId="50205790" w14:textId="77777777" w:rsidR="00903BF1" w:rsidRPr="001F39CC" w:rsidRDefault="00903BF1" w:rsidP="00903BF1">
            <w:pPr>
              <w:rPr>
                <w:rFonts w:eastAsia="Calibri"/>
                <w:bCs/>
                <w:color w:val="000000" w:themeColor="text1"/>
                <w:sz w:val="20"/>
                <w:szCs w:val="20"/>
                <w:lang w:val="es-MX"/>
              </w:rPr>
            </w:pPr>
            <w:r w:rsidRPr="001F39CC">
              <w:rPr>
                <w:rFonts w:eastAsia="Calibri"/>
                <w:bCs/>
                <w:color w:val="000000" w:themeColor="text1"/>
                <w:sz w:val="20"/>
                <w:szCs w:val="20"/>
                <w:lang w:val="es-MX"/>
              </w:rPr>
              <w:t xml:space="preserve">El </w:t>
            </w:r>
            <w:r w:rsidRPr="001F39CC">
              <w:rPr>
                <w:rFonts w:eastAsia="Calibri"/>
                <w:bCs/>
                <w:i/>
                <w:iCs/>
                <w:color w:val="000000" w:themeColor="text1"/>
                <w:sz w:val="20"/>
                <w:szCs w:val="20"/>
                <w:lang w:val="es-MX"/>
              </w:rPr>
              <w:t>software</w:t>
            </w:r>
            <w:r w:rsidRPr="001F39CC">
              <w:rPr>
                <w:rFonts w:eastAsia="Calibri"/>
                <w:bCs/>
                <w:color w:val="000000" w:themeColor="text1"/>
                <w:sz w:val="20"/>
                <w:szCs w:val="20"/>
                <w:lang w:val="es-MX"/>
              </w:rPr>
              <w:t xml:space="preserve"> de facturación de una cadena minorista sufrió una desconexión total del servidor en el momento exacto en que un cajero registraba la venta de un televisor. Tras reiniciar el </w:t>
            </w:r>
            <w:r w:rsidRPr="001F39CC">
              <w:rPr>
                <w:rFonts w:eastAsia="Calibri"/>
                <w:bCs/>
                <w:i/>
                <w:iCs/>
                <w:color w:val="000000" w:themeColor="text1"/>
                <w:sz w:val="20"/>
                <w:szCs w:val="20"/>
                <w:lang w:val="es-MX"/>
              </w:rPr>
              <w:t>hardware</w:t>
            </w:r>
            <w:r w:rsidRPr="001F39CC">
              <w:rPr>
                <w:rFonts w:eastAsia="Calibri"/>
                <w:bCs/>
                <w:color w:val="000000" w:themeColor="text1"/>
                <w:sz w:val="20"/>
                <w:szCs w:val="20"/>
                <w:lang w:val="es-MX"/>
              </w:rPr>
              <w:t xml:space="preserve"> e inspeccionar el repositorio relacional, el auditor técnico del negocio encontró que el valor de la venta fue registrado correctamente en la tabla contable de ingresos de la empresa; sin embargo, el inventario del televisor no fue descontado de la tabla de existencias de la bodega de despacho de la sucursal.</w:t>
            </w:r>
          </w:p>
          <w:p w14:paraId="03CC1F7C" w14:textId="77777777" w:rsidR="00903BF1" w:rsidRPr="001F39CC" w:rsidRDefault="00903BF1" w:rsidP="00903BF1">
            <w:pPr>
              <w:rPr>
                <w:rFonts w:eastAsia="Calibri"/>
                <w:bCs/>
                <w:color w:val="000000" w:themeColor="text1"/>
                <w:sz w:val="20"/>
                <w:szCs w:val="20"/>
                <w:lang w:val="es-MX"/>
              </w:rPr>
            </w:pPr>
            <w:r w:rsidRPr="001F39CC">
              <w:rPr>
                <w:rFonts w:eastAsia="Calibri"/>
                <w:bCs/>
                <w:color w:val="000000" w:themeColor="text1"/>
                <w:sz w:val="20"/>
                <w:szCs w:val="20"/>
                <w:lang w:val="es-MX"/>
              </w:rPr>
              <w:t xml:space="preserve">Con base en esta situación, y considerando los principios de la robustez transaccional y los estándares de calidad del </w:t>
            </w:r>
            <w:r w:rsidRPr="001F39CC">
              <w:rPr>
                <w:rFonts w:eastAsia="Calibri"/>
                <w:bCs/>
                <w:i/>
                <w:iCs/>
                <w:color w:val="000000" w:themeColor="text1"/>
                <w:sz w:val="20"/>
                <w:szCs w:val="20"/>
                <w:lang w:val="es-MX"/>
              </w:rPr>
              <w:t>software</w:t>
            </w:r>
            <w:r w:rsidRPr="001F39CC">
              <w:rPr>
                <w:rFonts w:eastAsia="Calibri"/>
                <w:bCs/>
                <w:color w:val="000000" w:themeColor="text1"/>
                <w:sz w:val="20"/>
                <w:szCs w:val="20"/>
                <w:lang w:val="es-MX"/>
              </w:rPr>
              <w:t>, determine qué componente de la arquitectura de datos relacional falló de manera directa al permitir este estado de inconsistencia.</w:t>
            </w:r>
          </w:p>
          <w:p w14:paraId="36C0EE88" w14:textId="590BBE7A" w:rsidR="0044239B" w:rsidRPr="001F39CC" w:rsidRDefault="0044239B" w:rsidP="00CF04A0">
            <w:pPr>
              <w:rPr>
                <w:rFonts w:eastAsia="Calibri"/>
                <w:bCs/>
                <w:color w:val="000000" w:themeColor="text1"/>
                <w:sz w:val="20"/>
                <w:szCs w:val="20"/>
              </w:rPr>
            </w:pPr>
          </w:p>
        </w:tc>
        <w:tc>
          <w:tcPr>
            <w:tcW w:w="690" w:type="dxa"/>
            <w:gridSpan w:val="2"/>
            <w:tcBorders>
              <w:left w:val="single" w:sz="4" w:space="0" w:color="auto"/>
            </w:tcBorders>
            <w:shd w:val="clear" w:color="auto" w:fill="FFFFFF"/>
          </w:tcPr>
          <w:p w14:paraId="228B9A78" w14:textId="77777777" w:rsidR="0044239B" w:rsidRPr="001F39CC" w:rsidRDefault="0044239B" w:rsidP="00CF04A0">
            <w:pPr>
              <w:rPr>
                <w:rFonts w:eastAsia="Calibri"/>
                <w:bCs/>
                <w:color w:val="000000" w:themeColor="text1"/>
                <w:sz w:val="20"/>
                <w:szCs w:val="20"/>
              </w:rPr>
            </w:pPr>
          </w:p>
        </w:tc>
      </w:tr>
      <w:tr w:rsidR="0044239B" w:rsidRPr="001F39CC" w14:paraId="6D3BDCC5" w14:textId="77777777" w:rsidTr="00162D51">
        <w:trPr>
          <w:trHeight w:val="220"/>
        </w:trPr>
        <w:tc>
          <w:tcPr>
            <w:tcW w:w="2376" w:type="dxa"/>
            <w:gridSpan w:val="2"/>
          </w:tcPr>
          <w:p w14:paraId="1CC17B94"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088" w:type="dxa"/>
            <w:gridSpan w:val="2"/>
            <w:tcBorders>
              <w:right w:val="single" w:sz="4" w:space="0" w:color="auto"/>
            </w:tcBorders>
            <w:shd w:val="clear" w:color="auto" w:fill="FFFFFF"/>
          </w:tcPr>
          <w:p w14:paraId="45AEAC31" w14:textId="2678922A" w:rsidR="0044239B" w:rsidRPr="001F39CC" w:rsidRDefault="007B25AC" w:rsidP="007B25AC">
            <w:pPr>
              <w:rPr>
                <w:rFonts w:eastAsia="Calibri"/>
                <w:bCs/>
                <w:color w:val="000000" w:themeColor="text1"/>
                <w:sz w:val="20"/>
                <w:szCs w:val="20"/>
                <w:lang w:val="es-CO"/>
              </w:rPr>
            </w:pPr>
            <w:r w:rsidRPr="001F39CC">
              <w:rPr>
                <w:rFonts w:eastAsia="Calibri"/>
                <w:bCs/>
                <w:color w:val="000000" w:themeColor="text1"/>
                <w:sz w:val="20"/>
                <w:szCs w:val="20"/>
                <w:lang w:val="es-CO"/>
              </w:rPr>
              <w:t>El subsistema de almacenamiento físico de la herramienta CASE al no aplicar ingeniería inversa de índices.</w:t>
            </w:r>
          </w:p>
        </w:tc>
        <w:tc>
          <w:tcPr>
            <w:tcW w:w="690" w:type="dxa"/>
            <w:gridSpan w:val="2"/>
            <w:tcBorders>
              <w:left w:val="single" w:sz="4" w:space="0" w:color="auto"/>
            </w:tcBorders>
            <w:shd w:val="clear" w:color="auto" w:fill="FFFFFF"/>
          </w:tcPr>
          <w:p w14:paraId="59109BF5" w14:textId="77777777" w:rsidR="0044239B" w:rsidRPr="001F39CC" w:rsidRDefault="0044239B" w:rsidP="00CF04A0">
            <w:pPr>
              <w:rPr>
                <w:rFonts w:eastAsia="Calibri"/>
                <w:bCs/>
                <w:color w:val="000000" w:themeColor="text1"/>
                <w:sz w:val="20"/>
                <w:szCs w:val="20"/>
              </w:rPr>
            </w:pPr>
          </w:p>
        </w:tc>
      </w:tr>
      <w:tr w:rsidR="0044239B" w:rsidRPr="001F39CC" w14:paraId="6AC9E1CD" w14:textId="77777777" w:rsidTr="00162D51">
        <w:trPr>
          <w:trHeight w:val="220"/>
        </w:trPr>
        <w:tc>
          <w:tcPr>
            <w:tcW w:w="2376" w:type="dxa"/>
            <w:gridSpan w:val="2"/>
            <w:shd w:val="clear" w:color="auto" w:fill="FBE5D5"/>
          </w:tcPr>
          <w:p w14:paraId="2C915872"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088" w:type="dxa"/>
            <w:gridSpan w:val="2"/>
            <w:tcBorders>
              <w:right w:val="single" w:sz="4" w:space="0" w:color="auto"/>
            </w:tcBorders>
            <w:shd w:val="clear" w:color="auto" w:fill="FFFFFF"/>
          </w:tcPr>
          <w:p w14:paraId="5EFAD006" w14:textId="7FA417E2" w:rsidR="0044239B" w:rsidRPr="001F39CC" w:rsidRDefault="007B25AC" w:rsidP="007B25AC">
            <w:pPr>
              <w:rPr>
                <w:rFonts w:eastAsia="Calibri"/>
                <w:bCs/>
                <w:color w:val="000000" w:themeColor="text1"/>
                <w:sz w:val="20"/>
                <w:szCs w:val="20"/>
              </w:rPr>
            </w:pPr>
            <w:r w:rsidRPr="001F39CC">
              <w:rPr>
                <w:rFonts w:eastAsia="Calibri"/>
                <w:bCs/>
                <w:color w:val="000000" w:themeColor="text1"/>
                <w:sz w:val="20"/>
                <w:szCs w:val="20"/>
                <w:lang w:val="es-CO"/>
              </w:rPr>
              <w:t>La propiedad de durabilidad al guardar datos atómicos dentro de campos que correspondían a atributos compuestos.</w:t>
            </w:r>
          </w:p>
        </w:tc>
        <w:tc>
          <w:tcPr>
            <w:tcW w:w="690" w:type="dxa"/>
            <w:gridSpan w:val="2"/>
            <w:tcBorders>
              <w:left w:val="single" w:sz="4" w:space="0" w:color="auto"/>
            </w:tcBorders>
            <w:shd w:val="clear" w:color="auto" w:fill="FFFFFF"/>
          </w:tcPr>
          <w:p w14:paraId="570B6260" w14:textId="77777777" w:rsidR="0044239B" w:rsidRPr="001F39CC" w:rsidRDefault="0044239B" w:rsidP="00CF04A0">
            <w:pPr>
              <w:rPr>
                <w:rFonts w:eastAsia="Calibri"/>
                <w:bCs/>
                <w:color w:val="000000" w:themeColor="text1"/>
                <w:sz w:val="20"/>
                <w:szCs w:val="20"/>
              </w:rPr>
            </w:pPr>
          </w:p>
        </w:tc>
      </w:tr>
      <w:tr w:rsidR="0044239B" w:rsidRPr="001F39CC" w14:paraId="1069917F" w14:textId="77777777" w:rsidTr="00162D51">
        <w:trPr>
          <w:trHeight w:val="220"/>
        </w:trPr>
        <w:tc>
          <w:tcPr>
            <w:tcW w:w="2376" w:type="dxa"/>
            <w:gridSpan w:val="2"/>
          </w:tcPr>
          <w:p w14:paraId="5DE86903"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c)</w:t>
            </w:r>
          </w:p>
        </w:tc>
        <w:tc>
          <w:tcPr>
            <w:tcW w:w="7088" w:type="dxa"/>
            <w:gridSpan w:val="2"/>
            <w:tcBorders>
              <w:right w:val="single" w:sz="4" w:space="0" w:color="auto"/>
            </w:tcBorders>
            <w:shd w:val="clear" w:color="auto" w:fill="FFFFFF"/>
          </w:tcPr>
          <w:p w14:paraId="38117587" w14:textId="56ACD105" w:rsidR="0044239B" w:rsidRPr="001F39CC" w:rsidRDefault="007B25AC" w:rsidP="007B25AC">
            <w:pPr>
              <w:rPr>
                <w:rFonts w:eastAsia="Calibri"/>
                <w:bCs/>
                <w:color w:val="000000" w:themeColor="text1"/>
                <w:sz w:val="20"/>
                <w:szCs w:val="20"/>
                <w:lang w:val="es-CO"/>
              </w:rPr>
            </w:pPr>
            <w:r w:rsidRPr="001F39CC">
              <w:rPr>
                <w:rFonts w:eastAsia="Calibri"/>
                <w:bCs/>
                <w:color w:val="000000" w:themeColor="text1"/>
                <w:sz w:val="20"/>
                <w:szCs w:val="20"/>
                <w:lang w:val="es-CO"/>
              </w:rPr>
              <w:t xml:space="preserve">El motor de base de datos relacional (SGBD) al no garantizar la propiedad de </w:t>
            </w:r>
            <w:r w:rsidRPr="001F39CC">
              <w:rPr>
                <w:rFonts w:eastAsia="Calibri"/>
                <w:b/>
                <w:bCs/>
                <w:color w:val="000000" w:themeColor="text1"/>
                <w:sz w:val="20"/>
                <w:szCs w:val="20"/>
                <w:lang w:val="es-CO"/>
              </w:rPr>
              <w:t>Atomicidad</w:t>
            </w:r>
            <w:r w:rsidRPr="001F39CC">
              <w:rPr>
                <w:rFonts w:eastAsia="Calibri"/>
                <w:bCs/>
                <w:color w:val="000000" w:themeColor="text1"/>
                <w:sz w:val="20"/>
                <w:szCs w:val="20"/>
                <w:lang w:val="es-CO"/>
              </w:rPr>
              <w:t xml:space="preserve"> de la transacción que agrupa las operaciones de venta y descuento de </w:t>
            </w:r>
            <w:r w:rsidRPr="001F39CC">
              <w:rPr>
                <w:rFonts w:eastAsia="Calibri"/>
                <w:bCs/>
                <w:i/>
                <w:iCs/>
                <w:color w:val="000000" w:themeColor="text1"/>
                <w:sz w:val="20"/>
                <w:szCs w:val="20"/>
                <w:lang w:val="es-CO"/>
              </w:rPr>
              <w:t>stock.</w:t>
            </w:r>
          </w:p>
        </w:tc>
        <w:tc>
          <w:tcPr>
            <w:tcW w:w="690" w:type="dxa"/>
            <w:gridSpan w:val="2"/>
            <w:tcBorders>
              <w:left w:val="single" w:sz="4" w:space="0" w:color="auto"/>
            </w:tcBorders>
            <w:shd w:val="clear" w:color="auto" w:fill="FFFFFF"/>
          </w:tcPr>
          <w:p w14:paraId="10D682EE" w14:textId="18C5CC33" w:rsidR="0044239B" w:rsidRPr="001F39CC" w:rsidRDefault="004400FD" w:rsidP="00CF04A0">
            <w:pPr>
              <w:rPr>
                <w:rFonts w:eastAsia="Calibri"/>
                <w:bCs/>
                <w:color w:val="000000" w:themeColor="text1"/>
                <w:sz w:val="20"/>
                <w:szCs w:val="20"/>
              </w:rPr>
            </w:pPr>
            <w:r w:rsidRPr="001F39CC">
              <w:rPr>
                <w:rFonts w:eastAsia="Calibri"/>
                <w:bCs/>
                <w:color w:val="000000" w:themeColor="text1"/>
                <w:sz w:val="20"/>
                <w:szCs w:val="20"/>
              </w:rPr>
              <w:t>X</w:t>
            </w:r>
          </w:p>
        </w:tc>
      </w:tr>
      <w:tr w:rsidR="0044239B" w:rsidRPr="001F39CC" w14:paraId="3EA28FE7" w14:textId="77777777" w:rsidTr="00162D51">
        <w:trPr>
          <w:trHeight w:val="220"/>
        </w:trPr>
        <w:tc>
          <w:tcPr>
            <w:tcW w:w="2376" w:type="dxa"/>
            <w:gridSpan w:val="2"/>
            <w:shd w:val="clear" w:color="auto" w:fill="FBE5D5"/>
          </w:tcPr>
          <w:p w14:paraId="3CFF6EFB"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088" w:type="dxa"/>
            <w:gridSpan w:val="2"/>
            <w:tcBorders>
              <w:right w:val="single" w:sz="4" w:space="0" w:color="auto"/>
            </w:tcBorders>
            <w:shd w:val="clear" w:color="auto" w:fill="FFFFFF"/>
          </w:tcPr>
          <w:p w14:paraId="2E5175B7" w14:textId="27FC7569" w:rsidR="0044239B" w:rsidRPr="001F39CC" w:rsidRDefault="007B25AC" w:rsidP="00CF04A0">
            <w:pPr>
              <w:rPr>
                <w:rFonts w:eastAsia="Calibri"/>
                <w:bCs/>
                <w:color w:val="000000" w:themeColor="text1"/>
                <w:sz w:val="20"/>
                <w:szCs w:val="20"/>
              </w:rPr>
            </w:pPr>
            <w:r w:rsidRPr="001F39CC">
              <w:rPr>
                <w:rFonts w:eastAsia="Calibri"/>
                <w:bCs/>
                <w:color w:val="000000" w:themeColor="text1"/>
                <w:sz w:val="20"/>
                <w:szCs w:val="20"/>
                <w:lang w:val="es-CO"/>
              </w:rPr>
              <w:t>La definición de los dominios cerrados que gobernaban la propagación de claves primarias hacia la subclase de venta.</w:t>
            </w:r>
          </w:p>
        </w:tc>
        <w:tc>
          <w:tcPr>
            <w:tcW w:w="690" w:type="dxa"/>
            <w:gridSpan w:val="2"/>
            <w:tcBorders>
              <w:left w:val="single" w:sz="4" w:space="0" w:color="auto"/>
            </w:tcBorders>
            <w:shd w:val="clear" w:color="auto" w:fill="FFFFFF"/>
          </w:tcPr>
          <w:p w14:paraId="061DC1DB" w14:textId="77777777" w:rsidR="0044239B" w:rsidRPr="001F39CC" w:rsidRDefault="0044239B" w:rsidP="00CF04A0">
            <w:pPr>
              <w:rPr>
                <w:rFonts w:eastAsia="Calibri"/>
                <w:bCs/>
                <w:color w:val="000000" w:themeColor="text1"/>
                <w:sz w:val="20"/>
                <w:szCs w:val="20"/>
              </w:rPr>
            </w:pPr>
          </w:p>
        </w:tc>
      </w:tr>
      <w:tr w:rsidR="0044239B" w:rsidRPr="001F39CC" w14:paraId="79389CC7" w14:textId="77777777" w:rsidTr="00162D51">
        <w:trPr>
          <w:trHeight w:val="220"/>
        </w:trPr>
        <w:tc>
          <w:tcPr>
            <w:tcW w:w="2376" w:type="dxa"/>
            <w:gridSpan w:val="2"/>
          </w:tcPr>
          <w:p w14:paraId="7D77643C"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684D5166"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¡Muy bien! Ha acertado la respuesta.</w:t>
            </w:r>
          </w:p>
        </w:tc>
      </w:tr>
      <w:tr w:rsidR="0044239B" w:rsidRPr="001F39CC" w14:paraId="71BD95B0" w14:textId="77777777" w:rsidTr="00162D51">
        <w:trPr>
          <w:trHeight w:val="220"/>
        </w:trPr>
        <w:tc>
          <w:tcPr>
            <w:tcW w:w="2376" w:type="dxa"/>
            <w:gridSpan w:val="2"/>
            <w:shd w:val="clear" w:color="auto" w:fill="FBE5D5"/>
          </w:tcPr>
          <w:p w14:paraId="0BE37F9F"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tcBorders>
              <w:bottom w:val="single" w:sz="4" w:space="0" w:color="auto"/>
            </w:tcBorders>
            <w:shd w:val="clear" w:color="auto" w:fill="FFFFFF"/>
          </w:tcPr>
          <w:p w14:paraId="31A3BE05" w14:textId="77777777" w:rsidR="0044239B" w:rsidRPr="001F39CC" w:rsidRDefault="0044239B" w:rsidP="00CF04A0">
            <w:pPr>
              <w:rPr>
                <w:rFonts w:eastAsia="Calibri"/>
                <w:bCs/>
                <w:color w:val="000000" w:themeColor="text1"/>
                <w:sz w:val="20"/>
                <w:szCs w:val="20"/>
              </w:rPr>
            </w:pPr>
            <w:r w:rsidRPr="001F39CC">
              <w:rPr>
                <w:rFonts w:eastAsia="Calibri"/>
                <w:bCs/>
                <w:color w:val="000000" w:themeColor="text1"/>
                <w:sz w:val="20"/>
                <w:szCs w:val="20"/>
              </w:rPr>
              <w:t>Lo sentimos, su respuesta no es la correcta.</w:t>
            </w:r>
          </w:p>
        </w:tc>
      </w:tr>
      <w:tr w:rsidR="0044239B" w:rsidRPr="001F39CC" w14:paraId="4D16C4AB" w14:textId="77777777" w:rsidTr="00162D51">
        <w:trPr>
          <w:trHeight w:val="220"/>
        </w:trPr>
        <w:tc>
          <w:tcPr>
            <w:tcW w:w="2376" w:type="dxa"/>
            <w:gridSpan w:val="2"/>
          </w:tcPr>
          <w:p w14:paraId="112472E8" w14:textId="0167916B" w:rsidR="0044239B" w:rsidRPr="001F39CC" w:rsidRDefault="0044239B" w:rsidP="00CF04A0">
            <w:pPr>
              <w:rPr>
                <w:rFonts w:eastAsia="Calibri"/>
                <w:b/>
                <w:bCs/>
                <w:color w:val="000000" w:themeColor="text1"/>
                <w:sz w:val="20"/>
                <w:szCs w:val="20"/>
              </w:rPr>
            </w:pPr>
            <w:r w:rsidRPr="001F39CC">
              <w:rPr>
                <w:rFonts w:eastAsia="Calibri"/>
                <w:b/>
                <w:bCs/>
                <w:color w:val="000000" w:themeColor="text1"/>
                <w:sz w:val="20"/>
                <w:szCs w:val="20"/>
              </w:rPr>
              <w:t>Pregunta 20</w:t>
            </w:r>
          </w:p>
        </w:tc>
        <w:tc>
          <w:tcPr>
            <w:tcW w:w="7178" w:type="dxa"/>
            <w:gridSpan w:val="3"/>
            <w:tcBorders>
              <w:top w:val="single" w:sz="4" w:space="0" w:color="auto"/>
              <w:right w:val="single" w:sz="4" w:space="0" w:color="auto"/>
            </w:tcBorders>
            <w:shd w:val="clear" w:color="auto" w:fill="FFFFFF"/>
          </w:tcPr>
          <w:p w14:paraId="3E58EC66" w14:textId="59906809" w:rsidR="0044239B" w:rsidRPr="001F39CC" w:rsidRDefault="004400FD" w:rsidP="00CF04A0">
            <w:pPr>
              <w:rPr>
                <w:rFonts w:eastAsia="Calibri"/>
                <w:b/>
                <w:color w:val="000000" w:themeColor="text1"/>
                <w:sz w:val="20"/>
                <w:szCs w:val="20"/>
              </w:rPr>
            </w:pPr>
            <w:r w:rsidRPr="001F39CC">
              <w:rPr>
                <w:rFonts w:eastAsia="Calibri"/>
                <w:b/>
                <w:color w:val="000000" w:themeColor="text1"/>
                <w:sz w:val="20"/>
                <w:szCs w:val="20"/>
              </w:rPr>
              <w:t xml:space="preserve">El modelo relacional de una empresa de finca raíz contiene una tabla llamada PROPIEDAD con las columnas: </w:t>
            </w:r>
            <w:proofErr w:type="spellStart"/>
            <w:r w:rsidRPr="001F39CC">
              <w:rPr>
                <w:rFonts w:ascii="Consolas" w:eastAsia="Calibri" w:hAnsi="Consolas"/>
                <w:b/>
                <w:color w:val="000000" w:themeColor="text1"/>
                <w:sz w:val="20"/>
                <w:szCs w:val="20"/>
              </w:rPr>
              <w:t>id_propiedad</w:t>
            </w:r>
            <w:proofErr w:type="spellEnd"/>
            <w:r w:rsidRPr="001F39CC">
              <w:rPr>
                <w:rFonts w:ascii="Consolas" w:eastAsia="Calibri" w:hAnsi="Consolas"/>
                <w:b/>
                <w:color w:val="000000" w:themeColor="text1"/>
                <w:sz w:val="20"/>
                <w:szCs w:val="20"/>
              </w:rPr>
              <w:t xml:space="preserve"> (</w:t>
            </w:r>
            <w:proofErr w:type="spellStart"/>
            <w:r w:rsidRPr="001F39CC">
              <w:rPr>
                <w:rFonts w:ascii="Consolas" w:eastAsia="Calibri" w:hAnsi="Consolas"/>
                <w:b/>
                <w:color w:val="000000" w:themeColor="text1"/>
                <w:sz w:val="20"/>
                <w:szCs w:val="20"/>
              </w:rPr>
              <w:t>PK</w:t>
            </w:r>
            <w:proofErr w:type="spellEnd"/>
            <w:r w:rsidRPr="001F39CC">
              <w:rPr>
                <w:rFonts w:ascii="Consolas" w:eastAsia="Calibri" w:hAnsi="Consolas"/>
                <w:b/>
                <w:color w:val="000000" w:themeColor="text1"/>
                <w:sz w:val="20"/>
                <w:szCs w:val="20"/>
              </w:rPr>
              <w:t xml:space="preserve">), </w:t>
            </w:r>
            <w:proofErr w:type="spellStart"/>
            <w:r w:rsidRPr="001F39CC">
              <w:rPr>
                <w:rFonts w:ascii="Consolas" w:eastAsia="Calibri" w:hAnsi="Consolas"/>
                <w:b/>
                <w:color w:val="000000" w:themeColor="text1"/>
                <w:sz w:val="20"/>
                <w:szCs w:val="20"/>
              </w:rPr>
              <w:t>tipo_inmueble</w:t>
            </w:r>
            <w:proofErr w:type="spellEnd"/>
            <w:r w:rsidRPr="001F39CC">
              <w:rPr>
                <w:rFonts w:ascii="Consolas" w:eastAsia="Calibri" w:hAnsi="Consolas"/>
                <w:b/>
                <w:color w:val="000000" w:themeColor="text1"/>
                <w:sz w:val="20"/>
                <w:szCs w:val="20"/>
              </w:rPr>
              <w:t xml:space="preserve">, </w:t>
            </w:r>
            <w:proofErr w:type="spellStart"/>
            <w:r w:rsidRPr="001F39CC">
              <w:rPr>
                <w:rFonts w:ascii="Consolas" w:eastAsia="Calibri" w:hAnsi="Consolas"/>
                <w:b/>
                <w:color w:val="000000" w:themeColor="text1"/>
                <w:sz w:val="20"/>
                <w:szCs w:val="20"/>
              </w:rPr>
              <w:t>precio_venta</w:t>
            </w:r>
            <w:proofErr w:type="spellEnd"/>
            <w:r w:rsidRPr="001F39CC">
              <w:rPr>
                <w:rFonts w:eastAsia="Calibri"/>
                <w:b/>
                <w:color w:val="000000" w:themeColor="text1"/>
                <w:sz w:val="20"/>
                <w:szCs w:val="20"/>
              </w:rPr>
              <w:t xml:space="preserve"> y </w:t>
            </w:r>
            <w:proofErr w:type="spellStart"/>
            <w:r w:rsidRPr="001F39CC">
              <w:rPr>
                <w:rFonts w:ascii="Consolas" w:eastAsia="Calibri" w:hAnsi="Consolas"/>
                <w:b/>
                <w:color w:val="000000" w:themeColor="text1"/>
                <w:sz w:val="20"/>
                <w:szCs w:val="20"/>
              </w:rPr>
              <w:t>comision_asesor</w:t>
            </w:r>
            <w:proofErr w:type="spellEnd"/>
            <w:r w:rsidRPr="001F39CC">
              <w:rPr>
                <w:rFonts w:eastAsia="Calibri"/>
                <w:b/>
                <w:color w:val="000000" w:themeColor="text1"/>
                <w:sz w:val="20"/>
                <w:szCs w:val="20"/>
              </w:rPr>
              <w:t xml:space="preserve">. La regla de negocio indica que la comisión del asesor se calcula siempre multiplicando de forma fija el 3% sobre el precio de venta registrado de la casa. Un desarrollador novato codifica el sistema para que cada vez que se venda un inmueble, el programa calcule matemáticamente el valor y lo guarde de forma persistente y física en la columna </w:t>
            </w:r>
            <w:proofErr w:type="spellStart"/>
            <w:r w:rsidRPr="001F39CC">
              <w:rPr>
                <w:rFonts w:eastAsia="Calibri"/>
                <w:b/>
                <w:color w:val="000000" w:themeColor="text1"/>
                <w:sz w:val="20"/>
                <w:szCs w:val="20"/>
              </w:rPr>
              <w:t>comision_asesor</w:t>
            </w:r>
            <w:proofErr w:type="spellEnd"/>
            <w:r w:rsidRPr="001F39CC">
              <w:rPr>
                <w:rFonts w:eastAsia="Calibri"/>
                <w:b/>
                <w:color w:val="000000" w:themeColor="text1"/>
                <w:sz w:val="20"/>
                <w:szCs w:val="20"/>
              </w:rPr>
              <w:t xml:space="preserve"> de la fila. </w:t>
            </w:r>
            <w:r w:rsidR="00DA7482" w:rsidRPr="001F39CC">
              <w:rPr>
                <w:rFonts w:eastAsia="Calibri"/>
                <w:b/>
                <w:bCs/>
                <w:color w:val="000000" w:themeColor="text1"/>
                <w:sz w:val="20"/>
                <w:szCs w:val="20"/>
              </w:rPr>
              <w:t>Evaluación analítica:</w:t>
            </w:r>
            <w:r w:rsidR="00DA7482" w:rsidRPr="001F39CC">
              <w:rPr>
                <w:rFonts w:eastAsia="Calibri"/>
                <w:b/>
                <w:color w:val="000000" w:themeColor="text1"/>
                <w:sz w:val="20"/>
                <w:szCs w:val="20"/>
              </w:rPr>
              <w:t xml:space="preserve"> evaluando el escenario bajo criterios de buenas prácticas de diseño de ingeniería de datos universitaria, el modelo propuesto es deficiente porque</w:t>
            </w:r>
            <w:r w:rsidRPr="001F39CC">
              <w:rPr>
                <w:rFonts w:eastAsia="Calibri"/>
                <w:b/>
                <w:color w:val="000000" w:themeColor="text1"/>
                <w:sz w:val="20"/>
                <w:szCs w:val="20"/>
              </w:rPr>
              <w:t>:</w:t>
            </w:r>
          </w:p>
        </w:tc>
        <w:tc>
          <w:tcPr>
            <w:tcW w:w="600" w:type="dxa"/>
            <w:tcBorders>
              <w:top w:val="single" w:sz="4" w:space="0" w:color="auto"/>
              <w:left w:val="single" w:sz="4" w:space="0" w:color="auto"/>
            </w:tcBorders>
            <w:shd w:val="clear" w:color="auto" w:fill="FFFFFF"/>
          </w:tcPr>
          <w:p w14:paraId="7471CEC8" w14:textId="77777777" w:rsidR="0044239B" w:rsidRPr="001F39CC" w:rsidRDefault="0044239B" w:rsidP="00CF04A0">
            <w:pPr>
              <w:rPr>
                <w:rFonts w:eastAsia="Calibri"/>
                <w:b/>
                <w:i/>
                <w:color w:val="000000" w:themeColor="text1"/>
                <w:sz w:val="20"/>
                <w:szCs w:val="20"/>
              </w:rPr>
            </w:pPr>
          </w:p>
        </w:tc>
      </w:tr>
      <w:tr w:rsidR="0044239B" w:rsidRPr="001F39CC" w14:paraId="248D5A12" w14:textId="77777777" w:rsidTr="00162D51">
        <w:trPr>
          <w:trHeight w:val="220"/>
        </w:trPr>
        <w:tc>
          <w:tcPr>
            <w:tcW w:w="2376" w:type="dxa"/>
            <w:gridSpan w:val="2"/>
            <w:shd w:val="clear" w:color="auto" w:fill="FBE5D5"/>
          </w:tcPr>
          <w:p w14:paraId="7D83B141"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a)</w:t>
            </w:r>
          </w:p>
        </w:tc>
        <w:tc>
          <w:tcPr>
            <w:tcW w:w="7178" w:type="dxa"/>
            <w:gridSpan w:val="3"/>
            <w:tcBorders>
              <w:right w:val="single" w:sz="4" w:space="0" w:color="auto"/>
            </w:tcBorders>
            <w:shd w:val="clear" w:color="auto" w:fill="FFFFFF"/>
          </w:tcPr>
          <w:p w14:paraId="40340259" w14:textId="3C520F31" w:rsidR="0044239B" w:rsidRPr="001F39CC" w:rsidRDefault="004400FD" w:rsidP="004400FD">
            <w:pPr>
              <w:rPr>
                <w:rFonts w:eastAsia="Calibri"/>
                <w:color w:val="000000" w:themeColor="text1"/>
                <w:sz w:val="20"/>
                <w:szCs w:val="20"/>
                <w:lang w:val="es-CO"/>
              </w:rPr>
            </w:pPr>
            <w:r w:rsidRPr="001F39CC">
              <w:rPr>
                <w:rFonts w:eastAsia="Calibri"/>
                <w:color w:val="000000" w:themeColor="text1"/>
                <w:sz w:val="20"/>
                <w:szCs w:val="20"/>
                <w:lang w:val="es-CO"/>
              </w:rPr>
              <w:t>Introduce una redundancia controlada de datos e incumple el concepto de Atributo Derivado, el cual debe ser calculado dinámicamente en las consultas lógicas y no almacenado físicamente en disco duro de forma estática.</w:t>
            </w:r>
          </w:p>
        </w:tc>
        <w:tc>
          <w:tcPr>
            <w:tcW w:w="600" w:type="dxa"/>
            <w:tcBorders>
              <w:left w:val="single" w:sz="4" w:space="0" w:color="auto"/>
            </w:tcBorders>
            <w:shd w:val="clear" w:color="auto" w:fill="FFFFFF"/>
          </w:tcPr>
          <w:p w14:paraId="264AF45D" w14:textId="4BC017BD" w:rsidR="0044239B" w:rsidRPr="001F39CC" w:rsidRDefault="004400FD" w:rsidP="00CF04A0">
            <w:pPr>
              <w:rPr>
                <w:rFonts w:eastAsia="Calibri"/>
                <w:b/>
                <w:i/>
                <w:color w:val="000000" w:themeColor="text1"/>
                <w:sz w:val="20"/>
                <w:szCs w:val="20"/>
              </w:rPr>
            </w:pPr>
            <w:r w:rsidRPr="001F39CC">
              <w:rPr>
                <w:rFonts w:eastAsia="Calibri"/>
                <w:b/>
                <w:i/>
                <w:color w:val="000000" w:themeColor="text1"/>
                <w:sz w:val="20"/>
                <w:szCs w:val="20"/>
              </w:rPr>
              <w:t>X</w:t>
            </w:r>
          </w:p>
        </w:tc>
      </w:tr>
      <w:tr w:rsidR="0044239B" w:rsidRPr="001F39CC" w14:paraId="20EA9B18" w14:textId="77777777" w:rsidTr="00162D51">
        <w:trPr>
          <w:trHeight w:val="220"/>
        </w:trPr>
        <w:tc>
          <w:tcPr>
            <w:tcW w:w="2376" w:type="dxa"/>
            <w:gridSpan w:val="2"/>
          </w:tcPr>
          <w:p w14:paraId="5DC5268D"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b)</w:t>
            </w:r>
          </w:p>
        </w:tc>
        <w:tc>
          <w:tcPr>
            <w:tcW w:w="7178" w:type="dxa"/>
            <w:gridSpan w:val="3"/>
            <w:tcBorders>
              <w:right w:val="single" w:sz="4" w:space="0" w:color="auto"/>
            </w:tcBorders>
            <w:shd w:val="clear" w:color="auto" w:fill="FFFFFF"/>
          </w:tcPr>
          <w:p w14:paraId="6F64CA08" w14:textId="1D5FA136" w:rsidR="0044239B" w:rsidRPr="001F39CC" w:rsidRDefault="004400FD" w:rsidP="004400FD">
            <w:pPr>
              <w:rPr>
                <w:rFonts w:eastAsia="Calibri"/>
                <w:color w:val="000000" w:themeColor="text1"/>
                <w:sz w:val="20"/>
                <w:szCs w:val="20"/>
                <w:lang w:val="es-CO"/>
              </w:rPr>
            </w:pPr>
            <w:r w:rsidRPr="001F39CC">
              <w:rPr>
                <w:rFonts w:eastAsia="Calibri"/>
                <w:color w:val="000000" w:themeColor="text1"/>
                <w:sz w:val="20"/>
                <w:szCs w:val="20"/>
                <w:lang w:val="es-CO"/>
              </w:rPr>
              <w:t xml:space="preserve">Impide el funcionamiento de la ingeniería hacia adelante de herramientas CASE como MySQL </w:t>
            </w:r>
            <w:proofErr w:type="spellStart"/>
            <w:r w:rsidRPr="001F39CC">
              <w:rPr>
                <w:rFonts w:eastAsia="Calibri"/>
                <w:color w:val="000000" w:themeColor="text1"/>
                <w:sz w:val="20"/>
                <w:szCs w:val="20"/>
                <w:lang w:val="es-CO"/>
              </w:rPr>
              <w:t>Workbench</w:t>
            </w:r>
            <w:proofErr w:type="spellEnd"/>
            <w:r w:rsidRPr="001F39CC">
              <w:rPr>
                <w:rFonts w:eastAsia="Calibri"/>
                <w:color w:val="000000" w:themeColor="text1"/>
                <w:sz w:val="20"/>
                <w:szCs w:val="20"/>
                <w:lang w:val="es-CO"/>
              </w:rPr>
              <w:t>.</w:t>
            </w:r>
          </w:p>
        </w:tc>
        <w:tc>
          <w:tcPr>
            <w:tcW w:w="600" w:type="dxa"/>
            <w:tcBorders>
              <w:left w:val="single" w:sz="4" w:space="0" w:color="auto"/>
            </w:tcBorders>
            <w:shd w:val="clear" w:color="auto" w:fill="FFFFFF"/>
          </w:tcPr>
          <w:p w14:paraId="08A79ACF" w14:textId="77777777" w:rsidR="0044239B" w:rsidRPr="001F39CC" w:rsidRDefault="0044239B" w:rsidP="00CF04A0">
            <w:pPr>
              <w:rPr>
                <w:rFonts w:eastAsia="Calibri"/>
                <w:b/>
                <w:i/>
                <w:color w:val="000000" w:themeColor="text1"/>
                <w:sz w:val="20"/>
                <w:szCs w:val="20"/>
              </w:rPr>
            </w:pPr>
          </w:p>
        </w:tc>
      </w:tr>
      <w:tr w:rsidR="0044239B" w:rsidRPr="001F39CC" w14:paraId="6C06442F" w14:textId="77777777" w:rsidTr="00162D51">
        <w:trPr>
          <w:trHeight w:val="220"/>
        </w:trPr>
        <w:tc>
          <w:tcPr>
            <w:tcW w:w="2376" w:type="dxa"/>
            <w:gridSpan w:val="2"/>
            <w:shd w:val="clear" w:color="auto" w:fill="FBE5D5"/>
          </w:tcPr>
          <w:p w14:paraId="634C9B6B"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lastRenderedPageBreak/>
              <w:t>Opción c)</w:t>
            </w:r>
          </w:p>
        </w:tc>
        <w:tc>
          <w:tcPr>
            <w:tcW w:w="7178" w:type="dxa"/>
            <w:gridSpan w:val="3"/>
            <w:tcBorders>
              <w:right w:val="single" w:sz="4" w:space="0" w:color="auto"/>
            </w:tcBorders>
            <w:shd w:val="clear" w:color="auto" w:fill="FFFFFF"/>
          </w:tcPr>
          <w:p w14:paraId="0CF33E74" w14:textId="68FAA4A9" w:rsidR="0044239B" w:rsidRPr="001F39CC" w:rsidRDefault="004400FD" w:rsidP="004400FD">
            <w:pPr>
              <w:rPr>
                <w:rFonts w:eastAsia="Calibri"/>
                <w:color w:val="000000" w:themeColor="text1"/>
                <w:sz w:val="20"/>
                <w:szCs w:val="20"/>
                <w:lang w:val="es-CO"/>
              </w:rPr>
            </w:pPr>
            <w:r w:rsidRPr="001F39CC">
              <w:rPr>
                <w:rFonts w:eastAsia="Calibri"/>
                <w:color w:val="000000" w:themeColor="text1"/>
                <w:sz w:val="20"/>
                <w:szCs w:val="20"/>
                <w:lang w:val="es-CO"/>
              </w:rPr>
              <w:t xml:space="preserve">Convierte a la columna </w:t>
            </w:r>
            <w:proofErr w:type="spellStart"/>
            <w:r w:rsidRPr="001F39CC">
              <w:rPr>
                <w:rFonts w:eastAsia="Calibri"/>
                <w:color w:val="000000" w:themeColor="text1"/>
                <w:sz w:val="20"/>
                <w:szCs w:val="20"/>
                <w:lang w:val="es-CO"/>
              </w:rPr>
              <w:t>id_propiedad</w:t>
            </w:r>
            <w:proofErr w:type="spellEnd"/>
            <w:r w:rsidRPr="001F39CC">
              <w:rPr>
                <w:rFonts w:eastAsia="Calibri"/>
                <w:color w:val="000000" w:themeColor="text1"/>
                <w:sz w:val="20"/>
                <w:szCs w:val="20"/>
                <w:lang w:val="es-CO"/>
              </w:rPr>
              <w:t xml:space="preserve"> en una entidad débil con dependencia semántica total disjunta.</w:t>
            </w:r>
          </w:p>
        </w:tc>
        <w:tc>
          <w:tcPr>
            <w:tcW w:w="600" w:type="dxa"/>
            <w:tcBorders>
              <w:left w:val="single" w:sz="4" w:space="0" w:color="auto"/>
            </w:tcBorders>
            <w:shd w:val="clear" w:color="auto" w:fill="FFFFFF"/>
          </w:tcPr>
          <w:p w14:paraId="6AAF8ECD" w14:textId="77777777" w:rsidR="0044239B" w:rsidRPr="001F39CC" w:rsidRDefault="0044239B" w:rsidP="00CF04A0">
            <w:pPr>
              <w:rPr>
                <w:rFonts w:eastAsia="Calibri"/>
                <w:b/>
                <w:i/>
                <w:color w:val="000000" w:themeColor="text1"/>
                <w:sz w:val="20"/>
                <w:szCs w:val="20"/>
              </w:rPr>
            </w:pPr>
          </w:p>
        </w:tc>
      </w:tr>
      <w:tr w:rsidR="0044239B" w:rsidRPr="001F39CC" w14:paraId="7BD9310E" w14:textId="77777777" w:rsidTr="00162D51">
        <w:trPr>
          <w:trHeight w:val="220"/>
        </w:trPr>
        <w:tc>
          <w:tcPr>
            <w:tcW w:w="2376" w:type="dxa"/>
            <w:gridSpan w:val="2"/>
          </w:tcPr>
          <w:p w14:paraId="4772A6A0"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Opción d)</w:t>
            </w:r>
          </w:p>
        </w:tc>
        <w:tc>
          <w:tcPr>
            <w:tcW w:w="7178" w:type="dxa"/>
            <w:gridSpan w:val="3"/>
            <w:tcBorders>
              <w:right w:val="single" w:sz="4" w:space="0" w:color="auto"/>
            </w:tcBorders>
            <w:shd w:val="clear" w:color="auto" w:fill="FFFFFF"/>
          </w:tcPr>
          <w:p w14:paraId="146F232A" w14:textId="728BE186" w:rsidR="0044239B" w:rsidRPr="001F39CC" w:rsidRDefault="004400FD" w:rsidP="00CF04A0">
            <w:pPr>
              <w:rPr>
                <w:rFonts w:eastAsia="Calibri"/>
                <w:b/>
                <w:i/>
                <w:color w:val="000000" w:themeColor="text1"/>
                <w:sz w:val="20"/>
                <w:szCs w:val="20"/>
              </w:rPr>
            </w:pPr>
            <w:r w:rsidRPr="001F39CC">
              <w:rPr>
                <w:rFonts w:eastAsia="Calibri"/>
                <w:color w:val="000000" w:themeColor="text1"/>
                <w:sz w:val="20"/>
                <w:szCs w:val="20"/>
                <w:lang w:val="es-CO"/>
              </w:rPr>
              <w:t xml:space="preserve">Viola la restricción de no nulos que la teoría de Codd exige de forma </w:t>
            </w:r>
            <w:proofErr w:type="spellStart"/>
            <w:r w:rsidRPr="001F39CC">
              <w:rPr>
                <w:rFonts w:eastAsia="Calibri"/>
                <w:color w:val="000000" w:themeColor="text1"/>
                <w:sz w:val="20"/>
                <w:szCs w:val="20"/>
                <w:lang w:val="es-CO"/>
              </w:rPr>
              <w:t>mandatoria</w:t>
            </w:r>
            <w:proofErr w:type="spellEnd"/>
            <w:r w:rsidRPr="001F39CC">
              <w:rPr>
                <w:rFonts w:eastAsia="Calibri"/>
                <w:color w:val="000000" w:themeColor="text1"/>
                <w:sz w:val="20"/>
                <w:szCs w:val="20"/>
                <w:lang w:val="es-CO"/>
              </w:rPr>
              <w:t xml:space="preserve"> sobre las llaves foráneas compuestas.</w:t>
            </w:r>
          </w:p>
        </w:tc>
        <w:tc>
          <w:tcPr>
            <w:tcW w:w="600" w:type="dxa"/>
            <w:tcBorders>
              <w:left w:val="single" w:sz="4" w:space="0" w:color="auto"/>
            </w:tcBorders>
            <w:shd w:val="clear" w:color="auto" w:fill="FFFFFF"/>
          </w:tcPr>
          <w:p w14:paraId="06A4D056" w14:textId="77777777" w:rsidR="0044239B" w:rsidRPr="001F39CC" w:rsidRDefault="0044239B" w:rsidP="00CF04A0">
            <w:pPr>
              <w:rPr>
                <w:rFonts w:eastAsia="Calibri"/>
                <w:b/>
                <w:i/>
                <w:color w:val="000000" w:themeColor="text1"/>
                <w:sz w:val="20"/>
                <w:szCs w:val="20"/>
              </w:rPr>
            </w:pPr>
          </w:p>
        </w:tc>
      </w:tr>
      <w:tr w:rsidR="0044239B" w:rsidRPr="001F39CC" w14:paraId="3875F92D" w14:textId="77777777" w:rsidTr="00162D51">
        <w:trPr>
          <w:trHeight w:val="220"/>
        </w:trPr>
        <w:tc>
          <w:tcPr>
            <w:tcW w:w="2376" w:type="dxa"/>
            <w:gridSpan w:val="2"/>
            <w:shd w:val="clear" w:color="auto" w:fill="FBE5D5"/>
          </w:tcPr>
          <w:p w14:paraId="563BE0AB"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correcta</w:t>
            </w:r>
          </w:p>
        </w:tc>
        <w:tc>
          <w:tcPr>
            <w:tcW w:w="7778" w:type="dxa"/>
            <w:gridSpan w:val="4"/>
            <w:shd w:val="clear" w:color="auto" w:fill="FFFFFF"/>
          </w:tcPr>
          <w:p w14:paraId="5226E041" w14:textId="77777777" w:rsidR="0044239B" w:rsidRPr="001F39CC" w:rsidRDefault="0044239B" w:rsidP="00CF04A0">
            <w:pPr>
              <w:rPr>
                <w:rFonts w:eastAsia="Calibri"/>
                <w:b/>
                <w:i/>
                <w:color w:val="000000" w:themeColor="text1"/>
                <w:sz w:val="20"/>
                <w:szCs w:val="20"/>
              </w:rPr>
            </w:pPr>
            <w:r w:rsidRPr="001F39CC">
              <w:rPr>
                <w:rFonts w:eastAsia="Calibri"/>
                <w:bCs/>
                <w:iCs/>
                <w:color w:val="000000" w:themeColor="text1"/>
                <w:sz w:val="20"/>
                <w:szCs w:val="20"/>
              </w:rPr>
              <w:t>¡Muy bien! Ha acertado la respuesta.</w:t>
            </w:r>
          </w:p>
        </w:tc>
      </w:tr>
      <w:tr w:rsidR="0044239B" w:rsidRPr="001F39CC" w14:paraId="4A44E587" w14:textId="77777777" w:rsidTr="00162D51">
        <w:trPr>
          <w:trHeight w:val="220"/>
        </w:trPr>
        <w:tc>
          <w:tcPr>
            <w:tcW w:w="2376" w:type="dxa"/>
            <w:gridSpan w:val="2"/>
          </w:tcPr>
          <w:p w14:paraId="20E50BD7" w14:textId="77777777" w:rsidR="0044239B" w:rsidRPr="001F39CC" w:rsidRDefault="0044239B" w:rsidP="00CF04A0">
            <w:pPr>
              <w:rPr>
                <w:rFonts w:eastAsia="Calibri"/>
                <w:b/>
                <w:bCs/>
                <w:color w:val="000000" w:themeColor="text1"/>
                <w:sz w:val="20"/>
                <w:szCs w:val="20"/>
              </w:rPr>
            </w:pPr>
            <w:r w:rsidRPr="001F39CC">
              <w:rPr>
                <w:rFonts w:eastAsia="Calibri"/>
                <w:bCs/>
                <w:color w:val="000000" w:themeColor="text1"/>
                <w:sz w:val="20"/>
                <w:szCs w:val="20"/>
              </w:rPr>
              <w:t>Comentario respuesta incorrecta</w:t>
            </w:r>
          </w:p>
        </w:tc>
        <w:tc>
          <w:tcPr>
            <w:tcW w:w="7778" w:type="dxa"/>
            <w:gridSpan w:val="4"/>
            <w:shd w:val="clear" w:color="auto" w:fill="FFFFFF"/>
          </w:tcPr>
          <w:p w14:paraId="0E03FE71" w14:textId="77777777" w:rsidR="0044239B" w:rsidRPr="001F39CC" w:rsidRDefault="0044239B" w:rsidP="00CF04A0">
            <w:pPr>
              <w:rPr>
                <w:rFonts w:eastAsia="Calibri"/>
                <w:b/>
                <w:i/>
                <w:color w:val="000000" w:themeColor="text1"/>
                <w:sz w:val="20"/>
                <w:szCs w:val="20"/>
              </w:rPr>
            </w:pPr>
            <w:r w:rsidRPr="001F39CC">
              <w:rPr>
                <w:rFonts w:eastAsia="Calibri"/>
                <w:bCs/>
                <w:iCs/>
                <w:color w:val="000000" w:themeColor="text1"/>
                <w:sz w:val="20"/>
                <w:szCs w:val="20"/>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1F39CC"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1F39CC" w:rsidRDefault="004140D8" w:rsidP="004140D8">
            <w:pPr>
              <w:widowControl w:val="0"/>
              <w:jc w:val="center"/>
              <w:rPr>
                <w:rFonts w:eastAsia="Calibri"/>
                <w:color w:val="000000" w:themeColor="text1"/>
                <w:sz w:val="20"/>
                <w:szCs w:val="20"/>
              </w:rPr>
            </w:pPr>
            <w:r w:rsidRPr="001F39CC">
              <w:rPr>
                <w:rFonts w:eastAsia="Calibri"/>
                <w:color w:val="000000" w:themeColor="text1"/>
                <w:sz w:val="20"/>
                <w:szCs w:val="20"/>
              </w:rPr>
              <w:t>MENSAJE FINAL ACTIVIDAD</w:t>
            </w:r>
          </w:p>
        </w:tc>
      </w:tr>
      <w:tr w:rsidR="00F8304E" w:rsidRPr="001F39CC"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1F39CC" w:rsidRDefault="004140D8" w:rsidP="004140D8">
            <w:pPr>
              <w:widowControl w:val="0"/>
              <w:rPr>
                <w:rFonts w:eastAsia="Calibri"/>
                <w:color w:val="000000" w:themeColor="text1"/>
                <w:sz w:val="20"/>
                <w:szCs w:val="20"/>
              </w:rPr>
            </w:pPr>
            <w:r w:rsidRPr="001F39CC">
              <w:rPr>
                <w:rFonts w:eastAsia="Calibri"/>
                <w:color w:val="000000" w:themeColor="text1"/>
                <w:sz w:val="20"/>
                <w:szCs w:val="20"/>
              </w:rPr>
              <w:t>Mensaje cuando supera el 70% de respuestas correctas</w:t>
            </w:r>
          </w:p>
        </w:tc>
        <w:tc>
          <w:tcPr>
            <w:tcW w:w="7620" w:type="dxa"/>
          </w:tcPr>
          <w:p w14:paraId="4CD0320C" w14:textId="39974D71" w:rsidR="004140D8" w:rsidRPr="001F39CC"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sz w:val="20"/>
                <w:szCs w:val="20"/>
              </w:rPr>
            </w:pPr>
          </w:p>
          <w:p w14:paraId="2D768622" w14:textId="77777777" w:rsidR="004140D8" w:rsidRPr="001F39CC"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sz w:val="20"/>
                <w:szCs w:val="20"/>
              </w:rPr>
            </w:pPr>
            <w:r w:rsidRPr="001F39CC">
              <w:rPr>
                <w:rFonts w:eastAsia="Calibri"/>
                <w:i/>
                <w:color w:val="000000" w:themeColor="text1"/>
                <w:sz w:val="20"/>
                <w:szCs w:val="20"/>
              </w:rPr>
              <w:t>¡Excelente! Ha superado la actividad.</w:t>
            </w:r>
          </w:p>
          <w:p w14:paraId="20B4078D" w14:textId="3201A381" w:rsidR="004140D8" w:rsidRPr="001F39CC"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sz w:val="20"/>
                <w:szCs w:val="20"/>
              </w:rPr>
            </w:pPr>
          </w:p>
          <w:p w14:paraId="359260AC" w14:textId="77777777" w:rsidR="004140D8" w:rsidRPr="001F39CC"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1F39CC"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1F39CC" w:rsidRDefault="004140D8" w:rsidP="004140D8">
            <w:pPr>
              <w:widowControl w:val="0"/>
              <w:rPr>
                <w:rFonts w:eastAsia="Calibri"/>
                <w:color w:val="000000" w:themeColor="text1"/>
                <w:sz w:val="20"/>
                <w:szCs w:val="20"/>
              </w:rPr>
            </w:pPr>
            <w:r w:rsidRPr="001F39CC">
              <w:rPr>
                <w:rFonts w:eastAsia="Calibri"/>
                <w:color w:val="000000" w:themeColor="text1"/>
                <w:sz w:val="20"/>
                <w:szCs w:val="20"/>
              </w:rPr>
              <w:t>Mensaje cuando el porcentaje de respuestas correctas es inferior al 70%</w:t>
            </w:r>
          </w:p>
        </w:tc>
        <w:tc>
          <w:tcPr>
            <w:tcW w:w="7620" w:type="dxa"/>
          </w:tcPr>
          <w:p w14:paraId="2F6064B5" w14:textId="77777777" w:rsidR="004140D8" w:rsidRPr="001F39CC"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1F39CC"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r w:rsidRPr="001F39CC">
              <w:rPr>
                <w:rFonts w:eastAsia="Calibri"/>
                <w:i/>
                <w:color w:val="000000" w:themeColor="text1"/>
                <w:sz w:val="20"/>
                <w:szCs w:val="20"/>
              </w:rPr>
              <w:t>Le recomendamos volver a revisar el componente formativo e intentar nuevamente la actividad didáctica.</w:t>
            </w:r>
          </w:p>
          <w:p w14:paraId="5F32FCA0" w14:textId="77777777" w:rsidR="004140D8" w:rsidRPr="001F39CC"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z w:val="20"/>
                <w:szCs w:val="20"/>
              </w:rPr>
            </w:pPr>
          </w:p>
        </w:tc>
      </w:tr>
    </w:tbl>
    <w:p w14:paraId="556B7EBD" w14:textId="77777777" w:rsidR="005A3A76" w:rsidRPr="001F39CC" w:rsidRDefault="005A3A76">
      <w:pPr>
        <w:spacing w:after="160" w:line="259" w:lineRule="auto"/>
        <w:rPr>
          <w:rFonts w:eastAsia="Calibri"/>
          <w:color w:val="000000" w:themeColor="text1"/>
          <w:sz w:val="20"/>
          <w:szCs w:val="20"/>
        </w:rPr>
      </w:pPr>
    </w:p>
    <w:p w14:paraId="4B191DEC" w14:textId="77777777" w:rsidR="005A3A76" w:rsidRPr="001F39CC" w:rsidRDefault="005A3A76">
      <w:pPr>
        <w:rPr>
          <w:color w:val="000000" w:themeColor="text1"/>
          <w:sz w:val="20"/>
          <w:szCs w:val="20"/>
        </w:rPr>
      </w:pPr>
    </w:p>
    <w:sectPr w:rsidR="005A3A76" w:rsidRPr="001F39CC">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9CF2" w14:textId="77777777" w:rsidR="00E67C7F" w:rsidRDefault="00E67C7F">
      <w:pPr>
        <w:spacing w:line="240" w:lineRule="auto"/>
      </w:pPr>
      <w:r>
        <w:separator/>
      </w:r>
    </w:p>
  </w:endnote>
  <w:endnote w:type="continuationSeparator" w:id="0">
    <w:p w14:paraId="1B219C56" w14:textId="77777777" w:rsidR="00E67C7F" w:rsidRDefault="00E67C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3262BF8-C382-4C92-810E-73413A9C92C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C10AF5-357A-4BA2-8C94-99231C03AC51}"/>
    <w:embedBold r:id="rId3" w:fontKey="{268A4312-76B9-4C7C-8FA4-3F8BF6B0D462}"/>
    <w:embedItalic r:id="rId4" w:fontKey="{6473EB75-F56E-4C37-862B-A7C7320124EE}"/>
    <w:embedBoldItalic r:id="rId5" w:fontKey="{2A3758FE-3695-4D86-A99D-A4B19FB5D103}"/>
  </w:font>
  <w:font w:name="Consolas">
    <w:panose1 w:val="020B0609020204030204"/>
    <w:charset w:val="00"/>
    <w:family w:val="modern"/>
    <w:pitch w:val="fixed"/>
    <w:sig w:usb0="E00006FF" w:usb1="0000FCFF" w:usb2="00000001" w:usb3="00000000" w:csb0="0000019F" w:csb1="00000000"/>
    <w:embedBold r:id="rId6" w:fontKey="{91BD1F8F-74FF-4361-A06C-1CDB87A48E21}"/>
  </w:font>
  <w:font w:name="Cambria">
    <w:panose1 w:val="02040503050406030204"/>
    <w:charset w:val="00"/>
    <w:family w:val="roman"/>
    <w:pitch w:val="variable"/>
    <w:sig w:usb0="E00006FF" w:usb1="420024FF" w:usb2="02000000" w:usb3="00000000" w:csb0="0000019F" w:csb1="00000000"/>
    <w:embedRegular r:id="rId7" w:fontKey="{A3841E27-CA25-466D-A5CB-DA4F172266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9A8C" w14:textId="77777777" w:rsidR="00E67C7F" w:rsidRDefault="00E67C7F">
      <w:pPr>
        <w:spacing w:line="240" w:lineRule="auto"/>
      </w:pPr>
      <w:r>
        <w:separator/>
      </w:r>
    </w:p>
  </w:footnote>
  <w:footnote w:type="continuationSeparator" w:id="0">
    <w:p w14:paraId="6EC2FFA2" w14:textId="77777777" w:rsidR="00E67C7F" w:rsidRDefault="00E67C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45216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13E45"/>
    <w:rsid w:val="0004129A"/>
    <w:rsid w:val="00055411"/>
    <w:rsid w:val="00090CAE"/>
    <w:rsid w:val="000976F0"/>
    <w:rsid w:val="000B7A13"/>
    <w:rsid w:val="000C1DCB"/>
    <w:rsid w:val="000D2D0E"/>
    <w:rsid w:val="001040E1"/>
    <w:rsid w:val="00162D51"/>
    <w:rsid w:val="001B2C6A"/>
    <w:rsid w:val="001F39CC"/>
    <w:rsid w:val="00244647"/>
    <w:rsid w:val="00275CAF"/>
    <w:rsid w:val="002A1507"/>
    <w:rsid w:val="002F081C"/>
    <w:rsid w:val="002F10C8"/>
    <w:rsid w:val="002F288B"/>
    <w:rsid w:val="00300440"/>
    <w:rsid w:val="00307D05"/>
    <w:rsid w:val="00312103"/>
    <w:rsid w:val="00312801"/>
    <w:rsid w:val="003B6C52"/>
    <w:rsid w:val="004140D8"/>
    <w:rsid w:val="004167B8"/>
    <w:rsid w:val="004337E3"/>
    <w:rsid w:val="004400FD"/>
    <w:rsid w:val="0044239B"/>
    <w:rsid w:val="004549F2"/>
    <w:rsid w:val="0048224B"/>
    <w:rsid w:val="004874B2"/>
    <w:rsid w:val="005157E4"/>
    <w:rsid w:val="0054230B"/>
    <w:rsid w:val="005429FA"/>
    <w:rsid w:val="00583835"/>
    <w:rsid w:val="005A3A76"/>
    <w:rsid w:val="005D5E4F"/>
    <w:rsid w:val="0060154F"/>
    <w:rsid w:val="00624971"/>
    <w:rsid w:val="0065700F"/>
    <w:rsid w:val="00697CDE"/>
    <w:rsid w:val="00747A17"/>
    <w:rsid w:val="007516D0"/>
    <w:rsid w:val="007B25AC"/>
    <w:rsid w:val="007C0131"/>
    <w:rsid w:val="007E1C99"/>
    <w:rsid w:val="007F32A7"/>
    <w:rsid w:val="00803BF1"/>
    <w:rsid w:val="00821FD9"/>
    <w:rsid w:val="00903BF1"/>
    <w:rsid w:val="00994D3C"/>
    <w:rsid w:val="009D15D7"/>
    <w:rsid w:val="009E4A90"/>
    <w:rsid w:val="009E70D1"/>
    <w:rsid w:val="00A31632"/>
    <w:rsid w:val="00A50799"/>
    <w:rsid w:val="00A51B5A"/>
    <w:rsid w:val="00A56A7A"/>
    <w:rsid w:val="00A75D25"/>
    <w:rsid w:val="00A81D44"/>
    <w:rsid w:val="00A861E8"/>
    <w:rsid w:val="00A94EAF"/>
    <w:rsid w:val="00AB5553"/>
    <w:rsid w:val="00AB658D"/>
    <w:rsid w:val="00AD6EB4"/>
    <w:rsid w:val="00AD7830"/>
    <w:rsid w:val="00AF7FC6"/>
    <w:rsid w:val="00B314C2"/>
    <w:rsid w:val="00B67502"/>
    <w:rsid w:val="00B772B8"/>
    <w:rsid w:val="00B80D1A"/>
    <w:rsid w:val="00B97C77"/>
    <w:rsid w:val="00C22281"/>
    <w:rsid w:val="00C94D96"/>
    <w:rsid w:val="00CC1C9A"/>
    <w:rsid w:val="00D00ED8"/>
    <w:rsid w:val="00D16BB1"/>
    <w:rsid w:val="00D43CD1"/>
    <w:rsid w:val="00D532AE"/>
    <w:rsid w:val="00D6347F"/>
    <w:rsid w:val="00D703B8"/>
    <w:rsid w:val="00D71744"/>
    <w:rsid w:val="00DA7482"/>
    <w:rsid w:val="00DC5716"/>
    <w:rsid w:val="00E160B7"/>
    <w:rsid w:val="00E61FEA"/>
    <w:rsid w:val="00E67C7F"/>
    <w:rsid w:val="00E7125C"/>
    <w:rsid w:val="00E814A8"/>
    <w:rsid w:val="00E91ACC"/>
    <w:rsid w:val="00ED2719"/>
    <w:rsid w:val="00ED4BC0"/>
    <w:rsid w:val="00F02D11"/>
    <w:rsid w:val="00F21227"/>
    <w:rsid w:val="00F56C7F"/>
    <w:rsid w:val="00F708BB"/>
    <w:rsid w:val="00F74F1E"/>
    <w:rsid w:val="00F75059"/>
    <w:rsid w:val="00F8304E"/>
    <w:rsid w:val="00FA52D9"/>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881">
      <w:bodyDiv w:val="1"/>
      <w:marLeft w:val="0"/>
      <w:marRight w:val="0"/>
      <w:marTop w:val="0"/>
      <w:marBottom w:val="0"/>
      <w:divBdr>
        <w:top w:val="none" w:sz="0" w:space="0" w:color="auto"/>
        <w:left w:val="none" w:sz="0" w:space="0" w:color="auto"/>
        <w:bottom w:val="none" w:sz="0" w:space="0" w:color="auto"/>
        <w:right w:val="none" w:sz="0" w:space="0" w:color="auto"/>
      </w:divBdr>
    </w:div>
    <w:div w:id="47921385">
      <w:bodyDiv w:val="1"/>
      <w:marLeft w:val="0"/>
      <w:marRight w:val="0"/>
      <w:marTop w:val="0"/>
      <w:marBottom w:val="0"/>
      <w:divBdr>
        <w:top w:val="none" w:sz="0" w:space="0" w:color="auto"/>
        <w:left w:val="none" w:sz="0" w:space="0" w:color="auto"/>
        <w:bottom w:val="none" w:sz="0" w:space="0" w:color="auto"/>
        <w:right w:val="none" w:sz="0" w:space="0" w:color="auto"/>
      </w:divBdr>
    </w:div>
    <w:div w:id="56831539">
      <w:bodyDiv w:val="1"/>
      <w:marLeft w:val="0"/>
      <w:marRight w:val="0"/>
      <w:marTop w:val="0"/>
      <w:marBottom w:val="0"/>
      <w:divBdr>
        <w:top w:val="none" w:sz="0" w:space="0" w:color="auto"/>
        <w:left w:val="none" w:sz="0" w:space="0" w:color="auto"/>
        <w:bottom w:val="none" w:sz="0" w:space="0" w:color="auto"/>
        <w:right w:val="none" w:sz="0" w:space="0" w:color="auto"/>
      </w:divBdr>
    </w:div>
    <w:div w:id="94831574">
      <w:bodyDiv w:val="1"/>
      <w:marLeft w:val="0"/>
      <w:marRight w:val="0"/>
      <w:marTop w:val="0"/>
      <w:marBottom w:val="0"/>
      <w:divBdr>
        <w:top w:val="none" w:sz="0" w:space="0" w:color="auto"/>
        <w:left w:val="none" w:sz="0" w:space="0" w:color="auto"/>
        <w:bottom w:val="none" w:sz="0" w:space="0" w:color="auto"/>
        <w:right w:val="none" w:sz="0" w:space="0" w:color="auto"/>
      </w:divBdr>
    </w:div>
    <w:div w:id="134563601">
      <w:bodyDiv w:val="1"/>
      <w:marLeft w:val="0"/>
      <w:marRight w:val="0"/>
      <w:marTop w:val="0"/>
      <w:marBottom w:val="0"/>
      <w:divBdr>
        <w:top w:val="none" w:sz="0" w:space="0" w:color="auto"/>
        <w:left w:val="none" w:sz="0" w:space="0" w:color="auto"/>
        <w:bottom w:val="none" w:sz="0" w:space="0" w:color="auto"/>
        <w:right w:val="none" w:sz="0" w:space="0" w:color="auto"/>
      </w:divBdr>
    </w:div>
    <w:div w:id="152377150">
      <w:bodyDiv w:val="1"/>
      <w:marLeft w:val="0"/>
      <w:marRight w:val="0"/>
      <w:marTop w:val="0"/>
      <w:marBottom w:val="0"/>
      <w:divBdr>
        <w:top w:val="none" w:sz="0" w:space="0" w:color="auto"/>
        <w:left w:val="none" w:sz="0" w:space="0" w:color="auto"/>
        <w:bottom w:val="none" w:sz="0" w:space="0" w:color="auto"/>
        <w:right w:val="none" w:sz="0" w:space="0" w:color="auto"/>
      </w:divBdr>
    </w:div>
    <w:div w:id="155920654">
      <w:bodyDiv w:val="1"/>
      <w:marLeft w:val="0"/>
      <w:marRight w:val="0"/>
      <w:marTop w:val="0"/>
      <w:marBottom w:val="0"/>
      <w:divBdr>
        <w:top w:val="none" w:sz="0" w:space="0" w:color="auto"/>
        <w:left w:val="none" w:sz="0" w:space="0" w:color="auto"/>
        <w:bottom w:val="none" w:sz="0" w:space="0" w:color="auto"/>
        <w:right w:val="none" w:sz="0" w:space="0" w:color="auto"/>
      </w:divBdr>
    </w:div>
    <w:div w:id="243801844">
      <w:bodyDiv w:val="1"/>
      <w:marLeft w:val="0"/>
      <w:marRight w:val="0"/>
      <w:marTop w:val="0"/>
      <w:marBottom w:val="0"/>
      <w:divBdr>
        <w:top w:val="none" w:sz="0" w:space="0" w:color="auto"/>
        <w:left w:val="none" w:sz="0" w:space="0" w:color="auto"/>
        <w:bottom w:val="none" w:sz="0" w:space="0" w:color="auto"/>
        <w:right w:val="none" w:sz="0" w:space="0" w:color="auto"/>
      </w:divBdr>
    </w:div>
    <w:div w:id="433477186">
      <w:bodyDiv w:val="1"/>
      <w:marLeft w:val="0"/>
      <w:marRight w:val="0"/>
      <w:marTop w:val="0"/>
      <w:marBottom w:val="0"/>
      <w:divBdr>
        <w:top w:val="none" w:sz="0" w:space="0" w:color="auto"/>
        <w:left w:val="none" w:sz="0" w:space="0" w:color="auto"/>
        <w:bottom w:val="none" w:sz="0" w:space="0" w:color="auto"/>
        <w:right w:val="none" w:sz="0" w:space="0" w:color="auto"/>
      </w:divBdr>
    </w:div>
    <w:div w:id="513350432">
      <w:bodyDiv w:val="1"/>
      <w:marLeft w:val="0"/>
      <w:marRight w:val="0"/>
      <w:marTop w:val="0"/>
      <w:marBottom w:val="0"/>
      <w:divBdr>
        <w:top w:val="none" w:sz="0" w:space="0" w:color="auto"/>
        <w:left w:val="none" w:sz="0" w:space="0" w:color="auto"/>
        <w:bottom w:val="none" w:sz="0" w:space="0" w:color="auto"/>
        <w:right w:val="none" w:sz="0" w:space="0" w:color="auto"/>
      </w:divBdr>
    </w:div>
    <w:div w:id="519591108">
      <w:bodyDiv w:val="1"/>
      <w:marLeft w:val="0"/>
      <w:marRight w:val="0"/>
      <w:marTop w:val="0"/>
      <w:marBottom w:val="0"/>
      <w:divBdr>
        <w:top w:val="none" w:sz="0" w:space="0" w:color="auto"/>
        <w:left w:val="none" w:sz="0" w:space="0" w:color="auto"/>
        <w:bottom w:val="none" w:sz="0" w:space="0" w:color="auto"/>
        <w:right w:val="none" w:sz="0" w:space="0" w:color="auto"/>
      </w:divBdr>
    </w:div>
    <w:div w:id="581110005">
      <w:bodyDiv w:val="1"/>
      <w:marLeft w:val="0"/>
      <w:marRight w:val="0"/>
      <w:marTop w:val="0"/>
      <w:marBottom w:val="0"/>
      <w:divBdr>
        <w:top w:val="none" w:sz="0" w:space="0" w:color="auto"/>
        <w:left w:val="none" w:sz="0" w:space="0" w:color="auto"/>
        <w:bottom w:val="none" w:sz="0" w:space="0" w:color="auto"/>
        <w:right w:val="none" w:sz="0" w:space="0" w:color="auto"/>
      </w:divBdr>
    </w:div>
    <w:div w:id="645625594">
      <w:bodyDiv w:val="1"/>
      <w:marLeft w:val="0"/>
      <w:marRight w:val="0"/>
      <w:marTop w:val="0"/>
      <w:marBottom w:val="0"/>
      <w:divBdr>
        <w:top w:val="none" w:sz="0" w:space="0" w:color="auto"/>
        <w:left w:val="none" w:sz="0" w:space="0" w:color="auto"/>
        <w:bottom w:val="none" w:sz="0" w:space="0" w:color="auto"/>
        <w:right w:val="none" w:sz="0" w:space="0" w:color="auto"/>
      </w:divBdr>
    </w:div>
    <w:div w:id="645939154">
      <w:bodyDiv w:val="1"/>
      <w:marLeft w:val="0"/>
      <w:marRight w:val="0"/>
      <w:marTop w:val="0"/>
      <w:marBottom w:val="0"/>
      <w:divBdr>
        <w:top w:val="none" w:sz="0" w:space="0" w:color="auto"/>
        <w:left w:val="none" w:sz="0" w:space="0" w:color="auto"/>
        <w:bottom w:val="none" w:sz="0" w:space="0" w:color="auto"/>
        <w:right w:val="none" w:sz="0" w:space="0" w:color="auto"/>
      </w:divBdr>
    </w:div>
    <w:div w:id="653683814">
      <w:bodyDiv w:val="1"/>
      <w:marLeft w:val="0"/>
      <w:marRight w:val="0"/>
      <w:marTop w:val="0"/>
      <w:marBottom w:val="0"/>
      <w:divBdr>
        <w:top w:val="none" w:sz="0" w:space="0" w:color="auto"/>
        <w:left w:val="none" w:sz="0" w:space="0" w:color="auto"/>
        <w:bottom w:val="none" w:sz="0" w:space="0" w:color="auto"/>
        <w:right w:val="none" w:sz="0" w:space="0" w:color="auto"/>
      </w:divBdr>
    </w:div>
    <w:div w:id="668170490">
      <w:bodyDiv w:val="1"/>
      <w:marLeft w:val="0"/>
      <w:marRight w:val="0"/>
      <w:marTop w:val="0"/>
      <w:marBottom w:val="0"/>
      <w:divBdr>
        <w:top w:val="none" w:sz="0" w:space="0" w:color="auto"/>
        <w:left w:val="none" w:sz="0" w:space="0" w:color="auto"/>
        <w:bottom w:val="none" w:sz="0" w:space="0" w:color="auto"/>
        <w:right w:val="none" w:sz="0" w:space="0" w:color="auto"/>
      </w:divBdr>
    </w:div>
    <w:div w:id="767776756">
      <w:bodyDiv w:val="1"/>
      <w:marLeft w:val="0"/>
      <w:marRight w:val="0"/>
      <w:marTop w:val="0"/>
      <w:marBottom w:val="0"/>
      <w:divBdr>
        <w:top w:val="none" w:sz="0" w:space="0" w:color="auto"/>
        <w:left w:val="none" w:sz="0" w:space="0" w:color="auto"/>
        <w:bottom w:val="none" w:sz="0" w:space="0" w:color="auto"/>
        <w:right w:val="none" w:sz="0" w:space="0" w:color="auto"/>
      </w:divBdr>
    </w:div>
    <w:div w:id="883830805">
      <w:bodyDiv w:val="1"/>
      <w:marLeft w:val="0"/>
      <w:marRight w:val="0"/>
      <w:marTop w:val="0"/>
      <w:marBottom w:val="0"/>
      <w:divBdr>
        <w:top w:val="none" w:sz="0" w:space="0" w:color="auto"/>
        <w:left w:val="none" w:sz="0" w:space="0" w:color="auto"/>
        <w:bottom w:val="none" w:sz="0" w:space="0" w:color="auto"/>
        <w:right w:val="none" w:sz="0" w:space="0" w:color="auto"/>
      </w:divBdr>
    </w:div>
    <w:div w:id="889609522">
      <w:bodyDiv w:val="1"/>
      <w:marLeft w:val="0"/>
      <w:marRight w:val="0"/>
      <w:marTop w:val="0"/>
      <w:marBottom w:val="0"/>
      <w:divBdr>
        <w:top w:val="none" w:sz="0" w:space="0" w:color="auto"/>
        <w:left w:val="none" w:sz="0" w:space="0" w:color="auto"/>
        <w:bottom w:val="none" w:sz="0" w:space="0" w:color="auto"/>
        <w:right w:val="none" w:sz="0" w:space="0" w:color="auto"/>
      </w:divBdr>
    </w:div>
    <w:div w:id="999650203">
      <w:bodyDiv w:val="1"/>
      <w:marLeft w:val="0"/>
      <w:marRight w:val="0"/>
      <w:marTop w:val="0"/>
      <w:marBottom w:val="0"/>
      <w:divBdr>
        <w:top w:val="none" w:sz="0" w:space="0" w:color="auto"/>
        <w:left w:val="none" w:sz="0" w:space="0" w:color="auto"/>
        <w:bottom w:val="none" w:sz="0" w:space="0" w:color="auto"/>
        <w:right w:val="none" w:sz="0" w:space="0" w:color="auto"/>
      </w:divBdr>
    </w:div>
    <w:div w:id="1065951822">
      <w:bodyDiv w:val="1"/>
      <w:marLeft w:val="0"/>
      <w:marRight w:val="0"/>
      <w:marTop w:val="0"/>
      <w:marBottom w:val="0"/>
      <w:divBdr>
        <w:top w:val="none" w:sz="0" w:space="0" w:color="auto"/>
        <w:left w:val="none" w:sz="0" w:space="0" w:color="auto"/>
        <w:bottom w:val="none" w:sz="0" w:space="0" w:color="auto"/>
        <w:right w:val="none" w:sz="0" w:space="0" w:color="auto"/>
      </w:divBdr>
    </w:div>
    <w:div w:id="1131049588">
      <w:bodyDiv w:val="1"/>
      <w:marLeft w:val="0"/>
      <w:marRight w:val="0"/>
      <w:marTop w:val="0"/>
      <w:marBottom w:val="0"/>
      <w:divBdr>
        <w:top w:val="none" w:sz="0" w:space="0" w:color="auto"/>
        <w:left w:val="none" w:sz="0" w:space="0" w:color="auto"/>
        <w:bottom w:val="none" w:sz="0" w:space="0" w:color="auto"/>
        <w:right w:val="none" w:sz="0" w:space="0" w:color="auto"/>
      </w:divBdr>
    </w:div>
    <w:div w:id="1284463906">
      <w:bodyDiv w:val="1"/>
      <w:marLeft w:val="0"/>
      <w:marRight w:val="0"/>
      <w:marTop w:val="0"/>
      <w:marBottom w:val="0"/>
      <w:divBdr>
        <w:top w:val="none" w:sz="0" w:space="0" w:color="auto"/>
        <w:left w:val="none" w:sz="0" w:space="0" w:color="auto"/>
        <w:bottom w:val="none" w:sz="0" w:space="0" w:color="auto"/>
        <w:right w:val="none" w:sz="0" w:space="0" w:color="auto"/>
      </w:divBdr>
    </w:div>
    <w:div w:id="1285382135">
      <w:bodyDiv w:val="1"/>
      <w:marLeft w:val="0"/>
      <w:marRight w:val="0"/>
      <w:marTop w:val="0"/>
      <w:marBottom w:val="0"/>
      <w:divBdr>
        <w:top w:val="none" w:sz="0" w:space="0" w:color="auto"/>
        <w:left w:val="none" w:sz="0" w:space="0" w:color="auto"/>
        <w:bottom w:val="none" w:sz="0" w:space="0" w:color="auto"/>
        <w:right w:val="none" w:sz="0" w:space="0" w:color="auto"/>
      </w:divBdr>
    </w:div>
    <w:div w:id="1342582852">
      <w:bodyDiv w:val="1"/>
      <w:marLeft w:val="0"/>
      <w:marRight w:val="0"/>
      <w:marTop w:val="0"/>
      <w:marBottom w:val="0"/>
      <w:divBdr>
        <w:top w:val="none" w:sz="0" w:space="0" w:color="auto"/>
        <w:left w:val="none" w:sz="0" w:space="0" w:color="auto"/>
        <w:bottom w:val="none" w:sz="0" w:space="0" w:color="auto"/>
        <w:right w:val="none" w:sz="0" w:space="0" w:color="auto"/>
      </w:divBdr>
    </w:div>
    <w:div w:id="1571309150">
      <w:bodyDiv w:val="1"/>
      <w:marLeft w:val="0"/>
      <w:marRight w:val="0"/>
      <w:marTop w:val="0"/>
      <w:marBottom w:val="0"/>
      <w:divBdr>
        <w:top w:val="none" w:sz="0" w:space="0" w:color="auto"/>
        <w:left w:val="none" w:sz="0" w:space="0" w:color="auto"/>
        <w:bottom w:val="none" w:sz="0" w:space="0" w:color="auto"/>
        <w:right w:val="none" w:sz="0" w:space="0" w:color="auto"/>
      </w:divBdr>
    </w:div>
    <w:div w:id="1662851537">
      <w:bodyDiv w:val="1"/>
      <w:marLeft w:val="0"/>
      <w:marRight w:val="0"/>
      <w:marTop w:val="0"/>
      <w:marBottom w:val="0"/>
      <w:divBdr>
        <w:top w:val="none" w:sz="0" w:space="0" w:color="auto"/>
        <w:left w:val="none" w:sz="0" w:space="0" w:color="auto"/>
        <w:bottom w:val="none" w:sz="0" w:space="0" w:color="auto"/>
        <w:right w:val="none" w:sz="0" w:space="0" w:color="auto"/>
      </w:divBdr>
    </w:div>
    <w:div w:id="1711301989">
      <w:bodyDiv w:val="1"/>
      <w:marLeft w:val="0"/>
      <w:marRight w:val="0"/>
      <w:marTop w:val="0"/>
      <w:marBottom w:val="0"/>
      <w:divBdr>
        <w:top w:val="none" w:sz="0" w:space="0" w:color="auto"/>
        <w:left w:val="none" w:sz="0" w:space="0" w:color="auto"/>
        <w:bottom w:val="none" w:sz="0" w:space="0" w:color="auto"/>
        <w:right w:val="none" w:sz="0" w:space="0" w:color="auto"/>
      </w:divBdr>
    </w:div>
    <w:div w:id="1831367604">
      <w:bodyDiv w:val="1"/>
      <w:marLeft w:val="0"/>
      <w:marRight w:val="0"/>
      <w:marTop w:val="0"/>
      <w:marBottom w:val="0"/>
      <w:divBdr>
        <w:top w:val="none" w:sz="0" w:space="0" w:color="auto"/>
        <w:left w:val="none" w:sz="0" w:space="0" w:color="auto"/>
        <w:bottom w:val="none" w:sz="0" w:space="0" w:color="auto"/>
        <w:right w:val="none" w:sz="0" w:space="0" w:color="auto"/>
      </w:divBdr>
    </w:div>
    <w:div w:id="2130929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0637D5B0-2A30-4DD7-A4CF-12F07DD04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6148C9-7AAB-4910-8260-25A9817EC0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8</Pages>
  <Words>2781</Words>
  <Characters>15299</Characters>
  <Application>Microsoft Office Word</Application>
  <DocSecurity>0</DocSecurity>
  <Lines>127</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35</cp:revision>
  <dcterms:created xsi:type="dcterms:W3CDTF">2024-06-18T03:44:00Z</dcterms:created>
  <dcterms:modified xsi:type="dcterms:W3CDTF">2026-07-28T03:20:00Z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