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AC0B" w14:textId="77777777" w:rsidR="00604F82" w:rsidRPr="00302DC5" w:rsidRDefault="006C22BC">
      <w:pP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302DC5">
        <w:rPr>
          <w:rFonts w:ascii="Arial" w:eastAsia="Arial" w:hAnsi="Arial" w:cs="Arial"/>
          <w:b/>
          <w:color w:val="000000"/>
          <w:sz w:val="20"/>
          <w:szCs w:val="20"/>
        </w:rPr>
        <w:t>ACTIVIDADES DIDÁCTICAS (OPCIONALES SI SON SUGERIDAS)</w:t>
      </w:r>
    </w:p>
    <w:tbl>
      <w:tblPr>
        <w:tblStyle w:val="a"/>
        <w:tblW w:w="9541" w:type="dxa"/>
        <w:tblLayout w:type="fixed"/>
        <w:tblLook w:val="0400" w:firstRow="0" w:lastRow="0" w:firstColumn="0" w:lastColumn="0" w:noHBand="0" w:noVBand="1"/>
      </w:tblPr>
      <w:tblGrid>
        <w:gridCol w:w="2834"/>
        <w:gridCol w:w="6707"/>
      </w:tblGrid>
      <w:tr w:rsidR="00604F82" w:rsidRPr="00302DC5" w14:paraId="7289805D" w14:textId="77777777">
        <w:trPr>
          <w:trHeight w:val="298"/>
        </w:trPr>
        <w:tc>
          <w:tcPr>
            <w:tcW w:w="9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5E9418D5" w14:textId="77777777" w:rsidR="00604F82" w:rsidRPr="00302DC5" w:rsidRDefault="006C22B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604F82" w:rsidRPr="00302DC5" w14:paraId="5C5D9635" w14:textId="77777777">
        <w:trPr>
          <w:trHeight w:val="806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200E5996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</w:t>
            </w:r>
            <w:r w:rsidRPr="00302DC5"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F9540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color w:val="000000"/>
                <w:sz w:val="20"/>
                <w:szCs w:val="20"/>
              </w:rPr>
              <w:t>Crucigrama técnicas de la arquitectura de conocimiento sobre gestión de servicios en la nube</w:t>
            </w:r>
          </w:p>
        </w:tc>
      </w:tr>
      <w:tr w:rsidR="00604F82" w:rsidRPr="00302DC5" w14:paraId="707D4933" w14:textId="77777777">
        <w:trPr>
          <w:trHeight w:val="806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0D5866EB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0FBEC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Identificar algunas palabras relacionadas con las </w:t>
            </w:r>
            <w:r w:rsidRPr="00302D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02DC5"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especificaciones técnicas para la arquitectura tecnológica en nube</w:t>
            </w:r>
          </w:p>
        </w:tc>
      </w:tr>
      <w:tr w:rsidR="00604F82" w:rsidRPr="00302DC5" w14:paraId="631704BA" w14:textId="77777777">
        <w:trPr>
          <w:trHeight w:val="806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116E19C6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F784D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sz w:val="20"/>
                <w:szCs w:val="20"/>
              </w:rPr>
              <w:t>Crucigrama</w:t>
            </w:r>
          </w:p>
        </w:tc>
      </w:tr>
      <w:tr w:rsidR="00604F82" w:rsidRPr="00302DC5" w14:paraId="3C2CB06C" w14:textId="77777777">
        <w:trPr>
          <w:trHeight w:val="806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051D3CD9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4DB40C2D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3EECC" w14:textId="77777777" w:rsidR="00604F82" w:rsidRPr="00302DC5" w:rsidRDefault="006C22BC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2DC5">
              <w:rPr>
                <w:rFonts w:ascii="Arial" w:eastAsia="Arial" w:hAnsi="Arial" w:cs="Arial"/>
                <w:color w:val="000000"/>
                <w:sz w:val="20"/>
                <w:szCs w:val="20"/>
              </w:rPr>
              <w:t>Anexos, actividad 1 CF007</w:t>
            </w:r>
          </w:p>
        </w:tc>
      </w:tr>
    </w:tbl>
    <w:p w14:paraId="1978EE70" w14:textId="77777777" w:rsidR="00604F82" w:rsidRPr="00302DC5" w:rsidRDefault="00604F82">
      <w:pPr>
        <w:jc w:val="both"/>
        <w:rPr>
          <w:rFonts w:ascii="Arial" w:eastAsia="Arial" w:hAnsi="Arial" w:cs="Arial"/>
          <w:color w:val="7F7F7F"/>
          <w:sz w:val="20"/>
          <w:szCs w:val="20"/>
        </w:rPr>
      </w:pPr>
    </w:p>
    <w:p w14:paraId="4F5FF1F0" w14:textId="77777777" w:rsidR="00604F82" w:rsidRPr="00302DC5" w:rsidRDefault="006C22BC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302DC5">
        <w:rPr>
          <w:rFonts w:ascii="Arial" w:eastAsia="Arial" w:hAnsi="Arial" w:cs="Arial"/>
          <w:b/>
          <w:color w:val="000000"/>
          <w:sz w:val="20"/>
          <w:szCs w:val="20"/>
        </w:rPr>
        <w:t>Desarrollo de la actividad</w:t>
      </w:r>
    </w:p>
    <w:p w14:paraId="2ED16752" w14:textId="77777777" w:rsidR="00604F82" w:rsidRPr="00302DC5" w:rsidRDefault="006C22BC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302DC5">
        <w:rPr>
          <w:rFonts w:ascii="Arial" w:eastAsia="Arial" w:hAnsi="Arial" w:cs="Arial"/>
          <w:color w:val="000000"/>
          <w:sz w:val="20"/>
          <w:szCs w:val="20"/>
        </w:rPr>
        <w:t>La actividad planteada consiste en hacer el crucigrama, encontrando las definiciones de las palabras ofrecidas a continuación, de esta forma podrá llevar a cabo un repaso general del componente formativo</w:t>
      </w:r>
    </w:p>
    <w:p w14:paraId="3275742E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470EB719" wp14:editId="1A930A2F">
            <wp:simplePos x="0" y="0"/>
            <wp:positionH relativeFrom="column">
              <wp:posOffset>-356234</wp:posOffset>
            </wp:positionH>
            <wp:positionV relativeFrom="paragraph">
              <wp:posOffset>0</wp:posOffset>
            </wp:positionV>
            <wp:extent cx="6267450" cy="628015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28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F6D5D0" w14:textId="77777777" w:rsidR="00604F82" w:rsidRPr="00302DC5" w:rsidRDefault="006C22BC">
      <w:pPr>
        <w:pBdr>
          <w:bottom w:val="single" w:sz="18" w:space="8" w:color="333333"/>
        </w:pBdr>
        <w:shd w:val="clear" w:color="auto" w:fill="FFFFFF"/>
        <w:spacing w:after="280"/>
        <w:jc w:val="center"/>
        <w:rPr>
          <w:rFonts w:ascii="Arial" w:eastAsia="Arial" w:hAnsi="Arial" w:cs="Arial"/>
          <w:b/>
          <w:smallCaps/>
          <w:color w:val="333333"/>
          <w:sz w:val="20"/>
          <w:szCs w:val="20"/>
        </w:rPr>
      </w:pPr>
      <w:r w:rsidRPr="00302DC5">
        <w:rPr>
          <w:rFonts w:ascii="Arial" w:eastAsia="Arial" w:hAnsi="Arial" w:cs="Arial"/>
          <w:b/>
          <w:smallCaps/>
          <w:color w:val="333333"/>
          <w:sz w:val="20"/>
          <w:szCs w:val="20"/>
        </w:rPr>
        <w:t>HORIZONTALES</w:t>
      </w:r>
    </w:p>
    <w:p w14:paraId="3E7562E1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Se refiere a la ubicación y administración de la infraestructura de la nube.</w:t>
      </w:r>
    </w:p>
    <w:p w14:paraId="385F352B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6.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Concepto esencial de la computación en la nube que virtualiza los sistemas reuniendo y compartiendo recursos.</w:t>
      </w:r>
    </w:p>
    <w:p w14:paraId="37878DE2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7.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Es el uso compartido de recursos entre dos o más clientes</w:t>
      </w:r>
    </w:p>
    <w:p w14:paraId="665AFA14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8.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Modelo de implementación de la nube que funciona para el uso exclusivo de una organización.</w:t>
      </w:r>
    </w:p>
    <w:p w14:paraId="4B38CF72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11.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Se refiere a las aplicaciones y los servicios que se ejecutan en una red distribuida utilizando recursos virtualizados, a los que se accede a través de protocolos de Internet.</w:t>
      </w:r>
    </w:p>
    <w:p w14:paraId="5D7B1DC2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13. </w:t>
      </w:r>
      <w:r w:rsidRPr="00302DC5">
        <w:rPr>
          <w:rFonts w:ascii="Arial" w:eastAsia="Arial" w:hAnsi="Arial" w:cs="Arial"/>
          <w:i/>
          <w:color w:val="333333"/>
          <w:sz w:val="20"/>
          <w:szCs w:val="20"/>
        </w:rPr>
        <w:t>National Institute of Standars and Technology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/ Instituto nacional de normas y tecnología</w:t>
      </w:r>
    </w:p>
    <w:p w14:paraId="5731710B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lastRenderedPageBreak/>
        <w:t xml:space="preserve">14.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Modelo de servicio que es un entorno operativo completo con aplicaciones, administración e interfaz de usuario.</w:t>
      </w:r>
    </w:p>
    <w:p w14:paraId="1ECA9D79" w14:textId="77777777" w:rsidR="00604F82" w:rsidRPr="00302DC5" w:rsidRDefault="006C22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15.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 xml:space="preserve">Modelo de servicio que proporciona máquinas virtuales, almacenamiento virtual, infraestructura virtual y otros activos de </w:t>
      </w:r>
      <w:r w:rsidRPr="00302DC5">
        <w:rPr>
          <w:rFonts w:ascii="Arial" w:eastAsia="Arial" w:hAnsi="Arial" w:cs="Arial"/>
          <w:i/>
          <w:color w:val="333333"/>
          <w:sz w:val="20"/>
          <w:szCs w:val="20"/>
        </w:rPr>
        <w:t>hardware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 xml:space="preserve"> como recursos que los clientes pueden aprovisionar.</w:t>
      </w:r>
    </w:p>
    <w:p w14:paraId="5E07E2B4" w14:textId="77777777" w:rsidR="00604F82" w:rsidRPr="00302DC5" w:rsidRDefault="00604F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</w:p>
    <w:p w14:paraId="6F90F29F" w14:textId="77777777" w:rsidR="00604F82" w:rsidRPr="00302DC5" w:rsidRDefault="006C22BC">
      <w:pPr>
        <w:pBdr>
          <w:bottom w:val="single" w:sz="18" w:space="8" w:color="333333"/>
        </w:pBdr>
        <w:shd w:val="clear" w:color="auto" w:fill="FFFFFF"/>
        <w:spacing w:after="280"/>
        <w:jc w:val="center"/>
        <w:rPr>
          <w:rFonts w:ascii="Arial" w:eastAsia="Arial" w:hAnsi="Arial" w:cs="Arial"/>
          <w:b/>
          <w:smallCaps/>
          <w:color w:val="333333"/>
          <w:sz w:val="20"/>
          <w:szCs w:val="20"/>
        </w:rPr>
      </w:pPr>
      <w:r w:rsidRPr="00302DC5">
        <w:rPr>
          <w:rFonts w:ascii="Arial" w:eastAsia="Arial" w:hAnsi="Arial" w:cs="Arial"/>
          <w:b/>
          <w:smallCaps/>
          <w:color w:val="333333"/>
          <w:sz w:val="20"/>
          <w:szCs w:val="20"/>
        </w:rPr>
        <w:t>VERTICALES</w:t>
      </w:r>
    </w:p>
    <w:p w14:paraId="26B8B8CC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2.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Mayor inconveniente de la computación en la nube.</w:t>
      </w:r>
    </w:p>
    <w:p w14:paraId="1796277A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3.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Es una de las cuatro dimensiones de la nube cúbica que es una medida que indica si la operación se realiza dentro o fuera del límite de seguridad o el cortafuego de la red.</w:t>
      </w:r>
    </w:p>
    <w:p w14:paraId="76754417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4.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Consta del tipo concreto de servicios a los que se puede acceder en una plataforma de computación en la nube</w:t>
      </w:r>
    </w:p>
    <w:p w14:paraId="0BC21F38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5.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Modelo de implementación de la nube que se ha organizado para servir a un propósito o función en común.</w:t>
      </w:r>
    </w:p>
    <w:p w14:paraId="31345A5F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9.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Concepto esencial de la computación en la nube que extrae los detalles de implementación del sistema de usuarios y programadores</w:t>
      </w:r>
    </w:p>
    <w:p w14:paraId="407BBCBD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10.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Modelo de implementación en la nube que combina varias nubes (privada, comunitaria o pública).</w:t>
      </w:r>
    </w:p>
    <w:p w14:paraId="66046A69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12.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Un modelo de implementación que está disponible para el uso público o, de manera alternativa, para un grupo industrial grande.</w:t>
      </w:r>
    </w:p>
    <w:p w14:paraId="5273307C" w14:textId="77777777" w:rsidR="00604F82" w:rsidRPr="00302DC5" w:rsidRDefault="006C22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333333"/>
        </w:rPr>
      </w:pPr>
      <w:bookmarkStart w:id="0" w:name="_heading=h.gjdgxs" w:colFirst="0" w:colLast="0"/>
      <w:bookmarkEnd w:id="0"/>
      <w:r w:rsidRPr="00302DC5">
        <w:rPr>
          <w:rFonts w:ascii="Arial" w:eastAsia="Arial" w:hAnsi="Arial" w:cs="Arial"/>
          <w:b/>
          <w:color w:val="333333"/>
          <w:sz w:val="20"/>
          <w:szCs w:val="20"/>
        </w:rPr>
        <w:t xml:space="preserve">16. </w:t>
      </w:r>
      <w:r w:rsidRPr="00302DC5">
        <w:rPr>
          <w:rFonts w:ascii="Arial" w:eastAsia="Arial" w:hAnsi="Arial" w:cs="Arial"/>
          <w:color w:val="333333"/>
          <w:sz w:val="20"/>
          <w:szCs w:val="20"/>
        </w:rPr>
        <w:t>Modelo de servicio que proporciona máquinas virtuales, sistemas operativos, aplicaciones, servicios, marcos de trabajo de desarrollo, transacciones y estructuras de control.</w:t>
      </w:r>
    </w:p>
    <w:p w14:paraId="2817E5EE" w14:textId="77777777" w:rsidR="00604F82" w:rsidRPr="00302DC5" w:rsidRDefault="00604F82">
      <w:pPr>
        <w:jc w:val="both"/>
        <w:rPr>
          <w:rFonts w:ascii="Arial" w:eastAsia="Arial" w:hAnsi="Arial" w:cs="Arial"/>
          <w:sz w:val="20"/>
          <w:szCs w:val="20"/>
        </w:rPr>
      </w:pPr>
    </w:p>
    <w:p w14:paraId="37DCAFFB" w14:textId="77777777" w:rsidR="00604F82" w:rsidRPr="00302DC5" w:rsidRDefault="006C22BC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302DC5">
        <w:rPr>
          <w:rFonts w:ascii="Arial" w:eastAsia="Arial" w:hAnsi="Arial" w:cs="Arial"/>
          <w:b/>
          <w:sz w:val="20"/>
          <w:szCs w:val="20"/>
          <w:u w:val="single"/>
        </w:rPr>
        <w:t>RESPUESTAS</w:t>
      </w:r>
    </w:p>
    <w:p w14:paraId="285805D4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 MODELOSDEIMPLEMENTACION</w:t>
      </w:r>
    </w:p>
    <w:p w14:paraId="53E46118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2 PRIVACIDADYSEGURIDAD</w:t>
      </w:r>
    </w:p>
    <w:p w14:paraId="7B6DAFB4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3 LIMITEDESEGURIDAD</w:t>
      </w:r>
    </w:p>
    <w:p w14:paraId="39FA925D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4 MODELOSDESERVICIO</w:t>
      </w:r>
    </w:p>
    <w:p w14:paraId="5CCDCAEE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5 NUBECOMUNITARIA</w:t>
      </w:r>
    </w:p>
    <w:p w14:paraId="5DEF01CC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6 VIRTUALIZACION</w:t>
      </w:r>
    </w:p>
    <w:p w14:paraId="3524DA2F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7 MULTITENENCIA</w:t>
      </w:r>
    </w:p>
    <w:p w14:paraId="61D30634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8 NUBEPRIVADA</w:t>
      </w:r>
    </w:p>
    <w:p w14:paraId="77A1DD84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9 ABSTRACCION</w:t>
      </w:r>
    </w:p>
    <w:p w14:paraId="17BC0EFC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10 NUBEHIBRIDA</w:t>
      </w:r>
    </w:p>
    <w:p w14:paraId="2497A11B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11 LANUBE</w:t>
      </w:r>
    </w:p>
    <w:p w14:paraId="680C4E31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12 NUBEPUBLICA</w:t>
      </w:r>
    </w:p>
    <w:p w14:paraId="3B208F48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13 ELNIST</w:t>
      </w:r>
    </w:p>
    <w:p w14:paraId="6B25A30E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14 SAAS</w:t>
      </w:r>
    </w:p>
    <w:p w14:paraId="1DED517D" w14:textId="7777777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15 IAAS</w:t>
      </w:r>
    </w:p>
    <w:p w14:paraId="345BF690" w14:textId="2CA0BCA7" w:rsidR="00604F82" w:rsidRPr="00302DC5" w:rsidRDefault="006C22BC">
      <w:pPr>
        <w:jc w:val="both"/>
        <w:rPr>
          <w:rFonts w:ascii="Arial" w:eastAsia="Arial" w:hAnsi="Arial" w:cs="Arial"/>
          <w:sz w:val="20"/>
          <w:szCs w:val="20"/>
        </w:rPr>
      </w:pPr>
      <w:r w:rsidRPr="00302DC5">
        <w:rPr>
          <w:rFonts w:ascii="Arial" w:eastAsia="Arial" w:hAnsi="Arial" w:cs="Arial"/>
          <w:sz w:val="20"/>
          <w:szCs w:val="20"/>
        </w:rPr>
        <w:t>16 PAAS</w:t>
      </w:r>
    </w:p>
    <w:p w14:paraId="2D722637" w14:textId="3BE0B263" w:rsidR="00AB260C" w:rsidRPr="00302DC5" w:rsidRDefault="00AB260C">
      <w:pPr>
        <w:jc w:val="both"/>
        <w:rPr>
          <w:rFonts w:ascii="Arial" w:eastAsia="Arial" w:hAnsi="Arial" w:cs="Arial"/>
          <w:sz w:val="20"/>
          <w:szCs w:val="20"/>
        </w:rPr>
      </w:pPr>
    </w:p>
    <w:p w14:paraId="4BF2597E" w14:textId="77777777" w:rsidR="00302DC5" w:rsidRPr="00133261" w:rsidRDefault="00302DC5" w:rsidP="00302DC5">
      <w:pPr>
        <w:snapToGrid w:val="0"/>
        <w:spacing w:after="120" w:line="276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133261">
        <w:rPr>
          <w:rFonts w:ascii="Arial" w:eastAsia="Arial" w:hAnsi="Arial" w:cs="Arial"/>
          <w:b/>
          <w:bCs/>
          <w:sz w:val="20"/>
          <w:szCs w:val="20"/>
        </w:rPr>
        <w:lastRenderedPageBreak/>
        <w:t>Cuestionario</w:t>
      </w:r>
    </w:p>
    <w:p w14:paraId="2B601902" w14:textId="77777777" w:rsidR="00302DC5" w:rsidRPr="00133261" w:rsidRDefault="00302DC5" w:rsidP="00302DC5">
      <w:pPr>
        <w:snapToGrid w:val="0"/>
        <w:spacing w:after="12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0AC1A3A" w14:textId="77777777" w:rsidR="00302DC5" w:rsidRPr="00133261" w:rsidRDefault="00302DC5" w:rsidP="00302DC5">
      <w:pPr>
        <w:pStyle w:val="ListParagraph"/>
        <w:numPr>
          <w:ilvl w:val="1"/>
          <w:numId w:val="8"/>
        </w:numPr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33261">
        <w:rPr>
          <w:rFonts w:ascii="Arial" w:eastAsia="Arial" w:hAnsi="Arial" w:cs="Arial"/>
          <w:sz w:val="20"/>
          <w:szCs w:val="20"/>
        </w:rPr>
        <w:t>Las actividades del plan de gestión de servicios de TI son:</w:t>
      </w:r>
    </w:p>
    <w:p w14:paraId="0576D4E7" w14:textId="77777777" w:rsidR="00302DC5" w:rsidRPr="00133261" w:rsidRDefault="00302DC5" w:rsidP="00302DC5">
      <w:pPr>
        <w:pStyle w:val="ListParagraph"/>
        <w:numPr>
          <w:ilvl w:val="0"/>
          <w:numId w:val="9"/>
        </w:numPr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sz w:val="20"/>
          <w:szCs w:val="20"/>
          <w:highlight w:val="yellow"/>
        </w:rPr>
        <w:t>Gestión de la capacidad, gestión de la continuidad y gestión de la disponibilidad.</w:t>
      </w:r>
    </w:p>
    <w:p w14:paraId="3AD24D61" w14:textId="77777777" w:rsidR="00302DC5" w:rsidRPr="00133261" w:rsidRDefault="00302DC5" w:rsidP="00302DC5">
      <w:pPr>
        <w:pStyle w:val="ListParagraph"/>
        <w:numPr>
          <w:ilvl w:val="0"/>
          <w:numId w:val="9"/>
        </w:numPr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33261">
        <w:rPr>
          <w:rFonts w:ascii="Arial" w:eastAsia="Arial" w:hAnsi="Arial" w:cs="Arial"/>
          <w:sz w:val="20"/>
          <w:szCs w:val="20"/>
        </w:rPr>
        <w:t>Gestión de la capacidad, gestión de la continuidad y gestión de la adaptabilidad.</w:t>
      </w:r>
    </w:p>
    <w:p w14:paraId="30EF4334" w14:textId="77777777" w:rsidR="00302DC5" w:rsidRPr="00133261" w:rsidRDefault="00302DC5" w:rsidP="00302DC5">
      <w:pPr>
        <w:pStyle w:val="ListParagraph"/>
        <w:numPr>
          <w:ilvl w:val="0"/>
          <w:numId w:val="9"/>
        </w:numPr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33261">
        <w:rPr>
          <w:rFonts w:ascii="Arial" w:eastAsia="Arial" w:hAnsi="Arial" w:cs="Arial"/>
          <w:sz w:val="20"/>
          <w:szCs w:val="20"/>
        </w:rPr>
        <w:t>Gestion de la capacidad, gestión de la adaptabilidad y gestión de la disponibilidad.</w:t>
      </w:r>
    </w:p>
    <w:p w14:paraId="65F1E7DF" w14:textId="77777777" w:rsidR="00302DC5" w:rsidRPr="00133261" w:rsidRDefault="00302DC5" w:rsidP="00302DC5">
      <w:pPr>
        <w:snapToGrid w:val="0"/>
        <w:spacing w:after="12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C5948E1" w14:textId="77777777" w:rsidR="00302DC5" w:rsidRPr="00133261" w:rsidRDefault="00302DC5" w:rsidP="00302DC5">
      <w:pPr>
        <w:pStyle w:val="ListParagraph"/>
        <w:numPr>
          <w:ilvl w:val="1"/>
          <w:numId w:val="8"/>
        </w:numPr>
        <w:adjustRightInd w:val="0"/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33261">
        <w:rPr>
          <w:rFonts w:ascii="Arial" w:eastAsia="Arial" w:hAnsi="Arial" w:cs="Arial"/>
          <w:sz w:val="20"/>
          <w:szCs w:val="20"/>
        </w:rPr>
        <w:t>El SAAS es un:</w:t>
      </w:r>
    </w:p>
    <w:p w14:paraId="584DA4AC" w14:textId="77777777" w:rsidR="00302DC5" w:rsidRPr="00133261" w:rsidRDefault="00302DC5" w:rsidP="00302DC5">
      <w:pPr>
        <w:pStyle w:val="ListParagraph"/>
        <w:numPr>
          <w:ilvl w:val="0"/>
          <w:numId w:val="10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 xml:space="preserve">Modelo de servicio que proporciona máquinas virtuales, almacenamiento virtual, infraestructura virtual y otros activos de </w:t>
      </w:r>
      <w:r w:rsidRPr="00133261">
        <w:rPr>
          <w:rFonts w:ascii="Arial" w:eastAsia="Arial" w:hAnsi="Arial" w:cs="Arial"/>
          <w:i/>
          <w:color w:val="333333"/>
          <w:sz w:val="20"/>
          <w:szCs w:val="20"/>
        </w:rPr>
        <w:t>hardware</w:t>
      </w:r>
      <w:r w:rsidRPr="00133261">
        <w:rPr>
          <w:rFonts w:ascii="Arial" w:eastAsia="Arial" w:hAnsi="Arial" w:cs="Arial"/>
          <w:color w:val="333333"/>
          <w:sz w:val="20"/>
          <w:szCs w:val="20"/>
        </w:rPr>
        <w:t xml:space="preserve"> como recursos que los clientes pueden aprovisionar.</w:t>
      </w:r>
    </w:p>
    <w:p w14:paraId="35B33885" w14:textId="77777777" w:rsidR="00302DC5" w:rsidRPr="00133261" w:rsidRDefault="00302DC5" w:rsidP="00302DC5">
      <w:pPr>
        <w:numPr>
          <w:ilvl w:val="0"/>
          <w:numId w:val="10"/>
        </w:num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Modelo de servicio que proporciona máquinas virtuales, sistemas operativos, aplicaciones, servicios, marcos de trabajo de desarrollo, transacciones y estructuras de control.</w:t>
      </w:r>
    </w:p>
    <w:p w14:paraId="378C1E95" w14:textId="77777777" w:rsidR="00302DC5" w:rsidRPr="00133261" w:rsidRDefault="00302DC5" w:rsidP="00302DC5">
      <w:pPr>
        <w:numPr>
          <w:ilvl w:val="0"/>
          <w:numId w:val="10"/>
        </w:num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>Modelo de servicio que es un entorno operativo completo con aplicaciones, administración e interfaz de usuario.</w:t>
      </w:r>
    </w:p>
    <w:p w14:paraId="157E12EC" w14:textId="77777777" w:rsidR="00302DC5" w:rsidRPr="00133261" w:rsidRDefault="00302DC5" w:rsidP="00302DC5">
      <w:p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20A8A494" w14:textId="77777777" w:rsidR="00302DC5" w:rsidRPr="00133261" w:rsidRDefault="00302DC5" w:rsidP="00302DC5">
      <w:pPr>
        <w:pStyle w:val="ListParagraph"/>
        <w:numPr>
          <w:ilvl w:val="1"/>
          <w:numId w:val="8"/>
        </w:numPr>
        <w:shd w:val="clear" w:color="auto" w:fill="FFFFFF"/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El IAAS es un:</w:t>
      </w:r>
    </w:p>
    <w:p w14:paraId="00BE8821" w14:textId="77777777" w:rsidR="00302DC5" w:rsidRPr="00133261" w:rsidRDefault="00302DC5" w:rsidP="00302DC5">
      <w:pPr>
        <w:pStyle w:val="ListParagraph"/>
        <w:numPr>
          <w:ilvl w:val="0"/>
          <w:numId w:val="11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 xml:space="preserve">Modelo de servicio que proporciona máquinas virtuales, almacenamiento virtual, infraestructura virtual y otros activos de </w:t>
      </w:r>
      <w:r w:rsidRPr="00133261">
        <w:rPr>
          <w:rFonts w:ascii="Arial" w:eastAsia="Arial" w:hAnsi="Arial" w:cs="Arial"/>
          <w:i/>
          <w:color w:val="333333"/>
          <w:sz w:val="20"/>
          <w:szCs w:val="20"/>
          <w:highlight w:val="yellow"/>
        </w:rPr>
        <w:t>hardware</w:t>
      </w: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 xml:space="preserve"> como recursos que los clientes pueden aprovisionar.</w:t>
      </w:r>
    </w:p>
    <w:p w14:paraId="2878FC9B" w14:textId="77777777" w:rsidR="00302DC5" w:rsidRPr="00133261" w:rsidRDefault="00302DC5" w:rsidP="00302DC5">
      <w:pPr>
        <w:pStyle w:val="ListParagraph"/>
        <w:numPr>
          <w:ilvl w:val="0"/>
          <w:numId w:val="11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Modelo de servicio que proporciona máquinas virtuales, sistemas operativos, aplicaciones, servicios, marcos de trabajo de desarrollo, transacciones y estructuras de control.</w:t>
      </w:r>
    </w:p>
    <w:p w14:paraId="447F9D00" w14:textId="77777777" w:rsidR="00302DC5" w:rsidRPr="00133261" w:rsidRDefault="00302DC5" w:rsidP="00302DC5">
      <w:pPr>
        <w:pStyle w:val="ListParagraph"/>
        <w:numPr>
          <w:ilvl w:val="0"/>
          <w:numId w:val="11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Modelo de servicio que es un entorno operativo completo con aplicaciones, administración e interfaz de usuario.</w:t>
      </w:r>
    </w:p>
    <w:p w14:paraId="6EB6F468" w14:textId="77777777" w:rsidR="00302DC5" w:rsidRPr="00133261" w:rsidRDefault="00302DC5" w:rsidP="00302DC5">
      <w:pPr>
        <w:pStyle w:val="ListParagraph"/>
        <w:shd w:val="clear" w:color="auto" w:fill="FFFFFF"/>
        <w:snapToGrid w:val="0"/>
        <w:spacing w:after="120" w:line="276" w:lineRule="auto"/>
        <w:ind w:left="357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7BCB3569" w14:textId="77777777" w:rsidR="00302DC5" w:rsidRPr="00133261" w:rsidRDefault="00302DC5" w:rsidP="00302DC5">
      <w:pPr>
        <w:pStyle w:val="ListParagraph"/>
        <w:numPr>
          <w:ilvl w:val="1"/>
          <w:numId w:val="8"/>
        </w:numPr>
        <w:snapToGrid w:val="0"/>
        <w:spacing w:after="120" w:line="276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33261">
        <w:rPr>
          <w:rFonts w:ascii="Arial" w:hAnsi="Arial" w:cs="Arial"/>
          <w:sz w:val="20"/>
          <w:szCs w:val="20"/>
        </w:rPr>
        <w:t>El PASS es un:</w:t>
      </w:r>
    </w:p>
    <w:p w14:paraId="3DCCF242" w14:textId="77777777" w:rsidR="00302DC5" w:rsidRPr="00133261" w:rsidRDefault="00302DC5" w:rsidP="00302DC5">
      <w:pPr>
        <w:pStyle w:val="ListParagraph"/>
        <w:numPr>
          <w:ilvl w:val="0"/>
          <w:numId w:val="12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 xml:space="preserve">Modelo de servicio que proporciona máquinas virtuales, almacenamiento virtual, infraestructura virtual y otros activos de </w:t>
      </w:r>
      <w:r w:rsidRPr="00133261">
        <w:rPr>
          <w:rFonts w:ascii="Arial" w:eastAsia="Arial" w:hAnsi="Arial" w:cs="Arial"/>
          <w:i/>
          <w:color w:val="333333"/>
          <w:sz w:val="20"/>
          <w:szCs w:val="20"/>
        </w:rPr>
        <w:t>hardware</w:t>
      </w:r>
      <w:r w:rsidRPr="00133261">
        <w:rPr>
          <w:rFonts w:ascii="Arial" w:eastAsia="Arial" w:hAnsi="Arial" w:cs="Arial"/>
          <w:color w:val="333333"/>
          <w:sz w:val="20"/>
          <w:szCs w:val="20"/>
        </w:rPr>
        <w:t xml:space="preserve"> como recursos que los clientes pueden aprovisionar.</w:t>
      </w:r>
    </w:p>
    <w:p w14:paraId="7A76A437" w14:textId="77777777" w:rsidR="00302DC5" w:rsidRPr="00133261" w:rsidRDefault="00302DC5" w:rsidP="00302DC5">
      <w:pPr>
        <w:pStyle w:val="ListParagraph"/>
        <w:numPr>
          <w:ilvl w:val="0"/>
          <w:numId w:val="12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>Modelo de servicio que proporciona máquinas virtuales, sistemas operativos, aplicaciones, servicios, marcos de trabajo de desarrollo, transacciones y estructuras de control.</w:t>
      </w:r>
    </w:p>
    <w:p w14:paraId="3486D4CE" w14:textId="77777777" w:rsidR="00302DC5" w:rsidRPr="00133261" w:rsidRDefault="00302DC5" w:rsidP="00302DC5">
      <w:pPr>
        <w:pStyle w:val="ListParagraph"/>
        <w:numPr>
          <w:ilvl w:val="0"/>
          <w:numId w:val="12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Modelo de servicio que es un entorno operativo completo con aplicaciones, administración e interfaz de usuario.</w:t>
      </w:r>
    </w:p>
    <w:p w14:paraId="339EC25F" w14:textId="77777777" w:rsidR="00302DC5" w:rsidRPr="00133261" w:rsidRDefault="00302DC5" w:rsidP="00302DC5">
      <w:p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6C9380B0" w14:textId="77777777" w:rsidR="00302DC5" w:rsidRPr="00133261" w:rsidRDefault="00302DC5" w:rsidP="00302DC5">
      <w:pPr>
        <w:pStyle w:val="ListParagraph"/>
        <w:numPr>
          <w:ilvl w:val="1"/>
          <w:numId w:val="8"/>
        </w:numPr>
        <w:shd w:val="clear" w:color="auto" w:fill="FFFFFF"/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El modelo de implementación de la nube que funciona para el uso exclusivo de una organización se llama:</w:t>
      </w:r>
    </w:p>
    <w:p w14:paraId="71BCD965" w14:textId="77777777" w:rsidR="00302DC5" w:rsidRPr="00133261" w:rsidRDefault="00302DC5" w:rsidP="00302DC5">
      <w:pPr>
        <w:pStyle w:val="ListParagraph"/>
        <w:numPr>
          <w:ilvl w:val="0"/>
          <w:numId w:val="13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>Nube privada.</w:t>
      </w:r>
    </w:p>
    <w:p w14:paraId="74ECE276" w14:textId="77777777" w:rsidR="00302DC5" w:rsidRPr="00133261" w:rsidRDefault="00302DC5" w:rsidP="00302DC5">
      <w:pPr>
        <w:pStyle w:val="ListParagraph"/>
        <w:numPr>
          <w:ilvl w:val="0"/>
          <w:numId w:val="13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Nube híbrida.</w:t>
      </w:r>
    </w:p>
    <w:p w14:paraId="3EB8C2ED" w14:textId="77777777" w:rsidR="00302DC5" w:rsidRPr="00133261" w:rsidRDefault="00302DC5" w:rsidP="00302DC5">
      <w:pPr>
        <w:pStyle w:val="ListParagraph"/>
        <w:numPr>
          <w:ilvl w:val="0"/>
          <w:numId w:val="13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lastRenderedPageBreak/>
        <w:t>Nube pública.</w:t>
      </w:r>
    </w:p>
    <w:p w14:paraId="511AD3E4" w14:textId="77777777" w:rsidR="00302DC5" w:rsidRPr="00133261" w:rsidRDefault="00302DC5" w:rsidP="00302DC5">
      <w:p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0D3FAAD9" w14:textId="77777777" w:rsidR="00302DC5" w:rsidRPr="00133261" w:rsidRDefault="00302DC5" w:rsidP="00302DC5">
      <w:pPr>
        <w:pStyle w:val="ListParagraph"/>
        <w:numPr>
          <w:ilvl w:val="1"/>
          <w:numId w:val="8"/>
        </w:numPr>
        <w:shd w:val="clear" w:color="auto" w:fill="FFFFFF"/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El modelo de implementación de la nube que se ha organizado para servir a un propósito o función en común se llama:</w:t>
      </w:r>
    </w:p>
    <w:p w14:paraId="5E89F237" w14:textId="77777777" w:rsidR="00302DC5" w:rsidRPr="00133261" w:rsidRDefault="00302DC5" w:rsidP="00302DC5">
      <w:pPr>
        <w:pStyle w:val="ListParagraph"/>
        <w:numPr>
          <w:ilvl w:val="0"/>
          <w:numId w:val="14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Nube pública.</w:t>
      </w:r>
    </w:p>
    <w:p w14:paraId="6D1E0856" w14:textId="77777777" w:rsidR="00302DC5" w:rsidRPr="00133261" w:rsidRDefault="00302DC5" w:rsidP="00302DC5">
      <w:pPr>
        <w:pStyle w:val="ListParagraph"/>
        <w:numPr>
          <w:ilvl w:val="0"/>
          <w:numId w:val="14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>Nube comunitaria.</w:t>
      </w:r>
    </w:p>
    <w:p w14:paraId="3432BBB6" w14:textId="77777777" w:rsidR="00302DC5" w:rsidRPr="00133261" w:rsidRDefault="00302DC5" w:rsidP="00302DC5">
      <w:pPr>
        <w:pStyle w:val="ListParagraph"/>
        <w:numPr>
          <w:ilvl w:val="0"/>
          <w:numId w:val="14"/>
        </w:numPr>
        <w:shd w:val="clear" w:color="auto" w:fill="FFFFFF"/>
        <w:snapToGrid w:val="0"/>
        <w:spacing w:after="120" w:line="276" w:lineRule="auto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Nube híbrida.</w:t>
      </w:r>
    </w:p>
    <w:p w14:paraId="19580152" w14:textId="77777777" w:rsidR="00302DC5" w:rsidRPr="00133261" w:rsidRDefault="00302DC5" w:rsidP="00302DC5">
      <w:p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60377636" w14:textId="77777777" w:rsidR="00302DC5" w:rsidRPr="00133261" w:rsidRDefault="00302DC5" w:rsidP="00302DC5">
      <w:pPr>
        <w:pStyle w:val="ListParagraph"/>
        <w:numPr>
          <w:ilvl w:val="1"/>
          <w:numId w:val="8"/>
        </w:numPr>
        <w:shd w:val="clear" w:color="auto" w:fill="FFFFFF"/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La gestión de la capacidad:</w:t>
      </w:r>
    </w:p>
    <w:p w14:paraId="4ABEE423" w14:textId="77777777" w:rsidR="00302DC5" w:rsidRPr="00133261" w:rsidRDefault="00302DC5" w:rsidP="00302DC5">
      <w:pPr>
        <w:pStyle w:val="ListParagraph"/>
        <w:numPr>
          <w:ilvl w:val="1"/>
          <w:numId w:val="14"/>
        </w:numPr>
        <w:shd w:val="clear" w:color="auto" w:fill="FFFFFF"/>
        <w:snapToGrid w:val="0"/>
        <w:spacing w:after="120" w:line="276" w:lineRule="auto"/>
        <w:ind w:left="709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 xml:space="preserve">Posibilita </w:t>
      </w:r>
      <w:r w:rsidRPr="00133261">
        <w:rPr>
          <w:rFonts w:ascii="Arial" w:hAnsi="Arial" w:cs="Arial"/>
          <w:bCs/>
          <w:color w:val="000000"/>
          <w:sz w:val="20"/>
          <w:szCs w:val="20"/>
          <w:highlight w:val="yellow"/>
        </w:rPr>
        <w:t>encargarse de las TI, asegurando que la capacidad de las tecnologías de la información, cumplen los requisitos establecidos, al momento y en el futuro de la organización.</w:t>
      </w:r>
    </w:p>
    <w:p w14:paraId="1842E97C" w14:textId="77777777" w:rsidR="00302DC5" w:rsidRPr="00133261" w:rsidRDefault="00302DC5" w:rsidP="00302DC5">
      <w:pPr>
        <w:pStyle w:val="ListParagraph"/>
        <w:numPr>
          <w:ilvl w:val="1"/>
          <w:numId w:val="14"/>
        </w:numPr>
        <w:shd w:val="clear" w:color="auto" w:fill="FFFFFF"/>
        <w:snapToGrid w:val="0"/>
        <w:spacing w:after="120" w:line="276" w:lineRule="auto"/>
        <w:ind w:left="709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hAnsi="Arial" w:cs="Arial"/>
          <w:sz w:val="20"/>
          <w:szCs w:val="20"/>
          <w:shd w:val="clear" w:color="auto" w:fill="FFFFFF"/>
        </w:rPr>
        <w:t>Permite asegurar que todos los procesos críticos estarán disponibles para los clientes, proveedores y otras entidades que deban acceder a ellos.</w:t>
      </w:r>
    </w:p>
    <w:p w14:paraId="5A03FA8F" w14:textId="77777777" w:rsidR="00302DC5" w:rsidRPr="00133261" w:rsidRDefault="00302DC5" w:rsidP="00302DC5">
      <w:pPr>
        <w:pStyle w:val="ListParagraph"/>
        <w:numPr>
          <w:ilvl w:val="1"/>
          <w:numId w:val="14"/>
        </w:numPr>
        <w:shd w:val="clear" w:color="auto" w:fill="FFFFFF"/>
        <w:snapToGrid w:val="0"/>
        <w:spacing w:after="120" w:line="276" w:lineRule="auto"/>
        <w:ind w:left="709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hAnsi="Arial" w:cs="Arial"/>
          <w:bCs/>
          <w:color w:val="000000" w:themeColor="text1"/>
          <w:sz w:val="20"/>
          <w:szCs w:val="20"/>
        </w:rPr>
        <w:t>Es la encargada de asegurar que la infraestructura, así como los procesos, las herramientas y las funciones de TI, sean los adecuados para dar cumplimiento a los objetivos de disponibilidad establecidos.</w:t>
      </w:r>
    </w:p>
    <w:p w14:paraId="65B028D9" w14:textId="77777777" w:rsidR="00302DC5" w:rsidRPr="00133261" w:rsidRDefault="00302DC5" w:rsidP="00302DC5">
      <w:pPr>
        <w:snapToGrid w:val="0"/>
        <w:spacing w:after="12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21BF210" w14:textId="77777777" w:rsidR="00302DC5" w:rsidRPr="00133261" w:rsidRDefault="00302DC5" w:rsidP="00302DC5">
      <w:pPr>
        <w:pStyle w:val="ListParagraph"/>
        <w:numPr>
          <w:ilvl w:val="1"/>
          <w:numId w:val="8"/>
        </w:numPr>
        <w:shd w:val="clear" w:color="auto" w:fill="FFFFFF"/>
        <w:snapToGrid w:val="0"/>
        <w:spacing w:after="120" w:line="276" w:lineRule="auto"/>
        <w:ind w:left="357" w:hanging="357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hAnsi="Arial" w:cs="Arial"/>
          <w:bCs/>
          <w:color w:val="000000" w:themeColor="text1"/>
          <w:sz w:val="20"/>
          <w:szCs w:val="20"/>
        </w:rPr>
        <w:t>La encargada de asegurar que la infraestructura, así como los procesos, las herramientas y las funciones de TI, sean los adecuados para dar cumplimiento a los objetivos de disponibilidad establecidos, es la gestión de la:</w:t>
      </w:r>
    </w:p>
    <w:p w14:paraId="7522127F" w14:textId="77777777" w:rsidR="00302DC5" w:rsidRPr="00133261" w:rsidRDefault="00302DC5" w:rsidP="00302DC5">
      <w:pPr>
        <w:pStyle w:val="ListParagraph"/>
        <w:numPr>
          <w:ilvl w:val="4"/>
          <w:numId w:val="14"/>
        </w:numPr>
        <w:shd w:val="clear" w:color="auto" w:fill="FFFFFF"/>
        <w:snapToGrid w:val="0"/>
        <w:spacing w:after="120" w:line="276" w:lineRule="auto"/>
        <w:ind w:left="709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Continuidad.</w:t>
      </w:r>
    </w:p>
    <w:p w14:paraId="372C854D" w14:textId="77777777" w:rsidR="00302DC5" w:rsidRPr="00133261" w:rsidRDefault="00302DC5" w:rsidP="00302DC5">
      <w:pPr>
        <w:pStyle w:val="ListParagraph"/>
        <w:numPr>
          <w:ilvl w:val="4"/>
          <w:numId w:val="14"/>
        </w:numPr>
        <w:shd w:val="clear" w:color="auto" w:fill="FFFFFF"/>
        <w:snapToGrid w:val="0"/>
        <w:spacing w:after="120" w:line="276" w:lineRule="auto"/>
        <w:ind w:left="709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  <w:highlight w:val="yellow"/>
        </w:rPr>
      </w:pPr>
      <w:r w:rsidRPr="00133261">
        <w:rPr>
          <w:rFonts w:ascii="Arial" w:eastAsia="Arial" w:hAnsi="Arial" w:cs="Arial"/>
          <w:color w:val="333333"/>
          <w:sz w:val="20"/>
          <w:szCs w:val="20"/>
          <w:highlight w:val="yellow"/>
        </w:rPr>
        <w:t>Disponibilidad.</w:t>
      </w:r>
    </w:p>
    <w:p w14:paraId="4202BBDB" w14:textId="77777777" w:rsidR="00302DC5" w:rsidRPr="00133261" w:rsidRDefault="00302DC5" w:rsidP="00302DC5">
      <w:pPr>
        <w:pStyle w:val="ListParagraph"/>
        <w:numPr>
          <w:ilvl w:val="4"/>
          <w:numId w:val="14"/>
        </w:numPr>
        <w:shd w:val="clear" w:color="auto" w:fill="FFFFFF"/>
        <w:snapToGrid w:val="0"/>
        <w:spacing w:after="120" w:line="276" w:lineRule="auto"/>
        <w:ind w:left="709"/>
        <w:contextualSpacing w:val="0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133261">
        <w:rPr>
          <w:rFonts w:ascii="Arial" w:eastAsia="Arial" w:hAnsi="Arial" w:cs="Arial"/>
          <w:color w:val="333333"/>
          <w:sz w:val="20"/>
          <w:szCs w:val="20"/>
        </w:rPr>
        <w:t>Capacidad.</w:t>
      </w:r>
    </w:p>
    <w:p w14:paraId="7DED9513" w14:textId="77777777" w:rsidR="00302DC5" w:rsidRPr="00133261" w:rsidRDefault="00302DC5" w:rsidP="00302DC5">
      <w:pPr>
        <w:shd w:val="clear" w:color="auto" w:fill="FFFFFF"/>
        <w:snapToGrid w:val="0"/>
        <w:spacing w:after="12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1E7CF5E9" w14:textId="77777777" w:rsidR="00302DC5" w:rsidRPr="00133261" w:rsidRDefault="00302DC5" w:rsidP="00302DC5">
      <w:pPr>
        <w:pStyle w:val="paragraph"/>
        <w:numPr>
          <w:ilvl w:val="1"/>
          <w:numId w:val="8"/>
        </w:numPr>
        <w:snapToGrid w:val="0"/>
        <w:spacing w:before="0" w:beforeAutospacing="0" w:after="120" w:afterAutospacing="0" w:line="276" w:lineRule="auto"/>
        <w:ind w:left="357" w:hanging="357"/>
        <w:jc w:val="both"/>
        <w:textAlignment w:val="baseline"/>
        <w:rPr>
          <w:rStyle w:val="normaltextrun"/>
          <w:rFonts w:ascii="Arial" w:eastAsia="Arial" w:hAnsi="Arial" w:cs="Arial"/>
          <w:sz w:val="20"/>
          <w:szCs w:val="20"/>
          <w:lang w:val="es-CO"/>
        </w:rPr>
      </w:pPr>
      <w:r w:rsidRPr="00133261">
        <w:rPr>
          <w:rStyle w:val="normaltextrun"/>
          <w:rFonts w:ascii="Arial" w:eastAsia="Arial" w:hAnsi="Arial" w:cs="Arial"/>
          <w:sz w:val="20"/>
          <w:szCs w:val="20"/>
          <w:lang w:val="es-CO"/>
        </w:rPr>
        <w:t>Para ejecutar un mantenimiento es necesario realizar las siguientes actividades:</w:t>
      </w:r>
    </w:p>
    <w:p w14:paraId="3AF2B6CC" w14:textId="77777777" w:rsidR="00302DC5" w:rsidRPr="00133261" w:rsidRDefault="00302DC5" w:rsidP="00302DC5">
      <w:pPr>
        <w:pStyle w:val="paragraph"/>
        <w:numPr>
          <w:ilvl w:val="7"/>
          <w:numId w:val="14"/>
        </w:numPr>
        <w:snapToGrid w:val="0"/>
        <w:spacing w:before="0" w:beforeAutospacing="0" w:after="120" w:afterAutospacing="0" w:line="276" w:lineRule="auto"/>
        <w:ind w:left="709"/>
        <w:jc w:val="both"/>
        <w:textAlignment w:val="baseline"/>
        <w:rPr>
          <w:rStyle w:val="normaltextrun"/>
          <w:rFonts w:ascii="Arial" w:eastAsia="Arial" w:hAnsi="Arial" w:cs="Arial"/>
          <w:sz w:val="20"/>
          <w:szCs w:val="20"/>
          <w:lang w:val="es-CO"/>
        </w:rPr>
      </w:pPr>
      <w:r w:rsidRPr="00133261">
        <w:rPr>
          <w:rStyle w:val="normaltextrun"/>
          <w:rFonts w:ascii="Arial" w:eastAsia="Arial" w:hAnsi="Arial" w:cs="Arial"/>
          <w:sz w:val="20"/>
          <w:szCs w:val="20"/>
          <w:lang w:val="es-CO"/>
        </w:rPr>
        <w:t>Establecer estrictamente la franja horaria de mantenimiento, informar a todos los grupos de interés con antelación e importar información a los SLAs.</w:t>
      </w:r>
    </w:p>
    <w:p w14:paraId="0C5B9112" w14:textId="77777777" w:rsidR="00302DC5" w:rsidRPr="00133261" w:rsidRDefault="00302DC5" w:rsidP="00302DC5">
      <w:pPr>
        <w:pStyle w:val="paragraph"/>
        <w:numPr>
          <w:ilvl w:val="7"/>
          <w:numId w:val="14"/>
        </w:numPr>
        <w:snapToGrid w:val="0"/>
        <w:spacing w:before="0" w:beforeAutospacing="0" w:after="120" w:afterAutospacing="0" w:line="276" w:lineRule="auto"/>
        <w:ind w:left="709"/>
        <w:jc w:val="both"/>
        <w:textAlignment w:val="baseline"/>
        <w:rPr>
          <w:rStyle w:val="normaltextrun"/>
          <w:rFonts w:ascii="Arial" w:eastAsia="Arial" w:hAnsi="Arial" w:cs="Arial"/>
          <w:sz w:val="20"/>
          <w:szCs w:val="20"/>
          <w:lang w:val="es-CO"/>
        </w:rPr>
      </w:pPr>
      <w:r w:rsidRPr="00133261">
        <w:rPr>
          <w:rStyle w:val="normaltextrun"/>
          <w:rFonts w:ascii="Arial" w:eastAsia="Arial" w:hAnsi="Arial" w:cs="Arial"/>
          <w:sz w:val="20"/>
          <w:szCs w:val="20"/>
          <w:lang w:val="es-CO"/>
        </w:rPr>
        <w:t>Consultar con los directivos de los grupos de interés la franja horaria de mantenimiento, informar a todos los grupos de interés con antelación e importar informacion a los SLAs.</w:t>
      </w:r>
    </w:p>
    <w:p w14:paraId="2FD914AA" w14:textId="77777777" w:rsidR="00302DC5" w:rsidRPr="00133261" w:rsidRDefault="00302DC5" w:rsidP="00302DC5">
      <w:pPr>
        <w:pStyle w:val="paragraph"/>
        <w:numPr>
          <w:ilvl w:val="7"/>
          <w:numId w:val="14"/>
        </w:numPr>
        <w:snapToGrid w:val="0"/>
        <w:spacing w:before="0" w:beforeAutospacing="0" w:after="120" w:afterAutospacing="0" w:line="276" w:lineRule="auto"/>
        <w:ind w:left="709"/>
        <w:jc w:val="both"/>
        <w:textAlignment w:val="baseline"/>
        <w:rPr>
          <w:rStyle w:val="normaltextrun"/>
          <w:rFonts w:ascii="Arial" w:eastAsia="Arial" w:hAnsi="Arial" w:cs="Arial"/>
          <w:sz w:val="20"/>
          <w:szCs w:val="20"/>
          <w:highlight w:val="yellow"/>
          <w:lang w:val="es-CO"/>
        </w:rPr>
      </w:pPr>
      <w:r w:rsidRPr="00133261">
        <w:rPr>
          <w:rStyle w:val="normaltextrun"/>
          <w:rFonts w:ascii="Arial" w:eastAsia="Arial" w:hAnsi="Arial" w:cs="Arial"/>
          <w:sz w:val="20"/>
          <w:szCs w:val="20"/>
          <w:highlight w:val="yellow"/>
          <w:lang w:val="es-CO"/>
        </w:rPr>
        <w:t>Consultar a los grupos de interés la franja horaria de mantenimiento, informar a todos los grupos de interés con antelación e importar informacion a los SLAs.</w:t>
      </w:r>
    </w:p>
    <w:p w14:paraId="35FA8F48" w14:textId="77777777" w:rsidR="00302DC5" w:rsidRPr="00133261" w:rsidRDefault="00302DC5" w:rsidP="00302DC5">
      <w:pPr>
        <w:pStyle w:val="paragraph"/>
        <w:snapToGrid w:val="0"/>
        <w:spacing w:before="0" w:beforeAutospacing="0" w:after="120" w:afterAutospacing="0" w:line="276" w:lineRule="auto"/>
        <w:jc w:val="both"/>
        <w:textAlignment w:val="baseline"/>
        <w:rPr>
          <w:rFonts w:ascii="Arial" w:eastAsia="Arial" w:hAnsi="Arial" w:cs="Arial"/>
          <w:sz w:val="20"/>
          <w:szCs w:val="20"/>
          <w:lang w:val="es-CO"/>
        </w:rPr>
      </w:pPr>
    </w:p>
    <w:p w14:paraId="6857889B" w14:textId="77777777" w:rsidR="00302DC5" w:rsidRPr="00133261" w:rsidRDefault="00302DC5" w:rsidP="00302DC5">
      <w:pPr>
        <w:pStyle w:val="paragraph"/>
        <w:numPr>
          <w:ilvl w:val="1"/>
          <w:numId w:val="8"/>
        </w:numPr>
        <w:snapToGrid w:val="0"/>
        <w:spacing w:before="0" w:beforeAutospacing="0" w:after="120" w:afterAutospacing="0" w:line="276" w:lineRule="auto"/>
        <w:ind w:left="357" w:hanging="357"/>
        <w:jc w:val="both"/>
        <w:textAlignment w:val="baseline"/>
        <w:rPr>
          <w:rFonts w:ascii="Arial" w:eastAsia="Arial" w:hAnsi="Arial" w:cs="Arial"/>
          <w:sz w:val="20"/>
          <w:szCs w:val="20"/>
          <w:lang w:val="es-CO"/>
        </w:rPr>
      </w:pPr>
      <w:r w:rsidRPr="00133261">
        <w:rPr>
          <w:rFonts w:ascii="Arial" w:hAnsi="Arial" w:cs="Arial"/>
          <w:color w:val="000000"/>
          <w:sz w:val="20"/>
          <w:szCs w:val="20"/>
        </w:rPr>
        <w:t>La Guía del dominio de servicios tecnológicos G.ST.01 del MinTIC, describe:</w:t>
      </w:r>
    </w:p>
    <w:p w14:paraId="01209F25" w14:textId="77777777" w:rsidR="00302DC5" w:rsidRPr="00133261" w:rsidRDefault="00302DC5" w:rsidP="00302DC5">
      <w:pPr>
        <w:pStyle w:val="paragraph"/>
        <w:numPr>
          <w:ilvl w:val="1"/>
          <w:numId w:val="13"/>
        </w:numPr>
        <w:snapToGrid w:val="0"/>
        <w:spacing w:before="0" w:beforeAutospacing="0" w:after="120" w:afterAutospacing="0" w:line="276" w:lineRule="auto"/>
        <w:ind w:left="709"/>
        <w:jc w:val="both"/>
        <w:textAlignment w:val="baseline"/>
        <w:rPr>
          <w:rFonts w:ascii="Arial" w:eastAsia="Arial" w:hAnsi="Arial" w:cs="Arial"/>
          <w:sz w:val="20"/>
          <w:szCs w:val="20"/>
          <w:lang w:val="es-CO"/>
        </w:rPr>
      </w:pPr>
      <w:r w:rsidRPr="00133261">
        <w:rPr>
          <w:rFonts w:ascii="Arial" w:hAnsi="Arial" w:cs="Arial"/>
          <w:color w:val="000000"/>
          <w:sz w:val="20"/>
          <w:szCs w:val="20"/>
        </w:rPr>
        <w:t>Los instrumentos recomendados para la creación de nuevas aplicaciones en la nube o migración de apliaciones existentes a la nube.</w:t>
      </w:r>
    </w:p>
    <w:p w14:paraId="5B85F314" w14:textId="77777777" w:rsidR="00302DC5" w:rsidRPr="00133261" w:rsidRDefault="00302DC5" w:rsidP="00302DC5">
      <w:pPr>
        <w:pStyle w:val="paragraph"/>
        <w:numPr>
          <w:ilvl w:val="1"/>
          <w:numId w:val="13"/>
        </w:numPr>
        <w:snapToGrid w:val="0"/>
        <w:spacing w:before="0" w:beforeAutospacing="0" w:after="120" w:afterAutospacing="0" w:line="276" w:lineRule="auto"/>
        <w:ind w:left="709"/>
        <w:jc w:val="both"/>
        <w:textAlignment w:val="baseline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133261">
        <w:rPr>
          <w:rFonts w:ascii="Arial" w:hAnsi="Arial" w:cs="Arial"/>
          <w:color w:val="000000"/>
          <w:sz w:val="20"/>
          <w:szCs w:val="20"/>
          <w:highlight w:val="yellow"/>
        </w:rPr>
        <w:t>Las prácticas recomendadas para la creación de nuevas aplicaciones en la nube o migración de apliaciones existentes a la nube.</w:t>
      </w:r>
    </w:p>
    <w:p w14:paraId="3CCB3FA7" w14:textId="77777777" w:rsidR="00302DC5" w:rsidRPr="00133261" w:rsidRDefault="00302DC5" w:rsidP="00302DC5">
      <w:pPr>
        <w:pStyle w:val="paragraph"/>
        <w:numPr>
          <w:ilvl w:val="1"/>
          <w:numId w:val="13"/>
        </w:numPr>
        <w:snapToGrid w:val="0"/>
        <w:spacing w:before="0" w:beforeAutospacing="0" w:after="120" w:afterAutospacing="0" w:line="276" w:lineRule="auto"/>
        <w:ind w:left="709"/>
        <w:jc w:val="both"/>
        <w:textAlignment w:val="baseline"/>
        <w:rPr>
          <w:rFonts w:ascii="Arial" w:eastAsia="Arial" w:hAnsi="Arial" w:cs="Arial"/>
          <w:sz w:val="20"/>
          <w:szCs w:val="20"/>
          <w:lang w:val="es-CO"/>
        </w:rPr>
      </w:pPr>
      <w:r w:rsidRPr="00133261">
        <w:rPr>
          <w:rFonts w:ascii="Arial" w:hAnsi="Arial" w:cs="Arial"/>
          <w:color w:val="000000"/>
          <w:sz w:val="20"/>
          <w:szCs w:val="20"/>
        </w:rPr>
        <w:lastRenderedPageBreak/>
        <w:t>Las tácticas e instumentos que se deben utilizar para la creación de nuevas aplicaciones en la nube o migración de apliaciones existentes a la nube.</w:t>
      </w:r>
    </w:p>
    <w:p w14:paraId="362866D8" w14:textId="77777777" w:rsidR="00755E51" w:rsidRDefault="00755E51">
      <w:pPr>
        <w:jc w:val="both"/>
        <w:rPr>
          <w:rFonts w:ascii="Arial" w:eastAsia="Arial" w:hAnsi="Arial" w:cs="Arial"/>
          <w:sz w:val="20"/>
          <w:szCs w:val="20"/>
        </w:rPr>
      </w:pPr>
    </w:p>
    <w:sectPr w:rsidR="00755E5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07CA"/>
    <w:multiLevelType w:val="hybridMultilevel"/>
    <w:tmpl w:val="3C32C4F8"/>
    <w:lvl w:ilvl="0" w:tplc="645448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8D381D"/>
    <w:multiLevelType w:val="hybridMultilevel"/>
    <w:tmpl w:val="2CE84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3CDA"/>
    <w:multiLevelType w:val="hybridMultilevel"/>
    <w:tmpl w:val="C9CA0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7718"/>
    <w:multiLevelType w:val="multilevel"/>
    <w:tmpl w:val="59A8024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C150DE5"/>
    <w:multiLevelType w:val="hybridMultilevel"/>
    <w:tmpl w:val="CE9825F6"/>
    <w:lvl w:ilvl="0" w:tplc="04090019">
      <w:start w:val="1"/>
      <w:numFmt w:val="lowerLetter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771BF"/>
    <w:multiLevelType w:val="hybridMultilevel"/>
    <w:tmpl w:val="A1E6739C"/>
    <w:lvl w:ilvl="0" w:tplc="EE98CF3A">
      <w:start w:val="1"/>
      <w:numFmt w:val="lowerLetter"/>
      <w:lvlText w:val="%1."/>
      <w:lvlJc w:val="left"/>
      <w:pPr>
        <w:ind w:left="717" w:hanging="360"/>
      </w:p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>
      <w:start w:val="1"/>
      <w:numFmt w:val="lowerRoman"/>
      <w:lvlText w:val="%6."/>
      <w:lvlJc w:val="right"/>
      <w:pPr>
        <w:ind w:left="4317" w:hanging="180"/>
      </w:pPr>
    </w:lvl>
    <w:lvl w:ilvl="6" w:tplc="0409000F">
      <w:start w:val="1"/>
      <w:numFmt w:val="decimal"/>
      <w:lvlText w:val="%7."/>
      <w:lvlJc w:val="left"/>
      <w:pPr>
        <w:ind w:left="5037" w:hanging="360"/>
      </w:pPr>
    </w:lvl>
    <w:lvl w:ilvl="7" w:tplc="04090019">
      <w:start w:val="1"/>
      <w:numFmt w:val="lowerLetter"/>
      <w:lvlText w:val="%8."/>
      <w:lvlJc w:val="left"/>
      <w:pPr>
        <w:ind w:left="5757" w:hanging="360"/>
      </w:pPr>
    </w:lvl>
    <w:lvl w:ilvl="8" w:tplc="0409001B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56356689"/>
    <w:multiLevelType w:val="hybridMultilevel"/>
    <w:tmpl w:val="4B1492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1E46"/>
    <w:multiLevelType w:val="hybridMultilevel"/>
    <w:tmpl w:val="354ABDD0"/>
    <w:lvl w:ilvl="0" w:tplc="760625A0">
      <w:start w:val="1"/>
      <w:numFmt w:val="lowerLetter"/>
      <w:lvlText w:val="%1."/>
      <w:lvlJc w:val="left"/>
      <w:pPr>
        <w:ind w:left="717" w:hanging="360"/>
      </w:p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>
      <w:start w:val="1"/>
      <w:numFmt w:val="lowerRoman"/>
      <w:lvlText w:val="%6."/>
      <w:lvlJc w:val="right"/>
      <w:pPr>
        <w:ind w:left="4317" w:hanging="180"/>
      </w:pPr>
    </w:lvl>
    <w:lvl w:ilvl="6" w:tplc="0409000F">
      <w:start w:val="1"/>
      <w:numFmt w:val="decimal"/>
      <w:lvlText w:val="%7."/>
      <w:lvlJc w:val="left"/>
      <w:pPr>
        <w:ind w:left="5037" w:hanging="360"/>
      </w:pPr>
    </w:lvl>
    <w:lvl w:ilvl="7" w:tplc="04090019">
      <w:start w:val="1"/>
      <w:numFmt w:val="lowerLetter"/>
      <w:lvlText w:val="%8."/>
      <w:lvlJc w:val="left"/>
      <w:pPr>
        <w:ind w:left="5757" w:hanging="360"/>
      </w:pPr>
    </w:lvl>
    <w:lvl w:ilvl="8" w:tplc="0409001B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92977F4"/>
    <w:multiLevelType w:val="hybridMultilevel"/>
    <w:tmpl w:val="F2E86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F5851"/>
    <w:multiLevelType w:val="multilevel"/>
    <w:tmpl w:val="BF162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82"/>
    <w:rsid w:val="00302DC5"/>
    <w:rsid w:val="00604F82"/>
    <w:rsid w:val="006C22BC"/>
    <w:rsid w:val="00755E51"/>
    <w:rsid w:val="00AB260C"/>
    <w:rsid w:val="00B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A762"/>
  <w15:docId w15:val="{43D0F04C-4EE7-764C-9901-C7677FEA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67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67EC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numpista">
    <w:name w:val="numpista"/>
    <w:basedOn w:val="DefaultParagraphFont"/>
    <w:rsid w:val="00C67EC9"/>
  </w:style>
  <w:style w:type="character" w:customStyle="1" w:styleId="pista">
    <w:name w:val="pista"/>
    <w:basedOn w:val="DefaultParagraphFont"/>
    <w:rsid w:val="00C67EC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B2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D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C5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30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DefaultParagraphFont"/>
    <w:qFormat/>
    <w:rsid w:val="0030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6586LVEJ1APr49RwZ/2lDVQ1IA==">AMUW2mX9h6gC1PpMExZf9see6Fy5UDkNFYd2RLhIZ3tY364FnQkmDxlnE0fcoJUBJAQRTAhu5IrtxX8B82twFqsu1bgoQHsCSuKomcIF9iZnQaRxYRliW0blnpTUC15JD59SJixUiX/S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Microsoft Office User</cp:lastModifiedBy>
  <cp:revision>4</cp:revision>
  <dcterms:created xsi:type="dcterms:W3CDTF">2021-12-30T15:29:00Z</dcterms:created>
  <dcterms:modified xsi:type="dcterms:W3CDTF">2022-04-29T21:53:00Z</dcterms:modified>
</cp:coreProperties>
</file>