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TECNÓLOGO EN GESTIÓN DE SERVICIOS EN LA NUBE</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color w:val="000000"/>
                <w:sz w:val="20"/>
                <w:szCs w:val="20"/>
              </w:rPr>
            </w:pPr>
            <w:r w:rsidDel="00000000" w:rsidR="00000000" w:rsidRPr="00000000">
              <w:rPr>
                <w:b w:val="0"/>
                <w:color w:val="000000"/>
                <w:sz w:val="20"/>
                <w:szCs w:val="20"/>
                <w:rtl w:val="0"/>
              </w:rPr>
              <w:t xml:space="preserve">220501105. Administrar infraestructura tecnológica de red según </w:t>
            </w:r>
            <w:r w:rsidDel="00000000" w:rsidR="00000000" w:rsidRPr="00000000">
              <w:rPr>
                <w:b w:val="0"/>
                <w:sz w:val="20"/>
                <w:szCs w:val="20"/>
                <w:rtl w:val="0"/>
              </w:rPr>
              <w:t xml:space="preserve">los</w:t>
            </w:r>
            <w:r w:rsidDel="00000000" w:rsidR="00000000" w:rsidRPr="00000000">
              <w:rPr>
                <w:b w:val="0"/>
                <w:color w:val="000000"/>
                <w:sz w:val="20"/>
                <w:szCs w:val="20"/>
                <w:rtl w:val="0"/>
              </w:rPr>
              <w:t xml:space="preserve"> modelos de referencia y el procedimiento técnico.</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color w:val="e36c09"/>
                <w:sz w:val="20"/>
                <w:szCs w:val="20"/>
              </w:rPr>
            </w:pPr>
            <w:r w:rsidDel="00000000" w:rsidR="00000000" w:rsidRPr="00000000">
              <w:rPr>
                <w:b w:val="0"/>
                <w:color w:val="000000"/>
                <w:sz w:val="20"/>
                <w:szCs w:val="20"/>
                <w:rtl w:val="0"/>
              </w:rPr>
              <w:t xml:space="preserve">220501105-1</w:t>
            </w:r>
            <w:r w:rsidDel="00000000" w:rsidR="00000000" w:rsidRPr="00000000">
              <w:rPr>
                <w:rtl w:val="0"/>
              </w:rPr>
            </w:r>
          </w:p>
          <w:p w:rsidR="00000000" w:rsidDel="00000000" w:rsidP="00000000" w:rsidRDefault="00000000" w:rsidRPr="00000000" w14:paraId="0000000A">
            <w:pPr>
              <w:ind w:left="66" w:firstLine="0"/>
              <w:rPr>
                <w:b w:val="0"/>
                <w:sz w:val="20"/>
                <w:szCs w:val="20"/>
              </w:rPr>
            </w:pPr>
            <w:r w:rsidDel="00000000" w:rsidR="00000000" w:rsidRPr="00000000">
              <w:rPr>
                <w:b w:val="0"/>
                <w:sz w:val="20"/>
                <w:szCs w:val="20"/>
                <w:rtl w:val="0"/>
              </w:rPr>
              <w:t xml:space="preserve">Operar las aplicaciones y servicios en la nube, teniendo en cuenta la disponibilidad del servicio y las buenas prácticas de cloud computing</w:t>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07</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Gestión de los servicios en la nube</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rPr>
                <w:b w:val="0"/>
                <w:color w:val="e36c09"/>
                <w:sz w:val="20"/>
                <w:szCs w:val="20"/>
              </w:rPr>
            </w:pPr>
            <w:r w:rsidDel="00000000" w:rsidR="00000000" w:rsidRPr="00000000">
              <w:rPr>
                <w:b w:val="0"/>
                <w:sz w:val="20"/>
                <w:szCs w:val="20"/>
                <w:rtl w:val="0"/>
              </w:rPr>
              <w:t xml:space="preserve">Este componente formativo brinda los datos e información necesaria para operar las aplicaciones y servicios en la nube, teniendo en cuenta la disponibilidad del servicio y las buenas prácticas de </w:t>
            </w:r>
            <w:r w:rsidDel="00000000" w:rsidR="00000000" w:rsidRPr="00000000">
              <w:rPr>
                <w:b w:val="0"/>
                <w:i w:val="1"/>
                <w:sz w:val="20"/>
                <w:szCs w:val="20"/>
                <w:rtl w:val="0"/>
              </w:rPr>
              <w:t xml:space="preserve">cloud computing.</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ANS, Capacidad, Continuidad, Disponibilidad, Servicios de TI.</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8">
            <w:pPr>
              <w:spacing w:line="276" w:lineRule="auto"/>
              <w:rPr>
                <w:b w:val="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1. Plan de gestión de servicios de TI </w:t>
      </w:r>
    </w:p>
    <w:p w:rsidR="00000000" w:rsidDel="00000000" w:rsidP="00000000" w:rsidRDefault="00000000" w:rsidRPr="00000000" w14:paraId="00000022">
      <w:pPr>
        <w:rPr>
          <w:sz w:val="20"/>
          <w:szCs w:val="20"/>
        </w:rPr>
      </w:pPr>
      <w:r w:rsidDel="00000000" w:rsidR="00000000" w:rsidRPr="00000000">
        <w:rPr>
          <w:sz w:val="20"/>
          <w:szCs w:val="20"/>
          <w:rtl w:val="0"/>
        </w:rPr>
        <w:t xml:space="preserve">1.1 Gestión de la capacidad </w:t>
      </w:r>
    </w:p>
    <w:p w:rsidR="00000000" w:rsidDel="00000000" w:rsidP="00000000" w:rsidRDefault="00000000" w:rsidRPr="00000000" w14:paraId="00000023">
      <w:pPr>
        <w:rPr>
          <w:sz w:val="20"/>
          <w:szCs w:val="20"/>
        </w:rPr>
      </w:pPr>
      <w:r w:rsidDel="00000000" w:rsidR="00000000" w:rsidRPr="00000000">
        <w:rPr>
          <w:sz w:val="20"/>
          <w:szCs w:val="20"/>
          <w:rtl w:val="0"/>
        </w:rPr>
        <w:t xml:space="preserve">1.2 Gestión de la continuidad </w:t>
      </w:r>
    </w:p>
    <w:p w:rsidR="00000000" w:rsidDel="00000000" w:rsidP="00000000" w:rsidRDefault="00000000" w:rsidRPr="00000000" w14:paraId="00000024">
      <w:pPr>
        <w:rPr>
          <w:sz w:val="20"/>
          <w:szCs w:val="20"/>
        </w:rPr>
      </w:pPr>
      <w:r w:rsidDel="00000000" w:rsidR="00000000" w:rsidRPr="00000000">
        <w:rPr>
          <w:sz w:val="20"/>
          <w:szCs w:val="20"/>
          <w:rtl w:val="0"/>
        </w:rPr>
        <w:t xml:space="preserve">1.3 Gestión de la disponibilidad </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2. Acuerdo de nivel de servicios  </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3. Acceso a servicios en la nube </w:t>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4. Mejor práctica: Mesa de ayuda </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5. Planes de mantenimiento</w:t>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damos la bienvenida al componente formativo “Gestión de los servicios en la nube”. Para comenzar el recorrido por el mismo, visite el recurso didáctico que se muestra a continuación: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660400"/>
                <wp:effectExtent b="0" l="0" r="0" t="0"/>
                <wp:wrapNone/>
                <wp:docPr id="1131767618" name=""/>
                <a:graphic>
                  <a:graphicData uri="http://schemas.microsoft.com/office/word/2010/wordprocessingShape">
                    <wps:wsp>
                      <wps:cNvSpPr/>
                      <wps:cNvPr id="2" name="Shape 2"/>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660400"/>
                <wp:effectExtent b="0" l="0" r="0" t="0"/>
                <wp:wrapNone/>
                <wp:docPr id="113176761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596765" cy="6604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este componente es importante adoptar buenas prácticas para la gestión de los servicios en la nube, en este caso vamos a utilizar los puntos 2.3, 2.3.1, 2.3.2, 2.3.3, 2.4, 2.5, 2.6 y 2.8 de la G.ST.01 Guía del dominio de servicios tecnológicos la cual nos sugiere que los servicios tecnológicos hacen parte del dominio del marco de referencia de arquitectura de TI que establece estándares y lineamientos para la gestión de la infraestructura tecnológica los cuales soportan los sistemas y los servicios de información, además de los servicios requeridos para su operación.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de gestión de servicios de TI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disposición de los sistemas de información, requieren </w:t>
      </w:r>
      <w:r w:rsidDel="00000000" w:rsidR="00000000" w:rsidRPr="00000000">
        <w:rPr>
          <w:sz w:val="20"/>
          <w:szCs w:val="20"/>
          <w:rtl w:val="0"/>
        </w:rPr>
        <w:t xml:space="preserve">establecer 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 que posibilite adoptar estrategias de servicios tecnológicos, y de esta forma se pueda garantizar la disponibilidad y la operación del servicio. Pues éste debe ser permanente y constante, para sus usuarios.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08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82"/>
        <w:gridCol w:w="6501"/>
        <w:tblGridChange w:id="0">
          <w:tblGrid>
            <w:gridCol w:w="3582"/>
            <w:gridCol w:w="6501"/>
          </w:tblGrid>
        </w:tblGridChange>
      </w:tblGrid>
      <w:tr>
        <w:trPr>
          <w:cantSplit w:val="0"/>
          <w:trHeight w:val="2266"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979189" cy="1476201"/>
                  <wp:effectExtent b="0" l="0" r="0" t="0"/>
                  <wp:docPr descr="Gestión de Servicios de TI - Xelere" id="1131767628" name="image8.png"/>
                  <a:graphic>
                    <a:graphicData uri="http://schemas.openxmlformats.org/drawingml/2006/picture">
                      <pic:pic>
                        <pic:nvPicPr>
                          <pic:cNvPr descr="Gestión de Servicios de TI - Xelere" id="0" name="image8.png"/>
                          <pic:cNvPicPr preferRelativeResize="0"/>
                        </pic:nvPicPr>
                        <pic:blipFill>
                          <a:blip r:embed="rId10"/>
                          <a:srcRect b="0" l="0" r="0" t="0"/>
                          <a:stretch>
                            <a:fillRect/>
                          </a:stretch>
                        </pic:blipFill>
                        <pic:spPr>
                          <a:xfrm>
                            <a:off x="0" y="0"/>
                            <a:ext cx="1979189" cy="1476201"/>
                          </a:xfrm>
                          <a:prstGeom prst="rect"/>
                          <a:ln/>
                        </pic:spPr>
                      </pic:pic>
                    </a:graphicData>
                  </a:graphic>
                </wp:inline>
              </w:drawing>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Para el diseño del plan de gestión de servicios de TI, es importante tener en cuenta las actividades descritas en la </w:t>
            </w:r>
            <w:r w:rsidDel="00000000" w:rsidR="00000000" w:rsidRPr="00000000">
              <w:rPr>
                <w:b w:val="0"/>
                <w:sz w:val="20"/>
                <w:szCs w:val="20"/>
                <w:rtl w:val="0"/>
              </w:rPr>
              <w:t xml:space="preserve">G.ST.01 Guía del dominio de servicios tecnológicos, del Ministerio de Tecnologías de la Información y las Comunicaciones, del 2014, documento que permite la adopción de los elementos del dominio de los servicios tecnológicos</w:t>
            </w:r>
            <w:r w:rsidDel="00000000" w:rsidR="00000000" w:rsidRPr="00000000">
              <w:rPr>
                <w:b w:val="0"/>
                <w:color w:val="000000"/>
                <w:sz w:val="20"/>
                <w:szCs w:val="20"/>
                <w:rtl w:val="0"/>
              </w:rPr>
              <w:t xml:space="preserve">, para Colombia, en el marco </w:t>
            </w:r>
            <w:r w:rsidDel="00000000" w:rsidR="00000000" w:rsidRPr="00000000">
              <w:rPr>
                <w:b w:val="0"/>
                <w:sz w:val="20"/>
                <w:szCs w:val="20"/>
                <w:rtl w:val="0"/>
              </w:rPr>
              <w:t xml:space="preserve">de la</w:t>
            </w:r>
            <w:r w:rsidDel="00000000" w:rsidR="00000000" w:rsidRPr="00000000">
              <w:rPr>
                <w:b w:val="0"/>
                <w:color w:val="000000"/>
                <w:sz w:val="20"/>
                <w:szCs w:val="20"/>
                <w:rtl w:val="0"/>
              </w:rPr>
              <w:t xml:space="preserve"> arquitectura de TI, razón por la cual se tomará de manera literal para su comprensión e implementación.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Las actividades en cada una de las gestiones corresponden a las descritas en la siguiente imagen, que serán explicadas a continuación:</w:t>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409.448818897638"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409.448818897638" w:firstLine="0"/>
        <w:rPr>
          <w:i w:val="1"/>
          <w:color w:val="000000"/>
          <w:sz w:val="20"/>
          <w:szCs w:val="20"/>
        </w:rPr>
      </w:pPr>
      <w:r w:rsidDel="00000000" w:rsidR="00000000" w:rsidRPr="00000000">
        <w:rPr>
          <w:i w:val="1"/>
          <w:color w:val="000000"/>
          <w:sz w:val="20"/>
          <w:szCs w:val="20"/>
          <w:rtl w:val="0"/>
        </w:rPr>
        <w:t xml:space="preserve">Actividades del plan de gestión de servicios TI</w:t>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503906" cy="2490281"/>
                <wp:effectExtent b="0" l="0" r="0" t="0"/>
                <wp:wrapNone/>
                <wp:docPr id="1131767621" name=""/>
                <a:graphic>
                  <a:graphicData uri="http://schemas.microsoft.com/office/word/2010/wordprocessingGroup">
                    <wpg:wgp>
                      <wpg:cNvGrpSpPr/>
                      <wpg:grpSpPr>
                        <a:xfrm>
                          <a:off x="0" y="0"/>
                          <a:ext cx="4503906" cy="2490281"/>
                          <a:chOff x="0" y="0"/>
                          <a:chExt cx="4503900" cy="2490275"/>
                        </a:xfrm>
                      </wpg:grpSpPr>
                      <wpg:grpSp>
                        <wpg:cNvGrpSpPr/>
                        <wpg:grpSpPr>
                          <a:xfrm>
                            <a:off x="0" y="0"/>
                            <a:ext cx="4503900" cy="2490275"/>
                            <a:chOff x="0" y="0"/>
                            <a:chExt cx="4503900" cy="2490275"/>
                          </a:xfrm>
                        </wpg:grpSpPr>
                        <wps:wsp>
                          <wps:cNvSpPr/>
                          <wps:cNvPr id="5" name="Shape 5"/>
                          <wps:spPr>
                            <a:xfrm>
                              <a:off x="0" y="0"/>
                              <a:ext cx="4503900" cy="249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098918" y="1254877"/>
                              <a:ext cx="329844" cy="581704"/>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2247123" y="1529012"/>
                              <a:ext cx="33435" cy="334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5" name="Shape 35"/>
                          <wps:spPr>
                            <a:xfrm>
                              <a:off x="2098918" y="1199420"/>
                              <a:ext cx="329844" cy="91440"/>
                            </a:xfrm>
                            <a:custGeom>
                              <a:rect b="b" l="l" r="r" t="t"/>
                              <a:pathLst>
                                <a:path extrusionOk="0" h="120000" w="120000">
                                  <a:moveTo>
                                    <a:pt x="0" y="72777"/>
                                  </a:moveTo>
                                  <a:lnTo>
                                    <a:pt x="60000" y="72777"/>
                                  </a:lnTo>
                                  <a:lnTo>
                                    <a:pt x="60000" y="60000"/>
                                  </a:lnTo>
                                  <a:lnTo>
                                    <a:pt x="120000" y="6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2255591" y="1236890"/>
                              <a:ext cx="16499" cy="164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7" name="Shape 37"/>
                          <wps:spPr>
                            <a:xfrm>
                              <a:off x="2098918" y="653698"/>
                              <a:ext cx="329844" cy="601178"/>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2246697" y="937145"/>
                              <a:ext cx="34286" cy="3428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9" name="Shape 39"/>
                          <wps:spPr>
                            <a:xfrm>
                              <a:off x="651865" y="457289"/>
                              <a:ext cx="1298930" cy="159517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651865" y="457289"/>
                              <a:ext cx="1298930" cy="15951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Plan de gestión de servicios TI</w:t>
                                </w:r>
                              </w:p>
                            </w:txbxContent>
                          </wps:txbx>
                          <wps:bodyPr anchorCtr="0" anchor="ctr" bIns="7600" lIns="7600" spcFirstLastPara="1" rIns="7600" wrap="square" tIns="7600">
                            <a:noAutofit/>
                          </wps:bodyPr>
                        </wps:wsp>
                        <wps:wsp>
                          <wps:cNvSpPr/>
                          <wps:cNvPr id="41" name="Shape 41"/>
                          <wps:spPr>
                            <a:xfrm>
                              <a:off x="2428763" y="417122"/>
                              <a:ext cx="1551943" cy="47315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2428763" y="417122"/>
                              <a:ext cx="1551943" cy="4731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Gestión de la capacidad</w:t>
                                </w:r>
                              </w:p>
                            </w:txbxContent>
                          </wps:txbx>
                          <wps:bodyPr anchorCtr="0" anchor="ctr" bIns="7600" lIns="7600" spcFirstLastPara="1" rIns="7600" wrap="square" tIns="7600">
                            <a:noAutofit/>
                          </wps:bodyPr>
                        </wps:wsp>
                        <wps:wsp>
                          <wps:cNvSpPr/>
                          <wps:cNvPr id="43" name="Shape 43"/>
                          <wps:spPr>
                            <a:xfrm>
                              <a:off x="2428763" y="1008563"/>
                              <a:ext cx="1551943" cy="47315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428763" y="1008563"/>
                              <a:ext cx="1551943" cy="4731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Gestión dela continuidad</w:t>
                                </w:r>
                              </w:p>
                            </w:txbxContent>
                          </wps:txbx>
                          <wps:bodyPr anchorCtr="0" anchor="ctr" bIns="7600" lIns="7600" spcFirstLastPara="1" rIns="7600" wrap="square" tIns="7600">
                            <a:noAutofit/>
                          </wps:bodyPr>
                        </wps:wsp>
                        <wps:wsp>
                          <wps:cNvSpPr/>
                          <wps:cNvPr id="45" name="Shape 45"/>
                          <wps:spPr>
                            <a:xfrm>
                              <a:off x="2428763" y="1600005"/>
                              <a:ext cx="1551943" cy="473153"/>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428763" y="1600005"/>
                              <a:ext cx="1551943" cy="4731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Gestión de la disponibilidad</w:t>
                                </w:r>
                              </w:p>
                            </w:txbxContent>
                          </wps:txbx>
                          <wps:bodyPr anchorCtr="0" anchor="ctr" bIns="7600" lIns="7600" spcFirstLastPara="1" rIns="7600" wrap="square" tIns="76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503906" cy="2490281"/>
                <wp:effectExtent b="0" l="0" r="0" t="0"/>
                <wp:wrapNone/>
                <wp:docPr id="113176762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503906" cy="2490281"/>
                        </a:xfrm>
                        <a:prstGeom prst="rect"/>
                        <a:ln/>
                      </pic:spPr>
                    </pic:pic>
                  </a:graphicData>
                </a:graphic>
              </wp:anchor>
            </w:drawing>
          </mc:Fallback>
        </mc:AlternateContent>
      </w:r>
    </w:p>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1.1. Gestión de la capacidad</w:t>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gestión de la capacidad, posibilita encargarse de las TI, asegurando que la capacidad de las tecnologías de la información, cumplen los requisitos establecidos, al momento y en el futuro de la organización, y que genera un costo que puede ser asumido sin problema, tanto en la gestión de la capacidad física, como económica.</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Una correcta definición de los servicios de una compañía, es clave en el proceso, por esta razón debe tenerse claro cuál es la herramienta o herramientas útiles en la gestión diaria del servicio, así como los indicadores que medirán dicho servicio. </w:t>
      </w:r>
      <w:r w:rsidDel="00000000" w:rsidR="00000000" w:rsidRPr="00000000">
        <w:rPr>
          <w:sz w:val="20"/>
          <w:szCs w:val="20"/>
          <w:rtl w:val="0"/>
        </w:rPr>
        <w:t xml:space="preserve">Las actividades más significativas de la Gestión de la Capacidad son: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1666875" cy="581025"/>
                <wp:effectExtent b="0" l="0" r="0" t="0"/>
                <wp:wrapNone/>
                <wp:docPr id="1131767624" name=""/>
                <a:graphic>
                  <a:graphicData uri="http://schemas.microsoft.com/office/word/2010/wordprocessingShape">
                    <wps:wsp>
                      <wps:cNvSpPr/>
                      <wps:cNvPr id="49" name="Shape 49"/>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GESTIÓN DE LA CAPACIDAD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1666875" cy="581025"/>
                <wp:effectExtent b="0" l="0" r="0" t="0"/>
                <wp:wrapNone/>
                <wp:docPr id="113176762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666875" cy="581025"/>
                        </a:xfrm>
                        <a:prstGeom prst="rect"/>
                        <a:ln/>
                      </pic:spPr>
                    </pic:pic>
                  </a:graphicData>
                </a:graphic>
              </wp:anchor>
            </w:drawing>
          </mc:Fallback>
        </mc:AlternateContent>
      </w:r>
    </w:p>
    <w:p w:rsidR="00000000" w:rsidDel="00000000" w:rsidP="00000000" w:rsidRDefault="00000000" w:rsidRPr="00000000" w14:paraId="0000005B">
      <w:pPr>
        <w:jc w:val="both"/>
        <w:rPr>
          <w:color w:val="000000"/>
          <w:sz w:val="18"/>
          <w:szCs w:val="18"/>
        </w:rPr>
      </w:pPr>
      <w:r w:rsidDel="00000000" w:rsidR="00000000" w:rsidRPr="00000000">
        <w:rPr>
          <w:color w:val="000000"/>
          <w:sz w:val="18"/>
          <w:szCs w:val="18"/>
          <w:rtl w:val="0"/>
        </w:rPr>
        <w:t xml:space="preserve">                                                                            </w:t>
      </w:r>
      <w:sdt>
        <w:sdtPr>
          <w:tag w:val="goog_rdk_3"/>
        </w:sdtPr>
        <w:sdtContent>
          <w:commentRangeStart w:id="3"/>
        </w:sdtContent>
      </w:sdt>
      <w:r w:rsidDel="00000000" w:rsidR="00000000" w:rsidRPr="00000000">
        <w:rPr>
          <w:color w:val="000000"/>
          <w:sz w:val="18"/>
          <w:szCs w:val="18"/>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jc w:val="both"/>
        <w:rPr>
          <w:color w:val="000000"/>
          <w:sz w:val="18"/>
          <w:szCs w:val="18"/>
        </w:rPr>
      </w:pPr>
      <w:r w:rsidDel="00000000" w:rsidR="00000000" w:rsidRPr="00000000">
        <w:rPr>
          <w:rtl w:val="0"/>
        </w:rPr>
      </w:r>
    </w:p>
    <w:p w:rsidR="00000000" w:rsidDel="00000000" w:rsidP="00000000" w:rsidRDefault="00000000" w:rsidRPr="00000000" w14:paraId="0000005D">
      <w:pPr>
        <w:jc w:val="both"/>
        <w:rPr>
          <w:color w:val="000000"/>
          <w:sz w:val="18"/>
          <w:szCs w:val="18"/>
        </w:rPr>
      </w:pPr>
      <w:r w:rsidDel="00000000" w:rsidR="00000000" w:rsidRPr="00000000">
        <w:rPr>
          <w:rtl w:val="0"/>
        </w:rPr>
      </w:r>
    </w:p>
    <w:p w:rsidR="00000000" w:rsidDel="00000000" w:rsidP="00000000" w:rsidRDefault="00000000" w:rsidRPr="00000000" w14:paraId="0000005E">
      <w:pPr>
        <w:jc w:val="both"/>
        <w:rPr>
          <w:color w:val="000000"/>
          <w:sz w:val="18"/>
          <w:szCs w:val="1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la siguiente figura se relacionan las actividades más significativas para la gestión de la capacidad:</w:t>
      </w:r>
    </w:p>
    <w:p w:rsidR="00000000" w:rsidDel="00000000" w:rsidP="00000000" w:rsidRDefault="00000000" w:rsidRPr="00000000" w14:paraId="0000006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1">
      <w:pPr>
        <w:ind w:left="1133.858267716535" w:firstLine="0"/>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2</w:t>
      </w:r>
      <w:r w:rsidDel="00000000" w:rsidR="00000000" w:rsidRPr="00000000">
        <w:rPr>
          <w:rtl w:val="0"/>
        </w:rPr>
      </w:r>
    </w:p>
    <w:p w:rsidR="00000000" w:rsidDel="00000000" w:rsidP="00000000" w:rsidRDefault="00000000" w:rsidRPr="00000000" w14:paraId="00000062">
      <w:pPr>
        <w:ind w:left="1133.858267716535" w:firstLine="0"/>
        <w:rPr>
          <w:i w:val="1"/>
          <w:color w:val="000000"/>
          <w:sz w:val="20"/>
          <w:szCs w:val="20"/>
        </w:rPr>
      </w:pPr>
      <w:r w:rsidDel="00000000" w:rsidR="00000000" w:rsidRPr="00000000">
        <w:rPr>
          <w:i w:val="1"/>
          <w:color w:val="000000"/>
          <w:sz w:val="20"/>
          <w:szCs w:val="20"/>
          <w:rtl w:val="0"/>
        </w:rPr>
        <w:t xml:space="preserve">Gestión de capacidad</w:t>
      </w:r>
    </w:p>
    <w:p w:rsidR="00000000" w:rsidDel="00000000" w:rsidP="00000000" w:rsidRDefault="00000000" w:rsidRPr="00000000" w14:paraId="00000063">
      <w:pPr>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708977</wp:posOffset>
            </wp:positionH>
            <wp:positionV relativeFrom="paragraph">
              <wp:posOffset>116691</wp:posOffset>
            </wp:positionV>
            <wp:extent cx="4914265" cy="2439035"/>
            <wp:effectExtent b="0" l="0" r="0" t="0"/>
            <wp:wrapNone/>
            <wp:docPr id="1131767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14265" cy="2439035"/>
                    </a:xfrm>
                    <a:prstGeom prst="rect"/>
                    <a:ln/>
                  </pic:spPr>
                </pic:pic>
              </a:graphicData>
            </a:graphic>
          </wp:anchor>
        </w:drawing>
      </w:r>
    </w:p>
    <w:p w:rsidR="00000000" w:rsidDel="00000000" w:rsidP="00000000" w:rsidRDefault="00000000" w:rsidRPr="00000000" w14:paraId="00000064">
      <w:pPr>
        <w:rPr>
          <w:color w:val="000000"/>
          <w:sz w:val="20"/>
          <w:szCs w:val="20"/>
        </w:rPr>
      </w:pPr>
      <w:r w:rsidDel="00000000" w:rsidR="00000000" w:rsidRPr="00000000">
        <w:rPr>
          <w:rtl w:val="0"/>
        </w:rPr>
      </w:r>
    </w:p>
    <w:p w:rsidR="00000000" w:rsidDel="00000000" w:rsidP="00000000" w:rsidRDefault="00000000" w:rsidRPr="00000000" w14:paraId="00000065">
      <w:pPr>
        <w:rPr>
          <w:color w:val="000000"/>
          <w:sz w:val="20"/>
          <w:szCs w:val="20"/>
        </w:rPr>
      </w:pPr>
      <w:r w:rsidDel="00000000" w:rsidR="00000000" w:rsidRPr="00000000">
        <w:rPr>
          <w:rtl w:val="0"/>
        </w:rPr>
      </w:r>
    </w:p>
    <w:p w:rsidR="00000000" w:rsidDel="00000000" w:rsidP="00000000" w:rsidRDefault="00000000" w:rsidRPr="00000000" w14:paraId="00000066">
      <w:pPr>
        <w:rPr>
          <w:color w:val="000000"/>
          <w:sz w:val="20"/>
          <w:szCs w:val="20"/>
        </w:rPr>
      </w:pPr>
      <w:r w:rsidDel="00000000" w:rsidR="00000000" w:rsidRPr="00000000">
        <w:rPr>
          <w:rtl w:val="0"/>
        </w:rPr>
      </w:r>
    </w:p>
    <w:p w:rsidR="00000000" w:rsidDel="00000000" w:rsidP="00000000" w:rsidRDefault="00000000" w:rsidRPr="00000000" w14:paraId="00000067">
      <w:pPr>
        <w:rPr>
          <w:color w:val="000000"/>
          <w:sz w:val="20"/>
          <w:szCs w:val="20"/>
        </w:rPr>
      </w:pPr>
      <w:r w:rsidDel="00000000" w:rsidR="00000000" w:rsidRPr="00000000">
        <w:rPr>
          <w:rtl w:val="0"/>
        </w:rPr>
      </w:r>
    </w:p>
    <w:p w:rsidR="00000000" w:rsidDel="00000000" w:rsidP="00000000" w:rsidRDefault="00000000" w:rsidRPr="00000000" w14:paraId="00000068">
      <w:pPr>
        <w:rPr>
          <w:color w:val="000000"/>
          <w:sz w:val="20"/>
          <w:szCs w:val="20"/>
        </w:rPr>
      </w:pPr>
      <w:r w:rsidDel="00000000" w:rsidR="00000000" w:rsidRPr="00000000">
        <w:rPr>
          <w:rtl w:val="0"/>
        </w:rPr>
      </w:r>
    </w:p>
    <w:p w:rsidR="00000000" w:rsidDel="00000000" w:rsidP="00000000" w:rsidRDefault="00000000" w:rsidRPr="00000000" w14:paraId="00000069">
      <w:pPr>
        <w:rPr>
          <w:color w:val="000000"/>
          <w:sz w:val="20"/>
          <w:szCs w:val="20"/>
        </w:rPr>
      </w:pPr>
      <w:r w:rsidDel="00000000" w:rsidR="00000000" w:rsidRPr="00000000">
        <w:rPr>
          <w:rtl w:val="0"/>
        </w:rPr>
      </w:r>
    </w:p>
    <w:p w:rsidR="00000000" w:rsidDel="00000000" w:rsidP="00000000" w:rsidRDefault="00000000" w:rsidRPr="00000000" w14:paraId="0000006A">
      <w:pPr>
        <w:rPr>
          <w:color w:val="000000"/>
          <w:sz w:val="20"/>
          <w:szCs w:val="20"/>
        </w:rPr>
      </w:pPr>
      <w:r w:rsidDel="00000000" w:rsidR="00000000" w:rsidRPr="00000000">
        <w:rPr>
          <w:rtl w:val="0"/>
        </w:rPr>
      </w:r>
    </w:p>
    <w:p w:rsidR="00000000" w:rsidDel="00000000" w:rsidP="00000000" w:rsidRDefault="00000000" w:rsidRPr="00000000" w14:paraId="0000006B">
      <w:pPr>
        <w:rPr>
          <w:color w:val="000000"/>
          <w:sz w:val="20"/>
          <w:szCs w:val="20"/>
        </w:rPr>
      </w:pPr>
      <w:r w:rsidDel="00000000" w:rsidR="00000000" w:rsidRPr="00000000">
        <w:rPr>
          <w:rtl w:val="0"/>
        </w:rPr>
      </w:r>
    </w:p>
    <w:p w:rsidR="00000000" w:rsidDel="00000000" w:rsidP="00000000" w:rsidRDefault="00000000" w:rsidRPr="00000000" w14:paraId="0000006C">
      <w:pPr>
        <w:rPr>
          <w:color w:val="000000"/>
          <w:sz w:val="20"/>
          <w:szCs w:val="20"/>
        </w:rPr>
      </w:pPr>
      <w:r w:rsidDel="00000000" w:rsidR="00000000" w:rsidRPr="00000000">
        <w:rPr>
          <w:rtl w:val="0"/>
        </w:rPr>
      </w:r>
    </w:p>
    <w:p w:rsidR="00000000" w:rsidDel="00000000" w:rsidP="00000000" w:rsidRDefault="00000000" w:rsidRPr="00000000" w14:paraId="0000006D">
      <w:pPr>
        <w:rPr>
          <w:color w:val="000000"/>
          <w:sz w:val="20"/>
          <w:szCs w:val="20"/>
        </w:rPr>
      </w:pPr>
      <w:r w:rsidDel="00000000" w:rsidR="00000000" w:rsidRPr="00000000">
        <w:rPr>
          <w:rtl w:val="0"/>
        </w:rPr>
      </w:r>
    </w:p>
    <w:p w:rsidR="00000000" w:rsidDel="00000000" w:rsidP="00000000" w:rsidRDefault="00000000" w:rsidRPr="00000000" w14:paraId="0000006E">
      <w:pPr>
        <w:rPr>
          <w:b w:val="1"/>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14">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color w:val="000000"/>
          <w:sz w:val="20"/>
          <w:szCs w:val="20"/>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426" w:firstLine="0"/>
        <w:rPr>
          <w:b w:val="1"/>
          <w:color w:val="000000"/>
          <w:sz w:val="20"/>
          <w:szCs w:val="20"/>
        </w:rPr>
      </w:pPr>
      <w:r w:rsidDel="00000000" w:rsidR="00000000" w:rsidRPr="00000000">
        <w:rPr>
          <w:rtl w:val="0"/>
        </w:rPr>
      </w:r>
    </w:p>
    <w:p w:rsidR="00000000" w:rsidDel="00000000" w:rsidP="00000000" w:rsidRDefault="00000000" w:rsidRPr="00000000" w14:paraId="00000075">
      <w:pPr>
        <w:rPr>
          <w:b w:val="1"/>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66" w:firstLine="0"/>
        <w:rPr>
          <w:b w:val="1"/>
          <w:color w:val="000000"/>
          <w:sz w:val="20"/>
          <w:szCs w:val="20"/>
        </w:rPr>
      </w:pPr>
      <w:r w:rsidDel="00000000" w:rsidR="00000000" w:rsidRPr="00000000">
        <w:rPr>
          <w:b w:val="1"/>
          <w:color w:val="000000"/>
          <w:sz w:val="20"/>
          <w:szCs w:val="20"/>
          <w:rtl w:val="0"/>
        </w:rPr>
        <w:t xml:space="preserve">1.2. Gestión de la continuidad</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66" w:firstLine="0"/>
        <w:rPr>
          <w:color w:val="4d5156"/>
          <w:sz w:val="21"/>
          <w:szCs w:val="21"/>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66" w:firstLine="0"/>
        <w:jc w:val="both"/>
        <w:rPr>
          <w:sz w:val="20"/>
          <w:szCs w:val="20"/>
          <w:highlight w:val="white"/>
        </w:rPr>
      </w:pPr>
      <w:r w:rsidDel="00000000" w:rsidR="00000000" w:rsidRPr="00000000">
        <w:rPr>
          <w:sz w:val="20"/>
          <w:szCs w:val="20"/>
          <w:highlight w:val="white"/>
          <w:rtl w:val="0"/>
        </w:rPr>
        <w:t xml:space="preserve">Esta actividad se relaciona, con las acciones que se realizan al interior de la organización, y que permiten asegurar que todos los procesos críticos estarán disponibles para los clientes, proveedores y otras entidades que deban acceder a ellos, estas actividades se observan en el siguiente recurso educativo:</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66" w:firstLine="0"/>
        <w:jc w:val="both"/>
        <w:rPr>
          <w:sz w:val="20"/>
          <w:szCs w:val="20"/>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66" w:firstLine="0"/>
        <w:jc w:val="both"/>
        <w:rPr>
          <w:sz w:val="20"/>
          <w:szCs w:val="20"/>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25" name=""/>
                <a:graphic>
                  <a:graphicData uri="http://schemas.microsoft.com/office/word/2010/wordprocessingShape">
                    <wps:wsp>
                      <wps:cNvSpPr/>
                      <wps:cNvPr id="50" name="Shape 5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DI_CF07_1.2_Actividades_continuidad_servicios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2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118100" cy="75565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66" w:firstLine="0"/>
        <w:rPr>
          <w:color w:val="4d5156"/>
          <w:sz w:val="20"/>
          <w:szCs w:val="20"/>
          <w:highlight w:val="white"/>
        </w:rPr>
      </w:pPr>
      <w:r w:rsidDel="00000000" w:rsidR="00000000" w:rsidRPr="00000000">
        <w:rPr>
          <w:rtl w:val="0"/>
        </w:rPr>
      </w:r>
    </w:p>
    <w:p w:rsidR="00000000" w:rsidDel="00000000" w:rsidP="00000000" w:rsidRDefault="00000000" w:rsidRPr="00000000" w14:paraId="00000082">
      <w:pPr>
        <w:jc w:val="both"/>
        <w:rPr>
          <w:b w:val="1"/>
          <w:color w:val="000000"/>
          <w:sz w:val="18"/>
          <w:szCs w:val="18"/>
        </w:rPr>
      </w:pPr>
      <w:r w:rsidDel="00000000" w:rsidR="00000000" w:rsidRPr="00000000">
        <w:rPr>
          <w:sz w:val="20"/>
          <w:szCs w:val="20"/>
          <w:rtl w:val="0"/>
        </w:rPr>
        <w:t xml:space="preserve">Estas actividades para la gestión de la calidad, se corresponden con algunos procesos de la organización, tal como se indican en la siguiente figura:</w:t>
      </w:r>
      <w:r w:rsidDel="00000000" w:rsidR="00000000" w:rsidRPr="00000000">
        <w:rPr>
          <w:rtl w:val="0"/>
        </w:rPr>
      </w:r>
    </w:p>
    <w:p w:rsidR="00000000" w:rsidDel="00000000" w:rsidP="00000000" w:rsidRDefault="00000000" w:rsidRPr="00000000" w14:paraId="00000083">
      <w:pPr>
        <w:rPr>
          <w:color w:val="000000"/>
          <w:sz w:val="18"/>
          <w:szCs w:val="18"/>
        </w:rPr>
      </w:pPr>
      <w:r w:rsidDel="00000000" w:rsidR="00000000" w:rsidRPr="00000000">
        <w:rPr>
          <w:rtl w:val="0"/>
        </w:rPr>
      </w:r>
    </w:p>
    <w:p w:rsidR="00000000" w:rsidDel="00000000" w:rsidP="00000000" w:rsidRDefault="00000000" w:rsidRPr="00000000" w14:paraId="00000084">
      <w:pPr>
        <w:ind w:left="708.6614173228347" w:firstLine="0"/>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3</w:t>
      </w:r>
      <w:r w:rsidDel="00000000" w:rsidR="00000000" w:rsidRPr="00000000">
        <w:rPr>
          <w:rtl w:val="0"/>
        </w:rPr>
      </w:r>
    </w:p>
    <w:p w:rsidR="00000000" w:rsidDel="00000000" w:rsidP="00000000" w:rsidRDefault="00000000" w:rsidRPr="00000000" w14:paraId="00000085">
      <w:pPr>
        <w:ind w:left="708.6614173228347" w:firstLine="0"/>
        <w:rPr>
          <w:b w:val="1"/>
          <w:i w:val="1"/>
          <w:color w:val="000000"/>
          <w:sz w:val="20"/>
          <w:szCs w:val="20"/>
        </w:rPr>
      </w:pPr>
      <w:r w:rsidDel="00000000" w:rsidR="00000000" w:rsidRPr="00000000">
        <w:rPr>
          <w:i w:val="1"/>
          <w:color w:val="000000"/>
          <w:sz w:val="20"/>
          <w:szCs w:val="20"/>
          <w:rtl w:val="0"/>
        </w:rPr>
        <w:t xml:space="preserve">Gestión de la continuidad</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426" w:firstLine="294"/>
        <w:rPr>
          <w:b w:val="1"/>
          <w:color w:val="000000"/>
          <w:sz w:val="20"/>
          <w:szCs w:val="20"/>
        </w:rPr>
      </w:pPr>
      <w:commentRangeEnd w:id="6"/>
      <w:r w:rsidDel="00000000" w:rsidR="00000000" w:rsidRPr="00000000">
        <w:commentReference w:id="6"/>
      </w:r>
      <w:r w:rsidDel="00000000" w:rsidR="00000000" w:rsidRPr="00000000">
        <w:rPr>
          <w:b w:val="1"/>
          <w:color w:val="000000"/>
          <w:sz w:val="20"/>
          <w:szCs w:val="20"/>
        </w:rPr>
        <w:drawing>
          <wp:inline distB="0" distT="0" distL="0" distR="0">
            <wp:extent cx="5484097" cy="3044070"/>
            <wp:effectExtent b="0" l="0" r="0" t="0"/>
            <wp:docPr id="11317676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84097" cy="304407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17">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426" w:firstLine="0"/>
        <w:jc w:val="center"/>
        <w:rPr>
          <w:b w:val="1"/>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426" w:firstLine="0"/>
        <w:jc w:val="center"/>
        <w:rPr>
          <w:b w:val="1"/>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426" w:firstLine="0"/>
        <w:jc w:val="center"/>
        <w:rPr>
          <w:b w:val="1"/>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66" w:firstLine="0"/>
        <w:rPr>
          <w:b w:val="1"/>
          <w:color w:val="000000"/>
          <w:sz w:val="20"/>
          <w:szCs w:val="20"/>
        </w:rPr>
      </w:pPr>
      <w:r w:rsidDel="00000000" w:rsidR="00000000" w:rsidRPr="00000000">
        <w:rPr>
          <w:b w:val="1"/>
          <w:color w:val="000000"/>
          <w:sz w:val="20"/>
          <w:szCs w:val="20"/>
          <w:rtl w:val="0"/>
        </w:rPr>
        <w:t xml:space="preserve">1.3. Gestión de la disponibilidad</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66" w:firstLine="0"/>
        <w:rPr>
          <w:color w:val="000000"/>
          <w:sz w:val="20"/>
          <w:szCs w:val="20"/>
        </w:rPr>
      </w:pPr>
      <w:r w:rsidDel="00000000" w:rsidR="00000000" w:rsidRPr="00000000">
        <w:rPr>
          <w:rtl w:val="0"/>
        </w:rPr>
      </w:r>
    </w:p>
    <w:tbl>
      <w:tblPr>
        <w:tblStyle w:val="Table6"/>
        <w:tblW w:w="9904.0" w:type="dxa"/>
        <w:jc w:val="left"/>
        <w:tblInd w:w="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38"/>
        <w:gridCol w:w="5166"/>
        <w:tblGridChange w:id="0">
          <w:tblGrid>
            <w:gridCol w:w="4738"/>
            <w:gridCol w:w="5166"/>
          </w:tblGrid>
        </w:tblGridChange>
      </w:tblGrid>
      <w:tr>
        <w:trPr>
          <w:cantSplit w:val="0"/>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ind w:left="68" w:firstLine="0"/>
              <w:jc w:val="both"/>
              <w:rPr>
                <w:b w:val="0"/>
                <w:color w:val="000000"/>
                <w:sz w:val="20"/>
                <w:szCs w:val="20"/>
              </w:rPr>
            </w:pPr>
            <w:r w:rsidDel="00000000" w:rsidR="00000000" w:rsidRPr="00000000">
              <w:rPr>
                <w:b w:val="0"/>
                <w:color w:val="000000"/>
                <w:sz w:val="20"/>
                <w:szCs w:val="20"/>
                <w:rtl w:val="0"/>
              </w:rPr>
              <w:t xml:space="preserve">Esta gestión es la encargada de asegurar que la infraestructura, así como los procesos, las herramientas y las funciones de TI, sean los adecuados para dar cumplimiento a los objetivos de disponibilidad establecidos.</w:t>
            </w:r>
          </w:p>
          <w:p w:rsidR="00000000" w:rsidDel="00000000" w:rsidP="00000000" w:rsidRDefault="00000000" w:rsidRPr="00000000" w14:paraId="0000008E">
            <w:pPr>
              <w:rPr>
                <w:color w:val="000000"/>
                <w:sz w:val="20"/>
                <w:szCs w:val="20"/>
              </w:rPr>
            </w:pPr>
            <w:r w:rsidDel="00000000" w:rsidR="00000000" w:rsidRPr="00000000">
              <w:rPr>
                <w:rtl w:val="0"/>
              </w:rPr>
            </w:r>
          </w:p>
        </w:tc>
        <w:tc>
          <w:tcPr/>
          <w:p w:rsidR="00000000" w:rsidDel="00000000" w:rsidP="00000000" w:rsidRDefault="00000000" w:rsidRPr="00000000" w14:paraId="0000008F">
            <w:pPr>
              <w:rPr>
                <w:color w:val="000000"/>
                <w:sz w:val="20"/>
                <w:szCs w:val="20"/>
              </w:rPr>
            </w:pPr>
            <w:sdt>
              <w:sdtPr>
                <w:tag w:val="goog_rdk_7"/>
              </w:sdtPr>
              <w:sdtContent>
                <w:commentRangeStart w:id="7"/>
              </w:sdtContent>
            </w:sdt>
            <w:r w:rsidDel="00000000" w:rsidR="00000000" w:rsidRPr="00000000">
              <w:rPr/>
              <w:drawing>
                <wp:inline distB="0" distT="0" distL="0" distR="0">
                  <wp:extent cx="3141980" cy="1459230"/>
                  <wp:effectExtent b="0" l="0" r="0" t="0"/>
                  <wp:docPr descr="Gestión de la Capacidad y la Disponibilidad - RinconTIC" id="1131767631" name="image6.jpg"/>
                  <a:graphic>
                    <a:graphicData uri="http://schemas.openxmlformats.org/drawingml/2006/picture">
                      <pic:pic>
                        <pic:nvPicPr>
                          <pic:cNvPr descr="Gestión de la Capacidad y la Disponibilidad - RinconTIC" id="0" name="image6.jpg"/>
                          <pic:cNvPicPr preferRelativeResize="0"/>
                        </pic:nvPicPr>
                        <pic:blipFill>
                          <a:blip r:embed="rId18"/>
                          <a:srcRect b="0" l="0" r="0" t="0"/>
                          <a:stretch>
                            <a:fillRect/>
                          </a:stretch>
                        </pic:blipFill>
                        <pic:spPr>
                          <a:xfrm>
                            <a:off x="0" y="0"/>
                            <a:ext cx="3141980" cy="1459230"/>
                          </a:xfrm>
                          <a:prstGeom prst="rect"/>
                          <a:ln/>
                        </pic:spPr>
                      </pic:pic>
                    </a:graphicData>
                  </a:graphic>
                </wp:inline>
              </w:drawing>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ind w:left="68" w:firstLine="0"/>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Las actividades claves para la Gestión de la Disponibilidad son las siguientes:</w:t>
      </w:r>
    </w:p>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1131767620"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249478" y="744045"/>
                              <a:ext cx="1113305" cy="134775"/>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59" y="27815"/>
                              <a:ext cx="1497508" cy="898505"/>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9075" y="54131"/>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Determinar cuáles son los requisitos de disponibilidad reales del negocio.</w:t>
                                </w:r>
                              </w:p>
                            </w:txbxContent>
                          </wps:txbx>
                          <wps:bodyPr anchorCtr="0" anchor="ctr" bIns="34275" lIns="34275" spcFirstLastPara="1" rIns="34275" wrap="square" tIns="34275">
                            <a:noAutofit/>
                          </wps:bodyPr>
                        </wps:wsp>
                        <wps:wsp>
                          <wps:cNvSpPr/>
                          <wps:cNvPr id="9" name="Shape 9"/>
                          <wps:spPr>
                            <a:xfrm rot="5400000">
                              <a:off x="-249478" y="1867177"/>
                              <a:ext cx="1113305" cy="134775"/>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59" y="1150947"/>
                              <a:ext cx="1497508" cy="89850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9075" y="1177263"/>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Desarrollar un plan de disponibilidad donde se estimen las necesidades de disponibilidad futura a corto y medio plazo</w:t>
                                </w:r>
                              </w:p>
                            </w:txbxContent>
                          </wps:txbx>
                          <wps:bodyPr anchorCtr="0" anchor="ctr" bIns="34275" lIns="34275" spcFirstLastPara="1" rIns="34275" wrap="square" tIns="34275">
                            <a:noAutofit/>
                          </wps:bodyPr>
                        </wps:wsp>
                        <wps:wsp>
                          <wps:cNvSpPr/>
                          <wps:cNvPr id="12" name="Shape 12"/>
                          <wps:spPr>
                            <a:xfrm>
                              <a:off x="312087" y="2428742"/>
                              <a:ext cx="1981860" cy="134775"/>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59" y="2274078"/>
                              <a:ext cx="1497508" cy="89850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9075" y="2300394"/>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Mantenimiento del servicio en operación y recuperación del mismo en caso de fallo</w:t>
                                </w:r>
                              </w:p>
                            </w:txbxContent>
                          </wps:txbx>
                          <wps:bodyPr anchorCtr="0" anchor="ctr" bIns="34275" lIns="34275" spcFirstLastPara="1" rIns="34275" wrap="square" tIns="34275">
                            <a:noAutofit/>
                          </wps:bodyPr>
                        </wps:wsp>
                        <wps:wsp>
                          <wps:cNvSpPr/>
                          <wps:cNvPr id="15" name="Shape 15"/>
                          <wps:spPr>
                            <a:xfrm rot="-5400000">
                              <a:off x="1742207" y="1867177"/>
                              <a:ext cx="1113305" cy="134775"/>
                            </a:xfrm>
                            <a:prstGeom prst="rect">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94445" y="2274078"/>
                              <a:ext cx="1497508" cy="89850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020761" y="2300394"/>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Realizar diagnósticos periódicos sobre la disponibilidad de los sistemas y servicios</w:t>
                                </w:r>
                              </w:p>
                            </w:txbxContent>
                          </wps:txbx>
                          <wps:bodyPr anchorCtr="0" anchor="ctr" bIns="34275" lIns="34275" spcFirstLastPara="1" rIns="34275" wrap="square" tIns="34275">
                            <a:noAutofit/>
                          </wps:bodyPr>
                        </wps:wsp>
                        <wps:wsp>
                          <wps:cNvSpPr/>
                          <wps:cNvPr id="18" name="Shape 18"/>
                          <wps:spPr>
                            <a:xfrm rot="-5400000">
                              <a:off x="1742207" y="744045"/>
                              <a:ext cx="1113305" cy="134775"/>
                            </a:xfrm>
                            <a:prstGeom prst="rect">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994445" y="1150947"/>
                              <a:ext cx="1497508" cy="898505"/>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020761" y="1177263"/>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Evaluar la capacidad de servicio de los proveedores internos y externos</w:t>
                                </w:r>
                              </w:p>
                            </w:txbxContent>
                          </wps:txbx>
                          <wps:bodyPr anchorCtr="0" anchor="ctr" bIns="34275" lIns="34275" spcFirstLastPara="1" rIns="34275" wrap="square" tIns="34275">
                            <a:noAutofit/>
                          </wps:bodyPr>
                        </wps:wsp>
                        <wps:wsp>
                          <wps:cNvSpPr/>
                          <wps:cNvPr id="21" name="Shape 21"/>
                          <wps:spPr>
                            <a:xfrm>
                              <a:off x="2303773" y="182479"/>
                              <a:ext cx="1981860" cy="134775"/>
                            </a:xfrm>
                            <a:prstGeom prst="rect">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994445" y="27815"/>
                              <a:ext cx="1497508" cy="898505"/>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020761" y="54131"/>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Monitorizar la disponibilidad de los servicios TI</w:t>
                                </w:r>
                              </w:p>
                            </w:txbxContent>
                          </wps:txbx>
                          <wps:bodyPr anchorCtr="0" anchor="ctr" bIns="34275" lIns="34275" spcFirstLastPara="1" rIns="34275" wrap="square" tIns="34275">
                            <a:noAutofit/>
                          </wps:bodyPr>
                        </wps:wsp>
                        <wps:wsp>
                          <wps:cNvSpPr/>
                          <wps:cNvPr id="24" name="Shape 24"/>
                          <wps:spPr>
                            <a:xfrm rot="5400000">
                              <a:off x="3733894" y="744045"/>
                              <a:ext cx="1113305" cy="134775"/>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986132" y="27815"/>
                              <a:ext cx="1497508" cy="89850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4012448" y="54131"/>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Elaborar informes de seguimiento con la información recopilada sobre disponibilidad, fiabilidad, mantenibilidad y cumplimiento de OLAs y UCs</w:t>
                                </w:r>
                              </w:p>
                            </w:txbxContent>
                          </wps:txbx>
                          <wps:bodyPr anchorCtr="0" anchor="ctr" bIns="34275" lIns="34275" spcFirstLastPara="1" rIns="34275" wrap="square" tIns="34275">
                            <a:noAutofit/>
                          </wps:bodyPr>
                        </wps:wsp>
                        <wps:wsp>
                          <wps:cNvSpPr/>
                          <wps:cNvPr id="27" name="Shape 27"/>
                          <wps:spPr>
                            <a:xfrm rot="5400000">
                              <a:off x="3733894" y="1867177"/>
                              <a:ext cx="1113305" cy="134775"/>
                            </a:xfrm>
                            <a:prstGeom prst="rect">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986132" y="1150947"/>
                              <a:ext cx="1497508" cy="89850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012448" y="1177263"/>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Evaluar el impacto de las políticas de seguridad en la disponibilidad</w:t>
                                </w:r>
                              </w:p>
                            </w:txbxContent>
                          </wps:txbx>
                          <wps:bodyPr anchorCtr="0" anchor="ctr" bIns="34275" lIns="34275" spcFirstLastPara="1" rIns="34275" wrap="square" tIns="34275">
                            <a:noAutofit/>
                          </wps:bodyPr>
                        </wps:wsp>
                        <wps:wsp>
                          <wps:cNvSpPr/>
                          <wps:cNvPr id="30" name="Shape 30"/>
                          <wps:spPr>
                            <a:xfrm>
                              <a:off x="3986132" y="2274078"/>
                              <a:ext cx="1497508" cy="898505"/>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4012448" y="2300394"/>
                              <a:ext cx="1444876" cy="84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Asesorar a la Gestión del Cambio sobre el posible impacto de un cambio en la disponibilidad</w:t>
                                </w:r>
                              </w:p>
                            </w:txbxContent>
                          </wps:txbx>
                          <wps:bodyPr anchorCtr="0" anchor="ctr" bIns="34275" lIns="34275" spcFirstLastPara="1" rIns="34275" wrap="square" tIns="34275">
                            <a:noAutofit/>
                          </wps:bodyPr>
                        </wps:wsp>
                      </wpg:grpSp>
                    </wpg:wgp>
                  </a:graphicData>
                </a:graphic>
              </wp:inline>
            </w:drawing>
          </mc:Choice>
          <mc:Fallback>
            <w:drawing>
              <wp:inline distB="0" distT="0" distL="0" distR="0">
                <wp:extent cx="5486400" cy="3200400"/>
                <wp:effectExtent b="0" l="0" r="0" t="0"/>
                <wp:docPr id="1131767620"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gestión de la disponibilidad, involucra algunos requisitos y procesos como la planificación, mantenimiento y monitorización, como se puede ver en la siguiente imagen.</w:t>
      </w:r>
    </w:p>
    <w:p w:rsidR="00000000" w:rsidDel="00000000" w:rsidP="00000000" w:rsidRDefault="00000000" w:rsidRPr="00000000" w14:paraId="00000097">
      <w:pPr>
        <w:ind w:left="-283" w:firstLine="294"/>
        <w:rPr>
          <w:color w:val="000000"/>
          <w:sz w:val="20"/>
          <w:szCs w:val="20"/>
        </w:rPr>
      </w:pPr>
      <w:r w:rsidDel="00000000" w:rsidR="00000000" w:rsidRPr="00000000">
        <w:rPr>
          <w:rtl w:val="0"/>
        </w:rPr>
      </w:r>
    </w:p>
    <w:p w:rsidR="00000000" w:rsidDel="00000000" w:rsidP="00000000" w:rsidRDefault="00000000" w:rsidRPr="00000000" w14:paraId="00000098">
      <w:pPr>
        <w:ind w:left="-283" w:firstLine="294"/>
        <w:rPr>
          <w:color w:val="000000"/>
          <w:sz w:val="20"/>
          <w:szCs w:val="20"/>
        </w:rPr>
      </w:pPr>
      <w:r w:rsidDel="00000000" w:rsidR="00000000" w:rsidRPr="00000000">
        <w:rPr>
          <w:rtl w:val="0"/>
        </w:rPr>
      </w:r>
    </w:p>
    <w:p w:rsidR="00000000" w:rsidDel="00000000" w:rsidP="00000000" w:rsidRDefault="00000000" w:rsidRPr="00000000" w14:paraId="00000099">
      <w:pPr>
        <w:ind w:left="1559.0551181102362" w:firstLine="300"/>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4</w:t>
      </w:r>
      <w:r w:rsidDel="00000000" w:rsidR="00000000" w:rsidRPr="00000000">
        <w:rPr>
          <w:rtl w:val="0"/>
        </w:rPr>
      </w:r>
    </w:p>
    <w:p w:rsidR="00000000" w:rsidDel="00000000" w:rsidP="00000000" w:rsidRDefault="00000000" w:rsidRPr="00000000" w14:paraId="0000009A">
      <w:pPr>
        <w:ind w:left="1559.0551181102362" w:firstLine="300"/>
        <w:rPr>
          <w:b w:val="1"/>
          <w:i w:val="1"/>
          <w:color w:val="000000"/>
          <w:sz w:val="20"/>
          <w:szCs w:val="20"/>
        </w:rPr>
      </w:pPr>
      <w:r w:rsidDel="00000000" w:rsidR="00000000" w:rsidRPr="00000000">
        <w:rPr>
          <w:i w:val="1"/>
          <w:color w:val="000000"/>
          <w:sz w:val="20"/>
          <w:szCs w:val="20"/>
          <w:rtl w:val="0"/>
        </w:rPr>
        <w:t xml:space="preserve">Gestión de la disponibilidad</w:t>
      </w:r>
      <w:r w:rsidDel="00000000" w:rsidR="00000000" w:rsidRPr="00000000">
        <w:rPr>
          <w:rtl w:val="0"/>
        </w:rPr>
      </w:r>
    </w:p>
    <w:p w:rsidR="00000000" w:rsidDel="00000000" w:rsidP="00000000" w:rsidRDefault="00000000" w:rsidRPr="00000000" w14:paraId="0000009B">
      <w:pPr>
        <w:ind w:left="426" w:firstLine="0"/>
        <w:jc w:val="center"/>
        <w:rPr/>
      </w:pPr>
      <w:sdt>
        <w:sdtPr>
          <w:tag w:val="goog_rdk_8"/>
        </w:sdtPr>
        <w:sdtContent>
          <w:commentRangeStart w:id="8"/>
        </w:sdtContent>
      </w:sdt>
      <w:r w:rsidDel="00000000" w:rsidR="00000000" w:rsidRPr="00000000">
        <w:rPr/>
        <w:drawing>
          <wp:inline distB="0" distT="0" distL="0" distR="0">
            <wp:extent cx="4262438" cy="2585548"/>
            <wp:effectExtent b="0" l="0" r="0" t="0"/>
            <wp:docPr id="113176763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262438" cy="2585548"/>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1700.7874015748032" w:firstLine="0"/>
        <w:jc w:val="left"/>
        <w:rPr>
          <w:color w:val="0000ff"/>
          <w:sz w:val="20"/>
          <w:szCs w:val="20"/>
          <w:u w:val="single"/>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21">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1700.7874015748032" w:firstLine="0"/>
        <w:jc w:val="left"/>
        <w:rPr>
          <w:color w:val="0000ff"/>
          <w:sz w:val="20"/>
          <w:szCs w:val="20"/>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1700.7874015748032" w:firstLine="0"/>
        <w:jc w:val="left"/>
        <w:rPr>
          <w:color w:val="0000ff"/>
          <w:sz w:val="20"/>
          <w:szCs w:val="20"/>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center"/>
        <w:rPr>
          <w:color w:val="0000ff"/>
          <w:sz w:val="20"/>
          <w:szCs w:val="20"/>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Acuerdo de Nivel de Servicios - ANS</w:t>
      </w:r>
    </w:p>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También conocidos como SLA, por sus siglas en inglés </w:t>
      </w:r>
      <w:r w:rsidDel="00000000" w:rsidR="00000000" w:rsidRPr="00000000">
        <w:rPr>
          <w:i w:val="1"/>
          <w:color w:val="000000"/>
          <w:sz w:val="20"/>
          <w:szCs w:val="20"/>
          <w:rtl w:val="0"/>
        </w:rPr>
        <w:t xml:space="preserve">Service Level Agreement</w:t>
      </w:r>
      <w:r w:rsidDel="00000000" w:rsidR="00000000" w:rsidRPr="00000000">
        <w:rPr>
          <w:color w:val="000000"/>
          <w:sz w:val="20"/>
          <w:szCs w:val="20"/>
          <w:rtl w:val="0"/>
        </w:rPr>
        <w:t xml:space="preserve">. Las actividades claves para la Gestión de Niveles de Servicio pueden observarse al desplegar el siguiente recurso:</w:t>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4596765" cy="660400"/>
                <wp:effectExtent b="0" l="0" r="0" t="0"/>
                <wp:wrapNone/>
                <wp:docPr id="1131767622" name=""/>
                <a:graphic>
                  <a:graphicData uri="http://schemas.microsoft.com/office/word/2010/wordprocessingShape">
                    <wps:wsp>
                      <wps:cNvSpPr/>
                      <wps:cNvPr id="47" name="Shape 47"/>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DI_CF7_2-1_Acuerdo-Nivel-Servicios-ANS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38100</wp:posOffset>
                </wp:positionV>
                <wp:extent cx="4596765" cy="660400"/>
                <wp:effectExtent b="0" l="0" r="0" t="0"/>
                <wp:wrapNone/>
                <wp:docPr id="1131767622"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4596765" cy="660400"/>
                        </a:xfrm>
                        <a:prstGeom prst="rect"/>
                        <a:ln/>
                      </pic:spPr>
                    </pic:pic>
                  </a:graphicData>
                </a:graphic>
              </wp:anchor>
            </w:drawing>
          </mc:Fallback>
        </mc:AlternateContent>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                       </w:t>
      </w:r>
      <w:sdt>
        <w:sdtPr>
          <w:tag w:val="goog_rdk_9"/>
        </w:sdtPr>
        <w:sdtContent>
          <w:commentRangeStart w:id="9"/>
        </w:sdtContent>
      </w:sdt>
      <w:r w:rsidDel="00000000" w:rsidR="00000000" w:rsidRPr="00000000">
        <w:rPr>
          <w:color w:val="000000"/>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349" w:firstLine="0"/>
        <w:jc w:val="both"/>
        <w:rPr>
          <w:color w:val="000000"/>
          <w:sz w:val="20"/>
          <w:szCs w:val="20"/>
        </w:rPr>
      </w:pPr>
      <w:r w:rsidDel="00000000" w:rsidR="00000000" w:rsidRPr="00000000">
        <w:rPr>
          <w:color w:val="000000"/>
          <w:sz w:val="20"/>
          <w:szCs w:val="20"/>
          <w:rtl w:val="0"/>
        </w:rPr>
        <w:t xml:space="preserve">En la siguiente figura se describen las interacciones y funcionalidades de la gestión de niveles de servicio.</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349" w:firstLine="0"/>
        <w:rPr>
          <w:color w:val="000000"/>
          <w:sz w:val="20"/>
          <w:szCs w:val="20"/>
        </w:rPr>
      </w:pPr>
      <w:r w:rsidDel="00000000" w:rsidR="00000000" w:rsidRPr="00000000">
        <w:rPr>
          <w:rtl w:val="0"/>
        </w:rPr>
      </w:r>
    </w:p>
    <w:p w:rsidR="00000000" w:rsidDel="00000000" w:rsidP="00000000" w:rsidRDefault="00000000" w:rsidRPr="00000000" w14:paraId="000000AC">
      <w:pPr>
        <w:ind w:firstLine="294"/>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5</w:t>
      </w:r>
      <w:r w:rsidDel="00000000" w:rsidR="00000000" w:rsidRPr="00000000">
        <w:rPr>
          <w:rtl w:val="0"/>
        </w:rPr>
      </w:r>
    </w:p>
    <w:p w:rsidR="00000000" w:rsidDel="00000000" w:rsidP="00000000" w:rsidRDefault="00000000" w:rsidRPr="00000000" w14:paraId="000000AD">
      <w:pPr>
        <w:ind w:firstLine="294"/>
        <w:rPr>
          <w:i w:val="1"/>
          <w:color w:val="000000"/>
          <w:sz w:val="20"/>
          <w:szCs w:val="20"/>
        </w:rPr>
      </w:pPr>
      <w:r w:rsidDel="00000000" w:rsidR="00000000" w:rsidRPr="00000000">
        <w:rPr>
          <w:i w:val="1"/>
          <w:color w:val="000000"/>
          <w:sz w:val="20"/>
          <w:szCs w:val="20"/>
          <w:rtl w:val="0"/>
        </w:rPr>
        <w:t xml:space="preserve">Interacciones y funcionalidades gestión de niveles de servicio</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349" w:firstLine="0"/>
        <w:rPr/>
      </w:pPr>
      <w:r w:rsidDel="00000000" w:rsidR="00000000" w:rsidRPr="00000000">
        <w:rPr>
          <w:color w:val="000000"/>
          <w:sz w:val="20"/>
          <w:szCs w:val="20"/>
          <w:rtl w:val="0"/>
        </w:rPr>
        <w:br w:type="textWrapping"/>
      </w:r>
      <w:sdt>
        <w:sdtPr>
          <w:tag w:val="goog_rdk_10"/>
        </w:sdtPr>
        <w:sdtContent>
          <w:commentRangeStart w:id="10"/>
        </w:sdtContent>
      </w:sdt>
      <w:r w:rsidDel="00000000" w:rsidR="00000000" w:rsidRPr="00000000">
        <w:rPr>
          <w:color w:val="000000"/>
          <w:sz w:val="20"/>
          <w:szCs w:val="20"/>
        </w:rPr>
        <w:drawing>
          <wp:inline distB="0" distT="0" distL="0" distR="0">
            <wp:extent cx="6057900" cy="3419475"/>
            <wp:effectExtent b="0" l="0" r="0" t="0"/>
            <wp:docPr id="113176763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057900" cy="3419475"/>
                    </a:xfrm>
                    <a:prstGeom prst="rect"/>
                    <a:ln/>
                  </pic:spPr>
                </pic:pic>
              </a:graphicData>
            </a:graphic>
          </wp:inline>
        </w:drawing>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349" w:firstLine="0"/>
        <w:jc w:val="left"/>
        <w:rPr>
          <w:color w:val="000000"/>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24">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color w:val="000000"/>
          <w:sz w:val="20"/>
          <w:szCs w:val="20"/>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Acceso a servicios en la nube</w:t>
      </w:r>
    </w:p>
    <w:p w:rsidR="00000000" w:rsidDel="00000000" w:rsidP="00000000" w:rsidRDefault="00000000" w:rsidRPr="00000000" w14:paraId="000000B3">
      <w:pPr>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organización debe entender que la informática en la nube tiene considerables ventajas empresariales y técnicas.</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Para migrar un servicio o aplicación a la nube es importante que se tenga presente las capacidades necesarias y realizar una planeación del uso de los recursos de acuerdo con lo requerido por la plataforma</w:t>
      </w:r>
      <w:r w:rsidDel="00000000" w:rsidR="00000000" w:rsidRPr="00000000">
        <w:rPr>
          <w:b w:val="1"/>
          <w:color w:val="000000"/>
          <w:sz w:val="20"/>
          <w:szCs w:val="20"/>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8">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5655945" cy="1104900"/>
                <wp:effectExtent b="0" l="0" r="0" t="0"/>
                <wp:wrapNone/>
                <wp:docPr id="1131767623" name=""/>
                <a:graphic>
                  <a:graphicData uri="http://schemas.microsoft.com/office/word/2010/wordprocessingShape">
                    <wps:wsp>
                      <wps:cNvSpPr/>
                      <wps:cNvPr id="48" name="Shape 48"/>
                      <wps:spPr>
                        <a:xfrm>
                          <a:off x="2522790" y="3232313"/>
                          <a:ext cx="5646420" cy="10953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la gestión del despliegue de servicios en la nube es importante que vaya al numeral 2.5 (Acceso a servicios en la nube, LI.ST.04.) de la Guía del dominio de servicios tecnológicos G.ST.01 del MinTIC, que puede acceder en el enlace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ff"/>
                                <w:sz w:val="20"/>
                                <w:u w:val="single"/>
                                <w:vertAlign w:val="baseline"/>
                              </w:rPr>
                              <w:t xml:space="preserve">https://mintic.gov.co/arquitecturati/630/articles-9277_recurso_pdf.pdf</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5655945" cy="1104900"/>
                <wp:effectExtent b="0" l="0" r="0" t="0"/>
                <wp:wrapNone/>
                <wp:docPr id="1131767623"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655945" cy="1104900"/>
                        </a:xfrm>
                        <a:prstGeom prst="rect"/>
                        <a:ln/>
                      </pic:spPr>
                    </pic:pic>
                  </a:graphicData>
                </a:graphic>
              </wp:anchor>
            </w:drawing>
          </mc:Fallback>
        </mc:AlternateContent>
      </w:r>
    </w:p>
    <w:p w:rsidR="00000000" w:rsidDel="00000000" w:rsidP="00000000" w:rsidRDefault="00000000" w:rsidRPr="00000000" w14:paraId="000000B9">
      <w:pPr>
        <w:ind w:left="284" w:firstLine="0"/>
        <w:jc w:val="both"/>
        <w:rPr>
          <w:sz w:val="20"/>
          <w:szCs w:val="20"/>
        </w:rPr>
      </w:pPr>
      <w:r w:rsidDel="00000000" w:rsidR="00000000" w:rsidRPr="00000000">
        <w:rPr>
          <w:rtl w:val="0"/>
        </w:rPr>
      </w:r>
    </w:p>
    <w:p w:rsidR="00000000" w:rsidDel="00000000" w:rsidP="00000000" w:rsidRDefault="00000000" w:rsidRPr="00000000" w14:paraId="000000BA">
      <w:pPr>
        <w:ind w:left="284" w:firstLine="0"/>
        <w:jc w:val="both"/>
        <w:rPr>
          <w:sz w:val="20"/>
          <w:szCs w:val="20"/>
        </w:rPr>
      </w:pPr>
      <w:r w:rsidDel="00000000" w:rsidR="00000000" w:rsidRPr="00000000">
        <w:rPr>
          <w:sz w:val="20"/>
          <w:szCs w:val="20"/>
          <w:rtl w:val="0"/>
        </w:rPr>
        <w:t xml:space="preserve">       </w:t>
      </w:r>
      <w:sdt>
        <w:sdtPr>
          <w:tag w:val="goog_rdk_11"/>
        </w:sdtPr>
        <w:sdtContent>
          <w:commentRangeStart w:id="11"/>
        </w:sdtContent>
      </w:sdt>
      <w:r w:rsidDel="00000000" w:rsidR="00000000" w:rsidRPr="00000000">
        <w:rPr>
          <w:sz w:val="20"/>
          <w:szCs w:val="20"/>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B">
      <w:pPr>
        <w:ind w:left="284" w:firstLine="0"/>
        <w:jc w:val="both"/>
        <w:rPr>
          <w:sz w:val="20"/>
          <w:szCs w:val="20"/>
        </w:rPr>
      </w:pPr>
      <w:r w:rsidDel="00000000" w:rsidR="00000000" w:rsidRPr="00000000">
        <w:rPr>
          <w:rtl w:val="0"/>
        </w:rPr>
      </w:r>
    </w:p>
    <w:p w:rsidR="00000000" w:rsidDel="00000000" w:rsidP="00000000" w:rsidRDefault="00000000" w:rsidRPr="00000000" w14:paraId="000000BC">
      <w:pPr>
        <w:ind w:left="284" w:firstLine="0"/>
        <w:jc w:val="both"/>
        <w:rPr>
          <w:sz w:val="20"/>
          <w:szCs w:val="20"/>
        </w:rPr>
      </w:pPr>
      <w:r w:rsidDel="00000000" w:rsidR="00000000" w:rsidRPr="00000000">
        <w:rPr>
          <w:rtl w:val="0"/>
        </w:rPr>
      </w:r>
    </w:p>
    <w:p w:rsidR="00000000" w:rsidDel="00000000" w:rsidP="00000000" w:rsidRDefault="00000000" w:rsidRPr="00000000" w14:paraId="000000BD">
      <w:pPr>
        <w:ind w:left="284" w:firstLine="0"/>
        <w:jc w:val="both"/>
        <w:rPr>
          <w:sz w:val="20"/>
          <w:szCs w:val="20"/>
        </w:rPr>
      </w:pPr>
      <w:r w:rsidDel="00000000" w:rsidR="00000000" w:rsidRPr="00000000">
        <w:rPr>
          <w:rtl w:val="0"/>
        </w:rPr>
      </w:r>
    </w:p>
    <w:p w:rsidR="00000000" w:rsidDel="00000000" w:rsidP="00000000" w:rsidRDefault="00000000" w:rsidRPr="00000000" w14:paraId="000000BE">
      <w:pPr>
        <w:ind w:left="284" w:firstLine="0"/>
        <w:jc w:val="both"/>
        <w:rPr>
          <w:sz w:val="20"/>
          <w:szCs w:val="20"/>
        </w:rPr>
      </w:pPr>
      <w:r w:rsidDel="00000000" w:rsidR="00000000" w:rsidRPr="00000000">
        <w:rPr>
          <w:rtl w:val="0"/>
        </w:rPr>
      </w:r>
    </w:p>
    <w:p w:rsidR="00000000" w:rsidDel="00000000" w:rsidP="00000000" w:rsidRDefault="00000000" w:rsidRPr="00000000" w14:paraId="000000BF">
      <w:pPr>
        <w:ind w:left="284" w:firstLine="0"/>
        <w:jc w:val="both"/>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guía mencionada se encuentra la tabla que describe las</w:t>
      </w:r>
      <w:r w:rsidDel="00000000" w:rsidR="00000000" w:rsidRPr="00000000">
        <w:rPr>
          <w:rtl w:val="0"/>
        </w:rPr>
        <w:t xml:space="preserve"> </w:t>
      </w:r>
      <w:r w:rsidDel="00000000" w:rsidR="00000000" w:rsidRPr="00000000">
        <w:rPr>
          <w:color w:val="000000"/>
          <w:sz w:val="20"/>
          <w:szCs w:val="20"/>
          <w:rtl w:val="0"/>
        </w:rPr>
        <w:t xml:space="preserve">prácticas recomendadas para la creación de nuevas</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aplicaciones de nube o migración de aplicaciones existentes a la nube:</w:t>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Tabla </w:t>
      </w:r>
      <w:r w:rsidDel="00000000" w:rsidR="00000000" w:rsidRPr="00000000">
        <w:rPr>
          <w:b w:val="1"/>
          <w:sz w:val="20"/>
          <w:szCs w:val="20"/>
          <w:rtl w:val="0"/>
        </w:rPr>
        <w:t xml:space="preserve">1</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Prácticas para la creación de nuevas aplicaciones</w:t>
      </w:r>
    </w:p>
    <w:tbl>
      <w:tblPr>
        <w:tblStyle w:val="Table7"/>
        <w:tblW w:w="9962.0" w:type="dxa"/>
        <w:jc w:val="left"/>
        <w:tblInd w:w="0.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3114"/>
        <w:gridCol w:w="6848"/>
        <w:tblGridChange w:id="0">
          <w:tblGrid>
            <w:gridCol w:w="3114"/>
            <w:gridCol w:w="6848"/>
          </w:tblGrid>
        </w:tblGridChange>
      </w:tblGrid>
      <w:tr>
        <w:trPr>
          <w:cantSplit w:val="0"/>
          <w:tblHeader w:val="0"/>
        </w:trPr>
        <w:tc>
          <w:tcPr>
            <w:shd w:fill="b8cce4" w:val="clear"/>
          </w:tcPr>
          <w:p w:rsidR="00000000" w:rsidDel="00000000" w:rsidP="00000000" w:rsidRDefault="00000000" w:rsidRPr="00000000" w14:paraId="000000C6">
            <w:pPr>
              <w:jc w:val="center"/>
              <w:rPr>
                <w:b w:val="1"/>
                <w:color w:val="000000"/>
                <w:sz w:val="20"/>
                <w:szCs w:val="20"/>
              </w:rPr>
            </w:pPr>
            <w:r w:rsidDel="00000000" w:rsidR="00000000" w:rsidRPr="00000000">
              <w:rPr>
                <w:b w:val="1"/>
                <w:color w:val="000000"/>
                <w:sz w:val="20"/>
                <w:szCs w:val="20"/>
                <w:rtl w:val="0"/>
              </w:rPr>
              <w:t xml:space="preserve">Práctica recomendada</w:t>
            </w:r>
          </w:p>
        </w:tc>
        <w:tc>
          <w:tcPr>
            <w:shd w:fill="b8cce4"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Tácticas</w:t>
            </w:r>
          </w:p>
          <w:p w:rsidR="00000000" w:rsidDel="00000000" w:rsidP="00000000" w:rsidRDefault="00000000" w:rsidRPr="00000000" w14:paraId="000000C8">
            <w:pPr>
              <w:jc w:val="center"/>
              <w:rPr>
                <w:b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color w:val="000000"/>
                <w:sz w:val="20"/>
                <w:szCs w:val="20"/>
              </w:rPr>
            </w:pPr>
            <w:r w:rsidDel="00000000" w:rsidR="00000000" w:rsidRPr="00000000">
              <w:rPr>
                <w:sz w:val="20"/>
                <w:szCs w:val="20"/>
                <w:rtl w:val="0"/>
              </w:rPr>
              <w:t xml:space="preserve">Diseñar teniendo en cuenta el fallo de hardware y software</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Estructurar un plan de copia de seguridad y restauración coherente para los datos </w:t>
            </w:r>
            <w:r w:rsidDel="00000000" w:rsidR="00000000" w:rsidRPr="00000000">
              <w:rPr>
                <w:b w:val="0"/>
                <w:sz w:val="20"/>
                <w:szCs w:val="20"/>
                <w:rtl w:val="0"/>
              </w:rPr>
              <w:t xml:space="preserve">automatizados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hilos de proceso que se reanuden al iniciar. </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que el estado del sistema pueda volver a sincronizarse y volver a cargar mensajes de las colas. </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Conservar imágenes virtuales </w:t>
            </w:r>
            <w:r w:rsidDel="00000000" w:rsidR="00000000" w:rsidRPr="00000000">
              <w:rPr>
                <w:b w:val="0"/>
                <w:sz w:val="20"/>
                <w:szCs w:val="20"/>
                <w:rtl w:val="0"/>
              </w:rPr>
              <w:t xml:space="preserve">preconfiguradas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pre </w:t>
            </w:r>
            <w:r w:rsidDel="00000000" w:rsidR="00000000" w:rsidRPr="00000000">
              <w:rPr>
                <w:b w:val="0"/>
                <w:sz w:val="20"/>
                <w:szCs w:val="20"/>
                <w:rtl w:val="0"/>
              </w:rPr>
              <w:t xml:space="preserve">optimizadas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admitir en la ejecución/arranque.</w:t>
            </w:r>
          </w:p>
        </w:tc>
      </w:tr>
      <w:tr>
        <w:trPr>
          <w:cantSplit w:val="0"/>
          <w:tblHeader w:val="0"/>
        </w:trPr>
        <w:tc>
          <w:tcPr/>
          <w:p w:rsidR="00000000" w:rsidDel="00000000" w:rsidP="00000000" w:rsidRDefault="00000000" w:rsidRPr="00000000" w14:paraId="000000CE">
            <w:pPr>
              <w:jc w:val="both"/>
              <w:rPr>
                <w:color w:val="000000"/>
                <w:sz w:val="20"/>
                <w:szCs w:val="20"/>
              </w:rPr>
            </w:pPr>
            <w:r w:rsidDel="00000000" w:rsidR="00000000" w:rsidRPr="00000000">
              <w:rPr>
                <w:sz w:val="20"/>
                <w:szCs w:val="20"/>
                <w:rtl w:val="0"/>
              </w:rPr>
              <w:t xml:space="preserve">Desacoplar los componentes</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componentes que no tengan estrechas dependencias entre sí, por si un componente falla por alguna razón, el resto de componentes </w:t>
            </w:r>
            <w:r w:rsidDel="00000000" w:rsidR="00000000" w:rsidRPr="00000000">
              <w:rPr>
                <w:b w:val="0"/>
                <w:sz w:val="20"/>
                <w:szCs w:val="20"/>
                <w:rtl w:val="0"/>
              </w:rPr>
              <w:t xml:space="preserve">están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creados para que puedan seguir funcionando. </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sistemas asíncronos y escalar de forma horizontal, pues permitirá escalar añadiendo instancias al mismo componente y diseñar modelos híbridos. </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cola o búfer para conectar dos componentes.</w:t>
            </w:r>
          </w:p>
        </w:tc>
      </w:tr>
      <w:tr>
        <w:trPr>
          <w:cantSplit w:val="0"/>
          <w:tblHeader w:val="0"/>
        </w:trPr>
        <w:tc>
          <w:tcPr/>
          <w:p w:rsidR="00000000" w:rsidDel="00000000" w:rsidP="00000000" w:rsidRDefault="00000000" w:rsidRPr="00000000" w14:paraId="000000D2">
            <w:pPr>
              <w:jc w:val="both"/>
              <w:rPr>
                <w:color w:val="000000"/>
                <w:sz w:val="20"/>
                <w:szCs w:val="20"/>
              </w:rPr>
            </w:pPr>
            <w:r w:rsidDel="00000000" w:rsidR="00000000" w:rsidRPr="00000000">
              <w:rPr>
                <w:sz w:val="20"/>
                <w:szCs w:val="20"/>
                <w:rtl w:val="0"/>
              </w:rPr>
              <w:t xml:space="preserve">Implementar la elasticidad</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Automatizar el proceso de implementación y optimizar el proceso de configuración y creación.</w:t>
            </w:r>
          </w:p>
        </w:tc>
      </w:tr>
      <w:tr>
        <w:trPr>
          <w:cantSplit w:val="0"/>
          <w:tblHeader w:val="0"/>
        </w:trPr>
        <w:tc>
          <w:tcPr/>
          <w:p w:rsidR="00000000" w:rsidDel="00000000" w:rsidP="00000000" w:rsidRDefault="00000000" w:rsidRPr="00000000" w14:paraId="000000D4">
            <w:pPr>
              <w:jc w:val="both"/>
              <w:rPr>
                <w:color w:val="000000"/>
                <w:sz w:val="20"/>
                <w:szCs w:val="20"/>
              </w:rPr>
            </w:pPr>
            <w:r w:rsidDel="00000000" w:rsidR="00000000" w:rsidRPr="00000000">
              <w:rPr>
                <w:sz w:val="20"/>
                <w:szCs w:val="20"/>
                <w:rtl w:val="0"/>
              </w:rPr>
              <w:t xml:space="preserve">Pensar en paralelo</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el concepto de la paralelización donde sea posible.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Incluir varios procesos en las solicitudes.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Combine la elasticidad con la paralelización.</w:t>
            </w:r>
          </w:p>
        </w:tc>
      </w:tr>
      <w:tr>
        <w:trPr>
          <w:cantSplit w:val="0"/>
          <w:tblHeader w:val="0"/>
        </w:trPr>
        <w:tc>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Mantener los datos dinámicos más cerca de la estructura informática y los estáticos más cerca del usuario final</w:t>
            </w:r>
          </w:p>
        </w:tc>
        <w:tc>
          <w:tcPr/>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Conservar los datos lo más cerca de sus elementos informáticos o de procesamiento con el objetivo de reducir la latencia.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Enviar y transferir los datos a la primera nube cuando sea necesario procesar una gran cantidad de datos que residen en el exterior de la nube. </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datos se generan en la nube, las aplicaciones que consuman los datos deberán implementarse también en la nube, para sacar provecho </w:t>
            </w:r>
            <w:r w:rsidDel="00000000" w:rsidR="00000000" w:rsidRPr="00000000">
              <w:rPr>
                <w:b w:val="0"/>
                <w:sz w:val="20"/>
                <w:szCs w:val="20"/>
                <w:rtl w:val="0"/>
              </w:rPr>
              <w:t xml:space="preserve">de 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transferencias de datos libres dentro de la nube. </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los datos son estáticos se debe utilizar un servicio de distribución de contenido para que estos </w:t>
            </w:r>
            <w:r w:rsidDel="00000000" w:rsidR="00000000" w:rsidRPr="00000000">
              <w:rPr>
                <w:b w:val="0"/>
                <w:sz w:val="20"/>
                <w:szCs w:val="20"/>
                <w:rtl w:val="0"/>
              </w:rPr>
              <w:t xml:space="preserve">datos sean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almacenados en la caché.</w:t>
            </w:r>
          </w:p>
        </w:tc>
      </w:tr>
      <w:tr>
        <w:trPr>
          <w:cantSplit w:val="0"/>
          <w:tblHeader w:val="0"/>
        </w:trPr>
        <w:tc>
          <w:tcPr/>
          <w:p w:rsidR="00000000" w:rsidDel="00000000" w:rsidP="00000000" w:rsidRDefault="00000000" w:rsidRPr="00000000" w14:paraId="000000DD">
            <w:pPr>
              <w:jc w:val="both"/>
              <w:rPr>
                <w:color w:val="000000"/>
                <w:sz w:val="20"/>
                <w:szCs w:val="20"/>
              </w:rPr>
            </w:pPr>
            <w:r w:rsidDel="00000000" w:rsidR="00000000" w:rsidRPr="00000000">
              <w:rPr>
                <w:sz w:val="20"/>
                <w:szCs w:val="20"/>
                <w:rtl w:val="0"/>
              </w:rPr>
              <w:t xml:space="preserve">Prácticas de seguridad</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prácticas de seguridad en todas las capas de la arquitectura de nube.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Proteger los datos en tránsito. </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Proteger los datos que se encuentran en reposo.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Proteger las credenciales.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Proteger la aplicación.</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ind w:left="0" w:firstLine="0"/>
        <w:jc w:val="left"/>
        <w:rPr>
          <w:color w:val="000000"/>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26">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0E4">
      <w:pPr>
        <w:rPr>
          <w:color w:val="000000"/>
          <w:sz w:val="20"/>
          <w:szCs w:val="20"/>
        </w:rPr>
      </w:pPr>
      <w:r w:rsidDel="00000000" w:rsidR="00000000" w:rsidRPr="00000000">
        <w:rPr>
          <w:rtl w:val="0"/>
        </w:rPr>
      </w:r>
    </w:p>
    <w:p w:rsidR="00000000" w:rsidDel="00000000" w:rsidP="00000000" w:rsidRDefault="00000000" w:rsidRPr="00000000" w14:paraId="000000E5">
      <w:pPr>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Mejor </w:t>
      </w:r>
      <w:r w:rsidDel="00000000" w:rsidR="00000000" w:rsidRPr="00000000">
        <w:rPr>
          <w:b w:val="1"/>
          <w:sz w:val="20"/>
          <w:szCs w:val="20"/>
          <w:rtl w:val="0"/>
        </w:rPr>
        <w:t xml:space="preserve">práctica</w:t>
      </w:r>
      <w:r w:rsidDel="00000000" w:rsidR="00000000" w:rsidRPr="00000000">
        <w:rPr>
          <w:b w:val="1"/>
          <w:color w:val="000000"/>
          <w:sz w:val="20"/>
          <w:szCs w:val="20"/>
          <w:rtl w:val="0"/>
        </w:rPr>
        <w:t xml:space="preserve">: Mesa de ayuda</w:t>
      </w:r>
    </w:p>
    <w:p w:rsidR="00000000" w:rsidDel="00000000" w:rsidP="00000000" w:rsidRDefault="00000000" w:rsidRPr="00000000" w14:paraId="000000E7">
      <w:pPr>
        <w:rPr>
          <w:b w:val="1"/>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La mesa de servicio es el punto de contacto de toda la organización TI con clientes y usuarios, es por lo tanto imprescindible que:</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349" w:firstLine="0"/>
        <w:rPr>
          <w:color w:val="000000"/>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 fácilmente accesible.</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Ofrezca un servicio de calidad consistente y homogénea.</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Mantenga puntualmente informados a los usuarios y lleve un registro de toda la interacción con los mismos.</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Sirva de soporte al negocio.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En la siguiente imagen, se puede apreciar la estructura de la mesa que ofrece servicios virtuales, y la relación y dinámica que se ejerce entre sí.</w:t>
      </w:r>
    </w:p>
    <w:p w:rsidR="00000000" w:rsidDel="00000000" w:rsidP="00000000" w:rsidRDefault="00000000" w:rsidRPr="00000000" w14:paraId="000000F0">
      <w:pPr>
        <w:rPr>
          <w:color w:val="000000"/>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6</w:t>
      </w:r>
      <w:r w:rsidDel="00000000" w:rsidR="00000000" w:rsidRPr="00000000">
        <w:rPr>
          <w:rtl w:val="0"/>
        </w:rPr>
      </w:r>
    </w:p>
    <w:p w:rsidR="00000000" w:rsidDel="00000000" w:rsidP="00000000" w:rsidRDefault="00000000" w:rsidRPr="00000000" w14:paraId="0000010A">
      <w:pPr>
        <w:rPr>
          <w:b w:val="1"/>
          <w:i w:val="1"/>
          <w:color w:val="000000"/>
          <w:sz w:val="20"/>
          <w:szCs w:val="20"/>
        </w:rPr>
      </w:pPr>
      <w:r w:rsidDel="00000000" w:rsidR="00000000" w:rsidRPr="00000000">
        <w:rPr>
          <w:i w:val="1"/>
          <w:sz w:val="20"/>
          <w:szCs w:val="20"/>
          <w:rtl w:val="0"/>
        </w:rPr>
        <w:t xml:space="preserve">Estructura mesa de servicios virtual</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b w:val="1"/>
          <w:color w:val="000000"/>
          <w:sz w:val="20"/>
          <w:szCs w:val="20"/>
        </w:rPr>
      </w:pPr>
      <w:sdt>
        <w:sdtPr>
          <w:tag w:val="goog_rdk_13"/>
        </w:sdtPr>
        <w:sdtContent>
          <w:commentRangeStart w:id="13"/>
        </w:sdtContent>
      </w:sdt>
      <w:r w:rsidDel="00000000" w:rsidR="00000000" w:rsidRPr="00000000">
        <w:rPr/>
        <w:drawing>
          <wp:inline distB="0" distT="0" distL="0" distR="0">
            <wp:extent cx="5648326" cy="3905250"/>
            <wp:effectExtent b="0" l="0" r="0" t="0"/>
            <wp:docPr id="113176763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648326" cy="390525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0" w:firstLine="0"/>
        <w:jc w:val="left"/>
        <w:rPr>
          <w:color w:val="000000"/>
          <w:sz w:val="20"/>
          <w:szCs w:val="20"/>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28">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0E">
      <w:pPr>
        <w:rPr>
          <w:color w:val="000000"/>
          <w:sz w:val="20"/>
          <w:szCs w:val="20"/>
        </w:rPr>
      </w:pPr>
      <w:r w:rsidDel="00000000" w:rsidR="00000000" w:rsidRPr="00000000">
        <w:rPr>
          <w:rtl w:val="0"/>
        </w:rPr>
      </w:r>
    </w:p>
    <w:p w:rsidR="00000000" w:rsidDel="00000000" w:rsidP="00000000" w:rsidRDefault="00000000" w:rsidRPr="00000000" w14:paraId="0000010F">
      <w:pPr>
        <w:rPr>
          <w:color w:val="000000"/>
          <w:sz w:val="20"/>
          <w:szCs w:val="20"/>
        </w:rPr>
      </w:pPr>
      <w:r w:rsidDel="00000000" w:rsidR="00000000" w:rsidRPr="00000000">
        <w:rPr>
          <w:color w:val="000000"/>
          <w:sz w:val="20"/>
          <w:szCs w:val="20"/>
          <w:rtl w:val="0"/>
        </w:rPr>
        <w:t xml:space="preserve">Para cumplir estos objetivos es necesario implementar la adecuada estructura física y lógica, al desplegar el siguiente recurso, podrá ver en detalle lo correspondiente a estas estructuras.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660400"/>
                <wp:effectExtent b="0" l="0" r="0" t="0"/>
                <wp:wrapNone/>
                <wp:docPr id="1131767619" name=""/>
                <a:graphic>
                  <a:graphicData uri="http://schemas.microsoft.com/office/word/2010/wordprocessingShape">
                    <wps:wsp>
                      <wps:cNvSpPr/>
                      <wps:cNvPr id="3" name="Shape 3"/>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DI-CF07-4_ Mesa-de-ayuda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660400"/>
                <wp:effectExtent b="0" l="0" r="0" t="0"/>
                <wp:wrapNone/>
                <wp:docPr id="1131767619"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4596765" cy="660400"/>
                        </a:xfrm>
                        <a:prstGeom prst="rect"/>
                        <a:ln/>
                      </pic:spPr>
                    </pic:pic>
                  </a:graphicData>
                </a:graphic>
              </wp:anchor>
            </w:drawing>
          </mc:Fallback>
        </mc:AlternateConten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Planes de mantenimiento</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interrupciones del servicio pueden ser causadas además por labores de mantenimiento y/o actualización. Estas interrupciones programadas afectan la disponibilidad del servicio y por lo tanto deben ser planificadas para minimizar el impacto. Se deben aprovechar franjas horarias de inactividad para realizar las tareas que implican la degradación o interrupción del servicio.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ejecutar un mantenimiento es necesario realizar las siguientes actividades:</w:t>
      </w:r>
    </w:p>
    <w:p w:rsidR="00000000" w:rsidDel="00000000" w:rsidP="00000000" w:rsidRDefault="00000000" w:rsidRPr="00000000" w14:paraId="00000119">
      <w:pPr>
        <w:rPr>
          <w:b w:val="1"/>
          <w:sz w:val="20"/>
          <w:szCs w:val="20"/>
        </w:rPr>
      </w:pPr>
      <w:r w:rsidDel="00000000" w:rsidR="00000000" w:rsidRPr="00000000">
        <w:rPr>
          <w:rtl w:val="0"/>
        </w:rPr>
      </w:r>
    </w:p>
    <w:p w:rsidR="00000000" w:rsidDel="00000000" w:rsidP="00000000" w:rsidRDefault="00000000" w:rsidRPr="00000000" w14:paraId="0000011A">
      <w:pPr>
        <w:rPr>
          <w:b w:val="1"/>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rtl w:val="0"/>
        </w:rPr>
      </w:r>
    </w:p>
    <w:p w:rsidR="00000000" w:rsidDel="00000000" w:rsidP="00000000" w:rsidRDefault="00000000" w:rsidRPr="00000000" w14:paraId="0000011C">
      <w:pPr>
        <w:rPr>
          <w:b w:val="1"/>
          <w:sz w:val="20"/>
          <w:szCs w:val="20"/>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rPr>
          <w:rtl w:val="0"/>
        </w:rPr>
      </w:r>
    </w:p>
    <w:p w:rsidR="00000000" w:rsidDel="00000000" w:rsidP="00000000" w:rsidRDefault="00000000" w:rsidRPr="00000000" w14:paraId="0000011E">
      <w:pPr>
        <w:ind w:left="1842.5196850393697" w:firstLine="720.0000000000002"/>
        <w:rPr>
          <w:b w:val="1"/>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7</w:t>
      </w:r>
      <w:r w:rsidDel="00000000" w:rsidR="00000000" w:rsidRPr="00000000">
        <w:rPr>
          <w:b w:val="1"/>
          <w:color w:val="000000"/>
          <w:sz w:val="20"/>
          <w:szCs w:val="20"/>
          <w:rtl w:val="0"/>
        </w:rPr>
        <w:t xml:space="preserve"> </w:t>
      </w:r>
    </w:p>
    <w:p w:rsidR="00000000" w:rsidDel="00000000" w:rsidP="00000000" w:rsidRDefault="00000000" w:rsidRPr="00000000" w14:paraId="0000011F">
      <w:pPr>
        <w:ind w:left="1842.5196850393697" w:firstLine="720.0000000000002"/>
        <w:rPr>
          <w:color w:val="000000"/>
          <w:sz w:val="20"/>
          <w:szCs w:val="20"/>
        </w:rPr>
      </w:pPr>
      <w:r w:rsidDel="00000000" w:rsidR="00000000" w:rsidRPr="00000000">
        <w:rPr>
          <w:color w:val="000000"/>
          <w:sz w:val="20"/>
          <w:szCs w:val="20"/>
          <w:rtl w:val="0"/>
        </w:rPr>
        <w:t xml:space="preserve">Actividades de Mantenimiento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216451" cy="2143380"/>
            <wp:effectExtent b="0" l="0" r="0" t="0"/>
            <wp:docPr id="113176763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216451" cy="214338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2551.1811023622045" w:firstLine="0"/>
        <w:jc w:val="left"/>
        <w:rPr>
          <w:color w:val="0000ff"/>
          <w:sz w:val="20"/>
          <w:szCs w:val="20"/>
          <w:u w:val="single"/>
        </w:rPr>
      </w:pPr>
      <w:r w:rsidDel="00000000" w:rsidR="00000000" w:rsidRPr="00000000">
        <w:rPr>
          <w:color w:val="000000"/>
          <w:sz w:val="20"/>
          <w:szCs w:val="20"/>
          <w:rtl w:val="0"/>
        </w:rPr>
        <w:t xml:space="preserve">Nota</w:t>
      </w:r>
      <w:r w:rsidDel="00000000" w:rsidR="00000000" w:rsidRPr="00000000">
        <w:rPr>
          <w:sz w:val="20"/>
          <w:szCs w:val="20"/>
          <w:rtl w:val="0"/>
        </w:rPr>
        <w:t xml:space="preserve">. </w:t>
      </w:r>
      <w:hyperlink r:id="rId31">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25">
      <w:pPr>
        <w:rPr>
          <w:b w:val="1"/>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Este componente busca orientar a los aprendices del programa tecnológico de gestión de servicios en la nube en la implementación del dominio de servicios tecnológicos, que corresponde con un plan de gestión, el cual está integrado con aspectos vistos durante el programa, como son: el directorio de servicios tecnológicos, los elementos para el intercambio de información.</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Es necesario tener claro las actividades que corresponden con la gestión de servicios, en relación a su capacidad de atención, la continuidad del servicio, la disponibilidad y la seguridad de los mismos.</w:t>
      </w:r>
    </w:p>
    <w:p w:rsidR="00000000" w:rsidDel="00000000" w:rsidP="00000000" w:rsidRDefault="00000000" w:rsidRPr="00000000" w14:paraId="00000129">
      <w:pPr>
        <w:jc w:val="both"/>
        <w:rPr>
          <w:sz w:val="20"/>
          <w:szCs w:val="20"/>
        </w:rPr>
      </w:pPr>
      <w:r w:rsidDel="00000000" w:rsidR="00000000" w:rsidRPr="00000000">
        <w:rPr>
          <w:sz w:val="20"/>
          <w:szCs w:val="20"/>
          <w:rtl w:val="0"/>
        </w:rPr>
        <w:br w:type="textWrapping"/>
        <w:t xml:space="preserve">Por otra parte, tanto la mesa de ayuda como los planes de mantenimiento, determinan acciones propias, que llevan a que los roles estén pendientes de acciones de prevención y mejora.</w:t>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El contenido de este componente se relaciona de manera directa con la G.ST.</w:t>
      </w:r>
      <w:r w:rsidDel="00000000" w:rsidR="00000000" w:rsidRPr="00000000">
        <w:rPr>
          <w:color w:val="000000"/>
          <w:sz w:val="20"/>
          <w:szCs w:val="20"/>
          <w:rtl w:val="0"/>
        </w:rPr>
        <w:t xml:space="preserve">01 Guía del dominio de servicios tecnológicos, e</w:t>
      </w:r>
      <w:r w:rsidDel="00000000" w:rsidR="00000000" w:rsidRPr="00000000">
        <w:rPr>
          <w:sz w:val="20"/>
          <w:szCs w:val="20"/>
          <w:rtl w:val="0"/>
        </w:rPr>
        <w:t xml:space="preserve">mitida por el Ministerio de Tecnologías de la Información y las Comunicaciones, la cual es un documento guía de fácil manejo y aplicación en la implementación de servicios en la nube. Una breve revisión de los temas vistos, se encuentran en el siguiente mapa conceptual.</w:t>
      </w:r>
    </w:p>
    <w:p w:rsidR="00000000" w:rsidDel="00000000" w:rsidP="00000000" w:rsidRDefault="00000000" w:rsidRPr="00000000" w14:paraId="0000012C">
      <w:pPr>
        <w:jc w:val="both"/>
        <w:rPr>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12D">
      <w:pPr>
        <w:jc w:val="both"/>
        <w:rPr>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553977</wp:posOffset>
            </wp:positionH>
            <wp:positionV relativeFrom="paragraph">
              <wp:posOffset>8593</wp:posOffset>
            </wp:positionV>
            <wp:extent cx="5478624" cy="2525165"/>
            <wp:effectExtent b="0" l="0" r="0" t="0"/>
            <wp:wrapNone/>
            <wp:docPr id="1131767627"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78624" cy="2525165"/>
                    </a:xfrm>
                    <a:prstGeom prst="rect"/>
                    <a:ln/>
                  </pic:spPr>
                </pic:pic>
              </a:graphicData>
            </a:graphic>
          </wp:anchor>
        </w:drawing>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rtl w:val="0"/>
        </w:rPr>
      </w:r>
    </w:p>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3C">
      <w:pPr>
        <w:ind w:left="426" w:firstLine="0"/>
        <w:jc w:val="both"/>
        <w:rPr>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D">
            <w:pPr>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F">
            <w:pPr>
              <w:spacing w:line="240"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40">
            <w:pPr>
              <w:spacing w:line="240" w:lineRule="auto"/>
              <w:rPr>
                <w:b w:val="0"/>
                <w:color w:val="000000"/>
                <w:sz w:val="20"/>
                <w:szCs w:val="20"/>
              </w:rPr>
            </w:pPr>
            <w:r w:rsidDel="00000000" w:rsidR="00000000" w:rsidRPr="00000000">
              <w:rPr>
                <w:b w:val="0"/>
                <w:color w:val="000000"/>
                <w:sz w:val="20"/>
                <w:szCs w:val="20"/>
                <w:rtl w:val="0"/>
              </w:rPr>
              <w:t xml:space="preserve">Conocimiento y recuerdo sobre la gestión de servicios en la nube</w:t>
            </w:r>
          </w:p>
        </w:tc>
      </w:tr>
      <w:tr>
        <w:trPr>
          <w:cantSplit w:val="0"/>
          <w:trHeight w:val="806" w:hRule="atLeast"/>
          <w:tblHeader w:val="0"/>
        </w:trPr>
        <w:tc>
          <w:tcPr>
            <w:shd w:fill="fac896" w:val="clear"/>
            <w:vAlign w:val="center"/>
          </w:tcPr>
          <w:p w:rsidR="00000000" w:rsidDel="00000000" w:rsidP="00000000" w:rsidRDefault="00000000" w:rsidRPr="00000000" w14:paraId="00000141">
            <w:pPr>
              <w:spacing w:lin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2">
            <w:pPr>
              <w:spacing w:line="240" w:lineRule="auto"/>
              <w:rPr>
                <w:b w:val="0"/>
                <w:color w:val="000000"/>
                <w:sz w:val="20"/>
                <w:szCs w:val="20"/>
              </w:rPr>
            </w:pPr>
            <w:r w:rsidDel="00000000" w:rsidR="00000000" w:rsidRPr="00000000">
              <w:rPr>
                <w:b w:val="0"/>
                <w:color w:val="000000"/>
                <w:sz w:val="20"/>
                <w:szCs w:val="20"/>
                <w:rtl w:val="0"/>
              </w:rPr>
              <w:t xml:space="preserve">Identificar algunas palabras y conceptos relacionados con la </w:t>
            </w:r>
            <w:r w:rsidDel="00000000" w:rsidR="00000000" w:rsidRPr="00000000">
              <w:rPr>
                <w:b w:val="0"/>
                <w:sz w:val="20"/>
                <w:szCs w:val="20"/>
                <w:rtl w:val="0"/>
              </w:rPr>
              <w:t xml:space="preserve">Gestión de los servicios en la nube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3">
            <w:pPr>
              <w:spacing w:lin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4">
            <w:pPr>
              <w:spacing w:line="240" w:lineRule="auto"/>
              <w:rPr>
                <w:b w:val="0"/>
                <w:color w:val="000000"/>
                <w:sz w:val="20"/>
                <w:szCs w:val="20"/>
              </w:rPr>
            </w:pPr>
            <w:r w:rsidDel="00000000" w:rsidR="00000000" w:rsidRPr="00000000">
              <w:rPr>
                <w:b w:val="0"/>
                <w:color w:val="000000"/>
                <w:sz w:val="20"/>
                <w:szCs w:val="20"/>
                <w:rtl w:val="0"/>
              </w:rPr>
              <w:t xml:space="preserve">Sopa de letras</w:t>
            </w:r>
          </w:p>
          <w:p w:rsidR="00000000" w:rsidDel="00000000" w:rsidP="00000000" w:rsidRDefault="00000000" w:rsidRPr="00000000" w14:paraId="00000145">
            <w:pPr>
              <w:spacing w:line="240" w:lineRule="auto"/>
              <w:rPr>
                <w:b w:val="0"/>
                <w:color w:val="000000"/>
                <w:sz w:val="20"/>
                <w:szCs w:val="20"/>
              </w:rPr>
            </w:pPr>
            <w:r w:rsidDel="00000000" w:rsidR="00000000" w:rsidRPr="00000000">
              <w:rPr>
                <w:b w:val="0"/>
                <w:color w:val="000000"/>
                <w:sz w:val="20"/>
                <w:szCs w:val="20"/>
                <w:rtl w:val="0"/>
              </w:rPr>
              <w:t xml:space="preserve">Crucigrama</w:t>
            </w:r>
          </w:p>
        </w:tc>
      </w:tr>
      <w:tr>
        <w:trPr>
          <w:cantSplit w:val="0"/>
          <w:trHeight w:val="806" w:hRule="atLeast"/>
          <w:tblHeader w:val="0"/>
        </w:trPr>
        <w:tc>
          <w:tcPr>
            <w:shd w:fill="fac896" w:val="clear"/>
            <w:vAlign w:val="center"/>
          </w:tcPr>
          <w:p w:rsidR="00000000" w:rsidDel="00000000" w:rsidP="00000000" w:rsidRDefault="00000000" w:rsidRPr="00000000" w14:paraId="00000146">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47">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8">
            <w:pPr>
              <w:spacing w:line="240" w:lineRule="auto"/>
              <w:rPr>
                <w:b w:val="0"/>
                <w:color w:val="000000"/>
                <w:sz w:val="20"/>
                <w:szCs w:val="20"/>
              </w:rPr>
            </w:pPr>
            <w:r w:rsidDel="00000000" w:rsidR="00000000" w:rsidRPr="00000000">
              <w:rPr>
                <w:b w:val="0"/>
                <w:color w:val="000000"/>
                <w:sz w:val="20"/>
                <w:szCs w:val="20"/>
                <w:rtl w:val="0"/>
              </w:rPr>
              <w:t xml:space="preserve">Anexo actividad didáctica 1</w:t>
            </w:r>
          </w:p>
          <w:p w:rsidR="00000000" w:rsidDel="00000000" w:rsidP="00000000" w:rsidRDefault="00000000" w:rsidRPr="00000000" w14:paraId="00000149">
            <w:pPr>
              <w:spacing w:line="240" w:lineRule="auto"/>
              <w:rPr>
                <w:b w:val="0"/>
                <w:color w:val="000000"/>
                <w:sz w:val="20"/>
                <w:szCs w:val="20"/>
              </w:rPr>
            </w:pPr>
            <w:r w:rsidDel="00000000" w:rsidR="00000000" w:rsidRPr="00000000">
              <w:rPr>
                <w:b w:val="0"/>
                <w:color w:val="000000"/>
                <w:sz w:val="20"/>
                <w:szCs w:val="20"/>
                <w:rtl w:val="0"/>
              </w:rPr>
              <w:t xml:space="preserve">Anexo actividad didáctica 2</w:t>
            </w:r>
          </w:p>
        </w:tc>
      </w:tr>
    </w:tbl>
    <w:p w:rsidR="00000000" w:rsidDel="00000000" w:rsidP="00000000" w:rsidRDefault="00000000" w:rsidRPr="00000000" w14:paraId="0000014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B">
      <w:pPr>
        <w:rPr>
          <w:b w:val="1"/>
          <w:sz w:val="20"/>
          <w:szCs w:val="20"/>
          <w:u w:val="single"/>
        </w:rPr>
      </w:pP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rtl w:val="0"/>
        </w:rPr>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14F">
      <w:pPr>
        <w:rPr>
          <w:sz w:val="20"/>
          <w:szCs w:val="20"/>
        </w:rPr>
      </w:pPr>
      <w:r w:rsidDel="00000000" w:rsidR="00000000" w:rsidRPr="00000000">
        <w:rPr>
          <w:sz w:val="20"/>
          <w:szCs w:val="20"/>
          <w:rtl w:val="0"/>
        </w:rPr>
        <w:t xml:space="preserve"> </w:t>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0">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1">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53">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55">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6">
            <w:pPr>
              <w:rPr>
                <w:color w:val="000000"/>
                <w:sz w:val="20"/>
                <w:szCs w:val="20"/>
              </w:rPr>
            </w:pPr>
            <w:r w:rsidDel="00000000" w:rsidR="00000000" w:rsidRPr="00000000">
              <w:rPr>
                <w:color w:val="000000"/>
                <w:sz w:val="20"/>
                <w:szCs w:val="20"/>
                <w:rtl w:val="0"/>
              </w:rPr>
              <w:t xml:space="preserve">Plan de gestión de servicios de TI</w:t>
            </w:r>
          </w:p>
        </w:tc>
        <w:tc>
          <w:tcPr>
            <w:tcMar>
              <w:top w:w="100.0" w:type="dxa"/>
              <w:left w:w="100.0" w:type="dxa"/>
              <w:bottom w:w="100.0" w:type="dxa"/>
              <w:right w:w="100.0" w:type="dxa"/>
            </w:tcMar>
          </w:tcPr>
          <w:p w:rsidR="00000000" w:rsidDel="00000000" w:rsidP="00000000" w:rsidRDefault="00000000" w:rsidRPr="00000000" w14:paraId="00000157">
            <w:pPr>
              <w:rPr>
                <w:sz w:val="20"/>
                <w:szCs w:val="20"/>
              </w:rPr>
            </w:pPr>
            <w:r w:rsidDel="00000000" w:rsidR="00000000" w:rsidRPr="00000000">
              <w:rPr>
                <w:sz w:val="20"/>
                <w:szCs w:val="20"/>
                <w:rtl w:val="0"/>
              </w:rPr>
              <w:t xml:space="preserve">Ministerio de Tecnologías de la Información y Comunicaciones. 2019 G.ST.01 Guía del dominio de servicios tecnológicos</w:t>
            </w:r>
          </w:p>
          <w:p w:rsidR="00000000" w:rsidDel="00000000" w:rsidP="00000000" w:rsidRDefault="00000000" w:rsidRPr="00000000" w14:paraId="00000158">
            <w:pPr>
              <w:pBdr>
                <w:top w:space="0" w:sz="0" w:val="nil"/>
                <w:left w:space="0" w:sz="0" w:val="nil"/>
                <w:bottom w:space="0" w:sz="0" w:val="nil"/>
                <w:right w:space="0" w:sz="0" w:val="nil"/>
                <w:between w:space="0" w:sz="0" w:val="nil"/>
              </w:pBdr>
              <w:jc w:val="center"/>
              <w:rPr>
                <w:color w:val="0000ff"/>
                <w:sz w:val="20"/>
                <w:szCs w:val="20"/>
                <w:u w:val="single"/>
              </w:rPr>
            </w:pPr>
            <w:hyperlink r:id="rId33">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Documento Guía</w:t>
            </w:r>
          </w:p>
        </w:tc>
        <w:tc>
          <w:tcPr>
            <w:tcMar>
              <w:top w:w="100.0" w:type="dxa"/>
              <w:left w:w="100.0" w:type="dxa"/>
              <w:bottom w:w="100.0" w:type="dxa"/>
              <w:right w:w="100.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color w:val="0000ff"/>
                <w:sz w:val="20"/>
                <w:szCs w:val="20"/>
                <w:u w:val="single"/>
              </w:rPr>
            </w:pPr>
            <w:hyperlink r:id="rId34">
              <w:r w:rsidDel="00000000" w:rsidR="00000000" w:rsidRPr="00000000">
                <w:rPr>
                  <w:color w:val="0000ff"/>
                  <w:sz w:val="20"/>
                  <w:szCs w:val="20"/>
                  <w:u w:val="single"/>
                  <w:rtl w:val="0"/>
                </w:rPr>
                <w:t xml:space="preserve">https://mintic.gov.co/arquitecturati/630/articles-9277_recurso_pdf.pdf</w:t>
              </w:r>
            </w:hyperlink>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tc>
      </w:tr>
    </w:tbl>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rtl w:val="0"/>
        </w:rPr>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w:t>
      </w:r>
      <w:r w:rsidDel="00000000" w:rsidR="00000000" w:rsidRPr="00000000">
        <w:rPr>
          <w:b w:val="1"/>
          <w:sz w:val="20"/>
          <w:szCs w:val="20"/>
          <w:rtl w:val="0"/>
        </w:rPr>
        <w:t xml:space="preserve">O</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9">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A">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6B">
            <w:pPr>
              <w:rPr>
                <w:sz w:val="20"/>
                <w:szCs w:val="20"/>
              </w:rPr>
            </w:pPr>
            <w:r w:rsidDel="00000000" w:rsidR="00000000" w:rsidRPr="00000000">
              <w:rPr>
                <w:sz w:val="20"/>
                <w:szCs w:val="20"/>
                <w:rtl w:val="0"/>
              </w:rPr>
              <w:t xml:space="preserve">Capacidad</w:t>
            </w:r>
          </w:p>
        </w:tc>
        <w:tc>
          <w:tcPr>
            <w:shd w:fill="edf2f8" w:val="clear"/>
            <w:tcMar>
              <w:top w:w="100.0" w:type="dxa"/>
              <w:left w:w="100.0" w:type="dxa"/>
              <w:bottom w:w="100.0" w:type="dxa"/>
              <w:right w:w="100.0" w:type="dxa"/>
            </w:tcMar>
          </w:tcPr>
          <w:p w:rsidR="00000000" w:rsidDel="00000000" w:rsidP="00000000" w:rsidRDefault="00000000" w:rsidRPr="00000000" w14:paraId="0000016C">
            <w:pPr>
              <w:rPr>
                <w:sz w:val="20"/>
                <w:szCs w:val="20"/>
              </w:rPr>
            </w:pPr>
            <w:r w:rsidDel="00000000" w:rsidR="00000000" w:rsidRPr="00000000">
              <w:rPr>
                <w:sz w:val="20"/>
                <w:szCs w:val="20"/>
                <w:rtl w:val="0"/>
              </w:rPr>
              <w:t xml:space="preserve">Propiedad de poder contener cierta cantidad de alguna cosa hasta un límite determinado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6D">
            <w:pPr>
              <w:rPr>
                <w:sz w:val="20"/>
                <w:szCs w:val="20"/>
              </w:rPr>
            </w:pPr>
            <w:r w:rsidDel="00000000" w:rsidR="00000000" w:rsidRPr="00000000">
              <w:rPr>
                <w:sz w:val="20"/>
                <w:szCs w:val="20"/>
                <w:rtl w:val="0"/>
              </w:rPr>
              <w:t xml:space="preserve">Continuidad</w:t>
            </w:r>
          </w:p>
        </w:tc>
        <w:tc>
          <w:tcPr>
            <w:shd w:fill="edf2f8" w:val="clear"/>
            <w:tcMar>
              <w:top w:w="100.0" w:type="dxa"/>
              <w:left w:w="100.0" w:type="dxa"/>
              <w:bottom w:w="100.0" w:type="dxa"/>
              <w:right w:w="100.0" w:type="dxa"/>
            </w:tcMar>
          </w:tcPr>
          <w:p w:rsidR="00000000" w:rsidDel="00000000" w:rsidP="00000000" w:rsidRDefault="00000000" w:rsidRPr="00000000" w14:paraId="0000016E">
            <w:pPr>
              <w:rPr>
                <w:sz w:val="20"/>
                <w:szCs w:val="20"/>
              </w:rPr>
            </w:pPr>
            <w:r w:rsidDel="00000000" w:rsidR="00000000" w:rsidRPr="00000000">
              <w:rPr>
                <w:sz w:val="20"/>
                <w:szCs w:val="20"/>
                <w:rtl w:val="0"/>
              </w:rPr>
              <w:t xml:space="preserve">En tecnología, hace referencia al principio en el que los recursos, información, servicios y aplicaciones se mantienen mantengan en funcionamiento continuo ante un evento no deseado.</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6F">
            <w:pPr>
              <w:rPr>
                <w:sz w:val="20"/>
                <w:szCs w:val="20"/>
              </w:rPr>
            </w:pPr>
            <w:r w:rsidDel="00000000" w:rsidR="00000000" w:rsidRPr="00000000">
              <w:rPr>
                <w:sz w:val="20"/>
                <w:szCs w:val="20"/>
                <w:rtl w:val="0"/>
              </w:rPr>
              <w:t xml:space="preserve">Disponibilidad</w:t>
            </w:r>
          </w:p>
        </w:tc>
        <w:tc>
          <w:tcPr>
            <w:shd w:fill="edf2f8" w:val="clear"/>
            <w:tcMar>
              <w:top w:w="100.0" w:type="dxa"/>
              <w:left w:w="100.0" w:type="dxa"/>
              <w:bottom w:w="100.0" w:type="dxa"/>
              <w:right w:w="100.0" w:type="dxa"/>
            </w:tcMar>
          </w:tcPr>
          <w:p w:rsidR="00000000" w:rsidDel="00000000" w:rsidP="00000000" w:rsidRDefault="00000000" w:rsidRPr="00000000" w14:paraId="00000170">
            <w:pPr>
              <w:rPr>
                <w:sz w:val="20"/>
                <w:szCs w:val="20"/>
              </w:rPr>
            </w:pPr>
            <w:r w:rsidDel="00000000" w:rsidR="00000000" w:rsidRPr="00000000">
              <w:rPr>
                <w:sz w:val="20"/>
                <w:szCs w:val="20"/>
                <w:rtl w:val="0"/>
              </w:rPr>
              <w:t xml:space="preserve">En tecnología, hace referencia al principio en el que los recursos, información, servicios y aplicaciones están disponibles para quienes tienen derecho de acceso a ellos.</w:t>
            </w:r>
          </w:p>
        </w:tc>
      </w:tr>
      <w:tr>
        <w:trPr>
          <w:cantSplit w:val="0"/>
          <w:trHeight w:val="253" w:hRule="atLeast"/>
          <w:tblHeader w:val="0"/>
        </w:trPr>
        <w:tc>
          <w:tcPr>
            <w:shd w:fill="edf2f8" w:val="clear"/>
            <w:tcMar>
              <w:top w:w="100.0" w:type="dxa"/>
              <w:left w:w="100.0" w:type="dxa"/>
              <w:bottom w:w="100.0" w:type="dxa"/>
              <w:right w:w="100.0" w:type="dxa"/>
            </w:tcMar>
          </w:tcPr>
          <w:p w:rsidR="00000000" w:rsidDel="00000000" w:rsidP="00000000" w:rsidRDefault="00000000" w:rsidRPr="00000000" w14:paraId="00000171">
            <w:pPr>
              <w:rPr>
                <w:sz w:val="20"/>
                <w:szCs w:val="20"/>
              </w:rPr>
            </w:pPr>
            <w:r w:rsidDel="00000000" w:rsidR="00000000" w:rsidRPr="00000000">
              <w:rPr>
                <w:sz w:val="20"/>
                <w:szCs w:val="20"/>
                <w:rtl w:val="0"/>
              </w:rPr>
              <w:t xml:space="preserve">Servicio de TI</w:t>
            </w:r>
          </w:p>
        </w:tc>
        <w:tc>
          <w:tcPr>
            <w:shd w:fill="edf2f8" w:val="clear"/>
            <w:tcMar>
              <w:top w:w="100.0" w:type="dxa"/>
              <w:left w:w="100.0" w:type="dxa"/>
              <w:bottom w:w="100.0" w:type="dxa"/>
              <w:right w:w="100.0" w:type="dxa"/>
            </w:tcMar>
          </w:tcPr>
          <w:p w:rsidR="00000000" w:rsidDel="00000000" w:rsidP="00000000" w:rsidRDefault="00000000" w:rsidRPr="00000000" w14:paraId="00000172">
            <w:pPr>
              <w:rPr>
                <w:sz w:val="20"/>
                <w:szCs w:val="20"/>
              </w:rPr>
            </w:pPr>
            <w:r w:rsidDel="00000000" w:rsidR="00000000" w:rsidRPr="00000000">
              <w:rPr>
                <w:sz w:val="20"/>
                <w:szCs w:val="20"/>
                <w:rtl w:val="0"/>
              </w:rPr>
              <w:t xml:space="preserve">Conjunto de recursos tecnológicos disponibles para ser utilizados como apoyo operativo de las actividades de negocio dentro de una organización, que entregan valor para la misma, facilitando el cumplimiento de las actividades y objetivos.</w:t>
            </w:r>
          </w:p>
        </w:tc>
      </w:tr>
    </w:tbl>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sz w:val="20"/>
          <w:szCs w:val="20"/>
          <w:rtl w:val="0"/>
        </w:rPr>
        <w:t xml:space="preserve">Ministerio de Tecnologías de la Información y Comunicaciones 2019. G.ST.01 Guía del dominio de servicios tecnológicos.</w:t>
      </w:r>
    </w:p>
    <w:p w:rsidR="00000000" w:rsidDel="00000000" w:rsidP="00000000" w:rsidRDefault="00000000" w:rsidRPr="00000000" w14:paraId="00000178">
      <w:pPr>
        <w:rPr>
          <w:sz w:val="20"/>
          <w:szCs w:val="20"/>
        </w:rPr>
      </w:pPr>
      <w:hyperlink r:id="rId35">
        <w:r w:rsidDel="00000000" w:rsidR="00000000" w:rsidRPr="00000000">
          <w:rPr>
            <w:color w:val="0000ff"/>
            <w:sz w:val="20"/>
            <w:szCs w:val="20"/>
            <w:u w:val="single"/>
            <w:rtl w:val="0"/>
          </w:rPr>
          <w:t xml:space="preserve">https://sena4.sharepoint.com/:w:/r/sites/PROYECTO35-FORTALECIMIENTOOFERTAVIRTUAL-P2-Ciberseguridad/_layouts/15/Doc.aspx?sourcedoc=%7B7B09DD52-BD84-4E6A-A77D-1B1BDE6F40AA%7D&amp;file=CF_07_.docx&amp;action=default&amp;mobileredirect=true&amp;wdOrigin=TEAMS-WEB.teams.files&amp;wdExp=TEAMS-CONTROL&amp;wdhostclicktime=1640622867695</w:t>
        </w:r>
      </w:hyperlink>
      <w:r w:rsidDel="00000000" w:rsidR="00000000" w:rsidRPr="00000000">
        <w:rPr>
          <w:sz w:val="20"/>
          <w:szCs w:val="20"/>
          <w:rtl w:val="0"/>
        </w:rPr>
        <w:t xml:space="preserve">   </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7C">
      <w:pPr>
        <w:jc w:val="both"/>
        <w:rPr>
          <w:b w:val="1"/>
          <w:sz w:val="20"/>
          <w:szCs w:val="20"/>
        </w:rPr>
      </w:pPr>
      <w:r w:rsidDel="00000000" w:rsidR="00000000" w:rsidRPr="00000000">
        <w:rPr>
          <w:rtl w:val="0"/>
        </w:rPr>
      </w:r>
    </w:p>
    <w:tbl>
      <w:tblPr>
        <w:tblStyle w:val="Table11"/>
        <w:tblW w:w="9915.0" w:type="dxa"/>
        <w:jc w:val="left"/>
        <w:tblInd w:w="0.0" w:type="dxa"/>
        <w:tblLayout w:type="fixed"/>
        <w:tblLook w:val="0400"/>
      </w:tblPr>
      <w:tblGrid>
        <w:gridCol w:w="1260"/>
        <w:gridCol w:w="1980"/>
        <w:gridCol w:w="2005"/>
        <w:gridCol w:w="2795"/>
        <w:gridCol w:w="1875"/>
        <w:tblGridChange w:id="0">
          <w:tblGrid>
            <w:gridCol w:w="1260"/>
            <w:gridCol w:w="1980"/>
            <w:gridCol w:w="2005"/>
            <w:gridCol w:w="2795"/>
            <w:gridCol w:w="1875"/>
          </w:tblGrid>
        </w:tblGridChange>
      </w:tblGrid>
      <w:tr>
        <w:trPr>
          <w:cantSplit w:val="0"/>
          <w:tblHeader w:val="0"/>
        </w:trPr>
        <w:tc>
          <w:tcPr>
            <w:tcBorders>
              <w:bottom w:color="000000" w:space="0" w:sz="6" w:val="single"/>
              <w:right w:color="000000" w:space="0" w:sz="6" w:val="single"/>
            </w:tcBorders>
          </w:tcPr>
          <w:p w:rsidR="00000000" w:rsidDel="00000000" w:rsidP="00000000" w:rsidRDefault="00000000" w:rsidRPr="00000000" w14:paraId="0000017D">
            <w:pPr>
              <w:jc w:val="both"/>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p w:rsidR="00000000" w:rsidDel="00000000" w:rsidP="00000000" w:rsidRDefault="00000000" w:rsidRPr="00000000" w14:paraId="00000181">
            <w:pPr>
              <w:rPr>
                <w:color w:val="595959"/>
                <w:sz w:val="18"/>
                <w:szCs w:val="18"/>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30" w:hRule="atLeast"/>
          <w:tblHeader w:val="0"/>
        </w:trPr>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183">
            <w:pPr>
              <w:jc w:val="both"/>
              <w:rPr>
                <w:color w:val="000000"/>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spacing w:line="259" w:lineRule="auto"/>
              <w:jc w:val="both"/>
              <w:rPr>
                <w:color w:val="000000"/>
                <w:sz w:val="20"/>
                <w:szCs w:val="20"/>
              </w:rPr>
            </w:pPr>
            <w:r w:rsidDel="00000000" w:rsidR="00000000" w:rsidRPr="00000000">
              <w:rPr>
                <w:color w:val="000000"/>
                <w:sz w:val="20"/>
                <w:szCs w:val="20"/>
                <w:rtl w:val="0"/>
              </w:rPr>
              <w:t xml:space="preserve">Pablo Cesar Pardo Ortiz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rPr>
                <w:color w:val="000000"/>
                <w:sz w:val="20"/>
                <w:szCs w:val="20"/>
              </w:rPr>
            </w:pPr>
            <w:r w:rsidDel="00000000" w:rsidR="00000000" w:rsidRPr="00000000">
              <w:rPr>
                <w:color w:val="000000"/>
                <w:sz w:val="20"/>
                <w:szCs w:val="20"/>
                <w:rtl w:val="0"/>
              </w:rPr>
              <w:t xml:space="preserve">Hernando José Peña Hidalgo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C">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rPr>
                <w:color w:val="000000"/>
                <w:sz w:val="20"/>
                <w:szCs w:val="20"/>
              </w:rPr>
            </w:pPr>
            <w:r w:rsidDel="00000000" w:rsidR="00000000" w:rsidRPr="00000000">
              <w:rPr>
                <w:color w:val="000000"/>
                <w:sz w:val="20"/>
                <w:szCs w:val="20"/>
                <w:rtl w:val="0"/>
              </w:rPr>
              <w:t xml:space="preserve">José Luis Bastidas Pérez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F">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rPr>
                <w:color w:val="000000"/>
                <w:sz w:val="20"/>
                <w:szCs w:val="20"/>
              </w:rPr>
            </w:pPr>
            <w:bookmarkStart w:colFirst="0" w:colLast="0" w:name="_heading=h.gjdgxs" w:id="0"/>
            <w:bookmarkEnd w:id="0"/>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Joaquín Patiño Cerón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rPr>
                <w:color w:val="000000"/>
              </w:rPr>
            </w:pPr>
            <w:r w:rsidDel="00000000" w:rsidR="00000000" w:rsidRPr="00000000">
              <w:rPr>
                <w:color w:val="00000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Peter Emerson Pinchao Solís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9">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B">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D">
            <w:pPr>
              <w:rPr>
                <w:color w:val="000000"/>
                <w:sz w:val="20"/>
                <w:szCs w:val="20"/>
              </w:rPr>
            </w:pPr>
            <w:r w:rsidDel="00000000" w:rsidR="00000000" w:rsidRPr="00000000">
              <w:rPr>
                <w:color w:val="000000"/>
                <w:sz w:val="20"/>
                <w:szCs w:val="20"/>
                <w:rtl w:val="0"/>
              </w:rPr>
              <w:t xml:space="preserve">Henry Eduardo Bastidas Paruma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E">
            <w:pPr>
              <w:rPr>
                <w:color w:val="000000"/>
                <w:sz w:val="20"/>
                <w:szCs w:val="20"/>
              </w:rPr>
            </w:pPr>
            <w:r w:rsidDel="00000000" w:rsidR="00000000" w:rsidRPr="00000000">
              <w:rPr>
                <w:color w:val="000000"/>
                <w:sz w:val="20"/>
                <w:szCs w:val="20"/>
                <w:rtl w:val="0"/>
              </w:rPr>
              <w:t xml:space="preserve">Instructor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F">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0">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2">
            <w:pPr>
              <w:rPr>
                <w:color w:val="000000"/>
                <w:sz w:val="20"/>
                <w:szCs w:val="20"/>
              </w:rPr>
            </w:pPr>
            <w:r w:rsidDel="00000000" w:rsidR="00000000" w:rsidRPr="00000000">
              <w:rPr>
                <w:color w:val="000000"/>
                <w:sz w:val="20"/>
                <w:szCs w:val="20"/>
                <w:rtl w:val="0"/>
              </w:rPr>
              <w:t xml:space="preserve">María Inés Machado López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rPr>
                <w:color w:val="000000"/>
                <w:sz w:val="20"/>
                <w:szCs w:val="20"/>
              </w:rPr>
            </w:pPr>
            <w:r w:rsidDel="00000000" w:rsidR="00000000" w:rsidRPr="00000000">
              <w:rPr>
                <w:color w:val="000000"/>
                <w:sz w:val="20"/>
                <w:szCs w:val="20"/>
                <w:rtl w:val="0"/>
              </w:rPr>
              <w:t xml:space="preserve">Diseñadora Instruccional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4">
            <w:pPr>
              <w:rPr>
                <w:color w:val="000000"/>
                <w:sz w:val="20"/>
                <w:szCs w:val="20"/>
              </w:rPr>
            </w:pPr>
            <w:r w:rsidDel="00000000" w:rsidR="00000000" w:rsidRPr="00000000">
              <w:rPr>
                <w:color w:val="000000"/>
                <w:sz w:val="20"/>
                <w:szCs w:val="20"/>
                <w:rtl w:val="0"/>
              </w:rPr>
              <w:t xml:space="preserve">Regional Distrito </w:t>
            </w:r>
            <w:r w:rsidDel="00000000" w:rsidR="00000000" w:rsidRPr="00000000">
              <w:rPr>
                <w:sz w:val="20"/>
                <w:szCs w:val="20"/>
                <w:rtl w:val="0"/>
              </w:rPr>
              <w:t xml:space="preserve">Capital</w:t>
            </w:r>
            <w:r w:rsidDel="00000000" w:rsidR="00000000" w:rsidRPr="00000000">
              <w:rPr>
                <w:color w:val="000000"/>
                <w:sz w:val="20"/>
                <w:szCs w:val="20"/>
                <w:rtl w:val="0"/>
              </w:rPr>
              <w:t xml:space="preserve">. Centro de Diseño y Metrología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5">
            <w:pPr>
              <w:rPr>
                <w:color w:val="000000"/>
                <w:sz w:val="20"/>
                <w:szCs w:val="20"/>
              </w:rPr>
            </w:pPr>
            <w:r w:rsidDel="00000000" w:rsidR="00000000" w:rsidRPr="00000000">
              <w:rPr>
                <w:color w:val="000000"/>
                <w:sz w:val="20"/>
                <w:szCs w:val="20"/>
                <w:rtl w:val="0"/>
              </w:rPr>
              <w:t xml:space="preserve">Diciembre 2021</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7">
            <w:pPr>
              <w:rPr>
                <w:color w:val="000000"/>
                <w:sz w:val="20"/>
                <w:szCs w:val="20"/>
              </w:rPr>
            </w:pPr>
            <w:r w:rsidDel="00000000" w:rsidR="00000000" w:rsidRPr="00000000">
              <w:rPr>
                <w:color w:val="000000"/>
                <w:sz w:val="20"/>
                <w:szCs w:val="20"/>
                <w:rtl w:val="0"/>
              </w:rPr>
              <w:t xml:space="preserve">Carolina Coca Salazar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8">
            <w:pPr>
              <w:rPr>
                <w:color w:val="000000"/>
                <w:sz w:val="20"/>
                <w:szCs w:val="20"/>
              </w:rPr>
            </w:pPr>
            <w:r w:rsidDel="00000000" w:rsidR="00000000" w:rsidRPr="00000000">
              <w:rPr>
                <w:color w:val="000000"/>
                <w:sz w:val="20"/>
                <w:szCs w:val="20"/>
                <w:rtl w:val="0"/>
              </w:rPr>
              <w:t xml:space="preserve">Metodóloga</w:t>
            </w:r>
            <w:r w:rsidDel="00000000" w:rsidR="00000000" w:rsidRPr="00000000">
              <w:rPr>
                <w:color w:val="000000"/>
                <w:sz w:val="20"/>
                <w:szCs w:val="20"/>
                <w:rtl w:val="0"/>
              </w:rPr>
              <w:t xml:space="preserve"> para la formación virtual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9">
            <w:pPr>
              <w:rPr>
                <w:color w:val="000000"/>
                <w:sz w:val="20"/>
                <w:szCs w:val="20"/>
              </w:rPr>
            </w:pPr>
            <w:r w:rsidDel="00000000" w:rsidR="00000000" w:rsidRPr="00000000">
              <w:rPr>
                <w:color w:val="000000"/>
                <w:sz w:val="20"/>
                <w:szCs w:val="20"/>
                <w:rtl w:val="0"/>
              </w:rPr>
              <w:t xml:space="preserve">Regional Distrito </w:t>
            </w:r>
            <w:r w:rsidDel="00000000" w:rsidR="00000000" w:rsidRPr="00000000">
              <w:rPr>
                <w:sz w:val="20"/>
                <w:szCs w:val="20"/>
                <w:rtl w:val="0"/>
              </w:rPr>
              <w:t xml:space="preserve">Capital</w:t>
            </w:r>
            <w:r w:rsidDel="00000000" w:rsidR="00000000" w:rsidRPr="00000000">
              <w:rPr>
                <w:color w:val="000000"/>
                <w:sz w:val="20"/>
                <w:szCs w:val="20"/>
                <w:rtl w:val="0"/>
              </w:rPr>
              <w:t xml:space="preserve">. Centro de Diseño y Metrología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A">
            <w:pPr>
              <w:rPr>
                <w:color w:val="000000"/>
                <w:sz w:val="20"/>
                <w:szCs w:val="20"/>
              </w:rPr>
            </w:pPr>
            <w:r w:rsidDel="00000000" w:rsidR="00000000" w:rsidRPr="00000000">
              <w:rPr>
                <w:color w:val="000000"/>
                <w:sz w:val="20"/>
                <w:szCs w:val="20"/>
                <w:rtl w:val="0"/>
              </w:rPr>
              <w:t xml:space="preserve">Febrero 2022</w:t>
            </w:r>
          </w:p>
        </w:tc>
      </w:tr>
    </w:tbl>
    <w:p w:rsidR="00000000" w:rsidDel="00000000" w:rsidP="00000000" w:rsidRDefault="00000000" w:rsidRPr="00000000" w14:paraId="000001AB">
      <w:pPr>
        <w:jc w:val="both"/>
        <w:rPr>
          <w:b w:val="1"/>
          <w:sz w:val="20"/>
          <w:szCs w:val="20"/>
        </w:rPr>
      </w:pPr>
      <w:r w:rsidDel="00000000" w:rsidR="00000000" w:rsidRPr="00000000">
        <w:rPr>
          <w:rtl w:val="0"/>
        </w:rPr>
      </w:r>
    </w:p>
    <w:p w:rsidR="00000000" w:rsidDel="00000000" w:rsidP="00000000" w:rsidRDefault="00000000" w:rsidRPr="00000000" w14:paraId="000001AC">
      <w:pPr>
        <w:jc w:val="both"/>
        <w:rPr>
          <w:b w:val="1"/>
          <w:sz w:val="20"/>
          <w:szCs w:val="20"/>
        </w:rPr>
      </w:pPr>
      <w:r w:rsidDel="00000000" w:rsidR="00000000" w:rsidRPr="00000000">
        <w:rPr>
          <w:rtl w:val="0"/>
        </w:rPr>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AF">
      <w:pPr>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0">
            <w:pPr>
              <w:jc w:val="both"/>
              <w:rPr>
                <w:b w:val="1"/>
                <w:sz w:val="20"/>
                <w:szCs w:val="20"/>
              </w:rPr>
            </w:pPr>
            <w:r w:rsidDel="00000000" w:rsidR="00000000" w:rsidRPr="00000000">
              <w:rPr>
                <w:rtl w:val="0"/>
              </w:rPr>
            </w:r>
          </w:p>
        </w:tc>
        <w:tc>
          <w:tcPr/>
          <w:p w:rsidR="00000000" w:rsidDel="00000000" w:rsidP="00000000" w:rsidRDefault="00000000" w:rsidRPr="00000000" w14:paraId="000001B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B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B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B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B5">
            <w:pPr>
              <w:jc w:val="both"/>
              <w:rPr>
                <w:b w:val="1"/>
                <w:sz w:val="20"/>
                <w:szCs w:val="20"/>
              </w:rPr>
            </w:pPr>
            <w:r w:rsidDel="00000000" w:rsidR="00000000" w:rsidRPr="00000000">
              <w:rPr>
                <w:b w:val="1"/>
                <w:sz w:val="20"/>
                <w:szCs w:val="20"/>
                <w:rtl w:val="0"/>
              </w:rPr>
              <w:t xml:space="preserve">Razón del </w:t>
            </w:r>
            <w:r w:rsidDel="00000000" w:rsidR="00000000" w:rsidRPr="00000000">
              <w:rPr>
                <w:sz w:val="20"/>
                <w:szCs w:val="20"/>
                <w:rtl w:val="0"/>
              </w:rPr>
              <w:t xml:space="preserve">c</w:t>
            </w:r>
            <w:r w:rsidDel="00000000" w:rsidR="00000000" w:rsidRPr="00000000">
              <w:rPr>
                <w:b w:val="1"/>
                <w:sz w:val="20"/>
                <w:szCs w:val="20"/>
                <w:rtl w:val="0"/>
              </w:rPr>
              <w:t xml:space="preserve">ambio</w:t>
            </w:r>
          </w:p>
        </w:tc>
      </w:tr>
      <w:tr>
        <w:trPr>
          <w:cantSplit w:val="0"/>
          <w:tblHeader w:val="0"/>
        </w:trPr>
        <w:tc>
          <w:tcPr/>
          <w:p w:rsidR="00000000" w:rsidDel="00000000" w:rsidP="00000000" w:rsidRDefault="00000000" w:rsidRPr="00000000" w14:paraId="000001B6">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B7">
            <w:pPr>
              <w:jc w:val="both"/>
              <w:rPr>
                <w:b w:val="1"/>
                <w:sz w:val="20"/>
                <w:szCs w:val="20"/>
              </w:rPr>
            </w:pPr>
            <w:r w:rsidDel="00000000" w:rsidR="00000000" w:rsidRPr="00000000">
              <w:rPr>
                <w:rtl w:val="0"/>
              </w:rPr>
            </w:r>
          </w:p>
        </w:tc>
        <w:tc>
          <w:tcPr/>
          <w:p w:rsidR="00000000" w:rsidDel="00000000" w:rsidP="00000000" w:rsidRDefault="00000000" w:rsidRPr="00000000" w14:paraId="000001B8">
            <w:pPr>
              <w:jc w:val="both"/>
              <w:rPr>
                <w:b w:val="1"/>
                <w:sz w:val="20"/>
                <w:szCs w:val="20"/>
              </w:rPr>
            </w:pPr>
            <w:r w:rsidDel="00000000" w:rsidR="00000000" w:rsidRPr="00000000">
              <w:rPr>
                <w:rtl w:val="0"/>
              </w:rPr>
            </w:r>
          </w:p>
        </w:tc>
        <w:tc>
          <w:tcPr/>
          <w:p w:rsidR="00000000" w:rsidDel="00000000" w:rsidP="00000000" w:rsidRDefault="00000000" w:rsidRPr="00000000" w14:paraId="000001B9">
            <w:pPr>
              <w:jc w:val="both"/>
              <w:rPr>
                <w:b w:val="1"/>
                <w:sz w:val="20"/>
                <w:szCs w:val="20"/>
              </w:rPr>
            </w:pPr>
            <w:r w:rsidDel="00000000" w:rsidR="00000000" w:rsidRPr="00000000">
              <w:rPr>
                <w:rtl w:val="0"/>
              </w:rPr>
            </w:r>
          </w:p>
        </w:tc>
        <w:tc>
          <w:tcPr/>
          <w:p w:rsidR="00000000" w:rsidDel="00000000" w:rsidP="00000000" w:rsidRDefault="00000000" w:rsidRPr="00000000" w14:paraId="000001BA">
            <w:pPr>
              <w:jc w:val="both"/>
              <w:rPr>
                <w:b w:val="1"/>
                <w:sz w:val="20"/>
                <w:szCs w:val="20"/>
              </w:rPr>
            </w:pPr>
            <w:r w:rsidDel="00000000" w:rsidR="00000000" w:rsidRPr="00000000">
              <w:rPr>
                <w:rtl w:val="0"/>
              </w:rPr>
            </w:r>
          </w:p>
        </w:tc>
        <w:tc>
          <w:tcPr/>
          <w:p w:rsidR="00000000" w:rsidDel="00000000" w:rsidP="00000000" w:rsidRDefault="00000000" w:rsidRPr="00000000" w14:paraId="000001BB">
            <w:pPr>
              <w:jc w:val="both"/>
              <w:rPr>
                <w:b w:val="1"/>
                <w:sz w:val="20"/>
                <w:szCs w:val="20"/>
              </w:rPr>
            </w:pPr>
            <w:r w:rsidDel="00000000" w:rsidR="00000000" w:rsidRPr="00000000">
              <w:rPr>
                <w:rtl w:val="0"/>
              </w:rPr>
            </w:r>
          </w:p>
        </w:tc>
      </w:tr>
    </w:tbl>
    <w:p w:rsidR="00000000" w:rsidDel="00000000" w:rsidP="00000000" w:rsidRDefault="00000000" w:rsidRPr="00000000" w14:paraId="000001BC">
      <w:pPr>
        <w:rPr>
          <w:color w:val="000000"/>
          <w:sz w:val="20"/>
          <w:szCs w:val="20"/>
        </w:rPr>
      </w:pPr>
      <w:r w:rsidDel="00000000" w:rsidR="00000000" w:rsidRPr="00000000">
        <w:rPr>
          <w:rtl w:val="0"/>
        </w:rPr>
      </w:r>
    </w:p>
    <w:sectPr>
      <w:headerReference r:id="rId36" w:type="default"/>
      <w:footerReference r:id="rId3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5" w:date="2021-12-27T10:02: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DI_CF07_1.2_Actividades_continuidad_servicios</w:t>
      </w:r>
    </w:p>
  </w:comment>
  <w:comment w:author="María Inés Machado López" w:id="7" w:date="2021-12-30T10:16: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https://rincontic.org/wp-content/uploads/2019/08/images-1-2.jpg</w:t>
      </w:r>
    </w:p>
  </w:comment>
  <w:comment w:author="María Inés Machado López" w:id="3" w:date="2021-12-28T12:25: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Plan de Capacidad.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y simulación de diferentes escenarios de capacidad.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Monitorización del uso y rendimiento de la infraestructura TI.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la demanda.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la Base de Datos de Capacidad (CDB).</w:t>
      </w:r>
    </w:p>
  </w:comment>
  <w:comment w:author="María Inés Machado López" w:id="4" w:date="2021-12-30T08:27: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Gestión de capacidad</w:t>
      </w:r>
    </w:p>
  </w:comment>
  <w:comment w:author="María Inés Machado López" w:id="11" w:date="2021-11-12T15:06: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se encuentra la guía del dominio de servicios tecnológicos, se sugiere un LLAMADO A LA ACCIÓN como material complementario</w:t>
      </w:r>
    </w:p>
  </w:comment>
  <w:comment w:author="María Inés Machado López" w:id="2" w:date="2021-12-30T10:14: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https://xelere.com/wp-content/uploads/2015/10/Creacion.png</w:t>
      </w:r>
    </w:p>
  </w:comment>
  <w:comment w:author="María Inés Machado López" w:id="0" w:date="2021-12-27T06:11: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DI_CF07_Introducción</w:t>
      </w:r>
    </w:p>
  </w:comment>
  <w:comment w:author="María Inés Machado López" w:id="9" w:date="2021-12-30T10:25: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DI_CF7_2-1_Acuerdo-Nivel-Servicios-ANS</w:t>
      </w:r>
    </w:p>
  </w:comment>
  <w:comment w:author="María Inés Machado López" w:id="14" w:date="2021-12-27T06:11: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DI-CF07-4_ Mesa-de-ayuda</w:t>
      </w:r>
    </w:p>
  </w:comment>
  <w:comment w:author="María Inés Machado López" w:id="6" w:date="2021-12-30T08:47: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Gestión de la continuidad</w:t>
      </w:r>
    </w:p>
  </w:comment>
  <w:comment w:author="María Inés Machado López" w:id="8" w:date="2021-12-30T10:12: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Gestión de la disponibilidad</w:t>
      </w:r>
    </w:p>
  </w:comment>
  <w:comment w:author="María Inés Machado López" w:id="15" w:date="2021-12-30T10:04: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Actividades de Mantenimiento</w:t>
      </w:r>
    </w:p>
  </w:comment>
  <w:comment w:author="María Inés Machado López" w:id="12" w:date="2021-12-30T09:37: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Listado no ordenado, básico.</w:t>
      </w:r>
    </w:p>
  </w:comment>
  <w:comment w:author="María Inés Machado López" w:id="1" w:date="2021-12-30T11:02: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cajón de texto color</w:t>
      </w:r>
    </w:p>
  </w:comment>
  <w:comment w:author="María Inés Machado López" w:id="16" w:date="2021-12-30T12:11: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 en anexos en imagen editable</w:t>
      </w:r>
    </w:p>
  </w:comment>
  <w:comment w:author="María Inés Machado López" w:id="13" w:date="2021-12-30T10:00: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Estructura mesa de servicios virtual.</w:t>
      </w:r>
    </w:p>
  </w:comment>
  <w:comment w:author="María Inés Machado López" w:id="10" w:date="2021-12-30T09:32: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figura se encuentra editable en ANEXOS, bajo el nombre de Interacciones y funcionalidades gestión de niveles de servicio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4" w15:done="0"/>
  <w15:commentEx w15:paraId="000001C5" w15:done="0"/>
  <w15:commentEx w15:paraId="000001CC" w15:done="0"/>
  <w15:commentEx w15:paraId="000001CD" w15:done="0"/>
  <w15:commentEx w15:paraId="000001CE" w15:done="0"/>
  <w15:commentEx w15:paraId="000001CF"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done="0"/>
  <w15:commentEx w15:paraId="000001D9" w15:done="0"/>
  <w15:commentEx w15:paraId="000001D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635"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4"/>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paragraph" w:customStyle="1">
    <w:name w:val="paragraph"/>
    <w:basedOn w:val="Normal"/>
    <w:qFormat w:val="1"/>
    <w:rsid w:val="008D11DD"/>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character" w:styleId="normaltextrun" w:customStyle="1">
    <w:name w:val="normaltextrun"/>
    <w:basedOn w:val="Fuentedeprrafopredeter"/>
    <w:qFormat w:val="1"/>
    <w:rsid w:val="008D11DD"/>
  </w:style>
  <w:style w:type="character" w:styleId="eop" w:customStyle="1">
    <w:name w:val="eop"/>
    <w:basedOn w:val="Fuentedeprrafopredeter"/>
    <w:qFormat w:val="1"/>
    <w:rsid w:val="008D11DD"/>
  </w:style>
  <w:style w:type="character" w:styleId="Textoennegrita">
    <w:name w:val="Strong"/>
    <w:basedOn w:val="Fuentedeprrafopredeter"/>
    <w:uiPriority w:val="22"/>
    <w:qFormat w:val="1"/>
    <w:rsid w:val="00931BF1"/>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hyperlink" Target="https://mintic.gov.co/arquitecturati/630/articles-9277_recurso_pdf.pdf" TargetMode="External"/><Relationship Id="rId24" Type="http://schemas.openxmlformats.org/officeDocument/2006/relationships/hyperlink" Target="https://mintic.gov.co/arquitecturati/630/articles-9277_recurso_pdf.pdf"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mintic.gov.co/arquitecturati/630/articles-9277_recurso_pdf.pdf" TargetMode="External"/><Relationship Id="rId25" Type="http://schemas.openxmlformats.org/officeDocument/2006/relationships/image" Target="media/image16.png"/><Relationship Id="rId28" Type="http://schemas.openxmlformats.org/officeDocument/2006/relationships/hyperlink" Target="https://mintic.gov.co/arquitecturati/630/articles-9277_recurso_pdf.pdf" TargetMode="External"/><Relationship Id="rId27"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mintic.gov.co/arquitecturati/630/articles-9277_recurso_pdf.pdf" TargetMode="External"/><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hyperlink" Target="https://mintic.gov.co/arquitecturati/630/articles-9277_recurso_pdf.pdf" TargetMode="External"/><Relationship Id="rId10" Type="http://schemas.openxmlformats.org/officeDocument/2006/relationships/image" Target="media/image8.png"/><Relationship Id="rId32" Type="http://schemas.openxmlformats.org/officeDocument/2006/relationships/image" Target="media/image3.png"/><Relationship Id="rId13" Type="http://schemas.openxmlformats.org/officeDocument/2006/relationships/image" Target="media/image1.png"/><Relationship Id="rId35" Type="http://schemas.openxmlformats.org/officeDocument/2006/relationships/hyperlink" Target="https://sena4.sharepoint.com/:w:/r/sites/PROYECTO35-FORTALECIMIENTOOFERTAVIRTUAL-P2-Ciberseguridad/_layouts/15/Doc.aspx?sourcedoc=%7B7B09DD52-BD84-4E6A-A77D-1B1BDE6F40AA%7D&amp;file=CF_07_.docx&amp;action=default&amp;mobileredirect=true&amp;wdOrigin=TEAMS-WEB.teams.files&amp;wdExp=TEAMS-CONTROL&amp;wdhostclicktime=1640622867695" TargetMode="External"/><Relationship Id="rId12" Type="http://schemas.openxmlformats.org/officeDocument/2006/relationships/image" Target="media/image17.png"/><Relationship Id="rId34" Type="http://schemas.openxmlformats.org/officeDocument/2006/relationships/hyperlink" Target="https://mintic.gov.co/arquitecturati/630/articles-9277_recurso_pdf.pdf" TargetMode="External"/><Relationship Id="rId15" Type="http://schemas.openxmlformats.org/officeDocument/2006/relationships/image" Target="media/image18.png"/><Relationship Id="rId37" Type="http://schemas.openxmlformats.org/officeDocument/2006/relationships/footer" Target="footer1.xml"/><Relationship Id="rId14" Type="http://schemas.openxmlformats.org/officeDocument/2006/relationships/hyperlink" Target="https://mintic.gov.co/arquitecturati/630/articles-9277_recurso_pdf.pdf" TargetMode="External"/><Relationship Id="rId36" Type="http://schemas.openxmlformats.org/officeDocument/2006/relationships/header" Target="header1.xml"/><Relationship Id="rId17" Type="http://schemas.openxmlformats.org/officeDocument/2006/relationships/hyperlink" Target="https://mintic.gov.co/arquitecturati/630/articles-9277_recurso_pdf.pdf" TargetMode="External"/><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111R+Ov9TQsW/l3cBsqvJPDZA==">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2021-12-28T16:30:00Z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0x010100C2C1E911BD0B8E428FD888D72A9BB12E</vt:lpwstr>
  </property>
</Properties>
</file>