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5">
      <w:pPr>
        <w:tabs>
          <w:tab w:val="left" w:pos="3224"/>
        </w:tabs>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 DE FORMACIÓN</w:t>
            </w:r>
          </w:p>
        </w:tc>
        <w:tc>
          <w:tcPr>
            <w:vAlign w:val="center"/>
          </w:tcPr>
          <w:p w:rsidR="00000000" w:rsidDel="00000000" w:rsidP="00000000" w:rsidRDefault="00000000" w:rsidRPr="00000000" w14:paraId="00000007">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S</w:t>
            </w:r>
            <w:r w:rsidDel="00000000" w:rsidR="00000000" w:rsidRPr="00000000">
              <w:rPr>
                <w:rFonts w:ascii="Arial" w:cs="Arial" w:eastAsia="Arial" w:hAnsi="Arial"/>
                <w:b w:val="0"/>
                <w:color w:val="000000"/>
                <w:sz w:val="20"/>
                <w:szCs w:val="20"/>
                <w:rtl w:val="0"/>
              </w:rPr>
              <w:t xml:space="preserve">eguridad de aplicaciones web</w:t>
            </w:r>
          </w:p>
        </w:tc>
      </w:tr>
    </w:tbl>
    <w:p w:rsidR="00000000" w:rsidDel="00000000" w:rsidP="00000000" w:rsidRDefault="00000000" w:rsidRPr="00000000" w14:paraId="00000008">
      <w:pPr>
        <w:rPr>
          <w:rFonts w:ascii="Arial" w:cs="Arial" w:eastAsia="Arial" w:hAnsi="Arial"/>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w:t>
            </w:r>
          </w:p>
        </w:tc>
        <w:tc>
          <w:tcP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rtl w:val="0"/>
              </w:rPr>
              <w:t xml:space="preserve">220501108.</w:t>
            </w:r>
            <w:r w:rsidDel="00000000" w:rsidR="00000000" w:rsidRPr="00000000">
              <w:rPr>
                <w:rFonts w:ascii="Arial" w:cs="Arial" w:eastAsia="Arial" w:hAnsi="Arial"/>
                <w:b w:val="0"/>
                <w:color w:val="000000"/>
                <w:sz w:val="20"/>
                <w:szCs w:val="20"/>
                <w:rtl w:val="0"/>
              </w:rPr>
              <w:t xml:space="preserve"> Diagnosticar la seguridad de la información de acuerdo con métodos de análisis y normativa técnica.</w:t>
            </w:r>
            <w:r w:rsidDel="00000000" w:rsidR="00000000" w:rsidRPr="00000000">
              <w:rPr>
                <w:rtl w:val="0"/>
              </w:rPr>
            </w:r>
          </w:p>
        </w:tc>
        <w:tc>
          <w:tcPr>
            <w:vAlign w:val="center"/>
          </w:tcPr>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RESULTADOS DE APRENDIZAJE</w:t>
            </w:r>
          </w:p>
        </w:tc>
        <w:tc>
          <w:tcPr>
            <w:vAlign w:val="center"/>
          </w:tcPr>
          <w:p w:rsidR="00000000" w:rsidDel="00000000" w:rsidP="00000000" w:rsidRDefault="00000000" w:rsidRPr="00000000" w14:paraId="0000000C">
            <w:pPr>
              <w:ind w:left="66" w:firstLine="0"/>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220501108-02 </w:t>
            </w:r>
            <w:r w:rsidDel="00000000" w:rsidR="00000000" w:rsidRPr="00000000">
              <w:rPr>
                <w:rFonts w:ascii="Arial" w:cs="Arial" w:eastAsia="Arial" w:hAnsi="Arial"/>
                <w:b w:val="0"/>
                <w:color w:val="000000"/>
                <w:sz w:val="20"/>
                <w:szCs w:val="20"/>
                <w:rtl w:val="0"/>
              </w:rPr>
              <w:t xml:space="preserve">Evaluar los riesgos de seguridad digital para aplicaciones web acorde con los métodos definidos.</w:t>
            </w:r>
          </w:p>
        </w:tc>
      </w:tr>
    </w:tbl>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rPr>
          <w:rFonts w:ascii="Arial" w:cs="Arial" w:eastAsia="Arial" w:hAnsi="Arial"/>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F">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DEL COMPONENTE FORMATIVO</w:t>
            </w:r>
          </w:p>
        </w:tc>
        <w:tc>
          <w:tcPr>
            <w:vAlign w:val="center"/>
          </w:tcPr>
          <w:p w:rsidR="00000000" w:rsidDel="00000000" w:rsidP="00000000" w:rsidRDefault="00000000" w:rsidRPr="00000000" w14:paraId="00000010">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02</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COMPONENTE FORMATIVO</w:t>
            </w:r>
          </w:p>
        </w:tc>
        <w:tc>
          <w:tcPr>
            <w:vAlign w:val="center"/>
          </w:tcPr>
          <w:p w:rsidR="00000000" w:rsidDel="00000000" w:rsidP="00000000" w:rsidRDefault="00000000" w:rsidRPr="00000000" w14:paraId="00000012">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Fundamentos y aplicaciones de riesgo de seguridad orientada a aplicaciones web</w:t>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BREVE DESCRIPCIÓN</w:t>
            </w:r>
          </w:p>
        </w:tc>
        <w:tc>
          <w:tcPr>
            <w:vAlign w:val="center"/>
          </w:tcPr>
          <w:p w:rsidR="00000000" w:rsidDel="00000000" w:rsidP="00000000" w:rsidRDefault="00000000" w:rsidRPr="00000000" w14:paraId="0000001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La seguridad en aplicaciones web es una línea dentro de la seguridad informática que se delega concretamente sobre la seguridad de sitios web, aplicaciones web y servicios web </w:t>
            </w:r>
          </w:p>
        </w:tc>
      </w:tr>
      <w:tr>
        <w:trPr>
          <w:cantSplit w:val="0"/>
          <w:trHeight w:val="340" w:hRule="atLeast"/>
          <w:tblHeader w:val="0"/>
        </w:trPr>
        <w:tc>
          <w:tcPr>
            <w:vAlign w:val="center"/>
          </w:tcPr>
          <w:p w:rsidR="00000000" w:rsidDel="00000000" w:rsidP="00000000" w:rsidRDefault="00000000" w:rsidRPr="00000000" w14:paraId="00000015">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PALABRAS CLAVE</w:t>
            </w:r>
          </w:p>
        </w:tc>
        <w:tc>
          <w:tcPr>
            <w:vAlign w:val="center"/>
          </w:tcPr>
          <w:p w:rsidR="00000000" w:rsidDel="00000000" w:rsidP="00000000" w:rsidRDefault="00000000" w:rsidRPr="00000000" w14:paraId="00000016">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API, ciberseguridad, </w:t>
            </w:r>
            <w:r w:rsidDel="00000000" w:rsidR="00000000" w:rsidRPr="00000000">
              <w:rPr>
                <w:rFonts w:ascii="Arial" w:cs="Arial" w:eastAsia="Arial" w:hAnsi="Arial"/>
                <w:b w:val="0"/>
                <w:i w:val="1"/>
                <w:color w:val="000000"/>
                <w:sz w:val="20"/>
                <w:szCs w:val="20"/>
                <w:rtl w:val="0"/>
              </w:rPr>
              <w:t xml:space="preserve">hacking</w:t>
            </w:r>
            <w:r w:rsidDel="00000000" w:rsidR="00000000" w:rsidRPr="00000000">
              <w:rPr>
                <w:rFonts w:ascii="Arial" w:cs="Arial" w:eastAsia="Arial" w:hAnsi="Arial"/>
                <w:b w:val="0"/>
                <w:color w:val="000000"/>
                <w:sz w:val="20"/>
                <w:szCs w:val="20"/>
                <w:rtl w:val="0"/>
              </w:rPr>
              <w:t xml:space="preserve">, seguridad de la información</w:t>
            </w:r>
          </w:p>
        </w:tc>
      </w:tr>
    </w:tbl>
    <w:p w:rsidR="00000000" w:rsidDel="00000000" w:rsidP="00000000" w:rsidRDefault="00000000" w:rsidRPr="00000000" w14:paraId="00000017">
      <w:pPr>
        <w:rPr>
          <w:rFonts w:ascii="Arial" w:cs="Arial" w:eastAsia="Arial" w:hAnsi="Arial"/>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8">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ÁREA OCUPACIONAL</w:t>
            </w:r>
          </w:p>
        </w:tc>
        <w:tc>
          <w:tcPr>
            <w:vAlign w:val="center"/>
          </w:tcPr>
          <w:p w:rsidR="00000000" w:rsidDel="00000000" w:rsidP="00000000" w:rsidRDefault="00000000" w:rsidRPr="00000000" w14:paraId="00000019">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6 - Ventas y servicios</w:t>
            </w:r>
          </w:p>
          <w:p w:rsidR="00000000" w:rsidDel="00000000" w:rsidP="00000000" w:rsidRDefault="00000000" w:rsidRPr="00000000" w14:paraId="0000001A">
            <w:pPr>
              <w:spacing w:line="276" w:lineRule="auto"/>
              <w:rPr>
                <w:rFonts w:ascii="Arial" w:cs="Arial" w:eastAsia="Arial" w:hAnsi="Arial"/>
                <w:b w:val="0"/>
                <w:color w:val="00000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B">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IDIOMA</w:t>
            </w:r>
          </w:p>
        </w:tc>
        <w:tc>
          <w:tcPr>
            <w:vAlign w:val="center"/>
          </w:tcPr>
          <w:p w:rsidR="00000000" w:rsidDel="00000000" w:rsidP="00000000" w:rsidRDefault="00000000" w:rsidRPr="00000000" w14:paraId="0000001C">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Español</w:t>
            </w:r>
          </w:p>
        </w:tc>
      </w:tr>
    </w:tbl>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284" w:hanging="284"/>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TABLA DE CONTENIDOS: </w:t>
      </w:r>
    </w:p>
    <w:p w:rsidR="00000000" w:rsidDel="00000000" w:rsidP="00000000" w:rsidRDefault="00000000" w:rsidRPr="00000000" w14:paraId="0000002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1">
      <w:pPr>
        <w:ind w:left="13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Introducción</w:t>
      </w:r>
    </w:p>
    <w:p w:rsidR="00000000" w:rsidDel="00000000" w:rsidP="00000000" w:rsidRDefault="00000000" w:rsidRPr="00000000" w14:paraId="00000022">
      <w:pPr>
        <w:ind w:left="132" w:firstLine="0"/>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23">
      <w:pPr>
        <w:numPr>
          <w:ilvl w:val="3"/>
          <w:numId w:val="1"/>
        </w:numPr>
        <w:pBdr>
          <w:top w:space="0" w:sz="0" w:val="nil"/>
          <w:left w:space="0" w:sz="0" w:val="nil"/>
          <w:bottom w:space="0" w:sz="0" w:val="nil"/>
          <w:right w:space="0" w:sz="0" w:val="nil"/>
          <w:between w:space="0" w:sz="0" w:val="nil"/>
        </w:pBdr>
        <w:ind w:left="567" w:hanging="567"/>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Introducción a la ciberseguridad</w:t>
      </w:r>
      <w:r w:rsidDel="00000000" w:rsidR="00000000" w:rsidRPr="00000000">
        <w:rPr>
          <w:rtl w:val="0"/>
        </w:rPr>
      </w:r>
    </w:p>
    <w:p w:rsidR="00000000" w:rsidDel="00000000" w:rsidP="00000000" w:rsidRDefault="00000000" w:rsidRPr="00000000" w14:paraId="00000024">
      <w:pPr>
        <w:numPr>
          <w:ilvl w:val="3"/>
          <w:numId w:val="1"/>
        </w:numPr>
        <w:pBdr>
          <w:top w:space="0" w:sz="0" w:val="nil"/>
          <w:left w:space="0" w:sz="0" w:val="nil"/>
          <w:bottom w:space="0" w:sz="0" w:val="nil"/>
          <w:right w:space="0" w:sz="0" w:val="nil"/>
          <w:between w:space="0" w:sz="0" w:val="nil"/>
        </w:pBdr>
        <w:ind w:left="567" w:hanging="567"/>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Identificación de riesgos</w:t>
      </w:r>
      <w:r w:rsidDel="00000000" w:rsidR="00000000" w:rsidRPr="00000000">
        <w:rPr>
          <w:rtl w:val="0"/>
        </w:rPr>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ind w:left="1134" w:hanging="567"/>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Análisis de riesgos </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ind w:left="1134" w:hanging="567"/>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Herramientas de valoración de riesgos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ind w:left="567" w:hanging="567"/>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Auditoría infraestructura tecnológica </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ind w:left="567" w:hanging="567"/>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Informe o políticas de sistema de gestión de seguridad de la información o afines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567" w:hanging="567"/>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Organización y protocolos de seguridad y privacidad</w:t>
      </w:r>
    </w:p>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360" w:firstLine="0"/>
        <w:rPr>
          <w:color w:val="000000"/>
        </w:rPr>
      </w:pPr>
      <w:r w:rsidDel="00000000" w:rsidR="00000000" w:rsidRPr="00000000">
        <w:rPr>
          <w:rFonts w:ascii="Arial" w:cs="Arial" w:eastAsia="Arial" w:hAnsi="Arial"/>
          <w:b w:val="1"/>
          <w:color w:val="000000"/>
          <w:sz w:val="20"/>
          <w:szCs w:val="20"/>
          <w:rtl w:val="0"/>
        </w:rPr>
        <w:t xml:space="preserve">Síntesis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567"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284" w:hanging="284"/>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DESARROLLO DE CONTENIDOS</w:t>
      </w:r>
    </w:p>
    <w:p w:rsidR="00000000" w:rsidDel="00000000" w:rsidP="00000000" w:rsidRDefault="00000000" w:rsidRPr="00000000" w14:paraId="0000003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spacing w:after="240" w:before="240" w:line="276" w:lineRule="auto"/>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Le damos la bienvenida al componente formativo denominado “</w:t>
      </w:r>
      <w:r w:rsidDel="00000000" w:rsidR="00000000" w:rsidRPr="00000000">
        <w:rPr>
          <w:rFonts w:ascii="Arial" w:cs="Arial" w:eastAsia="Arial" w:hAnsi="Arial"/>
          <w:b w:val="1"/>
          <w:color w:val="000000"/>
          <w:sz w:val="20"/>
          <w:szCs w:val="20"/>
          <w:rtl w:val="0"/>
        </w:rPr>
        <w:t xml:space="preserve">Fundamentos y aplicaciones de riesgo de seguridad orientada a aplicaciones web”</w:t>
      </w:r>
      <w:r w:rsidDel="00000000" w:rsidR="00000000" w:rsidRPr="00000000">
        <w:rPr>
          <w:rFonts w:ascii="Arial" w:cs="Arial" w:eastAsia="Arial" w:hAnsi="Arial"/>
          <w:color w:val="000000"/>
          <w:sz w:val="20"/>
          <w:szCs w:val="20"/>
          <w:rtl w:val="0"/>
        </w:rPr>
        <w:t xml:space="preserve">, el cual hace parte del programa de formación técnico “Seguridad en aplicaciones web”, para lo cual se invita a observar el siguiente vid</w:t>
      </w:r>
      <w:commentRangeStart w:id="0"/>
      <w:r w:rsidDel="00000000" w:rsidR="00000000" w:rsidRPr="00000000">
        <w:rPr>
          <w:rFonts w:ascii="Arial" w:cs="Arial" w:eastAsia="Arial" w:hAnsi="Arial"/>
          <w:color w:val="000000"/>
          <w:sz w:val="20"/>
          <w:szCs w:val="20"/>
          <w:rtl w:val="0"/>
        </w:rPr>
        <w:t xml:space="preserve">eo:</w:t>
      </w:r>
      <w:r w:rsidDel="00000000" w:rsidR="00000000" w:rsidRPr="00000000">
        <w:rPr>
          <w:rtl w:val="0"/>
        </w:rPr>
      </w:r>
    </w:p>
    <w:p w:rsidR="00000000" w:rsidDel="00000000" w:rsidP="00000000" w:rsidRDefault="00000000" w:rsidRPr="00000000" w14:paraId="0000003F">
      <w:pPr>
        <w:rPr>
          <w:rFonts w:ascii="Arial" w:cs="Arial" w:eastAsia="Arial" w:hAnsi="Arial"/>
        </w:rPr>
      </w:pPr>
      <w:commentRangeStart w:id="1"/>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2">
      <w:pPr>
        <w:ind w:left="132" w:firstLine="0"/>
        <w:rPr>
          <w:rFonts w:ascii="Arial" w:cs="Arial" w:eastAsia="Arial" w:hAnsi="Arial"/>
          <w:color w:val="7f7f7f"/>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12700</wp:posOffset>
                </wp:positionV>
                <wp:extent cx="3373630" cy="690720"/>
                <wp:effectExtent b="0" l="0" r="0" t="0"/>
                <wp:wrapNone/>
                <wp:docPr id="10" name=""/>
                <a:graphic>
                  <a:graphicData uri="http://schemas.microsoft.com/office/word/2010/wordprocessingShape">
                    <wps:wsp>
                      <wps:cNvSpPr/>
                      <wps:cNvPr id="28" name="Shape 28"/>
                      <wps:spPr>
                        <a:xfrm>
                          <a:off x="3682998" y="3458453"/>
                          <a:ext cx="3326005" cy="643095"/>
                        </a:xfrm>
                        <a:prstGeom prst="rect">
                          <a:avLst/>
                        </a:prstGeom>
                        <a:solidFill>
                          <a:srgbClr val="FFC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CF02_Introduccion_Video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12700</wp:posOffset>
                </wp:positionV>
                <wp:extent cx="3373630" cy="690720"/>
                <wp:effectExtent b="0" l="0" r="0" t="0"/>
                <wp:wrapNone/>
                <wp:docPr id="10"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3373630" cy="690720"/>
                        </a:xfrm>
                        <a:prstGeom prst="rect"/>
                        <a:ln/>
                      </pic:spPr>
                    </pic:pic>
                  </a:graphicData>
                </a:graphic>
              </wp:anchor>
            </w:drawing>
          </mc:Fallback>
        </mc:AlternateContent>
      </w:r>
    </w:p>
    <w:p w:rsidR="00000000" w:rsidDel="00000000" w:rsidP="00000000" w:rsidRDefault="00000000" w:rsidRPr="00000000" w14:paraId="00000043">
      <w:pPr>
        <w:ind w:left="132" w:firstLine="0"/>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44">
      <w:pPr>
        <w:ind w:left="132" w:firstLine="0"/>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45">
      <w:pPr>
        <w:ind w:left="132" w:firstLine="0"/>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46">
      <w:pPr>
        <w:ind w:left="132" w:firstLine="0"/>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47">
      <w:pPr>
        <w:rPr>
          <w:rFonts w:ascii="Arial" w:cs="Arial" w:eastAsia="Arial" w:hAnsi="Arial"/>
          <w:color w:val="7f7f7f"/>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49">
      <w:pPr>
        <w:ind w:left="132" w:firstLine="0"/>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4A">
      <w:pPr>
        <w:numPr>
          <w:ilvl w:val="3"/>
          <w:numId w:val="1"/>
        </w:numPr>
        <w:pBdr>
          <w:top w:space="0" w:sz="0" w:val="nil"/>
          <w:left w:space="0" w:sz="0" w:val="nil"/>
          <w:bottom w:space="0" w:sz="0" w:val="nil"/>
          <w:right w:space="0" w:sz="0" w:val="nil"/>
          <w:between w:space="0" w:sz="0" w:val="nil"/>
        </w:pBdr>
        <w:ind w:left="284"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Introducción a la ciberseguridad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ciberseguridad, también conocida como seguridad informática o seguridad digital, es el área relacionada con la informática y telemática en la protección de la infraestructura computacional, ya sea una </w:t>
      </w:r>
      <w:r w:rsidDel="00000000" w:rsidR="00000000" w:rsidRPr="00000000">
        <w:rPr>
          <w:rFonts w:ascii="Arial" w:cs="Arial" w:eastAsia="Arial" w:hAnsi="Arial"/>
          <w:sz w:val="20"/>
          <w:szCs w:val="20"/>
          <w:rtl w:val="0"/>
        </w:rPr>
        <w:t xml:space="preserve">máquina</w:t>
      </w:r>
      <w:r w:rsidDel="00000000" w:rsidR="00000000" w:rsidRPr="00000000">
        <w:rPr>
          <w:rFonts w:ascii="Arial" w:cs="Arial" w:eastAsia="Arial" w:hAnsi="Arial"/>
          <w:color w:val="000000"/>
          <w:sz w:val="20"/>
          <w:szCs w:val="20"/>
          <w:rtl w:val="0"/>
        </w:rPr>
        <w:t xml:space="preserve"> o el parque computacional de una organización </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F">
      <w:pPr>
        <w:jc w:val="both"/>
        <w:rPr>
          <w:rFonts w:ascii="Arial" w:cs="Arial" w:eastAsia="Arial" w:hAnsi="Arial"/>
          <w:i w:val="1"/>
          <w:sz w:val="20"/>
          <w:szCs w:val="20"/>
        </w:rPr>
      </w:pPr>
      <w:r w:rsidDel="00000000" w:rsidR="00000000" w:rsidRPr="00000000">
        <w:rPr>
          <w:rFonts w:ascii="Arial" w:cs="Arial" w:eastAsia="Arial" w:hAnsi="Arial"/>
          <w:color w:val="000000"/>
          <w:sz w:val="20"/>
          <w:szCs w:val="20"/>
          <w:rtl w:val="0"/>
        </w:rPr>
        <w:t xml:space="preserve">La ciberseguridad se emplea en todo tipo de empresas públicas y privadas </w:t>
      </w:r>
      <w:r w:rsidDel="00000000" w:rsidR="00000000" w:rsidRPr="00000000">
        <w:rPr>
          <w:rFonts w:ascii="Arial" w:cs="Arial" w:eastAsia="Arial" w:hAnsi="Arial"/>
          <w:sz w:val="20"/>
          <w:szCs w:val="20"/>
          <w:rtl w:val="0"/>
        </w:rPr>
        <w:t xml:space="preserve">siendo aplicada en proyectos como: </w:t>
      </w:r>
      <w:r w:rsidDel="00000000" w:rsidR="00000000" w:rsidRPr="00000000">
        <w:rPr>
          <w:rFonts w:ascii="Arial" w:cs="Arial" w:eastAsia="Arial" w:hAnsi="Arial"/>
          <w:i w:val="1"/>
          <w:sz w:val="20"/>
          <w:szCs w:val="20"/>
          <w:rtl w:val="0"/>
        </w:rPr>
        <w:t xml:space="preserve">home office</w:t>
      </w:r>
      <w:r w:rsidDel="00000000" w:rsidR="00000000" w:rsidRPr="00000000">
        <w:rPr>
          <w:rFonts w:ascii="Arial" w:cs="Arial" w:eastAsia="Arial" w:hAnsi="Arial"/>
          <w:sz w:val="20"/>
          <w:szCs w:val="20"/>
          <w:rtl w:val="0"/>
        </w:rPr>
        <w:t xml:space="preserve"> o teletrabajo, videoconferencias; cuando se habla de ciberseguridad abarca muchas líneas o áreas una de ellas es la seguridad en aplicaciones web y parte de las generalidades que en Colombia están enmarcadas en el Conpes 3701 de 2011 desarrollado por los Ministerios de Interior y de Justicia, Relaciones Exteriores, Defensa Nacional, Tecnologías de la Información y las Comunicaciones, Departamento Administrativo de Seguridad, Departamento Nacional de Planeación-DJSG-DIFP-DIES-OI, Fiscalía General, y que busca impulsar lineamientos de política en ciberseguridad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y ciberdefensa orientados a desarrollar una estrategia nacional que contrarreste el incremento de las amenazas informáticas que afectan significativamente; por lo que se crea el grupo de respuesta a emergencias cibernéticas de Colombia colCERT</w:t>
      </w:r>
      <w:r w:rsidDel="00000000" w:rsidR="00000000" w:rsidRPr="00000000">
        <w:rPr>
          <w:rFonts w:ascii="Arial" w:cs="Arial" w:eastAsia="Arial" w:hAnsi="Arial"/>
          <w:i w:val="1"/>
          <w:sz w:val="20"/>
          <w:szCs w:val="20"/>
          <w:rtl w:val="0"/>
        </w:rPr>
        <w:t xml:space="preserve">.</w:t>
      </w:r>
    </w:p>
    <w:p w:rsidR="00000000" w:rsidDel="00000000" w:rsidP="00000000" w:rsidRDefault="00000000" w:rsidRPr="00000000" w14:paraId="00000050">
      <w:pPr>
        <w:rPr>
          <w:rFonts w:ascii="Arial" w:cs="Arial" w:eastAsia="Arial" w:hAnsi="Arial"/>
          <w:sz w:val="20"/>
          <w:szCs w:val="20"/>
        </w:rPr>
      </w:pPr>
      <w:commentRangeStart w:id="2"/>
      <w:r w:rsidDel="00000000" w:rsidR="00000000" w:rsidRPr="00000000">
        <w:rPr>
          <w:rtl w:val="0"/>
        </w:rPr>
      </w:r>
    </w:p>
    <w:p w:rsidR="00000000" w:rsidDel="00000000" w:rsidP="00000000" w:rsidRDefault="00000000" w:rsidRPr="00000000" w14:paraId="00000051">
      <w:pPr>
        <w:rPr>
          <w:rFonts w:ascii="Arial" w:cs="Arial" w:eastAsia="Arial" w:hAnsi="Arial"/>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0</wp:posOffset>
                </wp:positionV>
                <wp:extent cx="5653405" cy="2228117"/>
                <wp:effectExtent b="0" l="0" r="0" t="0"/>
                <wp:wrapNone/>
                <wp:docPr id="8" name=""/>
                <a:graphic>
                  <a:graphicData uri="http://schemas.microsoft.com/office/word/2010/wordprocessingShape">
                    <wps:wsp>
                      <wps:cNvSpPr/>
                      <wps:cNvPr id="18" name="Shape 18"/>
                      <wps:spPr>
                        <a:xfrm>
                          <a:off x="2543110" y="2689754"/>
                          <a:ext cx="5605780" cy="2180492"/>
                        </a:xfrm>
                        <a:prstGeom prst="rect">
                          <a:avLst/>
                        </a:prstGeom>
                        <a:solidFill>
                          <a:srgbClr val="DAE5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1701.0000610351562" w:right="0" w:firstLine="8504.000244140625"/>
                              <w:jc w:val="center"/>
                              <w:textDirection w:val="btLr"/>
                            </w:pPr>
                          </w:p>
                          <w:p w:rsidR="00000000" w:rsidDel="00000000" w:rsidP="00000000" w:rsidRDefault="00000000" w:rsidRPr="00000000">
                            <w:pPr>
                              <w:spacing w:after="0" w:before="0" w:line="240"/>
                              <w:ind w:left="1701.0000610351562" w:right="0" w:firstLine="8504.000244140625"/>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Llamado a la acción:</w:t>
                            </w:r>
                          </w:p>
                          <w:p w:rsidR="00000000" w:rsidDel="00000000" w:rsidP="00000000" w:rsidRDefault="00000000" w:rsidRPr="00000000">
                            <w:pPr>
                              <w:spacing w:after="0" w:before="0" w:line="240"/>
                              <w:ind w:left="1701.0000610351562" w:right="0" w:firstLine="8504.000244140625"/>
                              <w:jc w:val="both"/>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p w:rsidR="00000000" w:rsidDel="00000000" w:rsidP="00000000" w:rsidRDefault="00000000" w:rsidRPr="00000000">
                            <w:pPr>
                              <w:spacing w:after="0" w:before="0" w:line="240"/>
                              <w:ind w:left="1701.0000610351562" w:right="0" w:firstLine="8504.000244140625"/>
                              <w:jc w:val="both"/>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p w:rsidR="00000000" w:rsidDel="00000000" w:rsidP="00000000" w:rsidRDefault="00000000" w:rsidRPr="00000000">
                            <w:pPr>
                              <w:spacing w:after="0" w:before="0" w:line="240"/>
                              <w:ind w:left="1701.0000610351562" w:right="0" w:firstLine="8504.000244140625"/>
                              <w:jc w:val="both"/>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Para una mayor apropiación del tema, se invita a conocer el documento de lineamientos de política para ciberseguridad y ciberdefensa</w:t>
                            </w:r>
                          </w:p>
                          <w:p w:rsidR="00000000" w:rsidDel="00000000" w:rsidP="00000000" w:rsidRDefault="00000000" w:rsidRPr="00000000">
                            <w:pPr>
                              <w:spacing w:after="0" w:before="0" w:line="240"/>
                              <w:ind w:left="1701.0000610351562" w:right="0" w:firstLine="8504.000244140625"/>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del Conpes 3701 de 2011</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p w:rsidR="00000000" w:rsidDel="00000000" w:rsidP="00000000" w:rsidRDefault="00000000" w:rsidRPr="00000000">
                            <w:pPr>
                              <w:spacing w:after="0" w:before="0" w:line="240"/>
                              <w:ind w:left="1701.0000610351562" w:right="0" w:firstLine="8504.000244140625"/>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1701.0000610351562" w:right="0" w:firstLine="8504.000244140625"/>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Helvetica Neue" w:cs="Helvetica Neue" w:eastAsia="Helvetica Neue" w:hAnsi="Helvetica Neue"/>
                                <w:b w:val="1"/>
                                <w:i w:val="1"/>
                                <w:smallCaps w:val="0"/>
                                <w:strike w:val="0"/>
                                <w:color w:val="366091"/>
                                <w:sz w:val="22"/>
                                <w:u w:val="single"/>
                                <w:vertAlign w:val="baseline"/>
                              </w:rPr>
                              <w:t xml:space="preserve">Dé clic acá</w:t>
                            </w:r>
                          </w:p>
                          <w:p w:rsidR="00000000" w:rsidDel="00000000" w:rsidP="00000000" w:rsidRDefault="00000000" w:rsidRPr="00000000">
                            <w:pPr>
                              <w:spacing w:after="0" w:before="0" w:line="240"/>
                              <w:ind w:left="1701.0000610351562" w:right="0" w:firstLine="8504.000244140625"/>
                              <w:jc w:val="center"/>
                              <w:textDirection w:val="btLr"/>
                            </w:pPr>
                            <w:r w:rsidDel="00000000" w:rsidR="00000000" w:rsidRPr="00000000">
                              <w:rPr>
                                <w:rFonts w:ascii="Helvetica Neue" w:cs="Helvetica Neue" w:eastAsia="Helvetica Neue" w:hAnsi="Helvetica Neue"/>
                                <w:b w:val="1"/>
                                <w:i w:val="1"/>
                                <w:smallCaps w:val="0"/>
                                <w:strike w:val="0"/>
                                <w:color w:val="366091"/>
                                <w:sz w:val="22"/>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0</wp:posOffset>
                </wp:positionV>
                <wp:extent cx="5653405" cy="2228117"/>
                <wp:effectExtent b="0" l="0" r="0" t="0"/>
                <wp:wrapNone/>
                <wp:docPr id="8"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653405" cy="2228117"/>
                        </a:xfrm>
                        <a:prstGeom prst="rect"/>
                        <a:ln/>
                      </pic:spPr>
                    </pic:pic>
                  </a:graphicData>
                </a:graphic>
              </wp:anchor>
            </w:drawing>
          </mc:Fallback>
        </mc:AlternateContent>
      </w:r>
    </w:p>
    <w:p w:rsidR="00000000" w:rsidDel="00000000" w:rsidP="00000000" w:rsidRDefault="00000000" w:rsidRPr="00000000" w14:paraId="00000052">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3">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4">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5">
      <w:pPr>
        <w:rPr>
          <w:rFonts w:ascii="Arial" w:cs="Arial" w:eastAsia="Arial" w:hAnsi="Arial"/>
          <w:sz w:val="20"/>
          <w:szCs w:val="20"/>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wp:posOffset>
            </wp:positionH>
            <wp:positionV relativeFrom="paragraph">
              <wp:posOffset>141486</wp:posOffset>
            </wp:positionV>
            <wp:extent cx="694055" cy="694055"/>
            <wp:effectExtent b="0" l="0" r="0" t="0"/>
            <wp:wrapNone/>
            <wp:docPr descr="Llamada a la acción - Iconos gratis de comercio y compras" id="20" name="image4.png"/>
            <a:graphic>
              <a:graphicData uri="http://schemas.openxmlformats.org/drawingml/2006/picture">
                <pic:pic>
                  <pic:nvPicPr>
                    <pic:cNvPr descr="Llamada a la acción - Iconos gratis de comercio y compras" id="0" name="image4.png"/>
                    <pic:cNvPicPr preferRelativeResize="0"/>
                  </pic:nvPicPr>
                  <pic:blipFill>
                    <a:blip r:embed="rId9"/>
                    <a:srcRect b="0" l="0" r="0" t="0"/>
                    <a:stretch>
                      <a:fillRect/>
                    </a:stretch>
                  </pic:blipFill>
                  <pic:spPr>
                    <a:xfrm>
                      <a:off x="0" y="0"/>
                      <a:ext cx="694055" cy="694055"/>
                    </a:xfrm>
                    <a:prstGeom prst="rect"/>
                    <a:ln/>
                  </pic:spPr>
                </pic:pic>
              </a:graphicData>
            </a:graphic>
          </wp:anchor>
        </w:drawing>
      </w:r>
    </w:p>
    <w:p w:rsidR="00000000" w:rsidDel="00000000" w:rsidP="00000000" w:rsidRDefault="00000000" w:rsidRPr="00000000" w14:paraId="00000056">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las figuras de ciberseguridad de una organización se encuentra al gerente o CEO, el departamento de Tecnología e Información (TI), el personal de seguridad informática o de la información y el departamento legal o jurídico, todos ellos desempeñan un rol importante en la actuación frente a un caso de un incidente informático o la protección de datos. </w:t>
      </w:r>
    </w:p>
    <w:p w:rsidR="00000000" w:rsidDel="00000000" w:rsidP="00000000" w:rsidRDefault="00000000" w:rsidRPr="00000000" w14:paraId="0000006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0"/>
        <w:gridCol w:w="5042"/>
        <w:tblGridChange w:id="0">
          <w:tblGrid>
            <w:gridCol w:w="4920"/>
            <w:gridCol w:w="5042"/>
          </w:tblGrid>
        </w:tblGridChange>
      </w:tblGrid>
      <w:tr>
        <w:trPr>
          <w:cantSplit w:val="0"/>
          <w:tblHeader w:val="0"/>
        </w:trPr>
        <w:tc>
          <w:tcPr/>
          <w:p w:rsidR="00000000" w:rsidDel="00000000" w:rsidP="00000000" w:rsidRDefault="00000000" w:rsidRPr="00000000" w14:paraId="0000006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 seguridad en aplicaciones web se considera como una rama de la ciberseguridad donde la misma busca preservar la integridad, confidencialidad y disponibilidad de la información.</w:t>
            </w:r>
          </w:p>
          <w:p w:rsidR="00000000" w:rsidDel="00000000" w:rsidP="00000000" w:rsidRDefault="00000000" w:rsidRPr="00000000" w14:paraId="00000068">
            <w:pPr>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69">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Hoy en día, las empresas que están a la vanguardia de la transformación digital y en plena cuarta Revolución Industrial deben blindarse y proteger sus aplicaciones web, pero sobre todo el activo más importante dentro de una organización: la información que ingresa día a día y se puede verse afectada por diversas técnicas de </w:t>
            </w:r>
            <w:r w:rsidDel="00000000" w:rsidR="00000000" w:rsidRPr="00000000">
              <w:rPr>
                <w:rFonts w:ascii="Arial" w:cs="Arial" w:eastAsia="Arial" w:hAnsi="Arial"/>
                <w:b w:val="0"/>
                <w:i w:val="1"/>
                <w:sz w:val="20"/>
                <w:szCs w:val="20"/>
                <w:rtl w:val="0"/>
              </w:rPr>
              <w:t xml:space="preserve">hacking</w:t>
            </w:r>
            <w:r w:rsidDel="00000000" w:rsidR="00000000" w:rsidRPr="00000000">
              <w:rPr>
                <w:rFonts w:ascii="Arial" w:cs="Arial" w:eastAsia="Arial" w:hAnsi="Arial"/>
                <w:b w:val="0"/>
                <w:sz w:val="20"/>
                <w:szCs w:val="20"/>
                <w:rtl w:val="0"/>
              </w:rPr>
              <w:t xml:space="preserve"> y los ataques informáticos que en Colombia y el mundo van en gran aumento. </w:t>
            </w:r>
          </w:p>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20"/>
                <w:szCs w:val="20"/>
              </w:rPr>
            </w:pPr>
            <w:commentRangeStart w:id="3"/>
            <w:r w:rsidDel="00000000" w:rsidR="00000000" w:rsidRPr="00000000">
              <w:rPr>
                <w:rFonts w:ascii="Arial" w:cs="Arial" w:eastAsia="Arial" w:hAnsi="Arial"/>
                <w:color w:val="000000"/>
                <w:sz w:val="20"/>
                <w:szCs w:val="20"/>
              </w:rPr>
              <w:drawing>
                <wp:inline distB="0" distT="0" distL="0" distR="0">
                  <wp:extent cx="3080777" cy="1484834"/>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80777" cy="1484834"/>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importante tener en cuenta que dentro de la ciberseguridad los principios de seguridad son la confidencialidad, integridad y disponibilidad </w:t>
      </w:r>
    </w:p>
    <w:p w:rsidR="00000000" w:rsidDel="00000000" w:rsidP="00000000" w:rsidRDefault="00000000" w:rsidRPr="00000000" w14:paraId="0000007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numPr>
          <w:ilvl w:val="0"/>
          <w:numId w:val="6"/>
        </w:numPr>
        <w:ind w:left="720" w:hanging="360"/>
        <w:jc w:val="both"/>
        <w:rPr>
          <w:rFonts w:ascii="Arial" w:cs="Arial" w:eastAsia="Arial" w:hAnsi="Arial"/>
          <w:sz w:val="20"/>
          <w:szCs w:val="20"/>
        </w:rPr>
      </w:pPr>
      <w:commentRangeStart w:id="4"/>
      <w:r w:rsidDel="00000000" w:rsidR="00000000" w:rsidRPr="00000000">
        <w:rPr>
          <w:rFonts w:ascii="Arial" w:cs="Arial" w:eastAsia="Arial" w:hAnsi="Arial"/>
          <w:sz w:val="20"/>
          <w:szCs w:val="20"/>
          <w:rtl w:val="0"/>
        </w:rPr>
        <w:t xml:space="preserve">La confidencialidad previene la divulgación de datos personales delicados cumpliendo con la normatividad legal del habeas data.</w:t>
      </w:r>
    </w:p>
    <w:p w:rsidR="00000000" w:rsidDel="00000000" w:rsidP="00000000" w:rsidRDefault="00000000" w:rsidRPr="00000000" w14:paraId="0000007D">
      <w:pPr>
        <w:numPr>
          <w:ilvl w:val="0"/>
          <w:numId w:val="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integridad garantiza la seguridad del contenido. </w:t>
      </w:r>
    </w:p>
    <w:p w:rsidR="00000000" w:rsidDel="00000000" w:rsidP="00000000" w:rsidRDefault="00000000" w:rsidRPr="00000000" w14:paraId="0000007E">
      <w:pPr>
        <w:numPr>
          <w:ilvl w:val="0"/>
          <w:numId w:val="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disponibilidad mantiene los datos siempre disponibles para los usuarios autorizados en la organización.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lo anterior, se puede afirmar que la ciberseguridad son las técnicas de procedimiento y uso de herramientas que se implementan con el único objetivo de proteger y blindar la información que se genera en computadores, dispositivos móviles, herramientas API, servidores, redes, información en la nube y sistemas electrónicos. Si una organización cuenta con personal capacitado en el área de la ciberseguridad y herramientas, sabrá detectar a tiempo los riesgos informáticos y afrontar con facilidad una vulnerabilidad o ataque informático. </w:t>
      </w:r>
    </w:p>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numPr>
          <w:ilvl w:val="3"/>
          <w:numId w:val="1"/>
        </w:numPr>
        <w:pBdr>
          <w:top w:space="0" w:sz="0" w:val="nil"/>
          <w:left w:space="0" w:sz="0" w:val="nil"/>
          <w:bottom w:space="0" w:sz="0" w:val="nil"/>
          <w:right w:space="0" w:sz="0" w:val="nil"/>
          <w:between w:space="0" w:sz="0" w:val="nil"/>
        </w:pBdr>
        <w:ind w:left="426"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identificación de riesgos</w:t>
      </w:r>
    </w:p>
    <w:p w:rsidR="00000000" w:rsidDel="00000000" w:rsidP="00000000" w:rsidRDefault="00000000" w:rsidRPr="00000000" w14:paraId="00000083">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invita a ampliar el conocimiento sobre los rie</w:t>
      </w:r>
      <w:commentRangeStart w:id="5"/>
      <w:r w:rsidDel="00000000" w:rsidR="00000000" w:rsidRPr="00000000">
        <w:rPr>
          <w:rFonts w:ascii="Arial" w:cs="Arial" w:eastAsia="Arial" w:hAnsi="Arial"/>
          <w:sz w:val="20"/>
          <w:szCs w:val="20"/>
          <w:rtl w:val="0"/>
        </w:rPr>
        <w:t xml:space="preserve">sgos informáticos, a través del siguiente vide</w:t>
      </w:r>
      <w:commentRangeStart w:id="6"/>
      <w:r w:rsidDel="00000000" w:rsidR="00000000" w:rsidRPr="00000000">
        <w:rPr>
          <w:rFonts w:ascii="Arial" w:cs="Arial" w:eastAsia="Arial" w:hAnsi="Arial"/>
          <w:sz w:val="20"/>
          <w:szCs w:val="20"/>
          <w:rtl w:val="0"/>
        </w:rPr>
        <w:t xml:space="preserve">o:</w:t>
      </w:r>
    </w:p>
    <w:p w:rsidR="00000000" w:rsidDel="00000000" w:rsidP="00000000" w:rsidRDefault="00000000" w:rsidRPr="00000000" w14:paraId="0000008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50800</wp:posOffset>
                </wp:positionV>
                <wp:extent cx="3728085" cy="561165"/>
                <wp:effectExtent b="0" l="0" r="0" t="0"/>
                <wp:wrapNone/>
                <wp:docPr id="15" name=""/>
                <a:graphic>
                  <a:graphicData uri="http://schemas.microsoft.com/office/word/2010/wordprocessingShape">
                    <wps:wsp>
                      <wps:cNvSpPr/>
                      <wps:cNvPr id="33" name="Shape 33"/>
                      <wps:spPr>
                        <a:xfrm>
                          <a:off x="3505770" y="3528540"/>
                          <a:ext cx="3680460" cy="502920"/>
                        </a:xfrm>
                        <a:prstGeom prst="rect">
                          <a:avLst/>
                        </a:prstGeom>
                        <a:solidFill>
                          <a:srgbClr val="FFC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CF02_2_RiesgosInformaticos_Video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50800</wp:posOffset>
                </wp:positionV>
                <wp:extent cx="3728085" cy="561165"/>
                <wp:effectExtent b="0" l="0" r="0" t="0"/>
                <wp:wrapNone/>
                <wp:docPr id="15"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3728085" cy="561165"/>
                        </a:xfrm>
                        <a:prstGeom prst="rect"/>
                        <a:ln/>
                      </pic:spPr>
                    </pic:pic>
                  </a:graphicData>
                </a:graphic>
              </wp:anchor>
            </w:drawing>
          </mc:Fallback>
        </mc:AlternateContent>
      </w:r>
    </w:p>
    <w:p w:rsidR="00000000" w:rsidDel="00000000" w:rsidP="00000000" w:rsidRDefault="00000000" w:rsidRPr="00000000" w14:paraId="0000008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jc w:val="both"/>
        <w:rPr>
          <w:rFonts w:ascii="Arial" w:cs="Arial" w:eastAsia="Arial" w:hAnsi="Arial"/>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los métodos de identificación de riesgos, la organización debe clasificar los tipos de riesgos en altos, medios y bajos; en este caso, en las aplicaciones web se revisan varios factores como, el lenguaje de programación y la arquitectura del software para poder empezar a analizar y trabajar sobre las posibles amenazas o vulnerabilidades. </w:t>
      </w:r>
    </w:p>
    <w:p w:rsidR="00000000" w:rsidDel="00000000" w:rsidP="00000000" w:rsidRDefault="00000000" w:rsidRPr="00000000" w14:paraId="0000008E">
      <w:pPr>
        <w:jc w:val="both"/>
        <w:rPr>
          <w:rFonts w:ascii="Arial" w:cs="Arial" w:eastAsia="Arial" w:hAnsi="Arial"/>
          <w:sz w:val="20"/>
          <w:szCs w:val="20"/>
        </w:rPr>
      </w:pPr>
      <w:commentRangeStart w:id="7"/>
      <w:r w:rsidDel="00000000" w:rsidR="00000000" w:rsidRPr="00000000">
        <w:rPr>
          <w:rtl w:val="0"/>
        </w:rPr>
      </w:r>
    </w:p>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50800</wp:posOffset>
                </wp:positionV>
                <wp:extent cx="1724025" cy="638175"/>
                <wp:effectExtent b="0" l="0" r="0" t="0"/>
                <wp:wrapNone/>
                <wp:docPr id="13" name=""/>
                <a:graphic>
                  <a:graphicData uri="http://schemas.microsoft.com/office/word/2010/wordprocessingShape">
                    <wps:wsp>
                      <wps:cNvSpPr/>
                      <wps:cNvPr id="31" name="Shape 31"/>
                      <wps:spPr>
                        <a:xfrm>
                          <a:off x="4507800" y="3484725"/>
                          <a:ext cx="1676400" cy="59055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2549"/>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17365d"/>
                                <w:sz w:val="20"/>
                                <w:u w:val="single"/>
                                <w:vertAlign w:val="baseline"/>
                              </w:rPr>
                              <w:t xml:space="preserve">Guía de gestión de riesgos</w:t>
                            </w:r>
                            <w:r w:rsidDel="00000000" w:rsidR="00000000" w:rsidRPr="00000000">
                              <w:rPr>
                                <w:rFonts w:ascii="Times New Roman" w:cs="Times New Roman" w:eastAsia="Times New Roman" w:hAnsi="Times New Roman"/>
                                <w:b w:val="1"/>
                                <w:i w:val="0"/>
                                <w:smallCaps w:val="0"/>
                                <w:strike w:val="0"/>
                                <w:color w:val="17365d"/>
                                <w:sz w:val="24"/>
                                <w:u w:val="single"/>
                                <w:vertAlign w:val="baseline"/>
                              </w:rPr>
                              <w:t xml:space="preserve"> MinTIC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50800</wp:posOffset>
                </wp:positionV>
                <wp:extent cx="1724025" cy="638175"/>
                <wp:effectExtent b="0" l="0" r="0" t="0"/>
                <wp:wrapNone/>
                <wp:docPr id="13"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1724025" cy="638175"/>
                        </a:xfrm>
                        <a:prstGeom prst="rect"/>
                        <a:ln/>
                      </pic:spPr>
                    </pic:pic>
                  </a:graphicData>
                </a:graphic>
              </wp:anchor>
            </w:drawing>
          </mc:Fallback>
        </mc:AlternateContent>
      </w:r>
    </w:p>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jc w:val="both"/>
        <w:rPr>
          <w:rFonts w:ascii="Arial" w:cs="Arial" w:eastAsia="Arial" w:hAnsi="Arial"/>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En el siguiente recurso se podrán conocer las técnicas de </w:t>
      </w:r>
      <w:r w:rsidDel="00000000" w:rsidR="00000000" w:rsidRPr="00000000">
        <w:rPr>
          <w:rFonts w:ascii="Arial" w:cs="Arial" w:eastAsia="Arial" w:hAnsi="Arial"/>
          <w:i w:val="1"/>
          <w:sz w:val="20"/>
          <w:szCs w:val="20"/>
          <w:rtl w:val="0"/>
        </w:rPr>
        <w:t xml:space="preserve">hacking</w:t>
      </w:r>
      <w:r w:rsidDel="00000000" w:rsidR="00000000" w:rsidRPr="00000000">
        <w:rPr>
          <w:rFonts w:ascii="Arial" w:cs="Arial" w:eastAsia="Arial" w:hAnsi="Arial"/>
          <w:sz w:val="20"/>
          <w:szCs w:val="20"/>
          <w:rtl w:val="0"/>
        </w:rPr>
        <w:t xml:space="preserve"> utilizadas por los ciberdelincuentes:</w:t>
      </w:r>
    </w:p>
    <w:p w:rsidR="00000000" w:rsidDel="00000000" w:rsidP="00000000" w:rsidRDefault="00000000" w:rsidRPr="00000000" w14:paraId="00000096">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4263711" cy="776933"/>
                <wp:effectExtent b="0" l="0" r="0" t="0"/>
                <wp:wrapNone/>
                <wp:docPr id="5" name=""/>
                <a:graphic>
                  <a:graphicData uri="http://schemas.microsoft.com/office/word/2010/wordprocessingShape">
                    <wps:wsp>
                      <wps:cNvSpPr/>
                      <wps:cNvPr id="15" name="Shape 15"/>
                      <wps:spPr>
                        <a:xfrm>
                          <a:off x="3245895" y="3423284"/>
                          <a:ext cx="4200211" cy="713433"/>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CF02_2_TecnicasHacking_InfografiaInteractiva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4263711" cy="776933"/>
                <wp:effectExtent b="0" l="0" r="0" t="0"/>
                <wp:wrapNone/>
                <wp:docPr id="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4263711" cy="776933"/>
                        </a:xfrm>
                        <a:prstGeom prst="rect"/>
                        <a:ln/>
                      </pic:spPr>
                    </pic:pic>
                  </a:graphicData>
                </a:graphic>
              </wp:anchor>
            </w:drawing>
          </mc:Fallback>
        </mc:AlternateContent>
      </w:r>
    </w:p>
    <w:p w:rsidR="00000000" w:rsidDel="00000000" w:rsidP="00000000" w:rsidRDefault="00000000" w:rsidRPr="00000000" w14:paraId="0000009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prevención de los riesgos se origina del análisis de las amenazas y vulnerabilidades que se detectan en la organización. La norma ISO 27005 contiene recomendaciones y normas que se deben llevar a cabo o tener en cuenta en los proyectos de aplicaciones web y que sirve de control ante futuras amenazas o riesgos informáticos. </w:t>
      </w:r>
      <w:commentRangeStart w:id="8"/>
      <w:r w:rsidDel="00000000" w:rsidR="00000000" w:rsidRPr="00000000">
        <w:rPr>
          <w:rtl w:val="0"/>
        </w:rPr>
      </w:r>
    </w:p>
    <w:p w:rsidR="00000000" w:rsidDel="00000000" w:rsidP="00000000" w:rsidRDefault="00000000" w:rsidRPr="00000000" w14:paraId="000000A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0</wp:posOffset>
                </wp:positionV>
                <wp:extent cx="1724025" cy="638175"/>
                <wp:effectExtent b="0" l="0" r="0" t="0"/>
                <wp:wrapNone/>
                <wp:docPr id="4" name=""/>
                <a:graphic>
                  <a:graphicData uri="http://schemas.microsoft.com/office/word/2010/wordprocessingShape">
                    <wps:wsp>
                      <wps:cNvSpPr/>
                      <wps:cNvPr id="14" name="Shape 14"/>
                      <wps:spPr>
                        <a:xfrm>
                          <a:off x="4507800" y="3484725"/>
                          <a:ext cx="1676400" cy="59055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2549"/>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17365d"/>
                                <w:sz w:val="24"/>
                                <w:u w:val="single"/>
                                <w:vertAlign w:val="baseline"/>
                              </w:rPr>
                              <w:t xml:space="preserve">Norma ISO 27005</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17365d"/>
                                <w:sz w:val="24"/>
                                <w:u w:val="single"/>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0</wp:posOffset>
                </wp:positionV>
                <wp:extent cx="1724025" cy="638175"/>
                <wp:effectExtent b="0" l="0" r="0" t="0"/>
                <wp:wrapNone/>
                <wp:docPr id="4"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724025" cy="638175"/>
                        </a:xfrm>
                        <a:prstGeom prst="rect"/>
                        <a:ln/>
                      </pic:spPr>
                    </pic:pic>
                  </a:graphicData>
                </a:graphic>
              </wp:anchor>
            </w:drawing>
          </mc:Fallback>
        </mc:AlternateContent>
      </w:r>
    </w:p>
    <w:p w:rsidR="00000000" w:rsidDel="00000000" w:rsidP="00000000" w:rsidRDefault="00000000" w:rsidRPr="00000000" w14:paraId="000000A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rPr>
          <w:rFonts w:ascii="Arial" w:cs="Arial" w:eastAsia="Arial" w:hAnsi="Arial"/>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comercio electrónico que en Colombia está reglamentado a través de la Ley 527 de 1999 ha sido uno de los factores que ha llevado a las empresas a tener un crecimiento económico, pues dentro de la transformación digital una de las líneas de medición es la venta por medio de canales digitales o aplicaciones web.</w:t>
      </w:r>
    </w:p>
    <w:p w:rsidR="00000000" w:rsidDel="00000000" w:rsidP="00000000" w:rsidRDefault="00000000" w:rsidRPr="00000000" w14:paraId="000000A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Pero también existen diferentes factores de ataques en los que está la suplantación que es muy común en este tipo de aplicaciones web donde un pirata informático podrá alterar el contenido de una </w:t>
      </w:r>
      <w:r w:rsidDel="00000000" w:rsidR="00000000" w:rsidRPr="00000000">
        <w:rPr>
          <w:rFonts w:ascii="Arial" w:cs="Arial" w:eastAsia="Arial" w:hAnsi="Arial"/>
          <w:i w:val="1"/>
          <w:sz w:val="20"/>
          <w:szCs w:val="20"/>
          <w:rtl w:val="0"/>
        </w:rPr>
        <w:t xml:space="preserve">cookie</w:t>
      </w:r>
      <w:r w:rsidDel="00000000" w:rsidR="00000000" w:rsidRPr="00000000">
        <w:rPr>
          <w:rFonts w:ascii="Arial" w:cs="Arial" w:eastAsia="Arial" w:hAnsi="Arial"/>
          <w:sz w:val="20"/>
          <w:szCs w:val="20"/>
          <w:rtl w:val="0"/>
        </w:rPr>
        <w:t xml:space="preserve"> y redireccionarlo a un servidor diferente. </w:t>
      </w:r>
    </w:p>
    <w:p w:rsidR="00000000" w:rsidDel="00000000" w:rsidP="00000000" w:rsidRDefault="00000000" w:rsidRPr="00000000" w14:paraId="000000A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ind w:left="426" w:hanging="360"/>
        <w:jc w:val="both"/>
        <w:rPr>
          <w:b w:val="1"/>
          <w:color w:val="000000"/>
        </w:rPr>
      </w:pPr>
      <w:r w:rsidDel="00000000" w:rsidR="00000000" w:rsidRPr="00000000">
        <w:rPr>
          <w:rFonts w:ascii="Arial" w:cs="Arial" w:eastAsia="Arial" w:hAnsi="Arial"/>
          <w:b w:val="1"/>
          <w:color w:val="000000"/>
          <w:sz w:val="20"/>
          <w:szCs w:val="20"/>
          <w:rtl w:val="0"/>
        </w:rPr>
        <w:t xml:space="preserve">Metodología o estándar para identificar riesgos en aplicaciones web</w:t>
      </w:r>
    </w:p>
    <w:p w:rsidR="00000000" w:rsidDel="00000000" w:rsidP="00000000" w:rsidRDefault="00000000" w:rsidRPr="00000000" w14:paraId="000000A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metodología para identificar riesgos en aplicaciones web, podría ser a través de una matriz de riesgo de seguridad de la información, esta herramienta permite analizar o dar valor a los riesgos. </w:t>
      </w:r>
    </w:p>
    <w:p w:rsidR="00000000" w:rsidDel="00000000" w:rsidP="00000000" w:rsidRDefault="00000000" w:rsidRPr="00000000" w14:paraId="000000B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matriz de riesgos 3 X 3 permite clasificar y valorar las diferentes vulnerabilidades comunes según la metodología OWASP dentro de las aplicaciones de sitios web de la siguiente manera:</w:t>
      </w:r>
    </w:p>
    <w:p w:rsidR="00000000" w:rsidDel="00000000" w:rsidP="00000000" w:rsidRDefault="00000000" w:rsidRPr="00000000" w14:paraId="000000B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jc w:val="center"/>
        <w:rPr>
          <w:rFonts w:ascii="Arial" w:cs="Arial" w:eastAsia="Arial" w:hAnsi="Arial"/>
          <w:sz w:val="20"/>
          <w:szCs w:val="20"/>
        </w:rPr>
      </w:pPr>
      <w:commentRangeStart w:id="9"/>
      <w:r w:rsidDel="00000000" w:rsidR="00000000" w:rsidRPr="00000000">
        <w:rPr>
          <w:rFonts w:ascii="Arial" w:cs="Arial" w:eastAsia="Arial" w:hAnsi="Arial"/>
        </w:rPr>
        <w:drawing>
          <wp:inline distB="0" distT="0" distL="0" distR="0">
            <wp:extent cx="634852" cy="787951"/>
            <wp:effectExtent b="0" l="0" r="0" t="0"/>
            <wp:docPr descr="Cómo convertir un PDF normal en un documento que parezca escaneado" id="17" name="image1.jpg"/>
            <a:graphic>
              <a:graphicData uri="http://schemas.openxmlformats.org/drawingml/2006/picture">
                <pic:pic>
                  <pic:nvPicPr>
                    <pic:cNvPr descr="Cómo convertir un PDF normal en un documento que parezca escaneado" id="0" name="image1.jpg"/>
                    <pic:cNvPicPr preferRelativeResize="0"/>
                  </pic:nvPicPr>
                  <pic:blipFill>
                    <a:blip r:embed="rId15"/>
                    <a:srcRect b="12259" l="33807" r="31924" t="12134"/>
                    <a:stretch>
                      <a:fillRect/>
                    </a:stretch>
                  </pic:blipFill>
                  <pic:spPr>
                    <a:xfrm>
                      <a:off x="0" y="0"/>
                      <a:ext cx="634852" cy="787951"/>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Arial" w:cs="Arial" w:eastAsia="Arial" w:hAnsi="Arial"/>
          <w:sz w:val="16"/>
          <w:szCs w:val="16"/>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la metodología </w:t>
      </w:r>
      <w:r w:rsidDel="00000000" w:rsidR="00000000" w:rsidRPr="00000000">
        <w:rPr>
          <w:rFonts w:ascii="Arial" w:cs="Arial" w:eastAsia="Arial" w:hAnsi="Arial"/>
          <w:i w:val="1"/>
          <w:sz w:val="20"/>
          <w:szCs w:val="20"/>
          <w:rtl w:val="0"/>
        </w:rPr>
        <w:t xml:space="preserve">Open Web Application Security Project</w:t>
      </w:r>
      <w:r w:rsidDel="00000000" w:rsidR="00000000" w:rsidRPr="00000000">
        <w:rPr>
          <w:rFonts w:ascii="Arial" w:cs="Arial" w:eastAsia="Arial" w:hAnsi="Arial"/>
          <w:sz w:val="20"/>
          <w:szCs w:val="20"/>
          <w:rtl w:val="0"/>
        </w:rPr>
        <w:t xml:space="preserve"> (OWASP) se pueden aplicar técnicas de evaluación, tipos de controles frente a los ries</w:t>
      </w:r>
      <w:commentRangeStart w:id="10"/>
      <w:r w:rsidDel="00000000" w:rsidR="00000000" w:rsidRPr="00000000">
        <w:rPr>
          <w:rFonts w:ascii="Arial" w:cs="Arial" w:eastAsia="Arial" w:hAnsi="Arial"/>
          <w:sz w:val="20"/>
          <w:szCs w:val="20"/>
          <w:rtl w:val="0"/>
        </w:rPr>
        <w:t xml:space="preserve">gos, aplicar métodos de medición de controles y localizar vulnerabilidades.</w:t>
      </w:r>
    </w:p>
    <w:p w:rsidR="00000000" w:rsidDel="00000000" w:rsidP="00000000" w:rsidRDefault="00000000" w:rsidRPr="00000000" w14:paraId="000000B8">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12700</wp:posOffset>
                </wp:positionV>
                <wp:extent cx="4213469" cy="776933"/>
                <wp:effectExtent b="0" l="0" r="0" t="0"/>
                <wp:wrapNone/>
                <wp:docPr id="7" name=""/>
                <a:graphic>
                  <a:graphicData uri="http://schemas.microsoft.com/office/word/2010/wordprocessingShape">
                    <wps:wsp>
                      <wps:cNvSpPr/>
                      <wps:cNvPr id="17" name="Shape 17"/>
                      <wps:spPr>
                        <a:xfrm>
                          <a:off x="3271016" y="3423284"/>
                          <a:ext cx="4149969" cy="713433"/>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CF02_2B_Metodolog</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i</w:t>
                            </w:r>
                            <w:r w:rsidDel="00000000" w:rsidR="00000000" w:rsidRPr="00000000">
                              <w:rPr>
                                <w:rFonts w:ascii="Arial" w:cs="Arial" w:eastAsia="Arial" w:hAnsi="Arial"/>
                                <w:b w:val="1"/>
                                <w:i w:val="0"/>
                                <w:smallCaps w:val="0"/>
                                <w:strike w:val="0"/>
                                <w:color w:val="000000"/>
                                <w:sz w:val="20"/>
                                <w:vertAlign w:val="baseline"/>
                              </w:rPr>
                              <w:t xml:space="preserve">a OWASP_Imagen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12700</wp:posOffset>
                </wp:positionV>
                <wp:extent cx="4213469" cy="776933"/>
                <wp:effectExtent b="0" l="0" r="0" t="0"/>
                <wp:wrapNone/>
                <wp:docPr id="7"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4213469" cy="776933"/>
                        </a:xfrm>
                        <a:prstGeom prst="rect"/>
                        <a:ln/>
                      </pic:spPr>
                    </pic:pic>
                  </a:graphicData>
                </a:graphic>
              </wp:anchor>
            </w:drawing>
          </mc:Fallback>
        </mc:AlternateContent>
      </w:r>
    </w:p>
    <w:p w:rsidR="00000000" w:rsidDel="00000000" w:rsidP="00000000" w:rsidRDefault="00000000" w:rsidRPr="00000000" w14:paraId="000000B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jc w:val="both"/>
        <w:rPr>
          <w:rFonts w:ascii="Arial" w:cs="Arial" w:eastAsia="Arial" w:hAnsi="Arial"/>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diferentes acciones que se tomen ayudarían a jerarquizar el impacto, es importante que las aplicaciones en sitios web se corran en dominios aptos y seguros para la protección de la información de los usuarios.</w:t>
      </w:r>
    </w:p>
    <w:p w:rsidR="00000000" w:rsidDel="00000000" w:rsidP="00000000" w:rsidRDefault="00000000" w:rsidRPr="00000000" w14:paraId="000000C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ind w:left="284" w:hanging="360"/>
        <w:jc w:val="both"/>
        <w:rPr>
          <w:b w:val="1"/>
          <w:color w:val="000000"/>
        </w:rPr>
      </w:pPr>
      <w:r w:rsidDel="00000000" w:rsidR="00000000" w:rsidRPr="00000000">
        <w:rPr>
          <w:rFonts w:ascii="Arial" w:cs="Arial" w:eastAsia="Arial" w:hAnsi="Arial"/>
          <w:b w:val="1"/>
          <w:color w:val="000000"/>
          <w:sz w:val="20"/>
          <w:szCs w:val="20"/>
          <w:rtl w:val="0"/>
        </w:rPr>
        <w:t xml:space="preserve">Modelo OSI en la capa 7</w:t>
      </w:r>
    </w:p>
    <w:p w:rsidR="00000000" w:rsidDel="00000000" w:rsidP="00000000" w:rsidRDefault="00000000" w:rsidRPr="00000000" w14:paraId="000000C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El modelo OSI en la capa 7 nivel de apli</w:t>
      </w:r>
      <w:commentRangeStart w:id="11"/>
      <w:r w:rsidDel="00000000" w:rsidR="00000000" w:rsidRPr="00000000">
        <w:rPr>
          <w:rFonts w:ascii="Arial" w:cs="Arial" w:eastAsia="Arial" w:hAnsi="Arial"/>
          <w:sz w:val="20"/>
          <w:szCs w:val="20"/>
          <w:rtl w:val="0"/>
        </w:rPr>
        <w:t xml:space="preserve">cación, presenta los siguientes protocolos:</w:t>
      </w:r>
    </w:p>
    <w:p w:rsidR="00000000" w:rsidDel="00000000" w:rsidP="00000000" w:rsidRDefault="00000000" w:rsidRPr="00000000" w14:paraId="000000C6">
      <w:pPr>
        <w:jc w:val="both"/>
        <w:rPr>
          <w:rFonts w:ascii="Arial" w:cs="Arial" w:eastAsia="Arial" w:hAnsi="Arial"/>
        </w:rPr>
      </w:pPr>
      <w:r w:rsidDel="00000000" w:rsidR="00000000" w:rsidRPr="00000000">
        <w:rPr>
          <w:rtl w:val="0"/>
        </w:rPr>
      </w:r>
    </w:p>
    <w:p w:rsidR="00000000" w:rsidDel="00000000" w:rsidP="00000000" w:rsidRDefault="00000000" w:rsidRPr="00000000" w14:paraId="000000C7">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50800</wp:posOffset>
                </wp:positionV>
                <wp:extent cx="5019082" cy="952898"/>
                <wp:effectExtent b="0" l="0" r="0" t="0"/>
                <wp:wrapNone/>
                <wp:docPr id="6" name=""/>
                <a:graphic>
                  <a:graphicData uri="http://schemas.microsoft.com/office/word/2010/wordprocessingShape">
                    <wps:wsp>
                      <wps:cNvSpPr/>
                      <wps:cNvPr id="16" name="Shape 16"/>
                      <wps:spPr>
                        <a:xfrm>
                          <a:off x="2868209" y="3335301"/>
                          <a:ext cx="4955582" cy="889398"/>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CF02_2C_Modelo OSI Capa 7_Imagen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50800</wp:posOffset>
                </wp:positionV>
                <wp:extent cx="5019082" cy="952898"/>
                <wp:effectExtent b="0" l="0" r="0" t="0"/>
                <wp:wrapNone/>
                <wp:docPr id="6"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019082" cy="952898"/>
                        </a:xfrm>
                        <a:prstGeom prst="rect"/>
                        <a:ln/>
                      </pic:spPr>
                    </pic:pic>
                  </a:graphicData>
                </a:graphic>
              </wp:anchor>
            </w:drawing>
          </mc:Fallback>
        </mc:AlternateContent>
      </w:r>
    </w:p>
    <w:p w:rsidR="00000000" w:rsidDel="00000000" w:rsidP="00000000" w:rsidRDefault="00000000" w:rsidRPr="00000000" w14:paraId="000000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C">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F">
      <w:pPr>
        <w:rPr>
          <w:rFonts w:ascii="Arial" w:cs="Arial" w:eastAsia="Arial" w:hAnsi="Arial"/>
          <w:sz w:val="16"/>
          <w:szCs w:val="16"/>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D0">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1">
      <w:pPr>
        <w:rPr>
          <w:rFonts w:ascii="Arial" w:cs="Arial" w:eastAsia="Arial" w:hAnsi="Arial"/>
          <w:b w:val="1"/>
          <w:sz w:val="20"/>
          <w:szCs w:val="20"/>
          <w:highlight w:val="cyan"/>
        </w:rPr>
      </w:pPr>
      <w:r w:rsidDel="00000000" w:rsidR="00000000" w:rsidRPr="00000000">
        <w:rPr>
          <w:rtl w:val="0"/>
        </w:rPr>
      </w:r>
    </w:p>
    <w:p w:rsidR="00000000" w:rsidDel="00000000" w:rsidP="00000000" w:rsidRDefault="00000000" w:rsidRPr="00000000" w14:paraId="000000D2">
      <w:pPr>
        <w:numPr>
          <w:ilvl w:val="1"/>
          <w:numId w:val="5"/>
        </w:numPr>
        <w:pBdr>
          <w:top w:space="0" w:sz="0" w:val="nil"/>
          <w:left w:space="0" w:sz="0" w:val="nil"/>
          <w:bottom w:space="0" w:sz="0" w:val="nil"/>
          <w:right w:space="0" w:sz="0" w:val="nil"/>
          <w:between w:space="0" w:sz="0" w:val="nil"/>
        </w:pBdr>
        <w:ind w:left="36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Análisis de riesgos </w:t>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la identificación de riesgos se debe tener presente que:</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commentRangeStart w:id="12"/>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139700</wp:posOffset>
                </wp:positionV>
                <wp:extent cx="5435635" cy="3050418"/>
                <wp:effectExtent b="0" l="0" r="0" t="0"/>
                <wp:wrapNone/>
                <wp:docPr id="3" name=""/>
                <a:graphic>
                  <a:graphicData uri="http://schemas.microsoft.com/office/word/2010/wordprocessingGroup">
                    <wpg:wgp>
                      <wpg:cNvGrpSpPr/>
                      <wpg:grpSpPr>
                        <a:xfrm>
                          <a:off x="2628183" y="2254791"/>
                          <a:ext cx="5435635" cy="3050418"/>
                          <a:chOff x="2628183" y="2254791"/>
                          <a:chExt cx="5435635" cy="3050418"/>
                        </a:xfrm>
                      </wpg:grpSpPr>
                      <wpg:grpSp>
                        <wpg:cNvGrpSpPr/>
                        <wpg:grpSpPr>
                          <a:xfrm>
                            <a:off x="2628183" y="2254791"/>
                            <a:ext cx="5435635" cy="3050418"/>
                            <a:chOff x="2628183" y="2254791"/>
                            <a:chExt cx="5435635" cy="3050418"/>
                          </a:xfrm>
                        </wpg:grpSpPr>
                        <wps:wsp>
                          <wps:cNvSpPr/>
                          <wps:cNvPr id="5" name="Shape 5"/>
                          <wps:spPr>
                            <a:xfrm>
                              <a:off x="2628183" y="2254791"/>
                              <a:ext cx="5435625" cy="305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28183" y="2254791"/>
                              <a:ext cx="5435635" cy="3050418"/>
                              <a:chOff x="2628183" y="2254791"/>
                              <a:chExt cx="5435635" cy="3050418"/>
                            </a:xfrm>
                          </wpg:grpSpPr>
                          <wps:wsp>
                            <wps:cNvSpPr/>
                            <wps:cNvPr id="7" name="Shape 7"/>
                            <wps:spPr>
                              <a:xfrm>
                                <a:off x="2628183" y="2254791"/>
                                <a:ext cx="5435625" cy="305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28183" y="2254791"/>
                                <a:ext cx="5435635" cy="3050418"/>
                                <a:chOff x="2628183" y="2254791"/>
                                <a:chExt cx="5435635" cy="3050418"/>
                              </a:xfrm>
                            </wpg:grpSpPr>
                            <wps:wsp>
                              <wps:cNvSpPr/>
                              <wps:cNvPr id="9" name="Shape 9"/>
                              <wps:spPr>
                                <a:xfrm>
                                  <a:off x="2628183" y="2254791"/>
                                  <a:ext cx="5435625" cy="305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28183" y="2254791"/>
                                  <a:ext cx="5435635" cy="3050418"/>
                                  <a:chOff x="2632950" y="2950977"/>
                                  <a:chExt cx="5426100" cy="3036000"/>
                                </a:xfrm>
                              </wpg:grpSpPr>
                              <wps:wsp>
                                <wps:cNvSpPr/>
                                <wps:cNvPr id="11" name="Shape 11"/>
                                <wps:spPr>
                                  <a:xfrm>
                                    <a:off x="2632950" y="2950977"/>
                                    <a:ext cx="5426100" cy="303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632950" y="2950977"/>
                                    <a:ext cx="5426100" cy="3036000"/>
                                  </a:xfrm>
                                  <a:prstGeom prst="rect">
                                    <a:avLst/>
                                  </a:prstGeom>
                                  <a:solidFill>
                                    <a:srgbClr val="DAE5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La inseguridad</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se enuncia en procesos de la composición de los resultados de un suceso y,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la probabilidad de ocurrencia</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está asociada a las fuentes de riesgos, comportamiento humano (interno y externo), comercio, economía y mercado, circunstancias políticas, tecnología, eventos naturales y, finalmente, organizacionales.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pic:pic>
                                <pic:nvPicPr>
                                  <pic:cNvPr id="13" name="Shape 13"/>
                                  <pic:cNvPicPr preferRelativeResize="0"/>
                                </pic:nvPicPr>
                                <pic:blipFill rotWithShape="1">
                                  <a:blip r:embed="rId18">
                                    <a:alphaModFix/>
                                  </a:blip>
                                  <a:srcRect b="0" l="0" r="0" t="0"/>
                                  <a:stretch/>
                                </pic:blipFill>
                                <pic:spPr>
                                  <a:xfrm>
                                    <a:off x="4359377" y="3912449"/>
                                    <a:ext cx="1893676" cy="1893701"/>
                                  </a:xfrm>
                                  <a:prstGeom prst="rect">
                                    <a:avLst/>
                                  </a:prstGeom>
                                  <a:noFill/>
                                  <a:ln cap="flat" cmpd="sng" w="9525">
                                    <a:solidFill>
                                      <a:srgbClr val="000000"/>
                                    </a:solidFill>
                                    <a:prstDash val="solid"/>
                                    <a:round/>
                                    <a:headEnd len="sm" w="sm" type="none"/>
                                    <a:tailEnd len="sm" w="sm" type="none"/>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139700</wp:posOffset>
                </wp:positionV>
                <wp:extent cx="5435635" cy="3050418"/>
                <wp:effectExtent b="0" l="0" r="0" t="0"/>
                <wp:wrapNone/>
                <wp:docPr id="3"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435635" cy="3050418"/>
                        </a:xfrm>
                        <a:prstGeom prst="rect"/>
                        <a:ln/>
                      </pic:spPr>
                    </pic:pic>
                  </a:graphicData>
                </a:graphic>
              </wp:anchor>
            </w:drawing>
          </mc:Fallback>
        </mc:AlternateContent>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Dentro de la gestión del riesgo de seguridad de la información se debe proteger la empresa ante las posibles consecuencias como pérdidas de confidencialidad, integridad, disponibilidad… también se tienen otras como no-repudio, autenticidad, o confiabilidad de los activos, el incumplimiento de la legislación, pérdidas financieras, impacto de orden público, impactos de orden internacional. </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A continuación, se invita a conocer el ciclo PHVA, según la </w:t>
      </w:r>
      <w:r w:rsidDel="00000000" w:rsidR="00000000" w:rsidRPr="00000000">
        <w:rPr>
          <w:rFonts w:ascii="Arial" w:cs="Arial" w:eastAsia="Arial" w:hAnsi="Arial"/>
          <w:i w:val="1"/>
          <w:sz w:val="20"/>
          <w:szCs w:val="20"/>
          <w:rtl w:val="0"/>
        </w:rPr>
        <w:t xml:space="preserve">Guía de gestión de riesgos de seguridad de la información</w:t>
      </w:r>
      <w:r w:rsidDel="00000000" w:rsidR="00000000" w:rsidRPr="00000000">
        <w:rPr>
          <w:rFonts w:ascii="Arial" w:cs="Arial" w:eastAsia="Arial" w:hAnsi="Arial"/>
          <w:sz w:val="20"/>
          <w:szCs w:val="20"/>
          <w:rtl w:val="0"/>
        </w:rPr>
        <w:t xml:space="preserve">, presentada por el Icontec:</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360" w:firstLine="0"/>
        <w:jc w:val="center"/>
        <w:rPr>
          <w:rFonts w:ascii="Arial" w:cs="Arial" w:eastAsia="Arial" w:hAnsi="Arial"/>
          <w:color w:val="000000"/>
          <w:sz w:val="20"/>
          <w:szCs w:val="20"/>
        </w:rPr>
      </w:pPr>
      <w:commentRangeStart w:id="13"/>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pos="426"/>
        </w:tabs>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0</wp:posOffset>
                </wp:positionV>
                <wp:extent cx="4696962" cy="771518"/>
                <wp:effectExtent b="0" l="0" r="0" t="0"/>
                <wp:wrapNone/>
                <wp:docPr id="2" name=""/>
                <a:graphic>
                  <a:graphicData uri="http://schemas.microsoft.com/office/word/2010/wordprocessingShape">
                    <wps:wsp>
                      <wps:cNvSpPr/>
                      <wps:cNvPr id="3" name="Shape 3"/>
                      <wps:spPr>
                        <a:xfrm>
                          <a:off x="3029269" y="3425991"/>
                          <a:ext cx="4633462" cy="708018"/>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CF02_2.1_CicloPHVA_InfografiaInteractiva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0</wp:posOffset>
                </wp:positionV>
                <wp:extent cx="4696962" cy="771518"/>
                <wp:effectExtent b="0" l="0" r="0" t="0"/>
                <wp:wrapNone/>
                <wp:docPr id="2"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4696962" cy="771518"/>
                        </a:xfrm>
                        <a:prstGeom prst="rect"/>
                        <a:ln/>
                      </pic:spPr>
                    </pic:pic>
                  </a:graphicData>
                </a:graphic>
              </wp:anchor>
            </w:drawing>
          </mc:Fallback>
        </mc:AlternateContent>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las políticas lo primero será determinar el tratamiento que se le dará a cada uno de los riesgos identificados en la aplicación, donde se puede tomar la decisión de aceptarlos, transferirlos o ejercer controles apropiados según el nivel de riesgo. Posteriormente, habrá que determinar qué controles se pueden ejercer, una vez determinada la causa que los origina. </w:t>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acuerdo con lo anterior, los controles pueden ser de tipo:</w:t>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commentRangeStart w:id="14"/>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38100</wp:posOffset>
                </wp:positionV>
                <wp:extent cx="4365785" cy="852352"/>
                <wp:effectExtent b="0" l="0" r="0" t="0"/>
                <wp:wrapNone/>
                <wp:docPr id="16" name=""/>
                <a:graphic>
                  <a:graphicData uri="http://schemas.microsoft.com/office/word/2010/wordprocessingShape">
                    <wps:wsp>
                      <wps:cNvSpPr/>
                      <wps:cNvPr id="34" name="Shape 34"/>
                      <wps:spPr>
                        <a:xfrm>
                          <a:off x="3194858" y="3385574"/>
                          <a:ext cx="4302285" cy="788852"/>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CF02_2.1B_TiposControl_Acordion A tipo 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38100</wp:posOffset>
                </wp:positionV>
                <wp:extent cx="4365785" cy="852352"/>
                <wp:effectExtent b="0" l="0" r="0" t="0"/>
                <wp:wrapNone/>
                <wp:docPr id="16"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4365785" cy="852352"/>
                        </a:xfrm>
                        <a:prstGeom prst="rect"/>
                        <a:ln/>
                      </pic:spPr>
                    </pic:pic>
                  </a:graphicData>
                </a:graphic>
              </wp:anchor>
            </w:drawing>
          </mc:Fallback>
        </mc:AlternateContent>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pos="426"/>
        </w:tabs>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Los anteriores controles buscan mitigar los riesgos de mayor impacto y la posibilidad de ocurrencia. Luego, se buscará integrar estos controles a las políticas y procedimientos empresariales para configurar un sistema de control denominado </w:t>
      </w:r>
      <w:commentRangeStart w:id="15"/>
      <w:r w:rsidDel="00000000" w:rsidR="00000000" w:rsidRPr="00000000">
        <w:rPr>
          <w:rFonts w:ascii="Arial" w:cs="Arial" w:eastAsia="Arial" w:hAnsi="Arial"/>
          <w:b w:val="1"/>
          <w:sz w:val="20"/>
          <w:szCs w:val="20"/>
          <w:rtl w:val="0"/>
        </w:rPr>
        <w:t xml:space="preserve">sistema de gestión de seguridad de la información.</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pos="426"/>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2.2 Herramientas de valoración de riesgos</w:t>
      </w:r>
    </w:p>
    <w:p w:rsidR="00000000" w:rsidDel="00000000" w:rsidP="00000000" w:rsidRDefault="00000000" w:rsidRPr="00000000" w14:paraId="0000010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valoración del riesgo asegura que para que el sistema logre los efectos previstos, con las mismas herramientas, se pueden prevenir o reducir efectos indeseados, logrando la mejora progresiva, integrando e implementando acciones en sus procesos.</w:t>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puede encontrar también empresas en el mundo que ofrecen una gran cantidad de herramientas para la valoración del riesgo como:</w:t>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E">
      <w:pPr>
        <w:numPr>
          <w:ilvl w:val="0"/>
          <w:numId w:val="3"/>
        </w:numPr>
        <w:pBdr>
          <w:top w:space="0" w:sz="0" w:val="nil"/>
          <w:left w:space="0" w:sz="0" w:val="nil"/>
          <w:bottom w:space="0" w:sz="0" w:val="nil"/>
          <w:right w:space="0" w:sz="0" w:val="nil"/>
          <w:between w:space="0" w:sz="0" w:val="nil"/>
        </w:pBdr>
        <w:ind w:left="720" w:hanging="360"/>
        <w:jc w:val="both"/>
        <w:rPr>
          <w:color w:val="000000"/>
        </w:rPr>
      </w:pPr>
      <w:commentRangeStart w:id="16"/>
      <w:r w:rsidDel="00000000" w:rsidR="00000000" w:rsidRPr="00000000">
        <w:rPr>
          <w:rFonts w:ascii="Arial" w:cs="Arial" w:eastAsia="Arial" w:hAnsi="Arial"/>
          <w:color w:val="000000"/>
          <w:sz w:val="20"/>
          <w:szCs w:val="20"/>
          <w:rtl w:val="0"/>
        </w:rPr>
        <w:t xml:space="preserve">SpiraPlan de </w:t>
      </w: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color w:val="000000"/>
          <w:sz w:val="20"/>
          <w:szCs w:val="20"/>
          <w:rtl w:val="0"/>
        </w:rPr>
        <w:t xml:space="preserve">nflectra Corp.</w:t>
      </w:r>
    </w:p>
    <w:p w:rsidR="00000000" w:rsidDel="00000000" w:rsidP="00000000" w:rsidRDefault="00000000" w:rsidRPr="00000000" w14:paraId="0000010F">
      <w:pPr>
        <w:numPr>
          <w:ilvl w:val="0"/>
          <w:numId w:val="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Arial" w:cs="Arial" w:eastAsia="Arial" w:hAnsi="Arial"/>
          <w:color w:val="000000"/>
          <w:sz w:val="20"/>
          <w:szCs w:val="20"/>
          <w:rtl w:val="0"/>
        </w:rPr>
        <w:t xml:space="preserve">Rastreados a 1.</w:t>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Arial" w:cs="Arial" w:eastAsia="Arial" w:hAnsi="Arial"/>
          <w:color w:val="000000"/>
          <w:sz w:val="20"/>
          <w:szCs w:val="20"/>
          <w:rtl w:val="0"/>
        </w:rPr>
        <w:t xml:space="preserve">IsoMetriz y otras</w:t>
      </w:r>
      <w:commentRangeEnd w:id="16"/>
      <w:r w:rsidDel="00000000" w:rsidR="00000000" w:rsidRPr="00000000">
        <w:commentReference w:id="16"/>
      </w:r>
      <w:commentRangeStart w:id="17"/>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2">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50800</wp:posOffset>
                </wp:positionV>
                <wp:extent cx="5415538" cy="2964294"/>
                <wp:effectExtent b="0" l="0" r="0" t="0"/>
                <wp:wrapNone/>
                <wp:docPr id="9" name=""/>
                <a:graphic>
                  <a:graphicData uri="http://schemas.microsoft.com/office/word/2010/wordprocessingGroup">
                    <wpg:wgp>
                      <wpg:cNvGrpSpPr/>
                      <wpg:grpSpPr>
                        <a:xfrm>
                          <a:off x="2638231" y="2297853"/>
                          <a:ext cx="5415538" cy="2964294"/>
                          <a:chOff x="2638231" y="2297853"/>
                          <a:chExt cx="5415538" cy="2964294"/>
                        </a:xfrm>
                      </wpg:grpSpPr>
                      <wpg:grpSp>
                        <wpg:cNvGrpSpPr/>
                        <wpg:grpSpPr>
                          <a:xfrm>
                            <a:off x="2638231" y="2297853"/>
                            <a:ext cx="5415538" cy="2964294"/>
                            <a:chOff x="2638231" y="2297853"/>
                            <a:chExt cx="5415538" cy="2964294"/>
                          </a:xfrm>
                        </wpg:grpSpPr>
                        <wps:wsp>
                          <wps:cNvSpPr/>
                          <wps:cNvPr id="5" name="Shape 5"/>
                          <wps:spPr>
                            <a:xfrm>
                              <a:off x="2638231" y="2297853"/>
                              <a:ext cx="5415525" cy="2964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38231" y="2297853"/>
                              <a:ext cx="5415538" cy="2964294"/>
                              <a:chOff x="2638231" y="2297853"/>
                              <a:chExt cx="5415538" cy="2964294"/>
                            </a:xfrm>
                          </wpg:grpSpPr>
                          <wps:wsp>
                            <wps:cNvSpPr/>
                            <wps:cNvPr id="21" name="Shape 21"/>
                            <wps:spPr>
                              <a:xfrm>
                                <a:off x="2638231" y="2297853"/>
                                <a:ext cx="5415525" cy="2964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38231" y="2297853"/>
                                <a:ext cx="5415538" cy="2964294"/>
                                <a:chOff x="2638231" y="2297853"/>
                                <a:chExt cx="5415538" cy="2964294"/>
                              </a:xfrm>
                            </wpg:grpSpPr>
                            <wps:wsp>
                              <wps:cNvSpPr/>
                              <wps:cNvPr id="23" name="Shape 23"/>
                              <wps:spPr>
                                <a:xfrm>
                                  <a:off x="2638231" y="2297853"/>
                                  <a:ext cx="5415525" cy="2964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38231" y="2297853"/>
                                  <a:ext cx="5415538" cy="2964294"/>
                                  <a:chOff x="2642994" y="2302893"/>
                                  <a:chExt cx="5406013" cy="2954215"/>
                                </a:xfrm>
                              </wpg:grpSpPr>
                              <wps:wsp>
                                <wps:cNvSpPr/>
                                <wps:cNvPr id="25" name="Shape 25"/>
                                <wps:spPr>
                                  <a:xfrm>
                                    <a:off x="2642994" y="2302893"/>
                                    <a:ext cx="5406000" cy="295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642994" y="2302893"/>
                                    <a:ext cx="5406013" cy="2954215"/>
                                  </a:xfrm>
                                  <a:prstGeom prst="rect">
                                    <a:avLst/>
                                  </a:prstGeom>
                                  <a:solidFill>
                                    <a:srgbClr val="DAE5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Un informe de valoración de riesgos debe contener: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720" w:right="0" w:firstLine="324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Todas las vulnerabilidades y amenazas detectadas.</w:t>
                                      </w:r>
                                    </w:p>
                                    <w:p w:rsidR="00000000" w:rsidDel="00000000" w:rsidP="00000000" w:rsidRDefault="00000000" w:rsidRPr="00000000">
                                      <w:pPr>
                                        <w:spacing w:after="0" w:before="0" w:line="240"/>
                                        <w:ind w:left="720" w:right="0" w:firstLine="324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La matriz de riesgo aplicada. </w:t>
                                      </w:r>
                                    </w:p>
                                    <w:p w:rsidR="00000000" w:rsidDel="00000000" w:rsidP="00000000" w:rsidRDefault="00000000" w:rsidRPr="00000000">
                                      <w:pPr>
                                        <w:spacing w:after="0" w:before="0" w:line="240"/>
                                        <w:ind w:left="720" w:right="0" w:firstLine="324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La información con los métodos y técnicas utilizados.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pic:pic>
                                <pic:nvPicPr>
                                  <pic:cNvPr id="27" name="Shape 27"/>
                                  <pic:cNvPicPr preferRelativeResize="0"/>
                                </pic:nvPicPr>
                                <pic:blipFill rotWithShape="1">
                                  <a:blip r:embed="rId22">
                                    <a:alphaModFix/>
                                  </a:blip>
                                  <a:srcRect b="0" l="0" r="0" t="0"/>
                                  <a:stretch/>
                                </pic:blipFill>
                                <pic:spPr>
                                  <a:xfrm>
                                    <a:off x="4503625" y="3555800"/>
                                    <a:ext cx="1614575" cy="1614575"/>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50800</wp:posOffset>
                </wp:positionV>
                <wp:extent cx="5415538" cy="2964294"/>
                <wp:effectExtent b="0" l="0" r="0" t="0"/>
                <wp:wrapNone/>
                <wp:docPr id="9"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5415538" cy="2964294"/>
                        </a:xfrm>
                        <a:prstGeom prst="rect"/>
                        <a:ln/>
                      </pic:spPr>
                    </pic:pic>
                  </a:graphicData>
                </a:graphic>
              </wp:anchor>
            </w:drawing>
          </mc:Fallback>
        </mc:AlternateContent>
      </w:r>
    </w:p>
    <w:p w:rsidR="00000000" w:rsidDel="00000000" w:rsidP="00000000" w:rsidRDefault="00000000" w:rsidRPr="00000000" w14:paraId="0000011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7">
      <w:pPr>
        <w:rPr>
          <w:rFonts w:ascii="Arial" w:cs="Arial" w:eastAsia="Arial" w:hAnsi="Arial"/>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9">
      <w:pPr>
        <w:numPr>
          <w:ilvl w:val="0"/>
          <w:numId w:val="5"/>
        </w:numPr>
        <w:pBdr>
          <w:top w:space="0" w:sz="0" w:val="nil"/>
          <w:left w:space="0" w:sz="0" w:val="nil"/>
          <w:bottom w:space="0" w:sz="0" w:val="nil"/>
          <w:right w:space="0" w:sz="0" w:val="nil"/>
          <w:between w:space="0" w:sz="0" w:val="nil"/>
        </w:pBdr>
        <w:ind w:left="36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Auditoría infraestructura tecnológica </w:t>
      </w:r>
    </w:p>
    <w:p w:rsidR="00000000" w:rsidDel="00000000" w:rsidP="00000000" w:rsidRDefault="00000000" w:rsidRPr="00000000" w14:paraId="0000012A">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w:t>
      </w:r>
      <w:r w:rsidDel="00000000" w:rsidR="00000000" w:rsidRPr="00000000">
        <w:rPr>
          <w:rFonts w:ascii="Arial" w:cs="Arial" w:eastAsia="Arial" w:hAnsi="Arial"/>
          <w:sz w:val="20"/>
          <w:szCs w:val="20"/>
          <w:rtl w:val="0"/>
        </w:rPr>
        <w:t xml:space="preserve">auditorías</w:t>
      </w:r>
      <w:r w:rsidDel="00000000" w:rsidR="00000000" w:rsidRPr="00000000">
        <w:rPr>
          <w:rFonts w:ascii="Arial" w:cs="Arial" w:eastAsia="Arial" w:hAnsi="Arial"/>
          <w:color w:val="000000"/>
          <w:sz w:val="20"/>
          <w:szCs w:val="20"/>
          <w:rtl w:val="0"/>
        </w:rPr>
        <w:t xml:space="preserve"> informáticas internas o externas siempre son recomendadas para prevenir </w:t>
      </w:r>
      <w:r w:rsidDel="00000000" w:rsidR="00000000" w:rsidRPr="00000000">
        <w:rPr>
          <w:rFonts w:ascii="Arial" w:cs="Arial" w:eastAsia="Arial" w:hAnsi="Arial"/>
          <w:sz w:val="20"/>
          <w:szCs w:val="20"/>
          <w:rtl w:val="0"/>
        </w:rPr>
        <w:t xml:space="preserve">pérdidas</w:t>
      </w:r>
      <w:r w:rsidDel="00000000" w:rsidR="00000000" w:rsidRPr="00000000">
        <w:rPr>
          <w:rFonts w:ascii="Arial" w:cs="Arial" w:eastAsia="Arial" w:hAnsi="Arial"/>
          <w:color w:val="000000"/>
          <w:sz w:val="20"/>
          <w:szCs w:val="20"/>
          <w:rtl w:val="0"/>
        </w:rPr>
        <w:t xml:space="preserve"> o fugas de información y económicas en todos los aspectos (sanciones, ventas, ingresos, clientes, entre otros) para la organización; por ello, en cualquier infraestructura tecnológica estas auditorías se deben realizar al </w:t>
      </w:r>
      <w:r w:rsidDel="00000000" w:rsidR="00000000" w:rsidRPr="00000000">
        <w:rPr>
          <w:rFonts w:ascii="Arial" w:cs="Arial" w:eastAsia="Arial" w:hAnsi="Arial"/>
          <w:i w:val="1"/>
          <w:color w:val="000000"/>
          <w:sz w:val="20"/>
          <w:szCs w:val="20"/>
          <w:rtl w:val="0"/>
        </w:rPr>
        <w:t xml:space="preserve">hardware</w:t>
      </w:r>
      <w:r w:rsidDel="00000000" w:rsidR="00000000" w:rsidRPr="00000000">
        <w:rPr>
          <w:rFonts w:ascii="Arial" w:cs="Arial" w:eastAsia="Arial" w:hAnsi="Arial"/>
          <w:color w:val="000000"/>
          <w:sz w:val="20"/>
          <w:szCs w:val="20"/>
          <w:rtl w:val="0"/>
        </w:rPr>
        <w:t xml:space="preserve"> por los requerimientos técnicos de la aplicación, en este caso, y el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para el análisis de vulnerabilidades o actualizaciones a los componentes de este garantizando la seguridad y confianza en las aplicaciones web. </w:t>
      </w:r>
    </w:p>
    <w:p w:rsidR="00000000" w:rsidDel="00000000" w:rsidP="00000000" w:rsidRDefault="00000000" w:rsidRPr="00000000" w14:paraId="0000012C">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deben tener en cuenta los aspectos técnicos de la aplicación, sin embargo se han elegido cuatro tipos de auditorías en aplicaciones web, </w:t>
      </w:r>
      <w:commentRangeStart w:id="18"/>
      <w:r w:rsidDel="00000000" w:rsidR="00000000" w:rsidRPr="00000000">
        <w:rPr>
          <w:rFonts w:ascii="Arial" w:cs="Arial" w:eastAsia="Arial" w:hAnsi="Arial"/>
          <w:sz w:val="20"/>
          <w:szCs w:val="20"/>
          <w:rtl w:val="0"/>
        </w:rPr>
        <w:t xml:space="preserve">a saber:</w:t>
      </w:r>
    </w:p>
    <w:p w:rsidR="00000000" w:rsidDel="00000000" w:rsidP="00000000" w:rsidRDefault="00000000" w:rsidRPr="00000000" w14:paraId="000001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F">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4335375" cy="686497"/>
                <wp:effectExtent b="0" l="0" r="0" t="0"/>
                <wp:wrapNone/>
                <wp:docPr id="11" name=""/>
                <a:graphic>
                  <a:graphicData uri="http://schemas.microsoft.com/office/word/2010/wordprocessingShape">
                    <wps:wsp>
                      <wps:cNvSpPr/>
                      <wps:cNvPr id="29" name="Shape 29"/>
                      <wps:spPr>
                        <a:xfrm>
                          <a:off x="3210063" y="3468502"/>
                          <a:ext cx="4271875" cy="622997"/>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720" w:right="0" w:firstLine="360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CF02_3_AuditoriaIT_Sliders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4335375" cy="686497"/>
                <wp:effectExtent b="0" l="0" r="0" t="0"/>
                <wp:wrapNone/>
                <wp:docPr id="11"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4335375" cy="686497"/>
                        </a:xfrm>
                        <a:prstGeom prst="rect"/>
                        <a:ln/>
                      </pic:spPr>
                    </pic:pic>
                  </a:graphicData>
                </a:graphic>
              </wp:anchor>
            </w:drawing>
          </mc:Fallback>
        </mc:AlternateContent>
      </w:r>
    </w:p>
    <w:p w:rsidR="00000000" w:rsidDel="00000000" w:rsidP="00000000" w:rsidRDefault="00000000" w:rsidRPr="00000000" w14:paraId="000001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rPr>
          <w:rFonts w:ascii="Arial" w:cs="Arial" w:eastAsia="Arial" w:hAnsi="Arial"/>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los métodos de administración más complejos están las auditorías forenses, ya que estas tienen el objetivo de recolectar toda la evidencia digital y pruebas que permitan comprobar si existen o no fraudes, o delitos en una empresa, conforme a los protocolos nacionales e internacionales para mantener la integridad de la misma y su posterior cadena de custodia de la información; desde el punto normativo en Colombia se deben cumplir con los requisitos de los artículos 5°, 6° y 7° de la Ley 527 de 1999.</w:t>
      </w:r>
    </w:p>
    <w:p w:rsidR="00000000" w:rsidDel="00000000" w:rsidP="00000000" w:rsidRDefault="00000000" w:rsidRPr="00000000" w14:paraId="00000137">
      <w:pPr>
        <w:spacing w:line="276" w:lineRule="auto"/>
        <w:jc w:val="both"/>
        <w:rPr>
          <w:rFonts w:ascii="Arial" w:cs="Arial" w:eastAsia="Arial" w:hAnsi="Arial"/>
          <w:sz w:val="20"/>
          <w:szCs w:val="20"/>
        </w:rPr>
      </w:pPr>
      <w:commentRangeStart w:id="19"/>
      <w:r w:rsidDel="00000000" w:rsidR="00000000" w:rsidRPr="00000000">
        <w:rPr>
          <w:rtl w:val="0"/>
        </w:rPr>
      </w:r>
    </w:p>
    <w:p w:rsidR="00000000" w:rsidDel="00000000" w:rsidP="00000000" w:rsidRDefault="00000000" w:rsidRPr="00000000" w14:paraId="000001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724025" cy="638175"/>
                <wp:effectExtent b="0" l="0" r="0" t="0"/>
                <wp:wrapNone/>
                <wp:docPr id="12" name=""/>
                <a:graphic>
                  <a:graphicData uri="http://schemas.microsoft.com/office/word/2010/wordprocessingShape">
                    <wps:wsp>
                      <wps:cNvSpPr/>
                      <wps:cNvPr id="30" name="Shape 30"/>
                      <wps:spPr>
                        <a:xfrm>
                          <a:off x="4507800" y="3484725"/>
                          <a:ext cx="1676400" cy="59055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2549"/>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66091"/>
                                <w:sz w:val="20"/>
                                <w:u w:val="single"/>
                                <w:vertAlign w:val="baseline"/>
                              </w:rPr>
                              <w:t xml:space="preserve">Ley 527 de 1999</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724025" cy="638175"/>
                <wp:effectExtent b="0" l="0" r="0" t="0"/>
                <wp:wrapNone/>
                <wp:docPr id="12"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1724025" cy="638175"/>
                        </a:xfrm>
                        <a:prstGeom prst="rect"/>
                        <a:ln/>
                      </pic:spPr>
                    </pic:pic>
                  </a:graphicData>
                </a:graphic>
              </wp:anchor>
            </w:drawing>
          </mc:Fallback>
        </mc:AlternateContent>
      </w:r>
    </w:p>
    <w:p w:rsidR="00000000" w:rsidDel="00000000" w:rsidP="00000000" w:rsidRDefault="00000000" w:rsidRPr="00000000" w14:paraId="0000013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B">
      <w:pPr>
        <w:jc w:val="both"/>
        <w:rPr>
          <w:rFonts w:ascii="Arial" w:cs="Arial" w:eastAsia="Arial" w:hAnsi="Arial"/>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3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la distribución de dominios en la auditoría informática está la planeación y organización donde es establece el cronograma y las diferentes estrategias de análisis o métodos para usar en la misma, seguidamente está la adquisición e implementación como establecer los diferentes correctivos y dar soluciones a los inconvenientes encontrados en la misma, además, se recomienda el servicio y soporte frente a los controles de aplicación sin dejar a un lado el monitoreo con el que toda organización debe evaluar frecuentemente la calidad, integridad y confidencialidad. </w:t>
      </w:r>
    </w:p>
    <w:p w:rsidR="00000000" w:rsidDel="00000000" w:rsidP="00000000" w:rsidRDefault="00000000" w:rsidRPr="00000000" w14:paraId="0000013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cada auditoría se deben cumplir con los protocolos de seguridad informática, ya que hay que ceñirse a las reglas o normas donde se garantiza la confidencialidad, integridad y disponibilidad de toda la información.</w:t>
      </w:r>
    </w:p>
    <w:p w:rsidR="00000000" w:rsidDel="00000000" w:rsidP="00000000" w:rsidRDefault="00000000" w:rsidRPr="00000000" w14:paraId="00000141">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3">
      <w:pPr>
        <w:numPr>
          <w:ilvl w:val="0"/>
          <w:numId w:val="5"/>
        </w:numPr>
        <w:pBdr>
          <w:top w:space="0" w:sz="0" w:val="nil"/>
          <w:left w:space="0" w:sz="0" w:val="nil"/>
          <w:bottom w:space="0" w:sz="0" w:val="nil"/>
          <w:right w:space="0" w:sz="0" w:val="nil"/>
          <w:between w:space="0" w:sz="0" w:val="nil"/>
        </w:pBdr>
        <w:ind w:left="36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Informe o políticas de sistema de gestión de seguridad de la información o afines</w:t>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highlight w:val="yellow"/>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En la gestión de información, cuando se </w:t>
      </w:r>
      <w:r w:rsidDel="00000000" w:rsidR="00000000" w:rsidRPr="00000000">
        <w:rPr>
          <w:rFonts w:ascii="Arial" w:cs="Arial" w:eastAsia="Arial" w:hAnsi="Arial"/>
          <w:sz w:val="20"/>
          <w:szCs w:val="20"/>
          <w:rtl w:val="0"/>
        </w:rPr>
        <w:t xml:space="preserve">generan informes o documentos sobre los hallazgos y vulnerabilidades detectadas, estos deben contener un completo diligenciamiento con la compilación de datos recolectados por el técnico en seguridad de aplicaciones web. </w:t>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informe de auditoría sirve para verificar los cumplimientos de planes, estrategias y programas, los informes son necesarios para el monitoreo y toma de decisiones; este debe contener los siguientes ítems como resultados:</w:t>
      </w:r>
    </w:p>
    <w:p w:rsidR="00000000" w:rsidDel="00000000" w:rsidP="00000000" w:rsidRDefault="00000000" w:rsidRPr="00000000" w14:paraId="00000148">
      <w:pPr>
        <w:jc w:val="both"/>
        <w:rPr>
          <w:rFonts w:ascii="Arial" w:cs="Arial" w:eastAsia="Arial" w:hAnsi="Arial"/>
          <w:sz w:val="20"/>
          <w:szCs w:val="20"/>
        </w:rPr>
      </w:pPr>
      <w:commentRangeStart w:id="20"/>
      <w:r w:rsidDel="00000000" w:rsidR="00000000" w:rsidRPr="00000000">
        <w:rPr>
          <w:rtl w:val="0"/>
        </w:rPr>
      </w:r>
    </w:p>
    <w:p w:rsidR="00000000" w:rsidDel="00000000" w:rsidP="00000000" w:rsidRDefault="00000000" w:rsidRPr="00000000" w14:paraId="00000149">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0</wp:posOffset>
                </wp:positionV>
                <wp:extent cx="1724025" cy="638175"/>
                <wp:effectExtent b="0" l="0" r="0" t="0"/>
                <wp:wrapNone/>
                <wp:docPr id="14" name=""/>
                <a:graphic>
                  <a:graphicData uri="http://schemas.microsoft.com/office/word/2010/wordprocessingShape">
                    <wps:wsp>
                      <wps:cNvSpPr/>
                      <wps:cNvPr id="32" name="Shape 32"/>
                      <wps:spPr>
                        <a:xfrm>
                          <a:off x="4507800" y="3484725"/>
                          <a:ext cx="1676400" cy="59055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2549"/>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17365d"/>
                                <w:sz w:val="24"/>
                                <w:u w:val="single"/>
                                <w:vertAlign w:val="baseline"/>
                              </w:rPr>
                              <w:t xml:space="preserve">Modelo informe de auditoría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0</wp:posOffset>
                </wp:positionV>
                <wp:extent cx="1724025" cy="638175"/>
                <wp:effectExtent b="0" l="0" r="0" t="0"/>
                <wp:wrapNone/>
                <wp:docPr id="14"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1724025" cy="638175"/>
                        </a:xfrm>
                        <a:prstGeom prst="rect"/>
                        <a:ln/>
                      </pic:spPr>
                    </pic:pic>
                  </a:graphicData>
                </a:graphic>
              </wp:anchor>
            </w:drawing>
          </mc:Fallback>
        </mc:AlternateContent>
      </w:r>
    </w:p>
    <w:p w:rsidR="00000000" w:rsidDel="00000000" w:rsidP="00000000" w:rsidRDefault="00000000" w:rsidRPr="00000000" w14:paraId="0000014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0">
      <w:pPr>
        <w:rPr>
          <w:rFonts w:ascii="Arial" w:cs="Arial" w:eastAsia="Arial" w:hAnsi="Arial"/>
          <w:sz w:val="20"/>
          <w:szCs w:val="20"/>
          <w:highlight w:val="yellow"/>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51">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15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r w:rsidDel="00000000" w:rsidR="00000000" w:rsidRPr="00000000">
        <w:rPr>
          <w:rFonts w:ascii="Arial" w:cs="Arial" w:eastAsia="Arial" w:hAnsi="Arial"/>
          <w:sz w:val="20"/>
          <w:szCs w:val="20"/>
          <w:rtl w:val="0"/>
        </w:rPr>
        <w:t xml:space="preserve"> O</w:t>
      </w:r>
      <w:r w:rsidDel="00000000" w:rsidR="00000000" w:rsidRPr="00000000">
        <w:rPr>
          <w:rFonts w:ascii="Arial" w:cs="Arial" w:eastAsia="Arial" w:hAnsi="Arial"/>
          <w:b w:val="1"/>
          <w:sz w:val="20"/>
          <w:szCs w:val="20"/>
          <w:rtl w:val="0"/>
        </w:rPr>
        <w:t xml:space="preserve">rganización y protocolos de seguridad y privacidad </w:t>
      </w:r>
    </w:p>
    <w:p w:rsidR="00000000" w:rsidDel="00000000" w:rsidP="00000000" w:rsidRDefault="00000000" w:rsidRPr="00000000" w14:paraId="0000015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Gracias a internet el mundo vive interconectado; así, el protocolo TCP/IP se encarga de que cada ordenador, dispositivo móvil y servicio web disponible a través de internet cuente con una dirección IP exclusiva como 92.183.215.3. Así, el sistema DNS “indica”, con ayuda del servidor de nombres, esta dirección en un dominio como, por ejemplo, www.example.org, que al ojo humano le resulta más sencillo de leer. Este proceso también se denomina resolución de nombres.</w:t>
      </w:r>
    </w:p>
    <w:p w:rsidR="00000000" w:rsidDel="00000000" w:rsidP="00000000" w:rsidRDefault="00000000" w:rsidRPr="00000000" w14:paraId="0000015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6">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 continuación, se podrán conocer algunos de estos protocolos de seguridad y privacidad: </w:t>
      </w:r>
      <w:r w:rsidDel="00000000" w:rsidR="00000000" w:rsidRPr="00000000">
        <w:rPr>
          <w:rtl w:val="0"/>
        </w:rPr>
      </w:r>
    </w:p>
    <w:p w:rsidR="00000000" w:rsidDel="00000000" w:rsidP="00000000" w:rsidRDefault="00000000" w:rsidRPr="00000000" w14:paraId="0000015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Tabla 1</w:t>
      </w:r>
      <w:r w:rsidDel="00000000" w:rsidR="00000000" w:rsidRPr="00000000">
        <w:rPr>
          <w:rtl w:val="0"/>
        </w:rPr>
      </w:r>
    </w:p>
    <w:p w:rsidR="00000000" w:rsidDel="00000000" w:rsidP="00000000" w:rsidRDefault="00000000" w:rsidRPr="00000000" w14:paraId="0000015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Dominios</w:t>
      </w:r>
    </w:p>
    <w:p w:rsidR="00000000" w:rsidDel="00000000" w:rsidP="00000000" w:rsidRDefault="00000000" w:rsidRPr="00000000" w14:paraId="0000015A">
      <w:pPr>
        <w:rPr>
          <w:rFonts w:ascii="Arial" w:cs="Arial" w:eastAsia="Arial" w:hAnsi="Arial"/>
          <w:sz w:val="20"/>
          <w:szCs w:val="20"/>
        </w:rPr>
      </w:pPr>
      <w:r w:rsidDel="00000000" w:rsidR="00000000" w:rsidRPr="00000000">
        <w:rPr>
          <w:rtl w:val="0"/>
        </w:rPr>
      </w:r>
    </w:p>
    <w:tbl>
      <w:tblPr>
        <w:tblStyle w:val="Table6"/>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00"/>
        <w:gridCol w:w="1415"/>
        <w:gridCol w:w="2225"/>
        <w:gridCol w:w="1400"/>
        <w:gridCol w:w="3478"/>
        <w:tblGridChange w:id="0">
          <w:tblGrid>
            <w:gridCol w:w="1400"/>
            <w:gridCol w:w="1415"/>
            <w:gridCol w:w="2225"/>
            <w:gridCol w:w="1400"/>
            <w:gridCol w:w="3478"/>
          </w:tblGrid>
        </w:tblGridChange>
      </w:tblGrid>
      <w:tr>
        <w:trPr>
          <w:cantSplit w:val="0"/>
          <w:trHeight w:val="500" w:hRule="atLeast"/>
          <w:tblHeader w:val="0"/>
        </w:trPr>
        <w:tc>
          <w:tcPr>
            <w:shd w:fill="a6a6a6"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Protocolo</w:t>
            </w:r>
          </w:p>
        </w:tc>
        <w:tc>
          <w:tcPr>
            <w:shd w:fill="a6a6a6"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subdominio</w:t>
            </w:r>
          </w:p>
        </w:tc>
        <w:tc>
          <w:tcPr>
            <w:shd w:fill="a6a6a6"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del dominio</w:t>
            </w:r>
          </w:p>
        </w:tc>
        <w:tc>
          <w:tcPr>
            <w:shd w:fill="a6a6a6"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extensión</w:t>
            </w:r>
          </w:p>
        </w:tc>
        <w:tc>
          <w:tcPr>
            <w:shd w:fill="a6a6a6"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r>
      <w:tr>
        <w:trPr>
          <w:cantSplit w:val="0"/>
          <w:trHeight w:val="15" w:hRule="atLeast"/>
          <w:tblHeader w:val="0"/>
        </w:trPr>
        <w:tc>
          <w:tcP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hyperlink r:id="rId27">
              <w:r w:rsidDel="00000000" w:rsidR="00000000" w:rsidRPr="00000000">
                <w:rPr>
                  <w:rFonts w:ascii="Arial" w:cs="Arial" w:eastAsia="Arial" w:hAnsi="Arial"/>
                  <w:b w:val="0"/>
                  <w:sz w:val="20"/>
                  <w:szCs w:val="20"/>
                  <w:u w:val="single"/>
                  <w:rtl w:val="0"/>
                </w:rPr>
                <w:t xml:space="preserve">https://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www</w:t>
            </w:r>
          </w:p>
        </w:tc>
        <w:tc>
          <w:tcP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example</w:t>
            </w:r>
          </w:p>
        </w:tc>
        <w:tc>
          <w:tcP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org</w:t>
            </w:r>
          </w:p>
        </w:tc>
        <w:tc>
          <w:tcP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organización sin ánimo de lucro.</w:t>
            </w:r>
          </w:p>
        </w:tc>
      </w:tr>
      <w:tr>
        <w:trPr>
          <w:cantSplit w:val="0"/>
          <w:trHeight w:val="15" w:hRule="atLeast"/>
          <w:tblHeader w:val="0"/>
        </w:trPr>
        <w:tc>
          <w:tcP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hyperlink r:id="rId28">
              <w:r w:rsidDel="00000000" w:rsidR="00000000" w:rsidRPr="00000000">
                <w:rPr>
                  <w:rFonts w:ascii="Arial" w:cs="Arial" w:eastAsia="Arial" w:hAnsi="Arial"/>
                  <w:b w:val="0"/>
                  <w:sz w:val="20"/>
                  <w:szCs w:val="20"/>
                  <w:u w:val="single"/>
                  <w:rtl w:val="0"/>
                </w:rPr>
                <w:t xml:space="preserve">https://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www</w:t>
            </w:r>
          </w:p>
        </w:tc>
        <w:tc>
          <w:tcP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example</w:t>
            </w:r>
          </w:p>
        </w:tc>
        <w:tc>
          <w:tcP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w:t>
            </w:r>
          </w:p>
        </w:tc>
        <w:tc>
          <w:tcP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dirección de dominio Colombia.</w:t>
            </w:r>
          </w:p>
        </w:tc>
      </w:tr>
      <w:tr>
        <w:trPr>
          <w:cantSplit w:val="0"/>
          <w:trHeight w:val="15" w:hRule="atLeast"/>
          <w:tblHeader w:val="0"/>
        </w:trPr>
        <w:tc>
          <w:tcP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hyperlink r:id="rId29">
              <w:r w:rsidDel="00000000" w:rsidR="00000000" w:rsidRPr="00000000">
                <w:rPr>
                  <w:rFonts w:ascii="Arial" w:cs="Arial" w:eastAsia="Arial" w:hAnsi="Arial"/>
                  <w:b w:val="0"/>
                  <w:sz w:val="20"/>
                  <w:szCs w:val="20"/>
                  <w:u w:val="single"/>
                  <w:rtl w:val="0"/>
                </w:rPr>
                <w:t xml:space="preserve">https://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www</w:t>
            </w:r>
          </w:p>
        </w:tc>
        <w:tc>
          <w:tcP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example</w:t>
            </w:r>
          </w:p>
        </w:tc>
        <w:tc>
          <w:tcP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blog</w:t>
            </w:r>
          </w:p>
        </w:tc>
        <w:tc>
          <w:tcP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dirección de blog.</w:t>
            </w:r>
          </w:p>
        </w:tc>
      </w:tr>
      <w:tr>
        <w:trPr>
          <w:cantSplit w:val="0"/>
          <w:trHeight w:val="15" w:hRule="atLeast"/>
          <w:tblHeader w:val="0"/>
        </w:trPr>
        <w:tc>
          <w:tcP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hyperlink r:id="rId30">
              <w:r w:rsidDel="00000000" w:rsidR="00000000" w:rsidRPr="00000000">
                <w:rPr>
                  <w:rFonts w:ascii="Arial" w:cs="Arial" w:eastAsia="Arial" w:hAnsi="Arial"/>
                  <w:b w:val="0"/>
                  <w:sz w:val="20"/>
                  <w:szCs w:val="20"/>
                  <w:u w:val="single"/>
                  <w:rtl w:val="0"/>
                </w:rPr>
                <w:t xml:space="preserve">https://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example</w:t>
            </w:r>
          </w:p>
        </w:tc>
        <w:tc>
          <w:tcP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w:t>
            </w:r>
          </w:p>
        </w:tc>
        <w:tc>
          <w:tcP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uk</w:t>
            </w:r>
          </w:p>
        </w:tc>
        <w:tc>
          <w:tcP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dominio de tercer o cuarto nivel.</w:t>
            </w:r>
          </w:p>
        </w:tc>
      </w:tr>
      <w:tr>
        <w:trPr>
          <w:cantSplit w:val="0"/>
          <w:trHeight w:val="15" w:hRule="atLeast"/>
          <w:tblHeader w:val="0"/>
        </w:trPr>
        <w:tc>
          <w:tcP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hyperlink r:id="rId31">
              <w:r w:rsidDel="00000000" w:rsidR="00000000" w:rsidRPr="00000000">
                <w:rPr>
                  <w:rFonts w:ascii="Arial" w:cs="Arial" w:eastAsia="Arial" w:hAnsi="Arial"/>
                  <w:b w:val="0"/>
                  <w:sz w:val="20"/>
                  <w:szCs w:val="20"/>
                  <w:u w:val="single"/>
                  <w:rtl w:val="0"/>
                </w:rPr>
                <w:t xml:space="preserve">https://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en</w:t>
            </w:r>
          </w:p>
        </w:tc>
        <w:tc>
          <w:tcP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example</w:t>
            </w:r>
          </w:p>
        </w:tc>
        <w:tc>
          <w:tcP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org</w:t>
            </w:r>
          </w:p>
        </w:tc>
        <w:tc>
          <w:tcP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dirección para proyecto web.</w:t>
            </w:r>
          </w:p>
        </w:tc>
      </w:tr>
    </w:tbl>
    <w:p w:rsidR="00000000" w:rsidDel="00000000" w:rsidP="00000000" w:rsidRDefault="00000000" w:rsidRPr="00000000" w14:paraId="000001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A">
      <w:pPr>
        <w:rPr>
          <w:rFonts w:ascii="Arial" w:cs="Arial" w:eastAsia="Arial" w:hAnsi="Arial"/>
          <w:sz w:val="20"/>
          <w:szCs w:val="20"/>
        </w:rPr>
      </w:pPr>
      <w:r w:rsidDel="00000000" w:rsidR="00000000" w:rsidRPr="00000000">
        <w:rPr>
          <w:rFonts w:ascii="Arial" w:cs="Arial" w:eastAsia="Arial" w:hAnsi="Arial"/>
          <w:sz w:val="20"/>
          <w:szCs w:val="20"/>
          <w:rtl w:val="0"/>
        </w:rPr>
        <w:t xml:space="preserve">Así como la tabla de los dominios, se deben tener en cuenta los protocolos de aplicaciones oficiales de internet que se pueden usar.</w:t>
      </w:r>
    </w:p>
    <w:p w:rsidR="00000000" w:rsidDel="00000000" w:rsidP="00000000" w:rsidRDefault="00000000" w:rsidRPr="00000000" w14:paraId="000001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ffffff" w:val="clear"/>
        <w:ind w:left="1080" w:hanging="360"/>
        <w:rPr>
          <w:sz w:val="20"/>
          <w:szCs w:val="20"/>
        </w:rPr>
      </w:pPr>
      <w:r w:rsidDel="00000000" w:rsidR="00000000" w:rsidRPr="00000000">
        <w:rPr>
          <w:rFonts w:ascii="Arial" w:cs="Arial" w:eastAsia="Arial" w:hAnsi="Arial"/>
          <w:sz w:val="20"/>
          <w:szCs w:val="20"/>
          <w:rtl w:val="0"/>
        </w:rPr>
        <w:t xml:space="preserve">Domain Name Protocol (Protocolo de nombres de dominio).</w:t>
      </w:r>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ffffff" w:val="clear"/>
        <w:ind w:left="1080" w:hanging="360"/>
        <w:rPr>
          <w:sz w:val="20"/>
          <w:szCs w:val="20"/>
        </w:rPr>
      </w:pPr>
      <w:r w:rsidDel="00000000" w:rsidR="00000000" w:rsidRPr="00000000">
        <w:rPr>
          <w:rFonts w:ascii="Arial" w:cs="Arial" w:eastAsia="Arial" w:hAnsi="Arial"/>
          <w:sz w:val="20"/>
          <w:szCs w:val="20"/>
          <w:rtl w:val="0"/>
        </w:rPr>
        <w:t xml:space="preserve">Exterior Gateway Protocol (Protocolo de pasarela exterior).</w:t>
      </w:r>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ffffff" w:val="clear"/>
        <w:ind w:left="1080" w:hanging="360"/>
        <w:rPr>
          <w:sz w:val="20"/>
          <w:szCs w:val="20"/>
        </w:rPr>
      </w:pPr>
      <w:r w:rsidDel="00000000" w:rsidR="00000000" w:rsidRPr="00000000">
        <w:rPr>
          <w:rFonts w:ascii="Arial" w:cs="Arial" w:eastAsia="Arial" w:hAnsi="Arial"/>
          <w:sz w:val="20"/>
          <w:szCs w:val="20"/>
          <w:rtl w:val="0"/>
        </w:rPr>
        <w:t xml:space="preserve">File Transfer Protocol (Protocolo de transferencia de archivos).</w:t>
      </w:r>
      <w:r w:rsidDel="00000000" w:rsidR="00000000" w:rsidRPr="00000000">
        <w:rPr>
          <w:rtl w:val="0"/>
        </w:rPr>
      </w:r>
    </w:p>
    <w:p w:rsidR="00000000" w:rsidDel="00000000" w:rsidP="00000000" w:rsidRDefault="00000000" w:rsidRPr="00000000" w14:paraId="0000017F">
      <w:pPr>
        <w:numPr>
          <w:ilvl w:val="0"/>
          <w:numId w:val="4"/>
        </w:numPr>
        <w:pBdr>
          <w:top w:space="0" w:sz="0" w:val="nil"/>
          <w:left w:space="0" w:sz="0" w:val="nil"/>
          <w:bottom w:space="0" w:sz="0" w:val="nil"/>
          <w:right w:space="0" w:sz="0" w:val="nil"/>
          <w:between w:space="0" w:sz="0" w:val="nil"/>
        </w:pBdr>
        <w:shd w:fill="ffffff" w:val="clear"/>
        <w:ind w:left="1080" w:hanging="360"/>
        <w:rPr>
          <w:sz w:val="20"/>
          <w:szCs w:val="20"/>
        </w:rPr>
      </w:pPr>
      <w:r w:rsidDel="00000000" w:rsidR="00000000" w:rsidRPr="00000000">
        <w:rPr>
          <w:rFonts w:ascii="Arial" w:cs="Arial" w:eastAsia="Arial" w:hAnsi="Arial"/>
          <w:sz w:val="20"/>
          <w:szCs w:val="20"/>
          <w:rtl w:val="0"/>
        </w:rPr>
        <w:t xml:space="preserve">Name/Finger Protocol (Protocolo de nombres/finger).</w:t>
      </w:r>
      <w:r w:rsidDel="00000000" w:rsidR="00000000" w:rsidRPr="00000000">
        <w:rPr>
          <w:rtl w:val="0"/>
        </w:rPr>
      </w:r>
    </w:p>
    <w:p w:rsidR="00000000" w:rsidDel="00000000" w:rsidP="00000000" w:rsidRDefault="00000000" w:rsidRPr="00000000" w14:paraId="00000180">
      <w:pPr>
        <w:numPr>
          <w:ilvl w:val="0"/>
          <w:numId w:val="4"/>
        </w:numPr>
        <w:pBdr>
          <w:top w:space="0" w:sz="0" w:val="nil"/>
          <w:left w:space="0" w:sz="0" w:val="nil"/>
          <w:bottom w:space="0" w:sz="0" w:val="nil"/>
          <w:right w:space="0" w:sz="0" w:val="nil"/>
          <w:between w:space="0" w:sz="0" w:val="nil"/>
        </w:pBdr>
        <w:shd w:fill="ffffff" w:val="clear"/>
        <w:spacing w:after="60" w:lineRule="auto"/>
        <w:ind w:left="1080" w:hanging="360"/>
        <w:rPr>
          <w:sz w:val="20"/>
          <w:szCs w:val="20"/>
        </w:rPr>
      </w:pPr>
      <w:r w:rsidDel="00000000" w:rsidR="00000000" w:rsidRPr="00000000">
        <w:rPr>
          <w:rFonts w:ascii="Arial" w:cs="Arial" w:eastAsia="Arial" w:hAnsi="Arial"/>
          <w:sz w:val="20"/>
          <w:szCs w:val="20"/>
          <w:rtl w:val="0"/>
        </w:rPr>
        <w:t xml:space="preserve">Telnet Protocol (Protocolo Telnet).</w:t>
      </w:r>
    </w:p>
    <w:p w:rsidR="00000000" w:rsidDel="00000000" w:rsidP="00000000" w:rsidRDefault="00000000" w:rsidRPr="00000000" w14:paraId="000001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ind w:left="284"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SÍNTESIS </w:t>
      </w:r>
    </w:p>
    <w:p w:rsidR="00000000" w:rsidDel="00000000" w:rsidP="00000000" w:rsidRDefault="00000000" w:rsidRPr="00000000" w14:paraId="00000184">
      <w:pPr>
        <w:rPr>
          <w:rFonts w:ascii="Arial" w:cs="Arial" w:eastAsia="Arial" w:hAnsi="Arial"/>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sz w:val="20"/>
          <w:szCs w:val="20"/>
          <w:rtl w:val="0"/>
        </w:rPr>
        <w:t xml:space="preserve">En el siguiente recurso se podrá evidenciar un resumen de este co</w:t>
      </w:r>
      <w:commentRangeStart w:id="21"/>
      <w:r w:rsidDel="00000000" w:rsidR="00000000" w:rsidRPr="00000000">
        <w:rPr>
          <w:rFonts w:ascii="Arial" w:cs="Arial" w:eastAsia="Arial" w:hAnsi="Arial"/>
          <w:sz w:val="20"/>
          <w:szCs w:val="20"/>
          <w:rtl w:val="0"/>
        </w:rPr>
        <w:t xml:space="preserve">mponente formativo:</w:t>
      </w:r>
      <w:r w:rsidDel="00000000" w:rsidR="00000000" w:rsidRPr="00000000">
        <w:rPr>
          <w:rtl w:val="0"/>
        </w:rPr>
      </w:r>
    </w:p>
    <w:p w:rsidR="00000000" w:rsidDel="00000000" w:rsidP="00000000" w:rsidRDefault="00000000" w:rsidRPr="00000000" w14:paraId="00000186">
      <w:pPr>
        <w:rPr/>
      </w:pPr>
      <w:r w:rsidDel="00000000" w:rsidR="00000000" w:rsidRPr="00000000">
        <w:rPr>
          <w:rFonts w:ascii="Arial" w:cs="Arial" w:eastAsia="Arial" w:hAnsi="Arial"/>
          <w:rtl w:val="0"/>
        </w:rPr>
        <w:br w:type="textWrapping"/>
        <w:br w:type="textWrapping"/>
        <w:br w:type="textWrapping"/>
        <w:br w:type="textWrapping"/>
      </w:r>
      <w:r w:rsidDel="00000000" w:rsidR="00000000" w:rsidRPr="00000000">
        <w:rPr>
          <w:rtl w:val="0"/>
        </w:rPr>
        <w:t xml:space="preserve"> </w:t>
      </w:r>
      <w:commentRangeEnd w:id="21"/>
      <w:r w:rsidDel="00000000" w:rsidR="00000000" w:rsidRPr="00000000">
        <w:commentReference w:id="2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152400</wp:posOffset>
                </wp:positionV>
                <wp:extent cx="3120390" cy="645074"/>
                <wp:effectExtent b="0" l="0" r="0" t="0"/>
                <wp:wrapNone/>
                <wp:docPr id="1" name=""/>
                <a:graphic>
                  <a:graphicData uri="http://schemas.microsoft.com/office/word/2010/wordprocessingShape">
                    <wps:wsp>
                      <wps:cNvSpPr/>
                      <wps:cNvPr id="2" name="Shape 2"/>
                      <wps:spPr>
                        <a:xfrm>
                          <a:off x="3809618" y="3486948"/>
                          <a:ext cx="3072765" cy="586105"/>
                        </a:xfrm>
                        <a:prstGeom prst="rect">
                          <a:avLst/>
                        </a:prstGeom>
                        <a:solidFill>
                          <a:srgbClr val="FFC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CF02_Sintesis_MapaConceptual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152400</wp:posOffset>
                </wp:positionV>
                <wp:extent cx="3120390" cy="645074"/>
                <wp:effectExtent b="0" l="0" r="0" t="0"/>
                <wp:wrapNone/>
                <wp:docPr id="1" name="image5.png"/>
                <a:graphic>
                  <a:graphicData uri="http://schemas.openxmlformats.org/drawingml/2006/picture">
                    <pic:pic>
                      <pic:nvPicPr>
                        <pic:cNvPr id="0" name="image5.png"/>
                        <pic:cNvPicPr preferRelativeResize="0"/>
                      </pic:nvPicPr>
                      <pic:blipFill>
                        <a:blip r:embed="rId32"/>
                        <a:srcRect/>
                        <a:stretch>
                          <a:fillRect/>
                        </a:stretch>
                      </pic:blipFill>
                      <pic:spPr>
                        <a:xfrm>
                          <a:off x="0" y="0"/>
                          <a:ext cx="3120390" cy="645074"/>
                        </a:xfrm>
                        <a:prstGeom prst="rect"/>
                        <a:ln/>
                      </pic:spPr>
                    </pic:pic>
                  </a:graphicData>
                </a:graphic>
              </wp:anchor>
            </w:drawing>
          </mc:Fallback>
        </mc:AlternateContent>
      </w:r>
    </w:p>
    <w:p w:rsidR="00000000" w:rsidDel="00000000" w:rsidP="00000000" w:rsidRDefault="00000000" w:rsidRPr="00000000" w14:paraId="0000018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ind w:left="284" w:hanging="284"/>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 DIDÁCTICAS</w:t>
      </w:r>
    </w:p>
    <w:p w:rsidR="00000000" w:rsidDel="00000000" w:rsidP="00000000" w:rsidRDefault="00000000" w:rsidRPr="00000000" w14:paraId="00000189">
      <w:pPr>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A">
      <w:pPr>
        <w:ind w:left="426" w:firstLine="0"/>
        <w:jc w:val="both"/>
        <w:rPr>
          <w:rFonts w:ascii="Arial" w:cs="Arial" w:eastAsia="Arial" w:hAnsi="Arial"/>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8B">
            <w:pPr>
              <w:jc w:val="center"/>
              <w:rPr>
                <w:rFonts w:ascii="Arial" w:cs="Arial" w:eastAsia="Arial" w:hAnsi="Arial"/>
              </w:rPr>
            </w:pPr>
            <w:r w:rsidDel="00000000" w:rsidR="00000000" w:rsidRPr="00000000">
              <w:rPr>
                <w:rFonts w:ascii="Arial" w:cs="Arial" w:eastAsia="Arial" w:hAnsi="Arial"/>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8D">
            <w:pPr>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shd w:fill="auto" w:val="clear"/>
            <w:vAlign w:val="center"/>
          </w:tcPr>
          <w:p w:rsidR="00000000" w:rsidDel="00000000" w:rsidP="00000000" w:rsidRDefault="00000000" w:rsidRPr="00000000" w14:paraId="0000018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Conceptos generales</w:t>
            </w:r>
          </w:p>
        </w:tc>
      </w:tr>
      <w:tr>
        <w:trPr>
          <w:cantSplit w:val="0"/>
          <w:trHeight w:val="806" w:hRule="atLeast"/>
          <w:tblHeader w:val="0"/>
        </w:trPr>
        <w:tc>
          <w:tcPr>
            <w:shd w:fill="fac896" w:val="clear"/>
            <w:vAlign w:val="center"/>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shd w:fill="auto" w:val="clear"/>
            <w:vAlign w:val="center"/>
          </w:tcPr>
          <w:p w:rsidR="00000000" w:rsidDel="00000000" w:rsidP="00000000" w:rsidRDefault="00000000" w:rsidRPr="00000000" w14:paraId="0000019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Identifique dentro de la actividad los conceptos de auditoría y de políticas de seguridad de la información. </w:t>
            </w:r>
          </w:p>
        </w:tc>
      </w:tr>
      <w:tr>
        <w:trPr>
          <w:cantSplit w:val="0"/>
          <w:trHeight w:val="806" w:hRule="atLeast"/>
          <w:tblHeader w:val="0"/>
        </w:trPr>
        <w:tc>
          <w:tcPr>
            <w:shd w:fill="fac896" w:val="clear"/>
            <w:vAlign w:val="center"/>
          </w:tcPr>
          <w:p w:rsidR="00000000" w:rsidDel="00000000" w:rsidP="00000000" w:rsidRDefault="00000000" w:rsidRPr="00000000" w14:paraId="00000191">
            <w:pPr>
              <w:rPr>
                <w:rFonts w:ascii="Arial" w:cs="Arial" w:eastAsia="Arial" w:hAnsi="Arial"/>
                <w:sz w:val="20"/>
                <w:szCs w:val="20"/>
              </w:rPr>
            </w:pPr>
            <w:r w:rsidDel="00000000" w:rsidR="00000000" w:rsidRPr="00000000">
              <w:rPr>
                <w:rFonts w:ascii="Arial" w:cs="Arial" w:eastAsia="Arial" w:hAnsi="Arial"/>
                <w:sz w:val="20"/>
                <w:szCs w:val="20"/>
                <w:rtl w:val="0"/>
              </w:rPr>
              <w:t xml:space="preserve">Tipo de actividad sugerida</w:t>
            </w:r>
          </w:p>
        </w:tc>
        <w:tc>
          <w:tcPr>
            <w:shd w:fill="auto" w:val="clear"/>
            <w:vAlign w:val="center"/>
          </w:tcPr>
          <w:p w:rsidR="00000000" w:rsidDel="00000000" w:rsidP="00000000" w:rsidRDefault="00000000" w:rsidRPr="00000000" w14:paraId="0000019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Ordenar numéricamente</w:t>
            </w:r>
          </w:p>
          <w:p w:rsidR="00000000" w:rsidDel="00000000" w:rsidP="00000000" w:rsidRDefault="00000000" w:rsidRPr="00000000" w14:paraId="00000194">
            <w:pPr>
              <w:rPr>
                <w:rFonts w:ascii="Arial" w:cs="Arial" w:eastAsia="Arial" w:hAnsi="Arial"/>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95">
            <w:pPr>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 </w:t>
            </w:r>
          </w:p>
          <w:p w:rsidR="00000000" w:rsidDel="00000000" w:rsidP="00000000" w:rsidRDefault="00000000" w:rsidRPr="00000000" w14:paraId="00000196">
            <w:pPr>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97">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98">
            <w:pPr>
              <w:rPr>
                <w:rFonts w:ascii="Arial" w:cs="Arial" w:eastAsia="Arial" w:hAnsi="Arial"/>
                <w:b w:val="0"/>
                <w:i w:val="1"/>
                <w:sz w:val="20"/>
                <w:szCs w:val="20"/>
              </w:rPr>
            </w:pPr>
            <w:r w:rsidDel="00000000" w:rsidR="00000000" w:rsidRPr="00000000">
              <w:rPr>
                <w:rFonts w:ascii="Arial" w:cs="Arial" w:eastAsia="Arial" w:hAnsi="Arial"/>
                <w:b w:val="0"/>
                <w:sz w:val="20"/>
                <w:szCs w:val="20"/>
                <w:rtl w:val="0"/>
              </w:rPr>
              <w:t xml:space="preserve">Anexo5_ActividadDidactica_ CF02</w:t>
            </w:r>
            <w:r w:rsidDel="00000000" w:rsidR="00000000" w:rsidRPr="00000000">
              <w:rPr>
                <w:rtl w:val="0"/>
              </w:rPr>
            </w:r>
          </w:p>
        </w:tc>
      </w:tr>
    </w:tbl>
    <w:p w:rsidR="00000000" w:rsidDel="00000000" w:rsidP="00000000" w:rsidRDefault="00000000" w:rsidRPr="00000000" w14:paraId="00000199">
      <w:pPr>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9A">
      <w:pP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9B">
      <w:pP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9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D">
      <w:pPr>
        <w:numPr>
          <w:ilvl w:val="0"/>
          <w:numId w:val="1"/>
        </w:numPr>
        <w:pBdr>
          <w:top w:space="0" w:sz="0" w:val="nil"/>
          <w:left w:space="0" w:sz="0" w:val="nil"/>
          <w:bottom w:space="0" w:sz="0" w:val="nil"/>
          <w:right w:space="0" w:sz="0" w:val="nil"/>
          <w:between w:space="0" w:sz="0" w:val="nil"/>
        </w:pBdr>
        <w:ind w:left="284" w:hanging="284"/>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19E">
      <w:pPr>
        <w:rPr>
          <w:rFonts w:ascii="Arial" w:cs="Arial" w:eastAsia="Arial" w:hAnsi="Arial"/>
          <w:sz w:val="20"/>
          <w:szCs w:val="20"/>
        </w:rPr>
      </w:pPr>
      <w:r w:rsidDel="00000000" w:rsidR="00000000" w:rsidRPr="00000000">
        <w:rPr>
          <w:rtl w:val="0"/>
        </w:rPr>
      </w:r>
    </w:p>
    <w:tbl>
      <w:tblPr>
        <w:tblStyle w:val="Table8"/>
        <w:tblW w:w="9497.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6"/>
        <w:gridCol w:w="2517"/>
        <w:gridCol w:w="2191"/>
        <w:gridCol w:w="2693"/>
        <w:tblGridChange w:id="0">
          <w:tblGrid>
            <w:gridCol w:w="2096"/>
            <w:gridCol w:w="2517"/>
            <w:gridCol w:w="2191"/>
            <w:gridCol w:w="2693"/>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9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A0">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A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A2">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A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A4">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2.1 </w:t>
            </w:r>
            <w:r w:rsidDel="00000000" w:rsidR="00000000" w:rsidRPr="00000000">
              <w:rPr>
                <w:rFonts w:ascii="Arial" w:cs="Arial" w:eastAsia="Arial" w:hAnsi="Arial"/>
                <w:b w:val="0"/>
                <w:color w:val="000000"/>
                <w:sz w:val="20"/>
                <w:szCs w:val="20"/>
                <w:rtl w:val="0"/>
              </w:rPr>
              <w:t xml:space="preserve">Análisis de riesgos </w:t>
            </w:r>
          </w:p>
          <w:p w:rsidR="00000000" w:rsidDel="00000000" w:rsidP="00000000" w:rsidRDefault="00000000" w:rsidRPr="00000000" w14:paraId="000001A6">
            <w:pPr>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A7">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8">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Gestión del riesgo en la seguridad informática. (2005). </w:t>
            </w:r>
            <w:r w:rsidDel="00000000" w:rsidR="00000000" w:rsidRPr="00000000">
              <w:rPr>
                <w:rFonts w:ascii="Arial" w:cs="Arial" w:eastAsia="Arial" w:hAnsi="Arial"/>
                <w:b w:val="0"/>
                <w:i w:val="1"/>
                <w:sz w:val="20"/>
                <w:szCs w:val="20"/>
                <w:rtl w:val="0"/>
              </w:rPr>
              <w:t xml:space="preserve">Amenazas y vulnerabilidades. </w:t>
            </w:r>
            <w:hyperlink r:id="rId33">
              <w:r w:rsidDel="00000000" w:rsidR="00000000" w:rsidRPr="00000000">
                <w:rPr>
                  <w:rFonts w:ascii="Arial" w:cs="Arial" w:eastAsia="Arial" w:hAnsi="Arial"/>
                  <w:b w:val="0"/>
                  <w:color w:val="0000ff"/>
                  <w:sz w:val="20"/>
                  <w:szCs w:val="20"/>
                  <w:u w:val="single"/>
                  <w:rtl w:val="0"/>
                </w:rPr>
                <w:t xml:space="preserve">https://protejete.wordpress.com/gdr_principal/amenazas_vulnerabilidades/</w:t>
              </w:r>
            </w:hyperlink>
            <w:r w:rsidDel="00000000" w:rsidR="00000000" w:rsidRPr="00000000">
              <w:rPr>
                <w:rtl w:val="0"/>
              </w:rPr>
            </w:r>
          </w:p>
          <w:p w:rsidR="00000000" w:rsidDel="00000000" w:rsidP="00000000" w:rsidRDefault="00000000" w:rsidRPr="00000000" w14:paraId="000001A9">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A">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A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https://acortar.link/DxVxwr</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C">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2. </w:t>
            </w:r>
            <w:r w:rsidDel="00000000" w:rsidR="00000000" w:rsidRPr="00000000">
              <w:rPr>
                <w:rFonts w:ascii="Arial" w:cs="Arial" w:eastAsia="Arial" w:hAnsi="Arial"/>
                <w:b w:val="0"/>
                <w:color w:val="000000"/>
                <w:sz w:val="20"/>
                <w:szCs w:val="20"/>
                <w:rtl w:val="0"/>
              </w:rPr>
              <w:t xml:space="preserve">identificación de riesgos</w:t>
            </w:r>
          </w:p>
          <w:p w:rsidR="00000000" w:rsidDel="00000000" w:rsidP="00000000" w:rsidRDefault="00000000" w:rsidRPr="00000000" w14:paraId="000001AD">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Icontec. (2013). ISO 2700</w:t>
            </w:r>
            <w:r w:rsidDel="00000000" w:rsidR="00000000" w:rsidRPr="00000000">
              <w:rPr>
                <w:rFonts w:ascii="Arial" w:cs="Arial" w:eastAsia="Arial" w:hAnsi="Arial"/>
                <w:b w:val="0"/>
                <w:i w:val="1"/>
                <w:sz w:val="20"/>
                <w:szCs w:val="20"/>
                <w:rtl w:val="0"/>
              </w:rPr>
              <w:t xml:space="preserve">.</w:t>
            </w:r>
            <w:r w:rsidDel="00000000" w:rsidR="00000000" w:rsidRPr="00000000">
              <w:rPr>
                <w:rFonts w:ascii="Arial" w:cs="Arial" w:eastAsia="Arial" w:hAnsi="Arial"/>
                <w:b w:val="0"/>
                <w:sz w:val="20"/>
                <w:szCs w:val="20"/>
                <w:rtl w:val="0"/>
              </w:rPr>
              <w:t xml:space="preserve"> Icontec. </w:t>
            </w:r>
          </w:p>
          <w:p w:rsidR="00000000" w:rsidDel="00000000" w:rsidP="00000000" w:rsidRDefault="00000000" w:rsidRPr="00000000" w14:paraId="000001AF">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0">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B1">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https://www.icontec.org/</w:t>
            </w:r>
          </w:p>
        </w:tc>
      </w:tr>
      <w:tr>
        <w:trPr>
          <w:cantSplit w:val="0"/>
          <w:trHeight w:val="15" w:hRule="atLeast"/>
          <w:tblHeader w:val="0"/>
        </w:trPr>
        <w:tc>
          <w:tcPr>
            <w:tcMar>
              <w:top w:w="100.0" w:type="dxa"/>
              <w:left w:w="100.0" w:type="dxa"/>
              <w:bottom w:w="100.0" w:type="dxa"/>
              <w:right w:w="100.0" w:type="dxa"/>
            </w:tcMar>
          </w:tcPr>
          <w:p w:rsidR="00000000" w:rsidDel="00000000" w:rsidP="00000000" w:rsidRDefault="00000000" w:rsidRPr="00000000" w14:paraId="000001B2">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2. </w:t>
            </w:r>
            <w:r w:rsidDel="00000000" w:rsidR="00000000" w:rsidRPr="00000000">
              <w:rPr>
                <w:rFonts w:ascii="Arial" w:cs="Arial" w:eastAsia="Arial" w:hAnsi="Arial"/>
                <w:b w:val="0"/>
                <w:color w:val="000000"/>
                <w:sz w:val="20"/>
                <w:szCs w:val="20"/>
                <w:rtl w:val="0"/>
              </w:rPr>
              <w:t xml:space="preserve">identificación de riesgos</w:t>
            </w:r>
          </w:p>
          <w:p w:rsidR="00000000" w:rsidDel="00000000" w:rsidP="00000000" w:rsidRDefault="00000000" w:rsidRPr="00000000" w14:paraId="000001B3">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4">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National Institute Of Standars and Technology. (2002). </w:t>
            </w:r>
            <w:r w:rsidDel="00000000" w:rsidR="00000000" w:rsidRPr="00000000">
              <w:rPr>
                <w:rFonts w:ascii="Arial" w:cs="Arial" w:eastAsia="Arial" w:hAnsi="Arial"/>
                <w:b w:val="0"/>
                <w:i w:val="1"/>
                <w:sz w:val="20"/>
                <w:szCs w:val="20"/>
                <w:rtl w:val="0"/>
              </w:rPr>
              <w:t xml:space="preserve">Metodología NSIT SP 800-30.</w:t>
            </w:r>
            <w:r w:rsidDel="00000000" w:rsidR="00000000" w:rsidRPr="00000000">
              <w:rPr>
                <w:rFonts w:ascii="Arial" w:cs="Arial" w:eastAsia="Arial" w:hAnsi="Arial"/>
                <w:b w:val="0"/>
                <w:sz w:val="20"/>
                <w:szCs w:val="20"/>
                <w:rtl w:val="0"/>
              </w:rPr>
              <w:t xml:space="preserve"> NSIT.</w:t>
            </w:r>
          </w:p>
        </w:tc>
        <w:tc>
          <w:tcPr>
            <w:tcMar>
              <w:top w:w="100.0" w:type="dxa"/>
              <w:left w:w="100.0" w:type="dxa"/>
              <w:bottom w:w="100.0" w:type="dxa"/>
              <w:right w:w="100.0" w:type="dxa"/>
            </w:tcMar>
          </w:tcPr>
          <w:p w:rsidR="00000000" w:rsidDel="00000000" w:rsidP="00000000" w:rsidRDefault="00000000" w:rsidRPr="00000000" w14:paraId="000001B5">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Articulo</w:t>
            </w:r>
          </w:p>
        </w:tc>
        <w:tc>
          <w:tcPr>
            <w:tcMar>
              <w:top w:w="100.0" w:type="dxa"/>
              <w:left w:w="100.0" w:type="dxa"/>
              <w:bottom w:w="100.0" w:type="dxa"/>
              <w:right w:w="100.0" w:type="dxa"/>
            </w:tcMar>
          </w:tcPr>
          <w:p w:rsidR="00000000" w:rsidDel="00000000" w:rsidP="00000000" w:rsidRDefault="00000000" w:rsidRPr="00000000" w14:paraId="000001B6">
            <w:pPr>
              <w:rPr>
                <w:rFonts w:ascii="Arial" w:cs="Arial" w:eastAsia="Arial" w:hAnsi="Arial"/>
                <w:b w:val="0"/>
                <w:sz w:val="20"/>
                <w:szCs w:val="20"/>
              </w:rPr>
            </w:pPr>
            <w:hyperlink r:id="rId34">
              <w:r w:rsidDel="00000000" w:rsidR="00000000" w:rsidRPr="00000000">
                <w:rPr>
                  <w:rFonts w:ascii="Arial" w:cs="Arial" w:eastAsia="Arial" w:hAnsi="Arial"/>
                  <w:b w:val="0"/>
                  <w:color w:val="0000ff"/>
                  <w:sz w:val="20"/>
                  <w:szCs w:val="20"/>
                  <w:u w:val="single"/>
                  <w:rtl w:val="0"/>
                </w:rPr>
                <w:t xml:space="preserve">Metodologia-PSI-NUEVAProyecto.pdf (sld.cu)</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B7">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3.Auditoría</w:t>
            </w:r>
            <w:r w:rsidDel="00000000" w:rsidR="00000000" w:rsidRPr="00000000">
              <w:rPr>
                <w:rFonts w:ascii="Arial" w:cs="Arial" w:eastAsia="Arial" w:hAnsi="Arial"/>
                <w:b w:val="0"/>
                <w:color w:val="000000"/>
                <w:sz w:val="20"/>
                <w:szCs w:val="20"/>
                <w:rtl w:val="0"/>
              </w:rPr>
              <w:t xml:space="preserve"> infraestructura tecnológica </w:t>
            </w:r>
          </w:p>
          <w:p w:rsidR="00000000" w:rsidDel="00000000" w:rsidP="00000000" w:rsidRDefault="00000000" w:rsidRPr="00000000" w14:paraId="000001B8">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Congreso de Colombia. (1999). Ley 527 de 1999. </w:t>
            </w:r>
            <w:hyperlink r:id="rId35">
              <w:r w:rsidDel="00000000" w:rsidR="00000000" w:rsidRPr="00000000">
                <w:rPr>
                  <w:rFonts w:ascii="Arial" w:cs="Arial" w:eastAsia="Arial" w:hAnsi="Arial"/>
                  <w:b w:val="0"/>
                  <w:color w:val="0000ff"/>
                  <w:sz w:val="20"/>
                  <w:szCs w:val="20"/>
                  <w:u w:val="single"/>
                  <w:rtl w:val="0"/>
                </w:rPr>
                <w:t xml:space="preserve">http://www.secretariasenado.gov.co/senado/basedoc/ley_0527_1999.html</w:t>
              </w:r>
            </w:hyperlink>
            <w:r w:rsidDel="00000000" w:rsidR="00000000" w:rsidRPr="00000000">
              <w:rPr>
                <w:rtl w:val="0"/>
              </w:rPr>
            </w:r>
          </w:p>
          <w:p w:rsidR="00000000" w:rsidDel="00000000" w:rsidP="00000000" w:rsidRDefault="00000000" w:rsidRPr="00000000" w14:paraId="000001BA">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B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BC">
            <w:pPr>
              <w:rPr>
                <w:rFonts w:ascii="Arial" w:cs="Arial" w:eastAsia="Arial" w:hAnsi="Arial"/>
                <w:b w:val="0"/>
                <w:sz w:val="20"/>
                <w:szCs w:val="20"/>
              </w:rPr>
            </w:pPr>
            <w:hyperlink r:id="rId36">
              <w:r w:rsidDel="00000000" w:rsidR="00000000" w:rsidRPr="00000000">
                <w:rPr>
                  <w:rFonts w:ascii="Arial" w:cs="Arial" w:eastAsia="Arial" w:hAnsi="Arial"/>
                  <w:color w:val="0000ff"/>
                  <w:sz w:val="20"/>
                  <w:szCs w:val="20"/>
                  <w:u w:val="single"/>
                  <w:rtl w:val="0"/>
                </w:rPr>
                <w:t xml:space="preserve">http://www.secretariasenado.gov.co/senado/basedoc/ley_0527_1999.html</w:t>
              </w:r>
            </w:hyperlink>
            <w:r w:rsidDel="00000000" w:rsidR="00000000" w:rsidRPr="00000000">
              <w:rPr>
                <w:rtl w:val="0"/>
              </w:rPr>
            </w:r>
          </w:p>
          <w:p w:rsidR="00000000" w:rsidDel="00000000" w:rsidP="00000000" w:rsidRDefault="00000000" w:rsidRPr="00000000" w14:paraId="000001BD">
            <w:pPr>
              <w:rPr>
                <w:rFonts w:ascii="Arial" w:cs="Arial" w:eastAsia="Arial" w:hAnsi="Arial"/>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B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3. Auditoría</w:t>
            </w:r>
            <w:r w:rsidDel="00000000" w:rsidR="00000000" w:rsidRPr="00000000">
              <w:rPr>
                <w:rFonts w:ascii="Arial" w:cs="Arial" w:eastAsia="Arial" w:hAnsi="Arial"/>
                <w:b w:val="0"/>
                <w:color w:val="000000"/>
                <w:sz w:val="20"/>
                <w:szCs w:val="20"/>
                <w:rtl w:val="0"/>
              </w:rPr>
              <w:t xml:space="preserve"> infraestructura tecnológica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F">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Congreso de Colombia. (2009). Ley 1273 de 2009. </w:t>
            </w:r>
            <w:hyperlink r:id="rId37">
              <w:r w:rsidDel="00000000" w:rsidR="00000000" w:rsidRPr="00000000">
                <w:rPr>
                  <w:rFonts w:ascii="Arial" w:cs="Arial" w:eastAsia="Arial" w:hAnsi="Arial"/>
                  <w:b w:val="0"/>
                  <w:color w:val="0000ff"/>
                  <w:sz w:val="20"/>
                  <w:szCs w:val="20"/>
                  <w:u w:val="single"/>
                  <w:rtl w:val="0"/>
                </w:rPr>
                <w:t xml:space="preserve">https://acortar.link/rY3Hyl</w:t>
              </w:r>
            </w:hyperlink>
            <w:r w:rsidDel="00000000" w:rsidR="00000000" w:rsidRPr="00000000">
              <w:rPr>
                <w:rtl w:val="0"/>
              </w:rPr>
            </w:r>
          </w:p>
          <w:p w:rsidR="00000000" w:rsidDel="00000000" w:rsidP="00000000" w:rsidRDefault="00000000" w:rsidRPr="00000000" w14:paraId="000001C0">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1">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C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https://acortar.link/rY3Hyl</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C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3. Auditoría</w:t>
            </w:r>
            <w:r w:rsidDel="00000000" w:rsidR="00000000" w:rsidRPr="00000000">
              <w:rPr>
                <w:rFonts w:ascii="Arial" w:cs="Arial" w:eastAsia="Arial" w:hAnsi="Arial"/>
                <w:b w:val="0"/>
                <w:color w:val="000000"/>
                <w:sz w:val="20"/>
                <w:szCs w:val="20"/>
                <w:rtl w:val="0"/>
              </w:rPr>
              <w:t xml:space="preserve"> infraestructura tecnológica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4">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Congreso de Colombia. (2012). Ley 1581 de 2012. </w:t>
            </w:r>
            <w:hyperlink r:id="rId38">
              <w:r w:rsidDel="00000000" w:rsidR="00000000" w:rsidRPr="00000000">
                <w:rPr>
                  <w:rFonts w:ascii="Arial" w:cs="Arial" w:eastAsia="Arial" w:hAnsi="Arial"/>
                  <w:b w:val="0"/>
                  <w:color w:val="0000ff"/>
                  <w:sz w:val="20"/>
                  <w:szCs w:val="20"/>
                  <w:u w:val="single"/>
                  <w:rtl w:val="0"/>
                </w:rPr>
                <w:t xml:space="preserve">https://acortar.link/DB9gGZ</w:t>
              </w:r>
            </w:hyperlink>
            <w:r w:rsidDel="00000000" w:rsidR="00000000" w:rsidRPr="00000000">
              <w:rPr>
                <w:rtl w:val="0"/>
              </w:rPr>
            </w:r>
          </w:p>
          <w:p w:rsidR="00000000" w:rsidDel="00000000" w:rsidP="00000000" w:rsidRDefault="00000000" w:rsidRPr="00000000" w14:paraId="000001C5">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6">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C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https://acortar.link/DB9gGZ</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C8">
            <w:pPr>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4. Informe o políticas de sistema de gestión de seguridad de la información o afines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9">
            <w:pPr>
              <w:rPr>
                <w:rFonts w:ascii="Arial" w:cs="Arial" w:eastAsia="Arial" w:hAnsi="Arial"/>
                <w:b w:val="0"/>
                <w:color w:val="0000ff"/>
                <w:sz w:val="20"/>
                <w:szCs w:val="20"/>
                <w:u w:val="single"/>
              </w:rPr>
            </w:pPr>
            <w:r w:rsidDel="00000000" w:rsidR="00000000" w:rsidRPr="00000000">
              <w:rPr>
                <w:rFonts w:ascii="Arial" w:cs="Arial" w:eastAsia="Arial" w:hAnsi="Arial"/>
                <w:b w:val="0"/>
                <w:sz w:val="20"/>
                <w:szCs w:val="20"/>
                <w:rtl w:val="0"/>
              </w:rPr>
              <w:t xml:space="preserve">DNP. (2011). Conpes 3701 de 2011. </w:t>
            </w:r>
            <w:hyperlink r:id="rId39">
              <w:r w:rsidDel="00000000" w:rsidR="00000000" w:rsidRPr="00000000">
                <w:rPr>
                  <w:rFonts w:ascii="Arial" w:cs="Arial" w:eastAsia="Arial" w:hAnsi="Arial"/>
                  <w:b w:val="0"/>
                  <w:color w:val="0000ff"/>
                  <w:sz w:val="20"/>
                  <w:szCs w:val="20"/>
                  <w:u w:val="single"/>
                  <w:rtl w:val="0"/>
                </w:rPr>
                <w:t xml:space="preserve">https://acortar.link/vVJlX8</w:t>
              </w:r>
            </w:hyperlink>
            <w:r w:rsidDel="00000000" w:rsidR="00000000" w:rsidRPr="00000000">
              <w:rPr>
                <w:rtl w:val="0"/>
              </w:rPr>
            </w:r>
          </w:p>
          <w:p w:rsidR="00000000" w:rsidDel="00000000" w:rsidP="00000000" w:rsidRDefault="00000000" w:rsidRPr="00000000" w14:paraId="000001CA">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CC">
            <w:pPr>
              <w:rPr>
                <w:rFonts w:ascii="Arial" w:cs="Arial" w:eastAsia="Arial" w:hAnsi="Arial"/>
                <w:b w:val="0"/>
                <w:sz w:val="20"/>
                <w:szCs w:val="20"/>
              </w:rPr>
            </w:pPr>
            <w:hyperlink r:id="rId40">
              <w:r w:rsidDel="00000000" w:rsidR="00000000" w:rsidRPr="00000000">
                <w:rPr>
                  <w:rFonts w:ascii="Arial" w:cs="Arial" w:eastAsia="Arial" w:hAnsi="Arial"/>
                  <w:color w:val="0000ff"/>
                  <w:sz w:val="20"/>
                  <w:szCs w:val="20"/>
                  <w:u w:val="single"/>
                  <w:rtl w:val="0"/>
                </w:rPr>
                <w:t xml:space="preserve">https://acortar.link/vVJlX8</w:t>
              </w:r>
            </w:hyperlink>
            <w:r w:rsidDel="00000000" w:rsidR="00000000" w:rsidRPr="00000000">
              <w:rPr>
                <w:rFonts w:ascii="Arial" w:cs="Arial" w:eastAsia="Arial" w:hAnsi="Arial"/>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CD">
            <w:pPr>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4.Informe o políticas de sistema de gestión de seguridad de la información o afines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DNP. (2016). Conpes 3854 de 2016. </w:t>
            </w:r>
            <w:hyperlink r:id="rId41">
              <w:r w:rsidDel="00000000" w:rsidR="00000000" w:rsidRPr="00000000">
                <w:rPr>
                  <w:rFonts w:ascii="Arial" w:cs="Arial" w:eastAsia="Arial" w:hAnsi="Arial"/>
                  <w:b w:val="0"/>
                  <w:color w:val="0000ff"/>
                  <w:sz w:val="20"/>
                  <w:szCs w:val="20"/>
                  <w:u w:val="single"/>
                  <w:rtl w:val="0"/>
                </w:rPr>
                <w:t xml:space="preserve">https://acortar.link/gtUi1u</w:t>
              </w:r>
            </w:hyperlink>
            <w:r w:rsidDel="00000000" w:rsidR="00000000" w:rsidRPr="00000000">
              <w:rPr>
                <w:rtl w:val="0"/>
              </w:rPr>
            </w:r>
          </w:p>
          <w:p w:rsidR="00000000" w:rsidDel="00000000" w:rsidP="00000000" w:rsidRDefault="00000000" w:rsidRPr="00000000" w14:paraId="000001CF">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0">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D1">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https://acortar.link/gtUi1u</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D2">
            <w:pPr>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4.Informe o políticas de sistema de gestión de seguridad de la información o afines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OAS. (2001). Convenio de Budapest. </w:t>
            </w:r>
            <w:hyperlink r:id="rId42">
              <w:r w:rsidDel="00000000" w:rsidR="00000000" w:rsidRPr="00000000">
                <w:rPr>
                  <w:rFonts w:ascii="Arial" w:cs="Arial" w:eastAsia="Arial" w:hAnsi="Arial"/>
                  <w:b w:val="0"/>
                  <w:color w:val="0000ff"/>
                  <w:sz w:val="20"/>
                  <w:szCs w:val="20"/>
                  <w:u w:val="single"/>
                  <w:rtl w:val="0"/>
                </w:rPr>
                <w:t xml:space="preserve">https://acortar.link/lqGOIH</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D4">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 </w:t>
            </w:r>
          </w:p>
        </w:tc>
        <w:tc>
          <w:tcPr>
            <w:tcMar>
              <w:top w:w="100.0" w:type="dxa"/>
              <w:left w:w="100.0" w:type="dxa"/>
              <w:bottom w:w="100.0" w:type="dxa"/>
              <w:right w:w="100.0" w:type="dxa"/>
            </w:tcMar>
          </w:tcPr>
          <w:p w:rsidR="00000000" w:rsidDel="00000000" w:rsidP="00000000" w:rsidRDefault="00000000" w:rsidRPr="00000000" w14:paraId="000001D5">
            <w:pPr>
              <w:rPr>
                <w:rFonts w:ascii="Arial" w:cs="Arial" w:eastAsia="Arial" w:hAnsi="Arial"/>
                <w:b w:val="0"/>
                <w:sz w:val="20"/>
                <w:szCs w:val="20"/>
              </w:rPr>
            </w:pPr>
            <w:hyperlink r:id="rId43">
              <w:r w:rsidDel="00000000" w:rsidR="00000000" w:rsidRPr="00000000">
                <w:rPr>
                  <w:rFonts w:ascii="Arial" w:cs="Arial" w:eastAsia="Arial" w:hAnsi="Arial"/>
                  <w:color w:val="0000ff"/>
                  <w:sz w:val="20"/>
                  <w:szCs w:val="20"/>
                  <w:u w:val="single"/>
                  <w:rtl w:val="0"/>
                </w:rPr>
                <w:t xml:space="preserve">https://acortar.link/lqGOIH</w:t>
              </w:r>
            </w:hyperlink>
            <w:r w:rsidDel="00000000" w:rsidR="00000000" w:rsidRPr="00000000">
              <w:rPr>
                <w:rFonts w:ascii="Arial" w:cs="Arial" w:eastAsia="Arial" w:hAnsi="Arial"/>
                <w:b w:val="0"/>
                <w:sz w:val="20"/>
                <w:szCs w:val="20"/>
                <w:rtl w:val="0"/>
              </w:rPr>
              <w:t xml:space="preserve"> </w:t>
            </w:r>
          </w:p>
        </w:tc>
      </w:tr>
    </w:tbl>
    <w:p w:rsidR="00000000" w:rsidDel="00000000" w:rsidP="00000000" w:rsidRDefault="00000000" w:rsidRPr="00000000" w14:paraId="000001D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A">
      <w:pPr>
        <w:numPr>
          <w:ilvl w:val="0"/>
          <w:numId w:val="1"/>
        </w:numPr>
        <w:pBdr>
          <w:top w:space="0" w:sz="0" w:val="nil"/>
          <w:left w:space="0" w:sz="0" w:val="nil"/>
          <w:bottom w:space="0" w:sz="0" w:val="nil"/>
          <w:right w:space="0" w:sz="0" w:val="nil"/>
          <w:between w:space="0" w:sz="0" w:val="nil"/>
        </w:pBdr>
        <w:ind w:left="284" w:hanging="284"/>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426" w:firstLine="0"/>
        <w:jc w:val="both"/>
        <w:rPr>
          <w:rFonts w:ascii="Arial" w:cs="Arial" w:eastAsia="Arial" w:hAnsi="Arial"/>
          <w:color w:val="000000"/>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7557"/>
        <w:tblGridChange w:id="0">
          <w:tblGrid>
            <w:gridCol w:w="1984"/>
            <w:gridCol w:w="7557"/>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DC">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D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E">
            <w:pPr>
              <w:rPr>
                <w:rFonts w:ascii="Arial" w:cs="Arial" w:eastAsia="Arial" w:hAnsi="Arial"/>
                <w:sz w:val="20"/>
                <w:szCs w:val="20"/>
              </w:rPr>
            </w:pPr>
            <w:r w:rsidDel="00000000" w:rsidR="00000000" w:rsidRPr="00000000">
              <w:rPr>
                <w:rFonts w:ascii="Arial" w:cs="Arial" w:eastAsia="Arial" w:hAnsi="Arial"/>
                <w:sz w:val="20"/>
                <w:szCs w:val="20"/>
                <w:rtl w:val="0"/>
              </w:rPr>
              <w:t xml:space="preserve">Autenticación</w:t>
            </w:r>
          </w:p>
        </w:tc>
        <w:tc>
          <w:tcPr>
            <w:tcMar>
              <w:top w:w="100.0" w:type="dxa"/>
              <w:left w:w="100.0" w:type="dxa"/>
              <w:bottom w:w="100.0" w:type="dxa"/>
              <w:right w:w="100.0" w:type="dxa"/>
            </w:tcMar>
          </w:tcPr>
          <w:p w:rsidR="00000000" w:rsidDel="00000000" w:rsidP="00000000" w:rsidRDefault="00000000" w:rsidRPr="00000000" w14:paraId="000001DF">
            <w:pPr>
              <w:jc w:val="both"/>
              <w:rPr>
                <w:rFonts w:ascii="Arial" w:cs="Arial" w:eastAsia="Arial" w:hAnsi="Arial"/>
                <w:b w:val="0"/>
                <w:sz w:val="20"/>
                <w:szCs w:val="20"/>
              </w:rPr>
            </w:pPr>
            <w:r w:rsidDel="00000000" w:rsidR="00000000" w:rsidRPr="00000000">
              <w:rPr>
                <w:rFonts w:ascii="Arial" w:cs="Arial" w:eastAsia="Arial" w:hAnsi="Arial"/>
                <w:b w:val="0"/>
                <w:color w:val="222222"/>
                <w:sz w:val="20"/>
                <w:szCs w:val="20"/>
                <w:rtl w:val="0"/>
              </w:rPr>
              <w:t xml:space="preserve">acto de establecimiento o confirmación de algo como auténtico. La autenticación de un objeto puede significar la confirmación de su procedencia, mientras que la autenticación de una persona a menudo consiste en verificar su identidad. La autenticación depende de uno o varios factores</w:t>
            </w:r>
            <w:r w:rsidDel="00000000" w:rsidR="00000000" w:rsidRPr="00000000">
              <w:rPr>
                <w:rFonts w:ascii="Arial" w:cs="Arial" w:eastAsia="Arial" w:hAnsi="Arial"/>
                <w:b w:val="0"/>
                <w:sz w:val="20"/>
                <w:szCs w:val="20"/>
                <w:rtl w:val="0"/>
              </w:rPr>
              <w:t xml:space="preserve"> (educalingo, s. f.).</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0">
            <w:pPr>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tcMar>
              <w:top w:w="100.0" w:type="dxa"/>
              <w:left w:w="100.0" w:type="dxa"/>
              <w:bottom w:w="100.0" w:type="dxa"/>
              <w:right w:w="100.0" w:type="dxa"/>
            </w:tcMar>
          </w:tcPr>
          <w:p w:rsidR="00000000" w:rsidDel="00000000" w:rsidP="00000000" w:rsidRDefault="00000000" w:rsidRPr="00000000" w14:paraId="000001E1">
            <w:pPr>
              <w:ind w:left="49" w:hanging="49"/>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recopilación organizada de información o datos estructurados, que normalmente se almacena de forma electrónica en un sistema informático. Normalmente una base de datos está controlada por un sistema de gestión de base de datos (DBMS). En un conjunto, los datos y el DBMS, junto con las aplicaciones asociadas a ellos, reciben el nombre de sistema de base de datos, abreviado normalmente a simplemente base de datos (Oracle, 2022).</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2">
            <w:pPr>
              <w:rPr>
                <w:rFonts w:ascii="Arial" w:cs="Arial" w:eastAsia="Arial" w:hAnsi="Arial"/>
                <w:sz w:val="20"/>
                <w:szCs w:val="20"/>
              </w:rPr>
            </w:pPr>
            <w:r w:rsidDel="00000000" w:rsidR="00000000" w:rsidRPr="00000000">
              <w:rPr>
                <w:rFonts w:ascii="Arial" w:cs="Arial" w:eastAsia="Arial" w:hAnsi="Arial"/>
                <w:sz w:val="20"/>
                <w:szCs w:val="20"/>
                <w:rtl w:val="0"/>
              </w:rPr>
              <w:t xml:space="preserve">Evidencia digital</w:t>
            </w:r>
          </w:p>
        </w:tc>
        <w:tc>
          <w:tcPr>
            <w:tcMar>
              <w:top w:w="100.0" w:type="dxa"/>
              <w:left w:w="100.0" w:type="dxa"/>
              <w:bottom w:w="100.0" w:type="dxa"/>
              <w:right w:w="100.0" w:type="dxa"/>
            </w:tcMar>
          </w:tcPr>
          <w:p w:rsidR="00000000" w:rsidDel="00000000" w:rsidP="00000000" w:rsidRDefault="00000000" w:rsidRPr="00000000" w14:paraId="000001E3">
            <w:pPr>
              <w:ind w:left="324"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también conocida como evidencia computacional, única y conocida como: registros o archivos generados por computador u otro medio equivalente, registros o archivos no generados sino simplemente almacenados por o en computadores o medios equivalentes y registros o archivos híbridos que incluyen tanto registros generados por computador o medio equivalente como almacenados en los mismos (FGN, 2009). </w:t>
            </w:r>
          </w:p>
          <w:p w:rsidR="00000000" w:rsidDel="00000000" w:rsidP="00000000" w:rsidRDefault="00000000" w:rsidRPr="00000000" w14:paraId="000001E4">
            <w:pPr>
              <w:jc w:val="both"/>
              <w:rPr>
                <w:rFonts w:ascii="Arial" w:cs="Arial" w:eastAsia="Arial" w:hAnsi="Arial"/>
                <w:b w:val="0"/>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Log</w:t>
            </w:r>
          </w:p>
        </w:tc>
        <w:tc>
          <w:tcPr>
            <w:tcMar>
              <w:top w:w="100.0" w:type="dxa"/>
              <w:left w:w="100.0" w:type="dxa"/>
              <w:bottom w:w="100.0" w:type="dxa"/>
              <w:right w:w="100.0" w:type="dxa"/>
            </w:tcMar>
          </w:tcPr>
          <w:p w:rsidR="00000000" w:rsidDel="00000000" w:rsidP="00000000" w:rsidRDefault="00000000" w:rsidRPr="00000000" w14:paraId="000001E6">
            <w:pPr>
              <w:ind w:left="324"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registro oficial de eventos durante un periodo de tiempo en particular. Para los profesionales en seguridad informática un Log es usado para registrar datos o información sobre quién, qué, cuándo, dónde y por qué (</w:t>
            </w:r>
            <w:r w:rsidDel="00000000" w:rsidR="00000000" w:rsidRPr="00000000">
              <w:rPr>
                <w:rFonts w:ascii="Arial" w:cs="Arial" w:eastAsia="Arial" w:hAnsi="Arial"/>
                <w:b w:val="0"/>
                <w:i w:val="1"/>
                <w:sz w:val="20"/>
                <w:szCs w:val="20"/>
                <w:rtl w:val="0"/>
              </w:rPr>
              <w:t xml:space="preserve">who, what, when, where</w:t>
            </w:r>
            <w:r w:rsidDel="00000000" w:rsidR="00000000" w:rsidRPr="00000000">
              <w:rPr>
                <w:rFonts w:ascii="Arial" w:cs="Arial" w:eastAsia="Arial" w:hAnsi="Arial"/>
                <w:b w:val="0"/>
                <w:sz w:val="20"/>
                <w:szCs w:val="20"/>
                <w:rtl w:val="0"/>
              </w:rPr>
              <w:t xml:space="preserve"> y </w:t>
            </w:r>
            <w:r w:rsidDel="00000000" w:rsidR="00000000" w:rsidRPr="00000000">
              <w:rPr>
                <w:rFonts w:ascii="Arial" w:cs="Arial" w:eastAsia="Arial" w:hAnsi="Arial"/>
                <w:b w:val="0"/>
                <w:i w:val="1"/>
                <w:sz w:val="20"/>
                <w:szCs w:val="20"/>
                <w:rtl w:val="0"/>
              </w:rPr>
              <w:t xml:space="preserve">why, W5</w:t>
            </w:r>
            <w:r w:rsidDel="00000000" w:rsidR="00000000" w:rsidRPr="00000000">
              <w:rPr>
                <w:rFonts w:ascii="Arial" w:cs="Arial" w:eastAsia="Arial" w:hAnsi="Arial"/>
                <w:b w:val="0"/>
                <w:sz w:val="20"/>
                <w:szCs w:val="20"/>
                <w:rtl w:val="0"/>
              </w:rPr>
              <w:t xml:space="preserve">) un evento ocurre para un dispositivo en particular o aplicación. La mayoría de los logs son almacenados o desplegados en el formato estándar, el cual es un conjunto de caracteres para dispositivos comunes y aplicaciones. De esta forma cada log generado por un dispositivo en particular puede ser leído y desplegado en otro diferente. A su vez la palabra </w:t>
            </w:r>
            <w:r w:rsidDel="00000000" w:rsidR="00000000" w:rsidRPr="00000000">
              <w:rPr>
                <w:rFonts w:ascii="Arial" w:cs="Arial" w:eastAsia="Arial" w:hAnsi="Arial"/>
                <w:b w:val="0"/>
                <w:i w:val="1"/>
                <w:sz w:val="20"/>
                <w:szCs w:val="20"/>
                <w:rtl w:val="0"/>
              </w:rPr>
              <w:t xml:space="preserve">log </w:t>
            </w:r>
            <w:r w:rsidDel="00000000" w:rsidR="00000000" w:rsidRPr="00000000">
              <w:rPr>
                <w:rFonts w:ascii="Arial" w:cs="Arial" w:eastAsia="Arial" w:hAnsi="Arial"/>
                <w:b w:val="0"/>
                <w:sz w:val="20"/>
                <w:szCs w:val="20"/>
                <w:rtl w:val="0"/>
              </w:rPr>
              <w:t xml:space="preserve">se relaciona con el término evidencia digital. Un tipo de evidencia física construida de campos magnéticos y pulsos electrónicos que pueden ser recolectados y analizados con herramientas y técnicas especiales, lo que implica la lectura del </w:t>
            </w:r>
            <w:r w:rsidDel="00000000" w:rsidR="00000000" w:rsidRPr="00000000">
              <w:rPr>
                <w:rFonts w:ascii="Arial" w:cs="Arial" w:eastAsia="Arial" w:hAnsi="Arial"/>
                <w:b w:val="0"/>
                <w:i w:val="1"/>
                <w:sz w:val="20"/>
                <w:szCs w:val="20"/>
                <w:rtl w:val="0"/>
              </w:rPr>
              <w:t xml:space="preserve">log </w:t>
            </w:r>
            <w:r w:rsidDel="00000000" w:rsidR="00000000" w:rsidRPr="00000000">
              <w:rPr>
                <w:rFonts w:ascii="Arial" w:cs="Arial" w:eastAsia="Arial" w:hAnsi="Arial"/>
                <w:b w:val="0"/>
                <w:sz w:val="20"/>
                <w:szCs w:val="20"/>
                <w:rtl w:val="0"/>
              </w:rPr>
              <w:t xml:space="preserve">y deja al descubierto la actividad registrada en el mismo (FGN, 2009).</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7">
            <w:pPr>
              <w:rPr>
                <w:rFonts w:ascii="Arial" w:cs="Arial" w:eastAsia="Arial" w:hAnsi="Arial"/>
                <w:sz w:val="20"/>
                <w:szCs w:val="20"/>
              </w:rPr>
            </w:pPr>
            <w:r w:rsidDel="00000000" w:rsidR="00000000" w:rsidRPr="00000000">
              <w:rPr>
                <w:rFonts w:ascii="Arial" w:cs="Arial" w:eastAsia="Arial" w:hAnsi="Arial"/>
                <w:sz w:val="20"/>
                <w:szCs w:val="20"/>
                <w:rtl w:val="0"/>
              </w:rPr>
              <w:t xml:space="preserve">Redes</w:t>
            </w:r>
          </w:p>
        </w:tc>
        <w:tc>
          <w:tcPr>
            <w:tcMar>
              <w:top w:w="100.0" w:type="dxa"/>
              <w:left w:w="100.0" w:type="dxa"/>
              <w:bottom w:w="100.0" w:type="dxa"/>
              <w:right w:w="100.0" w:type="dxa"/>
            </w:tcMar>
          </w:tcPr>
          <w:p w:rsidR="00000000" w:rsidDel="00000000" w:rsidP="00000000" w:rsidRDefault="00000000" w:rsidRPr="00000000" w14:paraId="000001E8">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una red de computadoras (también llamada red de ordenadores o red informática) es un conjunto de equipos (computadoras y/o dispositivos) conectados, que comparten información (archivos), recursos (CD-ROM, impresoras, etc.) y servicios (acceso a internet, e-mail, chat, juegos), etc. (FGN, 2009).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9">
            <w:pPr>
              <w:rPr>
                <w:rFonts w:ascii="Arial" w:cs="Arial" w:eastAsia="Arial" w:hAnsi="Arial"/>
                <w:sz w:val="20"/>
                <w:szCs w:val="20"/>
              </w:rPr>
            </w:pPr>
            <w:r w:rsidDel="00000000" w:rsidR="00000000" w:rsidRPr="00000000">
              <w:rPr>
                <w:rFonts w:ascii="Arial" w:cs="Arial" w:eastAsia="Arial" w:hAnsi="Arial"/>
                <w:sz w:val="20"/>
                <w:szCs w:val="20"/>
                <w:rtl w:val="0"/>
              </w:rPr>
              <w:t xml:space="preserve">Seguridad informática</w:t>
            </w:r>
          </w:p>
        </w:tc>
        <w:tc>
          <w:tcPr>
            <w:tcMar>
              <w:top w:w="100.0" w:type="dxa"/>
              <w:left w:w="100.0" w:type="dxa"/>
              <w:bottom w:w="100.0" w:type="dxa"/>
              <w:right w:w="100.0" w:type="dxa"/>
            </w:tcMar>
          </w:tcPr>
          <w:p w:rsidR="00000000" w:rsidDel="00000000" w:rsidP="00000000" w:rsidRDefault="00000000" w:rsidRPr="00000000" w14:paraId="000001E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cualquier medida que impida la ejecución de operaciones no autorizadas sobre un sistema o red informática cuyos efectos puedan conllevar daños sobre la información, equipo o software (Gómez, 2006). Por su parte, Kissel (2012) la define como la protección de información y sistemas de información de acceso no autorizado.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B">
            <w:pPr>
              <w:rPr>
                <w:rFonts w:ascii="Arial" w:cs="Arial" w:eastAsia="Arial" w:hAnsi="Arial"/>
                <w:sz w:val="20"/>
                <w:szCs w:val="20"/>
              </w:rPr>
            </w:pPr>
            <w:r w:rsidDel="00000000" w:rsidR="00000000" w:rsidRPr="00000000">
              <w:rPr>
                <w:rFonts w:ascii="Arial" w:cs="Arial" w:eastAsia="Arial" w:hAnsi="Arial"/>
                <w:sz w:val="20"/>
                <w:szCs w:val="20"/>
                <w:rtl w:val="0"/>
              </w:rPr>
              <w:t xml:space="preserve">Sistema de información</w:t>
            </w:r>
          </w:p>
        </w:tc>
        <w:tc>
          <w:tcPr>
            <w:tcMar>
              <w:top w:w="100.0" w:type="dxa"/>
              <w:left w:w="100.0" w:type="dxa"/>
              <w:bottom w:w="100.0" w:type="dxa"/>
              <w:right w:w="100.0" w:type="dxa"/>
            </w:tcMar>
          </w:tcPr>
          <w:p w:rsidR="00000000" w:rsidDel="00000000" w:rsidP="00000000" w:rsidRDefault="00000000" w:rsidRPr="00000000" w14:paraId="000001E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conjunto de procesos que, operando sobre una colección de datos estructurada de acuerdo con una empresa o entidad, recopila, elabora y distribuye (parte de) la información necesaria para el buen funcionamiento de ella. Además, apoya actividades de dirección y control correspondientes, apoyando al menos en parte, la toma de decisiones necesarias de acuerdo con su estrategia (FGN, 2009).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D">
            <w:pPr>
              <w:rPr>
                <w:rFonts w:ascii="Arial" w:cs="Arial" w:eastAsia="Arial" w:hAnsi="Arial"/>
                <w:sz w:val="20"/>
                <w:szCs w:val="20"/>
              </w:rPr>
            </w:pPr>
            <w:r w:rsidDel="00000000" w:rsidR="00000000" w:rsidRPr="00000000">
              <w:rPr>
                <w:rFonts w:ascii="Arial" w:cs="Arial" w:eastAsia="Arial" w:hAnsi="Arial"/>
                <w:sz w:val="20"/>
                <w:szCs w:val="20"/>
                <w:rtl w:val="0"/>
              </w:rPr>
              <w:t xml:space="preserve">Transmisión de datos</w:t>
            </w:r>
          </w:p>
        </w:tc>
        <w:tc>
          <w:tcPr>
            <w:tcMar>
              <w:top w:w="100.0" w:type="dxa"/>
              <w:left w:w="100.0" w:type="dxa"/>
              <w:bottom w:w="100.0" w:type="dxa"/>
              <w:right w:w="100.0" w:type="dxa"/>
            </w:tcMar>
          </w:tcPr>
          <w:p w:rsidR="00000000" w:rsidDel="00000000" w:rsidP="00000000" w:rsidRDefault="00000000" w:rsidRPr="00000000" w14:paraId="000001EE">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movimiento de información codificada de un punto a otro(s) punto(s). Estos datos se transmitirán mediante señales eléctricas, ópticas, radio o electromagnéticas (FGN, 2009).</w:t>
            </w:r>
          </w:p>
        </w:tc>
      </w:tr>
    </w:tbl>
    <w:p w:rsidR="00000000" w:rsidDel="00000000" w:rsidP="00000000" w:rsidRDefault="00000000" w:rsidRPr="00000000" w14:paraId="000001E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2">
      <w:pPr>
        <w:numPr>
          <w:ilvl w:val="0"/>
          <w:numId w:val="1"/>
        </w:numPr>
        <w:pBdr>
          <w:top w:space="0" w:sz="0" w:val="nil"/>
          <w:left w:space="0" w:sz="0" w:val="nil"/>
          <w:bottom w:space="0" w:sz="0" w:val="nil"/>
          <w:right w:space="0" w:sz="0" w:val="nil"/>
          <w:between w:space="0" w:sz="0" w:val="nil"/>
        </w:pBdr>
        <w:ind w:left="284" w:hanging="284"/>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 BIBLIOGRÁFICAS:</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1F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Congreso de Colombia. (1999). Le</w:t>
      </w:r>
      <w:r w:rsidDel="00000000" w:rsidR="00000000" w:rsidRPr="00000000">
        <w:rPr>
          <w:rFonts w:ascii="Arial" w:cs="Arial" w:eastAsia="Arial" w:hAnsi="Arial"/>
          <w:sz w:val="20"/>
          <w:szCs w:val="20"/>
          <w:rtl w:val="0"/>
        </w:rPr>
        <w:t xml:space="preserve">y 0257 de 1999</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Por medio de la cual se define y reglamenta el acceso y uso de los mensajes de datos, del comercio electrónico y de las firmas digitales, y se establecen las entidades de certificación y se dictan otras disposiciones. </w:t>
      </w:r>
      <w:hyperlink r:id="rId44">
        <w:r w:rsidDel="00000000" w:rsidR="00000000" w:rsidRPr="00000000">
          <w:rPr>
            <w:rFonts w:ascii="Arial" w:cs="Arial" w:eastAsia="Arial" w:hAnsi="Arial"/>
            <w:color w:val="0000ff"/>
            <w:sz w:val="20"/>
            <w:szCs w:val="20"/>
            <w:u w:val="single"/>
            <w:rtl w:val="0"/>
          </w:rPr>
          <w:t xml:space="preserve">http://www.secretariasenado.gov.co/senado/basedoc/ley_0527_1999.html</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Congreso de Colombia. (2009). Ley 1273 de 2009. P</w:t>
      </w:r>
      <w:r w:rsidDel="00000000" w:rsidR="00000000" w:rsidRPr="00000000">
        <w:rPr>
          <w:rFonts w:ascii="Arial" w:cs="Arial" w:eastAsia="Arial" w:hAnsi="Arial"/>
          <w:sz w:val="20"/>
          <w:szCs w:val="20"/>
          <w:rtl w:val="0"/>
        </w:rPr>
        <w:t xml:space="preserve">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 </w:t>
      </w:r>
      <w:hyperlink r:id="rId45">
        <w:r w:rsidDel="00000000" w:rsidR="00000000" w:rsidRPr="00000000">
          <w:rPr>
            <w:rFonts w:ascii="Arial" w:cs="Arial" w:eastAsia="Arial" w:hAnsi="Arial"/>
            <w:color w:val="0000ff"/>
            <w:sz w:val="20"/>
            <w:szCs w:val="20"/>
            <w:u w:val="single"/>
            <w:rtl w:val="0"/>
          </w:rPr>
          <w:t xml:space="preserve">https://www.sic.gov.co/recursos_user/documentos/normatividad/Ley_1273_2009.pdf</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Congreso de Colombia, C. (2012)</w:t>
      </w:r>
      <w:r w:rsidDel="00000000" w:rsidR="00000000" w:rsidRPr="00000000">
        <w:rPr>
          <w:rFonts w:ascii="Arial" w:cs="Arial" w:eastAsia="Arial" w:hAnsi="Arial"/>
          <w:i w:val="1"/>
          <w:color w:val="000000"/>
          <w:sz w:val="20"/>
          <w:szCs w:val="20"/>
          <w:rtl w:val="0"/>
        </w:rPr>
        <w:t xml:space="preserve">.</w:t>
      </w:r>
      <w:r w:rsidDel="00000000" w:rsidR="00000000" w:rsidRPr="00000000">
        <w:rPr>
          <w:rFonts w:ascii="Arial" w:cs="Arial" w:eastAsia="Arial" w:hAnsi="Arial"/>
          <w:color w:val="000000"/>
          <w:sz w:val="20"/>
          <w:szCs w:val="20"/>
          <w:rtl w:val="0"/>
        </w:rPr>
        <w:t xml:space="preserve"> Ley 1581 de 2012. </w:t>
      </w:r>
      <w:r w:rsidDel="00000000" w:rsidR="00000000" w:rsidRPr="00000000">
        <w:rPr>
          <w:rFonts w:ascii="Arial" w:cs="Arial" w:eastAsia="Arial" w:hAnsi="Arial"/>
          <w:sz w:val="20"/>
          <w:szCs w:val="20"/>
          <w:rtl w:val="0"/>
        </w:rPr>
        <w:t xml:space="preserve">Por la cual se dictan disposiciones generales para la protección de datos personales. </w:t>
      </w:r>
      <w:hyperlink r:id="rId46">
        <w:r w:rsidDel="00000000" w:rsidR="00000000" w:rsidRPr="00000000">
          <w:rPr>
            <w:rFonts w:ascii="Arial" w:cs="Arial" w:eastAsia="Arial" w:hAnsi="Arial"/>
            <w:color w:val="0000ff"/>
            <w:sz w:val="20"/>
            <w:szCs w:val="20"/>
            <w:u w:val="single"/>
            <w:rtl w:val="0"/>
          </w:rPr>
          <w:t xml:space="preserve">https://www.defensoria.gov.co/public/Normograma%202013_html/Normas/Ley_1581_2012.pdf</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DNP. (2011). Conpes 3701. </w:t>
      </w:r>
      <w:hyperlink r:id="rId47">
        <w:r w:rsidDel="00000000" w:rsidR="00000000" w:rsidRPr="00000000">
          <w:rPr>
            <w:rFonts w:ascii="Arial" w:cs="Arial" w:eastAsia="Arial" w:hAnsi="Arial"/>
            <w:color w:val="0000ff"/>
            <w:sz w:val="20"/>
            <w:szCs w:val="20"/>
            <w:u w:val="single"/>
            <w:rtl w:val="0"/>
          </w:rPr>
          <w:t xml:space="preserve">https://colaboracion.dnp.gov.co/CDT/Conpes/Econ%C3%B3micos/3701.pdf</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DNP. (2016). Conpes 3854. </w:t>
      </w:r>
      <w:hyperlink r:id="rId48">
        <w:r w:rsidDel="00000000" w:rsidR="00000000" w:rsidRPr="00000000">
          <w:rPr>
            <w:rFonts w:ascii="Arial" w:cs="Arial" w:eastAsia="Arial" w:hAnsi="Arial"/>
            <w:color w:val="0000ff"/>
            <w:sz w:val="20"/>
            <w:szCs w:val="20"/>
            <w:u w:val="single"/>
            <w:rtl w:val="0"/>
          </w:rPr>
          <w:t xml:space="preserve">https://colaboracion.dnp.gov.co/CDT/Conpes/Econ%C3%B3micos/3854.pdf</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Educalingo. (s.f.). </w:t>
      </w:r>
      <w:r w:rsidDel="00000000" w:rsidR="00000000" w:rsidRPr="00000000">
        <w:rPr>
          <w:rFonts w:ascii="Arial" w:cs="Arial" w:eastAsia="Arial" w:hAnsi="Arial"/>
          <w:i w:val="1"/>
          <w:color w:val="000000"/>
          <w:sz w:val="20"/>
          <w:szCs w:val="20"/>
          <w:rtl w:val="0"/>
        </w:rPr>
        <w:t xml:space="preserve">educalingo</w:t>
      </w:r>
      <w:r w:rsidDel="00000000" w:rsidR="00000000" w:rsidRPr="00000000">
        <w:rPr>
          <w:rFonts w:ascii="Arial" w:cs="Arial" w:eastAsia="Arial" w:hAnsi="Arial"/>
          <w:color w:val="000000"/>
          <w:sz w:val="20"/>
          <w:szCs w:val="20"/>
          <w:rtl w:val="0"/>
        </w:rPr>
        <w:t xml:space="preserve">. Obtenido de </w:t>
      </w:r>
      <w:hyperlink r:id="rId49">
        <w:r w:rsidDel="00000000" w:rsidR="00000000" w:rsidRPr="00000000">
          <w:rPr>
            <w:rFonts w:ascii="Arial" w:cs="Arial" w:eastAsia="Arial" w:hAnsi="Arial"/>
            <w:color w:val="0000ff"/>
            <w:sz w:val="20"/>
            <w:szCs w:val="20"/>
            <w:u w:val="single"/>
            <w:rtl w:val="0"/>
          </w:rPr>
          <w:t xml:space="preserve">https://educalingo.com/es/dic-es/autenticacion</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Erb, M. (2005). </w:t>
      </w:r>
      <w:r w:rsidDel="00000000" w:rsidR="00000000" w:rsidRPr="00000000">
        <w:rPr>
          <w:rFonts w:ascii="Arial" w:cs="Arial" w:eastAsia="Arial" w:hAnsi="Arial"/>
          <w:i w:val="1"/>
          <w:color w:val="000000"/>
          <w:sz w:val="20"/>
          <w:szCs w:val="20"/>
          <w:rtl w:val="0"/>
        </w:rPr>
        <w:t xml:space="preserve">Gestión de riesgo en la seguridad informática. </w:t>
      </w:r>
      <w:hyperlink r:id="rId50">
        <w:r w:rsidDel="00000000" w:rsidR="00000000" w:rsidRPr="00000000">
          <w:rPr>
            <w:rFonts w:ascii="Arial" w:cs="Arial" w:eastAsia="Arial" w:hAnsi="Arial"/>
            <w:color w:val="0000ff"/>
            <w:sz w:val="20"/>
            <w:szCs w:val="20"/>
            <w:u w:val="single"/>
            <w:rtl w:val="0"/>
          </w:rPr>
          <w:t xml:space="preserve">https://protejete.wordpress.com/gdr_principal/amenazas_vulnerabilidades/</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FGN. (2009). </w:t>
      </w:r>
      <w:r w:rsidDel="00000000" w:rsidR="00000000" w:rsidRPr="00000000">
        <w:rPr>
          <w:rFonts w:ascii="Arial" w:cs="Arial" w:eastAsia="Arial" w:hAnsi="Arial"/>
          <w:i w:val="1"/>
          <w:color w:val="000000"/>
          <w:sz w:val="20"/>
          <w:szCs w:val="20"/>
          <w:rtl w:val="0"/>
        </w:rPr>
        <w:t xml:space="preserve">Procedimientos forenses de policía judicial.</w:t>
      </w:r>
      <w:r w:rsidDel="00000000" w:rsidR="00000000" w:rsidRPr="00000000">
        <w:rPr>
          <w:rFonts w:ascii="Arial" w:cs="Arial" w:eastAsia="Arial" w:hAnsi="Arial"/>
          <w:color w:val="000000"/>
          <w:sz w:val="20"/>
          <w:szCs w:val="20"/>
          <w:rtl w:val="0"/>
        </w:rPr>
        <w:t xml:space="preserve"> FGN.</w:t>
      </w:r>
    </w:p>
    <w:p w:rsidR="00000000" w:rsidDel="00000000" w:rsidP="00000000" w:rsidRDefault="00000000" w:rsidRPr="00000000" w14:paraId="00000204">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Gómez, A. (2006). </w:t>
      </w:r>
      <w:r w:rsidDel="00000000" w:rsidR="00000000" w:rsidRPr="00000000">
        <w:rPr>
          <w:rFonts w:ascii="Arial" w:cs="Arial" w:eastAsia="Arial" w:hAnsi="Arial"/>
          <w:i w:val="1"/>
          <w:color w:val="000000"/>
          <w:sz w:val="20"/>
          <w:szCs w:val="20"/>
          <w:rtl w:val="0"/>
        </w:rPr>
        <w:t xml:space="preserve">Enciclopedia de la seguridad informática.</w:t>
      </w:r>
      <w:r w:rsidDel="00000000" w:rsidR="00000000" w:rsidRPr="00000000">
        <w:rPr>
          <w:rFonts w:ascii="Arial" w:cs="Arial" w:eastAsia="Arial" w:hAnsi="Arial"/>
          <w:color w:val="000000"/>
          <w:sz w:val="20"/>
          <w:szCs w:val="20"/>
          <w:rtl w:val="0"/>
        </w:rPr>
        <w:t xml:space="preserve"> RA-Ma .</w:t>
      </w:r>
    </w:p>
    <w:p w:rsidR="00000000" w:rsidDel="00000000" w:rsidP="00000000" w:rsidRDefault="00000000" w:rsidRPr="00000000" w14:paraId="00000206">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Icontec. (2013). Icontec.</w:t>
      </w:r>
      <w:r w:rsidDel="00000000" w:rsidR="00000000" w:rsidRPr="00000000">
        <w:rPr>
          <w:rFonts w:ascii="Arial" w:cs="Arial" w:eastAsia="Arial" w:hAnsi="Arial"/>
          <w:i w:val="1"/>
          <w:color w:val="000000"/>
          <w:sz w:val="20"/>
          <w:szCs w:val="20"/>
          <w:rtl w:val="0"/>
        </w:rPr>
        <w:t xml:space="preserve"> </w:t>
      </w:r>
      <w:hyperlink r:id="rId51">
        <w:r w:rsidDel="00000000" w:rsidR="00000000" w:rsidRPr="00000000">
          <w:rPr>
            <w:rFonts w:ascii="Arial" w:cs="Arial" w:eastAsia="Arial" w:hAnsi="Arial"/>
            <w:color w:val="0000ff"/>
            <w:sz w:val="20"/>
            <w:szCs w:val="20"/>
            <w:u w:val="single"/>
            <w:rtl w:val="0"/>
          </w:rPr>
          <w:t xml:space="preserve">https://www.icontec.org/</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Mifsud, E. (2012). </w:t>
      </w:r>
      <w:r w:rsidDel="00000000" w:rsidR="00000000" w:rsidRPr="00000000">
        <w:rPr>
          <w:rFonts w:ascii="Arial" w:cs="Arial" w:eastAsia="Arial" w:hAnsi="Arial"/>
          <w:i w:val="1"/>
          <w:color w:val="000000"/>
          <w:sz w:val="20"/>
          <w:szCs w:val="20"/>
          <w:rtl w:val="0"/>
        </w:rPr>
        <w:t xml:space="preserve">Introducción a la seguridad informática.</w:t>
      </w:r>
      <w:r w:rsidDel="00000000" w:rsidR="00000000" w:rsidRPr="00000000">
        <w:rPr>
          <w:rFonts w:ascii="Arial" w:cs="Arial" w:eastAsia="Arial" w:hAnsi="Arial"/>
          <w:color w:val="000000"/>
          <w:sz w:val="20"/>
          <w:szCs w:val="20"/>
          <w:rtl w:val="0"/>
        </w:rPr>
        <w:t xml:space="preserve"> </w:t>
      </w:r>
      <w:hyperlink r:id="rId52">
        <w:r w:rsidDel="00000000" w:rsidR="00000000" w:rsidRPr="00000000">
          <w:rPr>
            <w:rFonts w:ascii="Arial" w:cs="Arial" w:eastAsia="Arial" w:hAnsi="Arial"/>
            <w:color w:val="0000ff"/>
            <w:sz w:val="20"/>
            <w:szCs w:val="20"/>
            <w:u w:val="single"/>
            <w:rtl w:val="0"/>
          </w:rPr>
          <w:t xml:space="preserve">http://recursostic.educacion.es/observatorio/web/es/software/software-general/1040-introduccion-a-la-seguridad-informatica</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National Institute of Standars and Technology. (2002). </w:t>
      </w:r>
      <w:r w:rsidDel="00000000" w:rsidR="00000000" w:rsidRPr="00000000">
        <w:rPr>
          <w:rFonts w:ascii="Arial" w:cs="Arial" w:eastAsia="Arial" w:hAnsi="Arial"/>
          <w:i w:val="1"/>
          <w:color w:val="000000"/>
          <w:sz w:val="20"/>
          <w:szCs w:val="20"/>
          <w:rtl w:val="0"/>
        </w:rPr>
        <w:t xml:space="preserve">Metodología PSI</w:t>
      </w:r>
      <w:r w:rsidDel="00000000" w:rsidR="00000000" w:rsidRPr="00000000">
        <w:rPr>
          <w:rFonts w:ascii="Arial" w:cs="Arial" w:eastAsia="Arial" w:hAnsi="Arial"/>
          <w:color w:val="000000"/>
          <w:sz w:val="20"/>
          <w:szCs w:val="20"/>
          <w:rtl w:val="0"/>
        </w:rPr>
        <w:t xml:space="preserve">. NIST. </w:t>
      </w:r>
      <w:hyperlink r:id="rId53">
        <w:r w:rsidDel="00000000" w:rsidR="00000000" w:rsidRPr="00000000">
          <w:rPr>
            <w:rFonts w:ascii="Arial" w:cs="Arial" w:eastAsia="Arial" w:hAnsi="Arial"/>
            <w:color w:val="0000ff"/>
            <w:sz w:val="20"/>
            <w:szCs w:val="20"/>
            <w:u w:val="single"/>
            <w:rtl w:val="0"/>
          </w:rPr>
          <w:t xml:space="preserve">https://instituciones.sld.cu/dnspminsap/files/2013/08/Metodologia-PSI-NUEVAProyecto.pdf</w:t>
        </w:r>
      </w:hyperlink>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OAS. (2001). OAS. </w:t>
      </w:r>
      <w:hyperlink r:id="rId54">
        <w:r w:rsidDel="00000000" w:rsidR="00000000" w:rsidRPr="00000000">
          <w:rPr>
            <w:rFonts w:ascii="Arial" w:cs="Arial" w:eastAsia="Arial" w:hAnsi="Arial"/>
            <w:color w:val="0000ff"/>
            <w:sz w:val="20"/>
            <w:szCs w:val="20"/>
            <w:u w:val="single"/>
            <w:rtl w:val="0"/>
          </w:rPr>
          <w:t xml:space="preserve">https://www.oas.org/juridico/english/cyb_pry_convenio.pdf</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Oracle. (2022). Oracle. </w:t>
      </w:r>
      <w:hyperlink r:id="rId55">
        <w:r w:rsidDel="00000000" w:rsidR="00000000" w:rsidRPr="00000000">
          <w:rPr>
            <w:rFonts w:ascii="Arial" w:cs="Arial" w:eastAsia="Arial" w:hAnsi="Arial"/>
            <w:color w:val="0000ff"/>
            <w:sz w:val="20"/>
            <w:szCs w:val="20"/>
            <w:u w:val="single"/>
            <w:rtl w:val="0"/>
          </w:rPr>
          <w:t xml:space="preserve">https://www.oracle.com/co/database/what-is-database/</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1">
      <w:pPr>
        <w:rPr>
          <w:rFonts w:ascii="Arial" w:cs="Arial" w:eastAsia="Arial" w:hAnsi="Arial"/>
          <w:color w:val="000000"/>
          <w:sz w:val="20"/>
          <w:szCs w:val="20"/>
        </w:rPr>
      </w:pPr>
      <w:bookmarkStart w:colFirst="0" w:colLast="0" w:name="_30j0zll" w:id="1"/>
      <w:bookmarkEnd w:id="1"/>
      <w:r w:rsidDel="00000000" w:rsidR="00000000" w:rsidRPr="00000000">
        <w:rPr>
          <w:rtl w:val="0"/>
        </w:rPr>
      </w:r>
    </w:p>
    <w:p w:rsidR="00000000" w:rsidDel="00000000" w:rsidP="00000000" w:rsidRDefault="00000000" w:rsidRPr="00000000" w14:paraId="0000021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3">
      <w:pPr>
        <w:numPr>
          <w:ilvl w:val="0"/>
          <w:numId w:val="1"/>
        </w:numPr>
        <w:pBdr>
          <w:top w:space="0" w:sz="0" w:val="nil"/>
          <w:left w:space="0" w:sz="0" w:val="nil"/>
          <w:bottom w:space="0" w:sz="0" w:val="nil"/>
          <w:right w:space="0" w:sz="0" w:val="nil"/>
          <w:between w:space="0" w:sz="0" w:val="nil"/>
        </w:pBdr>
        <w:ind w:left="284" w:hanging="284"/>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214">
      <w:pPr>
        <w:jc w:val="both"/>
        <w:rPr>
          <w:rFonts w:ascii="Arial" w:cs="Arial" w:eastAsia="Arial" w:hAnsi="Arial"/>
          <w:b w:val="1"/>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15">
            <w:pPr>
              <w:jc w:val="both"/>
              <w:rPr>
                <w:rFonts w:ascii="Arial" w:cs="Arial" w:eastAsia="Arial" w:hAnsi="Arial"/>
                <w:sz w:val="20"/>
                <w:szCs w:val="20"/>
              </w:rPr>
            </w:pPr>
            <w:bookmarkStart w:colFirst="0" w:colLast="0" w:name="_1fob9te" w:id="2"/>
            <w:bookmarkEnd w:id="2"/>
            <w:r w:rsidDel="00000000" w:rsidR="00000000" w:rsidRPr="00000000">
              <w:rPr>
                <w:rtl w:val="0"/>
              </w:rPr>
            </w:r>
          </w:p>
        </w:tc>
        <w:tc>
          <w:tcPr>
            <w:vAlign w:val="center"/>
          </w:tcPr>
          <w:p w:rsidR="00000000" w:rsidDel="00000000" w:rsidP="00000000" w:rsidRDefault="00000000" w:rsidRPr="00000000" w14:paraId="00000216">
            <w:pP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217">
            <w:pP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218">
            <w:pP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vAlign w:val="center"/>
          </w:tcPr>
          <w:p w:rsidR="00000000" w:rsidDel="00000000" w:rsidP="00000000" w:rsidRDefault="00000000" w:rsidRPr="00000000" w14:paraId="00000219">
            <w:pP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1A">
            <w:pPr>
              <w:jc w:val="both"/>
              <w:rPr>
                <w:rFonts w:ascii="Arial" w:cs="Arial" w:eastAsia="Arial" w:hAnsi="Arial"/>
                <w:sz w:val="20"/>
                <w:szCs w:val="20"/>
              </w:rPr>
            </w:pPr>
            <w:bookmarkStart w:colFirst="0" w:colLast="0" w:name="_3znysh7" w:id="3"/>
            <w:bookmarkEnd w:id="3"/>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21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Cesar Antonio Villamizar Núñez</w:t>
            </w:r>
          </w:p>
        </w:tc>
        <w:tc>
          <w:tcPr/>
          <w:p w:rsidR="00000000" w:rsidDel="00000000" w:rsidP="00000000" w:rsidRDefault="00000000" w:rsidRPr="00000000" w14:paraId="0000021C">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w:t>
            </w:r>
          </w:p>
        </w:tc>
        <w:tc>
          <w:tcPr/>
          <w:p w:rsidR="00000000" w:rsidDel="00000000" w:rsidP="00000000" w:rsidRDefault="00000000" w:rsidRPr="00000000" w14:paraId="0000021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Región Norte de Santander - Centro de la industria, la empresa y los servicios</w:t>
            </w:r>
          </w:p>
        </w:tc>
        <w:tc>
          <w:tcPr/>
          <w:p w:rsidR="00000000" w:rsidDel="00000000" w:rsidP="00000000" w:rsidRDefault="00000000" w:rsidRPr="00000000" w14:paraId="0000021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20">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Hernando José Peña Hidalgo</w:t>
            </w:r>
          </w:p>
        </w:tc>
        <w:tc>
          <w:tcPr/>
          <w:p w:rsidR="00000000" w:rsidDel="00000000" w:rsidP="00000000" w:rsidRDefault="00000000" w:rsidRPr="00000000" w14:paraId="0000022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w:t>
            </w:r>
          </w:p>
        </w:tc>
        <w:tc>
          <w:tcPr/>
          <w:p w:rsidR="00000000" w:rsidDel="00000000" w:rsidP="00000000" w:rsidRDefault="00000000" w:rsidRPr="00000000" w14:paraId="00000222">
            <w:pPr>
              <w:tabs>
                <w:tab w:val="left" w:pos="945"/>
              </w:tabs>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Cauca, Centro de teleinformática y producción industrial</w:t>
            </w:r>
          </w:p>
        </w:tc>
        <w:tc>
          <w:tcPr/>
          <w:p w:rsidR="00000000" w:rsidDel="00000000" w:rsidP="00000000" w:rsidRDefault="00000000" w:rsidRPr="00000000" w14:paraId="00000223">
            <w:pPr>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25">
            <w:pPr>
              <w:rPr>
                <w:rFonts w:ascii="Arial" w:cs="Arial" w:eastAsia="Arial" w:hAnsi="Arial"/>
                <w:b w:val="0"/>
                <w:color w:val="202124"/>
                <w:sz w:val="20"/>
                <w:szCs w:val="20"/>
              </w:rPr>
            </w:pPr>
            <w:r w:rsidDel="00000000" w:rsidR="00000000" w:rsidRPr="00000000">
              <w:rPr>
                <w:rFonts w:ascii="Arial" w:cs="Arial" w:eastAsia="Arial" w:hAnsi="Arial"/>
                <w:b w:val="0"/>
                <w:color w:val="202124"/>
                <w:sz w:val="20"/>
                <w:szCs w:val="20"/>
                <w:rtl w:val="0"/>
              </w:rPr>
              <w:t xml:space="preserve">Carlos Hernán Muñoz</w:t>
            </w:r>
          </w:p>
        </w:tc>
        <w:tc>
          <w:tcPr/>
          <w:p w:rsidR="00000000" w:rsidDel="00000000" w:rsidP="00000000" w:rsidRDefault="00000000" w:rsidRPr="00000000" w14:paraId="0000022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w:t>
            </w:r>
          </w:p>
        </w:tc>
        <w:tc>
          <w:tcPr/>
          <w:p w:rsidR="00000000" w:rsidDel="00000000" w:rsidP="00000000" w:rsidRDefault="00000000" w:rsidRPr="00000000" w14:paraId="0000022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Cauca, Centro de tele informática y Producción Industrial</w:t>
            </w:r>
          </w:p>
        </w:tc>
        <w:tc>
          <w:tcPr/>
          <w:p w:rsidR="00000000" w:rsidDel="00000000" w:rsidP="00000000" w:rsidRDefault="00000000" w:rsidRPr="00000000" w14:paraId="00000228">
            <w:pPr>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2A">
            <w:pPr>
              <w:rPr>
                <w:rFonts w:ascii="Arial" w:cs="Arial" w:eastAsia="Arial" w:hAnsi="Arial"/>
                <w:b w:val="0"/>
                <w:color w:val="202124"/>
                <w:sz w:val="20"/>
                <w:szCs w:val="20"/>
              </w:rPr>
            </w:pPr>
            <w:r w:rsidDel="00000000" w:rsidR="00000000" w:rsidRPr="00000000">
              <w:rPr>
                <w:rFonts w:ascii="Arial" w:cs="Arial" w:eastAsia="Arial" w:hAnsi="Arial"/>
                <w:b w:val="0"/>
                <w:color w:val="202124"/>
                <w:sz w:val="20"/>
                <w:szCs w:val="20"/>
                <w:rtl w:val="0"/>
              </w:rPr>
              <w:t xml:space="preserve">Danny Alejandro Solano</w:t>
            </w:r>
          </w:p>
        </w:tc>
        <w:tc>
          <w:tcPr/>
          <w:p w:rsidR="00000000" w:rsidDel="00000000" w:rsidP="00000000" w:rsidRDefault="00000000" w:rsidRPr="00000000" w14:paraId="0000022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w:t>
            </w:r>
          </w:p>
        </w:tc>
        <w:tc>
          <w:tcPr/>
          <w:p w:rsidR="00000000" w:rsidDel="00000000" w:rsidP="00000000" w:rsidRDefault="00000000" w:rsidRPr="00000000" w14:paraId="0000022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Cauca, Centro de tele informática y Producción Industrial</w:t>
            </w:r>
          </w:p>
        </w:tc>
        <w:tc>
          <w:tcPr/>
          <w:p w:rsidR="00000000" w:rsidDel="00000000" w:rsidP="00000000" w:rsidRDefault="00000000" w:rsidRPr="00000000" w14:paraId="0000022D">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2F">
            <w:pPr>
              <w:rPr>
                <w:rFonts w:ascii="Arial" w:cs="Arial" w:eastAsia="Arial" w:hAnsi="Arial"/>
                <w:b w:val="0"/>
                <w:color w:val="202124"/>
                <w:sz w:val="20"/>
                <w:szCs w:val="20"/>
              </w:rPr>
            </w:pPr>
            <w:r w:rsidDel="00000000" w:rsidR="00000000" w:rsidRPr="00000000">
              <w:rPr>
                <w:rFonts w:ascii="Arial" w:cs="Arial" w:eastAsia="Arial" w:hAnsi="Arial"/>
                <w:b w:val="0"/>
                <w:color w:val="202124"/>
                <w:sz w:val="20"/>
                <w:szCs w:val="20"/>
                <w:rtl w:val="0"/>
              </w:rPr>
              <w:t xml:space="preserve">David Eduardo Lozada</w:t>
            </w:r>
          </w:p>
        </w:tc>
        <w:tc>
          <w:tcPr/>
          <w:p w:rsidR="00000000" w:rsidDel="00000000" w:rsidP="00000000" w:rsidRDefault="00000000" w:rsidRPr="00000000" w14:paraId="0000023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w:t>
            </w:r>
          </w:p>
        </w:tc>
        <w:tc>
          <w:tcPr/>
          <w:p w:rsidR="00000000" w:rsidDel="00000000" w:rsidP="00000000" w:rsidRDefault="00000000" w:rsidRPr="00000000" w14:paraId="0000023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Cauca, Centro de tele informática y Producción Industrial</w:t>
            </w:r>
          </w:p>
        </w:tc>
        <w:tc>
          <w:tcPr/>
          <w:p w:rsidR="00000000" w:rsidDel="00000000" w:rsidP="00000000" w:rsidRDefault="00000000" w:rsidRPr="00000000" w14:paraId="0000023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34">
            <w:pPr>
              <w:rPr>
                <w:rFonts w:ascii="Arial" w:cs="Arial" w:eastAsia="Arial" w:hAnsi="Arial"/>
                <w:b w:val="0"/>
                <w:color w:val="202124"/>
                <w:sz w:val="20"/>
                <w:szCs w:val="20"/>
              </w:rPr>
            </w:pPr>
            <w:r w:rsidDel="00000000" w:rsidR="00000000" w:rsidRPr="00000000">
              <w:rPr>
                <w:rFonts w:ascii="Arial" w:cs="Arial" w:eastAsia="Arial" w:hAnsi="Arial"/>
                <w:b w:val="0"/>
                <w:color w:val="202124"/>
                <w:sz w:val="20"/>
                <w:szCs w:val="20"/>
                <w:rtl w:val="0"/>
              </w:rPr>
              <w:t xml:space="preserve">Paula Andrea Taborda Ortiz</w:t>
            </w:r>
          </w:p>
        </w:tc>
        <w:tc>
          <w:tcPr/>
          <w:p w:rsidR="00000000" w:rsidDel="00000000" w:rsidP="00000000" w:rsidRDefault="00000000" w:rsidRPr="00000000" w14:paraId="0000023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Diseñadora Instruccional</w:t>
            </w:r>
          </w:p>
        </w:tc>
        <w:tc>
          <w:tcPr/>
          <w:p w:rsidR="00000000" w:rsidDel="00000000" w:rsidP="00000000" w:rsidRDefault="00000000" w:rsidRPr="00000000" w14:paraId="0000023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Norte de Santander, Centro de la Industria, la Empresa y Los Servicios CIES</w:t>
            </w:r>
          </w:p>
        </w:tc>
        <w:tc>
          <w:tcPr/>
          <w:p w:rsidR="00000000" w:rsidDel="00000000" w:rsidP="00000000" w:rsidRDefault="00000000" w:rsidRPr="00000000" w14:paraId="0000023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39">
            <w:pPr>
              <w:rPr>
                <w:rFonts w:ascii="Arial" w:cs="Arial" w:eastAsia="Arial" w:hAnsi="Arial"/>
                <w:b w:val="0"/>
                <w:color w:val="202124"/>
                <w:sz w:val="20"/>
                <w:szCs w:val="20"/>
              </w:rPr>
            </w:pPr>
            <w:r w:rsidDel="00000000" w:rsidR="00000000" w:rsidRPr="00000000">
              <w:rPr>
                <w:rFonts w:ascii="Arial" w:cs="Arial" w:eastAsia="Arial" w:hAnsi="Arial"/>
                <w:b w:val="0"/>
                <w:color w:val="202124"/>
                <w:sz w:val="20"/>
                <w:szCs w:val="20"/>
                <w:rtl w:val="0"/>
              </w:rPr>
              <w:t xml:space="preserve">Carolina Coca Salazar</w:t>
            </w:r>
          </w:p>
        </w:tc>
        <w:tc>
          <w:tcPr/>
          <w:p w:rsidR="00000000" w:rsidDel="00000000" w:rsidP="00000000" w:rsidRDefault="00000000" w:rsidRPr="00000000" w14:paraId="0000023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Asesora Metodológica</w:t>
            </w:r>
          </w:p>
        </w:tc>
        <w:tc>
          <w:tcPr/>
          <w:p w:rsidR="00000000" w:rsidDel="00000000" w:rsidP="00000000" w:rsidRDefault="00000000" w:rsidRPr="00000000" w14:paraId="0000023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 </w:t>
            </w:r>
          </w:p>
        </w:tc>
        <w:tc>
          <w:tcPr/>
          <w:p w:rsidR="00000000" w:rsidDel="00000000" w:rsidP="00000000" w:rsidRDefault="00000000" w:rsidRPr="00000000" w14:paraId="0000023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Junio de 2022</w:t>
            </w:r>
          </w:p>
        </w:tc>
      </w:tr>
      <w:tr>
        <w:trPr>
          <w:cantSplit w:val="0"/>
          <w:trHeight w:val="340" w:hRule="atLeast"/>
          <w:tblHeader w:val="0"/>
        </w:trPr>
        <w:tc>
          <w:tcPr>
            <w:vMerge w:val="continue"/>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3E">
            <w:pPr>
              <w:rPr>
                <w:rFonts w:ascii="Arial" w:cs="Arial" w:eastAsia="Arial" w:hAnsi="Arial"/>
                <w:b w:val="0"/>
                <w:color w:val="202124"/>
                <w:sz w:val="20"/>
                <w:szCs w:val="20"/>
              </w:rPr>
            </w:pPr>
            <w:r w:rsidDel="00000000" w:rsidR="00000000" w:rsidRPr="00000000">
              <w:rPr>
                <w:rFonts w:ascii="Arial" w:cs="Arial" w:eastAsia="Arial" w:hAnsi="Arial"/>
                <w:b w:val="0"/>
                <w:color w:val="202124"/>
                <w:sz w:val="20"/>
                <w:szCs w:val="20"/>
                <w:rtl w:val="0"/>
              </w:rPr>
              <w:t xml:space="preserve">José Gabriel Ortiz Abella</w:t>
            </w:r>
          </w:p>
        </w:tc>
        <w:tc>
          <w:tcPr/>
          <w:p w:rsidR="00000000" w:rsidDel="00000000" w:rsidP="00000000" w:rsidRDefault="00000000" w:rsidRPr="00000000" w14:paraId="0000023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Corrector de estilo</w:t>
            </w:r>
          </w:p>
        </w:tc>
        <w:tc>
          <w:tcPr/>
          <w:p w:rsidR="00000000" w:rsidDel="00000000" w:rsidP="00000000" w:rsidRDefault="00000000" w:rsidRPr="00000000" w14:paraId="0000024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w:t>
            </w:r>
          </w:p>
        </w:tc>
        <w:tc>
          <w:tcPr/>
          <w:p w:rsidR="00000000" w:rsidDel="00000000" w:rsidP="00000000" w:rsidRDefault="00000000" w:rsidRPr="00000000" w14:paraId="0000024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Julio del 2022.</w:t>
            </w:r>
          </w:p>
        </w:tc>
      </w:tr>
    </w:tbl>
    <w:p w:rsidR="00000000" w:rsidDel="00000000" w:rsidP="00000000" w:rsidRDefault="00000000" w:rsidRPr="00000000" w14:paraId="000002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4">
      <w:pPr>
        <w:numPr>
          <w:ilvl w:val="0"/>
          <w:numId w:val="1"/>
        </w:numPr>
        <w:pBdr>
          <w:top w:space="0" w:sz="0" w:val="nil"/>
          <w:left w:space="0" w:sz="0" w:val="nil"/>
          <w:bottom w:space="0" w:sz="0" w:val="nil"/>
          <w:right w:space="0" w:sz="0" w:val="nil"/>
          <w:between w:space="0" w:sz="0" w:val="nil"/>
        </w:pBdr>
        <w:ind w:left="284" w:hanging="284"/>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245">
      <w:pPr>
        <w:rPr>
          <w:rFonts w:ascii="Arial" w:cs="Arial" w:eastAsia="Arial" w:hAnsi="Arial"/>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46">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24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24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24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2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24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24D">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4E">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4F">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0">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1">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5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5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5">
      <w:pPr>
        <w:rPr>
          <w:rFonts w:ascii="Arial" w:cs="Arial" w:eastAsia="Arial" w:hAnsi="Arial"/>
          <w:sz w:val="20"/>
          <w:szCs w:val="20"/>
        </w:rPr>
      </w:pPr>
      <w:r w:rsidDel="00000000" w:rsidR="00000000" w:rsidRPr="00000000">
        <w:rPr>
          <w:rtl w:val="0"/>
        </w:rPr>
      </w:r>
    </w:p>
    <w:sectPr>
      <w:headerReference r:id="rId56" w:type="default"/>
      <w:footerReference r:id="rId5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A ANDREA TABORDA ORTIZ" w:id="21" w:date="2022-05-31T11:40: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recurso mapa conceptual</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CF02_Sintesis_MapaConceptual</w:t>
      </w:r>
    </w:p>
  </w:comment>
  <w:comment w:author="PAULA ANDREA TABORDA ORTIZ" w:id="3" w:date="2022-05-31T11:43:00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editable de este gráfico se encuentra en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Anexo6_Editable de Imagenes de PPT</w:t>
      </w:r>
    </w:p>
  </w:comment>
  <w:comment w:author="PAULA ANDREA TABORDA ORTIZ" w:id="15" w:date="2022-05-31T11:29: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PAULA ANDREA TABORDA ORTIZ" w:id="8" w:date="2022-05-31T11:20:00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acceso a la Norma ISO 27005 documento en pdf.</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https://sisteseg.com/blog/wp-content/uploads/2018/11/Metodologia-para-Gesti%C3%B3n-de-Riesgos-V-1.0.pdf</w:t>
      </w:r>
    </w:p>
  </w:comment>
  <w:comment w:author="PAULA ANDREA TABORDA ORTIZ" w:id="11" w:date="2022-05-31T11:25:0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recurso imagen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CF02_2C_Modelo OSI Capa 7_Imagen</w:t>
      </w:r>
    </w:p>
  </w:comment>
  <w:comment w:author="PAULA ANDREA TABORDA ORTIZ" w:id="12" w:date="2022-05-31T11:26: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cuadro Cajón de texto</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de la imagen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https://static.vecteezy.com/system/resources/previews/005/360/331/non_2x/risk-analysis-flat-illustration-finding-web-error-vector.jpg</w:t>
      </w:r>
    </w:p>
  </w:comment>
  <w:comment w:author="PAULA ANDREA TABORDA ORTIZ" w:id="20" w:date="2022-05-31T11:39: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ventana modal con el pdf modelo de auditoria.</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br w:type="textWrapping"/>
        <w:br w:type="textWrapping"/>
        <w:t xml:space="preserve">Anexo4_Modelo Informe de Auditoria_PDF</w:t>
      </w:r>
    </w:p>
  </w:comment>
  <w:comment w:author="PAULA ANDREA TABORDA ORTIZ" w:id="13" w:date="2022-05-31T11:27: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recurso infografía Interactiva</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CF02_2.1_CicloPHVA_InfografiaInteractiva</w:t>
      </w:r>
    </w:p>
  </w:comment>
  <w:comment w:author="PAULA ANDREA TABORDA ORTIZ" w:id="2" w:date="2022-05-31T11:16: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llamado a la acción con la siguiente página del CONPES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https://tic.bogota.gov.co/sites/default/files/marco-legal/CONPES%203701%20DE%202011.pdf</w:t>
      </w:r>
    </w:p>
  </w:comment>
  <w:comment w:author="ZULEIDY MARIA RUIZ TORRES" w:id="0" w:date="2022-08-04T16:05:05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PAULA ANDREA TABORDA ORTIZ" w:id="10" w:date="2022-05-31T11:23: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recurso Imagen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CF02_2B_Metodologia OWASP_Imagen</w:t>
      </w:r>
    </w:p>
  </w:comment>
  <w:comment w:author="PAULA ANDREA TABORDA ORTIZ" w:id="19" w:date="2022-05-31T11:38: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ventana modal con el pdf de la Ley 527 de 1999</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de acceso</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https://www.mindeporte.gov.co/recursos_user/2019/Juridica/Normograma/Leyes/Ley-527-de-1999.pdf</w:t>
      </w:r>
    </w:p>
  </w:comment>
  <w:comment w:author="PAULA ANDREA TABORDA ORTIZ" w:id="4" w:date="2022-05-31T11:17: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PAULA ANDREA TABORDA ORTIZ" w:id="5" w:date="2022-05-31T11:18:00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insertar video realizado por el experto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CF02_2_RiesgosInformaticos_Video</w:t>
      </w:r>
    </w:p>
  </w:comment>
  <w:comment w:author="PAULA ANDREA TABORDA ORTIZ" w:id="17" w:date="2022-05-31T11:36:00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cuadro cajón de texto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de la imagen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https://aba-argentina.com/site/wp-content/uploads/2020/09/riesgo-crediticio.jpg</w:t>
      </w:r>
    </w:p>
  </w:comment>
  <w:comment w:author="PAULA ANDREA TABORDA ORTIZ" w:id="14" w:date="2022-05-31T11:29:00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recurso Acordion tipo A</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CF02_2.1B_TiposControl_Acordion A tipo A</w:t>
      </w:r>
    </w:p>
  </w:comment>
  <w:comment w:author="PAULA ANDREA TABORDA ORTIZ" w:id="18" w:date="2022-05-31T11:37:00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sliders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CF02_3_AuditoriaIT_Sliders</w:t>
      </w:r>
    </w:p>
  </w:comment>
  <w:comment w:author="PAULA ANDREA TABORDA ORTIZ" w:id="16" w:date="2022-05-31T11:30:00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ZULEIDY MARIA RUIZ TORRES" w:id="6" w:date="2022-08-04T16:09:15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PAULA ANDREA TABORDA ORTIZ" w:id="9" w:date="2022-05-31T11:22:00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pdf</w:t>
        <w:br w:type="textWrapping"/>
        <w:br w:type="textWrapping"/>
        <w:t xml:space="preserve">Anexo3_MatrizRiesgos_pdf</w:t>
      </w:r>
    </w:p>
  </w:comment>
  <w:comment w:author="PAULA ANDREA TABORDA ORTIZ" w:id="7" w:date="2022-05-31T11:22: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acceso a la página de MinTic, documento en pdf.</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Conozca la guía de gestión de riesgos del Ministerio de Tecnologías de la información y las comunicaciones (MinTic) de Colombia.</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de la Guía:</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https://www.mintic.gov.co/gestionti/615/articles-5482_G7_Gestion_Riesgos.pdf</w:t>
      </w:r>
    </w:p>
  </w:comment>
  <w:comment w:author="PAULA ANDREA TABORDA ORTIZ" w:id="1" w:date="2022-05-31T11:15:00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insertar video realizado por el experto</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CF02_Introduccion_Video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259">
    <w:pPr>
      <w:ind w:left="-2" w:hanging="2"/>
      <w:jc w:val="right"/>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9"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1"/>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360" w:hanging="360"/>
      </w:pPr>
      <w:rPr/>
    </w:lvl>
    <w:lvl w:ilvl="1">
      <w:start w:val="1"/>
      <w:numFmt w:val="decimal"/>
      <w:lvlText w:val="%1.%2."/>
      <w:lvlJc w:val="left"/>
      <w:pPr>
        <w:ind w:left="1800" w:hanging="360"/>
      </w:pPr>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acortar.link/vVJlX8" TargetMode="External"/><Relationship Id="rId42" Type="http://schemas.openxmlformats.org/officeDocument/2006/relationships/hyperlink" Target="https://acortar.link/lqGOIH" TargetMode="External"/><Relationship Id="rId41" Type="http://schemas.openxmlformats.org/officeDocument/2006/relationships/hyperlink" Target="https://acortar.link/gtUi1u" TargetMode="External"/><Relationship Id="rId44" Type="http://schemas.openxmlformats.org/officeDocument/2006/relationships/hyperlink" Target="http://www.secretariasenado.gov.co/senado/basedoc/ley_0527_1999.html" TargetMode="External"/><Relationship Id="rId43" Type="http://schemas.openxmlformats.org/officeDocument/2006/relationships/hyperlink" Target="https://acortar.link/lqGOIH" TargetMode="External"/><Relationship Id="rId46" Type="http://schemas.openxmlformats.org/officeDocument/2006/relationships/hyperlink" Target="https://www.defensoria.gov.co/public/Normograma%202013_html/Normas/Ley_1581_2012.pdf" TargetMode="External"/><Relationship Id="rId45" Type="http://schemas.openxmlformats.org/officeDocument/2006/relationships/hyperlink" Target="https://www.sic.gov.co/recursos_user/documentos/normatividad/Ley_1273_2009.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48" Type="http://schemas.openxmlformats.org/officeDocument/2006/relationships/hyperlink" Target="https://colaboracion.dnp.gov.co/CDT/Conpes/Econ%C3%B3micos/3854.pdf" TargetMode="External"/><Relationship Id="rId47" Type="http://schemas.openxmlformats.org/officeDocument/2006/relationships/hyperlink" Target="https://colaboracion.dnp.gov.co/CDT/Conpes/Econ%C3%B3micos/3701.pdf" TargetMode="External"/><Relationship Id="rId49" Type="http://schemas.openxmlformats.org/officeDocument/2006/relationships/hyperlink" Target="https://educalingo.com/es/dic-es/autenticac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5.png"/><Relationship Id="rId8" Type="http://schemas.openxmlformats.org/officeDocument/2006/relationships/image" Target="media/image13.png"/><Relationship Id="rId31" Type="http://schemas.openxmlformats.org/officeDocument/2006/relationships/hyperlink" Target="about:blank" TargetMode="External"/><Relationship Id="rId30" Type="http://schemas.openxmlformats.org/officeDocument/2006/relationships/hyperlink" Target="about:blank" TargetMode="External"/><Relationship Id="rId33" Type="http://schemas.openxmlformats.org/officeDocument/2006/relationships/hyperlink" Target="https://protejete.wordpress.com/gdr_principal/amenazas_vulnerabilidades/" TargetMode="External"/><Relationship Id="rId32" Type="http://schemas.openxmlformats.org/officeDocument/2006/relationships/image" Target="media/image5.png"/><Relationship Id="rId35" Type="http://schemas.openxmlformats.org/officeDocument/2006/relationships/hyperlink" Target="http://www.secretariasenado.gov.co/senado/basedoc/ley_0527_1999.html" TargetMode="External"/><Relationship Id="rId34" Type="http://schemas.openxmlformats.org/officeDocument/2006/relationships/hyperlink" Target="https://instituciones.sld.cu/dnspminsap/files/2013/08/Metodologia-PSI-NUEVAProyecto.pdf" TargetMode="External"/><Relationship Id="rId37" Type="http://schemas.openxmlformats.org/officeDocument/2006/relationships/hyperlink" Target="https://acortar.link/rY3Hyl" TargetMode="External"/><Relationship Id="rId36" Type="http://schemas.openxmlformats.org/officeDocument/2006/relationships/hyperlink" Target="http://www.secretariasenado.gov.co/senado/basedoc/ley_0527_1999.html" TargetMode="External"/><Relationship Id="rId39" Type="http://schemas.openxmlformats.org/officeDocument/2006/relationships/hyperlink" Target="https://acortar.link/vVJlX8" TargetMode="External"/><Relationship Id="rId38" Type="http://schemas.openxmlformats.org/officeDocument/2006/relationships/hyperlink" Target="https://acortar.link/DB9gGZ" TargetMode="External"/><Relationship Id="rId20" Type="http://schemas.openxmlformats.org/officeDocument/2006/relationships/image" Target="media/image6.png"/><Relationship Id="rId22" Type="http://schemas.openxmlformats.org/officeDocument/2006/relationships/image" Target="media/image22.png"/><Relationship Id="rId21" Type="http://schemas.openxmlformats.org/officeDocument/2006/relationships/image" Target="media/image21.png"/><Relationship Id="rId24" Type="http://schemas.openxmlformats.org/officeDocument/2006/relationships/image" Target="media/image16.png"/><Relationship Id="rId23" Type="http://schemas.openxmlformats.org/officeDocument/2006/relationships/image" Target="media/image14.png"/><Relationship Id="rId26" Type="http://schemas.openxmlformats.org/officeDocument/2006/relationships/image" Target="media/image19.png"/><Relationship Id="rId25" Type="http://schemas.openxmlformats.org/officeDocument/2006/relationships/image" Target="media/image17.png"/><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hyperlink" Target="https://www.icontec.org/" TargetMode="External"/><Relationship Id="rId50" Type="http://schemas.openxmlformats.org/officeDocument/2006/relationships/hyperlink" Target="https://protejete.wordpress.com/gdr_principal/amenazas_vulnerabilidades/" TargetMode="External"/><Relationship Id="rId53" Type="http://schemas.openxmlformats.org/officeDocument/2006/relationships/hyperlink" Target="https://instituciones.sld.cu/dnspminsap/files/2013/08/Metodologia-PSI-NUEVAProyecto.pdf" TargetMode="External"/><Relationship Id="rId52" Type="http://schemas.openxmlformats.org/officeDocument/2006/relationships/hyperlink" Target="http://recursostic.educacion.es/observatorio/web/es/software/software-general/1040-introduccion-a-la-seguridad-informatica" TargetMode="External"/><Relationship Id="rId11" Type="http://schemas.openxmlformats.org/officeDocument/2006/relationships/image" Target="media/image20.png"/><Relationship Id="rId55" Type="http://schemas.openxmlformats.org/officeDocument/2006/relationships/hyperlink" Target="https://www.oracle.com/co/database/what-is-database/" TargetMode="External"/><Relationship Id="rId10" Type="http://schemas.openxmlformats.org/officeDocument/2006/relationships/image" Target="media/image3.png"/><Relationship Id="rId54" Type="http://schemas.openxmlformats.org/officeDocument/2006/relationships/hyperlink" Target="https://www.oas.org/juridico/english/cyb_pry_convenio.pdf" TargetMode="External"/><Relationship Id="rId13" Type="http://schemas.openxmlformats.org/officeDocument/2006/relationships/image" Target="media/image10.png"/><Relationship Id="rId57" Type="http://schemas.openxmlformats.org/officeDocument/2006/relationships/footer" Target="footer1.xml"/><Relationship Id="rId12" Type="http://schemas.openxmlformats.org/officeDocument/2006/relationships/image" Target="media/image18.png"/><Relationship Id="rId56" Type="http://schemas.openxmlformats.org/officeDocument/2006/relationships/header" Target="header1.xml"/><Relationship Id="rId15" Type="http://schemas.openxmlformats.org/officeDocument/2006/relationships/image" Target="media/image1.jp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image" Target="media/image7.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