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rPr/>
      </w:pPr>
      <w:bookmarkStart w:colFirst="0" w:colLast="0" w:name="_gjdgxs" w:id="0"/>
      <w:bookmarkEnd w:id="0"/>
      <w:r w:rsidDel="00000000" w:rsidR="00000000" w:rsidRPr="00000000">
        <w:rPr>
          <w:rtl w:val="0"/>
        </w:rPr>
      </w:r>
    </w:p>
    <w:p w:rsidR="00000000" w:rsidDel="00000000" w:rsidP="00000000" w:rsidRDefault="00000000" w:rsidRPr="00000000" w14:paraId="00000002">
      <w:pPr>
        <w:widowControl w:val="0"/>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03">
      <w:pPr>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4">
      <w:pPr>
        <w:tabs>
          <w:tab w:val="left" w:pos="3224"/>
        </w:tabs>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5">
            <w:pPr>
              <w:spacing w:line="276" w:lineRule="auto"/>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6">
            <w:pPr>
              <w:spacing w:line="276" w:lineRule="auto"/>
              <w:rPr>
                <w:b w:val="0"/>
                <w:color w:val="e36c09"/>
                <w:sz w:val="20"/>
                <w:szCs w:val="20"/>
              </w:rPr>
            </w:pPr>
            <w:r w:rsidDel="00000000" w:rsidR="00000000" w:rsidRPr="00000000">
              <w:rPr>
                <w:b w:val="0"/>
                <w:color w:val="000000"/>
                <w:sz w:val="20"/>
                <w:szCs w:val="20"/>
                <w:rtl w:val="0"/>
              </w:rPr>
              <w:t xml:space="preserve">Seguridad en aplicaciones web</w:t>
            </w:r>
            <w:r w:rsidDel="00000000" w:rsidR="00000000" w:rsidRPr="00000000">
              <w:rPr>
                <w:rtl w:val="0"/>
              </w:rPr>
            </w:r>
          </w:p>
        </w:tc>
      </w:tr>
    </w:tbl>
    <w:p w:rsidR="00000000" w:rsidDel="00000000" w:rsidP="00000000" w:rsidRDefault="00000000" w:rsidRPr="00000000" w14:paraId="00000007">
      <w:pPr>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8">
            <w:pPr>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9">
            <w:pPr>
              <w:jc w:val="both"/>
              <w:rPr>
                <w:b w:val="0"/>
                <w:sz w:val="20"/>
                <w:szCs w:val="20"/>
                <w:u w:val="single"/>
              </w:rPr>
            </w:pPr>
            <w:r w:rsidDel="00000000" w:rsidR="00000000" w:rsidRPr="00000000">
              <w:rPr>
                <w:b w:val="0"/>
                <w:sz w:val="20"/>
                <w:szCs w:val="20"/>
                <w:rtl w:val="0"/>
              </w:rPr>
              <w:t xml:space="preserve">220501111 - Controlar sistema de seguridad de la información de acuerdo con los procedimientos y normativa técnica.</w:t>
            </w:r>
            <w:r w:rsidDel="00000000" w:rsidR="00000000" w:rsidRPr="00000000">
              <w:rPr>
                <w:rtl w:val="0"/>
              </w:rPr>
            </w:r>
          </w:p>
        </w:tc>
        <w:tc>
          <w:tcPr>
            <w:vAlign w:val="center"/>
          </w:tcPr>
          <w:p w:rsidR="00000000" w:rsidDel="00000000" w:rsidP="00000000" w:rsidRDefault="00000000" w:rsidRPr="00000000" w14:paraId="0000000A">
            <w:pPr>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B">
            <w:pPr>
              <w:jc w:val="both"/>
              <w:rPr>
                <w:b w:val="0"/>
                <w:color w:val="ff0000"/>
                <w:sz w:val="20"/>
                <w:szCs w:val="20"/>
              </w:rPr>
            </w:pPr>
            <w:r w:rsidDel="00000000" w:rsidR="00000000" w:rsidRPr="00000000">
              <w:rPr>
                <w:b w:val="0"/>
                <w:sz w:val="20"/>
                <w:szCs w:val="20"/>
                <w:rtl w:val="0"/>
              </w:rPr>
              <w:t xml:space="preserve">22050111-03 - </w:t>
            </w:r>
            <w:r w:rsidDel="00000000" w:rsidR="00000000" w:rsidRPr="00000000">
              <w:rPr>
                <w:b w:val="0"/>
                <w:color w:val="000000"/>
                <w:sz w:val="20"/>
                <w:szCs w:val="20"/>
                <w:rtl w:val="0"/>
              </w:rPr>
              <w:t xml:space="preserve">Tratar brechas de seguridad digital en aplicaciones web de acuerdo con resultado del monitoreo, estándares y normativa.</w:t>
            </w:r>
            <w:r w:rsidDel="00000000" w:rsidR="00000000" w:rsidRPr="00000000">
              <w:rPr>
                <w:rtl w:val="0"/>
              </w:rPr>
            </w:r>
          </w:p>
        </w:tc>
      </w:tr>
    </w:tbl>
    <w:p w:rsidR="00000000" w:rsidDel="00000000" w:rsidP="00000000" w:rsidRDefault="00000000" w:rsidRPr="00000000" w14:paraId="0000000C">
      <w:pPr>
        <w:rPr>
          <w:sz w:val="20"/>
          <w:szCs w:val="20"/>
        </w:rPr>
      </w:pPr>
      <w:r w:rsidDel="00000000" w:rsidR="00000000" w:rsidRPr="00000000">
        <w:rPr>
          <w:rtl w:val="0"/>
        </w:rPr>
      </w:r>
    </w:p>
    <w:p w:rsidR="00000000" w:rsidDel="00000000" w:rsidP="00000000" w:rsidRDefault="00000000" w:rsidRPr="00000000" w14:paraId="0000000D">
      <w:pPr>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E">
            <w:pPr>
              <w:spacing w:line="276" w:lineRule="auto"/>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0F">
            <w:pPr>
              <w:spacing w:line="276" w:lineRule="auto"/>
              <w:rPr>
                <w:b w:val="0"/>
                <w:color w:val="000000"/>
                <w:sz w:val="20"/>
                <w:szCs w:val="20"/>
              </w:rPr>
            </w:pPr>
            <w:r w:rsidDel="00000000" w:rsidR="00000000" w:rsidRPr="00000000">
              <w:rPr>
                <w:b w:val="0"/>
                <w:color w:val="000000"/>
                <w:sz w:val="20"/>
                <w:szCs w:val="20"/>
                <w:rtl w:val="0"/>
              </w:rPr>
              <w:t xml:space="preserve">007</w:t>
            </w:r>
          </w:p>
        </w:tc>
      </w:tr>
      <w:tr>
        <w:trPr>
          <w:cantSplit w:val="0"/>
          <w:trHeight w:val="340" w:hRule="atLeast"/>
          <w:tblHeader w:val="0"/>
        </w:trPr>
        <w:tc>
          <w:tcPr>
            <w:vAlign w:val="center"/>
          </w:tcPr>
          <w:p w:rsidR="00000000" w:rsidDel="00000000" w:rsidP="00000000" w:rsidRDefault="00000000" w:rsidRPr="00000000" w14:paraId="00000010">
            <w:pPr>
              <w:spacing w:line="276" w:lineRule="auto"/>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11">
            <w:pPr>
              <w:spacing w:line="276" w:lineRule="auto"/>
              <w:rPr>
                <w:b w:val="0"/>
                <w:color w:val="000000"/>
                <w:sz w:val="20"/>
                <w:szCs w:val="20"/>
              </w:rPr>
            </w:pPr>
            <w:r w:rsidDel="00000000" w:rsidR="00000000" w:rsidRPr="00000000">
              <w:rPr>
                <w:b w:val="0"/>
                <w:color w:val="000000"/>
                <w:sz w:val="20"/>
                <w:szCs w:val="20"/>
                <w:rtl w:val="0"/>
              </w:rPr>
              <w:t xml:space="preserve">Incidentes y vulnerabilidades en seguridad orientada a aplicaciones web</w:t>
            </w:r>
          </w:p>
        </w:tc>
      </w:tr>
      <w:tr>
        <w:trPr>
          <w:cantSplit w:val="0"/>
          <w:trHeight w:val="340" w:hRule="atLeast"/>
          <w:tblHeader w:val="0"/>
        </w:trPr>
        <w:tc>
          <w:tcPr>
            <w:vAlign w:val="center"/>
          </w:tcPr>
          <w:p w:rsidR="00000000" w:rsidDel="00000000" w:rsidP="00000000" w:rsidRDefault="00000000" w:rsidRPr="00000000" w14:paraId="00000012">
            <w:pPr>
              <w:spacing w:line="276" w:lineRule="auto"/>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3">
            <w:pPr>
              <w:jc w:val="both"/>
              <w:rPr>
                <w:b w:val="0"/>
                <w:color w:val="000000"/>
                <w:sz w:val="20"/>
                <w:szCs w:val="20"/>
              </w:rPr>
            </w:pPr>
            <w:r w:rsidDel="00000000" w:rsidR="00000000" w:rsidRPr="00000000">
              <w:rPr>
                <w:b w:val="0"/>
                <w:sz w:val="20"/>
                <w:szCs w:val="20"/>
                <w:rtl w:val="0"/>
              </w:rPr>
              <w:t xml:space="preserve">Día</w:t>
            </w:r>
            <w:r w:rsidDel="00000000" w:rsidR="00000000" w:rsidRPr="00000000">
              <w:rPr>
                <w:b w:val="0"/>
                <w:color w:val="000000"/>
                <w:sz w:val="20"/>
                <w:szCs w:val="20"/>
                <w:rtl w:val="0"/>
              </w:rPr>
              <w:t xml:space="preserve"> a día las estadísticas por incidentes informáticos en el mundo aumentan, las diferentes técnicas de los ciberdelincuentes mejoran perfeccionando los ataques y cumpliendo con los objetivos que se proponen. </w:t>
            </w:r>
          </w:p>
        </w:tc>
      </w:tr>
      <w:tr>
        <w:trPr>
          <w:cantSplit w:val="0"/>
          <w:trHeight w:val="340" w:hRule="atLeast"/>
          <w:tblHeader w:val="0"/>
        </w:trPr>
        <w:tc>
          <w:tcPr>
            <w:vAlign w:val="center"/>
          </w:tcPr>
          <w:p w:rsidR="00000000" w:rsidDel="00000000" w:rsidP="00000000" w:rsidRDefault="00000000" w:rsidRPr="00000000" w14:paraId="00000014">
            <w:pPr>
              <w:spacing w:line="276" w:lineRule="auto"/>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5">
            <w:pPr>
              <w:spacing w:line="276" w:lineRule="auto"/>
              <w:rPr>
                <w:b w:val="0"/>
                <w:color w:val="000000"/>
                <w:sz w:val="20"/>
                <w:szCs w:val="20"/>
              </w:rPr>
            </w:pPr>
            <w:r w:rsidDel="00000000" w:rsidR="00000000" w:rsidRPr="00000000">
              <w:rPr>
                <w:b w:val="0"/>
                <w:color w:val="000000"/>
                <w:sz w:val="20"/>
                <w:szCs w:val="20"/>
                <w:rtl w:val="0"/>
              </w:rPr>
              <w:t xml:space="preserve">Ciberseguridad, </w:t>
            </w:r>
            <w:r w:rsidDel="00000000" w:rsidR="00000000" w:rsidRPr="00000000">
              <w:rPr>
                <w:b w:val="0"/>
                <w:i w:val="1"/>
                <w:color w:val="000000"/>
                <w:sz w:val="20"/>
                <w:szCs w:val="20"/>
                <w:rtl w:val="0"/>
              </w:rPr>
              <w:t xml:space="preserve">hacking</w:t>
            </w:r>
            <w:r w:rsidDel="00000000" w:rsidR="00000000" w:rsidRPr="00000000">
              <w:rPr>
                <w:b w:val="0"/>
                <w:color w:val="000000"/>
                <w:sz w:val="20"/>
                <w:szCs w:val="20"/>
                <w:rtl w:val="0"/>
              </w:rPr>
              <w:t xml:space="preserve">, HASH, informática forense</w:t>
            </w:r>
          </w:p>
        </w:tc>
      </w:tr>
    </w:tbl>
    <w:p w:rsidR="00000000" w:rsidDel="00000000" w:rsidP="00000000" w:rsidRDefault="00000000" w:rsidRPr="00000000" w14:paraId="00000016">
      <w:pPr>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7">
            <w:pPr>
              <w:spacing w:line="276" w:lineRule="auto"/>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8">
            <w:pPr>
              <w:spacing w:line="276" w:lineRule="auto"/>
              <w:rPr>
                <w:b w:val="0"/>
                <w:color w:val="000000"/>
                <w:sz w:val="20"/>
                <w:szCs w:val="20"/>
              </w:rPr>
            </w:pPr>
            <w:r w:rsidDel="00000000" w:rsidR="00000000" w:rsidRPr="00000000">
              <w:rPr>
                <w:b w:val="0"/>
                <w:color w:val="000000"/>
                <w:sz w:val="20"/>
                <w:szCs w:val="20"/>
                <w:rtl w:val="0"/>
              </w:rPr>
              <w:t xml:space="preserve">6 - Ventas y servicios</w:t>
            </w:r>
          </w:p>
          <w:p w:rsidR="00000000" w:rsidDel="00000000" w:rsidP="00000000" w:rsidRDefault="00000000" w:rsidRPr="00000000" w14:paraId="00000019">
            <w:pPr>
              <w:spacing w:line="276" w:lineRule="auto"/>
              <w:rPr>
                <w:b w:val="0"/>
                <w:color w:val="000000"/>
                <w:sz w:val="16"/>
                <w:szCs w:val="16"/>
              </w:rPr>
            </w:pPr>
            <w:r w:rsidDel="00000000" w:rsidR="00000000" w:rsidRPr="00000000">
              <w:rPr>
                <w:rtl w:val="0"/>
              </w:rPr>
            </w:r>
          </w:p>
        </w:tc>
      </w:tr>
      <w:tr>
        <w:trPr>
          <w:cantSplit w:val="0"/>
          <w:trHeight w:val="465" w:hRule="atLeast"/>
          <w:tblHeader w:val="0"/>
        </w:trPr>
        <w:tc>
          <w:tcPr>
            <w:vAlign w:val="center"/>
          </w:tcPr>
          <w:p w:rsidR="00000000" w:rsidDel="00000000" w:rsidP="00000000" w:rsidRDefault="00000000" w:rsidRPr="00000000" w14:paraId="0000001A">
            <w:pPr>
              <w:spacing w:line="276" w:lineRule="auto"/>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B">
            <w:pPr>
              <w:spacing w:line="276" w:lineRule="auto"/>
              <w:rPr>
                <w:b w:val="0"/>
                <w:color w:val="000000"/>
                <w:sz w:val="20"/>
                <w:szCs w:val="20"/>
              </w:rPr>
            </w:pPr>
            <w:r w:rsidDel="00000000" w:rsidR="00000000" w:rsidRPr="00000000">
              <w:rPr>
                <w:b w:val="0"/>
                <w:color w:val="000000"/>
                <w:sz w:val="20"/>
                <w:szCs w:val="20"/>
                <w:rtl w:val="0"/>
              </w:rPr>
              <w:t xml:space="preserve">Español</w:t>
            </w:r>
          </w:p>
        </w:tc>
      </w:tr>
    </w:tbl>
    <w:p w:rsidR="00000000" w:rsidDel="00000000" w:rsidP="00000000" w:rsidRDefault="00000000" w:rsidRPr="00000000" w14:paraId="0000001C">
      <w:pPr>
        <w:rPr>
          <w:sz w:val="20"/>
          <w:szCs w:val="20"/>
        </w:rPr>
      </w:pPr>
      <w:r w:rsidDel="00000000" w:rsidR="00000000" w:rsidRPr="00000000">
        <w:rPr>
          <w:rtl w:val="0"/>
        </w:rPr>
      </w:r>
    </w:p>
    <w:p w:rsidR="00000000" w:rsidDel="00000000" w:rsidP="00000000" w:rsidRDefault="00000000" w:rsidRPr="00000000" w14:paraId="0000001D">
      <w:pPr>
        <w:rPr>
          <w:sz w:val="20"/>
          <w:szCs w:val="20"/>
        </w:rPr>
      </w:pPr>
      <w:r w:rsidDel="00000000" w:rsidR="00000000" w:rsidRPr="00000000">
        <w:rPr>
          <w:rtl w:val="0"/>
        </w:rPr>
      </w:r>
    </w:p>
    <w:p w:rsidR="00000000" w:rsidDel="00000000" w:rsidP="00000000" w:rsidRDefault="00000000" w:rsidRPr="00000000" w14:paraId="0000001E">
      <w:pPr>
        <w:numPr>
          <w:ilvl w:val="0"/>
          <w:numId w:val="2"/>
        </w:numPr>
        <w:pBdr>
          <w:top w:space="0" w:sz="0" w:val="nil"/>
          <w:left w:space="0" w:sz="0" w:val="nil"/>
          <w:bottom w:space="0" w:sz="0" w:val="nil"/>
          <w:right w:space="0" w:sz="0" w:val="nil"/>
          <w:between w:space="0" w:sz="0" w:val="nil"/>
        </w:pBdr>
        <w:ind w:left="284" w:hanging="284"/>
        <w:jc w:val="both"/>
        <w:rPr>
          <w:sz w:val="20"/>
          <w:szCs w:val="20"/>
        </w:rPr>
      </w:pPr>
      <w:r w:rsidDel="00000000" w:rsidR="00000000" w:rsidRPr="00000000">
        <w:rPr>
          <w:b w:val="1"/>
          <w:color w:val="000000"/>
          <w:sz w:val="20"/>
          <w:szCs w:val="20"/>
          <w:rtl w:val="0"/>
        </w:rPr>
        <w:t xml:space="preserve">TABLA DE CONTENIDOS: </w:t>
      </w:r>
    </w:p>
    <w:p w:rsidR="00000000" w:rsidDel="00000000" w:rsidP="00000000" w:rsidRDefault="00000000" w:rsidRPr="00000000" w14:paraId="0000001F">
      <w:pPr>
        <w:rPr>
          <w:b w:val="1"/>
          <w:sz w:val="20"/>
          <w:szCs w:val="20"/>
        </w:rPr>
      </w:pPr>
      <w:r w:rsidDel="00000000" w:rsidR="00000000" w:rsidRPr="00000000">
        <w:rPr>
          <w:rtl w:val="0"/>
        </w:rPr>
      </w:r>
    </w:p>
    <w:p w:rsidR="00000000" w:rsidDel="00000000" w:rsidP="00000000" w:rsidRDefault="00000000" w:rsidRPr="00000000" w14:paraId="00000020">
      <w:pPr>
        <w:ind w:left="132" w:firstLine="0"/>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21">
      <w:pPr>
        <w:rPr>
          <w:color w:val="7f7f7f"/>
          <w:sz w:val="20"/>
          <w:szCs w:val="20"/>
        </w:rPr>
      </w:pPr>
      <w:r w:rsidDel="00000000" w:rsidR="00000000" w:rsidRPr="00000000">
        <w:rPr>
          <w:rtl w:val="0"/>
        </w:rPr>
      </w:r>
    </w:p>
    <w:p w:rsidR="00000000" w:rsidDel="00000000" w:rsidP="00000000" w:rsidRDefault="00000000" w:rsidRPr="00000000" w14:paraId="00000022">
      <w:pPr>
        <w:numPr>
          <w:ilvl w:val="3"/>
          <w:numId w:val="2"/>
        </w:numPr>
        <w:pBdr>
          <w:top w:space="0" w:sz="0" w:val="nil"/>
          <w:left w:space="0" w:sz="0" w:val="nil"/>
          <w:bottom w:space="0" w:sz="0" w:val="nil"/>
          <w:right w:space="0" w:sz="0" w:val="nil"/>
          <w:between w:space="0" w:sz="0" w:val="nil"/>
        </w:pBdr>
        <w:ind w:left="426" w:hanging="360"/>
        <w:jc w:val="both"/>
        <w:rPr>
          <w:color w:val="000000"/>
          <w:sz w:val="20"/>
          <w:szCs w:val="20"/>
        </w:rPr>
      </w:pPr>
      <w:r w:rsidDel="00000000" w:rsidR="00000000" w:rsidRPr="00000000">
        <w:rPr>
          <w:b w:val="1"/>
          <w:color w:val="000000"/>
          <w:sz w:val="20"/>
          <w:szCs w:val="20"/>
          <w:rtl w:val="0"/>
        </w:rPr>
        <w:t xml:space="preserve">Incidentes informáticos</w:t>
      </w:r>
    </w:p>
    <w:p w:rsidR="00000000" w:rsidDel="00000000" w:rsidP="00000000" w:rsidRDefault="00000000" w:rsidRPr="00000000" w14:paraId="00000023">
      <w:pPr>
        <w:numPr>
          <w:ilvl w:val="3"/>
          <w:numId w:val="2"/>
        </w:numPr>
        <w:pBdr>
          <w:top w:space="0" w:sz="0" w:val="nil"/>
          <w:left w:space="0" w:sz="0" w:val="nil"/>
          <w:bottom w:space="0" w:sz="0" w:val="nil"/>
          <w:right w:space="0" w:sz="0" w:val="nil"/>
          <w:between w:space="0" w:sz="0" w:val="nil"/>
        </w:pBdr>
        <w:ind w:left="426" w:hanging="360"/>
        <w:jc w:val="both"/>
        <w:rPr>
          <w:color w:val="000000"/>
          <w:sz w:val="20"/>
          <w:szCs w:val="20"/>
        </w:rPr>
      </w:pPr>
      <w:r w:rsidDel="00000000" w:rsidR="00000000" w:rsidRPr="00000000">
        <w:rPr>
          <w:b w:val="1"/>
          <w:color w:val="000000"/>
          <w:sz w:val="20"/>
          <w:szCs w:val="20"/>
          <w:rtl w:val="0"/>
        </w:rPr>
        <w:t xml:space="preserve">Auditoría forense</w:t>
      </w:r>
    </w:p>
    <w:p w:rsidR="00000000" w:rsidDel="00000000" w:rsidP="00000000" w:rsidRDefault="00000000" w:rsidRPr="00000000" w14:paraId="00000024">
      <w:pPr>
        <w:pBdr>
          <w:top w:space="0" w:sz="0" w:val="nil"/>
          <w:left w:space="0" w:sz="0" w:val="nil"/>
          <w:bottom w:space="0" w:sz="0" w:val="nil"/>
          <w:right w:space="0" w:sz="0" w:val="nil"/>
          <w:between w:space="0" w:sz="0" w:val="nil"/>
        </w:pBdr>
        <w:ind w:left="426" w:firstLine="0"/>
        <w:jc w:val="both"/>
        <w:rPr>
          <w:color w:val="000000"/>
          <w:sz w:val="20"/>
          <w:szCs w:val="20"/>
        </w:rPr>
      </w:pPr>
      <w:r w:rsidDel="00000000" w:rsidR="00000000" w:rsidRPr="00000000">
        <w:rPr>
          <w:color w:val="000000"/>
          <w:sz w:val="20"/>
          <w:szCs w:val="20"/>
          <w:rtl w:val="0"/>
        </w:rPr>
        <w:t xml:space="preserve">2.1 Informática forense</w:t>
      </w:r>
    </w:p>
    <w:p w:rsidR="00000000" w:rsidDel="00000000" w:rsidP="00000000" w:rsidRDefault="00000000" w:rsidRPr="00000000" w14:paraId="00000025">
      <w:pPr>
        <w:pBdr>
          <w:top w:space="0" w:sz="0" w:val="nil"/>
          <w:left w:space="0" w:sz="0" w:val="nil"/>
          <w:bottom w:space="0" w:sz="0" w:val="nil"/>
          <w:right w:space="0" w:sz="0" w:val="nil"/>
          <w:between w:space="0" w:sz="0" w:val="nil"/>
        </w:pBdr>
        <w:ind w:left="426" w:firstLine="0"/>
        <w:jc w:val="both"/>
        <w:rPr>
          <w:color w:val="000000"/>
          <w:sz w:val="20"/>
          <w:szCs w:val="20"/>
        </w:rPr>
      </w:pPr>
      <w:r w:rsidDel="00000000" w:rsidR="00000000" w:rsidRPr="00000000">
        <w:rPr>
          <w:color w:val="000000"/>
          <w:sz w:val="20"/>
          <w:szCs w:val="20"/>
          <w:rtl w:val="0"/>
        </w:rPr>
        <w:t xml:space="preserve">2.2 </w:t>
      </w:r>
      <w:r w:rsidDel="00000000" w:rsidR="00000000" w:rsidRPr="00000000">
        <w:rPr>
          <w:sz w:val="20"/>
          <w:szCs w:val="20"/>
          <w:rtl w:val="0"/>
        </w:rPr>
        <w:t xml:space="preserve">Tableros de control</w:t>
      </w:r>
      <w:r w:rsidDel="00000000" w:rsidR="00000000" w:rsidRPr="00000000">
        <w:rPr>
          <w:rtl w:val="0"/>
        </w:rPr>
      </w:r>
    </w:p>
    <w:p w:rsidR="00000000" w:rsidDel="00000000" w:rsidP="00000000" w:rsidRDefault="00000000" w:rsidRPr="00000000" w14:paraId="00000026">
      <w:pPr>
        <w:numPr>
          <w:ilvl w:val="3"/>
          <w:numId w:val="2"/>
        </w:numPr>
        <w:pBdr>
          <w:top w:space="0" w:sz="0" w:val="nil"/>
          <w:left w:space="0" w:sz="0" w:val="nil"/>
          <w:bottom w:space="0" w:sz="0" w:val="nil"/>
          <w:right w:space="0" w:sz="0" w:val="nil"/>
          <w:between w:space="0" w:sz="0" w:val="nil"/>
        </w:pBdr>
        <w:ind w:left="426" w:hanging="360"/>
        <w:jc w:val="both"/>
        <w:rPr>
          <w:color w:val="000000"/>
          <w:sz w:val="20"/>
          <w:szCs w:val="20"/>
        </w:rPr>
      </w:pPr>
      <w:r w:rsidDel="00000000" w:rsidR="00000000" w:rsidRPr="00000000">
        <w:rPr>
          <w:b w:val="1"/>
          <w:color w:val="000000"/>
          <w:sz w:val="20"/>
          <w:szCs w:val="20"/>
          <w:rtl w:val="0"/>
        </w:rPr>
        <w:t xml:space="preserve">Recolección de evidencia digital</w:t>
      </w:r>
    </w:p>
    <w:p w:rsidR="00000000" w:rsidDel="00000000" w:rsidP="00000000" w:rsidRDefault="00000000" w:rsidRPr="00000000" w14:paraId="00000027">
      <w:pPr>
        <w:numPr>
          <w:ilvl w:val="3"/>
          <w:numId w:val="2"/>
        </w:numPr>
        <w:pBdr>
          <w:top w:space="0" w:sz="0" w:val="nil"/>
          <w:left w:space="0" w:sz="0" w:val="nil"/>
          <w:bottom w:space="0" w:sz="0" w:val="nil"/>
          <w:right w:space="0" w:sz="0" w:val="nil"/>
          <w:between w:space="0" w:sz="0" w:val="nil"/>
        </w:pBdr>
        <w:ind w:left="426" w:hanging="360"/>
        <w:jc w:val="both"/>
        <w:rPr>
          <w:color w:val="000000"/>
          <w:sz w:val="20"/>
          <w:szCs w:val="20"/>
        </w:rPr>
      </w:pPr>
      <w:r w:rsidDel="00000000" w:rsidR="00000000" w:rsidRPr="00000000">
        <w:rPr>
          <w:b w:val="1"/>
          <w:color w:val="000000"/>
          <w:sz w:val="20"/>
          <w:szCs w:val="20"/>
          <w:rtl w:val="0"/>
        </w:rPr>
        <w:t xml:space="preserve">Informes incidentes de seguridad en aplicaciones </w:t>
      </w:r>
    </w:p>
    <w:p w:rsidR="00000000" w:rsidDel="00000000" w:rsidP="00000000" w:rsidRDefault="00000000" w:rsidRPr="00000000" w14:paraId="00000028">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2A">
      <w:pPr>
        <w:numPr>
          <w:ilvl w:val="0"/>
          <w:numId w:val="2"/>
        </w:numPr>
        <w:pBdr>
          <w:top w:space="0" w:sz="0" w:val="nil"/>
          <w:left w:space="0" w:sz="0" w:val="nil"/>
          <w:bottom w:space="0" w:sz="0" w:val="nil"/>
          <w:right w:space="0" w:sz="0" w:val="nil"/>
          <w:between w:space="0" w:sz="0" w:val="nil"/>
        </w:pBdr>
        <w:ind w:left="284" w:hanging="284"/>
        <w:jc w:val="both"/>
        <w:rPr>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2B">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2C">
      <w:pPr>
        <w:spacing w:after="240" w:before="240" w:line="240" w:lineRule="auto"/>
        <w:jc w:val="both"/>
        <w:rPr>
          <w:rFonts w:ascii="Times New Roman" w:cs="Times New Roman" w:eastAsia="Times New Roman" w:hAnsi="Times New Roman"/>
          <w:color w:val="000000"/>
          <w:sz w:val="24"/>
          <w:szCs w:val="24"/>
        </w:rPr>
      </w:pPr>
      <w:r w:rsidDel="00000000" w:rsidR="00000000" w:rsidRPr="00000000">
        <w:rPr>
          <w:color w:val="000000"/>
          <w:sz w:val="20"/>
          <w:szCs w:val="20"/>
          <w:rtl w:val="0"/>
        </w:rPr>
        <w:t xml:space="preserve">Le damos la bienvenida al componente formativo denominado “</w:t>
      </w:r>
      <w:r w:rsidDel="00000000" w:rsidR="00000000" w:rsidRPr="00000000">
        <w:rPr>
          <w:b w:val="1"/>
          <w:color w:val="000000"/>
          <w:sz w:val="20"/>
          <w:szCs w:val="20"/>
          <w:rtl w:val="0"/>
        </w:rPr>
        <w:t xml:space="preserve">Incidentes y vulnerabilidades en seguridad orientada a aplicaciones web</w:t>
      </w:r>
      <w:r w:rsidDel="00000000" w:rsidR="00000000" w:rsidRPr="00000000">
        <w:rPr>
          <w:color w:val="000000"/>
          <w:sz w:val="20"/>
          <w:szCs w:val="20"/>
          <w:rtl w:val="0"/>
        </w:rPr>
        <w:t xml:space="preserve">”, el cual hace parte del programa de formación técnico en Seguridad en aplicaciones web, para lo cual se invita a observar el sigui</w:t>
      </w:r>
      <w:commentRangeStart w:id="0"/>
      <w:r w:rsidDel="00000000" w:rsidR="00000000" w:rsidRPr="00000000">
        <w:rPr>
          <w:color w:val="000000"/>
          <w:sz w:val="20"/>
          <w:szCs w:val="20"/>
          <w:rtl w:val="0"/>
        </w:rPr>
        <w:t xml:space="preserve">ente video</w:t>
      </w:r>
      <w:commentRangeStart w:id="1"/>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02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ind w:left="284" w:firstLine="0"/>
        <w:jc w:val="both"/>
        <w:rPr>
          <w:b w:val="1"/>
          <w:sz w:val="20"/>
          <w:szCs w:val="20"/>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2019300</wp:posOffset>
                </wp:positionH>
                <wp:positionV relativeFrom="paragraph">
                  <wp:posOffset>0</wp:posOffset>
                </wp:positionV>
                <wp:extent cx="2373858" cy="493853"/>
                <wp:effectExtent b="0" l="0" r="0" t="0"/>
                <wp:wrapNone/>
                <wp:docPr id="18" name=""/>
                <a:graphic>
                  <a:graphicData uri="http://schemas.microsoft.com/office/word/2010/wordprocessingShape">
                    <wps:wsp>
                      <wps:cNvSpPr/>
                      <wps:cNvPr id="19" name="Shape 19"/>
                      <wps:spPr>
                        <a:xfrm>
                          <a:off x="4182884" y="3556886"/>
                          <a:ext cx="2326233" cy="446228"/>
                        </a:xfrm>
                        <a:prstGeom prst="rect">
                          <a:avLst/>
                        </a:prstGeom>
                        <a:solidFill>
                          <a:schemeClr val="accent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2"/>
                                <w:vertAlign w:val="baseline"/>
                              </w:rPr>
                              <w:t xml:space="preserve">CF07_Introduccion_Video</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2019300</wp:posOffset>
                </wp:positionH>
                <wp:positionV relativeFrom="paragraph">
                  <wp:posOffset>0</wp:posOffset>
                </wp:positionV>
                <wp:extent cx="2373858" cy="493853"/>
                <wp:effectExtent b="0" l="0" r="0" t="0"/>
                <wp:wrapNone/>
                <wp:docPr id="18" name="image23.png"/>
                <a:graphic>
                  <a:graphicData uri="http://schemas.openxmlformats.org/drawingml/2006/picture">
                    <pic:pic>
                      <pic:nvPicPr>
                        <pic:cNvPr id="0" name="image23.png"/>
                        <pic:cNvPicPr preferRelativeResize="0"/>
                      </pic:nvPicPr>
                      <pic:blipFill>
                        <a:blip r:embed="rId7"/>
                        <a:srcRect/>
                        <a:stretch>
                          <a:fillRect/>
                        </a:stretch>
                      </pic:blipFill>
                      <pic:spPr>
                        <a:xfrm>
                          <a:off x="0" y="0"/>
                          <a:ext cx="2373858" cy="493853"/>
                        </a:xfrm>
                        <a:prstGeom prst="rect"/>
                        <a:ln/>
                      </pic:spPr>
                    </pic:pic>
                  </a:graphicData>
                </a:graphic>
              </wp:anchor>
            </w:drawing>
          </mc:Fallback>
        </mc:AlternateContent>
      </w:r>
    </w:p>
    <w:p w:rsidR="00000000" w:rsidDel="00000000" w:rsidP="00000000" w:rsidRDefault="00000000" w:rsidRPr="00000000" w14:paraId="00000030">
      <w:pPr>
        <w:jc w:val="both"/>
        <w:rPr>
          <w:sz w:val="20"/>
          <w:szCs w:val="20"/>
        </w:rPr>
      </w:pPr>
      <w:r w:rsidDel="00000000" w:rsidR="00000000" w:rsidRPr="00000000">
        <w:rPr>
          <w:rtl w:val="0"/>
        </w:rPr>
      </w:r>
    </w:p>
    <w:p w:rsidR="00000000" w:rsidDel="00000000" w:rsidP="00000000" w:rsidRDefault="00000000" w:rsidRPr="00000000" w14:paraId="00000031">
      <w:pPr>
        <w:jc w:val="center"/>
        <w:rPr>
          <w:b w:val="1"/>
          <w:sz w:val="20"/>
          <w:szCs w:val="20"/>
        </w:rPr>
      </w:pPr>
      <w:r w:rsidDel="00000000" w:rsidR="00000000" w:rsidRPr="00000000">
        <w:rPr>
          <w:rtl w:val="0"/>
        </w:rPr>
      </w:r>
    </w:p>
    <w:p w:rsidR="00000000" w:rsidDel="00000000" w:rsidP="00000000" w:rsidRDefault="00000000" w:rsidRPr="00000000" w14:paraId="00000032">
      <w:pPr>
        <w:jc w:val="center"/>
        <w:rPr>
          <w:b w:val="1"/>
          <w:sz w:val="20"/>
          <w:szCs w:val="20"/>
        </w:rPr>
      </w:pP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33">
      <w:pPr>
        <w:jc w:val="center"/>
        <w:rPr>
          <w:b w:val="1"/>
          <w:sz w:val="20"/>
          <w:szCs w:val="20"/>
        </w:rPr>
      </w:pPr>
      <w:r w:rsidDel="00000000" w:rsidR="00000000" w:rsidRPr="00000000">
        <w:rPr>
          <w:rtl w:val="0"/>
        </w:rPr>
      </w:r>
    </w:p>
    <w:p w:rsidR="00000000" w:rsidDel="00000000" w:rsidP="00000000" w:rsidRDefault="00000000" w:rsidRPr="00000000" w14:paraId="00000034">
      <w:pPr>
        <w:jc w:val="center"/>
        <w:rPr>
          <w:b w:val="1"/>
          <w:sz w:val="20"/>
          <w:szCs w:val="20"/>
        </w:rPr>
      </w:pPr>
      <w:r w:rsidDel="00000000" w:rsidR="00000000" w:rsidRPr="00000000">
        <w:rPr>
          <w:rtl w:val="0"/>
        </w:rPr>
      </w:r>
    </w:p>
    <w:p w:rsidR="00000000" w:rsidDel="00000000" w:rsidP="00000000" w:rsidRDefault="00000000" w:rsidRPr="00000000" w14:paraId="00000035">
      <w:pPr>
        <w:numPr>
          <w:ilvl w:val="0"/>
          <w:numId w:val="2"/>
        </w:numPr>
        <w:pBdr>
          <w:top w:space="0" w:sz="0" w:val="nil"/>
          <w:left w:space="0" w:sz="0" w:val="nil"/>
          <w:bottom w:space="0" w:sz="0" w:val="nil"/>
          <w:right w:space="0" w:sz="0" w:val="nil"/>
          <w:between w:space="0" w:sz="0" w:val="nil"/>
        </w:pBdr>
        <w:ind w:left="284" w:hanging="284"/>
        <w:jc w:val="both"/>
        <w:rPr>
          <w:sz w:val="20"/>
          <w:szCs w:val="20"/>
        </w:rPr>
      </w:pPr>
      <w:r w:rsidDel="00000000" w:rsidR="00000000" w:rsidRPr="00000000">
        <w:rPr>
          <w:b w:val="1"/>
          <w:color w:val="000000"/>
          <w:sz w:val="20"/>
          <w:szCs w:val="20"/>
          <w:rtl w:val="0"/>
        </w:rPr>
        <w:t xml:space="preserve">DESARROLLO DE CONTENIDOS: </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6">
      <w:pPr>
        <w:rPr>
          <w:b w:val="1"/>
          <w:sz w:val="20"/>
          <w:szCs w:val="20"/>
        </w:rPr>
      </w:pPr>
      <w:r w:rsidDel="00000000" w:rsidR="00000000" w:rsidRPr="00000000">
        <w:rPr>
          <w:rtl w:val="0"/>
        </w:rPr>
      </w:r>
    </w:p>
    <w:p w:rsidR="00000000" w:rsidDel="00000000" w:rsidP="00000000" w:rsidRDefault="00000000" w:rsidRPr="00000000" w14:paraId="00000037">
      <w:pPr>
        <w:ind w:left="132" w:firstLine="0"/>
        <w:rPr>
          <w:color w:val="7f7f7f"/>
          <w:sz w:val="20"/>
          <w:szCs w:val="20"/>
        </w:rPr>
      </w:pPr>
      <w:r w:rsidDel="00000000" w:rsidR="00000000" w:rsidRPr="00000000">
        <w:rPr>
          <w:rtl w:val="0"/>
        </w:rPr>
      </w:r>
    </w:p>
    <w:p w:rsidR="00000000" w:rsidDel="00000000" w:rsidP="00000000" w:rsidRDefault="00000000" w:rsidRPr="00000000" w14:paraId="00000038">
      <w:pPr>
        <w:numPr>
          <w:ilvl w:val="3"/>
          <w:numId w:val="2"/>
        </w:numPr>
        <w:pBdr>
          <w:top w:space="0" w:sz="0" w:val="nil"/>
          <w:left w:space="0" w:sz="0" w:val="nil"/>
          <w:bottom w:space="0" w:sz="0" w:val="nil"/>
          <w:right w:space="0" w:sz="0" w:val="nil"/>
          <w:between w:space="0" w:sz="0" w:val="nil"/>
        </w:pBdr>
        <w:ind w:left="426" w:hanging="360"/>
        <w:jc w:val="both"/>
        <w:rPr>
          <w:color w:val="000000"/>
          <w:sz w:val="20"/>
          <w:szCs w:val="20"/>
        </w:rPr>
      </w:pPr>
      <w:r w:rsidDel="00000000" w:rsidR="00000000" w:rsidRPr="00000000">
        <w:rPr>
          <w:b w:val="1"/>
          <w:color w:val="000000"/>
          <w:sz w:val="20"/>
          <w:szCs w:val="20"/>
          <w:rtl w:val="0"/>
        </w:rPr>
        <w:t xml:space="preserve">Incidentes informáticos</w:t>
      </w: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Dentro del tratamiento de incidentes de seguridad digital en las aplicaciones web, parte de la normatividad la establece el Ministerio de Tecnologías de Información y las Comunicaciones de Colombia mediante la Resolución 500 del año 2021 Por la cual se establecen los lineamientos y estándares para la estrategia de seguridad digital y se adopta el modelo de seguridad y privacidad como habilitador de la política de gobierno digital”; por ello se debe recordar que al existir incidentes informáticos el Código Penal establece sanciones legales mediante la Ley 1273 de 2009.</w:t>
      </w:r>
    </w:p>
    <w:p w:rsidR="00000000" w:rsidDel="00000000" w:rsidP="00000000" w:rsidRDefault="00000000" w:rsidRPr="00000000" w14:paraId="0000003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Igualmente, hay que tener en cuenta los marcos de referencia ante un incidente de seguridad de la información guiándose con la ISO 27035 que es la norma de gestión de incidentes de seguridad de la información, el ciclo de vida de la gestión y contradicción de un incidente informático, así:</w:t>
      </w:r>
    </w:p>
    <w:p w:rsidR="00000000" w:rsidDel="00000000" w:rsidP="00000000" w:rsidRDefault="00000000" w:rsidRPr="00000000" w14:paraId="0000003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3E">
      <w:pPr>
        <w:rPr>
          <w:b w:val="1"/>
          <w:sz w:val="20"/>
          <w:szCs w:val="20"/>
        </w:rPr>
      </w:pPr>
      <w:r w:rsidDel="00000000" w:rsidR="00000000" w:rsidRPr="00000000">
        <w:rPr>
          <w:b w:val="1"/>
          <w:sz w:val="20"/>
          <w:szCs w:val="20"/>
          <w:rtl w:val="0"/>
        </w:rPr>
        <w:t xml:space="preserve">Figura 1</w:t>
      </w:r>
    </w:p>
    <w:p w:rsidR="00000000" w:rsidDel="00000000" w:rsidP="00000000" w:rsidRDefault="00000000" w:rsidRPr="00000000" w14:paraId="0000003F">
      <w:pPr>
        <w:rPr>
          <w:i w:val="1"/>
          <w:sz w:val="20"/>
          <w:szCs w:val="20"/>
        </w:rPr>
      </w:pPr>
      <w:r w:rsidDel="00000000" w:rsidR="00000000" w:rsidRPr="00000000">
        <w:rPr>
          <w:i w:val="1"/>
          <w:sz w:val="20"/>
          <w:szCs w:val="20"/>
          <w:rtl w:val="0"/>
        </w:rPr>
        <w:t xml:space="preserve">Ciclos incidentes informáticos</w:t>
      </w:r>
    </w:p>
    <w:p w:rsidR="00000000" w:rsidDel="00000000" w:rsidP="00000000" w:rsidRDefault="00000000" w:rsidRPr="00000000" w14:paraId="0000004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41">
      <w:pPr>
        <w:jc w:val="both"/>
        <w:rPr>
          <w:color w:val="000000"/>
          <w:sz w:val="20"/>
          <w:szCs w:val="20"/>
        </w:rPr>
      </w:pPr>
      <w:commentRangeStart w:id="2"/>
      <w:r w:rsidDel="00000000" w:rsidR="00000000" w:rsidRPr="00000000">
        <w:rPr>
          <w:sz w:val="20"/>
          <w:szCs w:val="20"/>
        </w:rPr>
        <w:drawing>
          <wp:inline distB="0" distT="0" distL="0" distR="0">
            <wp:extent cx="6332220" cy="2514600"/>
            <wp:effectExtent b="0" l="0" r="0" t="0"/>
            <wp:docPr id="2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6332220" cy="2514600"/>
                    </a:xfrm>
                    <a:prstGeom prst="rect"/>
                    <a:ln/>
                  </pic:spPr>
                </pic:pic>
              </a:graphicData>
            </a:graphic>
          </wp:inline>
        </w:drawing>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04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El ciclo siempre será repetitivo, el mismo puede controlarse o auditarse mediante políticas de seguridad de la información y que la organización tenga un departamento en atención frente a los diferentes incidentes de seguridad como un CSIRT como lo indica el Conpes 3701 de 2011; es necesario recordar que dentro los pilares de la información están:</w:t>
      </w:r>
    </w:p>
    <w:p w:rsidR="00000000" w:rsidDel="00000000" w:rsidP="00000000" w:rsidRDefault="00000000" w:rsidRPr="00000000" w14:paraId="00000045">
      <w:pPr>
        <w:pBdr>
          <w:top w:space="0" w:sz="0" w:val="nil"/>
          <w:left w:space="0" w:sz="0" w:val="nil"/>
          <w:bottom w:space="0" w:sz="0" w:val="nil"/>
          <w:right w:space="0" w:sz="0" w:val="nil"/>
          <w:between w:space="0" w:sz="0" w:val="nil"/>
        </w:pBdr>
        <w:jc w:val="both"/>
        <w:rPr>
          <w:color w:val="000000"/>
          <w:sz w:val="20"/>
          <w:szCs w:val="20"/>
        </w:rPr>
      </w:pPr>
      <w:commentRangeStart w:id="3"/>
      <w:r w:rsidDel="00000000" w:rsidR="00000000" w:rsidRPr="00000000">
        <w:rPr>
          <w:rtl w:val="0"/>
        </w:rPr>
      </w:r>
    </w:p>
    <w:p w:rsidR="00000000" w:rsidDel="00000000" w:rsidP="00000000" w:rsidRDefault="00000000" w:rsidRPr="00000000" w14:paraId="00000046">
      <w:pPr>
        <w:numPr>
          <w:ilvl w:val="0"/>
          <w:numId w:val="3"/>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Confidencialidad.</w:t>
      </w:r>
    </w:p>
    <w:p w:rsidR="00000000" w:rsidDel="00000000" w:rsidP="00000000" w:rsidRDefault="00000000" w:rsidRPr="00000000" w14:paraId="00000047">
      <w:pPr>
        <w:numPr>
          <w:ilvl w:val="0"/>
          <w:numId w:val="3"/>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Integridad.</w:t>
      </w:r>
    </w:p>
    <w:p w:rsidR="00000000" w:rsidDel="00000000" w:rsidP="00000000" w:rsidRDefault="00000000" w:rsidRPr="00000000" w14:paraId="00000048">
      <w:pPr>
        <w:numPr>
          <w:ilvl w:val="0"/>
          <w:numId w:val="3"/>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Disponibilidad. </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49">
      <w:pPr>
        <w:spacing w:line="240" w:lineRule="auto"/>
        <w:rPr>
          <w:color w:val="000000"/>
          <w:sz w:val="20"/>
          <w:szCs w:val="20"/>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jc w:val="both"/>
        <w:rPr>
          <w:i w:val="1"/>
          <w:color w:val="000000"/>
          <w:sz w:val="20"/>
          <w:szCs w:val="20"/>
        </w:rPr>
      </w:pPr>
      <w:r w:rsidDel="00000000" w:rsidR="00000000" w:rsidRPr="00000000">
        <w:rPr>
          <w:color w:val="000000"/>
          <w:sz w:val="20"/>
          <w:szCs w:val="20"/>
          <w:rtl w:val="0"/>
        </w:rPr>
        <w:t xml:space="preserve">Los incidentes informáticos de seguridad en aplicaciones web pueden dars</w:t>
      </w:r>
      <w:commentRangeStart w:id="4"/>
      <w:r w:rsidDel="00000000" w:rsidR="00000000" w:rsidRPr="00000000">
        <w:rPr>
          <w:color w:val="000000"/>
          <w:sz w:val="20"/>
          <w:szCs w:val="20"/>
          <w:rtl w:val="0"/>
        </w:rPr>
        <w:t xml:space="preserve">e mediante técnicas de ingeniera social o </w:t>
      </w:r>
      <w:r w:rsidDel="00000000" w:rsidR="00000000" w:rsidRPr="00000000">
        <w:rPr>
          <w:i w:val="1"/>
          <w:color w:val="000000"/>
          <w:sz w:val="20"/>
          <w:szCs w:val="20"/>
          <w:rtl w:val="0"/>
        </w:rPr>
        <w:t xml:space="preserve">hacking</w:t>
      </w:r>
      <w:r w:rsidDel="00000000" w:rsidR="00000000" w:rsidRPr="00000000">
        <w:rPr>
          <w:color w:val="000000"/>
          <w:sz w:val="20"/>
          <w:szCs w:val="20"/>
          <w:rtl w:val="0"/>
        </w:rPr>
        <w:t xml:space="preserve"> no autorizados, </w:t>
      </w:r>
      <w:r w:rsidDel="00000000" w:rsidR="00000000" w:rsidRPr="00000000">
        <w:rPr>
          <w:i w:val="1"/>
          <w:color w:val="000000"/>
          <w:sz w:val="20"/>
          <w:szCs w:val="20"/>
          <w:rtl w:val="0"/>
        </w:rPr>
        <w:t xml:space="preserve">malware </w:t>
      </w:r>
      <w:r w:rsidDel="00000000" w:rsidR="00000000" w:rsidRPr="00000000">
        <w:rPr>
          <w:color w:val="000000"/>
          <w:sz w:val="20"/>
          <w:szCs w:val="20"/>
          <w:rtl w:val="0"/>
        </w:rPr>
        <w:t xml:space="preserve">y </w:t>
      </w:r>
      <w:r w:rsidDel="00000000" w:rsidR="00000000" w:rsidRPr="00000000">
        <w:rPr>
          <w:i w:val="1"/>
          <w:color w:val="000000"/>
          <w:sz w:val="20"/>
          <w:szCs w:val="20"/>
          <w:rtl w:val="0"/>
        </w:rPr>
        <w:t xml:space="preserve">SQL injection, </w:t>
      </w:r>
      <w:r w:rsidDel="00000000" w:rsidR="00000000" w:rsidRPr="00000000">
        <w:rPr>
          <w:color w:val="000000"/>
          <w:sz w:val="20"/>
          <w:szCs w:val="20"/>
          <w:rtl w:val="0"/>
        </w:rPr>
        <w:t xml:space="preserve">como puede verse a continuación:</w:t>
      </w: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jc w:val="both"/>
        <w:rPr>
          <w:i w:val="1"/>
          <w:color w:val="000000"/>
          <w:sz w:val="20"/>
          <w:szCs w:val="20"/>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jc w:val="both"/>
        <w:rPr>
          <w:i w:val="1"/>
          <w:sz w:val="20"/>
          <w:szCs w:val="20"/>
        </w:rPr>
      </w:pPr>
      <w:r w:rsidDel="00000000" w:rsidR="00000000" w:rsidRPr="00000000">
        <w:rPr>
          <w:rtl w:val="0"/>
        </w:rPr>
      </w:r>
    </w:p>
    <w:p w:rsidR="00000000" w:rsidDel="00000000" w:rsidP="00000000" w:rsidRDefault="00000000" w:rsidRPr="00000000" w14:paraId="0000004E">
      <w:pPr>
        <w:ind w:left="1701" w:firstLine="0"/>
        <w:jc w:val="both"/>
        <w:rPr>
          <w:sz w:val="20"/>
          <w:szCs w:val="20"/>
        </w:rPr>
      </w:pPr>
      <w:r w:rsidDel="00000000" w:rsidR="00000000" w:rsidRPr="00000000">
        <w:rPr>
          <w:sz w:val="20"/>
          <w:szCs w:val="20"/>
        </w:rPr>
        <w:drawing>
          <wp:inline distB="0" distT="0" distL="0" distR="0">
            <wp:extent cx="4236720" cy="2501900"/>
            <wp:effectExtent b="0" l="0" r="0" t="0"/>
            <wp:docPr id="2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23672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050">
      <w:pPr>
        <w:jc w:val="both"/>
        <w:rPr>
          <w:sz w:val="16"/>
          <w:szCs w:val="16"/>
        </w:rPr>
      </w:pPr>
      <w:r w:rsidDel="00000000" w:rsidR="00000000" w:rsidRPr="00000000">
        <w:rPr>
          <w:rtl w:val="0"/>
        </w:rPr>
      </w:r>
    </w:p>
    <w:p w:rsidR="00000000" w:rsidDel="00000000" w:rsidP="00000000" w:rsidRDefault="00000000" w:rsidRPr="00000000" w14:paraId="00000051">
      <w:pPr>
        <w:jc w:val="both"/>
        <w:rPr>
          <w:sz w:val="20"/>
          <w:szCs w:val="20"/>
        </w:rPr>
      </w:pPr>
      <w:r w:rsidDel="00000000" w:rsidR="00000000" w:rsidRPr="00000000">
        <w:rPr>
          <w:rtl w:val="0"/>
        </w:rPr>
      </w:r>
    </w:p>
    <w:p w:rsidR="00000000" w:rsidDel="00000000" w:rsidP="00000000" w:rsidRDefault="00000000" w:rsidRPr="00000000" w14:paraId="00000052">
      <w:pPr>
        <w:jc w:val="both"/>
        <w:rPr>
          <w:sz w:val="20"/>
          <w:szCs w:val="20"/>
        </w:rPr>
      </w:pP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53">
      <w:pPr>
        <w:jc w:val="both"/>
        <w:rPr>
          <w:sz w:val="20"/>
          <w:szCs w:val="20"/>
        </w:rPr>
      </w:pPr>
      <w:r w:rsidDel="00000000" w:rsidR="00000000" w:rsidRPr="00000000">
        <w:rPr>
          <w:rtl w:val="0"/>
        </w:rPr>
      </w:r>
    </w:p>
    <w:p w:rsidR="00000000" w:rsidDel="00000000" w:rsidP="00000000" w:rsidRDefault="00000000" w:rsidRPr="00000000" w14:paraId="00000054">
      <w:pPr>
        <w:jc w:val="both"/>
        <w:rPr>
          <w:sz w:val="20"/>
          <w:szCs w:val="20"/>
        </w:rPr>
      </w:pPr>
      <w:r w:rsidDel="00000000" w:rsidR="00000000" w:rsidRPr="00000000">
        <w:rPr>
          <w:sz w:val="20"/>
          <w:szCs w:val="20"/>
          <w:rtl w:val="0"/>
        </w:rPr>
        <w:t xml:space="preserve">Se invita a conocer algunos conceptos importantes que ident</w:t>
      </w:r>
      <w:commentRangeStart w:id="5"/>
      <w:r w:rsidDel="00000000" w:rsidR="00000000" w:rsidRPr="00000000">
        <w:rPr>
          <w:sz w:val="20"/>
          <w:szCs w:val="20"/>
          <w:rtl w:val="0"/>
        </w:rPr>
        <w:t xml:space="preserve">ificará en el transcurso de este componente:</w:t>
      </w:r>
    </w:p>
    <w:p w:rsidR="00000000" w:rsidDel="00000000" w:rsidP="00000000" w:rsidRDefault="00000000" w:rsidRPr="00000000" w14:paraId="00000055">
      <w:pPr>
        <w:jc w:val="both"/>
        <w:rPr>
          <w:sz w:val="20"/>
          <w:szCs w:val="20"/>
        </w:rPr>
      </w:pPr>
      <w:r w:rsidDel="00000000" w:rsidR="00000000" w:rsidRPr="00000000">
        <w:rPr>
          <w:rtl w:val="0"/>
        </w:rPr>
      </w:r>
    </w:p>
    <w:p w:rsidR="00000000" w:rsidDel="00000000" w:rsidP="00000000" w:rsidRDefault="00000000" w:rsidRPr="00000000" w14:paraId="00000056">
      <w:pP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1054100</wp:posOffset>
                </wp:positionH>
                <wp:positionV relativeFrom="paragraph">
                  <wp:posOffset>38100</wp:posOffset>
                </wp:positionV>
                <wp:extent cx="4225290" cy="568249"/>
                <wp:effectExtent b="0" l="0" r="0" t="0"/>
                <wp:wrapNone/>
                <wp:docPr id="16" name=""/>
                <a:graphic>
                  <a:graphicData uri="http://schemas.microsoft.com/office/word/2010/wordprocessingShape">
                    <wps:wsp>
                      <wps:cNvSpPr/>
                      <wps:cNvPr id="17" name="Shape 17"/>
                      <wps:spPr>
                        <a:xfrm>
                          <a:off x="3265105" y="3527626"/>
                          <a:ext cx="4161790" cy="504749"/>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CF07_1_ConceptosIncidentes_Acordion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1054100</wp:posOffset>
                </wp:positionH>
                <wp:positionV relativeFrom="paragraph">
                  <wp:posOffset>38100</wp:posOffset>
                </wp:positionV>
                <wp:extent cx="4225290" cy="568249"/>
                <wp:effectExtent b="0" l="0" r="0" t="0"/>
                <wp:wrapNone/>
                <wp:docPr id="16" name="image21.png"/>
                <a:graphic>
                  <a:graphicData uri="http://schemas.openxmlformats.org/drawingml/2006/picture">
                    <pic:pic>
                      <pic:nvPicPr>
                        <pic:cNvPr id="0" name="image21.png"/>
                        <pic:cNvPicPr preferRelativeResize="0"/>
                      </pic:nvPicPr>
                      <pic:blipFill>
                        <a:blip r:embed="rId10"/>
                        <a:srcRect/>
                        <a:stretch>
                          <a:fillRect/>
                        </a:stretch>
                      </pic:blipFill>
                      <pic:spPr>
                        <a:xfrm>
                          <a:off x="0" y="0"/>
                          <a:ext cx="4225290" cy="568249"/>
                        </a:xfrm>
                        <a:prstGeom prst="rect"/>
                        <a:ln/>
                      </pic:spPr>
                    </pic:pic>
                  </a:graphicData>
                </a:graphic>
              </wp:anchor>
            </w:drawing>
          </mc:Fallback>
        </mc:AlternateContent>
      </w:r>
    </w:p>
    <w:p w:rsidR="00000000" w:rsidDel="00000000" w:rsidP="00000000" w:rsidRDefault="00000000" w:rsidRPr="00000000" w14:paraId="00000057">
      <w:pPr>
        <w:jc w:val="both"/>
        <w:rPr>
          <w:sz w:val="20"/>
          <w:szCs w:val="20"/>
        </w:rPr>
      </w:pPr>
      <w:r w:rsidDel="00000000" w:rsidR="00000000" w:rsidRPr="00000000">
        <w:rPr>
          <w:rtl w:val="0"/>
        </w:rPr>
      </w:r>
    </w:p>
    <w:p w:rsidR="00000000" w:rsidDel="00000000" w:rsidP="00000000" w:rsidRDefault="00000000" w:rsidRPr="00000000" w14:paraId="00000058">
      <w:pPr>
        <w:jc w:val="both"/>
        <w:rPr>
          <w:sz w:val="20"/>
          <w:szCs w:val="20"/>
        </w:rPr>
      </w:pPr>
      <w:r w:rsidDel="00000000" w:rsidR="00000000" w:rsidRPr="00000000">
        <w:rPr>
          <w:rtl w:val="0"/>
        </w:rPr>
      </w:r>
    </w:p>
    <w:p w:rsidR="00000000" w:rsidDel="00000000" w:rsidP="00000000" w:rsidRDefault="00000000" w:rsidRPr="00000000" w14:paraId="00000059">
      <w:pPr>
        <w:jc w:val="both"/>
        <w:rPr>
          <w:sz w:val="20"/>
          <w:szCs w:val="20"/>
        </w:rPr>
      </w:pP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5A">
      <w:pPr>
        <w:jc w:val="both"/>
        <w:rPr>
          <w:sz w:val="20"/>
          <w:szCs w:val="20"/>
        </w:rPr>
      </w:pPr>
      <w:r w:rsidDel="00000000" w:rsidR="00000000" w:rsidRPr="00000000">
        <w:rPr>
          <w:rtl w:val="0"/>
        </w:rPr>
      </w:r>
    </w:p>
    <w:p w:rsidR="00000000" w:rsidDel="00000000" w:rsidP="00000000" w:rsidRDefault="00000000" w:rsidRPr="00000000" w14:paraId="0000005B">
      <w:pPr>
        <w:jc w:val="both"/>
        <w:rPr>
          <w:sz w:val="20"/>
          <w:szCs w:val="20"/>
        </w:rPr>
      </w:pPr>
      <w:r w:rsidDel="00000000" w:rsidR="00000000" w:rsidRPr="00000000">
        <w:rPr>
          <w:rtl w:val="0"/>
        </w:rPr>
      </w:r>
    </w:p>
    <w:p w:rsidR="00000000" w:rsidDel="00000000" w:rsidP="00000000" w:rsidRDefault="00000000" w:rsidRPr="00000000" w14:paraId="0000005C">
      <w:pPr>
        <w:numPr>
          <w:ilvl w:val="3"/>
          <w:numId w:val="2"/>
        </w:numPr>
        <w:pBdr>
          <w:top w:space="0" w:sz="0" w:val="nil"/>
          <w:left w:space="0" w:sz="0" w:val="nil"/>
          <w:bottom w:space="0" w:sz="0" w:val="nil"/>
          <w:right w:space="0" w:sz="0" w:val="nil"/>
          <w:between w:space="0" w:sz="0" w:val="nil"/>
        </w:pBdr>
        <w:ind w:left="426" w:hanging="360"/>
        <w:jc w:val="both"/>
        <w:rPr>
          <w:color w:val="000000"/>
          <w:sz w:val="20"/>
          <w:szCs w:val="20"/>
        </w:rPr>
      </w:pPr>
      <w:r w:rsidDel="00000000" w:rsidR="00000000" w:rsidRPr="00000000">
        <w:rPr>
          <w:b w:val="1"/>
          <w:color w:val="000000"/>
          <w:sz w:val="20"/>
          <w:szCs w:val="20"/>
          <w:rtl w:val="0"/>
        </w:rPr>
        <w:t xml:space="preserve">Auditoría forense</w:t>
      </w:r>
    </w:p>
    <w:p w:rsidR="00000000" w:rsidDel="00000000" w:rsidP="00000000" w:rsidRDefault="00000000" w:rsidRPr="00000000" w14:paraId="0000005D">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Las </w:t>
      </w:r>
      <w:r w:rsidDel="00000000" w:rsidR="00000000" w:rsidRPr="00000000">
        <w:rPr>
          <w:sz w:val="20"/>
          <w:szCs w:val="20"/>
          <w:rtl w:val="0"/>
        </w:rPr>
        <w:t xml:space="preserve">auditorías</w:t>
      </w:r>
      <w:r w:rsidDel="00000000" w:rsidR="00000000" w:rsidRPr="00000000">
        <w:rPr>
          <w:color w:val="000000"/>
          <w:sz w:val="20"/>
          <w:szCs w:val="20"/>
          <w:rtl w:val="0"/>
        </w:rPr>
        <w:t xml:space="preserve"> forenses se realizan cuando los incidentes informáticos pasan a ser denunciados penal o administrativamente y se requieren para las investigaciones legales pertinentes, también se pueden realizar </w:t>
      </w:r>
      <w:r w:rsidDel="00000000" w:rsidR="00000000" w:rsidRPr="00000000">
        <w:rPr>
          <w:sz w:val="20"/>
          <w:szCs w:val="20"/>
          <w:rtl w:val="0"/>
        </w:rPr>
        <w:t xml:space="preserve">auditorías</w:t>
      </w:r>
      <w:r w:rsidDel="00000000" w:rsidR="00000000" w:rsidRPr="00000000">
        <w:rPr>
          <w:color w:val="000000"/>
          <w:sz w:val="20"/>
          <w:szCs w:val="20"/>
          <w:rtl w:val="0"/>
        </w:rPr>
        <w:t xml:space="preserve"> forenses para detener los incidentes informáticos y fortalecimiento de acciones dentro de la organización. En Colombia la ley con que </w:t>
      </w:r>
      <w:r w:rsidDel="00000000" w:rsidR="00000000" w:rsidRPr="00000000">
        <w:rPr>
          <w:sz w:val="20"/>
          <w:szCs w:val="20"/>
          <w:rtl w:val="0"/>
        </w:rPr>
        <w:t xml:space="preserve">más</w:t>
      </w:r>
      <w:r w:rsidDel="00000000" w:rsidR="00000000" w:rsidRPr="00000000">
        <w:rPr>
          <w:color w:val="000000"/>
          <w:sz w:val="20"/>
          <w:szCs w:val="20"/>
          <w:rtl w:val="0"/>
        </w:rPr>
        <w:t xml:space="preserve"> se </w:t>
      </w:r>
      <w:r w:rsidDel="00000000" w:rsidR="00000000" w:rsidRPr="00000000">
        <w:rPr>
          <w:sz w:val="20"/>
          <w:szCs w:val="20"/>
          <w:rtl w:val="0"/>
        </w:rPr>
        <w:t xml:space="preserve">enfrentan</w:t>
      </w:r>
      <w:r w:rsidDel="00000000" w:rsidR="00000000" w:rsidRPr="00000000">
        <w:rPr>
          <w:color w:val="000000"/>
          <w:sz w:val="20"/>
          <w:szCs w:val="20"/>
          <w:rtl w:val="0"/>
        </w:rPr>
        <w:t xml:space="preserve"> los ataques cibernéticos es la Ley 1273 de 2009 por la que se crea el bien jurídico tutelado y el dato. </w:t>
      </w:r>
    </w:p>
    <w:p w:rsidR="00000000" w:rsidDel="00000000" w:rsidP="00000000" w:rsidRDefault="00000000" w:rsidRPr="00000000" w14:paraId="0000005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Se recomienda que las </w:t>
      </w:r>
      <w:r w:rsidDel="00000000" w:rsidR="00000000" w:rsidRPr="00000000">
        <w:rPr>
          <w:sz w:val="20"/>
          <w:szCs w:val="20"/>
          <w:rtl w:val="0"/>
        </w:rPr>
        <w:t xml:space="preserve">auditorías</w:t>
      </w:r>
      <w:r w:rsidDel="00000000" w:rsidR="00000000" w:rsidRPr="00000000">
        <w:rPr>
          <w:color w:val="000000"/>
          <w:sz w:val="20"/>
          <w:szCs w:val="20"/>
          <w:rtl w:val="0"/>
        </w:rPr>
        <w:t xml:space="preserve"> forenses sean realizadas por externos y que tengan conocimiento en procedimientos de informática forense y derecho informático, esto debido que al recaudar evidencias digitales en un futuro las sustentará ante un estrado judicial.</w:t>
      </w:r>
    </w:p>
    <w:p w:rsidR="00000000" w:rsidDel="00000000" w:rsidP="00000000" w:rsidRDefault="00000000" w:rsidRPr="00000000" w14:paraId="0000006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Las etapas de la </w:t>
      </w:r>
      <w:r w:rsidDel="00000000" w:rsidR="00000000" w:rsidRPr="00000000">
        <w:rPr>
          <w:sz w:val="20"/>
          <w:szCs w:val="20"/>
          <w:rtl w:val="0"/>
        </w:rPr>
        <w:t xml:space="preserve">auditoría</w:t>
      </w:r>
      <w:r w:rsidDel="00000000" w:rsidR="00000000" w:rsidRPr="00000000">
        <w:rPr>
          <w:color w:val="000000"/>
          <w:sz w:val="20"/>
          <w:szCs w:val="20"/>
          <w:rtl w:val="0"/>
        </w:rPr>
        <w:t xml:space="preserve"> forense se conforman de la siguiente manera:</w:t>
      </w:r>
    </w:p>
    <w:p w:rsidR="00000000" w:rsidDel="00000000" w:rsidP="00000000" w:rsidRDefault="00000000" w:rsidRPr="00000000" w14:paraId="00000063">
      <w:pPr>
        <w:pBdr>
          <w:top w:space="0" w:sz="0" w:val="nil"/>
          <w:left w:space="0" w:sz="0" w:val="nil"/>
          <w:bottom w:space="0" w:sz="0" w:val="nil"/>
          <w:right w:space="0" w:sz="0" w:val="nil"/>
          <w:between w:space="0" w:sz="0" w:val="nil"/>
        </w:pBdr>
        <w:jc w:val="both"/>
        <w:rPr>
          <w:color w:val="000000"/>
          <w:sz w:val="20"/>
          <w:szCs w:val="20"/>
        </w:rPr>
      </w:pPr>
      <w:commentRangeStart w:id="6"/>
      <w:r w:rsidDel="00000000" w:rsidR="00000000" w:rsidRPr="00000000">
        <w:rPr>
          <w:rFonts w:ascii="Times New Roman" w:cs="Times New Roman" w:eastAsia="Times New Roman" w:hAnsi="Times New Roman"/>
          <w:sz w:val="24"/>
          <w:szCs w:val="24"/>
        </w:rPr>
        <w:drawing>
          <wp:anchor allowOverlap="1" behindDoc="0" distB="0" distT="0" distL="114300" distR="114300" hidden="0" layoutInCell="1" locked="0" relativeHeight="0" simplePos="0">
            <wp:simplePos x="0" y="0"/>
            <wp:positionH relativeFrom="margin">
              <wp:align>left</wp:align>
            </wp:positionH>
            <wp:positionV relativeFrom="margin">
              <wp:posOffset>2202180</wp:posOffset>
            </wp:positionV>
            <wp:extent cx="932180" cy="932180"/>
            <wp:effectExtent b="0" l="0" r="0" t="0"/>
            <wp:wrapSquare wrapText="bothSides" distB="0" distT="0" distL="114300" distR="114300"/>
            <wp:docPr descr="Imágenes de Fraudulento | Vectores, fotos de stock y PSD gratuitos" id="29" name="image13.jpg"/>
            <a:graphic>
              <a:graphicData uri="http://schemas.openxmlformats.org/drawingml/2006/picture">
                <pic:pic>
                  <pic:nvPicPr>
                    <pic:cNvPr descr="Imágenes de Fraudulento | Vectores, fotos de stock y PSD gratuitos" id="0" name="image13.jpg"/>
                    <pic:cNvPicPr preferRelativeResize="0"/>
                  </pic:nvPicPr>
                  <pic:blipFill>
                    <a:blip r:embed="rId11"/>
                    <a:srcRect b="0" l="0" r="0" t="0"/>
                    <a:stretch>
                      <a:fillRect/>
                    </a:stretch>
                  </pic:blipFill>
                  <pic:spPr>
                    <a:xfrm>
                      <a:off x="0" y="0"/>
                      <a:ext cx="932180" cy="932180"/>
                    </a:xfrm>
                    <a:prstGeom prst="rect"/>
                    <a:ln/>
                  </pic:spPr>
                </pic:pic>
              </a:graphicData>
            </a:graphic>
          </wp:anchor>
        </w:drawing>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64">
      <w:pPr>
        <w:numPr>
          <w:ilvl w:val="0"/>
          <w:numId w:val="4"/>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Realización de auditoría forense.</w:t>
      </w:r>
    </w:p>
    <w:p w:rsidR="00000000" w:rsidDel="00000000" w:rsidP="00000000" w:rsidRDefault="00000000" w:rsidRPr="00000000" w14:paraId="00000065">
      <w:pPr>
        <w:numPr>
          <w:ilvl w:val="0"/>
          <w:numId w:val="4"/>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Definición de programas de auditoría forense.</w:t>
      </w:r>
    </w:p>
    <w:p w:rsidR="00000000" w:rsidDel="00000000" w:rsidP="00000000" w:rsidRDefault="00000000" w:rsidRPr="00000000" w14:paraId="00000066">
      <w:pPr>
        <w:numPr>
          <w:ilvl w:val="0"/>
          <w:numId w:val="4"/>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Ejecución de la auditoría forense.</w:t>
      </w:r>
    </w:p>
    <w:p w:rsidR="00000000" w:rsidDel="00000000" w:rsidP="00000000" w:rsidRDefault="00000000" w:rsidRPr="00000000" w14:paraId="00000067">
      <w:pPr>
        <w:numPr>
          <w:ilvl w:val="0"/>
          <w:numId w:val="4"/>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Elaboración del informe de auditoría forense.</w:t>
      </w:r>
    </w:p>
    <w:p w:rsidR="00000000" w:rsidDel="00000000" w:rsidP="00000000" w:rsidRDefault="00000000" w:rsidRPr="00000000" w14:paraId="00000068">
      <w:pPr>
        <w:numPr>
          <w:ilvl w:val="0"/>
          <w:numId w:val="4"/>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Entrega del informe al cliente.</w:t>
      </w:r>
    </w:p>
    <w:p w:rsidR="00000000" w:rsidDel="00000000" w:rsidP="00000000" w:rsidRDefault="00000000" w:rsidRPr="00000000" w14:paraId="00000069">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rtl w:val="0"/>
        </w:rPr>
      </w:r>
    </w:p>
    <w:p w:rsidR="00000000" w:rsidDel="00000000" w:rsidP="00000000" w:rsidRDefault="00000000" w:rsidRPr="00000000" w14:paraId="0000006A">
      <w:pPr>
        <w:numPr>
          <w:ilvl w:val="1"/>
          <w:numId w:val="1"/>
        </w:numPr>
        <w:pBdr>
          <w:top w:space="0" w:sz="0" w:val="nil"/>
          <w:left w:space="0" w:sz="0" w:val="nil"/>
          <w:bottom w:space="0" w:sz="0" w:val="nil"/>
          <w:right w:space="0" w:sz="0" w:val="nil"/>
          <w:between w:space="0" w:sz="0" w:val="nil"/>
        </w:pBdr>
        <w:ind w:left="426" w:hanging="360"/>
        <w:jc w:val="both"/>
        <w:rPr>
          <w:b w:val="1"/>
          <w:color w:val="000000"/>
          <w:sz w:val="20"/>
          <w:szCs w:val="20"/>
        </w:rPr>
      </w:pPr>
      <w:r w:rsidDel="00000000" w:rsidR="00000000" w:rsidRPr="00000000">
        <w:rPr>
          <w:b w:val="1"/>
          <w:color w:val="000000"/>
          <w:sz w:val="20"/>
          <w:szCs w:val="20"/>
          <w:rtl w:val="0"/>
        </w:rPr>
        <w:t xml:space="preserve">Informática forense </w:t>
      </w:r>
    </w:p>
    <w:p w:rsidR="00000000" w:rsidDel="00000000" w:rsidP="00000000" w:rsidRDefault="00000000" w:rsidRPr="00000000" w14:paraId="0000006B">
      <w:pPr>
        <w:pBdr>
          <w:top w:space="0" w:sz="0" w:val="nil"/>
          <w:left w:space="0" w:sz="0" w:val="nil"/>
          <w:bottom w:space="0" w:sz="0" w:val="nil"/>
          <w:right w:space="0" w:sz="0" w:val="nil"/>
          <w:between w:space="0" w:sz="0" w:val="nil"/>
        </w:pBdr>
        <w:ind w:left="927" w:firstLine="0"/>
        <w:jc w:val="both"/>
        <w:rPr>
          <w:color w:val="000000"/>
          <w:sz w:val="20"/>
          <w:szCs w:val="20"/>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jc w:val="both"/>
        <w:rPr>
          <w:color w:val="000000"/>
          <w:sz w:val="20"/>
          <w:szCs w:val="20"/>
        </w:rPr>
      </w:pPr>
      <w:commentRangeStart w:id="7"/>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127000</wp:posOffset>
                </wp:positionH>
                <wp:positionV relativeFrom="paragraph">
                  <wp:posOffset>25400</wp:posOffset>
                </wp:positionV>
                <wp:extent cx="5751271" cy="2636795"/>
                <wp:effectExtent b="0" l="0" r="0" t="0"/>
                <wp:wrapNone/>
                <wp:docPr id="23" name=""/>
                <a:graphic>
                  <a:graphicData uri="http://schemas.microsoft.com/office/word/2010/wordprocessingGroup">
                    <wpg:wgp>
                      <wpg:cNvGrpSpPr/>
                      <wpg:grpSpPr>
                        <a:xfrm>
                          <a:off x="2470365" y="2461603"/>
                          <a:ext cx="5751271" cy="2636795"/>
                          <a:chOff x="2470365" y="2461603"/>
                          <a:chExt cx="5751271" cy="2636795"/>
                        </a:xfrm>
                      </wpg:grpSpPr>
                      <wpg:grpSp>
                        <wpg:cNvGrpSpPr/>
                        <wpg:grpSpPr>
                          <a:xfrm>
                            <a:off x="2470365" y="2461603"/>
                            <a:ext cx="5751271" cy="2636795"/>
                            <a:chOff x="2470365" y="2461603"/>
                            <a:chExt cx="5751271" cy="2636795"/>
                          </a:xfrm>
                        </wpg:grpSpPr>
                        <wps:wsp>
                          <wps:cNvSpPr/>
                          <wps:cNvPr id="25" name="Shape 25"/>
                          <wps:spPr>
                            <a:xfrm>
                              <a:off x="2470365" y="2461603"/>
                              <a:ext cx="5751250" cy="2636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70365" y="2461603"/>
                              <a:ext cx="5751271" cy="2636795"/>
                              <a:chOff x="2470365" y="2461603"/>
                              <a:chExt cx="5751271" cy="2636795"/>
                            </a:xfrm>
                          </wpg:grpSpPr>
                          <wps:wsp>
                            <wps:cNvSpPr/>
                            <wps:cNvPr id="27" name="Shape 27"/>
                            <wps:spPr>
                              <a:xfrm>
                                <a:off x="2470365" y="2461603"/>
                                <a:ext cx="5751250" cy="2636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70365" y="2461603"/>
                                <a:ext cx="5751271" cy="2636795"/>
                                <a:chOff x="2470365" y="2461603"/>
                                <a:chExt cx="5751271" cy="2636795"/>
                              </a:xfrm>
                            </wpg:grpSpPr>
                            <wps:wsp>
                              <wps:cNvSpPr/>
                              <wps:cNvPr id="29" name="Shape 29"/>
                              <wps:spPr>
                                <a:xfrm>
                                  <a:off x="2470365" y="2461603"/>
                                  <a:ext cx="5751250" cy="2636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70365" y="2461603"/>
                                  <a:ext cx="5751271" cy="2636795"/>
                                  <a:chOff x="2489415" y="2474237"/>
                                  <a:chExt cx="5713171" cy="2611526"/>
                                </a:xfrm>
                              </wpg:grpSpPr>
                              <wps:wsp>
                                <wps:cNvSpPr/>
                                <wps:cNvPr id="31" name="Shape 31"/>
                                <wps:spPr>
                                  <a:xfrm>
                                    <a:off x="2489415" y="2474237"/>
                                    <a:ext cx="5713150" cy="2611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 name="Shape 32"/>
                                <wps:spPr>
                                  <a:xfrm>
                                    <a:off x="2489415" y="2474237"/>
                                    <a:ext cx="5713171" cy="2611526"/>
                                  </a:xfrm>
                                  <a:prstGeom prst="rect">
                                    <a:avLst/>
                                  </a:prstGeom>
                                  <a:solidFill>
                                    <a:srgbClr val="C5D8F1"/>
                                  </a:solidFill>
                                  <a:ln cap="flat" cmpd="sng" w="381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La informática forense es considerada la ciencia del futuro, la misma se realiza mediante la recopilación de </w:t>
                                      </w:r>
                                      <w:r w:rsidDel="00000000" w:rsidR="00000000" w:rsidRPr="00000000">
                                        <w:rPr>
                                          <w:rFonts w:ascii="Arial" w:cs="Arial" w:eastAsia="Arial" w:hAnsi="Arial"/>
                                          <w:b w:val="0"/>
                                          <w:i w:val="1"/>
                                          <w:smallCaps w:val="0"/>
                                          <w:strike w:val="0"/>
                                          <w:color w:val="000000"/>
                                          <w:sz w:val="20"/>
                                          <w:vertAlign w:val="baseline"/>
                                        </w:rPr>
                                        <w:t xml:space="preserve">log</w:t>
                                      </w:r>
                                      <w:r w:rsidDel="00000000" w:rsidR="00000000" w:rsidRPr="00000000">
                                        <w:rPr>
                                          <w:rFonts w:ascii="Arial" w:cs="Arial" w:eastAsia="Arial" w:hAnsi="Arial"/>
                                          <w:b w:val="0"/>
                                          <w:i w:val="0"/>
                                          <w:smallCaps w:val="0"/>
                                          <w:strike w:val="0"/>
                                          <w:color w:val="000000"/>
                                          <w:sz w:val="20"/>
                                          <w:vertAlign w:val="baseline"/>
                                        </w:rPr>
                                        <w:t xml:space="preserve"> de auditoría del sistema o aplicación, o recuperar información borrada en los incidentes informáticos. En este proceso de incidentes se debe documentar y grabar los procedimientos e indicar los </w:t>
                                      </w:r>
                                      <w:r w:rsidDel="00000000" w:rsidR="00000000" w:rsidRPr="00000000">
                                        <w:rPr>
                                          <w:rFonts w:ascii="Arial" w:cs="Arial" w:eastAsia="Arial" w:hAnsi="Arial"/>
                                          <w:b w:val="0"/>
                                          <w:i w:val="1"/>
                                          <w:smallCaps w:val="0"/>
                                          <w:strike w:val="0"/>
                                          <w:color w:val="000000"/>
                                          <w:sz w:val="20"/>
                                          <w:vertAlign w:val="baseline"/>
                                        </w:rPr>
                                        <w:t xml:space="preserve">software</w:t>
                                      </w:r>
                                      <w:r w:rsidDel="00000000" w:rsidR="00000000" w:rsidRPr="00000000">
                                        <w:rPr>
                                          <w:rFonts w:ascii="Arial" w:cs="Arial" w:eastAsia="Arial" w:hAnsi="Arial"/>
                                          <w:b w:val="0"/>
                                          <w:i w:val="0"/>
                                          <w:smallCaps w:val="0"/>
                                          <w:strike w:val="0"/>
                                          <w:color w:val="000000"/>
                                          <w:sz w:val="20"/>
                                          <w:vertAlign w:val="baseline"/>
                                        </w:rPr>
                                        <w:t xml:space="preserve"> forenses utilizados y procedimientos según los protocolos nacionales e internacionales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45700" lIns="91425" spcFirstLastPara="1" rIns="91425" wrap="square" tIns="45700">
                                  <a:noAutofit/>
                                </wps:bodyPr>
                              </wps:wsp>
                              <pic:pic>
                                <pic:nvPicPr>
                                  <pic:cNvPr id="33" name="Shape 33"/>
                                  <pic:cNvPicPr preferRelativeResize="0"/>
                                </pic:nvPicPr>
                                <pic:blipFill rotWithShape="1">
                                  <a:blip r:embed="rId12">
                                    <a:alphaModFix/>
                                  </a:blip>
                                  <a:srcRect b="0" l="0" r="0" t="0"/>
                                  <a:stretch/>
                                </pic:blipFill>
                                <pic:spPr>
                                  <a:xfrm>
                                    <a:off x="5005946" y="3468771"/>
                                    <a:ext cx="1344000" cy="1344000"/>
                                  </a:xfrm>
                                  <a:prstGeom prst="rect">
                                    <a:avLst/>
                                  </a:prstGeom>
                                  <a:noFill/>
                                  <a:ln>
                                    <a:noFill/>
                                  </a:ln>
                                </pic:spPr>
                              </pic:pic>
                            </wpg:grp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127000</wp:posOffset>
                </wp:positionH>
                <wp:positionV relativeFrom="paragraph">
                  <wp:posOffset>25400</wp:posOffset>
                </wp:positionV>
                <wp:extent cx="5751271" cy="2636795"/>
                <wp:effectExtent b="0" l="0" r="0" t="0"/>
                <wp:wrapNone/>
                <wp:docPr id="23" name="image28.png"/>
                <a:graphic>
                  <a:graphicData uri="http://schemas.openxmlformats.org/drawingml/2006/picture">
                    <pic:pic>
                      <pic:nvPicPr>
                        <pic:cNvPr id="0" name="image28.png"/>
                        <pic:cNvPicPr preferRelativeResize="0"/>
                      </pic:nvPicPr>
                      <pic:blipFill>
                        <a:blip r:embed="rId13"/>
                        <a:srcRect/>
                        <a:stretch>
                          <a:fillRect/>
                        </a:stretch>
                      </pic:blipFill>
                      <pic:spPr>
                        <a:xfrm>
                          <a:off x="0" y="0"/>
                          <a:ext cx="5751271" cy="2636795"/>
                        </a:xfrm>
                        <a:prstGeom prst="rect"/>
                        <a:ln/>
                      </pic:spPr>
                    </pic:pic>
                  </a:graphicData>
                </a:graphic>
              </wp:anchor>
            </w:drawing>
          </mc:Fallback>
        </mc:AlternateContent>
      </w:r>
    </w:p>
    <w:p w:rsidR="00000000" w:rsidDel="00000000" w:rsidP="00000000" w:rsidRDefault="00000000" w:rsidRPr="00000000" w14:paraId="0000006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jc w:val="both"/>
        <w:rPr>
          <w:color w:val="000000"/>
          <w:sz w:val="20"/>
          <w:szCs w:val="20"/>
        </w:rPr>
      </w:pP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El </w:t>
      </w:r>
      <w:r w:rsidDel="00000000" w:rsidR="00000000" w:rsidRPr="00000000">
        <w:rPr>
          <w:sz w:val="20"/>
          <w:szCs w:val="20"/>
          <w:rtl w:val="0"/>
        </w:rPr>
        <w:t xml:space="preserve">cómputo</w:t>
      </w:r>
      <w:r w:rsidDel="00000000" w:rsidR="00000000" w:rsidRPr="00000000">
        <w:rPr>
          <w:color w:val="000000"/>
          <w:sz w:val="20"/>
          <w:szCs w:val="20"/>
          <w:rtl w:val="0"/>
        </w:rPr>
        <w:t xml:space="preserve"> forense ayuda a detectar y analizar todas las pistas sobre ataques informáticos, conversaciones, robos de información o evidencia digital al navegar por internet, accesos no autorizados a aplicaciones y correos electrónicos. La finalidad es la de identificar, preservar, extraer y documentar para que estas evidencias digitales pasen a ser pruebas en un estrado judicial. </w:t>
      </w:r>
    </w:p>
    <w:p w:rsidR="00000000" w:rsidDel="00000000" w:rsidP="00000000" w:rsidRDefault="00000000" w:rsidRPr="00000000" w14:paraId="0000007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En Colombia, existe la unidad de delitos informáticos de la Fiscalía General de la Nación y el CAI virtual de la DIJIN unidad de incidentes informáticos. Cuando una aplicación web es vulnerada se debe identificar por medio de la Informática forense de dónde provino el ataque, </w:t>
      </w:r>
      <w:r w:rsidDel="00000000" w:rsidR="00000000" w:rsidRPr="00000000">
        <w:rPr>
          <w:sz w:val="20"/>
          <w:szCs w:val="20"/>
          <w:rtl w:val="0"/>
        </w:rPr>
        <w:t xml:space="preserve">cuál</w:t>
      </w:r>
      <w:r w:rsidDel="00000000" w:rsidR="00000000" w:rsidRPr="00000000">
        <w:rPr>
          <w:color w:val="000000"/>
          <w:sz w:val="20"/>
          <w:szCs w:val="20"/>
          <w:rtl w:val="0"/>
        </w:rPr>
        <w:t xml:space="preserve"> fue la técnica utilizada y revisar las posibles vulnerabilidades de la herramienta para tomar los correctivos de esta. </w:t>
      </w:r>
    </w:p>
    <w:p w:rsidR="00000000" w:rsidDel="00000000" w:rsidP="00000000" w:rsidRDefault="00000000" w:rsidRPr="00000000" w14:paraId="0000008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ind w:left="927" w:firstLine="0"/>
        <w:jc w:val="both"/>
        <w:rPr>
          <w:color w:val="000000"/>
          <w:sz w:val="20"/>
          <w:szCs w:val="20"/>
        </w:rPr>
      </w:pPr>
      <w:bookmarkStart w:colFirst="0" w:colLast="0" w:name="_30j0zll" w:id="1"/>
      <w:bookmarkEnd w:id="1"/>
      <w:r w:rsidDel="00000000" w:rsidR="00000000" w:rsidRPr="00000000">
        <w:rPr>
          <w:rtl w:val="0"/>
        </w:rPr>
      </w:r>
    </w:p>
    <w:p w:rsidR="00000000" w:rsidDel="00000000" w:rsidP="00000000" w:rsidRDefault="00000000" w:rsidRPr="00000000" w14:paraId="00000083">
      <w:pPr>
        <w:numPr>
          <w:ilvl w:val="1"/>
          <w:numId w:val="1"/>
        </w:numPr>
        <w:pBdr>
          <w:top w:space="0" w:sz="0" w:val="nil"/>
          <w:left w:space="0" w:sz="0" w:val="nil"/>
          <w:bottom w:space="0" w:sz="0" w:val="nil"/>
          <w:right w:space="0" w:sz="0" w:val="nil"/>
          <w:between w:space="0" w:sz="0" w:val="nil"/>
        </w:pBdr>
        <w:ind w:left="426" w:hanging="360"/>
        <w:jc w:val="both"/>
        <w:rPr>
          <w:b w:val="1"/>
          <w:color w:val="000000"/>
          <w:sz w:val="20"/>
          <w:szCs w:val="20"/>
        </w:rPr>
      </w:pPr>
      <w:r w:rsidDel="00000000" w:rsidR="00000000" w:rsidRPr="00000000">
        <w:rPr>
          <w:b w:val="1"/>
          <w:color w:val="000000"/>
          <w:sz w:val="20"/>
          <w:szCs w:val="20"/>
          <w:rtl w:val="0"/>
        </w:rPr>
        <w:t xml:space="preserve">Tableros de control</w:t>
      </w:r>
    </w:p>
    <w:p w:rsidR="00000000" w:rsidDel="00000000" w:rsidP="00000000" w:rsidRDefault="00000000" w:rsidRPr="00000000" w14:paraId="0000008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Los tableros de control se utilizan en las </w:t>
      </w:r>
      <w:r w:rsidDel="00000000" w:rsidR="00000000" w:rsidRPr="00000000">
        <w:rPr>
          <w:sz w:val="20"/>
          <w:szCs w:val="20"/>
          <w:rtl w:val="0"/>
        </w:rPr>
        <w:t xml:space="preserve">auditorías</w:t>
      </w:r>
      <w:r w:rsidDel="00000000" w:rsidR="00000000" w:rsidRPr="00000000">
        <w:rPr>
          <w:color w:val="000000"/>
          <w:sz w:val="20"/>
          <w:szCs w:val="20"/>
          <w:rtl w:val="0"/>
        </w:rPr>
        <w:t xml:space="preserve"> forenses para realizar chequeos y sacar conclusiones rápidamente, estos sirven para realizar tomas de</w:t>
      </w:r>
      <w:commentRangeStart w:id="8"/>
      <w:r w:rsidDel="00000000" w:rsidR="00000000" w:rsidRPr="00000000">
        <w:rPr>
          <w:color w:val="000000"/>
          <w:sz w:val="20"/>
          <w:szCs w:val="20"/>
          <w:rtl w:val="0"/>
        </w:rPr>
        <w:t xml:space="preserve"> información mediante los tableros de control; uno de ellos podría ser el siguiente: </w:t>
      </w:r>
    </w:p>
    <w:p w:rsidR="00000000" w:rsidDel="00000000" w:rsidP="00000000" w:rsidRDefault="00000000" w:rsidRPr="00000000" w14:paraId="0000008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1371600</wp:posOffset>
                </wp:positionH>
                <wp:positionV relativeFrom="paragraph">
                  <wp:posOffset>0</wp:posOffset>
                </wp:positionV>
                <wp:extent cx="2512847" cy="537743"/>
                <wp:effectExtent b="0" l="0" r="0" t="0"/>
                <wp:wrapNone/>
                <wp:docPr id="21" name=""/>
                <a:graphic>
                  <a:graphicData uri="http://schemas.microsoft.com/office/word/2010/wordprocessingShape">
                    <wps:wsp>
                      <wps:cNvSpPr/>
                      <wps:cNvPr id="22" name="Shape 22"/>
                      <wps:spPr>
                        <a:xfrm>
                          <a:off x="4113389" y="3534941"/>
                          <a:ext cx="2465222" cy="490118"/>
                        </a:xfrm>
                        <a:prstGeom prst="roundRect">
                          <a:avLst>
                            <a:gd fmla="val 16667" name="adj"/>
                          </a:avLst>
                        </a:prstGeom>
                        <a:solidFill>
                          <a:srgbClr val="8CB3E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1f497d"/>
                                <w:sz w:val="22"/>
                                <w:u w:val="single"/>
                                <w:vertAlign w:val="baseline"/>
                              </w:rPr>
                              <w:t xml:space="preserve">Lista de chequeo análisis intermedio</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1371600</wp:posOffset>
                </wp:positionH>
                <wp:positionV relativeFrom="paragraph">
                  <wp:posOffset>0</wp:posOffset>
                </wp:positionV>
                <wp:extent cx="2512847" cy="537743"/>
                <wp:effectExtent b="0" l="0" r="0" t="0"/>
                <wp:wrapNone/>
                <wp:docPr id="21" name="image26.png"/>
                <a:graphic>
                  <a:graphicData uri="http://schemas.openxmlformats.org/drawingml/2006/picture">
                    <pic:pic>
                      <pic:nvPicPr>
                        <pic:cNvPr id="0" name="image26.png"/>
                        <pic:cNvPicPr preferRelativeResize="0"/>
                      </pic:nvPicPr>
                      <pic:blipFill>
                        <a:blip r:embed="rId14"/>
                        <a:srcRect/>
                        <a:stretch>
                          <a:fillRect/>
                        </a:stretch>
                      </pic:blipFill>
                      <pic:spPr>
                        <a:xfrm>
                          <a:off x="0" y="0"/>
                          <a:ext cx="2512847" cy="537743"/>
                        </a:xfrm>
                        <a:prstGeom prst="rect"/>
                        <a:ln/>
                      </pic:spPr>
                    </pic:pic>
                  </a:graphicData>
                </a:graphic>
              </wp:anchor>
            </w:drawing>
          </mc:Fallback>
        </mc:AlternateContent>
      </w:r>
    </w:p>
    <w:p w:rsidR="00000000" w:rsidDel="00000000" w:rsidP="00000000" w:rsidRDefault="00000000" w:rsidRPr="00000000" w14:paraId="0000008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jc w:val="both"/>
        <w:rPr>
          <w:color w:val="000000"/>
          <w:sz w:val="16"/>
          <w:szCs w:val="16"/>
        </w:rPr>
      </w:pP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jc w:val="center"/>
        <w:rPr>
          <w:color w:val="000000"/>
          <w:sz w:val="20"/>
          <w:szCs w:val="20"/>
        </w:rPr>
      </w:pP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En los dominios se puede colocar el tipo del ciclo del PHVA, el tipo de proceso </w:t>
      </w:r>
      <w:r w:rsidDel="00000000" w:rsidR="00000000" w:rsidRPr="00000000">
        <w:rPr>
          <w:sz w:val="20"/>
          <w:szCs w:val="20"/>
          <w:rtl w:val="0"/>
        </w:rPr>
        <w:t xml:space="preserve">sería</w:t>
      </w:r>
      <w:r w:rsidDel="00000000" w:rsidR="00000000" w:rsidRPr="00000000">
        <w:rPr>
          <w:color w:val="000000"/>
          <w:sz w:val="20"/>
          <w:szCs w:val="20"/>
          <w:rtl w:val="0"/>
        </w:rPr>
        <w:t xml:space="preserve"> el de evaluar y administración de riesgos informáticos y dentro de cada objetivo de control son los contextos, identificación, evolución, evaluación o respuestas de los </w:t>
      </w:r>
      <w:r w:rsidDel="00000000" w:rsidR="00000000" w:rsidRPr="00000000">
        <w:rPr>
          <w:sz w:val="20"/>
          <w:szCs w:val="20"/>
          <w:rtl w:val="0"/>
        </w:rPr>
        <w:t xml:space="preserve">riesgos</w:t>
      </w:r>
      <w:r w:rsidDel="00000000" w:rsidR="00000000" w:rsidRPr="00000000">
        <w:rPr>
          <w:color w:val="000000"/>
          <w:sz w:val="20"/>
          <w:szCs w:val="20"/>
          <w:rtl w:val="0"/>
        </w:rPr>
        <w:t xml:space="preserve">. </w:t>
      </w:r>
    </w:p>
    <w:p w:rsidR="00000000" w:rsidDel="00000000" w:rsidP="00000000" w:rsidRDefault="00000000" w:rsidRPr="00000000" w14:paraId="0000008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8D">
      <w:pPr>
        <w:rPr>
          <w:color w:val="000000"/>
          <w:sz w:val="20"/>
          <w:szCs w:val="20"/>
        </w:rPr>
      </w:pPr>
      <w:r w:rsidDel="00000000" w:rsidR="00000000" w:rsidRPr="00000000">
        <w:rPr>
          <w:color w:val="000000"/>
          <w:sz w:val="20"/>
          <w:szCs w:val="20"/>
          <w:rtl w:val="0"/>
        </w:rPr>
        <w:t xml:space="preserve">Como auditores, en cada ítem se realizan preguntas y se ejecuta como: </w:t>
      </w:r>
    </w:p>
    <w:p w:rsidR="00000000" w:rsidDel="00000000" w:rsidP="00000000" w:rsidRDefault="00000000" w:rsidRPr="00000000" w14:paraId="0000008E">
      <w:pPr>
        <w:rPr>
          <w:color w:val="000000"/>
          <w:sz w:val="20"/>
          <w:szCs w:val="20"/>
        </w:rPr>
      </w:pPr>
      <w:commentRangeStart w:id="9"/>
      <w:r w:rsidDel="00000000" w:rsidR="00000000" w:rsidRPr="00000000">
        <w:rPr>
          <w:rtl w:val="0"/>
        </w:rPr>
      </w:r>
    </w:p>
    <w:p w:rsidR="00000000" w:rsidDel="00000000" w:rsidP="00000000" w:rsidRDefault="00000000" w:rsidRPr="00000000" w14:paraId="0000008F">
      <w:pPr>
        <w:rPr>
          <w:color w:val="000000"/>
          <w:sz w:val="20"/>
          <w:szCs w:val="20"/>
        </w:rPr>
      </w:pPr>
      <w:r w:rsidDel="00000000" w:rsidR="00000000" w:rsidRPr="00000000">
        <w:rPr>
          <w:rtl w:val="0"/>
        </w:rPr>
      </w:r>
    </w:p>
    <w:p w:rsidR="00000000" w:rsidDel="00000000" w:rsidP="00000000" w:rsidRDefault="00000000" w:rsidRPr="00000000" w14:paraId="00000090">
      <w:pPr>
        <w:rPr>
          <w:color w:val="000000"/>
          <w:sz w:val="20"/>
          <w:szCs w:val="20"/>
        </w:rPr>
      </w:pPr>
      <w:r w:rsidDel="00000000" w:rsidR="00000000" w:rsidRPr="00000000">
        <w:rPr>
          <w:rtl w:val="0"/>
        </w:rPr>
      </w:r>
    </w:p>
    <w:p w:rsidR="00000000" w:rsidDel="00000000" w:rsidP="00000000" w:rsidRDefault="00000000" w:rsidRPr="00000000" w14:paraId="00000091">
      <w:pPr>
        <w:rPr>
          <w:color w:val="000000"/>
          <w:sz w:val="20"/>
          <w:szCs w:val="20"/>
        </w:rPr>
      </w:pPr>
      <w:r w:rsidDel="00000000" w:rsidR="00000000" w:rsidRPr="00000000">
        <w:rPr>
          <w:rtl w:val="0"/>
        </w:rPr>
      </w:r>
    </w:p>
    <w:p w:rsidR="00000000" w:rsidDel="00000000" w:rsidP="00000000" w:rsidRDefault="00000000" w:rsidRPr="00000000" w14:paraId="00000092">
      <w:pPr>
        <w:rPr>
          <w:color w:val="000000"/>
          <w:sz w:val="20"/>
          <w:szCs w:val="20"/>
        </w:rPr>
      </w:pPr>
      <w:r w:rsidDel="00000000" w:rsidR="00000000" w:rsidRPr="00000000">
        <w:rPr>
          <w:rtl w:val="0"/>
        </w:rPr>
      </w:r>
    </w:p>
    <w:p w:rsidR="00000000" w:rsidDel="00000000" w:rsidP="00000000" w:rsidRDefault="00000000" w:rsidRPr="00000000" w14:paraId="00000093">
      <w:pPr>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571500</wp:posOffset>
                </wp:positionH>
                <wp:positionV relativeFrom="paragraph">
                  <wp:posOffset>-774699</wp:posOffset>
                </wp:positionV>
                <wp:extent cx="4561104" cy="2428747"/>
                <wp:effectExtent b="0" l="0" r="0" t="0"/>
                <wp:wrapNone/>
                <wp:docPr id="13" name=""/>
                <a:graphic>
                  <a:graphicData uri="http://schemas.microsoft.com/office/word/2010/wordprocessingShape">
                    <wps:wsp>
                      <wps:cNvSpPr/>
                      <wps:cNvPr id="14" name="Shape 14"/>
                      <wps:spPr>
                        <a:xfrm>
                          <a:off x="3089261" y="2693693"/>
                          <a:ext cx="4513479" cy="2172614"/>
                        </a:xfrm>
                        <a:prstGeom prst="rect">
                          <a:avLst/>
                        </a:prstGeom>
                        <a:solidFill>
                          <a:srgbClr val="B7CCE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both"/>
                              <w:textDirection w:val="btLr"/>
                            </w:pPr>
                          </w:p>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1"/>
                                <w:i w:val="0"/>
                                <w:smallCaps w:val="0"/>
                                <w:strike w:val="0"/>
                                <w:color w:val="262626"/>
                                <w:sz w:val="32"/>
                                <w:vertAlign w:val="baseline"/>
                              </w:rPr>
                              <w:t xml:space="preserve">P:</w:t>
                            </w:r>
                            <w:r w:rsidDel="00000000" w:rsidR="00000000" w:rsidRPr="00000000">
                              <w:rPr>
                                <w:rFonts w:ascii="Arial" w:cs="Arial" w:eastAsia="Arial" w:hAnsi="Arial"/>
                                <w:b w:val="1"/>
                                <w:i w:val="0"/>
                                <w:smallCaps w:val="0"/>
                                <w:strike w:val="0"/>
                                <w:color w:val="262626"/>
                                <w:sz w:val="22"/>
                                <w:vertAlign w:val="baseline"/>
                              </w:rPr>
                              <w:t xml:space="preserve"> </w:t>
                            </w:r>
                            <w:r w:rsidDel="00000000" w:rsidR="00000000" w:rsidRPr="00000000">
                              <w:rPr>
                                <w:rFonts w:ascii="Arial" w:cs="Arial" w:eastAsia="Arial" w:hAnsi="Arial"/>
                                <w:b w:val="0"/>
                                <w:i w:val="0"/>
                                <w:smallCaps w:val="0"/>
                                <w:strike w:val="0"/>
                                <w:color w:val="000000"/>
                                <w:sz w:val="20"/>
                                <w:vertAlign w:val="baseline"/>
                              </w:rPr>
                              <w:t xml:space="preserve">Planear = ¿Qué hacer? ¿Cómo hacerlo?</w:t>
                            </w:r>
                          </w:p>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1"/>
                                <w:i w:val="0"/>
                                <w:smallCaps w:val="0"/>
                                <w:strike w:val="0"/>
                                <w:color w:val="262626"/>
                                <w:sz w:val="32"/>
                                <w:vertAlign w:val="baseline"/>
                              </w:rPr>
                              <w:t xml:space="preserve">H:</w:t>
                            </w:r>
                            <w:r w:rsidDel="00000000" w:rsidR="00000000" w:rsidRPr="00000000">
                              <w:rPr>
                                <w:rFonts w:ascii="Arial" w:cs="Arial" w:eastAsia="Arial" w:hAnsi="Arial"/>
                                <w:b w:val="1"/>
                                <w:i w:val="0"/>
                                <w:smallCaps w:val="0"/>
                                <w:strike w:val="0"/>
                                <w:color w:val="262626"/>
                                <w:sz w:val="22"/>
                                <w:vertAlign w:val="baseline"/>
                              </w:rPr>
                              <w:t xml:space="preserve"> </w:t>
                            </w:r>
                            <w:r w:rsidDel="00000000" w:rsidR="00000000" w:rsidRPr="00000000">
                              <w:rPr>
                                <w:rFonts w:ascii="Arial" w:cs="Arial" w:eastAsia="Arial" w:hAnsi="Arial"/>
                                <w:b w:val="0"/>
                                <w:i w:val="0"/>
                                <w:smallCaps w:val="0"/>
                                <w:strike w:val="0"/>
                                <w:color w:val="000000"/>
                                <w:sz w:val="20"/>
                                <w:vertAlign w:val="baseline"/>
                              </w:rPr>
                              <w:t xml:space="preserve">Hacer = Ejecutar lo proyectado.</w:t>
                            </w:r>
                          </w:p>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1"/>
                                <w:i w:val="0"/>
                                <w:smallCaps w:val="0"/>
                                <w:strike w:val="0"/>
                                <w:color w:val="262626"/>
                                <w:sz w:val="32"/>
                                <w:vertAlign w:val="baseline"/>
                              </w:rPr>
                              <w:t xml:space="preserve">V:</w:t>
                            </w:r>
                            <w:r w:rsidDel="00000000" w:rsidR="00000000" w:rsidRPr="00000000">
                              <w:rPr>
                                <w:rFonts w:ascii="Arial" w:cs="Arial" w:eastAsia="Arial" w:hAnsi="Arial"/>
                                <w:b w:val="1"/>
                                <w:i w:val="0"/>
                                <w:smallCaps w:val="0"/>
                                <w:strike w:val="0"/>
                                <w:color w:val="262626"/>
                                <w:sz w:val="22"/>
                                <w:vertAlign w:val="baseline"/>
                              </w:rPr>
                              <w:t xml:space="preserve"> </w:t>
                            </w:r>
                            <w:r w:rsidDel="00000000" w:rsidR="00000000" w:rsidRPr="00000000">
                              <w:rPr>
                                <w:rFonts w:ascii="Arial" w:cs="Arial" w:eastAsia="Arial" w:hAnsi="Arial"/>
                                <w:b w:val="0"/>
                                <w:i w:val="0"/>
                                <w:smallCaps w:val="0"/>
                                <w:strike w:val="0"/>
                                <w:color w:val="000000"/>
                                <w:sz w:val="20"/>
                                <w:vertAlign w:val="baseline"/>
                              </w:rPr>
                              <w:t xml:space="preserve">Verificar = ¿Las cosas transitaron según cronograma planteado?</w:t>
                            </w:r>
                          </w:p>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1"/>
                                <w:i w:val="0"/>
                                <w:smallCaps w:val="0"/>
                                <w:strike w:val="0"/>
                                <w:color w:val="262626"/>
                                <w:sz w:val="32"/>
                                <w:vertAlign w:val="baseline"/>
                              </w:rPr>
                              <w:t xml:space="preserve">A: </w:t>
                            </w:r>
                            <w:r w:rsidDel="00000000" w:rsidR="00000000" w:rsidRPr="00000000">
                              <w:rPr>
                                <w:rFonts w:ascii="Arial" w:cs="Arial" w:eastAsia="Arial" w:hAnsi="Arial"/>
                                <w:b w:val="0"/>
                                <w:i w:val="0"/>
                                <w:smallCaps w:val="0"/>
                                <w:strike w:val="0"/>
                                <w:color w:val="000000"/>
                                <w:sz w:val="20"/>
                                <w:vertAlign w:val="baseline"/>
                              </w:rPr>
                              <w:t xml:space="preserve">Actuar = ¿Cómo mejorar la próxima vez?</w:t>
                            </w:r>
                          </w:p>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571500</wp:posOffset>
                </wp:positionH>
                <wp:positionV relativeFrom="paragraph">
                  <wp:posOffset>-774699</wp:posOffset>
                </wp:positionV>
                <wp:extent cx="4561104" cy="2428747"/>
                <wp:effectExtent b="0" l="0" r="0" t="0"/>
                <wp:wrapNone/>
                <wp:docPr id="13" name="image18.png"/>
                <a:graphic>
                  <a:graphicData uri="http://schemas.openxmlformats.org/drawingml/2006/picture">
                    <pic:pic>
                      <pic:nvPicPr>
                        <pic:cNvPr id="0" name="image18.png"/>
                        <pic:cNvPicPr preferRelativeResize="0"/>
                      </pic:nvPicPr>
                      <pic:blipFill>
                        <a:blip r:embed="rId15"/>
                        <a:srcRect/>
                        <a:stretch>
                          <a:fillRect/>
                        </a:stretch>
                      </pic:blipFill>
                      <pic:spPr>
                        <a:xfrm>
                          <a:off x="0" y="0"/>
                          <a:ext cx="4561104" cy="2428747"/>
                        </a:xfrm>
                        <a:prstGeom prst="rect"/>
                        <a:ln/>
                      </pic:spPr>
                    </pic:pic>
                  </a:graphicData>
                </a:graphic>
              </wp:anchor>
            </w:drawing>
          </mc:Fallback>
        </mc:AlternateContent>
      </w:r>
    </w:p>
    <w:p w:rsidR="00000000" w:rsidDel="00000000" w:rsidP="00000000" w:rsidRDefault="00000000" w:rsidRPr="00000000" w14:paraId="00000094">
      <w:pPr>
        <w:rPr>
          <w:color w:val="000000"/>
          <w:sz w:val="20"/>
          <w:szCs w:val="20"/>
        </w:rPr>
      </w:pPr>
      <w:r w:rsidDel="00000000" w:rsidR="00000000" w:rsidRPr="00000000">
        <w:rPr>
          <w:rtl w:val="0"/>
        </w:rPr>
      </w:r>
    </w:p>
    <w:p w:rsidR="00000000" w:rsidDel="00000000" w:rsidP="00000000" w:rsidRDefault="00000000" w:rsidRPr="00000000" w14:paraId="00000095">
      <w:pPr>
        <w:rPr>
          <w:color w:val="000000"/>
          <w:sz w:val="20"/>
          <w:szCs w:val="20"/>
        </w:rPr>
      </w:pPr>
      <w:r w:rsidDel="00000000" w:rsidR="00000000" w:rsidRPr="00000000">
        <w:rPr>
          <w:rtl w:val="0"/>
        </w:rPr>
      </w:r>
    </w:p>
    <w:p w:rsidR="00000000" w:rsidDel="00000000" w:rsidP="00000000" w:rsidRDefault="00000000" w:rsidRPr="00000000" w14:paraId="00000096">
      <w:pPr>
        <w:rPr>
          <w:color w:val="000000"/>
          <w:sz w:val="20"/>
          <w:szCs w:val="20"/>
        </w:rPr>
      </w:pPr>
      <w:r w:rsidDel="00000000" w:rsidR="00000000" w:rsidRPr="00000000">
        <w:rPr>
          <w:rtl w:val="0"/>
        </w:rPr>
      </w:r>
    </w:p>
    <w:p w:rsidR="00000000" w:rsidDel="00000000" w:rsidP="00000000" w:rsidRDefault="00000000" w:rsidRPr="00000000" w14:paraId="00000097">
      <w:pPr>
        <w:rPr>
          <w:color w:val="000000"/>
          <w:sz w:val="20"/>
          <w:szCs w:val="20"/>
        </w:rPr>
      </w:pPr>
      <w:r w:rsidDel="00000000" w:rsidR="00000000" w:rsidRPr="00000000">
        <w:rPr>
          <w:rtl w:val="0"/>
        </w:rPr>
      </w:r>
    </w:p>
    <w:p w:rsidR="00000000" w:rsidDel="00000000" w:rsidP="00000000" w:rsidRDefault="00000000" w:rsidRPr="00000000" w14:paraId="00000098">
      <w:pPr>
        <w:rPr>
          <w:color w:val="000000"/>
          <w:sz w:val="20"/>
          <w:szCs w:val="20"/>
        </w:rPr>
      </w:pPr>
      <w:r w:rsidDel="00000000" w:rsidR="00000000" w:rsidRPr="00000000">
        <w:rPr>
          <w:rtl w:val="0"/>
        </w:rPr>
      </w:r>
    </w:p>
    <w:p w:rsidR="00000000" w:rsidDel="00000000" w:rsidP="00000000" w:rsidRDefault="00000000" w:rsidRPr="00000000" w14:paraId="00000099">
      <w:pPr>
        <w:rPr>
          <w:color w:val="000000"/>
          <w:sz w:val="20"/>
          <w:szCs w:val="20"/>
        </w:rPr>
      </w:pPr>
      <w:r w:rsidDel="00000000" w:rsidR="00000000" w:rsidRPr="00000000">
        <w:rPr>
          <w:rtl w:val="0"/>
        </w:rPr>
      </w:r>
    </w:p>
    <w:p w:rsidR="00000000" w:rsidDel="00000000" w:rsidP="00000000" w:rsidRDefault="00000000" w:rsidRPr="00000000" w14:paraId="0000009A">
      <w:pPr>
        <w:rPr>
          <w:color w:val="000000"/>
          <w:sz w:val="20"/>
          <w:szCs w:val="20"/>
        </w:rPr>
      </w:pP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Al empezar a aplicar el ciclo PHVA, en la acción planear se debe conocer los procesos digitales críticos en la organización, luego detalladamente se analizan, para implementar controles que protejan los procesos implementados ante amenazas cibernéticas.</w:t>
      </w:r>
    </w:p>
    <w:p w:rsidR="00000000" w:rsidDel="00000000" w:rsidP="00000000" w:rsidRDefault="00000000" w:rsidRPr="00000000" w14:paraId="0000009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mc:AlternateContent>
          <mc:Choice Requires="wpg">
            <w:drawing>
              <wp:inline distB="0" distT="0" distL="0" distR="0">
                <wp:extent cx="1930400" cy="1930400"/>
                <wp:effectExtent b="0" l="0" r="0" t="0"/>
                <wp:docPr id="10" name=""/>
                <a:graphic>
                  <a:graphicData uri="http://schemas.microsoft.com/office/word/2010/wordprocessingShape">
                    <wps:wsp>
                      <wps:cNvSpPr/>
                      <wps:cNvPr id="11" name="Shape 11"/>
                      <wps:spPr>
                        <a:xfrm>
                          <a:off x="4431600" y="2865600"/>
                          <a:ext cx="1828800" cy="1828800"/>
                        </a:xfrm>
                        <a:prstGeom prst="rect">
                          <a:avLst/>
                        </a:prstGeom>
                        <a:solidFill>
                          <a:schemeClr val="lt1"/>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Un ejemplo de un objetivo de control sería: </w:t>
                            </w:r>
                            <w:r w:rsidDel="00000000" w:rsidR="00000000" w:rsidRPr="00000000">
                              <w:rPr>
                                <w:rFonts w:ascii="Arial" w:cs="Arial" w:eastAsia="Arial" w:hAnsi="Arial"/>
                                <w:b w:val="1"/>
                                <w:i w:val="0"/>
                                <w:smallCaps w:val="0"/>
                                <w:strike w:val="0"/>
                                <w:color w:val="000000"/>
                                <w:sz w:val="20"/>
                                <w:vertAlign w:val="baseline"/>
                              </w:rPr>
                              <w:t xml:space="preserve">identificación de riesgos.</w:t>
                            </w:r>
                          </w:p>
                        </w:txbxContent>
                      </wps:txbx>
                      <wps:bodyPr anchorCtr="0" anchor="t" bIns="45700" lIns="91425" spcFirstLastPara="1" rIns="91425" wrap="square" tIns="45700">
                        <a:noAutofit/>
                      </wps:bodyPr>
                    </wps:wsp>
                  </a:graphicData>
                </a:graphic>
              </wp:inline>
            </w:drawing>
          </mc:Choice>
          <mc:Fallback>
            <w:drawing>
              <wp:inline distB="0" distT="0" distL="0" distR="0">
                <wp:extent cx="1930400" cy="1930400"/>
                <wp:effectExtent b="0" l="0" r="0" t="0"/>
                <wp:docPr id="10" name="image15.png"/>
                <a:graphic>
                  <a:graphicData uri="http://schemas.openxmlformats.org/drawingml/2006/picture">
                    <pic:pic>
                      <pic:nvPicPr>
                        <pic:cNvPr id="0" name="image15.png"/>
                        <pic:cNvPicPr preferRelativeResize="0"/>
                      </pic:nvPicPr>
                      <pic:blipFill>
                        <a:blip r:embed="rId16"/>
                        <a:srcRect/>
                        <a:stretch>
                          <a:fillRect/>
                        </a:stretch>
                      </pic:blipFill>
                      <pic:spPr>
                        <a:xfrm>
                          <a:off x="0" y="0"/>
                          <a:ext cx="1930400" cy="1930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Dentro de la lista de chequeo se pueden realizar preguntas y reformular las mismas conforme a la organización, frente al manejo y operación de las aplicaciones web donde se marca solo un ítem entre sí o no y una observación general en caso de justificar, la misma del ítem seleccionado; de igual forma, se pueden agregar </w:t>
      </w:r>
      <w:r w:rsidDel="00000000" w:rsidR="00000000" w:rsidRPr="00000000">
        <w:rPr>
          <w:sz w:val="20"/>
          <w:szCs w:val="20"/>
          <w:rtl w:val="0"/>
        </w:rPr>
        <w:t xml:space="preserve">más</w:t>
      </w:r>
      <w:r w:rsidDel="00000000" w:rsidR="00000000" w:rsidRPr="00000000">
        <w:rPr>
          <w:color w:val="000000"/>
          <w:sz w:val="20"/>
          <w:szCs w:val="20"/>
          <w:rtl w:val="0"/>
        </w:rPr>
        <w:t xml:space="preserve"> aspectos a evaluar dependido el análisis o tipo de </w:t>
      </w:r>
      <w:r w:rsidDel="00000000" w:rsidR="00000000" w:rsidRPr="00000000">
        <w:rPr>
          <w:sz w:val="20"/>
          <w:szCs w:val="20"/>
          <w:rtl w:val="0"/>
        </w:rPr>
        <w:t xml:space="preserve">auditoría</w:t>
      </w:r>
      <w:r w:rsidDel="00000000" w:rsidR="00000000" w:rsidRPr="00000000">
        <w:rPr>
          <w:color w:val="000000"/>
          <w:sz w:val="20"/>
          <w:szCs w:val="20"/>
          <w:rtl w:val="0"/>
        </w:rPr>
        <w:t xml:space="preserve"> o control </w:t>
      </w:r>
      <w:commentRangeStart w:id="10"/>
      <w:r w:rsidDel="00000000" w:rsidR="00000000" w:rsidRPr="00000000">
        <w:rPr>
          <w:color w:val="000000"/>
          <w:sz w:val="20"/>
          <w:szCs w:val="20"/>
          <w:rtl w:val="0"/>
        </w:rPr>
        <w:t xml:space="preserve">que requiere realizar el profesional. A continuación se presenta dicho formato:</w:t>
      </w:r>
    </w:p>
    <w:p w:rsidR="00000000" w:rsidDel="00000000" w:rsidP="00000000" w:rsidRDefault="00000000" w:rsidRPr="00000000" w14:paraId="000000A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1828800</wp:posOffset>
                </wp:positionH>
                <wp:positionV relativeFrom="paragraph">
                  <wp:posOffset>101600</wp:posOffset>
                </wp:positionV>
                <wp:extent cx="2512847" cy="537743"/>
                <wp:effectExtent b="0" l="0" r="0" t="0"/>
                <wp:wrapNone/>
                <wp:docPr id="15" name=""/>
                <a:graphic>
                  <a:graphicData uri="http://schemas.microsoft.com/office/word/2010/wordprocessingShape">
                    <wps:wsp>
                      <wps:cNvSpPr/>
                      <wps:cNvPr id="16" name="Shape 16"/>
                      <wps:spPr>
                        <a:xfrm>
                          <a:off x="4113389" y="3534941"/>
                          <a:ext cx="2465222" cy="490118"/>
                        </a:xfrm>
                        <a:prstGeom prst="roundRect">
                          <a:avLst>
                            <a:gd fmla="val 16667" name="adj"/>
                          </a:avLst>
                        </a:prstGeom>
                        <a:solidFill>
                          <a:srgbClr val="8CB3E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1f497d"/>
                                <w:sz w:val="22"/>
                                <w:u w:val="single"/>
                                <w:vertAlign w:val="baseline"/>
                              </w:rPr>
                              <w:t xml:space="preserve">Lista de chequeo control básico</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1828800</wp:posOffset>
                </wp:positionH>
                <wp:positionV relativeFrom="paragraph">
                  <wp:posOffset>101600</wp:posOffset>
                </wp:positionV>
                <wp:extent cx="2512847" cy="537743"/>
                <wp:effectExtent b="0" l="0" r="0" t="0"/>
                <wp:wrapNone/>
                <wp:docPr id="15" name="image20.png"/>
                <a:graphic>
                  <a:graphicData uri="http://schemas.openxmlformats.org/drawingml/2006/picture">
                    <pic:pic>
                      <pic:nvPicPr>
                        <pic:cNvPr id="0" name="image20.png"/>
                        <pic:cNvPicPr preferRelativeResize="0"/>
                      </pic:nvPicPr>
                      <pic:blipFill>
                        <a:blip r:embed="rId17"/>
                        <a:srcRect/>
                        <a:stretch>
                          <a:fillRect/>
                        </a:stretch>
                      </pic:blipFill>
                      <pic:spPr>
                        <a:xfrm>
                          <a:off x="0" y="0"/>
                          <a:ext cx="2512847" cy="537743"/>
                        </a:xfrm>
                        <a:prstGeom prst="rect"/>
                        <a:ln/>
                      </pic:spPr>
                    </pic:pic>
                  </a:graphicData>
                </a:graphic>
              </wp:anchor>
            </w:drawing>
          </mc:Fallback>
        </mc:AlternateContent>
      </w:r>
    </w:p>
    <w:p w:rsidR="00000000" w:rsidDel="00000000" w:rsidP="00000000" w:rsidRDefault="00000000" w:rsidRPr="00000000" w14:paraId="000000A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jc w:val="both"/>
        <w:rPr>
          <w:color w:val="000000"/>
          <w:sz w:val="20"/>
          <w:szCs w:val="20"/>
        </w:rPr>
      </w:pP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A9">
      <w:pPr>
        <w:numPr>
          <w:ilvl w:val="3"/>
          <w:numId w:val="2"/>
        </w:numPr>
        <w:pBdr>
          <w:top w:space="0" w:sz="0" w:val="nil"/>
          <w:left w:space="0" w:sz="0" w:val="nil"/>
          <w:bottom w:space="0" w:sz="0" w:val="nil"/>
          <w:right w:space="0" w:sz="0" w:val="nil"/>
          <w:between w:space="0" w:sz="0" w:val="nil"/>
        </w:pBdr>
        <w:ind w:left="284" w:hanging="360"/>
        <w:jc w:val="both"/>
        <w:rPr>
          <w:color w:val="000000"/>
          <w:sz w:val="20"/>
          <w:szCs w:val="20"/>
        </w:rPr>
      </w:pPr>
      <w:r w:rsidDel="00000000" w:rsidR="00000000" w:rsidRPr="00000000">
        <w:rPr>
          <w:b w:val="1"/>
          <w:color w:val="000000"/>
          <w:sz w:val="20"/>
          <w:szCs w:val="20"/>
          <w:rtl w:val="0"/>
        </w:rPr>
        <w:t xml:space="preserve">Recolección de evidencia digital </w:t>
      </w:r>
    </w:p>
    <w:p w:rsidR="00000000" w:rsidDel="00000000" w:rsidP="00000000" w:rsidRDefault="00000000" w:rsidRPr="00000000" w14:paraId="000000AA">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 IOCE (Organización Internacional de Evidencia Computacional) estableció en el año 1999 cinco principios internacionales para tener en cuenta para el adecu</w:t>
      </w:r>
      <w:commentRangeStart w:id="11"/>
      <w:r w:rsidDel="00000000" w:rsidR="00000000" w:rsidRPr="00000000">
        <w:rPr>
          <w:color w:val="000000"/>
          <w:sz w:val="20"/>
          <w:szCs w:val="20"/>
          <w:rtl w:val="0"/>
        </w:rPr>
        <w:t xml:space="preserve">ado manejo de la evidencia digital. Se invita a saber de qué tratan:</w:t>
      </w:r>
    </w:p>
    <w:p w:rsidR="00000000" w:rsidDel="00000000" w:rsidP="00000000" w:rsidRDefault="00000000" w:rsidRPr="00000000" w14:paraId="000000A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1384300</wp:posOffset>
                </wp:positionH>
                <wp:positionV relativeFrom="paragraph">
                  <wp:posOffset>0</wp:posOffset>
                </wp:positionV>
                <wp:extent cx="3284169" cy="641401"/>
                <wp:effectExtent b="0" l="0" r="0" t="0"/>
                <wp:wrapNone/>
                <wp:docPr id="14" name=""/>
                <a:graphic>
                  <a:graphicData uri="http://schemas.microsoft.com/office/word/2010/wordprocessingShape">
                    <wps:wsp>
                      <wps:cNvSpPr/>
                      <wps:cNvPr id="15" name="Shape 15"/>
                      <wps:spPr>
                        <a:xfrm>
                          <a:off x="3735666" y="3491050"/>
                          <a:ext cx="3220669" cy="577901"/>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CF07_3_PrincipiosIOCE_Pasos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1384300</wp:posOffset>
                </wp:positionH>
                <wp:positionV relativeFrom="paragraph">
                  <wp:posOffset>0</wp:posOffset>
                </wp:positionV>
                <wp:extent cx="3284169" cy="641401"/>
                <wp:effectExtent b="0" l="0" r="0" t="0"/>
                <wp:wrapNone/>
                <wp:docPr id="14" name="image19.png"/>
                <a:graphic>
                  <a:graphicData uri="http://schemas.openxmlformats.org/drawingml/2006/picture">
                    <pic:pic>
                      <pic:nvPicPr>
                        <pic:cNvPr id="0" name="image19.png"/>
                        <pic:cNvPicPr preferRelativeResize="0"/>
                      </pic:nvPicPr>
                      <pic:blipFill>
                        <a:blip r:embed="rId18"/>
                        <a:srcRect/>
                        <a:stretch>
                          <a:fillRect/>
                        </a:stretch>
                      </pic:blipFill>
                      <pic:spPr>
                        <a:xfrm>
                          <a:off x="0" y="0"/>
                          <a:ext cx="3284169" cy="641401"/>
                        </a:xfrm>
                        <a:prstGeom prst="rect"/>
                        <a:ln/>
                      </pic:spPr>
                    </pic:pic>
                  </a:graphicData>
                </a:graphic>
              </wp:anchor>
            </w:drawing>
          </mc:Fallback>
        </mc:AlternateContent>
      </w:r>
    </w:p>
    <w:p w:rsidR="00000000" w:rsidDel="00000000" w:rsidP="00000000" w:rsidRDefault="00000000" w:rsidRPr="00000000" w14:paraId="000000A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jc w:val="both"/>
        <w:rPr>
          <w:color w:val="000000"/>
          <w:sz w:val="20"/>
          <w:szCs w:val="20"/>
        </w:rPr>
      </w:pP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Además, toda evidencia digital es frágil y volátil, por lo que la misma se debe recolectar de manera adecuada para no ponerla en duda</w:t>
      </w:r>
      <w:commentRangeStart w:id="12"/>
      <w:r w:rsidDel="00000000" w:rsidR="00000000" w:rsidRPr="00000000">
        <w:rPr>
          <w:color w:val="000000"/>
          <w:sz w:val="20"/>
          <w:szCs w:val="20"/>
          <w:rtl w:val="0"/>
        </w:rPr>
        <w:t xml:space="preserve">. A continuación, se relaciona el ciclo de la evidencia digital: </w:t>
      </w:r>
    </w:p>
    <w:p w:rsidR="00000000" w:rsidDel="00000000" w:rsidP="00000000" w:rsidRDefault="00000000" w:rsidRPr="00000000" w14:paraId="000000B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jc w:val="both"/>
        <w:rPr>
          <w:sz w:val="16"/>
          <w:szCs w:val="1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1384300</wp:posOffset>
                </wp:positionH>
                <wp:positionV relativeFrom="paragraph">
                  <wp:posOffset>63500</wp:posOffset>
                </wp:positionV>
                <wp:extent cx="3620567" cy="586613"/>
                <wp:effectExtent b="0" l="0" r="0" t="0"/>
                <wp:wrapNone/>
                <wp:docPr id="12" name=""/>
                <a:graphic>
                  <a:graphicData uri="http://schemas.microsoft.com/office/word/2010/wordprocessingShape">
                    <wps:wsp>
                      <wps:cNvSpPr/>
                      <wps:cNvPr id="13" name="Shape 13"/>
                      <wps:spPr>
                        <a:xfrm>
                          <a:off x="3567467" y="3518444"/>
                          <a:ext cx="3557067" cy="523113"/>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CF07_3A_CicloAnalisis_InfografiaEstatica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1384300</wp:posOffset>
                </wp:positionH>
                <wp:positionV relativeFrom="paragraph">
                  <wp:posOffset>63500</wp:posOffset>
                </wp:positionV>
                <wp:extent cx="3620567" cy="586613"/>
                <wp:effectExtent b="0" l="0" r="0" t="0"/>
                <wp:wrapNone/>
                <wp:docPr id="12" name="image17.png"/>
                <a:graphic>
                  <a:graphicData uri="http://schemas.openxmlformats.org/drawingml/2006/picture">
                    <pic:pic>
                      <pic:nvPicPr>
                        <pic:cNvPr id="0" name="image17.png"/>
                        <pic:cNvPicPr preferRelativeResize="0"/>
                      </pic:nvPicPr>
                      <pic:blipFill>
                        <a:blip r:embed="rId19"/>
                        <a:srcRect/>
                        <a:stretch>
                          <a:fillRect/>
                        </a:stretch>
                      </pic:blipFill>
                      <pic:spPr>
                        <a:xfrm>
                          <a:off x="0" y="0"/>
                          <a:ext cx="3620567" cy="586613"/>
                        </a:xfrm>
                        <a:prstGeom prst="rect"/>
                        <a:ln/>
                      </pic:spPr>
                    </pic:pic>
                  </a:graphicData>
                </a:graphic>
              </wp:anchor>
            </w:drawing>
          </mc:Fallback>
        </mc:AlternateContent>
      </w:r>
    </w:p>
    <w:p w:rsidR="00000000" w:rsidDel="00000000" w:rsidP="00000000" w:rsidRDefault="00000000" w:rsidRPr="00000000" w14:paraId="000000B5">
      <w:pPr>
        <w:pBdr>
          <w:top w:space="0" w:sz="0" w:val="nil"/>
          <w:left w:space="0" w:sz="0" w:val="nil"/>
          <w:bottom w:space="0" w:sz="0" w:val="nil"/>
          <w:right w:space="0" w:sz="0" w:val="nil"/>
          <w:between w:space="0" w:sz="0" w:val="nil"/>
        </w:pBdr>
        <w:jc w:val="both"/>
        <w:rPr>
          <w:sz w:val="16"/>
          <w:szCs w:val="16"/>
        </w:rPr>
      </w:pP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jc w:val="both"/>
        <w:rPr>
          <w:sz w:val="16"/>
          <w:szCs w:val="16"/>
        </w:rPr>
      </w:pPr>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jc w:val="both"/>
        <w:rPr>
          <w:sz w:val="16"/>
          <w:szCs w:val="16"/>
        </w:rPr>
      </w:pPr>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jc w:val="both"/>
        <w:rPr>
          <w:sz w:val="16"/>
          <w:szCs w:val="16"/>
        </w:rPr>
      </w:pP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jc w:val="both"/>
        <w:rPr>
          <w:color w:val="000000"/>
          <w:sz w:val="20"/>
          <w:szCs w:val="20"/>
        </w:rPr>
      </w:pPr>
      <w:commentRangeStart w:id="13"/>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0</wp:posOffset>
                </wp:positionV>
                <wp:extent cx="5489575" cy="976630"/>
                <wp:effectExtent b="0" l="0" r="0" t="0"/>
                <wp:wrapSquare wrapText="bothSides" distB="0" distT="0" distL="114300" distR="114300"/>
                <wp:docPr id="11" name=""/>
                <a:graphic>
                  <a:graphicData uri="http://schemas.microsoft.com/office/word/2010/wordprocessingShape">
                    <wps:wsp>
                      <wps:cNvSpPr/>
                      <wps:cNvPr id="12" name="Shape 12"/>
                      <wps:spPr>
                        <a:xfrm>
                          <a:off x="2625025" y="3315498"/>
                          <a:ext cx="5441950" cy="929005"/>
                        </a:xfrm>
                        <a:prstGeom prst="rect">
                          <a:avLst/>
                        </a:prstGeom>
                        <a:solidFill>
                          <a:srgbClr val="C5D8F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360" w:right="0" w:firstLine="1800"/>
                              <w:jc w:val="both"/>
                              <w:textDirection w:val="btLr"/>
                            </w:pPr>
                            <w:r w:rsidDel="00000000" w:rsidR="00000000" w:rsidRPr="00000000">
                              <w:rPr>
                                <w:rFonts w:ascii="Arial" w:cs="Arial" w:eastAsia="Arial" w:hAnsi="Arial"/>
                                <w:b w:val="1"/>
                                <w:i w:val="0"/>
                                <w:smallCaps w:val="0"/>
                                <w:strike w:val="0"/>
                                <w:color w:val="000000"/>
                                <w:sz w:val="20"/>
                                <w:vertAlign w:val="baseline"/>
                              </w:rPr>
                              <w:t xml:space="preserve">Cuando se habla de adquisición en el análisis forense, se hace con base en los parámetros del formato cadena de custodia quien halla, recolecta y embala la misma; la preservación nos indica la técnica con la herramienta de </w:t>
                            </w:r>
                            <w:r w:rsidDel="00000000" w:rsidR="00000000" w:rsidRPr="00000000">
                              <w:rPr>
                                <w:rFonts w:ascii="Arial" w:cs="Arial" w:eastAsia="Arial" w:hAnsi="Arial"/>
                                <w:b w:val="1"/>
                                <w:i w:val="1"/>
                                <w:smallCaps w:val="0"/>
                                <w:strike w:val="0"/>
                                <w:color w:val="000000"/>
                                <w:sz w:val="20"/>
                                <w:vertAlign w:val="baseline"/>
                              </w:rPr>
                              <w:t xml:space="preserve">software</w:t>
                            </w:r>
                            <w:r w:rsidDel="00000000" w:rsidR="00000000" w:rsidRPr="00000000">
                              <w:rPr>
                                <w:rFonts w:ascii="Arial" w:cs="Arial" w:eastAsia="Arial" w:hAnsi="Arial"/>
                                <w:b w:val="1"/>
                                <w:i w:val="0"/>
                                <w:smallCaps w:val="0"/>
                                <w:strike w:val="0"/>
                                <w:color w:val="000000"/>
                                <w:sz w:val="20"/>
                                <w:vertAlign w:val="baseline"/>
                              </w:rPr>
                              <w:t xml:space="preserve"> forense utilizada para mantener la idoneidad de esta. </w:t>
                            </w:r>
                          </w:p>
                          <w:p w:rsidR="00000000" w:rsidDel="00000000" w:rsidP="00000000" w:rsidRDefault="00000000" w:rsidRPr="00000000">
                            <w:pPr>
                              <w:spacing w:after="0" w:before="0" w:line="275.00000953674316"/>
                              <w:ind w:left="360" w:right="0" w:firstLine="1800"/>
                              <w:jc w:val="both"/>
                              <w:textDirection w:val="btLr"/>
                            </w:pPr>
                            <w:r w:rsidDel="00000000" w:rsidR="00000000" w:rsidRPr="00000000">
                              <w:rPr>
                                <w:rFonts w:ascii="Arial" w:cs="Arial" w:eastAsia="Arial" w:hAnsi="Arial"/>
                                <w:b w:val="1"/>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0</wp:posOffset>
                </wp:positionV>
                <wp:extent cx="5489575" cy="976630"/>
                <wp:effectExtent b="0" l="0" r="0" t="0"/>
                <wp:wrapSquare wrapText="bothSides" distB="0" distT="0" distL="114300" distR="114300"/>
                <wp:docPr id="11" name="image16.png"/>
                <a:graphic>
                  <a:graphicData uri="http://schemas.openxmlformats.org/drawingml/2006/picture">
                    <pic:pic>
                      <pic:nvPicPr>
                        <pic:cNvPr id="0" name="image16.png"/>
                        <pic:cNvPicPr preferRelativeResize="0"/>
                      </pic:nvPicPr>
                      <pic:blipFill>
                        <a:blip r:embed="rId20"/>
                        <a:srcRect/>
                        <a:stretch>
                          <a:fillRect/>
                        </a:stretch>
                      </pic:blipFill>
                      <pic:spPr>
                        <a:xfrm>
                          <a:off x="0" y="0"/>
                          <a:ext cx="5489575" cy="976630"/>
                        </a:xfrm>
                        <a:prstGeom prst="rect"/>
                        <a:ln/>
                      </pic:spPr>
                    </pic:pic>
                  </a:graphicData>
                </a:graphic>
              </wp:anchor>
            </w:drawing>
          </mc:Fallback>
        </mc:AlternateContent>
      </w:r>
    </w:p>
    <w:p w:rsidR="00000000" w:rsidDel="00000000" w:rsidP="00000000" w:rsidRDefault="00000000" w:rsidRPr="00000000" w14:paraId="000000BB">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ind w:left="360" w:firstLine="0"/>
        <w:jc w:val="both"/>
        <w:rPr>
          <w:color w:val="000000"/>
          <w:sz w:val="20"/>
          <w:szCs w:val="20"/>
        </w:rPr>
      </w:pP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El análisis es aquel que se realiza en el laboratorio forense para realizar procedimientos en caso de borrado de navegación o al sistema de información, en la documentación debe ir explicado todo desde el inicio: características informáticas del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método utilizado identificación del perito informático, tamaño de la información, nombre y versiones del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forense usado. La presentación es la terminación de ese informe junto con la evidencia digital recolectada cumpliendo los procedimientos forenses, y las conclusiones son con base en lo analizado y lo que no se pudo recuperar. </w:t>
      </w:r>
    </w:p>
    <w:p w:rsidR="00000000" w:rsidDel="00000000" w:rsidP="00000000" w:rsidRDefault="00000000" w:rsidRPr="00000000" w14:paraId="000000C2">
      <w:pPr>
        <w:pBdr>
          <w:top w:space="0" w:sz="0" w:val="nil"/>
          <w:left w:space="0" w:sz="0" w:val="nil"/>
          <w:bottom w:space="0" w:sz="0" w:val="nil"/>
          <w:right w:space="0" w:sz="0" w:val="nil"/>
          <w:between w:space="0" w:sz="0" w:val="nil"/>
        </w:pBdr>
        <w:ind w:left="360" w:firstLine="0"/>
        <w:jc w:val="both"/>
        <w:rPr>
          <w:b w:val="1"/>
          <w:color w:val="000000"/>
          <w:sz w:val="20"/>
          <w:szCs w:val="20"/>
        </w:rPr>
      </w:pPr>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C4">
      <w:pPr>
        <w:numPr>
          <w:ilvl w:val="3"/>
          <w:numId w:val="2"/>
        </w:numPr>
        <w:pBdr>
          <w:top w:space="0" w:sz="0" w:val="nil"/>
          <w:left w:space="0" w:sz="0" w:val="nil"/>
          <w:bottom w:space="0" w:sz="0" w:val="nil"/>
          <w:right w:space="0" w:sz="0" w:val="nil"/>
          <w:between w:space="0" w:sz="0" w:val="nil"/>
        </w:pBdr>
        <w:ind w:left="426" w:hanging="360"/>
        <w:jc w:val="both"/>
        <w:rPr>
          <w:color w:val="000000"/>
          <w:sz w:val="20"/>
          <w:szCs w:val="20"/>
        </w:rPr>
      </w:pPr>
      <w:r w:rsidDel="00000000" w:rsidR="00000000" w:rsidRPr="00000000">
        <w:rPr>
          <w:b w:val="1"/>
          <w:color w:val="000000"/>
          <w:sz w:val="20"/>
          <w:szCs w:val="20"/>
          <w:rtl w:val="0"/>
        </w:rPr>
        <w:t xml:space="preserve">Informes incidentes de seguridad en aplicaciones</w:t>
      </w:r>
    </w:p>
    <w:p w:rsidR="00000000" w:rsidDel="00000000" w:rsidP="00000000" w:rsidRDefault="00000000" w:rsidRPr="00000000" w14:paraId="000000C5">
      <w:pPr>
        <w:pBdr>
          <w:top w:space="0" w:sz="0" w:val="nil"/>
          <w:left w:space="0" w:sz="0" w:val="nil"/>
          <w:bottom w:space="0" w:sz="0" w:val="nil"/>
          <w:right w:space="0" w:sz="0" w:val="nil"/>
          <w:between w:space="0" w:sz="0" w:val="nil"/>
        </w:pBdr>
        <w:jc w:val="both"/>
        <w:rPr>
          <w:b w:val="1"/>
          <w:color w:val="000000"/>
          <w:sz w:val="20"/>
          <w:szCs w:val="20"/>
        </w:rPr>
      </w:pPr>
      <w:commentRangeStart w:id="14"/>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Antes de iniciar este tema, es importante observar el siguiente video expli</w:t>
      </w:r>
      <w:commentRangeStart w:id="15"/>
      <w:r w:rsidDel="00000000" w:rsidR="00000000" w:rsidRPr="00000000">
        <w:rPr>
          <w:color w:val="000000"/>
          <w:sz w:val="20"/>
          <w:szCs w:val="20"/>
          <w:rtl w:val="0"/>
        </w:rPr>
        <w:t xml:space="preserve">cativo:</w:t>
      </w:r>
    </w:p>
    <w:p w:rsidR="00000000" w:rsidDel="00000000" w:rsidP="00000000" w:rsidRDefault="00000000" w:rsidRPr="00000000" w14:paraId="000000C7">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1346200</wp:posOffset>
                </wp:positionH>
                <wp:positionV relativeFrom="paragraph">
                  <wp:posOffset>101600</wp:posOffset>
                </wp:positionV>
                <wp:extent cx="3642538" cy="502412"/>
                <wp:effectExtent b="0" l="0" r="0" t="0"/>
                <wp:wrapNone/>
                <wp:docPr id="24" name=""/>
                <a:graphic>
                  <a:graphicData uri="http://schemas.microsoft.com/office/word/2010/wordprocessingShape">
                    <wps:wsp>
                      <wps:cNvSpPr/>
                      <wps:cNvPr id="34" name="Shape 34"/>
                      <wps:spPr>
                        <a:xfrm>
                          <a:off x="3556481" y="3560544"/>
                          <a:ext cx="3579038" cy="438912"/>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720" w:right="0" w:firstLine="360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CF07_4_InformesPreliminares_Video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1346200</wp:posOffset>
                </wp:positionH>
                <wp:positionV relativeFrom="paragraph">
                  <wp:posOffset>101600</wp:posOffset>
                </wp:positionV>
                <wp:extent cx="3642538" cy="502412"/>
                <wp:effectExtent b="0" l="0" r="0" t="0"/>
                <wp:wrapNone/>
                <wp:docPr id="24" name="image29.png"/>
                <a:graphic>
                  <a:graphicData uri="http://schemas.openxmlformats.org/drawingml/2006/picture">
                    <pic:pic>
                      <pic:nvPicPr>
                        <pic:cNvPr id="0" name="image29.png"/>
                        <pic:cNvPicPr preferRelativeResize="0"/>
                      </pic:nvPicPr>
                      <pic:blipFill>
                        <a:blip r:embed="rId21"/>
                        <a:srcRect/>
                        <a:stretch>
                          <a:fillRect/>
                        </a:stretch>
                      </pic:blipFill>
                      <pic:spPr>
                        <a:xfrm>
                          <a:off x="0" y="0"/>
                          <a:ext cx="3642538" cy="502412"/>
                        </a:xfrm>
                        <a:prstGeom prst="rect"/>
                        <a:ln/>
                      </pic:spPr>
                    </pic:pic>
                  </a:graphicData>
                </a:graphic>
              </wp:anchor>
            </w:drawing>
          </mc:Fallback>
        </mc:AlternateContent>
      </w:r>
    </w:p>
    <w:p w:rsidR="00000000" w:rsidDel="00000000" w:rsidP="00000000" w:rsidRDefault="00000000" w:rsidRPr="00000000" w14:paraId="000000C8">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CA">
      <w:pPr>
        <w:pBdr>
          <w:top w:space="0" w:sz="0" w:val="nil"/>
          <w:left w:space="0" w:sz="0" w:val="nil"/>
          <w:bottom w:space="0" w:sz="0" w:val="nil"/>
          <w:right w:space="0" w:sz="0" w:val="nil"/>
          <w:between w:space="0" w:sz="0" w:val="nil"/>
        </w:pBdr>
        <w:ind w:left="360" w:firstLine="0"/>
        <w:jc w:val="both"/>
        <w:rPr>
          <w:b w:val="1"/>
          <w:color w:val="000000"/>
          <w:sz w:val="20"/>
          <w:szCs w:val="20"/>
        </w:rPr>
      </w:pPr>
      <w:commentRangeEnd w:id="14"/>
      <w:r w:rsidDel="00000000" w:rsidR="00000000" w:rsidRPr="00000000">
        <w:commentReference w:id="14"/>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ind w:left="360" w:firstLine="0"/>
        <w:jc w:val="both"/>
        <w:rPr>
          <w:b w:val="1"/>
          <w:color w:val="000000"/>
          <w:sz w:val="20"/>
          <w:szCs w:val="20"/>
        </w:rPr>
      </w:pPr>
      <w:r w:rsidDel="00000000" w:rsidR="00000000" w:rsidRPr="00000000">
        <w:rPr>
          <w:rtl w:val="0"/>
        </w:rPr>
      </w:r>
    </w:p>
    <w:p w:rsidR="00000000" w:rsidDel="00000000" w:rsidP="00000000" w:rsidRDefault="00000000" w:rsidRPr="00000000" w14:paraId="000000CC">
      <w:pPr>
        <w:jc w:val="both"/>
        <w:rPr>
          <w:sz w:val="20"/>
          <w:szCs w:val="20"/>
          <w:highlight w:val="white"/>
        </w:rPr>
      </w:pPr>
      <w:r w:rsidDel="00000000" w:rsidR="00000000" w:rsidRPr="00000000">
        <w:rPr>
          <w:sz w:val="20"/>
          <w:szCs w:val="20"/>
          <w:highlight w:val="white"/>
          <w:rtl w:val="0"/>
        </w:rPr>
        <w:t xml:space="preserve">Los informes se deben presentar claros, concisos y ordenados, los mismos deben ser exhaustivos respecto de las técnicas forenses utilizadas con conclusiones lógicas, bien argumentadas y en un lenguaje técnico, legal y explicativo para los demás</w:t>
      </w:r>
    </w:p>
    <w:p w:rsidR="00000000" w:rsidDel="00000000" w:rsidP="00000000" w:rsidRDefault="00000000" w:rsidRPr="00000000" w14:paraId="000000CD">
      <w:pPr>
        <w:rPr>
          <w:sz w:val="20"/>
          <w:szCs w:val="20"/>
          <w:highlight w:val="white"/>
        </w:rPr>
      </w:pPr>
      <w:r w:rsidDel="00000000" w:rsidR="00000000" w:rsidRPr="00000000">
        <w:rPr>
          <w:rtl w:val="0"/>
        </w:rPr>
      </w:r>
    </w:p>
    <w:p w:rsidR="00000000" w:rsidDel="00000000" w:rsidP="00000000" w:rsidRDefault="00000000" w:rsidRPr="00000000" w14:paraId="000000CE">
      <w:pPr>
        <w:jc w:val="both"/>
        <w:rPr>
          <w:sz w:val="20"/>
          <w:szCs w:val="20"/>
          <w:highlight w:val="white"/>
        </w:rPr>
      </w:pPr>
      <w:r w:rsidDel="00000000" w:rsidR="00000000" w:rsidRPr="00000000">
        <w:rPr>
          <w:sz w:val="20"/>
          <w:szCs w:val="20"/>
          <w:highlight w:val="white"/>
          <w:rtl w:val="0"/>
        </w:rPr>
        <w:t xml:space="preserve">Lo anterior mediante el ASVS, que es un marco de referencia de requisitos de seguridad, controles funcionales y los no funcionales que se requieren al diseñar, desplegar y testear aplicaciones web. Así como con el OWASP top 10 que es el documento principal para tener en cuenta sobre los riesgos de seguridad más destacados en aplicaciones web, como se indica en la tabla a continuación:</w:t>
      </w:r>
    </w:p>
    <w:p w:rsidR="00000000" w:rsidDel="00000000" w:rsidP="00000000" w:rsidRDefault="00000000" w:rsidRPr="00000000" w14:paraId="000000CF">
      <w:pPr>
        <w:jc w:val="both"/>
        <w:rPr>
          <w:sz w:val="20"/>
          <w:szCs w:val="20"/>
          <w:highlight w:val="white"/>
        </w:rPr>
      </w:pPr>
      <w:r w:rsidDel="00000000" w:rsidR="00000000" w:rsidRPr="00000000">
        <w:rPr>
          <w:rtl w:val="0"/>
        </w:rPr>
      </w:r>
    </w:p>
    <w:p w:rsidR="00000000" w:rsidDel="00000000" w:rsidP="00000000" w:rsidRDefault="00000000" w:rsidRPr="00000000" w14:paraId="000000D0">
      <w:pPr>
        <w:rPr>
          <w:b w:val="1"/>
          <w:sz w:val="20"/>
          <w:szCs w:val="20"/>
        </w:rPr>
      </w:pPr>
      <w:r w:rsidDel="00000000" w:rsidR="00000000" w:rsidRPr="00000000">
        <w:rPr>
          <w:b w:val="1"/>
          <w:sz w:val="20"/>
          <w:szCs w:val="20"/>
          <w:rtl w:val="0"/>
        </w:rPr>
        <w:t xml:space="preserve">Tabla 3</w:t>
      </w:r>
    </w:p>
    <w:p w:rsidR="00000000" w:rsidDel="00000000" w:rsidP="00000000" w:rsidRDefault="00000000" w:rsidRPr="00000000" w14:paraId="000000D1">
      <w:pPr>
        <w:rPr>
          <w:i w:val="1"/>
          <w:sz w:val="20"/>
          <w:szCs w:val="20"/>
        </w:rPr>
      </w:pPr>
      <w:r w:rsidDel="00000000" w:rsidR="00000000" w:rsidRPr="00000000">
        <w:rPr>
          <w:i w:val="1"/>
          <w:sz w:val="20"/>
          <w:szCs w:val="20"/>
          <w:rtl w:val="0"/>
        </w:rPr>
        <w:t xml:space="preserve">Metodología de clasificación de riesgo</w:t>
      </w:r>
    </w:p>
    <w:p w:rsidR="00000000" w:rsidDel="00000000" w:rsidP="00000000" w:rsidRDefault="00000000" w:rsidRPr="00000000" w14:paraId="000000D2">
      <w:pPr>
        <w:rPr>
          <w:sz w:val="20"/>
          <w:szCs w:val="20"/>
          <w:highlight w:val="white"/>
        </w:rPr>
      </w:pPr>
      <w:r w:rsidDel="00000000" w:rsidR="00000000" w:rsidRPr="00000000">
        <w:rPr>
          <w:rtl w:val="0"/>
        </w:rPr>
      </w:r>
    </w:p>
    <w:tbl>
      <w:tblPr>
        <w:tblStyle w:val="Table5"/>
        <w:tblW w:w="10320.0" w:type="dxa"/>
        <w:jc w:val="left"/>
        <w:tblInd w:w="0.0" w:type="dxa"/>
        <w:tblLayout w:type="fixed"/>
        <w:tblLook w:val="0400"/>
      </w:tblPr>
      <w:tblGrid>
        <w:gridCol w:w="1960"/>
        <w:gridCol w:w="1840"/>
        <w:gridCol w:w="2020"/>
        <w:gridCol w:w="2060"/>
        <w:gridCol w:w="1300"/>
        <w:gridCol w:w="1140"/>
        <w:tblGridChange w:id="0">
          <w:tblGrid>
            <w:gridCol w:w="1960"/>
            <w:gridCol w:w="1840"/>
            <w:gridCol w:w="2020"/>
            <w:gridCol w:w="2060"/>
            <w:gridCol w:w="1300"/>
            <w:gridCol w:w="1140"/>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shd w:fill="b4c6e7" w:val="clear"/>
            <w:vAlign w:val="bottom"/>
          </w:tcPr>
          <w:p w:rsidR="00000000" w:rsidDel="00000000" w:rsidP="00000000" w:rsidRDefault="00000000" w:rsidRPr="00000000" w14:paraId="000000D3">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Agente de amenaza</w:t>
            </w:r>
          </w:p>
        </w:tc>
        <w:tc>
          <w:tcPr>
            <w:tcBorders>
              <w:top w:color="000000" w:space="0" w:sz="4" w:val="single"/>
              <w:left w:color="000000" w:space="0" w:sz="0" w:val="nil"/>
              <w:bottom w:color="000000" w:space="0" w:sz="4" w:val="single"/>
              <w:right w:color="000000" w:space="0" w:sz="4" w:val="single"/>
            </w:tcBorders>
            <w:shd w:fill="b4c6e7" w:val="clear"/>
            <w:vAlign w:val="bottom"/>
          </w:tcPr>
          <w:p w:rsidR="00000000" w:rsidDel="00000000" w:rsidP="00000000" w:rsidRDefault="00000000" w:rsidRPr="00000000" w14:paraId="000000D4">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Explotabilidad</w:t>
            </w:r>
          </w:p>
        </w:tc>
        <w:tc>
          <w:tcPr>
            <w:tcBorders>
              <w:top w:color="000000" w:space="0" w:sz="4" w:val="single"/>
              <w:left w:color="000000" w:space="0" w:sz="0" w:val="nil"/>
              <w:bottom w:color="000000" w:space="0" w:sz="4" w:val="single"/>
              <w:right w:color="000000" w:space="0" w:sz="4" w:val="single"/>
            </w:tcBorders>
            <w:shd w:fill="b4c6e7" w:val="clear"/>
            <w:vAlign w:val="bottom"/>
          </w:tcPr>
          <w:p w:rsidR="00000000" w:rsidDel="00000000" w:rsidP="00000000" w:rsidRDefault="00000000" w:rsidRPr="00000000" w14:paraId="000000D5">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Prevalencia de vulnerabilidad</w:t>
            </w:r>
          </w:p>
        </w:tc>
        <w:tc>
          <w:tcPr>
            <w:tcBorders>
              <w:top w:color="000000" w:space="0" w:sz="4" w:val="single"/>
              <w:left w:color="000000" w:space="0" w:sz="0" w:val="nil"/>
              <w:bottom w:color="000000" w:space="0" w:sz="4" w:val="single"/>
              <w:right w:color="000000" w:space="0" w:sz="4" w:val="single"/>
            </w:tcBorders>
            <w:shd w:fill="b4c6e7" w:val="clear"/>
            <w:vAlign w:val="bottom"/>
          </w:tcPr>
          <w:p w:rsidR="00000000" w:rsidDel="00000000" w:rsidP="00000000" w:rsidRDefault="00000000" w:rsidRPr="00000000" w14:paraId="000000D6">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Detección de vulnerabilidad</w:t>
            </w:r>
          </w:p>
        </w:tc>
        <w:tc>
          <w:tcPr>
            <w:tcBorders>
              <w:top w:color="000000" w:space="0" w:sz="4" w:val="single"/>
              <w:left w:color="000000" w:space="0" w:sz="0" w:val="nil"/>
              <w:bottom w:color="000000" w:space="0" w:sz="4" w:val="single"/>
              <w:right w:color="000000" w:space="0" w:sz="4" w:val="single"/>
            </w:tcBorders>
            <w:shd w:fill="b4c6e7" w:val="clear"/>
            <w:vAlign w:val="bottom"/>
          </w:tcPr>
          <w:p w:rsidR="00000000" w:rsidDel="00000000" w:rsidP="00000000" w:rsidRDefault="00000000" w:rsidRPr="00000000" w14:paraId="000000D7">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Impacto Técnico</w:t>
            </w:r>
          </w:p>
        </w:tc>
        <w:tc>
          <w:tcPr>
            <w:tcBorders>
              <w:top w:color="000000" w:space="0" w:sz="4" w:val="single"/>
              <w:left w:color="000000" w:space="0" w:sz="0" w:val="nil"/>
              <w:bottom w:color="000000" w:space="0" w:sz="4" w:val="single"/>
              <w:right w:color="000000" w:space="0" w:sz="4" w:val="single"/>
            </w:tcBorders>
            <w:shd w:fill="b4c6e7" w:val="clear"/>
            <w:vAlign w:val="bottom"/>
          </w:tcPr>
          <w:p w:rsidR="00000000" w:rsidDel="00000000" w:rsidP="00000000" w:rsidRDefault="00000000" w:rsidRPr="00000000" w14:paraId="000000D8">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Impacto de Negocio</w:t>
            </w:r>
          </w:p>
        </w:tc>
      </w:tr>
      <w:tr>
        <w:trPr>
          <w:cantSplit w:val="0"/>
          <w:trHeight w:val="300" w:hRule="atLeast"/>
          <w:tblHeader w:val="0"/>
        </w:trPr>
        <w:tc>
          <w:tcPr>
            <w:vMerge w:val="restart"/>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D9">
            <w:pPr>
              <w:rPr>
                <w:rFonts w:ascii="Calibri" w:cs="Calibri" w:eastAsia="Calibri" w:hAnsi="Calibri"/>
                <w:b w:val="0"/>
                <w:color w:val="000000"/>
              </w:rPr>
            </w:pPr>
            <w:r w:rsidDel="00000000" w:rsidR="00000000" w:rsidRPr="00000000">
              <w:rPr>
                <w:rFonts w:ascii="Calibri" w:cs="Calibri" w:eastAsia="Calibri" w:hAnsi="Calibri"/>
                <w:b w:val="0"/>
                <w:rtl w:val="0"/>
              </w:rPr>
              <w:t xml:space="preserve">Específico</w:t>
            </w:r>
            <w:r w:rsidDel="00000000" w:rsidR="00000000" w:rsidRPr="00000000">
              <w:rPr>
                <w:rFonts w:ascii="Calibri" w:cs="Calibri" w:eastAsia="Calibri" w:hAnsi="Calibri"/>
                <w:b w:val="0"/>
                <w:color w:val="000000"/>
                <w:rtl w:val="0"/>
              </w:rPr>
              <w:t xml:space="preserve"> de la aplicación.</w:t>
            </w:r>
          </w:p>
        </w:tc>
        <w:tc>
          <w:tcPr>
            <w:tcBorders>
              <w:top w:color="000000" w:space="0" w:sz="0" w:val="nil"/>
              <w:left w:color="000000" w:space="0" w:sz="0" w:val="nil"/>
              <w:bottom w:color="000000" w:space="0" w:sz="4" w:val="single"/>
              <w:right w:color="000000" w:space="0" w:sz="4" w:val="single"/>
            </w:tcBorders>
            <w:shd w:fill="f4b084" w:val="clear"/>
            <w:vAlign w:val="bottom"/>
          </w:tcPr>
          <w:p w:rsidR="00000000" w:rsidDel="00000000" w:rsidP="00000000" w:rsidRDefault="00000000" w:rsidRPr="00000000" w14:paraId="000000DA">
            <w:pPr>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3 Fácil .</w:t>
            </w:r>
          </w:p>
        </w:tc>
        <w:tc>
          <w:tcPr>
            <w:tcBorders>
              <w:top w:color="000000" w:space="0" w:sz="0" w:val="nil"/>
              <w:left w:color="000000" w:space="0" w:sz="0" w:val="nil"/>
              <w:bottom w:color="000000" w:space="0" w:sz="4" w:val="single"/>
              <w:right w:color="000000" w:space="0" w:sz="4" w:val="single"/>
            </w:tcBorders>
            <w:shd w:fill="f4b084" w:val="clear"/>
            <w:vAlign w:val="bottom"/>
          </w:tcPr>
          <w:p w:rsidR="00000000" w:rsidDel="00000000" w:rsidP="00000000" w:rsidRDefault="00000000" w:rsidRPr="00000000" w14:paraId="000000DB">
            <w:pPr>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3 Difundido. </w:t>
            </w:r>
          </w:p>
        </w:tc>
        <w:tc>
          <w:tcPr>
            <w:tcBorders>
              <w:top w:color="000000" w:space="0" w:sz="0" w:val="nil"/>
              <w:left w:color="000000" w:space="0" w:sz="0" w:val="nil"/>
              <w:bottom w:color="000000" w:space="0" w:sz="4" w:val="single"/>
              <w:right w:color="000000" w:space="0" w:sz="4" w:val="single"/>
            </w:tcBorders>
            <w:shd w:fill="f4b084" w:val="clear"/>
            <w:vAlign w:val="bottom"/>
          </w:tcPr>
          <w:p w:rsidR="00000000" w:rsidDel="00000000" w:rsidP="00000000" w:rsidRDefault="00000000" w:rsidRPr="00000000" w14:paraId="000000DC">
            <w:pPr>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3 Fácil. </w:t>
            </w:r>
          </w:p>
        </w:tc>
        <w:tc>
          <w:tcPr>
            <w:tcBorders>
              <w:top w:color="000000" w:space="0" w:sz="0" w:val="nil"/>
              <w:left w:color="000000" w:space="0" w:sz="0" w:val="nil"/>
              <w:bottom w:color="000000" w:space="0" w:sz="4" w:val="single"/>
              <w:right w:color="000000" w:space="0" w:sz="4" w:val="single"/>
            </w:tcBorders>
            <w:shd w:fill="f4b084" w:val="clear"/>
            <w:vAlign w:val="bottom"/>
          </w:tcPr>
          <w:p w:rsidR="00000000" w:rsidDel="00000000" w:rsidP="00000000" w:rsidRDefault="00000000" w:rsidRPr="00000000" w14:paraId="000000DD">
            <w:pPr>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3 Severo.</w:t>
            </w:r>
          </w:p>
        </w:tc>
        <w:tc>
          <w:tcPr>
            <w:vMerge w:val="restart"/>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DE">
            <w:pPr>
              <w:rPr>
                <w:rFonts w:ascii="Calibri" w:cs="Calibri" w:eastAsia="Calibri" w:hAnsi="Calibri"/>
                <w:b w:val="0"/>
                <w:color w:val="000000"/>
              </w:rPr>
            </w:pPr>
            <w:r w:rsidDel="00000000" w:rsidR="00000000" w:rsidRPr="00000000">
              <w:rPr>
                <w:rFonts w:ascii="Calibri" w:cs="Calibri" w:eastAsia="Calibri" w:hAnsi="Calibri"/>
                <w:b w:val="0"/>
                <w:rtl w:val="0"/>
              </w:rPr>
              <w:t xml:space="preserve">Específico</w:t>
            </w:r>
            <w:r w:rsidDel="00000000" w:rsidR="00000000" w:rsidRPr="00000000">
              <w:rPr>
                <w:rFonts w:ascii="Calibri" w:cs="Calibri" w:eastAsia="Calibri" w:hAnsi="Calibri"/>
                <w:b w:val="0"/>
                <w:color w:val="000000"/>
                <w:rtl w:val="0"/>
              </w:rPr>
              <w:t xml:space="preserve"> del negocio.</w:t>
            </w:r>
          </w:p>
        </w:tc>
      </w:tr>
      <w:tr>
        <w:trPr>
          <w:cantSplit w:val="0"/>
          <w:trHeight w:val="300"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ce4d6" w:val="clear"/>
            <w:vAlign w:val="bottom"/>
          </w:tcPr>
          <w:p w:rsidR="00000000" w:rsidDel="00000000" w:rsidP="00000000" w:rsidRDefault="00000000" w:rsidRPr="00000000" w14:paraId="000000E0">
            <w:pPr>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2 Promedio.</w:t>
            </w:r>
          </w:p>
        </w:tc>
        <w:tc>
          <w:tcPr>
            <w:tcBorders>
              <w:top w:color="000000" w:space="0" w:sz="0" w:val="nil"/>
              <w:left w:color="000000" w:space="0" w:sz="0" w:val="nil"/>
              <w:bottom w:color="000000" w:space="0" w:sz="4" w:val="single"/>
              <w:right w:color="000000" w:space="0" w:sz="4" w:val="single"/>
            </w:tcBorders>
            <w:shd w:fill="fce4d6" w:val="clear"/>
            <w:vAlign w:val="bottom"/>
          </w:tcPr>
          <w:p w:rsidR="00000000" w:rsidDel="00000000" w:rsidP="00000000" w:rsidRDefault="00000000" w:rsidRPr="00000000" w14:paraId="000000E1">
            <w:pPr>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2 Común. </w:t>
            </w:r>
          </w:p>
        </w:tc>
        <w:tc>
          <w:tcPr>
            <w:tcBorders>
              <w:top w:color="000000" w:space="0" w:sz="0" w:val="nil"/>
              <w:left w:color="000000" w:space="0" w:sz="0" w:val="nil"/>
              <w:bottom w:color="000000" w:space="0" w:sz="4" w:val="single"/>
              <w:right w:color="000000" w:space="0" w:sz="4" w:val="single"/>
            </w:tcBorders>
            <w:shd w:fill="fce4d6" w:val="clear"/>
            <w:vAlign w:val="bottom"/>
          </w:tcPr>
          <w:p w:rsidR="00000000" w:rsidDel="00000000" w:rsidP="00000000" w:rsidRDefault="00000000" w:rsidRPr="00000000" w14:paraId="000000E2">
            <w:pPr>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2 Promedio </w:t>
            </w:r>
          </w:p>
        </w:tc>
        <w:tc>
          <w:tcPr>
            <w:tcBorders>
              <w:top w:color="000000" w:space="0" w:sz="0" w:val="nil"/>
              <w:left w:color="000000" w:space="0" w:sz="0" w:val="nil"/>
              <w:bottom w:color="000000" w:space="0" w:sz="4" w:val="single"/>
              <w:right w:color="000000" w:space="0" w:sz="4" w:val="single"/>
            </w:tcBorders>
            <w:shd w:fill="fce4d6" w:val="clear"/>
            <w:vAlign w:val="bottom"/>
          </w:tcPr>
          <w:p w:rsidR="00000000" w:rsidDel="00000000" w:rsidP="00000000" w:rsidRDefault="00000000" w:rsidRPr="00000000" w14:paraId="000000E3">
            <w:pPr>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2 Moderado. </w:t>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color w:val="000000"/>
              </w:rPr>
            </w:pPr>
            <w:r w:rsidDel="00000000" w:rsidR="00000000" w:rsidRPr="00000000">
              <w:rPr>
                <w:rtl w:val="0"/>
              </w:rPr>
            </w:r>
          </w:p>
        </w:tc>
      </w:tr>
      <w:tr>
        <w:trPr>
          <w:cantSplit w:val="0"/>
          <w:trHeight w:val="300"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00" w:val="clear"/>
            <w:vAlign w:val="bottom"/>
          </w:tcPr>
          <w:p w:rsidR="00000000" w:rsidDel="00000000" w:rsidP="00000000" w:rsidRDefault="00000000" w:rsidRPr="00000000" w14:paraId="000000E6">
            <w:pPr>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1 Difícil.</w:t>
            </w:r>
          </w:p>
        </w:tc>
        <w:tc>
          <w:tcPr>
            <w:tcBorders>
              <w:top w:color="000000" w:space="0" w:sz="0" w:val="nil"/>
              <w:left w:color="000000" w:space="0" w:sz="0" w:val="nil"/>
              <w:bottom w:color="000000" w:space="0" w:sz="4" w:val="single"/>
              <w:right w:color="000000" w:space="0" w:sz="4" w:val="single"/>
            </w:tcBorders>
            <w:shd w:fill="ffff00" w:val="clear"/>
            <w:vAlign w:val="bottom"/>
          </w:tcPr>
          <w:p w:rsidR="00000000" w:rsidDel="00000000" w:rsidP="00000000" w:rsidRDefault="00000000" w:rsidRPr="00000000" w14:paraId="000000E7">
            <w:pPr>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1 Poco común.</w:t>
            </w:r>
          </w:p>
        </w:tc>
        <w:tc>
          <w:tcPr>
            <w:tcBorders>
              <w:top w:color="000000" w:space="0" w:sz="0" w:val="nil"/>
              <w:left w:color="000000" w:space="0" w:sz="0" w:val="nil"/>
              <w:bottom w:color="000000" w:space="0" w:sz="4" w:val="single"/>
              <w:right w:color="000000" w:space="0" w:sz="4" w:val="single"/>
            </w:tcBorders>
            <w:shd w:fill="ffff00" w:val="clear"/>
            <w:vAlign w:val="bottom"/>
          </w:tcPr>
          <w:p w:rsidR="00000000" w:rsidDel="00000000" w:rsidP="00000000" w:rsidRDefault="00000000" w:rsidRPr="00000000" w14:paraId="000000E8">
            <w:pPr>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1 Difícil</w:t>
            </w:r>
          </w:p>
        </w:tc>
        <w:tc>
          <w:tcPr>
            <w:tcBorders>
              <w:top w:color="000000" w:space="0" w:sz="0" w:val="nil"/>
              <w:left w:color="000000" w:space="0" w:sz="0" w:val="nil"/>
              <w:bottom w:color="000000" w:space="0" w:sz="4" w:val="single"/>
              <w:right w:color="000000" w:space="0" w:sz="4" w:val="single"/>
            </w:tcBorders>
            <w:shd w:fill="ffff00" w:val="clear"/>
            <w:vAlign w:val="bottom"/>
          </w:tcPr>
          <w:p w:rsidR="00000000" w:rsidDel="00000000" w:rsidP="00000000" w:rsidRDefault="00000000" w:rsidRPr="00000000" w14:paraId="000000E9">
            <w:pPr>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1 Mínimo.</w:t>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color w:val="000000"/>
              </w:rPr>
            </w:pPr>
            <w:r w:rsidDel="00000000" w:rsidR="00000000" w:rsidRPr="00000000">
              <w:rPr>
                <w:rtl w:val="0"/>
              </w:rPr>
            </w:r>
          </w:p>
        </w:tc>
      </w:tr>
    </w:tbl>
    <w:p w:rsidR="00000000" w:rsidDel="00000000" w:rsidP="00000000" w:rsidRDefault="00000000" w:rsidRPr="00000000" w14:paraId="000000EB">
      <w:pPr>
        <w:pBdr>
          <w:top w:space="0" w:sz="0" w:val="nil"/>
          <w:left w:space="0" w:sz="0" w:val="nil"/>
          <w:bottom w:space="0" w:sz="0" w:val="nil"/>
          <w:right w:space="0" w:sz="0" w:val="nil"/>
          <w:between w:space="0" w:sz="0" w:val="nil"/>
        </w:pBdr>
        <w:jc w:val="both"/>
        <w:rPr>
          <w:rFonts w:ascii="Helvetica Neue" w:cs="Helvetica Neue" w:eastAsia="Helvetica Neue" w:hAnsi="Helvetica Neue"/>
          <w:color w:val="777777"/>
          <w:sz w:val="20"/>
          <w:szCs w:val="20"/>
          <w:highlight w:val="yellow"/>
        </w:rPr>
      </w:pPr>
      <w:r w:rsidDel="00000000" w:rsidR="00000000" w:rsidRPr="00000000">
        <w:rPr>
          <w:rtl w:val="0"/>
        </w:rPr>
      </w:r>
    </w:p>
    <w:p w:rsidR="00000000" w:rsidDel="00000000" w:rsidP="00000000" w:rsidRDefault="00000000" w:rsidRPr="00000000" w14:paraId="000000EC">
      <w:pPr>
        <w:pBdr>
          <w:top w:space="0" w:sz="0" w:val="nil"/>
          <w:left w:space="0" w:sz="0" w:val="nil"/>
          <w:bottom w:space="0" w:sz="0" w:val="nil"/>
          <w:right w:space="0" w:sz="0" w:val="nil"/>
          <w:between w:space="0" w:sz="0" w:val="nil"/>
        </w:pBdr>
        <w:jc w:val="both"/>
        <w:rPr>
          <w:rFonts w:ascii="Helvetica Neue" w:cs="Helvetica Neue" w:eastAsia="Helvetica Neue" w:hAnsi="Helvetica Neue"/>
          <w:color w:val="777777"/>
          <w:sz w:val="20"/>
          <w:szCs w:val="20"/>
          <w:highlight w:val="yellow"/>
        </w:rPr>
      </w:pPr>
      <w:r w:rsidDel="00000000" w:rsidR="00000000" w:rsidRPr="00000000">
        <w:rPr>
          <w:rFonts w:ascii="Helvetica Neue" w:cs="Helvetica Neue" w:eastAsia="Helvetica Neue" w:hAnsi="Helvetica Neue"/>
          <w:color w:val="777777"/>
          <w:sz w:val="20"/>
          <w:szCs w:val="20"/>
          <w:highlight w:val="yellow"/>
          <w:rtl w:val="0"/>
        </w:rPr>
        <w:t xml:space="preserve">Para conocer los factores de riesgo que se asocian a la anterior t</w:t>
      </w:r>
      <w:commentRangeStart w:id="16"/>
      <w:r w:rsidDel="00000000" w:rsidR="00000000" w:rsidRPr="00000000">
        <w:rPr>
          <w:rFonts w:ascii="Helvetica Neue" w:cs="Helvetica Neue" w:eastAsia="Helvetica Neue" w:hAnsi="Helvetica Neue"/>
          <w:color w:val="777777"/>
          <w:sz w:val="20"/>
          <w:szCs w:val="20"/>
          <w:highlight w:val="yellow"/>
          <w:rtl w:val="0"/>
        </w:rPr>
        <w:t xml:space="preserve">abla, se invita a dar clic en:</w:t>
      </w:r>
    </w:p>
    <w:p w:rsidR="00000000" w:rsidDel="00000000" w:rsidP="00000000" w:rsidRDefault="00000000" w:rsidRPr="00000000" w14:paraId="000000ED">
      <w:pPr>
        <w:pBdr>
          <w:top w:space="0" w:sz="0" w:val="nil"/>
          <w:left w:space="0" w:sz="0" w:val="nil"/>
          <w:bottom w:space="0" w:sz="0" w:val="nil"/>
          <w:right w:space="0" w:sz="0" w:val="nil"/>
          <w:between w:space="0" w:sz="0" w:val="nil"/>
        </w:pBdr>
        <w:jc w:val="both"/>
        <w:rPr>
          <w:rFonts w:ascii="Helvetica Neue" w:cs="Helvetica Neue" w:eastAsia="Helvetica Neue" w:hAnsi="Helvetica Neue"/>
          <w:color w:val="777777"/>
          <w:sz w:val="20"/>
          <w:szCs w:val="20"/>
          <w:highlight w:val="yellow"/>
        </w:rPr>
      </w:pPr>
      <w:r w:rsidDel="00000000" w:rsidR="00000000" w:rsidRPr="00000000">
        <w:rPr>
          <w:rtl w:val="0"/>
        </w:rPr>
      </w:r>
    </w:p>
    <w:p w:rsidR="00000000" w:rsidDel="00000000" w:rsidP="00000000" w:rsidRDefault="00000000" w:rsidRPr="00000000" w14:paraId="000000EE">
      <w:pPr>
        <w:pBdr>
          <w:top w:space="0" w:sz="0" w:val="nil"/>
          <w:left w:space="0" w:sz="0" w:val="nil"/>
          <w:bottom w:space="0" w:sz="0" w:val="nil"/>
          <w:right w:space="0" w:sz="0" w:val="nil"/>
          <w:between w:space="0" w:sz="0" w:val="nil"/>
        </w:pBdr>
        <w:jc w:val="both"/>
        <w:rPr>
          <w:rFonts w:ascii="Helvetica Neue" w:cs="Helvetica Neue" w:eastAsia="Helvetica Neue" w:hAnsi="Helvetica Neue"/>
          <w:color w:val="777777"/>
          <w:sz w:val="20"/>
          <w:szCs w:val="20"/>
          <w:highlight w:val="yellow"/>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1778000</wp:posOffset>
                </wp:positionH>
                <wp:positionV relativeFrom="paragraph">
                  <wp:posOffset>0</wp:posOffset>
                </wp:positionV>
                <wp:extent cx="2512847" cy="537743"/>
                <wp:effectExtent b="0" l="0" r="0" t="0"/>
                <wp:wrapNone/>
                <wp:docPr id="17" name=""/>
                <a:graphic>
                  <a:graphicData uri="http://schemas.microsoft.com/office/word/2010/wordprocessingShape">
                    <wps:wsp>
                      <wps:cNvSpPr/>
                      <wps:cNvPr id="18" name="Shape 18"/>
                      <wps:spPr>
                        <a:xfrm>
                          <a:off x="4113389" y="3534941"/>
                          <a:ext cx="2465222" cy="490118"/>
                        </a:xfrm>
                        <a:prstGeom prst="roundRect">
                          <a:avLst>
                            <a:gd fmla="val 16667" name="adj"/>
                          </a:avLst>
                        </a:prstGeom>
                        <a:solidFill>
                          <a:srgbClr val="8CB3E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1f497d"/>
                                <w:sz w:val="22"/>
                                <w:u w:val="single"/>
                                <w:vertAlign w:val="baseline"/>
                              </w:rPr>
                              <w:t xml:space="preserve">Factores de riesgo</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1778000</wp:posOffset>
                </wp:positionH>
                <wp:positionV relativeFrom="paragraph">
                  <wp:posOffset>0</wp:posOffset>
                </wp:positionV>
                <wp:extent cx="2512847" cy="537743"/>
                <wp:effectExtent b="0" l="0" r="0" t="0"/>
                <wp:wrapNone/>
                <wp:docPr id="17" name="image22.png"/>
                <a:graphic>
                  <a:graphicData uri="http://schemas.openxmlformats.org/drawingml/2006/picture">
                    <pic:pic>
                      <pic:nvPicPr>
                        <pic:cNvPr id="0" name="image22.png"/>
                        <pic:cNvPicPr preferRelativeResize="0"/>
                      </pic:nvPicPr>
                      <pic:blipFill>
                        <a:blip r:embed="rId22"/>
                        <a:srcRect/>
                        <a:stretch>
                          <a:fillRect/>
                        </a:stretch>
                      </pic:blipFill>
                      <pic:spPr>
                        <a:xfrm>
                          <a:off x="0" y="0"/>
                          <a:ext cx="2512847" cy="537743"/>
                        </a:xfrm>
                        <a:prstGeom prst="rect"/>
                        <a:ln/>
                      </pic:spPr>
                    </pic:pic>
                  </a:graphicData>
                </a:graphic>
              </wp:anchor>
            </w:drawing>
          </mc:Fallback>
        </mc:AlternateContent>
      </w:r>
    </w:p>
    <w:p w:rsidR="00000000" w:rsidDel="00000000" w:rsidP="00000000" w:rsidRDefault="00000000" w:rsidRPr="00000000" w14:paraId="000000EF">
      <w:pPr>
        <w:pBdr>
          <w:top w:space="0" w:sz="0" w:val="nil"/>
          <w:left w:space="0" w:sz="0" w:val="nil"/>
          <w:bottom w:space="0" w:sz="0" w:val="nil"/>
          <w:right w:space="0" w:sz="0" w:val="nil"/>
          <w:between w:space="0" w:sz="0" w:val="nil"/>
        </w:pBdr>
        <w:jc w:val="both"/>
        <w:rPr>
          <w:rFonts w:ascii="Helvetica Neue" w:cs="Helvetica Neue" w:eastAsia="Helvetica Neue" w:hAnsi="Helvetica Neue"/>
          <w:color w:val="777777"/>
          <w:sz w:val="20"/>
          <w:szCs w:val="20"/>
          <w:highlight w:val="yellow"/>
        </w:rPr>
      </w:pPr>
      <w:r w:rsidDel="00000000" w:rsidR="00000000" w:rsidRPr="00000000">
        <w:rPr>
          <w:rtl w:val="0"/>
        </w:rPr>
      </w:r>
    </w:p>
    <w:p w:rsidR="00000000" w:rsidDel="00000000" w:rsidP="00000000" w:rsidRDefault="00000000" w:rsidRPr="00000000" w14:paraId="000000F0">
      <w:pPr>
        <w:pBdr>
          <w:top w:space="0" w:sz="0" w:val="nil"/>
          <w:left w:space="0" w:sz="0" w:val="nil"/>
          <w:bottom w:space="0" w:sz="0" w:val="nil"/>
          <w:right w:space="0" w:sz="0" w:val="nil"/>
          <w:between w:space="0" w:sz="0" w:val="nil"/>
        </w:pBdr>
        <w:jc w:val="both"/>
        <w:rPr>
          <w:rFonts w:ascii="Helvetica Neue" w:cs="Helvetica Neue" w:eastAsia="Helvetica Neue" w:hAnsi="Helvetica Neue"/>
          <w:color w:val="777777"/>
          <w:sz w:val="20"/>
          <w:szCs w:val="20"/>
          <w:highlight w:val="yellow"/>
        </w:rPr>
      </w:pPr>
      <w:r w:rsidDel="00000000" w:rsidR="00000000" w:rsidRPr="00000000">
        <w:rPr>
          <w:rtl w:val="0"/>
        </w:rPr>
      </w:r>
    </w:p>
    <w:p w:rsidR="00000000" w:rsidDel="00000000" w:rsidP="00000000" w:rsidRDefault="00000000" w:rsidRPr="00000000" w14:paraId="000000F1">
      <w:pPr>
        <w:pBdr>
          <w:top w:space="0" w:sz="0" w:val="nil"/>
          <w:left w:space="0" w:sz="0" w:val="nil"/>
          <w:bottom w:space="0" w:sz="0" w:val="nil"/>
          <w:right w:space="0" w:sz="0" w:val="nil"/>
          <w:between w:space="0" w:sz="0" w:val="nil"/>
        </w:pBdr>
        <w:jc w:val="both"/>
        <w:rPr>
          <w:rFonts w:ascii="Helvetica Neue" w:cs="Helvetica Neue" w:eastAsia="Helvetica Neue" w:hAnsi="Helvetica Neue"/>
          <w:color w:val="777777"/>
          <w:sz w:val="20"/>
          <w:szCs w:val="20"/>
          <w:highlight w:val="yellow"/>
        </w:rPr>
      </w:pP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F2">
      <w:pPr>
        <w:pBdr>
          <w:top w:space="0" w:sz="0" w:val="nil"/>
          <w:left w:space="0" w:sz="0" w:val="nil"/>
          <w:bottom w:space="0" w:sz="0" w:val="nil"/>
          <w:right w:space="0" w:sz="0" w:val="nil"/>
          <w:between w:space="0" w:sz="0" w:val="nil"/>
        </w:pBdr>
        <w:jc w:val="both"/>
        <w:rPr>
          <w:rFonts w:ascii="Helvetica Neue" w:cs="Helvetica Neue" w:eastAsia="Helvetica Neue" w:hAnsi="Helvetica Neue"/>
          <w:color w:val="777777"/>
          <w:sz w:val="20"/>
          <w:szCs w:val="20"/>
          <w:highlight w:val="yellow"/>
        </w:rPr>
      </w:pPr>
      <w:r w:rsidDel="00000000" w:rsidR="00000000" w:rsidRPr="00000000">
        <w:rPr>
          <w:rtl w:val="0"/>
        </w:rPr>
      </w:r>
    </w:p>
    <w:p w:rsidR="00000000" w:rsidDel="00000000" w:rsidP="00000000" w:rsidRDefault="00000000" w:rsidRPr="00000000" w14:paraId="000000F3">
      <w:pPr>
        <w:rPr>
          <w:sz w:val="20"/>
          <w:szCs w:val="20"/>
          <w:highlight w:val="white"/>
        </w:rPr>
      </w:pPr>
      <w:r w:rsidDel="00000000" w:rsidR="00000000" w:rsidRPr="00000000">
        <w:rPr>
          <w:sz w:val="20"/>
          <w:szCs w:val="20"/>
          <w:highlight w:val="white"/>
          <w:rtl w:val="0"/>
        </w:rPr>
        <w:t xml:space="preserve">Según las tablas anteriores y los niveles de riesgos detectados por cada ítem de análisis en el informe, se debe especificar el tipo de amenaza según la aplicación, así: </w:t>
      </w:r>
    </w:p>
    <w:p w:rsidR="00000000" w:rsidDel="00000000" w:rsidP="00000000" w:rsidRDefault="00000000" w:rsidRPr="00000000" w14:paraId="000000F4">
      <w:pPr>
        <w:jc w:val="both"/>
        <w:rPr/>
      </w:pPr>
      <w:r w:rsidDel="00000000" w:rsidR="00000000" w:rsidRPr="00000000">
        <w:rPr>
          <w:rtl w:val="0"/>
        </w:rPr>
      </w:r>
    </w:p>
    <w:p w:rsidR="00000000" w:rsidDel="00000000" w:rsidP="00000000" w:rsidRDefault="00000000" w:rsidRPr="00000000" w14:paraId="000000F5">
      <w:pPr>
        <w:rPr>
          <w:b w:val="1"/>
          <w:sz w:val="20"/>
          <w:szCs w:val="20"/>
          <w:highlight w:val="white"/>
        </w:rPr>
      </w:pPr>
      <w:r w:rsidDel="00000000" w:rsidR="00000000" w:rsidRPr="00000000">
        <w:rPr>
          <w:b w:val="1"/>
          <w:sz w:val="20"/>
          <w:szCs w:val="20"/>
          <w:highlight w:val="white"/>
          <w:rtl w:val="0"/>
        </w:rPr>
        <w:t xml:space="preserve">Tabla 5. </w:t>
      </w:r>
    </w:p>
    <w:p w:rsidR="00000000" w:rsidDel="00000000" w:rsidP="00000000" w:rsidRDefault="00000000" w:rsidRPr="00000000" w14:paraId="000000F6">
      <w:pPr>
        <w:rPr>
          <w:rFonts w:ascii="Helvetica Neue" w:cs="Helvetica Neue" w:eastAsia="Helvetica Neue" w:hAnsi="Helvetica Neue"/>
          <w:color w:val="777777"/>
          <w:sz w:val="24"/>
          <w:szCs w:val="24"/>
          <w:highlight w:val="white"/>
        </w:rPr>
      </w:pPr>
      <w:r w:rsidDel="00000000" w:rsidR="00000000" w:rsidRPr="00000000">
        <w:rPr>
          <w:i w:val="1"/>
          <w:sz w:val="20"/>
          <w:szCs w:val="20"/>
          <w:highlight w:val="white"/>
          <w:rtl w:val="0"/>
        </w:rPr>
        <w:t xml:space="preserve">Impacto vs. valoración</w:t>
      </w:r>
      <w:r w:rsidDel="00000000" w:rsidR="00000000" w:rsidRPr="00000000">
        <w:rPr>
          <w:rtl w:val="0"/>
        </w:rPr>
      </w:r>
    </w:p>
    <w:p w:rsidR="00000000" w:rsidDel="00000000" w:rsidP="00000000" w:rsidRDefault="00000000" w:rsidRPr="00000000" w14:paraId="000000F7">
      <w:pPr>
        <w:jc w:val="both"/>
        <w:rPr>
          <w:rFonts w:ascii="Helvetica Neue" w:cs="Helvetica Neue" w:eastAsia="Helvetica Neue" w:hAnsi="Helvetica Neue"/>
          <w:color w:val="777777"/>
          <w:sz w:val="20"/>
          <w:szCs w:val="20"/>
          <w:highlight w:val="white"/>
        </w:rPr>
      </w:pPr>
      <w:r w:rsidDel="00000000" w:rsidR="00000000" w:rsidRPr="00000000">
        <w:rPr>
          <w:rtl w:val="0"/>
        </w:rPr>
      </w:r>
    </w:p>
    <w:tbl>
      <w:tblPr>
        <w:tblStyle w:val="Table6"/>
        <w:tblW w:w="6640.0" w:type="dxa"/>
        <w:jc w:val="center"/>
        <w:tblLayout w:type="fixed"/>
        <w:tblLook w:val="0400"/>
      </w:tblPr>
      <w:tblGrid>
        <w:gridCol w:w="1960"/>
        <w:gridCol w:w="2600"/>
        <w:gridCol w:w="2080"/>
        <w:tblGridChange w:id="0">
          <w:tblGrid>
            <w:gridCol w:w="1960"/>
            <w:gridCol w:w="2600"/>
            <w:gridCol w:w="2080"/>
          </w:tblGrid>
        </w:tblGridChange>
      </w:tblGrid>
      <w:tr>
        <w:trPr>
          <w:cantSplit w:val="0"/>
          <w:trHeight w:val="580" w:hRule="atLeast"/>
          <w:tblHeader w:val="0"/>
        </w:trPr>
        <w:tc>
          <w:tcPr>
            <w:tcBorders>
              <w:top w:color="000000" w:space="0" w:sz="4" w:val="single"/>
              <w:left w:color="000000" w:space="0" w:sz="4" w:val="single"/>
              <w:bottom w:color="000000" w:space="0" w:sz="4" w:val="single"/>
              <w:right w:color="000000" w:space="0" w:sz="4" w:val="single"/>
            </w:tcBorders>
            <w:shd w:fill="c6e0b4" w:val="clear"/>
            <w:tcMar>
              <w:top w:w="0.0" w:type="dxa"/>
              <w:left w:w="115.0" w:type="dxa"/>
              <w:bottom w:w="0.0" w:type="dxa"/>
              <w:right w:w="115.0" w:type="dxa"/>
            </w:tcMar>
            <w:vAlign w:val="center"/>
          </w:tcPr>
          <w:p w:rsidR="00000000" w:rsidDel="00000000" w:rsidP="00000000" w:rsidRDefault="00000000" w:rsidRPr="00000000" w14:paraId="000000F8">
            <w:pPr>
              <w:jc w:val="center"/>
              <w:rPr>
                <w:rFonts w:ascii="Calibri" w:cs="Calibri" w:eastAsia="Calibri" w:hAnsi="Calibri"/>
              </w:rPr>
            </w:pPr>
            <w:r w:rsidDel="00000000" w:rsidR="00000000" w:rsidRPr="00000000">
              <w:rPr>
                <w:rFonts w:ascii="Calibri" w:cs="Calibri" w:eastAsia="Calibri" w:hAnsi="Calibri"/>
                <w:rtl w:val="0"/>
              </w:rPr>
              <w:t xml:space="preserve">Impacto</w:t>
            </w:r>
          </w:p>
        </w:tc>
        <w:tc>
          <w:tcPr>
            <w:tcBorders>
              <w:top w:color="000000" w:space="0" w:sz="4" w:val="single"/>
              <w:left w:color="000000" w:space="0" w:sz="4" w:val="single"/>
              <w:bottom w:color="000000" w:space="0" w:sz="4" w:val="single"/>
              <w:right w:color="000000" w:space="0" w:sz="4" w:val="single"/>
            </w:tcBorders>
            <w:shd w:fill="c6e0b4" w:val="clear"/>
            <w:tcMar>
              <w:top w:w="0.0" w:type="dxa"/>
              <w:left w:w="115.0" w:type="dxa"/>
              <w:bottom w:w="0.0" w:type="dxa"/>
              <w:right w:w="115.0" w:type="dxa"/>
            </w:tcMar>
            <w:vAlign w:val="center"/>
          </w:tcPr>
          <w:p w:rsidR="00000000" w:rsidDel="00000000" w:rsidP="00000000" w:rsidRDefault="00000000" w:rsidRPr="00000000" w14:paraId="000000F9">
            <w:pPr>
              <w:jc w:val="center"/>
              <w:rPr>
                <w:rFonts w:ascii="Calibri" w:cs="Calibri" w:eastAsia="Calibri" w:hAnsi="Calibri"/>
              </w:rPr>
            </w:pPr>
            <w:r w:rsidDel="00000000" w:rsidR="00000000" w:rsidRPr="00000000">
              <w:rPr>
                <w:rFonts w:ascii="Calibri" w:cs="Calibri" w:eastAsia="Calibri" w:hAnsi="Calibri"/>
                <w:rtl w:val="0"/>
              </w:rPr>
              <w:t xml:space="preserve">Descripción</w:t>
            </w:r>
          </w:p>
        </w:tc>
        <w:tc>
          <w:tcPr>
            <w:tcBorders>
              <w:top w:color="000000" w:space="0" w:sz="4" w:val="single"/>
              <w:left w:color="000000" w:space="0" w:sz="4" w:val="single"/>
              <w:bottom w:color="000000" w:space="0" w:sz="4" w:val="single"/>
              <w:right w:color="000000" w:space="0" w:sz="4" w:val="single"/>
            </w:tcBorders>
            <w:shd w:fill="c6e0b4" w:val="clear"/>
            <w:tcMar>
              <w:top w:w="0.0" w:type="dxa"/>
              <w:left w:w="115.0" w:type="dxa"/>
              <w:bottom w:w="0.0" w:type="dxa"/>
              <w:right w:w="115.0" w:type="dxa"/>
            </w:tcMar>
            <w:vAlign w:val="center"/>
          </w:tcPr>
          <w:p w:rsidR="00000000" w:rsidDel="00000000" w:rsidP="00000000" w:rsidRDefault="00000000" w:rsidRPr="00000000" w14:paraId="000000FA">
            <w:pPr>
              <w:jc w:val="center"/>
              <w:rPr>
                <w:rFonts w:ascii="Calibri" w:cs="Calibri" w:eastAsia="Calibri" w:hAnsi="Calibri"/>
              </w:rPr>
            </w:pPr>
            <w:r w:rsidDel="00000000" w:rsidR="00000000" w:rsidRPr="00000000">
              <w:rPr>
                <w:rFonts w:ascii="Calibri" w:cs="Calibri" w:eastAsia="Calibri" w:hAnsi="Calibri"/>
                <w:rtl w:val="0"/>
              </w:rPr>
              <w:t xml:space="preserve">Valoración</w:t>
            </w:r>
          </w:p>
        </w:tc>
      </w:tr>
      <w:tr>
        <w:trPr>
          <w:cantSplit w:val="0"/>
          <w:trHeight w:val="300" w:hRule="atLeast"/>
          <w:tblHeader w:val="0"/>
        </w:trPr>
        <w:tc>
          <w:tcPr>
            <w:vMerge w:val="restart"/>
            <w:tcBorders>
              <w:top w:color="000000" w:space="0" w:sz="4" w:val="single"/>
              <w:left w:color="000000" w:space="0" w:sz="4" w:val="single"/>
              <w:bottom w:color="000000" w:space="0" w:sz="4" w:val="single"/>
              <w:right w:color="000000" w:space="0" w:sz="4" w:val="single"/>
            </w:tcBorders>
            <w:shd w:fill="ff0000" w:val="clear"/>
            <w:tcMar>
              <w:top w:w="0.0" w:type="dxa"/>
              <w:left w:w="115.0" w:type="dxa"/>
              <w:bottom w:w="0.0" w:type="dxa"/>
              <w:right w:w="115.0" w:type="dxa"/>
            </w:tcMar>
            <w:vAlign w:val="center"/>
          </w:tcPr>
          <w:p w:rsidR="00000000" w:rsidDel="00000000" w:rsidP="00000000" w:rsidRDefault="00000000" w:rsidRPr="00000000" w14:paraId="000000FB">
            <w:pPr>
              <w:jc w:val="center"/>
              <w:rPr>
                <w:rFonts w:ascii="Calibri" w:cs="Calibri" w:eastAsia="Calibri" w:hAnsi="Calibri"/>
                <w:b w:val="0"/>
              </w:rPr>
            </w:pPr>
            <w:r w:rsidDel="00000000" w:rsidR="00000000" w:rsidRPr="00000000">
              <w:rPr>
                <w:rFonts w:ascii="Calibri" w:cs="Calibri" w:eastAsia="Calibri" w:hAnsi="Calibri"/>
                <w:b w:val="0"/>
                <w:rtl w:val="0"/>
              </w:rPr>
              <w:t xml:space="preserve">Catastrófico.</w:t>
            </w:r>
          </w:p>
        </w:tc>
        <w:tc>
          <w:tcPr>
            <w:vMerge w:val="restart"/>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FC">
            <w:pPr>
              <w:jc w:val="center"/>
              <w:rPr>
                <w:rFonts w:ascii="Calibri" w:cs="Calibri" w:eastAsia="Calibri" w:hAnsi="Calibri"/>
                <w:b w:val="0"/>
              </w:rPr>
            </w:pPr>
            <w:r w:rsidDel="00000000" w:rsidR="00000000" w:rsidRPr="00000000">
              <w:rPr>
                <w:rFonts w:ascii="Calibri" w:cs="Calibri" w:eastAsia="Calibri" w:hAnsi="Calibri"/>
                <w:b w:val="0"/>
                <w:rtl w:val="0"/>
              </w:rPr>
              <w:t xml:space="preserve">Extremadamente dañino.</w:t>
            </w:r>
          </w:p>
        </w:tc>
        <w:tc>
          <w:tcPr>
            <w:vMerge w:val="restart"/>
            <w:tcBorders>
              <w:top w:color="000000" w:space="0" w:sz="4" w:val="single"/>
              <w:left w:color="000000" w:space="0" w:sz="4" w:val="single"/>
              <w:bottom w:color="000000" w:space="0" w:sz="4" w:val="single"/>
              <w:right w:color="000000" w:space="0" w:sz="4" w:val="single"/>
            </w:tcBorders>
            <w:shd w:fill="ff0000" w:val="clear"/>
            <w:tcMar>
              <w:top w:w="0.0" w:type="dxa"/>
              <w:left w:w="115.0" w:type="dxa"/>
              <w:bottom w:w="0.0" w:type="dxa"/>
              <w:right w:w="115.0" w:type="dxa"/>
            </w:tcMar>
            <w:vAlign w:val="center"/>
          </w:tcPr>
          <w:p w:rsidR="00000000" w:rsidDel="00000000" w:rsidP="00000000" w:rsidRDefault="00000000" w:rsidRPr="00000000" w14:paraId="000000FD">
            <w:pPr>
              <w:jc w:val="center"/>
              <w:rPr>
                <w:rFonts w:ascii="Calibri" w:cs="Calibri" w:eastAsia="Calibri" w:hAnsi="Calibri"/>
                <w:b w:val="0"/>
              </w:rPr>
            </w:pPr>
            <w:r w:rsidDel="00000000" w:rsidR="00000000" w:rsidRPr="00000000">
              <w:rPr>
                <w:rFonts w:ascii="Calibri" w:cs="Calibri" w:eastAsia="Calibri" w:hAnsi="Calibri"/>
                <w:b w:val="0"/>
                <w:rtl w:val="0"/>
              </w:rPr>
              <w:t xml:space="preserve">Alto.</w:t>
            </w:r>
          </w:p>
        </w:tc>
      </w:tr>
      <w:tr>
        <w:trPr>
          <w:cantSplit w:val="0"/>
          <w:trHeight w:val="523" w:hRule="atLeast"/>
          <w:tblHeader w:val="0"/>
        </w:trPr>
        <w:tc>
          <w:tcPr>
            <w:vMerge w:val="continue"/>
            <w:tcBorders>
              <w:top w:color="000000" w:space="0" w:sz="4" w:val="single"/>
              <w:left w:color="000000" w:space="0" w:sz="4" w:val="single"/>
              <w:bottom w:color="000000" w:space="0" w:sz="4" w:val="single"/>
              <w:right w:color="000000" w:space="0" w:sz="4" w:val="single"/>
            </w:tcBorders>
            <w:shd w:fill="ff0000" w:val="clear"/>
            <w:tcMar>
              <w:top w:w="0.0" w:type="dxa"/>
              <w:left w:w="115.0" w:type="dxa"/>
              <w:bottom w:w="0.0" w:type="dxa"/>
              <w:right w:w="115.0" w:type="dxa"/>
            </w:tcMar>
            <w:vAlign w:val="center"/>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ff0000" w:val="clear"/>
            <w:tcMar>
              <w:top w:w="0.0" w:type="dxa"/>
              <w:left w:w="115.0" w:type="dxa"/>
              <w:bottom w:w="0.0" w:type="dxa"/>
              <w:right w:w="115.0" w:type="dxa"/>
            </w:tcMar>
            <w:vAlign w:val="center"/>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rPr>
            </w:pPr>
            <w:r w:rsidDel="00000000" w:rsidR="00000000" w:rsidRPr="00000000">
              <w:rPr>
                <w:rtl w:val="0"/>
              </w:rPr>
            </w:r>
          </w:p>
        </w:tc>
      </w:tr>
      <w:tr>
        <w:trPr>
          <w:cantSplit w:val="0"/>
          <w:trHeight w:val="300" w:hRule="atLeast"/>
          <w:tblHeader w:val="0"/>
        </w:trPr>
        <w:tc>
          <w:tcPr>
            <w:vMerge w:val="restart"/>
            <w:tcBorders>
              <w:top w:color="000000" w:space="0" w:sz="4" w:val="single"/>
              <w:left w:color="000000" w:space="0" w:sz="4" w:val="single"/>
              <w:bottom w:color="000000" w:space="0" w:sz="4" w:val="single"/>
              <w:right w:color="000000" w:space="0" w:sz="4" w:val="single"/>
            </w:tcBorders>
            <w:shd w:fill="ffc000" w:val="clear"/>
            <w:tcMar>
              <w:top w:w="0.0" w:type="dxa"/>
              <w:left w:w="115.0" w:type="dxa"/>
              <w:bottom w:w="0.0" w:type="dxa"/>
              <w:right w:w="115.0" w:type="dxa"/>
            </w:tcMar>
            <w:vAlign w:val="center"/>
          </w:tcPr>
          <w:p w:rsidR="00000000" w:rsidDel="00000000" w:rsidP="00000000" w:rsidRDefault="00000000" w:rsidRPr="00000000" w14:paraId="00000101">
            <w:pPr>
              <w:jc w:val="center"/>
              <w:rPr>
                <w:rFonts w:ascii="Calibri" w:cs="Calibri" w:eastAsia="Calibri" w:hAnsi="Calibri"/>
                <w:b w:val="0"/>
              </w:rPr>
            </w:pPr>
            <w:r w:rsidDel="00000000" w:rsidR="00000000" w:rsidRPr="00000000">
              <w:rPr>
                <w:rFonts w:ascii="Calibri" w:cs="Calibri" w:eastAsia="Calibri" w:hAnsi="Calibri"/>
                <w:b w:val="0"/>
                <w:rtl w:val="0"/>
              </w:rPr>
              <w:t xml:space="preserve">Mayor.</w:t>
            </w:r>
          </w:p>
        </w:tc>
        <w:tc>
          <w:tcPr>
            <w:vMerge w:val="restart"/>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02">
            <w:pPr>
              <w:jc w:val="center"/>
              <w:rPr>
                <w:rFonts w:ascii="Calibri" w:cs="Calibri" w:eastAsia="Calibri" w:hAnsi="Calibri"/>
                <w:b w:val="0"/>
              </w:rPr>
            </w:pPr>
            <w:r w:rsidDel="00000000" w:rsidR="00000000" w:rsidRPr="00000000">
              <w:rPr>
                <w:rFonts w:ascii="Calibri" w:cs="Calibri" w:eastAsia="Calibri" w:hAnsi="Calibri"/>
                <w:b w:val="0"/>
                <w:rtl w:val="0"/>
              </w:rPr>
              <w:t xml:space="preserve">Dañino.</w:t>
            </w:r>
          </w:p>
        </w:tc>
        <w:tc>
          <w:tcPr>
            <w:vMerge w:val="continue"/>
            <w:tcBorders>
              <w:top w:color="000000" w:space="0" w:sz="4" w:val="single"/>
              <w:left w:color="000000" w:space="0" w:sz="4" w:val="single"/>
              <w:bottom w:color="000000" w:space="0" w:sz="4" w:val="single"/>
              <w:right w:color="000000" w:space="0" w:sz="4" w:val="single"/>
            </w:tcBorders>
            <w:shd w:fill="ff0000" w:val="clear"/>
            <w:tcMar>
              <w:top w:w="0.0" w:type="dxa"/>
              <w:left w:w="115.0" w:type="dxa"/>
              <w:bottom w:w="0.0" w:type="dxa"/>
              <w:right w:w="115.0" w:type="dxa"/>
            </w:tcMar>
            <w:vAlign w:val="center"/>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rPr>
            </w:pPr>
            <w:r w:rsidDel="00000000" w:rsidR="00000000" w:rsidRPr="00000000">
              <w:rPr>
                <w:rtl w:val="0"/>
              </w:rPr>
            </w:r>
          </w:p>
        </w:tc>
      </w:tr>
      <w:tr>
        <w:trPr>
          <w:cantSplit w:val="0"/>
          <w:trHeight w:val="533" w:hRule="atLeast"/>
          <w:tblHeader w:val="0"/>
        </w:trPr>
        <w:tc>
          <w:tcPr>
            <w:vMerge w:val="continue"/>
            <w:tcBorders>
              <w:top w:color="000000" w:space="0" w:sz="4" w:val="single"/>
              <w:left w:color="000000" w:space="0" w:sz="4" w:val="single"/>
              <w:bottom w:color="000000" w:space="0" w:sz="4" w:val="single"/>
              <w:right w:color="000000" w:space="0" w:sz="4" w:val="single"/>
            </w:tcBorders>
            <w:shd w:fill="ffc000" w:val="clear"/>
            <w:tcMar>
              <w:top w:w="0.0" w:type="dxa"/>
              <w:left w:w="115.0" w:type="dxa"/>
              <w:bottom w:w="0.0" w:type="dxa"/>
              <w:right w:w="115.0" w:type="dxa"/>
            </w:tcMar>
            <w:vAlign w:val="center"/>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ff0000" w:val="clear"/>
            <w:tcMar>
              <w:top w:w="0.0" w:type="dxa"/>
              <w:left w:w="115.0" w:type="dxa"/>
              <w:bottom w:w="0.0" w:type="dxa"/>
              <w:right w:w="115.0" w:type="dxa"/>
            </w:tcMar>
            <w:vAlign w:val="center"/>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rPr>
            </w:pPr>
            <w:r w:rsidDel="00000000" w:rsidR="00000000" w:rsidRPr="00000000">
              <w:rPr>
                <w:rtl w:val="0"/>
              </w:rPr>
            </w:r>
          </w:p>
        </w:tc>
      </w:tr>
      <w:tr>
        <w:trPr>
          <w:cantSplit w:val="0"/>
          <w:trHeight w:val="300" w:hRule="atLeast"/>
          <w:tblHeader w:val="0"/>
        </w:trPr>
        <w:tc>
          <w:tcPr>
            <w:vMerge w:val="restart"/>
            <w:tcBorders>
              <w:top w:color="000000" w:space="0" w:sz="4" w:val="single"/>
              <w:left w:color="000000" w:space="0" w:sz="4" w:val="single"/>
              <w:bottom w:color="000000" w:space="0" w:sz="4" w:val="single"/>
              <w:right w:color="000000" w:space="0" w:sz="4" w:val="single"/>
            </w:tcBorders>
            <w:shd w:fill="92d050" w:val="clear"/>
            <w:tcMar>
              <w:top w:w="0.0" w:type="dxa"/>
              <w:left w:w="115.0" w:type="dxa"/>
              <w:bottom w:w="0.0" w:type="dxa"/>
              <w:right w:w="115.0" w:type="dxa"/>
            </w:tcMar>
            <w:vAlign w:val="center"/>
          </w:tcPr>
          <w:p w:rsidR="00000000" w:rsidDel="00000000" w:rsidP="00000000" w:rsidRDefault="00000000" w:rsidRPr="00000000" w14:paraId="00000107">
            <w:pPr>
              <w:jc w:val="center"/>
              <w:rPr>
                <w:rFonts w:ascii="Calibri" w:cs="Calibri" w:eastAsia="Calibri" w:hAnsi="Calibri"/>
                <w:b w:val="0"/>
              </w:rPr>
            </w:pPr>
            <w:r w:rsidDel="00000000" w:rsidR="00000000" w:rsidRPr="00000000">
              <w:rPr>
                <w:rFonts w:ascii="Calibri" w:cs="Calibri" w:eastAsia="Calibri" w:hAnsi="Calibri"/>
                <w:b w:val="0"/>
                <w:rtl w:val="0"/>
              </w:rPr>
              <w:t xml:space="preserve">Moderado.</w:t>
            </w:r>
          </w:p>
        </w:tc>
        <w:tc>
          <w:tcPr>
            <w:vMerge w:val="restart"/>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08">
            <w:pPr>
              <w:jc w:val="center"/>
              <w:rPr>
                <w:rFonts w:ascii="Calibri" w:cs="Calibri" w:eastAsia="Calibri" w:hAnsi="Calibri"/>
                <w:b w:val="0"/>
              </w:rPr>
            </w:pPr>
            <w:r w:rsidDel="00000000" w:rsidR="00000000" w:rsidRPr="00000000">
              <w:rPr>
                <w:rFonts w:ascii="Calibri" w:cs="Calibri" w:eastAsia="Calibri" w:hAnsi="Calibri"/>
                <w:b w:val="0"/>
                <w:rtl w:val="0"/>
              </w:rPr>
              <w:t xml:space="preserve">Moderado.</w:t>
            </w:r>
          </w:p>
        </w:tc>
        <w:tc>
          <w:tcPr>
            <w:vMerge w:val="restart"/>
            <w:tcBorders>
              <w:top w:color="000000" w:space="0" w:sz="4" w:val="single"/>
              <w:left w:color="000000" w:space="0" w:sz="4" w:val="single"/>
              <w:bottom w:color="000000" w:space="0" w:sz="4" w:val="single"/>
              <w:right w:color="000000" w:space="0" w:sz="4" w:val="single"/>
            </w:tcBorders>
            <w:shd w:fill="ffc000" w:val="clear"/>
            <w:tcMar>
              <w:top w:w="0.0" w:type="dxa"/>
              <w:left w:w="115.0" w:type="dxa"/>
              <w:bottom w:w="0.0" w:type="dxa"/>
              <w:right w:w="115.0" w:type="dxa"/>
            </w:tcMar>
            <w:vAlign w:val="center"/>
          </w:tcPr>
          <w:p w:rsidR="00000000" w:rsidDel="00000000" w:rsidP="00000000" w:rsidRDefault="00000000" w:rsidRPr="00000000" w14:paraId="00000109">
            <w:pPr>
              <w:jc w:val="center"/>
              <w:rPr>
                <w:rFonts w:ascii="Calibri" w:cs="Calibri" w:eastAsia="Calibri" w:hAnsi="Calibri"/>
                <w:b w:val="0"/>
              </w:rPr>
            </w:pPr>
            <w:r w:rsidDel="00000000" w:rsidR="00000000" w:rsidRPr="00000000">
              <w:rPr>
                <w:rFonts w:ascii="Calibri" w:cs="Calibri" w:eastAsia="Calibri" w:hAnsi="Calibri"/>
                <w:b w:val="0"/>
                <w:rtl w:val="0"/>
              </w:rPr>
              <w:t xml:space="preserve">Medio.</w:t>
            </w:r>
          </w:p>
        </w:tc>
      </w:tr>
      <w:tr>
        <w:trPr>
          <w:cantSplit w:val="0"/>
          <w:trHeight w:val="531" w:hRule="atLeast"/>
          <w:tblHeader w:val="0"/>
        </w:trPr>
        <w:tc>
          <w:tcPr>
            <w:vMerge w:val="continue"/>
            <w:tcBorders>
              <w:top w:color="000000" w:space="0" w:sz="4" w:val="single"/>
              <w:left w:color="000000" w:space="0" w:sz="4" w:val="single"/>
              <w:bottom w:color="000000" w:space="0" w:sz="4" w:val="single"/>
              <w:right w:color="000000" w:space="0" w:sz="4" w:val="single"/>
            </w:tcBorders>
            <w:shd w:fill="92d050" w:val="clear"/>
            <w:tcMar>
              <w:top w:w="0.0" w:type="dxa"/>
              <w:left w:w="115.0" w:type="dxa"/>
              <w:bottom w:w="0.0" w:type="dxa"/>
              <w:right w:w="115.0" w:type="dxa"/>
            </w:tcMar>
            <w:vAlign w:val="center"/>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ffc000" w:val="clear"/>
            <w:tcMar>
              <w:top w:w="0.0" w:type="dxa"/>
              <w:left w:w="115.0" w:type="dxa"/>
              <w:bottom w:w="0.0" w:type="dxa"/>
              <w:right w:w="115.0" w:type="dxa"/>
            </w:tcMar>
            <w:vAlign w:val="center"/>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rPr>
            </w:pPr>
            <w:r w:rsidDel="00000000" w:rsidR="00000000" w:rsidRPr="00000000">
              <w:rPr>
                <w:rtl w:val="0"/>
              </w:rPr>
            </w:r>
          </w:p>
        </w:tc>
      </w:tr>
      <w:tr>
        <w:trPr>
          <w:cantSplit w:val="0"/>
          <w:trHeight w:val="300" w:hRule="atLeast"/>
          <w:tblHeader w:val="0"/>
        </w:trPr>
        <w:tc>
          <w:tcPr>
            <w:vMerge w:val="restart"/>
            <w:tcBorders>
              <w:top w:color="000000" w:space="0" w:sz="4" w:val="single"/>
              <w:left w:color="000000" w:space="0" w:sz="4" w:val="single"/>
              <w:bottom w:color="000000" w:space="0" w:sz="4" w:val="single"/>
              <w:right w:color="000000" w:space="0" w:sz="4" w:val="single"/>
            </w:tcBorders>
            <w:shd w:fill="8ea9db" w:val="clear"/>
            <w:tcMar>
              <w:top w:w="0.0" w:type="dxa"/>
              <w:left w:w="115.0" w:type="dxa"/>
              <w:bottom w:w="0.0" w:type="dxa"/>
              <w:right w:w="115.0" w:type="dxa"/>
            </w:tcMar>
            <w:vAlign w:val="center"/>
          </w:tcPr>
          <w:p w:rsidR="00000000" w:rsidDel="00000000" w:rsidP="00000000" w:rsidRDefault="00000000" w:rsidRPr="00000000" w14:paraId="0000010D">
            <w:pPr>
              <w:jc w:val="center"/>
              <w:rPr>
                <w:rFonts w:ascii="Calibri" w:cs="Calibri" w:eastAsia="Calibri" w:hAnsi="Calibri"/>
                <w:b w:val="0"/>
              </w:rPr>
            </w:pPr>
            <w:r w:rsidDel="00000000" w:rsidR="00000000" w:rsidRPr="00000000">
              <w:rPr>
                <w:rFonts w:ascii="Calibri" w:cs="Calibri" w:eastAsia="Calibri" w:hAnsi="Calibri"/>
                <w:b w:val="0"/>
                <w:rtl w:val="0"/>
              </w:rPr>
              <w:t xml:space="preserve">Menor.</w:t>
            </w:r>
          </w:p>
        </w:tc>
        <w:tc>
          <w:tcPr>
            <w:vMerge w:val="restart"/>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0E">
            <w:pPr>
              <w:jc w:val="center"/>
              <w:rPr>
                <w:rFonts w:ascii="Calibri" w:cs="Calibri" w:eastAsia="Calibri" w:hAnsi="Calibri"/>
                <w:b w:val="0"/>
              </w:rPr>
            </w:pPr>
            <w:r w:rsidDel="00000000" w:rsidR="00000000" w:rsidRPr="00000000">
              <w:rPr>
                <w:rFonts w:ascii="Calibri" w:cs="Calibri" w:eastAsia="Calibri" w:hAnsi="Calibri"/>
                <w:b w:val="0"/>
                <w:rtl w:val="0"/>
              </w:rPr>
              <w:t xml:space="preserve">Menor.</w:t>
            </w:r>
          </w:p>
        </w:tc>
        <w:tc>
          <w:tcPr>
            <w:vMerge w:val="restart"/>
            <w:tcBorders>
              <w:top w:color="000000" w:space="0" w:sz="4" w:val="single"/>
              <w:left w:color="000000" w:space="0" w:sz="4" w:val="single"/>
              <w:bottom w:color="000000" w:space="0" w:sz="4" w:val="single"/>
              <w:right w:color="000000" w:space="0" w:sz="4" w:val="single"/>
            </w:tcBorders>
            <w:shd w:fill="8ea9db" w:val="clear"/>
            <w:tcMar>
              <w:top w:w="0.0" w:type="dxa"/>
              <w:left w:w="115.0" w:type="dxa"/>
              <w:bottom w:w="0.0" w:type="dxa"/>
              <w:right w:w="115.0" w:type="dxa"/>
            </w:tcMar>
            <w:vAlign w:val="center"/>
          </w:tcPr>
          <w:p w:rsidR="00000000" w:rsidDel="00000000" w:rsidP="00000000" w:rsidRDefault="00000000" w:rsidRPr="00000000" w14:paraId="0000010F">
            <w:pPr>
              <w:jc w:val="center"/>
              <w:rPr>
                <w:rFonts w:ascii="Calibri" w:cs="Calibri" w:eastAsia="Calibri" w:hAnsi="Calibri"/>
                <w:b w:val="0"/>
              </w:rPr>
            </w:pPr>
            <w:r w:rsidDel="00000000" w:rsidR="00000000" w:rsidRPr="00000000">
              <w:rPr>
                <w:rFonts w:ascii="Calibri" w:cs="Calibri" w:eastAsia="Calibri" w:hAnsi="Calibri"/>
                <w:b w:val="0"/>
                <w:rtl w:val="0"/>
              </w:rPr>
              <w:t xml:space="preserve">Baja.</w:t>
            </w:r>
          </w:p>
        </w:tc>
      </w:tr>
      <w:tr>
        <w:trPr>
          <w:cantSplit w:val="0"/>
          <w:trHeight w:val="529" w:hRule="atLeast"/>
          <w:tblHeader w:val="0"/>
        </w:trPr>
        <w:tc>
          <w:tcPr>
            <w:vMerge w:val="continue"/>
            <w:tcBorders>
              <w:top w:color="000000" w:space="0" w:sz="4" w:val="single"/>
              <w:left w:color="000000" w:space="0" w:sz="4" w:val="single"/>
              <w:bottom w:color="000000" w:space="0" w:sz="4" w:val="single"/>
              <w:right w:color="000000" w:space="0" w:sz="4" w:val="single"/>
            </w:tcBorders>
            <w:shd w:fill="8ea9db" w:val="clear"/>
            <w:tcMar>
              <w:top w:w="0.0" w:type="dxa"/>
              <w:left w:w="115.0" w:type="dxa"/>
              <w:bottom w:w="0.0" w:type="dxa"/>
              <w:right w:w="115.0" w:type="dxa"/>
            </w:tcMar>
            <w:vAlign w:val="center"/>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8ea9db" w:val="clear"/>
            <w:tcMar>
              <w:top w:w="0.0" w:type="dxa"/>
              <w:left w:w="115.0" w:type="dxa"/>
              <w:bottom w:w="0.0" w:type="dxa"/>
              <w:right w:w="115.0" w:type="dxa"/>
            </w:tcMar>
            <w:vAlign w:val="center"/>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rPr>
            </w:pPr>
            <w:r w:rsidDel="00000000" w:rsidR="00000000" w:rsidRPr="00000000">
              <w:rPr>
                <w:rtl w:val="0"/>
              </w:rPr>
            </w:r>
          </w:p>
        </w:tc>
      </w:tr>
      <w:tr>
        <w:trPr>
          <w:cantSplit w:val="0"/>
          <w:trHeight w:val="300" w:hRule="atLeast"/>
          <w:tblHeader w:val="0"/>
        </w:trPr>
        <w:tc>
          <w:tcPr>
            <w:vMerge w:val="restart"/>
            <w:tcBorders>
              <w:top w:color="000000" w:space="0" w:sz="4" w:val="single"/>
              <w:left w:color="000000" w:space="0" w:sz="4" w:val="single"/>
              <w:bottom w:color="000000" w:space="0" w:sz="4" w:val="single"/>
              <w:right w:color="000000" w:space="0" w:sz="4" w:val="single"/>
            </w:tcBorders>
            <w:shd w:fill="d0cece" w:val="clear"/>
            <w:tcMar>
              <w:top w:w="0.0" w:type="dxa"/>
              <w:left w:w="115.0" w:type="dxa"/>
              <w:bottom w:w="0.0" w:type="dxa"/>
              <w:right w:w="115.0" w:type="dxa"/>
            </w:tcMar>
            <w:vAlign w:val="center"/>
          </w:tcPr>
          <w:p w:rsidR="00000000" w:rsidDel="00000000" w:rsidP="00000000" w:rsidRDefault="00000000" w:rsidRPr="00000000" w14:paraId="00000113">
            <w:pPr>
              <w:jc w:val="center"/>
              <w:rPr>
                <w:rFonts w:ascii="Calibri" w:cs="Calibri" w:eastAsia="Calibri" w:hAnsi="Calibri"/>
                <w:b w:val="0"/>
              </w:rPr>
            </w:pPr>
            <w:r w:rsidDel="00000000" w:rsidR="00000000" w:rsidRPr="00000000">
              <w:rPr>
                <w:rFonts w:ascii="Calibri" w:cs="Calibri" w:eastAsia="Calibri" w:hAnsi="Calibri"/>
                <w:b w:val="0"/>
                <w:rtl w:val="0"/>
              </w:rPr>
              <w:t xml:space="preserve">Insignificante.</w:t>
            </w:r>
          </w:p>
        </w:tc>
        <w:tc>
          <w:tcPr>
            <w:vMerge w:val="restart"/>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14">
            <w:pPr>
              <w:jc w:val="center"/>
              <w:rPr>
                <w:rFonts w:ascii="Calibri" w:cs="Calibri" w:eastAsia="Calibri" w:hAnsi="Calibri"/>
                <w:b w:val="0"/>
              </w:rPr>
            </w:pPr>
            <w:r w:rsidDel="00000000" w:rsidR="00000000" w:rsidRPr="00000000">
              <w:rPr>
                <w:rFonts w:ascii="Calibri" w:cs="Calibri" w:eastAsia="Calibri" w:hAnsi="Calibri"/>
                <w:b w:val="0"/>
                <w:rtl w:val="0"/>
              </w:rPr>
              <w:t xml:space="preserve">Ligeramente dañino.</w:t>
            </w:r>
          </w:p>
        </w:tc>
        <w:tc>
          <w:tcPr>
            <w:vMerge w:val="continue"/>
            <w:tcBorders>
              <w:top w:color="000000" w:space="0" w:sz="4" w:val="single"/>
              <w:left w:color="000000" w:space="0" w:sz="4" w:val="single"/>
              <w:bottom w:color="000000" w:space="0" w:sz="4" w:val="single"/>
              <w:right w:color="000000" w:space="0" w:sz="4" w:val="single"/>
            </w:tcBorders>
            <w:shd w:fill="8ea9db" w:val="clear"/>
            <w:tcMar>
              <w:top w:w="0.0" w:type="dxa"/>
              <w:left w:w="115.0" w:type="dxa"/>
              <w:bottom w:w="0.0" w:type="dxa"/>
              <w:right w:w="115.0" w:type="dxa"/>
            </w:tcMar>
            <w:vAlign w:val="center"/>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rPr>
            </w:pPr>
            <w:r w:rsidDel="00000000" w:rsidR="00000000" w:rsidRPr="00000000">
              <w:rPr>
                <w:rtl w:val="0"/>
              </w:rPr>
            </w:r>
          </w:p>
        </w:tc>
      </w:tr>
      <w:tr>
        <w:trPr>
          <w:cantSplit w:val="0"/>
          <w:trHeight w:val="337" w:hRule="atLeast"/>
          <w:tblHeader w:val="0"/>
        </w:trPr>
        <w:tc>
          <w:tcPr>
            <w:vMerge w:val="continue"/>
            <w:tcBorders>
              <w:top w:color="000000" w:space="0" w:sz="4" w:val="single"/>
              <w:left w:color="000000" w:space="0" w:sz="4" w:val="single"/>
              <w:bottom w:color="000000" w:space="0" w:sz="4" w:val="single"/>
              <w:right w:color="000000" w:space="0" w:sz="4" w:val="single"/>
            </w:tcBorders>
            <w:shd w:fill="d0cece" w:val="clear"/>
            <w:tcMar>
              <w:top w:w="0.0" w:type="dxa"/>
              <w:left w:w="115.0" w:type="dxa"/>
              <w:bottom w:w="0.0" w:type="dxa"/>
              <w:right w:w="115.0" w:type="dxa"/>
            </w:tcMar>
            <w:vAlign w:val="center"/>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8ea9db" w:val="clear"/>
            <w:tcMar>
              <w:top w:w="0.0" w:type="dxa"/>
              <w:left w:w="115.0" w:type="dxa"/>
              <w:bottom w:w="0.0" w:type="dxa"/>
              <w:right w:w="115.0" w:type="dxa"/>
            </w:tcMar>
            <w:vAlign w:val="center"/>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rPr>
            </w:pPr>
            <w:r w:rsidDel="00000000" w:rsidR="00000000" w:rsidRPr="00000000">
              <w:rPr>
                <w:rtl w:val="0"/>
              </w:rPr>
            </w:r>
          </w:p>
        </w:tc>
      </w:tr>
    </w:tbl>
    <w:p w:rsidR="00000000" w:rsidDel="00000000" w:rsidP="00000000" w:rsidRDefault="00000000" w:rsidRPr="00000000" w14:paraId="00000119">
      <w:pPr>
        <w:jc w:val="center"/>
        <w:rPr>
          <w:b w:val="1"/>
          <w:sz w:val="20"/>
          <w:szCs w:val="20"/>
          <w:highlight w:val="white"/>
        </w:rPr>
      </w:pPr>
      <w:r w:rsidDel="00000000" w:rsidR="00000000" w:rsidRPr="00000000">
        <w:rPr>
          <w:rtl w:val="0"/>
        </w:rPr>
      </w:r>
    </w:p>
    <w:p w:rsidR="00000000" w:rsidDel="00000000" w:rsidP="00000000" w:rsidRDefault="00000000" w:rsidRPr="00000000" w14:paraId="0000011A">
      <w:pPr>
        <w:rPr>
          <w:sz w:val="20"/>
          <w:szCs w:val="20"/>
          <w:highlight w:val="white"/>
        </w:rPr>
      </w:pPr>
      <w:r w:rsidDel="00000000" w:rsidR="00000000" w:rsidRPr="00000000">
        <w:rPr>
          <w:rtl w:val="0"/>
        </w:rPr>
      </w:r>
    </w:p>
    <w:p w:rsidR="00000000" w:rsidDel="00000000" w:rsidP="00000000" w:rsidRDefault="00000000" w:rsidRPr="00000000" w14:paraId="0000011B">
      <w:pPr>
        <w:rPr>
          <w:sz w:val="20"/>
          <w:szCs w:val="20"/>
          <w:highlight w:val="white"/>
        </w:rPr>
      </w:pPr>
      <w:r w:rsidDel="00000000" w:rsidR="00000000" w:rsidRPr="00000000">
        <w:rPr>
          <w:sz w:val="20"/>
          <w:szCs w:val="20"/>
          <w:highlight w:val="white"/>
          <w:rtl w:val="0"/>
        </w:rPr>
        <w:t xml:space="preserve">La descripción de la anterior tabla, se</w:t>
      </w:r>
      <w:commentRangeStart w:id="17"/>
      <w:r w:rsidDel="00000000" w:rsidR="00000000" w:rsidRPr="00000000">
        <w:rPr>
          <w:sz w:val="20"/>
          <w:szCs w:val="20"/>
          <w:highlight w:val="white"/>
          <w:rtl w:val="0"/>
        </w:rPr>
        <w:t xml:space="preserve"> puede interpretar de la siguiente manera:</w:t>
      </w:r>
    </w:p>
    <w:p w:rsidR="00000000" w:rsidDel="00000000" w:rsidP="00000000" w:rsidRDefault="00000000" w:rsidRPr="00000000" w14:paraId="0000011C">
      <w:pPr>
        <w:rPr>
          <w:sz w:val="20"/>
          <w:szCs w:val="20"/>
          <w:highlight w:val="white"/>
        </w:rPr>
      </w:pPr>
      <w:r w:rsidDel="00000000" w:rsidR="00000000" w:rsidRPr="00000000">
        <w:rPr>
          <w:rtl w:val="0"/>
        </w:rPr>
      </w:r>
    </w:p>
    <w:p w:rsidR="00000000" w:rsidDel="00000000" w:rsidP="00000000" w:rsidRDefault="00000000" w:rsidRPr="00000000" w14:paraId="0000011D">
      <w:pPr>
        <w:rPr>
          <w:sz w:val="20"/>
          <w:szCs w:val="20"/>
          <w:highlight w:val="whit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1244600</wp:posOffset>
                </wp:positionH>
                <wp:positionV relativeFrom="paragraph">
                  <wp:posOffset>0</wp:posOffset>
                </wp:positionV>
                <wp:extent cx="3642538" cy="502412"/>
                <wp:effectExtent b="0" l="0" r="0" t="0"/>
                <wp:wrapNone/>
                <wp:docPr id="19" name=""/>
                <a:graphic>
                  <a:graphicData uri="http://schemas.microsoft.com/office/word/2010/wordprocessingShape">
                    <wps:wsp>
                      <wps:cNvSpPr/>
                      <wps:cNvPr id="20" name="Shape 20"/>
                      <wps:spPr>
                        <a:xfrm>
                          <a:off x="3556481" y="3560544"/>
                          <a:ext cx="3579038" cy="438912"/>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720" w:right="0" w:firstLine="360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CF07_4_RelacionImpactoRiesgo_Sliders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1244600</wp:posOffset>
                </wp:positionH>
                <wp:positionV relativeFrom="paragraph">
                  <wp:posOffset>0</wp:posOffset>
                </wp:positionV>
                <wp:extent cx="3642538" cy="502412"/>
                <wp:effectExtent b="0" l="0" r="0" t="0"/>
                <wp:wrapNone/>
                <wp:docPr id="19" name="image24.png"/>
                <a:graphic>
                  <a:graphicData uri="http://schemas.openxmlformats.org/drawingml/2006/picture">
                    <pic:pic>
                      <pic:nvPicPr>
                        <pic:cNvPr id="0" name="image24.png"/>
                        <pic:cNvPicPr preferRelativeResize="0"/>
                      </pic:nvPicPr>
                      <pic:blipFill>
                        <a:blip r:embed="rId23"/>
                        <a:srcRect/>
                        <a:stretch>
                          <a:fillRect/>
                        </a:stretch>
                      </pic:blipFill>
                      <pic:spPr>
                        <a:xfrm>
                          <a:off x="0" y="0"/>
                          <a:ext cx="3642538" cy="502412"/>
                        </a:xfrm>
                        <a:prstGeom prst="rect"/>
                        <a:ln/>
                      </pic:spPr>
                    </pic:pic>
                  </a:graphicData>
                </a:graphic>
              </wp:anchor>
            </w:drawing>
          </mc:Fallback>
        </mc:AlternateContent>
      </w:r>
    </w:p>
    <w:p w:rsidR="00000000" w:rsidDel="00000000" w:rsidP="00000000" w:rsidRDefault="00000000" w:rsidRPr="00000000" w14:paraId="0000011E">
      <w:pPr>
        <w:rPr>
          <w:sz w:val="20"/>
          <w:szCs w:val="20"/>
          <w:highlight w:val="white"/>
        </w:rPr>
      </w:pPr>
      <w:r w:rsidDel="00000000" w:rsidR="00000000" w:rsidRPr="00000000">
        <w:rPr>
          <w:rtl w:val="0"/>
        </w:rPr>
      </w:r>
    </w:p>
    <w:p w:rsidR="00000000" w:rsidDel="00000000" w:rsidP="00000000" w:rsidRDefault="00000000" w:rsidRPr="00000000" w14:paraId="0000011F">
      <w:pPr>
        <w:rPr>
          <w:sz w:val="20"/>
          <w:szCs w:val="20"/>
          <w:highlight w:val="white"/>
        </w:rPr>
      </w:pPr>
      <w:r w:rsidDel="00000000" w:rsidR="00000000" w:rsidRPr="00000000">
        <w:rPr>
          <w:rtl w:val="0"/>
        </w:rPr>
      </w:r>
    </w:p>
    <w:p w:rsidR="00000000" w:rsidDel="00000000" w:rsidP="00000000" w:rsidRDefault="00000000" w:rsidRPr="00000000" w14:paraId="00000120">
      <w:pPr>
        <w:rPr>
          <w:sz w:val="20"/>
          <w:szCs w:val="20"/>
          <w:highlight w:val="white"/>
        </w:rPr>
      </w:pP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121">
      <w:pPr>
        <w:rPr>
          <w:sz w:val="20"/>
          <w:szCs w:val="20"/>
          <w:highlight w:val="white"/>
        </w:rPr>
      </w:pPr>
      <w:r w:rsidDel="00000000" w:rsidR="00000000" w:rsidRPr="00000000">
        <w:rPr>
          <w:rtl w:val="0"/>
        </w:rPr>
      </w:r>
    </w:p>
    <w:p w:rsidR="00000000" w:rsidDel="00000000" w:rsidP="00000000" w:rsidRDefault="00000000" w:rsidRPr="00000000" w14:paraId="00000122">
      <w:pPr>
        <w:jc w:val="both"/>
        <w:rPr>
          <w:sz w:val="20"/>
          <w:szCs w:val="20"/>
          <w:highlight w:val="white"/>
        </w:rPr>
      </w:pPr>
      <w:r w:rsidDel="00000000" w:rsidR="00000000" w:rsidRPr="00000000">
        <w:rPr>
          <w:sz w:val="20"/>
          <w:szCs w:val="20"/>
          <w:highlight w:val="white"/>
          <w:rtl w:val="0"/>
        </w:rPr>
        <w:t xml:space="preserve">En la organización, y en este caso con las aplicaciones web, pueden ocurrir varios impactos y diferentes valoraciones que deben ser documentados y analizados en el informe, y de igual manera establecer un plan de mejora y control frente a incidentes informáticos. </w:t>
      </w:r>
    </w:p>
    <w:p w:rsidR="00000000" w:rsidDel="00000000" w:rsidP="00000000" w:rsidRDefault="00000000" w:rsidRPr="00000000" w14:paraId="00000123">
      <w:pPr>
        <w:jc w:val="both"/>
        <w:rPr>
          <w:highlight w:val="white"/>
        </w:rPr>
      </w:pPr>
      <w:r w:rsidDel="00000000" w:rsidR="00000000" w:rsidRPr="00000000">
        <w:rPr>
          <w:rtl w:val="0"/>
        </w:rPr>
      </w:r>
    </w:p>
    <w:p w:rsidR="00000000" w:rsidDel="00000000" w:rsidP="00000000" w:rsidRDefault="00000000" w:rsidRPr="00000000" w14:paraId="00000124">
      <w:pPr>
        <w:jc w:val="both"/>
        <w:rPr>
          <w:highlight w:val="white"/>
        </w:rPr>
      </w:pPr>
      <w:commentRangeStart w:id="18"/>
      <w:r w:rsidDel="00000000" w:rsidR="00000000" w:rsidRPr="00000000">
        <w:rPr>
          <w:rtl w:val="0"/>
        </w:rPr>
      </w:r>
    </w:p>
    <w:p w:rsidR="00000000" w:rsidDel="00000000" w:rsidP="00000000" w:rsidRDefault="00000000" w:rsidRPr="00000000" w14:paraId="00000125">
      <w:pPr>
        <w:jc w:val="both"/>
        <w:rPr>
          <w:sz w:val="20"/>
          <w:szCs w:val="20"/>
          <w:highlight w:val="white"/>
        </w:rPr>
      </w:pPr>
      <w:r w:rsidDel="00000000" w:rsidR="00000000" w:rsidRPr="00000000">
        <w:rPr>
          <w:sz w:val="20"/>
          <w:szCs w:val="20"/>
          <w:highlight w:val="white"/>
          <w:rtl w:val="0"/>
        </w:rPr>
        <w:t xml:space="preserve">En cuanto a la urgencia frente a incidentes informáticos en aplicaciones web, se tienen de la siguiente manera:</w:t>
      </w:r>
    </w:p>
    <w:p w:rsidR="00000000" w:rsidDel="00000000" w:rsidP="00000000" w:rsidRDefault="00000000" w:rsidRPr="00000000" w14:paraId="00000126">
      <w:pPr>
        <w:jc w:val="both"/>
        <w:rPr>
          <w:sz w:val="20"/>
          <w:szCs w:val="20"/>
          <w:highlight w:val="whit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1117600</wp:posOffset>
                </wp:positionH>
                <wp:positionV relativeFrom="paragraph">
                  <wp:posOffset>101600</wp:posOffset>
                </wp:positionV>
                <wp:extent cx="4445229" cy="604825"/>
                <wp:effectExtent b="0" l="0" r="0" t="0"/>
                <wp:wrapNone/>
                <wp:docPr id="20" name=""/>
                <a:graphic>
                  <a:graphicData uri="http://schemas.microsoft.com/office/word/2010/wordprocessingShape">
                    <wps:wsp>
                      <wps:cNvSpPr/>
                      <wps:cNvPr id="21" name="Shape 21"/>
                      <wps:spPr>
                        <a:xfrm>
                          <a:off x="3155136" y="3509338"/>
                          <a:ext cx="4381729" cy="541325"/>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CF07_4A_UrgenciasIncidentesInformaticos_InfografiaInteractiva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1117600</wp:posOffset>
                </wp:positionH>
                <wp:positionV relativeFrom="paragraph">
                  <wp:posOffset>101600</wp:posOffset>
                </wp:positionV>
                <wp:extent cx="4445229" cy="604825"/>
                <wp:effectExtent b="0" l="0" r="0" t="0"/>
                <wp:wrapNone/>
                <wp:docPr id="20" name="image25.png"/>
                <a:graphic>
                  <a:graphicData uri="http://schemas.openxmlformats.org/drawingml/2006/picture">
                    <pic:pic>
                      <pic:nvPicPr>
                        <pic:cNvPr id="0" name="image25.png"/>
                        <pic:cNvPicPr preferRelativeResize="0"/>
                      </pic:nvPicPr>
                      <pic:blipFill>
                        <a:blip r:embed="rId24"/>
                        <a:srcRect/>
                        <a:stretch>
                          <a:fillRect/>
                        </a:stretch>
                      </pic:blipFill>
                      <pic:spPr>
                        <a:xfrm>
                          <a:off x="0" y="0"/>
                          <a:ext cx="4445229" cy="604825"/>
                        </a:xfrm>
                        <a:prstGeom prst="rect"/>
                        <a:ln/>
                      </pic:spPr>
                    </pic:pic>
                  </a:graphicData>
                </a:graphic>
              </wp:anchor>
            </w:drawing>
          </mc:Fallback>
        </mc:AlternateContent>
      </w:r>
    </w:p>
    <w:p w:rsidR="00000000" w:rsidDel="00000000" w:rsidP="00000000" w:rsidRDefault="00000000" w:rsidRPr="00000000" w14:paraId="00000127">
      <w:pPr>
        <w:jc w:val="center"/>
        <w:rPr>
          <w:b w:val="1"/>
          <w:sz w:val="20"/>
          <w:szCs w:val="20"/>
          <w:highlight w:val="white"/>
        </w:rPr>
      </w:pPr>
      <w:r w:rsidDel="00000000" w:rsidR="00000000" w:rsidRPr="00000000">
        <w:rPr>
          <w:rtl w:val="0"/>
        </w:rPr>
      </w:r>
    </w:p>
    <w:p w:rsidR="00000000" w:rsidDel="00000000" w:rsidP="00000000" w:rsidRDefault="00000000" w:rsidRPr="00000000" w14:paraId="00000128">
      <w:pPr>
        <w:jc w:val="center"/>
        <w:rPr>
          <w:b w:val="1"/>
          <w:sz w:val="20"/>
          <w:szCs w:val="20"/>
          <w:highlight w:val="white"/>
        </w:rPr>
      </w:pPr>
      <w:r w:rsidDel="00000000" w:rsidR="00000000" w:rsidRPr="00000000">
        <w:rPr>
          <w:rtl w:val="0"/>
        </w:rPr>
      </w:r>
    </w:p>
    <w:p w:rsidR="00000000" w:rsidDel="00000000" w:rsidP="00000000" w:rsidRDefault="00000000" w:rsidRPr="00000000" w14:paraId="00000129">
      <w:pPr>
        <w:jc w:val="center"/>
        <w:rPr>
          <w:b w:val="1"/>
          <w:sz w:val="20"/>
          <w:szCs w:val="20"/>
          <w:highlight w:val="white"/>
        </w:rPr>
      </w:pP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12A">
      <w:pPr>
        <w:jc w:val="center"/>
        <w:rPr>
          <w:b w:val="1"/>
          <w:sz w:val="20"/>
          <w:szCs w:val="20"/>
          <w:highlight w:val="white"/>
        </w:rPr>
      </w:pPr>
      <w:r w:rsidDel="00000000" w:rsidR="00000000" w:rsidRPr="00000000">
        <w:rPr>
          <w:rtl w:val="0"/>
        </w:rPr>
      </w:r>
    </w:p>
    <w:p w:rsidR="00000000" w:rsidDel="00000000" w:rsidP="00000000" w:rsidRDefault="00000000" w:rsidRPr="00000000" w14:paraId="0000012B">
      <w:pPr>
        <w:jc w:val="center"/>
        <w:rPr>
          <w:b w:val="1"/>
          <w:sz w:val="20"/>
          <w:szCs w:val="20"/>
          <w:highlight w:val="white"/>
        </w:rPr>
      </w:pPr>
      <w:r w:rsidDel="00000000" w:rsidR="00000000" w:rsidRPr="00000000">
        <w:rPr>
          <w:rtl w:val="0"/>
        </w:rPr>
      </w:r>
    </w:p>
    <w:p w:rsidR="00000000" w:rsidDel="00000000" w:rsidP="00000000" w:rsidRDefault="00000000" w:rsidRPr="00000000" w14:paraId="0000012C">
      <w:pPr>
        <w:jc w:val="center"/>
        <w:rPr>
          <w:b w:val="1"/>
          <w:sz w:val="20"/>
          <w:szCs w:val="20"/>
          <w:highlight w:val="white"/>
        </w:rPr>
      </w:pPr>
      <w:r w:rsidDel="00000000" w:rsidR="00000000" w:rsidRPr="00000000">
        <w:rPr>
          <w:rtl w:val="0"/>
        </w:rPr>
      </w:r>
    </w:p>
    <w:p w:rsidR="00000000" w:rsidDel="00000000" w:rsidP="00000000" w:rsidRDefault="00000000" w:rsidRPr="00000000" w14:paraId="0000012D">
      <w:pPr>
        <w:jc w:val="both"/>
        <w:rPr>
          <w:sz w:val="20"/>
          <w:szCs w:val="20"/>
          <w:highlight w:val="white"/>
        </w:rPr>
      </w:pPr>
      <w:r w:rsidDel="00000000" w:rsidR="00000000" w:rsidRPr="00000000">
        <w:rPr>
          <w:sz w:val="20"/>
          <w:szCs w:val="20"/>
          <w:highlight w:val="white"/>
          <w:rtl w:val="0"/>
        </w:rPr>
        <w:t xml:space="preserve">Estos tiempos de respuestas también deben de ser tenidos en cuenta en la realización del informe, tener en cuenta los tiempos mínimos y máximo según el incidente informático en la aplicación web. Es importante establecer políticas de control en las aplicaciones web; la ISO 27001 juega un papel fundamental en ese plan de mejora. </w:t>
      </w:r>
    </w:p>
    <w:p w:rsidR="00000000" w:rsidDel="00000000" w:rsidP="00000000" w:rsidRDefault="00000000" w:rsidRPr="00000000" w14:paraId="0000012E">
      <w:pPr>
        <w:jc w:val="both"/>
        <w:rPr>
          <w:sz w:val="20"/>
          <w:szCs w:val="20"/>
          <w:highlight w:val="white"/>
        </w:rPr>
      </w:pPr>
      <w:r w:rsidDel="00000000" w:rsidR="00000000" w:rsidRPr="00000000">
        <w:rPr>
          <w:rtl w:val="0"/>
        </w:rPr>
      </w:r>
    </w:p>
    <w:p w:rsidR="00000000" w:rsidDel="00000000" w:rsidP="00000000" w:rsidRDefault="00000000" w:rsidRPr="00000000" w14:paraId="0000012F">
      <w:pPr>
        <w:jc w:val="both"/>
        <w:rPr>
          <w:sz w:val="20"/>
          <w:szCs w:val="20"/>
          <w:highlight w:val="white"/>
        </w:rPr>
      </w:pPr>
      <w:r w:rsidDel="00000000" w:rsidR="00000000" w:rsidRPr="00000000">
        <w:rPr>
          <w:sz w:val="20"/>
          <w:szCs w:val="20"/>
          <w:highlight w:val="white"/>
          <w:rtl w:val="0"/>
        </w:rPr>
        <w:t xml:space="preserve">Un informe de auditoría debe contar con todas las evidencias recolectadas (</w:t>
      </w:r>
      <w:r w:rsidDel="00000000" w:rsidR="00000000" w:rsidRPr="00000000">
        <w:rPr>
          <w:i w:val="1"/>
          <w:sz w:val="20"/>
          <w:szCs w:val="20"/>
          <w:highlight w:val="white"/>
          <w:rtl w:val="0"/>
        </w:rPr>
        <w:t xml:space="preserve">logs</w:t>
      </w:r>
      <w:r w:rsidDel="00000000" w:rsidR="00000000" w:rsidRPr="00000000">
        <w:rPr>
          <w:sz w:val="20"/>
          <w:szCs w:val="20"/>
          <w:highlight w:val="white"/>
          <w:rtl w:val="0"/>
        </w:rPr>
        <w:t xml:space="preserve">, errores humanos detectados, irregularidades) y el procedimiento es el siguiente:</w:t>
      </w:r>
      <w:commentRangeStart w:id="19"/>
      <w:r w:rsidDel="00000000" w:rsidR="00000000" w:rsidRPr="00000000">
        <w:rPr>
          <w:rtl w:val="0"/>
        </w:rPr>
      </w:r>
    </w:p>
    <w:p w:rsidR="00000000" w:rsidDel="00000000" w:rsidP="00000000" w:rsidRDefault="00000000" w:rsidRPr="00000000" w14:paraId="00000130">
      <w:pPr>
        <w:jc w:val="both"/>
        <w:rPr>
          <w:highlight w:val="white"/>
        </w:rPr>
      </w:pPr>
      <w:r w:rsidDel="00000000" w:rsidR="00000000" w:rsidRPr="00000000">
        <w:rPr>
          <w:rtl w:val="0"/>
        </w:rPr>
      </w:r>
    </w:p>
    <w:p w:rsidR="00000000" w:rsidDel="00000000" w:rsidP="00000000" w:rsidRDefault="00000000" w:rsidRPr="00000000" w14:paraId="00000131">
      <w:pPr>
        <w:jc w:val="center"/>
        <w:rPr>
          <w:highlight w:val="white"/>
        </w:rPr>
      </w:pPr>
      <w:r w:rsidDel="00000000" w:rsidR="00000000" w:rsidRPr="00000000">
        <w:rPr>
          <w:highlight w:val="white"/>
        </w:rPr>
        <w:drawing>
          <wp:inline distB="0" distT="0" distL="0" distR="0">
            <wp:extent cx="6330950" cy="3028950"/>
            <wp:effectExtent b="0" l="0" r="0" t="0"/>
            <wp:docPr id="27"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6330950" cy="302895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rPr>
          <w:highlight w:val="white"/>
        </w:rPr>
      </w:pP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133">
      <w:pPr>
        <w:jc w:val="both"/>
        <w:rPr>
          <w:color w:val="000000"/>
          <w:sz w:val="20"/>
          <w:szCs w:val="20"/>
        </w:rPr>
      </w:pPr>
      <w:r w:rsidDel="00000000" w:rsidR="00000000" w:rsidRPr="00000000">
        <w:rPr>
          <w:color w:val="000000"/>
          <w:sz w:val="20"/>
          <w:szCs w:val="20"/>
          <w:highlight w:val="white"/>
          <w:rtl w:val="0"/>
        </w:rPr>
        <w:t xml:space="preserve">En los </w:t>
      </w:r>
      <w:r w:rsidDel="00000000" w:rsidR="00000000" w:rsidRPr="00000000">
        <w:rPr>
          <w:b w:val="1"/>
          <w:color w:val="000000"/>
          <w:sz w:val="20"/>
          <w:szCs w:val="20"/>
          <w:highlight w:val="white"/>
          <w:rtl w:val="0"/>
        </w:rPr>
        <w:t xml:space="preserve">informes de incidentes de seguridad en aplicaciones</w:t>
      </w:r>
      <w:r w:rsidDel="00000000" w:rsidR="00000000" w:rsidRPr="00000000">
        <w:rPr>
          <w:color w:val="000000"/>
          <w:sz w:val="20"/>
          <w:szCs w:val="20"/>
          <w:highlight w:val="white"/>
          <w:rtl w:val="0"/>
        </w:rPr>
        <w:t xml:space="preserve">, se incluyen los ajustes de controles que hacen referencia a los planes de mejora; así se detienen y previenen futuros incidentes informáticos, ya que los mismos buscan establecer mecanismos de prevención y control. Como política general de ajuste de control se debe contemplar las actualizaciones de </w:t>
      </w:r>
      <w:r w:rsidDel="00000000" w:rsidR="00000000" w:rsidRPr="00000000">
        <w:rPr>
          <w:i w:val="1"/>
          <w:color w:val="000000"/>
          <w:sz w:val="20"/>
          <w:szCs w:val="20"/>
          <w:highlight w:val="white"/>
          <w:rtl w:val="0"/>
        </w:rPr>
        <w:t xml:space="preserve">software</w:t>
      </w:r>
      <w:r w:rsidDel="00000000" w:rsidR="00000000" w:rsidRPr="00000000">
        <w:rPr>
          <w:color w:val="000000"/>
          <w:sz w:val="20"/>
          <w:szCs w:val="20"/>
          <w:highlight w:val="white"/>
          <w:rtl w:val="0"/>
        </w:rPr>
        <w:t xml:space="preserve"> o parches de seguridad en la herramienta de aplicaciones web cada vez que se detecte una. A continuación, se conocerá</w:t>
      </w:r>
      <w:r w:rsidDel="00000000" w:rsidR="00000000" w:rsidRPr="00000000">
        <w:rPr>
          <w:color w:val="000000"/>
          <w:sz w:val="20"/>
          <w:szCs w:val="20"/>
          <w:rtl w:val="0"/>
        </w:rPr>
        <w:t xml:space="preserve"> los niveles de planes de mejora y tablero de control, básico, intermedio y avanzado:</w:t>
      </w:r>
    </w:p>
    <w:p w:rsidR="00000000" w:rsidDel="00000000" w:rsidP="00000000" w:rsidRDefault="00000000" w:rsidRPr="00000000" w14:paraId="00000134">
      <w:pPr>
        <w:jc w:val="both"/>
        <w:rPr>
          <w:color w:val="ff0000"/>
          <w:sz w:val="20"/>
          <w:szCs w:val="20"/>
          <w:highlight w:val="whit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127000</wp:posOffset>
                </wp:positionV>
                <wp:extent cx="1837055" cy="438150"/>
                <wp:effectExtent b="0" l="0" r="0" t="0"/>
                <wp:wrapNone/>
                <wp:docPr id="22" name=""/>
                <a:graphic>
                  <a:graphicData uri="http://schemas.microsoft.com/office/word/2010/wordprocessingShape">
                    <wps:wsp>
                      <wps:cNvSpPr/>
                      <wps:cNvPr id="23" name="Shape 23"/>
                      <wps:spPr>
                        <a:xfrm>
                          <a:off x="4465573" y="3599025"/>
                          <a:ext cx="1760855" cy="361950"/>
                        </a:xfrm>
                        <a:prstGeom prst="rect">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Cambria" w:cs="Cambria" w:eastAsia="Cambria" w:hAnsi="Cambria"/>
                                <w:b w:val="0"/>
                                <w:i w:val="0"/>
                                <w:smallCaps w:val="0"/>
                                <w:strike w:val="0"/>
                                <w:color w:val="ffffff"/>
                                <w:sz w:val="36"/>
                                <w:vertAlign w:val="baseline"/>
                              </w:rPr>
                              <w:t xml:space="preserve">Básico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127000</wp:posOffset>
                </wp:positionV>
                <wp:extent cx="1837055" cy="438150"/>
                <wp:effectExtent b="0" l="0" r="0" t="0"/>
                <wp:wrapNone/>
                <wp:docPr id="22" name="image27.png"/>
                <a:graphic>
                  <a:graphicData uri="http://schemas.openxmlformats.org/drawingml/2006/picture">
                    <pic:pic>
                      <pic:nvPicPr>
                        <pic:cNvPr id="0" name="image27.png"/>
                        <pic:cNvPicPr preferRelativeResize="0"/>
                      </pic:nvPicPr>
                      <pic:blipFill>
                        <a:blip r:embed="rId26"/>
                        <a:srcRect/>
                        <a:stretch>
                          <a:fillRect/>
                        </a:stretch>
                      </pic:blipFill>
                      <pic:spPr>
                        <a:xfrm>
                          <a:off x="0" y="0"/>
                          <a:ext cx="1837055" cy="4381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2222500</wp:posOffset>
                </wp:positionH>
                <wp:positionV relativeFrom="paragraph">
                  <wp:posOffset>127000</wp:posOffset>
                </wp:positionV>
                <wp:extent cx="1884680" cy="445135"/>
                <wp:effectExtent b="0" l="0" r="0" t="0"/>
                <wp:wrapNone/>
                <wp:docPr id="2" name=""/>
                <a:graphic>
                  <a:graphicData uri="http://schemas.microsoft.com/office/word/2010/wordprocessingShape">
                    <wps:wsp>
                      <wps:cNvSpPr/>
                      <wps:cNvPr id="3" name="Shape 3"/>
                      <wps:spPr>
                        <a:xfrm>
                          <a:off x="4441760" y="3595533"/>
                          <a:ext cx="1808480" cy="368935"/>
                        </a:xfrm>
                        <a:prstGeom prst="rect">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Cambria" w:cs="Cambria" w:eastAsia="Cambria" w:hAnsi="Cambria"/>
                                <w:b w:val="0"/>
                                <w:i w:val="0"/>
                                <w:smallCaps w:val="0"/>
                                <w:strike w:val="0"/>
                                <w:color w:val="ffffff"/>
                                <w:sz w:val="36"/>
                                <w:vertAlign w:val="baseline"/>
                              </w:rPr>
                              <w:t xml:space="preserve">Intermedio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2222500</wp:posOffset>
                </wp:positionH>
                <wp:positionV relativeFrom="paragraph">
                  <wp:posOffset>127000</wp:posOffset>
                </wp:positionV>
                <wp:extent cx="1884680" cy="445135"/>
                <wp:effectExtent b="0" l="0" r="0" t="0"/>
                <wp:wrapNone/>
                <wp:docPr id="2" name="image4.png"/>
                <a:graphic>
                  <a:graphicData uri="http://schemas.openxmlformats.org/drawingml/2006/picture">
                    <pic:pic>
                      <pic:nvPicPr>
                        <pic:cNvPr id="0" name="image4.png"/>
                        <pic:cNvPicPr preferRelativeResize="0"/>
                      </pic:nvPicPr>
                      <pic:blipFill>
                        <a:blip r:embed="rId27"/>
                        <a:srcRect/>
                        <a:stretch>
                          <a:fillRect/>
                        </a:stretch>
                      </pic:blipFill>
                      <pic:spPr>
                        <a:xfrm>
                          <a:off x="0" y="0"/>
                          <a:ext cx="1884680" cy="44513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4533900</wp:posOffset>
                </wp:positionH>
                <wp:positionV relativeFrom="paragraph">
                  <wp:posOffset>127000</wp:posOffset>
                </wp:positionV>
                <wp:extent cx="1837055" cy="435610"/>
                <wp:effectExtent b="0" l="0" r="0" t="0"/>
                <wp:wrapNone/>
                <wp:docPr id="3" name=""/>
                <a:graphic>
                  <a:graphicData uri="http://schemas.microsoft.com/office/word/2010/wordprocessingShape">
                    <wps:wsp>
                      <wps:cNvSpPr/>
                      <wps:cNvPr id="4" name="Shape 4"/>
                      <wps:spPr>
                        <a:xfrm>
                          <a:off x="4465573" y="3600295"/>
                          <a:ext cx="1760855" cy="359410"/>
                        </a:xfrm>
                        <a:prstGeom prst="rect">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Cambria" w:cs="Cambria" w:eastAsia="Cambria" w:hAnsi="Cambria"/>
                                <w:b w:val="0"/>
                                <w:i w:val="0"/>
                                <w:smallCaps w:val="0"/>
                                <w:strike w:val="0"/>
                                <w:color w:val="ffffff"/>
                                <w:sz w:val="36"/>
                                <w:vertAlign w:val="baseline"/>
                              </w:rPr>
                              <w:t xml:space="preserve">Avanzado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4533900</wp:posOffset>
                </wp:positionH>
                <wp:positionV relativeFrom="paragraph">
                  <wp:posOffset>127000</wp:posOffset>
                </wp:positionV>
                <wp:extent cx="1837055" cy="435610"/>
                <wp:effectExtent b="0" l="0" r="0" t="0"/>
                <wp:wrapNone/>
                <wp:docPr id="3" name="image6.png"/>
                <a:graphic>
                  <a:graphicData uri="http://schemas.openxmlformats.org/drawingml/2006/picture">
                    <pic:pic>
                      <pic:nvPicPr>
                        <pic:cNvPr id="0" name="image6.png"/>
                        <pic:cNvPicPr preferRelativeResize="0"/>
                      </pic:nvPicPr>
                      <pic:blipFill>
                        <a:blip r:embed="rId28"/>
                        <a:srcRect/>
                        <a:stretch>
                          <a:fillRect/>
                        </a:stretch>
                      </pic:blipFill>
                      <pic:spPr>
                        <a:xfrm>
                          <a:off x="0" y="0"/>
                          <a:ext cx="1837055" cy="43561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698500</wp:posOffset>
                </wp:positionH>
                <wp:positionV relativeFrom="paragraph">
                  <wp:posOffset>609600</wp:posOffset>
                </wp:positionV>
                <wp:extent cx="244475" cy="528320"/>
                <wp:effectExtent b="0" l="0" r="0" t="0"/>
                <wp:wrapNone/>
                <wp:docPr id="4" name=""/>
                <a:graphic>
                  <a:graphicData uri="http://schemas.microsoft.com/office/word/2010/wordprocessingShape">
                    <wps:wsp>
                      <wps:cNvSpPr/>
                      <wps:cNvPr id="5" name="Shape 5"/>
                      <wps:spPr>
                        <a:xfrm>
                          <a:off x="5261863" y="3553940"/>
                          <a:ext cx="168275" cy="452120"/>
                        </a:xfrm>
                        <a:prstGeom prst="downArrow">
                          <a:avLst>
                            <a:gd fmla="val 50000" name="adj1"/>
                            <a:gd fmla="val 50000" name="adj2"/>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698500</wp:posOffset>
                </wp:positionH>
                <wp:positionV relativeFrom="paragraph">
                  <wp:posOffset>609600</wp:posOffset>
                </wp:positionV>
                <wp:extent cx="244475" cy="528320"/>
                <wp:effectExtent b="0" l="0" r="0" t="0"/>
                <wp:wrapNone/>
                <wp:docPr id="4" name="image7.png"/>
                <a:graphic>
                  <a:graphicData uri="http://schemas.openxmlformats.org/drawingml/2006/picture">
                    <pic:pic>
                      <pic:nvPicPr>
                        <pic:cNvPr id="0" name="image7.png"/>
                        <pic:cNvPicPr preferRelativeResize="0"/>
                      </pic:nvPicPr>
                      <pic:blipFill>
                        <a:blip r:embed="rId29"/>
                        <a:srcRect/>
                        <a:stretch>
                          <a:fillRect/>
                        </a:stretch>
                      </pic:blipFill>
                      <pic:spPr>
                        <a:xfrm>
                          <a:off x="0" y="0"/>
                          <a:ext cx="244475" cy="52832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3035300</wp:posOffset>
                </wp:positionH>
                <wp:positionV relativeFrom="paragraph">
                  <wp:posOffset>609600</wp:posOffset>
                </wp:positionV>
                <wp:extent cx="244475" cy="528320"/>
                <wp:effectExtent b="0" l="0" r="0" t="0"/>
                <wp:wrapNone/>
                <wp:docPr id="5" name=""/>
                <a:graphic>
                  <a:graphicData uri="http://schemas.microsoft.com/office/word/2010/wordprocessingShape">
                    <wps:wsp>
                      <wps:cNvSpPr/>
                      <wps:cNvPr id="6" name="Shape 6"/>
                      <wps:spPr>
                        <a:xfrm>
                          <a:off x="5261863" y="3553940"/>
                          <a:ext cx="168275" cy="452120"/>
                        </a:xfrm>
                        <a:prstGeom prst="downArrow">
                          <a:avLst>
                            <a:gd fmla="val 50000" name="adj1"/>
                            <a:gd fmla="val 50000" name="adj2"/>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3035300</wp:posOffset>
                </wp:positionH>
                <wp:positionV relativeFrom="paragraph">
                  <wp:posOffset>609600</wp:posOffset>
                </wp:positionV>
                <wp:extent cx="244475" cy="528320"/>
                <wp:effectExtent b="0" l="0" r="0" t="0"/>
                <wp:wrapNone/>
                <wp:docPr id="5" name="image8.png"/>
                <a:graphic>
                  <a:graphicData uri="http://schemas.openxmlformats.org/drawingml/2006/picture">
                    <pic:pic>
                      <pic:nvPicPr>
                        <pic:cNvPr id="0" name="image8.png"/>
                        <pic:cNvPicPr preferRelativeResize="0"/>
                      </pic:nvPicPr>
                      <pic:blipFill>
                        <a:blip r:embed="rId30"/>
                        <a:srcRect/>
                        <a:stretch>
                          <a:fillRect/>
                        </a:stretch>
                      </pic:blipFill>
                      <pic:spPr>
                        <a:xfrm>
                          <a:off x="0" y="0"/>
                          <a:ext cx="244475" cy="52832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5359400</wp:posOffset>
                </wp:positionH>
                <wp:positionV relativeFrom="paragraph">
                  <wp:posOffset>609600</wp:posOffset>
                </wp:positionV>
                <wp:extent cx="244475" cy="528320"/>
                <wp:effectExtent b="0" l="0" r="0" t="0"/>
                <wp:wrapNone/>
                <wp:docPr id="1" name=""/>
                <a:graphic>
                  <a:graphicData uri="http://schemas.microsoft.com/office/word/2010/wordprocessingShape">
                    <wps:wsp>
                      <wps:cNvSpPr/>
                      <wps:cNvPr id="2" name="Shape 2"/>
                      <wps:spPr>
                        <a:xfrm>
                          <a:off x="5261863" y="3553940"/>
                          <a:ext cx="168275" cy="452120"/>
                        </a:xfrm>
                        <a:prstGeom prst="downArrow">
                          <a:avLst>
                            <a:gd fmla="val 50000" name="adj1"/>
                            <a:gd fmla="val 50000" name="adj2"/>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5359400</wp:posOffset>
                </wp:positionH>
                <wp:positionV relativeFrom="paragraph">
                  <wp:posOffset>609600</wp:posOffset>
                </wp:positionV>
                <wp:extent cx="244475" cy="528320"/>
                <wp:effectExtent b="0" l="0" r="0" t="0"/>
                <wp:wrapNone/>
                <wp:docPr id="1" name="image2.png"/>
                <a:graphic>
                  <a:graphicData uri="http://schemas.openxmlformats.org/drawingml/2006/picture">
                    <pic:pic>
                      <pic:nvPicPr>
                        <pic:cNvPr id="0" name="image2.png"/>
                        <pic:cNvPicPr preferRelativeResize="0"/>
                      </pic:nvPicPr>
                      <pic:blipFill>
                        <a:blip r:embed="rId31"/>
                        <a:srcRect/>
                        <a:stretch>
                          <a:fillRect/>
                        </a:stretch>
                      </pic:blipFill>
                      <pic:spPr>
                        <a:xfrm>
                          <a:off x="0" y="0"/>
                          <a:ext cx="244475" cy="52832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1155700</wp:posOffset>
                </wp:positionV>
                <wp:extent cx="2722710" cy="1228904"/>
                <wp:effectExtent b="0" l="0" r="0" t="0"/>
                <wp:wrapNone/>
                <wp:docPr id="8" name=""/>
                <a:graphic>
                  <a:graphicData uri="http://schemas.microsoft.com/office/word/2010/wordprocessingShape">
                    <wps:wsp>
                      <wps:cNvSpPr/>
                      <wps:cNvPr id="9" name="Shape 9"/>
                      <wps:spPr>
                        <a:xfrm>
                          <a:off x="3998933" y="3179836"/>
                          <a:ext cx="2694135" cy="1200329"/>
                        </a:xfrm>
                        <a:prstGeom prst="rect">
                          <a:avLst/>
                        </a:prstGeom>
                        <a:no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highlight w:val="white"/>
                                <w:vertAlign w:val="baseline"/>
                              </w:rPr>
                              <w:t xml:space="preserve">Antivirus</w:t>
                            </w:r>
                            <w:r w:rsidDel="00000000" w:rsidR="00000000" w:rsidRPr="00000000">
                              <w:rPr>
                                <w:rFonts w:ascii="Arial" w:cs="Arial" w:eastAsia="Arial" w:hAnsi="Arial"/>
                                <w:b w:val="0"/>
                                <w:i w:val="0"/>
                                <w:smallCaps w:val="0"/>
                                <w:strike w:val="0"/>
                                <w:color w:val="000000"/>
                                <w:sz w:val="16"/>
                                <w:vertAlign w:val="baseline"/>
                              </w:rPr>
                              <w:t xml:space="preserve">.</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highlight w:val="white"/>
                                <w:vertAlign w:val="baseline"/>
                              </w:rPr>
                              <w:t xml:space="preserve">Contraseñas fuertes</w:t>
                            </w:r>
                            <w:r w:rsidDel="00000000" w:rsidR="00000000" w:rsidRPr="00000000">
                              <w:rPr>
                                <w:rFonts w:ascii="Arial" w:cs="Arial" w:eastAsia="Arial" w:hAnsi="Arial"/>
                                <w:b w:val="0"/>
                                <w:i w:val="0"/>
                                <w:smallCaps w:val="0"/>
                                <w:strike w:val="0"/>
                                <w:color w:val="000000"/>
                                <w:sz w:val="16"/>
                                <w:vertAlign w:val="baseline"/>
                              </w:rPr>
                              <w:t xml:space="preserve">.</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highlight w:val="white"/>
                                <w:vertAlign w:val="baseline"/>
                              </w:rPr>
                              <w:t xml:space="preserve">Realizar </w:t>
                            </w:r>
                            <w:r w:rsidDel="00000000" w:rsidR="00000000" w:rsidRPr="00000000">
                              <w:rPr>
                                <w:rFonts w:ascii="Arial" w:cs="Arial" w:eastAsia="Arial" w:hAnsi="Arial"/>
                                <w:b w:val="0"/>
                                <w:i w:val="1"/>
                                <w:smallCaps w:val="0"/>
                                <w:strike w:val="0"/>
                                <w:color w:val="000000"/>
                                <w:sz w:val="16"/>
                                <w:highlight w:val="white"/>
                                <w:vertAlign w:val="baseline"/>
                              </w:rPr>
                              <w:t xml:space="preserve">backup</w:t>
                            </w:r>
                            <w:r w:rsidDel="00000000" w:rsidR="00000000" w:rsidRPr="00000000">
                              <w:rPr>
                                <w:rFonts w:ascii="Arial" w:cs="Arial" w:eastAsia="Arial" w:hAnsi="Arial"/>
                                <w:b w:val="0"/>
                                <w:i w:val="0"/>
                                <w:smallCaps w:val="0"/>
                                <w:strike w:val="0"/>
                                <w:color w:val="000000"/>
                                <w:sz w:val="16"/>
                                <w:highlight w:val="white"/>
                                <w:vertAlign w:val="baseline"/>
                              </w:rPr>
                              <w:t xml:space="preserve"> frecuentes</w:t>
                            </w:r>
                            <w:r w:rsidDel="00000000" w:rsidR="00000000" w:rsidRPr="00000000">
                              <w:rPr>
                                <w:rFonts w:ascii="Arial" w:cs="Arial" w:eastAsia="Arial" w:hAnsi="Arial"/>
                                <w:b w:val="0"/>
                                <w:i w:val="0"/>
                                <w:smallCaps w:val="0"/>
                                <w:strike w:val="0"/>
                                <w:color w:val="000000"/>
                                <w:sz w:val="16"/>
                                <w:vertAlign w:val="baseline"/>
                              </w:rPr>
                              <w:t xml:space="preserve">.</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highlight w:val="white"/>
                                <w:vertAlign w:val="baseline"/>
                              </w:rPr>
                              <w:t xml:space="preserve">Actualizar app</w:t>
                            </w:r>
                            <w:r w:rsidDel="00000000" w:rsidR="00000000" w:rsidRPr="00000000">
                              <w:rPr>
                                <w:rFonts w:ascii="Arial" w:cs="Arial" w:eastAsia="Arial" w:hAnsi="Arial"/>
                                <w:b w:val="0"/>
                                <w:i w:val="0"/>
                                <w:smallCaps w:val="0"/>
                                <w:strike w:val="0"/>
                                <w:color w:val="000000"/>
                                <w:sz w:val="16"/>
                                <w:vertAlign w:val="baseline"/>
                              </w:rPr>
                              <w:t xml:space="preserv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1155700</wp:posOffset>
                </wp:positionV>
                <wp:extent cx="2722710" cy="1228904"/>
                <wp:effectExtent b="0" l="0" r="0" t="0"/>
                <wp:wrapNone/>
                <wp:docPr id="8" name="image11.png"/>
                <a:graphic>
                  <a:graphicData uri="http://schemas.openxmlformats.org/drawingml/2006/picture">
                    <pic:pic>
                      <pic:nvPicPr>
                        <pic:cNvPr id="0" name="image11.png"/>
                        <pic:cNvPicPr preferRelativeResize="0"/>
                      </pic:nvPicPr>
                      <pic:blipFill>
                        <a:blip r:embed="rId32"/>
                        <a:srcRect/>
                        <a:stretch>
                          <a:fillRect/>
                        </a:stretch>
                      </pic:blipFill>
                      <pic:spPr>
                        <a:xfrm>
                          <a:off x="0" y="0"/>
                          <a:ext cx="2722710" cy="122890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2425700</wp:posOffset>
                </wp:positionH>
                <wp:positionV relativeFrom="paragraph">
                  <wp:posOffset>1155700</wp:posOffset>
                </wp:positionV>
                <wp:extent cx="2751308" cy="1505903"/>
                <wp:effectExtent b="0" l="0" r="0" t="0"/>
                <wp:wrapNone/>
                <wp:docPr id="9" name=""/>
                <a:graphic>
                  <a:graphicData uri="http://schemas.microsoft.com/office/word/2010/wordprocessingShape">
                    <wps:wsp>
                      <wps:cNvSpPr/>
                      <wps:cNvPr id="10" name="Shape 10"/>
                      <wps:spPr>
                        <a:xfrm>
                          <a:off x="3984634" y="3041336"/>
                          <a:ext cx="2722733" cy="1477328"/>
                        </a:xfrm>
                        <a:prstGeom prst="rect">
                          <a:avLst/>
                        </a:prstGeom>
                        <a:no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highlight w:val="white"/>
                                <w:vertAlign w:val="baseline"/>
                              </w:rPr>
                              <w:t xml:space="preserve">No reciclar contraseñas</w:t>
                            </w:r>
                            <w:r w:rsidDel="00000000" w:rsidR="00000000" w:rsidRPr="00000000">
                              <w:rPr>
                                <w:rFonts w:ascii="Arial" w:cs="Arial" w:eastAsia="Arial" w:hAnsi="Arial"/>
                                <w:b w:val="0"/>
                                <w:i w:val="0"/>
                                <w:smallCaps w:val="0"/>
                                <w:strike w:val="0"/>
                                <w:color w:val="000000"/>
                                <w:sz w:val="16"/>
                                <w:vertAlign w:val="baseline"/>
                              </w:rPr>
                              <w:t xml:space="preserve">.</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highlight w:val="white"/>
                                <w:vertAlign w:val="baseline"/>
                              </w:rPr>
                              <w:t xml:space="preserve">Usar gestor de contraseñas</w:t>
                            </w:r>
                            <w:r w:rsidDel="00000000" w:rsidR="00000000" w:rsidRPr="00000000">
                              <w:rPr>
                                <w:rFonts w:ascii="Arial" w:cs="Arial" w:eastAsia="Arial" w:hAnsi="Arial"/>
                                <w:b w:val="0"/>
                                <w:i w:val="0"/>
                                <w:smallCaps w:val="0"/>
                                <w:strike w:val="0"/>
                                <w:color w:val="000000"/>
                                <w:sz w:val="16"/>
                                <w:vertAlign w:val="baseline"/>
                              </w:rPr>
                              <w:t xml:space="preserve">.</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highlight w:val="white"/>
                                <w:vertAlign w:val="baseline"/>
                              </w:rPr>
                              <w:t xml:space="preserve">Actualizar personal</w:t>
                            </w:r>
                            <w:r w:rsidDel="00000000" w:rsidR="00000000" w:rsidRPr="00000000">
                              <w:rPr>
                                <w:rFonts w:ascii="Arial" w:cs="Arial" w:eastAsia="Arial" w:hAnsi="Arial"/>
                                <w:b w:val="0"/>
                                <w:i w:val="0"/>
                                <w:smallCaps w:val="0"/>
                                <w:strike w:val="0"/>
                                <w:color w:val="000000"/>
                                <w:sz w:val="16"/>
                                <w:vertAlign w:val="baseline"/>
                              </w:rPr>
                              <w:t xml:space="preserve">.</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highlight w:val="white"/>
                                <w:vertAlign w:val="baseline"/>
                              </w:rPr>
                              <w:t xml:space="preserve">Utilizar </w:t>
                            </w:r>
                            <w:r w:rsidDel="00000000" w:rsidR="00000000" w:rsidRPr="00000000">
                              <w:rPr>
                                <w:rFonts w:ascii="Arial" w:cs="Arial" w:eastAsia="Arial" w:hAnsi="Arial"/>
                                <w:b w:val="0"/>
                                <w:i w:val="1"/>
                                <w:smallCaps w:val="0"/>
                                <w:strike w:val="0"/>
                                <w:color w:val="000000"/>
                                <w:sz w:val="16"/>
                                <w:highlight w:val="white"/>
                                <w:vertAlign w:val="baseline"/>
                              </w:rPr>
                              <w:t xml:space="preserve">firewall</w:t>
                            </w:r>
                            <w:r w:rsidDel="00000000" w:rsidR="00000000" w:rsidRPr="00000000">
                              <w:rPr>
                                <w:rFonts w:ascii="Arial" w:cs="Arial" w:eastAsia="Arial" w:hAnsi="Arial"/>
                                <w:b w:val="0"/>
                                <w:i w:val="1"/>
                                <w:smallCaps w:val="0"/>
                                <w:strike w:val="0"/>
                                <w:color w:val="000000"/>
                                <w:sz w:val="16"/>
                                <w:vertAlign w:val="baseline"/>
                              </w:rPr>
                              <w:t xml:space="preserve">.</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1"/>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highlight w:val="white"/>
                                <w:vertAlign w:val="baseline"/>
                              </w:rPr>
                              <w:t xml:space="preserve">Proteger servidores web</w:t>
                            </w:r>
                            <w:r w:rsidDel="00000000" w:rsidR="00000000" w:rsidRPr="00000000">
                              <w:rPr>
                                <w:rFonts w:ascii="Arial" w:cs="Arial" w:eastAsia="Arial" w:hAnsi="Arial"/>
                                <w:b w:val="0"/>
                                <w:i w:val="0"/>
                                <w:smallCaps w:val="0"/>
                                <w:strike w:val="0"/>
                                <w:color w:val="000000"/>
                                <w:sz w:val="16"/>
                                <w:vertAlign w:val="baseline"/>
                              </w:rPr>
                              <w:t xml:space="preserv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2425700</wp:posOffset>
                </wp:positionH>
                <wp:positionV relativeFrom="paragraph">
                  <wp:posOffset>1155700</wp:posOffset>
                </wp:positionV>
                <wp:extent cx="2751308" cy="1505903"/>
                <wp:effectExtent b="0" l="0" r="0" t="0"/>
                <wp:wrapNone/>
                <wp:docPr id="9" name="image14.png"/>
                <a:graphic>
                  <a:graphicData uri="http://schemas.openxmlformats.org/drawingml/2006/picture">
                    <pic:pic>
                      <pic:nvPicPr>
                        <pic:cNvPr id="0" name="image14.png"/>
                        <pic:cNvPicPr preferRelativeResize="0"/>
                      </pic:nvPicPr>
                      <pic:blipFill>
                        <a:blip r:embed="rId33"/>
                        <a:srcRect/>
                        <a:stretch>
                          <a:fillRect/>
                        </a:stretch>
                      </pic:blipFill>
                      <pic:spPr>
                        <a:xfrm>
                          <a:off x="0" y="0"/>
                          <a:ext cx="2751308" cy="1505903"/>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4495800</wp:posOffset>
                </wp:positionH>
                <wp:positionV relativeFrom="paragraph">
                  <wp:posOffset>1155700</wp:posOffset>
                </wp:positionV>
                <wp:extent cx="1905000" cy="796925"/>
                <wp:effectExtent b="0" l="0" r="0" t="0"/>
                <wp:wrapNone/>
                <wp:docPr id="6" name=""/>
                <a:graphic>
                  <a:graphicData uri="http://schemas.microsoft.com/office/word/2010/wordprocessingShape">
                    <wps:wsp>
                      <wps:cNvSpPr/>
                      <wps:cNvPr id="7" name="Shape 7"/>
                      <wps:spPr>
                        <a:xfrm>
                          <a:off x="4407788" y="3395825"/>
                          <a:ext cx="1876425" cy="768350"/>
                        </a:xfrm>
                        <a:prstGeom prst="rect">
                          <a:avLst/>
                        </a:prstGeom>
                        <a:no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highlight w:val="white"/>
                                <w:vertAlign w:val="baseline"/>
                              </w:rPr>
                              <w:t xml:space="preserve">Utilizar cifrado. </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highlight w:val="white"/>
                                <w:vertAlign w:val="baseline"/>
                              </w:rPr>
                            </w:r>
                            <w:r w:rsidDel="00000000" w:rsidR="00000000" w:rsidRPr="00000000">
                              <w:rPr>
                                <w:rFonts w:ascii="Arial" w:cs="Arial" w:eastAsia="Arial" w:hAnsi="Arial"/>
                                <w:b w:val="0"/>
                                <w:i w:val="0"/>
                                <w:smallCaps w:val="0"/>
                                <w:strike w:val="0"/>
                                <w:color w:val="000000"/>
                                <w:sz w:val="16"/>
                                <w:highlight w:val="white"/>
                                <w:vertAlign w:val="baseline"/>
                              </w:rPr>
                              <w:t xml:space="preserve">Actualizar tableros de control de amenazas y riesgos</w:t>
                            </w:r>
                            <w:r w:rsidDel="00000000" w:rsidR="00000000" w:rsidRPr="00000000">
                              <w:rPr>
                                <w:rFonts w:ascii="Arial" w:cs="Arial" w:eastAsia="Arial" w:hAnsi="Arial"/>
                                <w:b w:val="0"/>
                                <w:i w:val="0"/>
                                <w:smallCaps w:val="0"/>
                                <w:strike w:val="0"/>
                                <w:color w:val="000000"/>
                                <w:sz w:val="16"/>
                                <w:vertAlign w:val="baseline"/>
                              </w:rPr>
                              <w:t xml:space="preserve">.</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highlight w:val="white"/>
                                <w:vertAlign w:val="baseline"/>
                              </w:rPr>
                              <w:t xml:space="preserve">Tener configuraciones avanzadas de seguridad web</w:t>
                            </w:r>
                            <w:r w:rsidDel="00000000" w:rsidR="00000000" w:rsidRPr="00000000">
                              <w:rPr>
                                <w:rFonts w:ascii="Arial" w:cs="Arial" w:eastAsia="Arial" w:hAnsi="Arial"/>
                                <w:b w:val="0"/>
                                <w:i w:val="0"/>
                                <w:smallCaps w:val="0"/>
                                <w:strike w:val="0"/>
                                <w:color w:val="000000"/>
                                <w:sz w:val="16"/>
                                <w:vertAlign w:val="baseline"/>
                              </w:rPr>
                              <w:t xml:space="preserv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4495800</wp:posOffset>
                </wp:positionH>
                <wp:positionV relativeFrom="paragraph">
                  <wp:posOffset>1155700</wp:posOffset>
                </wp:positionV>
                <wp:extent cx="1905000" cy="796925"/>
                <wp:effectExtent b="0" l="0" r="0" t="0"/>
                <wp:wrapNone/>
                <wp:docPr id="6" name="image9.png"/>
                <a:graphic>
                  <a:graphicData uri="http://schemas.openxmlformats.org/drawingml/2006/picture">
                    <pic:pic>
                      <pic:nvPicPr>
                        <pic:cNvPr id="0" name="image9.png"/>
                        <pic:cNvPicPr preferRelativeResize="0"/>
                      </pic:nvPicPr>
                      <pic:blipFill>
                        <a:blip r:embed="rId34"/>
                        <a:srcRect/>
                        <a:stretch>
                          <a:fillRect/>
                        </a:stretch>
                      </pic:blipFill>
                      <pic:spPr>
                        <a:xfrm>
                          <a:off x="0" y="0"/>
                          <a:ext cx="1905000" cy="796925"/>
                        </a:xfrm>
                        <a:prstGeom prst="rect"/>
                        <a:ln/>
                      </pic:spPr>
                    </pic:pic>
                  </a:graphicData>
                </a:graphic>
              </wp:anchor>
            </w:drawing>
          </mc:Fallback>
        </mc:AlternateContent>
      </w:r>
    </w:p>
    <w:p w:rsidR="00000000" w:rsidDel="00000000" w:rsidP="00000000" w:rsidRDefault="00000000" w:rsidRPr="00000000" w14:paraId="00000135">
      <w:pPr>
        <w:jc w:val="both"/>
        <w:rPr>
          <w:color w:val="ff0000"/>
          <w:sz w:val="20"/>
          <w:szCs w:val="20"/>
          <w:highlight w:val="white"/>
        </w:rPr>
      </w:pPr>
      <w:r w:rsidDel="00000000" w:rsidR="00000000" w:rsidRPr="00000000">
        <w:rPr>
          <w:rtl w:val="0"/>
        </w:rPr>
      </w:r>
    </w:p>
    <w:p w:rsidR="00000000" w:rsidDel="00000000" w:rsidP="00000000" w:rsidRDefault="00000000" w:rsidRPr="00000000" w14:paraId="00000136">
      <w:pPr>
        <w:jc w:val="both"/>
        <w:rPr>
          <w:color w:val="ff0000"/>
          <w:sz w:val="20"/>
          <w:szCs w:val="20"/>
          <w:highlight w:val="white"/>
        </w:rPr>
      </w:pPr>
      <w:r w:rsidDel="00000000" w:rsidR="00000000" w:rsidRPr="00000000">
        <w:rPr>
          <w:rtl w:val="0"/>
        </w:rPr>
      </w:r>
    </w:p>
    <w:p w:rsidR="00000000" w:rsidDel="00000000" w:rsidP="00000000" w:rsidRDefault="00000000" w:rsidRPr="00000000" w14:paraId="00000137">
      <w:pPr>
        <w:jc w:val="both"/>
        <w:rPr>
          <w:color w:val="ff0000"/>
          <w:sz w:val="20"/>
          <w:szCs w:val="20"/>
          <w:highlight w:val="white"/>
        </w:rPr>
      </w:pPr>
      <w:r w:rsidDel="00000000" w:rsidR="00000000" w:rsidRPr="00000000">
        <w:rPr>
          <w:rtl w:val="0"/>
        </w:rPr>
      </w:r>
    </w:p>
    <w:p w:rsidR="00000000" w:rsidDel="00000000" w:rsidP="00000000" w:rsidRDefault="00000000" w:rsidRPr="00000000" w14:paraId="00000138">
      <w:pPr>
        <w:jc w:val="both"/>
        <w:rPr>
          <w:color w:val="ff0000"/>
          <w:sz w:val="20"/>
          <w:szCs w:val="20"/>
          <w:highlight w:val="white"/>
        </w:rPr>
      </w:pPr>
      <w:r w:rsidDel="00000000" w:rsidR="00000000" w:rsidRPr="00000000">
        <w:rPr>
          <w:rtl w:val="0"/>
        </w:rPr>
      </w:r>
    </w:p>
    <w:p w:rsidR="00000000" w:rsidDel="00000000" w:rsidP="00000000" w:rsidRDefault="00000000" w:rsidRPr="00000000" w14:paraId="00000139">
      <w:pPr>
        <w:jc w:val="both"/>
        <w:rPr>
          <w:color w:val="ff0000"/>
          <w:sz w:val="20"/>
          <w:szCs w:val="20"/>
          <w:highlight w:val="white"/>
        </w:rPr>
      </w:pPr>
      <w:r w:rsidDel="00000000" w:rsidR="00000000" w:rsidRPr="00000000">
        <w:rPr>
          <w:rtl w:val="0"/>
        </w:rPr>
      </w:r>
    </w:p>
    <w:p w:rsidR="00000000" w:rsidDel="00000000" w:rsidP="00000000" w:rsidRDefault="00000000" w:rsidRPr="00000000" w14:paraId="0000013A">
      <w:pPr>
        <w:jc w:val="both"/>
        <w:rPr>
          <w:color w:val="ff0000"/>
          <w:sz w:val="20"/>
          <w:szCs w:val="20"/>
          <w:highlight w:val="white"/>
        </w:rPr>
      </w:pPr>
      <w:r w:rsidDel="00000000" w:rsidR="00000000" w:rsidRPr="00000000">
        <w:rPr>
          <w:rtl w:val="0"/>
        </w:rPr>
      </w:r>
    </w:p>
    <w:p w:rsidR="00000000" w:rsidDel="00000000" w:rsidP="00000000" w:rsidRDefault="00000000" w:rsidRPr="00000000" w14:paraId="0000013B">
      <w:pPr>
        <w:jc w:val="both"/>
        <w:rPr>
          <w:color w:val="ff0000"/>
          <w:sz w:val="20"/>
          <w:szCs w:val="20"/>
          <w:highlight w:val="white"/>
        </w:rPr>
      </w:pPr>
      <w:r w:rsidDel="00000000" w:rsidR="00000000" w:rsidRPr="00000000">
        <w:rPr>
          <w:rtl w:val="0"/>
        </w:rPr>
      </w:r>
    </w:p>
    <w:p w:rsidR="00000000" w:rsidDel="00000000" w:rsidP="00000000" w:rsidRDefault="00000000" w:rsidRPr="00000000" w14:paraId="0000013C">
      <w:pPr>
        <w:jc w:val="both"/>
        <w:rPr>
          <w:color w:val="ff0000"/>
          <w:sz w:val="20"/>
          <w:szCs w:val="20"/>
          <w:highlight w:val="white"/>
        </w:rPr>
      </w:pPr>
      <w:r w:rsidDel="00000000" w:rsidR="00000000" w:rsidRPr="00000000">
        <w:rPr>
          <w:rtl w:val="0"/>
        </w:rPr>
      </w:r>
    </w:p>
    <w:p w:rsidR="00000000" w:rsidDel="00000000" w:rsidP="00000000" w:rsidRDefault="00000000" w:rsidRPr="00000000" w14:paraId="0000013D">
      <w:pPr>
        <w:jc w:val="both"/>
        <w:rPr>
          <w:color w:val="ff0000"/>
          <w:sz w:val="20"/>
          <w:szCs w:val="20"/>
          <w:highlight w:val="white"/>
        </w:rPr>
      </w:pPr>
      <w:r w:rsidDel="00000000" w:rsidR="00000000" w:rsidRPr="00000000">
        <w:rPr>
          <w:rtl w:val="0"/>
        </w:rPr>
      </w:r>
    </w:p>
    <w:p w:rsidR="00000000" w:rsidDel="00000000" w:rsidP="00000000" w:rsidRDefault="00000000" w:rsidRPr="00000000" w14:paraId="0000013E">
      <w:pPr>
        <w:jc w:val="both"/>
        <w:rPr>
          <w:color w:val="ff0000"/>
          <w:sz w:val="20"/>
          <w:szCs w:val="20"/>
          <w:highlight w:val="white"/>
        </w:rPr>
      </w:pPr>
      <w:r w:rsidDel="00000000" w:rsidR="00000000" w:rsidRPr="00000000">
        <w:rPr>
          <w:rtl w:val="0"/>
        </w:rPr>
      </w:r>
    </w:p>
    <w:p w:rsidR="00000000" w:rsidDel="00000000" w:rsidP="00000000" w:rsidRDefault="00000000" w:rsidRPr="00000000" w14:paraId="0000013F">
      <w:pPr>
        <w:jc w:val="both"/>
        <w:rPr>
          <w:color w:val="ff0000"/>
          <w:sz w:val="20"/>
          <w:szCs w:val="20"/>
          <w:highlight w:val="white"/>
        </w:rPr>
      </w:pPr>
      <w:r w:rsidDel="00000000" w:rsidR="00000000" w:rsidRPr="00000000">
        <w:rPr>
          <w:rtl w:val="0"/>
        </w:rPr>
      </w:r>
    </w:p>
    <w:p w:rsidR="00000000" w:rsidDel="00000000" w:rsidP="00000000" w:rsidRDefault="00000000" w:rsidRPr="00000000" w14:paraId="00000140">
      <w:pPr>
        <w:jc w:val="both"/>
        <w:rPr>
          <w:color w:val="ff0000"/>
          <w:sz w:val="20"/>
          <w:szCs w:val="20"/>
          <w:highlight w:val="white"/>
        </w:rPr>
      </w:pPr>
      <w:r w:rsidDel="00000000" w:rsidR="00000000" w:rsidRPr="00000000">
        <w:rPr>
          <w:rtl w:val="0"/>
        </w:rPr>
      </w:r>
    </w:p>
    <w:p w:rsidR="00000000" w:rsidDel="00000000" w:rsidP="00000000" w:rsidRDefault="00000000" w:rsidRPr="00000000" w14:paraId="00000141">
      <w:pPr>
        <w:jc w:val="both"/>
        <w:rPr>
          <w:color w:val="000000"/>
          <w:sz w:val="20"/>
          <w:szCs w:val="20"/>
          <w:highlight w:val="white"/>
        </w:rPr>
      </w:pPr>
      <w:r w:rsidDel="00000000" w:rsidR="00000000" w:rsidRPr="00000000">
        <w:rPr>
          <w:color w:val="000000"/>
          <w:sz w:val="20"/>
          <w:szCs w:val="20"/>
          <w:highlight w:val="white"/>
          <w:rtl w:val="0"/>
        </w:rPr>
        <w:t xml:space="preserve">Los planes de mejora son las conclusiones que toda auditoría deja por defecto tomando correctivos para que los riesgos y amenazas no vuelvan a la aplicación web, con este tipo de control y seguimiento se previenen riesgos y amenazas.</w:t>
      </w:r>
    </w:p>
    <w:p w:rsidR="00000000" w:rsidDel="00000000" w:rsidP="00000000" w:rsidRDefault="00000000" w:rsidRPr="00000000" w14:paraId="00000142">
      <w:pPr>
        <w:rPr>
          <w:highlight w:val="white"/>
        </w:rPr>
      </w:pPr>
      <w:r w:rsidDel="00000000" w:rsidR="00000000" w:rsidRPr="00000000">
        <w:rPr>
          <w:rtl w:val="0"/>
        </w:rPr>
      </w:r>
    </w:p>
    <w:p w:rsidR="00000000" w:rsidDel="00000000" w:rsidP="00000000" w:rsidRDefault="00000000" w:rsidRPr="00000000" w14:paraId="00000143">
      <w:pPr>
        <w:rPr>
          <w:highlight w:val="white"/>
        </w:rPr>
      </w:pPr>
      <w:r w:rsidDel="00000000" w:rsidR="00000000" w:rsidRPr="00000000">
        <w:rPr>
          <w:rtl w:val="0"/>
        </w:rPr>
      </w:r>
    </w:p>
    <w:p w:rsidR="00000000" w:rsidDel="00000000" w:rsidP="00000000" w:rsidRDefault="00000000" w:rsidRPr="00000000" w14:paraId="00000144">
      <w:pPr>
        <w:rPr>
          <w:highlight w:val="white"/>
        </w:rPr>
      </w:pPr>
      <w:r w:rsidDel="00000000" w:rsidR="00000000" w:rsidRPr="00000000">
        <w:rPr>
          <w:rtl w:val="0"/>
        </w:rPr>
      </w:r>
    </w:p>
    <w:p w:rsidR="00000000" w:rsidDel="00000000" w:rsidP="00000000" w:rsidRDefault="00000000" w:rsidRPr="00000000" w14:paraId="00000145">
      <w:pPr>
        <w:rPr>
          <w:highlight w:val="white"/>
        </w:rPr>
      </w:pPr>
      <w:r w:rsidDel="00000000" w:rsidR="00000000" w:rsidRPr="00000000">
        <w:rPr>
          <w:rtl w:val="0"/>
        </w:rPr>
      </w:r>
    </w:p>
    <w:p w:rsidR="00000000" w:rsidDel="00000000" w:rsidP="00000000" w:rsidRDefault="00000000" w:rsidRPr="00000000" w14:paraId="00000146">
      <w:pPr>
        <w:rPr>
          <w:highlight w:val="white"/>
        </w:rPr>
      </w:pPr>
      <w:r w:rsidDel="00000000" w:rsidR="00000000" w:rsidRPr="00000000">
        <w:rPr>
          <w:rtl w:val="0"/>
        </w:rPr>
      </w:r>
    </w:p>
    <w:p w:rsidR="00000000" w:rsidDel="00000000" w:rsidP="00000000" w:rsidRDefault="00000000" w:rsidRPr="00000000" w14:paraId="00000147">
      <w:pPr>
        <w:rPr>
          <w:highlight w:val="white"/>
        </w:rPr>
      </w:pPr>
      <w:r w:rsidDel="00000000" w:rsidR="00000000" w:rsidRPr="00000000">
        <w:rPr>
          <w:rtl w:val="0"/>
        </w:rPr>
      </w:r>
    </w:p>
    <w:p w:rsidR="00000000" w:rsidDel="00000000" w:rsidP="00000000" w:rsidRDefault="00000000" w:rsidRPr="00000000" w14:paraId="00000148">
      <w:pPr>
        <w:rPr>
          <w:highlight w:val="white"/>
        </w:rPr>
      </w:pPr>
      <w:r w:rsidDel="00000000" w:rsidR="00000000" w:rsidRPr="00000000">
        <w:rPr>
          <w:rtl w:val="0"/>
        </w:rPr>
      </w:r>
    </w:p>
    <w:p w:rsidR="00000000" w:rsidDel="00000000" w:rsidP="00000000" w:rsidRDefault="00000000" w:rsidRPr="00000000" w14:paraId="00000149">
      <w:pPr>
        <w:numPr>
          <w:ilvl w:val="0"/>
          <w:numId w:val="2"/>
        </w:numPr>
        <w:ind w:left="426" w:hanging="360"/>
        <w:jc w:val="both"/>
        <w:rPr>
          <w:sz w:val="20"/>
          <w:szCs w:val="20"/>
        </w:rPr>
      </w:pPr>
      <w:r w:rsidDel="00000000" w:rsidR="00000000" w:rsidRPr="00000000">
        <w:rPr>
          <w:b w:val="1"/>
          <w:sz w:val="20"/>
          <w:szCs w:val="20"/>
          <w:rtl w:val="0"/>
        </w:rPr>
        <w:t xml:space="preserve">Síntesis </w:t>
      </w:r>
    </w:p>
    <w:p w:rsidR="00000000" w:rsidDel="00000000" w:rsidP="00000000" w:rsidRDefault="00000000" w:rsidRPr="00000000" w14:paraId="0000014A">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4B">
      <w:pPr>
        <w:jc w:val="both"/>
        <w:rPr>
          <w:b w:val="1"/>
          <w:sz w:val="20"/>
          <w:szCs w:val="20"/>
        </w:rPr>
      </w:pPr>
      <w:r w:rsidDel="00000000" w:rsidR="00000000" w:rsidRPr="00000000">
        <w:rPr>
          <w:color w:val="000000"/>
          <w:sz w:val="20"/>
          <w:szCs w:val="20"/>
          <w:rtl w:val="0"/>
        </w:rPr>
        <w:t xml:space="preserve">Ya se conoció en detalle las diferentes temáticas abordadas en este componente formativo, ahora es momento de verlas de manera resumida y puntual a través del siguiente esquema conceptual:</w:t>
      </w:r>
      <w:r w:rsidDel="00000000" w:rsidR="00000000" w:rsidRPr="00000000">
        <w:rPr>
          <w:rtl w:val="0"/>
        </w:rPr>
      </w:r>
    </w:p>
    <w:p w:rsidR="00000000" w:rsidDel="00000000" w:rsidP="00000000" w:rsidRDefault="00000000" w:rsidRPr="00000000" w14:paraId="0000014C">
      <w:pPr>
        <w:spacing w:line="240" w:lineRule="auto"/>
        <w:rPr>
          <w:rFonts w:ascii="Times New Roman" w:cs="Times New Roman" w:eastAsia="Times New Roman" w:hAnsi="Times New Roman"/>
          <w:sz w:val="24"/>
          <w:szCs w:val="24"/>
        </w:rPr>
      </w:pPr>
      <w:commentRangeStart w:id="20"/>
      <w:r w:rsidDel="00000000" w:rsidR="00000000" w:rsidRPr="00000000">
        <w:rPr>
          <w:rtl w:val="0"/>
        </w:rPr>
      </w:r>
    </w:p>
    <w:p w:rsidR="00000000" w:rsidDel="00000000" w:rsidP="00000000" w:rsidRDefault="00000000" w:rsidRPr="00000000" w14:paraId="0000014D">
      <w:pPr>
        <w:ind w:left="284" w:firstLine="0"/>
        <w:jc w:val="both"/>
        <w:rPr>
          <w:b w:val="1"/>
          <w:sz w:val="20"/>
          <w:szCs w:val="20"/>
        </w:rPr>
      </w:pPr>
      <w:r w:rsidDel="00000000" w:rsidR="00000000" w:rsidRPr="00000000">
        <w:rPr>
          <w:rtl w:val="0"/>
        </w:rPr>
      </w:r>
    </w:p>
    <w:p w:rsidR="00000000" w:rsidDel="00000000" w:rsidP="00000000" w:rsidRDefault="00000000" w:rsidRPr="00000000" w14:paraId="0000014E">
      <w:pPr>
        <w:ind w:left="284" w:firstLine="0"/>
        <w:jc w:val="both"/>
        <w:rPr>
          <w:b w:val="1"/>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939800</wp:posOffset>
                </wp:positionH>
                <wp:positionV relativeFrom="paragraph">
                  <wp:posOffset>0</wp:posOffset>
                </wp:positionV>
                <wp:extent cx="4089248" cy="703859"/>
                <wp:effectExtent b="0" l="0" r="0" t="0"/>
                <wp:wrapNone/>
                <wp:docPr id="7" name=""/>
                <a:graphic>
                  <a:graphicData uri="http://schemas.microsoft.com/office/word/2010/wordprocessingShape">
                    <wps:wsp>
                      <wps:cNvSpPr/>
                      <wps:cNvPr id="8" name="Shape 8"/>
                      <wps:spPr>
                        <a:xfrm>
                          <a:off x="3333126" y="3459821"/>
                          <a:ext cx="4025748" cy="640359"/>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CF07_Sintesis_MapaConceptual</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939800</wp:posOffset>
                </wp:positionH>
                <wp:positionV relativeFrom="paragraph">
                  <wp:posOffset>0</wp:posOffset>
                </wp:positionV>
                <wp:extent cx="4089248" cy="703859"/>
                <wp:effectExtent b="0" l="0" r="0" t="0"/>
                <wp:wrapNone/>
                <wp:docPr id="7" name="image10.png"/>
                <a:graphic>
                  <a:graphicData uri="http://schemas.openxmlformats.org/drawingml/2006/picture">
                    <pic:pic>
                      <pic:nvPicPr>
                        <pic:cNvPr id="0" name="image10.png"/>
                        <pic:cNvPicPr preferRelativeResize="0"/>
                      </pic:nvPicPr>
                      <pic:blipFill>
                        <a:blip r:embed="rId35"/>
                        <a:srcRect/>
                        <a:stretch>
                          <a:fillRect/>
                        </a:stretch>
                      </pic:blipFill>
                      <pic:spPr>
                        <a:xfrm>
                          <a:off x="0" y="0"/>
                          <a:ext cx="4089248" cy="703859"/>
                        </a:xfrm>
                        <a:prstGeom prst="rect"/>
                        <a:ln/>
                      </pic:spPr>
                    </pic:pic>
                  </a:graphicData>
                </a:graphic>
              </wp:anchor>
            </w:drawing>
          </mc:Fallback>
        </mc:AlternateContent>
      </w:r>
    </w:p>
    <w:p w:rsidR="00000000" w:rsidDel="00000000" w:rsidP="00000000" w:rsidRDefault="00000000" w:rsidRPr="00000000" w14:paraId="0000014F">
      <w:pPr>
        <w:ind w:left="284" w:firstLine="0"/>
        <w:jc w:val="both"/>
        <w:rPr>
          <w:b w:val="1"/>
          <w:sz w:val="20"/>
          <w:szCs w:val="20"/>
        </w:rPr>
      </w:pPr>
      <w:r w:rsidDel="00000000" w:rsidR="00000000" w:rsidRPr="00000000">
        <w:rPr>
          <w:rtl w:val="0"/>
        </w:rPr>
      </w:r>
    </w:p>
    <w:p w:rsidR="00000000" w:rsidDel="00000000" w:rsidP="00000000" w:rsidRDefault="00000000" w:rsidRPr="00000000" w14:paraId="00000150">
      <w:pPr>
        <w:ind w:left="284" w:firstLine="0"/>
        <w:jc w:val="both"/>
        <w:rPr>
          <w:b w:val="1"/>
          <w:sz w:val="20"/>
          <w:szCs w:val="20"/>
        </w:rPr>
      </w:pPr>
      <w:r w:rsidDel="00000000" w:rsidR="00000000" w:rsidRPr="00000000">
        <w:rPr>
          <w:rtl w:val="0"/>
        </w:rPr>
      </w:r>
    </w:p>
    <w:p w:rsidR="00000000" w:rsidDel="00000000" w:rsidP="00000000" w:rsidRDefault="00000000" w:rsidRPr="00000000" w14:paraId="00000151">
      <w:pPr>
        <w:ind w:left="426" w:firstLine="0"/>
        <w:jc w:val="both"/>
        <w:rPr>
          <w:b w:val="1"/>
          <w:color w:val="252423"/>
          <w:sz w:val="20"/>
          <w:szCs w:val="20"/>
        </w:rPr>
      </w:pPr>
      <w:r w:rsidDel="00000000" w:rsidR="00000000" w:rsidRPr="00000000">
        <w:rPr>
          <w:rtl w:val="0"/>
        </w:rPr>
      </w:r>
    </w:p>
    <w:p w:rsidR="00000000" w:rsidDel="00000000" w:rsidP="00000000" w:rsidRDefault="00000000" w:rsidRPr="00000000" w14:paraId="00000152">
      <w:pPr>
        <w:ind w:left="426" w:firstLine="0"/>
        <w:jc w:val="both"/>
        <w:rPr>
          <w:b w:val="1"/>
          <w:color w:val="252423"/>
          <w:sz w:val="20"/>
          <w:szCs w:val="20"/>
        </w:rPr>
      </w:pPr>
      <w:r w:rsidDel="00000000" w:rsidR="00000000" w:rsidRPr="00000000">
        <w:rPr>
          <w:rtl w:val="0"/>
        </w:rPr>
      </w:r>
    </w:p>
    <w:p w:rsidR="00000000" w:rsidDel="00000000" w:rsidP="00000000" w:rsidRDefault="00000000" w:rsidRPr="00000000" w14:paraId="00000153">
      <w:pPr>
        <w:ind w:left="426" w:firstLine="0"/>
        <w:jc w:val="both"/>
        <w:rPr>
          <w:color w:val="7f7f7f"/>
          <w:sz w:val="20"/>
          <w:szCs w:val="20"/>
        </w:rPr>
      </w:pP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154">
      <w:pPr>
        <w:rPr>
          <w:color w:val="948a54"/>
          <w:sz w:val="20"/>
          <w:szCs w:val="20"/>
        </w:rPr>
      </w:pPr>
      <w:r w:rsidDel="00000000" w:rsidR="00000000" w:rsidRPr="00000000">
        <w:rPr>
          <w:rtl w:val="0"/>
        </w:rPr>
      </w:r>
    </w:p>
    <w:p w:rsidR="00000000" w:rsidDel="00000000" w:rsidP="00000000" w:rsidRDefault="00000000" w:rsidRPr="00000000" w14:paraId="00000155">
      <w:pPr>
        <w:rPr>
          <w:color w:val="948a54"/>
          <w:sz w:val="20"/>
          <w:szCs w:val="20"/>
        </w:rPr>
      </w:pPr>
      <w:r w:rsidDel="00000000" w:rsidR="00000000" w:rsidRPr="00000000">
        <w:rPr>
          <w:rtl w:val="0"/>
        </w:rPr>
      </w:r>
    </w:p>
    <w:p w:rsidR="00000000" w:rsidDel="00000000" w:rsidP="00000000" w:rsidRDefault="00000000" w:rsidRPr="00000000" w14:paraId="00000156">
      <w:pPr>
        <w:numPr>
          <w:ilvl w:val="0"/>
          <w:numId w:val="2"/>
        </w:numPr>
        <w:pBdr>
          <w:top w:space="0" w:sz="0" w:val="nil"/>
          <w:left w:space="0" w:sz="0" w:val="nil"/>
          <w:bottom w:space="0" w:sz="0" w:val="nil"/>
          <w:right w:space="0" w:sz="0" w:val="nil"/>
          <w:between w:space="0" w:sz="0" w:val="nil"/>
        </w:pBdr>
        <w:ind w:left="426" w:hanging="284"/>
        <w:jc w:val="both"/>
        <w:rPr>
          <w:sz w:val="20"/>
          <w:szCs w:val="20"/>
        </w:rPr>
      </w:pPr>
      <w:r w:rsidDel="00000000" w:rsidR="00000000" w:rsidRPr="00000000">
        <w:rPr>
          <w:b w:val="1"/>
          <w:color w:val="000000"/>
          <w:sz w:val="20"/>
          <w:szCs w:val="20"/>
          <w:rtl w:val="0"/>
        </w:rPr>
        <w:t xml:space="preserve">ACTIVIDADES DIDÁCTICAS </w:t>
      </w:r>
      <w:r w:rsidDel="00000000" w:rsidR="00000000" w:rsidRPr="00000000">
        <w:rPr>
          <w:rtl w:val="0"/>
        </w:rPr>
      </w:r>
    </w:p>
    <w:p w:rsidR="00000000" w:rsidDel="00000000" w:rsidP="00000000" w:rsidRDefault="00000000" w:rsidRPr="00000000" w14:paraId="00000157">
      <w:pPr>
        <w:ind w:left="426" w:firstLine="0"/>
        <w:jc w:val="both"/>
        <w:rPr>
          <w:color w:val="7f7f7f"/>
          <w:sz w:val="20"/>
          <w:szCs w:val="20"/>
        </w:rPr>
      </w:pPr>
      <w:r w:rsidDel="00000000" w:rsidR="00000000" w:rsidRPr="00000000">
        <w:rPr>
          <w:rtl w:val="0"/>
        </w:rPr>
      </w:r>
    </w:p>
    <w:tbl>
      <w:tblPr>
        <w:tblStyle w:val="Table7"/>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158">
            <w:pPr>
              <w:jc w:val="center"/>
              <w:rPr>
                <w:color w:val="000000"/>
                <w:sz w:val="20"/>
                <w:szCs w:val="20"/>
              </w:rPr>
            </w:pPr>
            <w:r w:rsidDel="00000000" w:rsidR="00000000" w:rsidRPr="00000000">
              <w:rPr>
                <w:color w:val="000000"/>
                <w:sz w:val="20"/>
                <w:szCs w:val="2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15A">
            <w:pPr>
              <w:rPr>
                <w:color w:val="000000"/>
                <w:sz w:val="20"/>
                <w:szCs w:val="20"/>
              </w:rPr>
            </w:pPr>
            <w:r w:rsidDel="00000000" w:rsidR="00000000" w:rsidRPr="00000000">
              <w:rPr>
                <w:color w:val="000000"/>
                <w:sz w:val="20"/>
                <w:szCs w:val="20"/>
                <w:rtl w:val="0"/>
              </w:rPr>
              <w:t xml:space="preserve">Nombre de la Actividad</w:t>
            </w:r>
          </w:p>
        </w:tc>
        <w:tc>
          <w:tcPr>
            <w:shd w:fill="auto" w:val="clear"/>
            <w:vAlign w:val="center"/>
          </w:tcPr>
          <w:p w:rsidR="00000000" w:rsidDel="00000000" w:rsidP="00000000" w:rsidRDefault="00000000" w:rsidRPr="00000000" w14:paraId="0000015B">
            <w:pPr>
              <w:rPr>
                <w:b w:val="0"/>
                <w:color w:val="000000"/>
                <w:sz w:val="20"/>
                <w:szCs w:val="20"/>
              </w:rPr>
            </w:pPr>
            <w:r w:rsidDel="00000000" w:rsidR="00000000" w:rsidRPr="00000000">
              <w:rPr>
                <w:b w:val="0"/>
                <w:color w:val="000000"/>
                <w:sz w:val="20"/>
                <w:szCs w:val="20"/>
                <w:rtl w:val="0"/>
              </w:rPr>
              <w:t xml:space="preserve">Conceptos generales </w:t>
            </w:r>
          </w:p>
        </w:tc>
      </w:tr>
      <w:tr>
        <w:trPr>
          <w:cantSplit w:val="0"/>
          <w:trHeight w:val="806" w:hRule="atLeast"/>
          <w:tblHeader w:val="0"/>
        </w:trPr>
        <w:tc>
          <w:tcPr>
            <w:shd w:fill="fac896" w:val="clear"/>
            <w:vAlign w:val="center"/>
          </w:tcPr>
          <w:p w:rsidR="00000000" w:rsidDel="00000000" w:rsidP="00000000" w:rsidRDefault="00000000" w:rsidRPr="00000000" w14:paraId="0000015C">
            <w:pPr>
              <w:rPr>
                <w:color w:val="000000"/>
                <w:sz w:val="20"/>
                <w:szCs w:val="20"/>
              </w:rPr>
            </w:pPr>
            <w:r w:rsidDel="00000000" w:rsidR="00000000" w:rsidRPr="00000000">
              <w:rPr>
                <w:color w:val="000000"/>
                <w:sz w:val="20"/>
                <w:szCs w:val="20"/>
                <w:rtl w:val="0"/>
              </w:rPr>
              <w:t xml:space="preserve">Objetivo de la actividad</w:t>
            </w:r>
          </w:p>
        </w:tc>
        <w:tc>
          <w:tcPr>
            <w:shd w:fill="auto" w:val="clear"/>
            <w:vAlign w:val="center"/>
          </w:tcPr>
          <w:p w:rsidR="00000000" w:rsidDel="00000000" w:rsidP="00000000" w:rsidRDefault="00000000" w:rsidRPr="00000000" w14:paraId="0000015D">
            <w:pPr>
              <w:jc w:val="both"/>
              <w:rPr>
                <w:b w:val="0"/>
                <w:color w:val="000000"/>
                <w:sz w:val="20"/>
                <w:szCs w:val="20"/>
              </w:rPr>
            </w:pPr>
            <w:r w:rsidDel="00000000" w:rsidR="00000000" w:rsidRPr="00000000">
              <w:rPr>
                <w:b w:val="0"/>
                <w:color w:val="000000"/>
                <w:sz w:val="20"/>
                <w:szCs w:val="20"/>
                <w:rtl w:val="0"/>
              </w:rPr>
              <w:t xml:space="preserve">Reconocer los conceptos de vulnerabilidades y </w:t>
            </w:r>
            <w:r w:rsidDel="00000000" w:rsidR="00000000" w:rsidRPr="00000000">
              <w:rPr>
                <w:b w:val="0"/>
                <w:sz w:val="20"/>
                <w:szCs w:val="20"/>
                <w:rtl w:val="0"/>
              </w:rPr>
              <w:t xml:space="preserve">auditorías</w:t>
            </w:r>
            <w:r w:rsidDel="00000000" w:rsidR="00000000" w:rsidRPr="00000000">
              <w:rPr>
                <w:b w:val="0"/>
                <w:color w:val="000000"/>
                <w:sz w:val="20"/>
                <w:szCs w:val="20"/>
                <w:rtl w:val="0"/>
              </w:rPr>
              <w:t xml:space="preserve"> que van acordes a incidentes y vulnerabilidades en seguridad orientadas a aplicaciones web.</w:t>
            </w:r>
          </w:p>
        </w:tc>
      </w:tr>
      <w:tr>
        <w:trPr>
          <w:cantSplit w:val="0"/>
          <w:trHeight w:val="806" w:hRule="atLeast"/>
          <w:tblHeader w:val="0"/>
        </w:trPr>
        <w:tc>
          <w:tcPr>
            <w:shd w:fill="fac896" w:val="clear"/>
            <w:vAlign w:val="center"/>
          </w:tcPr>
          <w:p w:rsidR="00000000" w:rsidDel="00000000" w:rsidP="00000000" w:rsidRDefault="00000000" w:rsidRPr="00000000" w14:paraId="0000015E">
            <w:pPr>
              <w:rPr>
                <w:color w:val="000000"/>
                <w:sz w:val="20"/>
                <w:szCs w:val="20"/>
              </w:rPr>
            </w:pPr>
            <w:r w:rsidDel="00000000" w:rsidR="00000000" w:rsidRPr="00000000">
              <w:rPr>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15F">
            <w:pPr>
              <w:rPr>
                <w:b w:val="0"/>
                <w:color w:val="000000"/>
                <w:sz w:val="20"/>
                <w:szCs w:val="20"/>
              </w:rPr>
            </w:pPr>
            <w:r w:rsidDel="00000000" w:rsidR="00000000" w:rsidRPr="00000000">
              <w:rPr>
                <w:rtl w:val="0"/>
              </w:rPr>
            </w:r>
          </w:p>
          <w:p w:rsidR="00000000" w:rsidDel="00000000" w:rsidP="00000000" w:rsidRDefault="00000000" w:rsidRPr="00000000" w14:paraId="00000160">
            <w:pPr>
              <w:rPr>
                <w:b w:val="0"/>
                <w:color w:val="000000"/>
                <w:sz w:val="20"/>
                <w:szCs w:val="20"/>
              </w:rPr>
            </w:pPr>
            <w:r w:rsidDel="00000000" w:rsidR="00000000" w:rsidRPr="00000000">
              <w:rPr>
                <w:b w:val="0"/>
                <w:color w:val="000000"/>
                <w:sz w:val="20"/>
                <w:szCs w:val="20"/>
                <w:rtl w:val="0"/>
              </w:rPr>
              <w:t xml:space="preserve">Completar los espacios</w:t>
            </w:r>
          </w:p>
          <w:p w:rsidR="00000000" w:rsidDel="00000000" w:rsidP="00000000" w:rsidRDefault="00000000" w:rsidRPr="00000000" w14:paraId="00000161">
            <w:pPr>
              <w:rPr>
                <w:b w:val="0"/>
                <w:color w:val="000000"/>
                <w:sz w:val="20"/>
                <w:szCs w:val="20"/>
              </w:rPr>
            </w:pP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62">
            <w:pPr>
              <w:rPr>
                <w:color w:val="000000"/>
                <w:sz w:val="20"/>
                <w:szCs w:val="20"/>
              </w:rPr>
            </w:pPr>
            <w:r w:rsidDel="00000000" w:rsidR="00000000" w:rsidRPr="00000000">
              <w:rPr>
                <w:color w:val="000000"/>
                <w:sz w:val="20"/>
                <w:szCs w:val="20"/>
                <w:rtl w:val="0"/>
              </w:rPr>
              <w:t xml:space="preserve">Archivo de la actividad </w:t>
            </w:r>
          </w:p>
          <w:p w:rsidR="00000000" w:rsidDel="00000000" w:rsidP="00000000" w:rsidRDefault="00000000" w:rsidRPr="00000000" w14:paraId="00000163">
            <w:pPr>
              <w:rPr>
                <w:color w:val="000000"/>
                <w:sz w:val="20"/>
                <w:szCs w:val="20"/>
              </w:rPr>
            </w:pPr>
            <w:r w:rsidDel="00000000" w:rsidR="00000000" w:rsidRPr="00000000">
              <w:rPr>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164">
            <w:pPr>
              <w:rPr>
                <w:b w:val="0"/>
                <w:i w:val="1"/>
                <w:color w:val="999999"/>
                <w:sz w:val="20"/>
                <w:szCs w:val="20"/>
              </w:rPr>
            </w:pPr>
            <w:r w:rsidDel="00000000" w:rsidR="00000000" w:rsidRPr="00000000">
              <w:rPr>
                <w:rtl w:val="0"/>
              </w:rPr>
            </w:r>
          </w:p>
          <w:p w:rsidR="00000000" w:rsidDel="00000000" w:rsidP="00000000" w:rsidRDefault="00000000" w:rsidRPr="00000000" w14:paraId="00000165">
            <w:pPr>
              <w:rPr>
                <w:b w:val="0"/>
                <w:i w:val="1"/>
                <w:color w:val="999999"/>
                <w:sz w:val="20"/>
                <w:szCs w:val="20"/>
              </w:rPr>
            </w:pPr>
            <w:r w:rsidDel="00000000" w:rsidR="00000000" w:rsidRPr="00000000">
              <w:rPr>
                <w:b w:val="0"/>
                <w:color w:val="000000"/>
                <w:sz w:val="20"/>
                <w:szCs w:val="20"/>
                <w:rtl w:val="0"/>
              </w:rPr>
              <w:t xml:space="preserve">Anexos / Anexo5_ActividadDidactica_CF07</w:t>
            </w:r>
            <w:r w:rsidDel="00000000" w:rsidR="00000000" w:rsidRPr="00000000">
              <w:rPr>
                <w:rtl w:val="0"/>
              </w:rPr>
            </w:r>
          </w:p>
        </w:tc>
      </w:tr>
    </w:tbl>
    <w:p w:rsidR="00000000" w:rsidDel="00000000" w:rsidP="00000000" w:rsidRDefault="00000000" w:rsidRPr="00000000" w14:paraId="00000166">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167">
      <w:pPr>
        <w:rPr>
          <w:b w:val="1"/>
          <w:sz w:val="20"/>
          <w:szCs w:val="20"/>
        </w:rPr>
      </w:pPr>
      <w:r w:rsidDel="00000000" w:rsidR="00000000" w:rsidRPr="00000000">
        <w:rPr>
          <w:rtl w:val="0"/>
        </w:rPr>
      </w:r>
    </w:p>
    <w:p w:rsidR="00000000" w:rsidDel="00000000" w:rsidP="00000000" w:rsidRDefault="00000000" w:rsidRPr="00000000" w14:paraId="00000168">
      <w:pPr>
        <w:numPr>
          <w:ilvl w:val="0"/>
          <w:numId w:val="2"/>
        </w:numPr>
        <w:pBdr>
          <w:top w:space="0" w:sz="0" w:val="nil"/>
          <w:left w:space="0" w:sz="0" w:val="nil"/>
          <w:bottom w:space="0" w:sz="0" w:val="nil"/>
          <w:right w:space="0" w:sz="0" w:val="nil"/>
          <w:between w:space="0" w:sz="0" w:val="nil"/>
        </w:pBdr>
        <w:ind w:left="284" w:hanging="284"/>
        <w:jc w:val="both"/>
        <w:rPr>
          <w:sz w:val="20"/>
          <w:szCs w:val="20"/>
        </w:rPr>
      </w:pPr>
      <w:r w:rsidDel="00000000" w:rsidR="00000000" w:rsidRPr="00000000">
        <w:rPr>
          <w:b w:val="1"/>
          <w:color w:val="000000"/>
          <w:sz w:val="20"/>
          <w:szCs w:val="20"/>
          <w:rtl w:val="0"/>
        </w:rPr>
        <w:t xml:space="preserve">MATERIAL COMPLEMENTARIO: </w:t>
      </w:r>
    </w:p>
    <w:p w:rsidR="00000000" w:rsidDel="00000000" w:rsidP="00000000" w:rsidRDefault="00000000" w:rsidRPr="00000000" w14:paraId="00000169">
      <w:pPr>
        <w:rPr>
          <w:sz w:val="20"/>
          <w:szCs w:val="20"/>
        </w:rPr>
      </w:pPr>
      <w:r w:rsidDel="00000000" w:rsidR="00000000" w:rsidRPr="00000000">
        <w:rPr>
          <w:rtl w:val="0"/>
        </w:rPr>
      </w:r>
    </w:p>
    <w:tbl>
      <w:tblPr>
        <w:tblStyle w:val="Table8"/>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191"/>
        <w:gridCol w:w="2847"/>
        <w:tblGridChange w:id="0">
          <w:tblGrid>
            <w:gridCol w:w="2517"/>
            <w:gridCol w:w="2517"/>
            <w:gridCol w:w="2191"/>
            <w:gridCol w:w="2847"/>
          </w:tblGrid>
        </w:tblGridChange>
      </w:tblGrid>
      <w:tr>
        <w:trPr>
          <w:cantSplit w:val="0"/>
          <w:trHeight w:val="1374"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16A">
            <w:pPr>
              <w:jc w:val="center"/>
              <w:rPr>
                <w:sz w:val="20"/>
                <w:szCs w:val="20"/>
              </w:rPr>
            </w:pPr>
            <w:r w:rsidDel="00000000" w:rsidR="00000000" w:rsidRPr="00000000">
              <w:rPr>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6B">
            <w:pPr>
              <w:jc w:val="center"/>
              <w:rPr>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6C">
            <w:pPr>
              <w:jc w:val="center"/>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16D">
            <w:pPr>
              <w:jc w:val="center"/>
              <w:rPr>
                <w:color w:val="000000"/>
                <w:sz w:val="20"/>
                <w:szCs w:val="20"/>
              </w:rPr>
            </w:pPr>
            <w:r w:rsidDel="00000000" w:rsidR="00000000" w:rsidRPr="00000000">
              <w:rPr>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6E">
            <w:pPr>
              <w:jc w:val="center"/>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16F">
            <w:pPr>
              <w:jc w:val="center"/>
              <w:rPr>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70">
            <w:pPr>
              <w:rPr>
                <w:sz w:val="20"/>
                <w:szCs w:val="20"/>
              </w:rPr>
            </w:pPr>
            <w:r w:rsidDel="00000000" w:rsidR="00000000" w:rsidRPr="00000000">
              <w:rPr>
                <w:b w:val="0"/>
                <w:sz w:val="20"/>
                <w:szCs w:val="20"/>
                <w:rtl w:val="0"/>
              </w:rPr>
              <w:t xml:space="preserve">1. Incidentes informáticos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71">
            <w:pPr>
              <w:rPr>
                <w:b w:val="0"/>
                <w:sz w:val="20"/>
                <w:szCs w:val="20"/>
              </w:rPr>
            </w:pPr>
            <w:r w:rsidDel="00000000" w:rsidR="00000000" w:rsidRPr="00000000">
              <w:rPr>
                <w:b w:val="0"/>
                <w:color w:val="000000"/>
                <w:sz w:val="20"/>
                <w:szCs w:val="20"/>
                <w:rtl w:val="0"/>
              </w:rPr>
              <w:t xml:space="preserve">Incibe. (s. f.). </w:t>
            </w:r>
            <w:r w:rsidDel="00000000" w:rsidR="00000000" w:rsidRPr="00000000">
              <w:rPr>
                <w:b w:val="0"/>
                <w:i w:val="1"/>
                <w:color w:val="000000"/>
                <w:sz w:val="20"/>
                <w:szCs w:val="20"/>
                <w:rtl w:val="0"/>
              </w:rPr>
              <w:t xml:space="preserve">Gestión de riegos. </w:t>
            </w:r>
            <w:hyperlink r:id="rId36">
              <w:r w:rsidDel="00000000" w:rsidR="00000000" w:rsidRPr="00000000">
                <w:rPr>
                  <w:b w:val="0"/>
                  <w:color w:val="0000ff"/>
                  <w:sz w:val="20"/>
                  <w:szCs w:val="20"/>
                  <w:u w:val="single"/>
                  <w:rtl w:val="0"/>
                </w:rPr>
                <w:t xml:space="preserve">https://www.incibe.es/sites/default/files/contenidos/guias/doc/guia_ciberseguridad_gestion_riesgos_metad.pdf</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72">
            <w:pPr>
              <w:rPr>
                <w:sz w:val="20"/>
                <w:szCs w:val="20"/>
              </w:rPr>
            </w:pPr>
            <w:r w:rsidDel="00000000" w:rsidR="00000000" w:rsidRPr="00000000">
              <w:rPr>
                <w:b w:val="0"/>
                <w:sz w:val="20"/>
                <w:szCs w:val="20"/>
                <w:rtl w:val="0"/>
              </w:rPr>
              <w:t xml:space="preserve">Documento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73">
            <w:pPr>
              <w:rPr>
                <w:sz w:val="20"/>
                <w:szCs w:val="20"/>
              </w:rPr>
            </w:pPr>
            <w:hyperlink r:id="rId37">
              <w:r w:rsidDel="00000000" w:rsidR="00000000" w:rsidRPr="00000000">
                <w:rPr>
                  <w:b w:val="0"/>
                  <w:color w:val="0000ff"/>
                  <w:sz w:val="20"/>
                  <w:szCs w:val="20"/>
                  <w:u w:val="single"/>
                  <w:rtl w:val="0"/>
                </w:rPr>
                <w:t xml:space="preserve">https://www.incibe.es/sites/default/files/contenidos/guias/doc/guia_ciberseguridad_gestion_riesgos_metad.pdf</w:t>
              </w:r>
            </w:hyperlink>
            <w:r w:rsidDel="00000000" w:rsidR="00000000" w:rsidRPr="00000000">
              <w:rPr>
                <w:b w:val="0"/>
                <w:sz w:val="20"/>
                <w:szCs w:val="20"/>
                <w:rtl w:val="0"/>
              </w:rPr>
              <w:t xml:space="preserve"> </w:t>
            </w:r>
            <w:r w:rsidDel="00000000" w:rsidR="00000000" w:rsidRPr="00000000">
              <w:rPr>
                <w:rtl w:val="0"/>
              </w:rPr>
            </w:r>
          </w:p>
        </w:tc>
      </w:tr>
      <w:tr>
        <w:trPr>
          <w:cantSplit w:val="0"/>
          <w:trHeight w:val="385" w:hRule="atLeast"/>
          <w:tblHeader w:val="0"/>
        </w:trPr>
        <w:tc>
          <w:tcPr>
            <w:tcMar>
              <w:top w:w="100.0" w:type="dxa"/>
              <w:left w:w="100.0" w:type="dxa"/>
              <w:bottom w:w="100.0" w:type="dxa"/>
              <w:right w:w="100.0" w:type="dxa"/>
            </w:tcMar>
          </w:tcPr>
          <w:p w:rsidR="00000000" w:rsidDel="00000000" w:rsidP="00000000" w:rsidRDefault="00000000" w:rsidRPr="00000000" w14:paraId="00000174">
            <w:pPr>
              <w:rPr>
                <w:b w:val="0"/>
                <w:sz w:val="20"/>
                <w:szCs w:val="20"/>
              </w:rPr>
            </w:pPr>
            <w:r w:rsidDel="00000000" w:rsidR="00000000" w:rsidRPr="00000000">
              <w:rPr>
                <w:b w:val="0"/>
                <w:sz w:val="20"/>
                <w:szCs w:val="20"/>
                <w:rtl w:val="0"/>
              </w:rPr>
              <w:t xml:space="preserve">3. Recolección de evidencia digital</w:t>
            </w:r>
          </w:p>
        </w:tc>
        <w:tc>
          <w:tcPr>
            <w:tcMar>
              <w:top w:w="100.0" w:type="dxa"/>
              <w:left w:w="100.0" w:type="dxa"/>
              <w:bottom w:w="100.0" w:type="dxa"/>
              <w:right w:w="100.0" w:type="dxa"/>
            </w:tcMar>
          </w:tcPr>
          <w:p w:rsidR="00000000" w:rsidDel="00000000" w:rsidP="00000000" w:rsidRDefault="00000000" w:rsidRPr="00000000" w14:paraId="00000175">
            <w:pPr>
              <w:rPr>
                <w:b w:val="0"/>
                <w:sz w:val="20"/>
                <w:szCs w:val="20"/>
              </w:rPr>
            </w:pPr>
            <w:r w:rsidDel="00000000" w:rsidR="00000000" w:rsidRPr="00000000">
              <w:rPr>
                <w:b w:val="0"/>
                <w:sz w:val="20"/>
                <w:szCs w:val="20"/>
                <w:rtl w:val="0"/>
              </w:rPr>
              <w:t xml:space="preserve">Oficina de Seguridad para las Redes Informáticas. (s. f.). </w:t>
            </w:r>
            <w:r w:rsidDel="00000000" w:rsidR="00000000" w:rsidRPr="00000000">
              <w:rPr>
                <w:b w:val="0"/>
                <w:i w:val="1"/>
                <w:sz w:val="20"/>
                <w:szCs w:val="20"/>
                <w:rtl w:val="0"/>
              </w:rPr>
              <w:t xml:space="preserve">Metodología para la gestión de la seguridad informática (proyecto). </w:t>
            </w:r>
            <w:hyperlink r:id="rId38">
              <w:r w:rsidDel="00000000" w:rsidR="00000000" w:rsidRPr="00000000">
                <w:rPr>
                  <w:b w:val="0"/>
                  <w:color w:val="0000ff"/>
                  <w:sz w:val="20"/>
                  <w:szCs w:val="20"/>
                  <w:u w:val="single"/>
                  <w:rtl w:val="0"/>
                </w:rPr>
                <w:t xml:space="preserve">https://instituciones.sld.cu/dnspminsap/files/2013/08/Metodologia-PSI-NUEVAProyecto.pdf</w:t>
              </w:r>
            </w:hyperlink>
            <w:r w:rsidDel="00000000" w:rsidR="00000000" w:rsidRPr="00000000">
              <w:rPr>
                <w:rtl w:val="0"/>
              </w:rPr>
            </w:r>
          </w:p>
          <w:p w:rsidR="00000000" w:rsidDel="00000000" w:rsidP="00000000" w:rsidRDefault="00000000" w:rsidRPr="00000000" w14:paraId="00000176">
            <w:pPr>
              <w:rPr>
                <w:b w:val="0"/>
                <w:sz w:val="20"/>
                <w:szCs w:val="20"/>
              </w:rPr>
            </w:pPr>
            <w:r w:rsidDel="00000000" w:rsidR="00000000" w:rsidRPr="00000000">
              <w:rPr>
                <w:rtl w:val="0"/>
              </w:rPr>
            </w:r>
          </w:p>
          <w:p w:rsidR="00000000" w:rsidDel="00000000" w:rsidP="00000000" w:rsidRDefault="00000000" w:rsidRPr="00000000" w14:paraId="00000177">
            <w:pPr>
              <w:rPr>
                <w:b w:val="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78">
            <w:pPr>
              <w:rPr>
                <w:b w:val="0"/>
                <w:sz w:val="20"/>
                <w:szCs w:val="20"/>
              </w:rPr>
            </w:pPr>
            <w:r w:rsidDel="00000000" w:rsidR="00000000" w:rsidRPr="00000000">
              <w:rPr>
                <w:b w:val="0"/>
                <w:sz w:val="20"/>
                <w:szCs w:val="20"/>
                <w:rtl w:val="0"/>
              </w:rPr>
              <w:t xml:space="preserve">Articulo</w:t>
            </w:r>
          </w:p>
        </w:tc>
        <w:tc>
          <w:tcPr>
            <w:tcMar>
              <w:top w:w="100.0" w:type="dxa"/>
              <w:left w:w="100.0" w:type="dxa"/>
              <w:bottom w:w="100.0" w:type="dxa"/>
              <w:right w:w="100.0" w:type="dxa"/>
            </w:tcMar>
          </w:tcPr>
          <w:p w:rsidR="00000000" w:rsidDel="00000000" w:rsidP="00000000" w:rsidRDefault="00000000" w:rsidRPr="00000000" w14:paraId="00000179">
            <w:pPr>
              <w:rPr>
                <w:b w:val="0"/>
                <w:sz w:val="20"/>
                <w:szCs w:val="20"/>
              </w:rPr>
            </w:pPr>
            <w:hyperlink r:id="rId39">
              <w:r w:rsidDel="00000000" w:rsidR="00000000" w:rsidRPr="00000000">
                <w:rPr>
                  <w:color w:val="0000ff"/>
                  <w:sz w:val="20"/>
                  <w:szCs w:val="20"/>
                  <w:u w:val="single"/>
                  <w:rtl w:val="0"/>
                </w:rPr>
                <w:t xml:space="preserve">https://instituciones.sld.cu/dnspminsap/files/2013/08/Metodologia-PSI-NUEVAProyecto.pdf</w:t>
              </w:r>
            </w:hyperlink>
            <w:r w:rsidDel="00000000" w:rsidR="00000000" w:rsidRPr="00000000">
              <w:rPr>
                <w:rtl w:val="0"/>
              </w:rPr>
            </w:r>
          </w:p>
          <w:p w:rsidR="00000000" w:rsidDel="00000000" w:rsidP="00000000" w:rsidRDefault="00000000" w:rsidRPr="00000000" w14:paraId="0000017A">
            <w:pPr>
              <w:rPr>
                <w:b w:val="0"/>
                <w:sz w:val="20"/>
                <w:szCs w:val="20"/>
              </w:rPr>
            </w:pPr>
            <w:r w:rsidDel="00000000" w:rsidR="00000000" w:rsidRPr="00000000">
              <w:rPr>
                <w:rtl w:val="0"/>
              </w:rPr>
            </w:r>
          </w:p>
        </w:tc>
      </w:tr>
      <w:tr>
        <w:trPr>
          <w:cantSplit w:val="0"/>
          <w:trHeight w:val="385" w:hRule="atLeast"/>
          <w:tblHeader w:val="0"/>
        </w:trPr>
        <w:tc>
          <w:tcPr>
            <w:tcMar>
              <w:top w:w="100.0" w:type="dxa"/>
              <w:left w:w="100.0" w:type="dxa"/>
              <w:bottom w:w="100.0" w:type="dxa"/>
              <w:right w:w="100.0" w:type="dxa"/>
            </w:tcMar>
          </w:tcPr>
          <w:p w:rsidR="00000000" w:rsidDel="00000000" w:rsidP="00000000" w:rsidRDefault="00000000" w:rsidRPr="00000000" w14:paraId="0000017B">
            <w:pPr>
              <w:rPr>
                <w:b w:val="0"/>
                <w:sz w:val="20"/>
                <w:szCs w:val="20"/>
              </w:rPr>
            </w:pPr>
            <w:r w:rsidDel="00000000" w:rsidR="00000000" w:rsidRPr="00000000">
              <w:rPr>
                <w:b w:val="0"/>
                <w:sz w:val="20"/>
                <w:szCs w:val="20"/>
                <w:rtl w:val="0"/>
              </w:rPr>
              <w:t xml:space="preserve">3. Recolección de evidencia digital</w:t>
            </w:r>
          </w:p>
        </w:tc>
        <w:tc>
          <w:tcPr>
            <w:tcMar>
              <w:top w:w="100.0" w:type="dxa"/>
              <w:left w:w="100.0" w:type="dxa"/>
              <w:bottom w:w="100.0" w:type="dxa"/>
              <w:right w:w="100.0" w:type="dxa"/>
            </w:tcMar>
          </w:tcPr>
          <w:p w:rsidR="00000000" w:rsidDel="00000000" w:rsidP="00000000" w:rsidRDefault="00000000" w:rsidRPr="00000000" w14:paraId="0000017C">
            <w:pPr>
              <w:rPr>
                <w:b w:val="0"/>
                <w:sz w:val="20"/>
                <w:szCs w:val="20"/>
              </w:rPr>
            </w:pPr>
            <w:r w:rsidDel="00000000" w:rsidR="00000000" w:rsidRPr="00000000">
              <w:rPr>
                <w:b w:val="0"/>
                <w:sz w:val="20"/>
                <w:szCs w:val="20"/>
                <w:rtl w:val="0"/>
              </w:rPr>
              <w:t xml:space="preserve">Congreso de Colombia. (1999). Ley 527 de 1999. Por medio de la cual se define y reglamenta el acceso y uso de los mensajes de datos, del comercio electrónico y de las firmas digitales, y se establecen las entidades de certificación y se dictan otras disposiciones.</w:t>
            </w:r>
            <w:r w:rsidDel="00000000" w:rsidR="00000000" w:rsidRPr="00000000">
              <w:rPr>
                <w:b w:val="0"/>
                <w:sz w:val="22"/>
                <w:szCs w:val="22"/>
                <w:rtl w:val="0"/>
              </w:rPr>
              <w:t xml:space="preserve"> </w:t>
            </w:r>
            <w:hyperlink r:id="rId40">
              <w:r w:rsidDel="00000000" w:rsidR="00000000" w:rsidRPr="00000000">
                <w:rPr>
                  <w:b w:val="0"/>
                  <w:color w:val="0000ff"/>
                  <w:sz w:val="20"/>
                  <w:szCs w:val="20"/>
                  <w:u w:val="single"/>
                  <w:rtl w:val="0"/>
                </w:rPr>
                <w:t xml:space="preserve">http://www.secretariasenado.gov.co/senado/basedoc/ley_0527_1999.html</w:t>
              </w:r>
            </w:hyperlink>
            <w:r w:rsidDel="00000000" w:rsidR="00000000" w:rsidRPr="00000000">
              <w:rPr>
                <w:rtl w:val="0"/>
              </w:rPr>
            </w:r>
          </w:p>
          <w:p w:rsidR="00000000" w:rsidDel="00000000" w:rsidP="00000000" w:rsidRDefault="00000000" w:rsidRPr="00000000" w14:paraId="0000017D">
            <w:pPr>
              <w:rPr>
                <w:b w:val="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7E">
            <w:pPr>
              <w:rPr>
                <w:b w:val="0"/>
                <w:sz w:val="20"/>
                <w:szCs w:val="20"/>
              </w:rPr>
            </w:pPr>
            <w:r w:rsidDel="00000000" w:rsidR="00000000" w:rsidRPr="00000000">
              <w:rPr>
                <w:b w:val="0"/>
                <w:sz w:val="20"/>
                <w:szCs w:val="20"/>
                <w:rtl w:val="0"/>
              </w:rPr>
              <w:t xml:space="preserve">Ley</w:t>
            </w:r>
          </w:p>
        </w:tc>
        <w:tc>
          <w:tcPr>
            <w:tcMar>
              <w:top w:w="100.0" w:type="dxa"/>
              <w:left w:w="100.0" w:type="dxa"/>
              <w:bottom w:w="100.0" w:type="dxa"/>
              <w:right w:w="100.0" w:type="dxa"/>
            </w:tcMar>
          </w:tcPr>
          <w:p w:rsidR="00000000" w:rsidDel="00000000" w:rsidP="00000000" w:rsidRDefault="00000000" w:rsidRPr="00000000" w14:paraId="0000017F">
            <w:pPr>
              <w:rPr>
                <w:b w:val="0"/>
                <w:sz w:val="20"/>
                <w:szCs w:val="20"/>
              </w:rPr>
            </w:pPr>
            <w:hyperlink r:id="rId41">
              <w:r w:rsidDel="00000000" w:rsidR="00000000" w:rsidRPr="00000000">
                <w:rPr>
                  <w:color w:val="0000ff"/>
                  <w:sz w:val="20"/>
                  <w:szCs w:val="20"/>
                  <w:u w:val="single"/>
                  <w:rtl w:val="0"/>
                </w:rPr>
                <w:t xml:space="preserve">http://www.secretariasenado.gov.co/senado/basedoc/ley_0527_1999.html</w:t>
              </w:r>
            </w:hyperlink>
            <w:r w:rsidDel="00000000" w:rsidR="00000000" w:rsidRPr="00000000">
              <w:rPr>
                <w:rtl w:val="0"/>
              </w:rPr>
            </w:r>
          </w:p>
          <w:p w:rsidR="00000000" w:rsidDel="00000000" w:rsidP="00000000" w:rsidRDefault="00000000" w:rsidRPr="00000000" w14:paraId="00000180">
            <w:pPr>
              <w:rPr>
                <w:b w:val="0"/>
                <w:sz w:val="20"/>
                <w:szCs w:val="20"/>
              </w:rPr>
            </w:pPr>
            <w:r w:rsidDel="00000000" w:rsidR="00000000" w:rsidRPr="00000000">
              <w:rPr>
                <w:rtl w:val="0"/>
              </w:rPr>
            </w:r>
          </w:p>
        </w:tc>
      </w:tr>
    </w:tbl>
    <w:p w:rsidR="00000000" w:rsidDel="00000000" w:rsidP="00000000" w:rsidRDefault="00000000" w:rsidRPr="00000000" w14:paraId="00000181">
      <w:pPr>
        <w:rPr>
          <w:sz w:val="20"/>
          <w:szCs w:val="20"/>
        </w:rPr>
      </w:pPr>
      <w:r w:rsidDel="00000000" w:rsidR="00000000" w:rsidRPr="00000000">
        <w:rPr>
          <w:rtl w:val="0"/>
        </w:rPr>
      </w:r>
    </w:p>
    <w:p w:rsidR="00000000" w:rsidDel="00000000" w:rsidP="00000000" w:rsidRDefault="00000000" w:rsidRPr="00000000" w14:paraId="00000182">
      <w:pPr>
        <w:rPr>
          <w:sz w:val="20"/>
          <w:szCs w:val="20"/>
        </w:rPr>
      </w:pPr>
      <w:r w:rsidDel="00000000" w:rsidR="00000000" w:rsidRPr="00000000">
        <w:rPr>
          <w:rtl w:val="0"/>
        </w:rPr>
      </w:r>
    </w:p>
    <w:p w:rsidR="00000000" w:rsidDel="00000000" w:rsidP="00000000" w:rsidRDefault="00000000" w:rsidRPr="00000000" w14:paraId="00000183">
      <w:pPr>
        <w:rPr>
          <w:sz w:val="20"/>
          <w:szCs w:val="20"/>
        </w:rPr>
      </w:pPr>
      <w:r w:rsidDel="00000000" w:rsidR="00000000" w:rsidRPr="00000000">
        <w:rPr>
          <w:rtl w:val="0"/>
        </w:rPr>
      </w:r>
    </w:p>
    <w:p w:rsidR="00000000" w:rsidDel="00000000" w:rsidP="00000000" w:rsidRDefault="00000000" w:rsidRPr="00000000" w14:paraId="00000184">
      <w:pPr>
        <w:numPr>
          <w:ilvl w:val="0"/>
          <w:numId w:val="2"/>
        </w:numPr>
        <w:pBdr>
          <w:top w:space="0" w:sz="0" w:val="nil"/>
          <w:left w:space="0" w:sz="0" w:val="nil"/>
          <w:bottom w:space="0" w:sz="0" w:val="nil"/>
          <w:right w:space="0" w:sz="0" w:val="nil"/>
          <w:between w:space="0" w:sz="0" w:val="nil"/>
        </w:pBdr>
        <w:ind w:left="284" w:hanging="284"/>
        <w:jc w:val="both"/>
        <w:rPr>
          <w:sz w:val="20"/>
          <w:szCs w:val="20"/>
        </w:rPr>
      </w:pPr>
      <w:r w:rsidDel="00000000" w:rsidR="00000000" w:rsidRPr="00000000">
        <w:rPr>
          <w:b w:val="1"/>
          <w:color w:val="000000"/>
          <w:sz w:val="20"/>
          <w:szCs w:val="20"/>
          <w:rtl w:val="0"/>
        </w:rPr>
        <w:t xml:space="preserve">GLOSARIO: </w:t>
      </w:r>
    </w:p>
    <w:p w:rsidR="00000000" w:rsidDel="00000000" w:rsidP="00000000" w:rsidRDefault="00000000" w:rsidRPr="00000000" w14:paraId="00000185">
      <w:pPr>
        <w:pBdr>
          <w:top w:space="0" w:sz="0" w:val="nil"/>
          <w:left w:space="0" w:sz="0" w:val="nil"/>
          <w:bottom w:space="0" w:sz="0" w:val="nil"/>
          <w:right w:space="0" w:sz="0" w:val="nil"/>
          <w:between w:space="0" w:sz="0" w:val="nil"/>
        </w:pBdr>
        <w:ind w:left="426" w:firstLine="0"/>
        <w:jc w:val="both"/>
        <w:rPr>
          <w:color w:val="000000"/>
          <w:sz w:val="20"/>
          <w:szCs w:val="20"/>
        </w:rPr>
      </w:pPr>
      <w:r w:rsidDel="00000000" w:rsidR="00000000" w:rsidRPr="00000000">
        <w:rPr>
          <w:rtl w:val="0"/>
        </w:rPr>
      </w:r>
    </w:p>
    <w:tbl>
      <w:tblPr>
        <w:tblStyle w:val="Table9"/>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186">
            <w:pPr>
              <w:jc w:val="center"/>
              <w:rPr>
                <w:color w:val="000000"/>
                <w:sz w:val="20"/>
                <w:szCs w:val="20"/>
              </w:rPr>
            </w:pPr>
            <w:r w:rsidDel="00000000" w:rsidR="00000000" w:rsidRPr="00000000">
              <w:rPr>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187">
            <w:pPr>
              <w:jc w:val="center"/>
              <w:rPr>
                <w:color w:val="000000"/>
                <w:sz w:val="20"/>
                <w:szCs w:val="20"/>
              </w:rPr>
            </w:pPr>
            <w:r w:rsidDel="00000000" w:rsidR="00000000" w:rsidRPr="00000000">
              <w:rPr>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88">
            <w:pPr>
              <w:rPr>
                <w:sz w:val="20"/>
                <w:szCs w:val="20"/>
              </w:rPr>
            </w:pPr>
            <w:r w:rsidDel="00000000" w:rsidR="00000000" w:rsidRPr="00000000">
              <w:rPr>
                <w:sz w:val="20"/>
                <w:szCs w:val="20"/>
                <w:rtl w:val="0"/>
              </w:rPr>
              <w:t xml:space="preserve">Autenticación</w:t>
            </w:r>
          </w:p>
        </w:tc>
        <w:tc>
          <w:tcPr>
            <w:tcMar>
              <w:top w:w="100.0" w:type="dxa"/>
              <w:left w:w="100.0" w:type="dxa"/>
              <w:bottom w:w="100.0" w:type="dxa"/>
              <w:right w:w="100.0" w:type="dxa"/>
            </w:tcMar>
          </w:tcPr>
          <w:p w:rsidR="00000000" w:rsidDel="00000000" w:rsidP="00000000" w:rsidRDefault="00000000" w:rsidRPr="00000000" w14:paraId="00000189">
            <w:pPr>
              <w:ind w:left="333" w:firstLine="0"/>
              <w:jc w:val="both"/>
              <w:rPr>
                <w:b w:val="0"/>
                <w:sz w:val="20"/>
                <w:szCs w:val="20"/>
              </w:rPr>
            </w:pPr>
            <w:r w:rsidDel="00000000" w:rsidR="00000000" w:rsidRPr="00000000">
              <w:rPr>
                <w:b w:val="0"/>
                <w:color w:val="222222"/>
                <w:sz w:val="20"/>
                <w:szCs w:val="20"/>
                <w:rtl w:val="0"/>
              </w:rPr>
              <w:t xml:space="preserve">acto de establecimiento o confirmación de algo como auténtico. La autenticación de un objeto puede significar la confirmación de su procedencia, mientras que la autenticación de una persona a menudo consiste en verificar su identidad. La autenticación depende de uno o varios factores</w:t>
            </w:r>
            <w:r w:rsidDel="00000000" w:rsidR="00000000" w:rsidRPr="00000000">
              <w:rPr>
                <w:b w:val="0"/>
                <w:sz w:val="20"/>
                <w:szCs w:val="20"/>
                <w:rtl w:val="0"/>
              </w:rPr>
              <w:t xml:space="preserve"> desde el punto digital tenemos varios tipos de autenticación como las contraseñas, biométricos, token y otros. (educalingo, s.f.).</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8A">
            <w:pPr>
              <w:rPr>
                <w:sz w:val="20"/>
                <w:szCs w:val="20"/>
              </w:rPr>
            </w:pPr>
            <w:r w:rsidDel="00000000" w:rsidR="00000000" w:rsidRPr="00000000">
              <w:rPr>
                <w:sz w:val="20"/>
                <w:szCs w:val="20"/>
                <w:rtl w:val="0"/>
              </w:rPr>
              <w:t xml:space="preserve">Base de datos</w:t>
            </w:r>
          </w:p>
        </w:tc>
        <w:tc>
          <w:tcPr>
            <w:tcMar>
              <w:top w:w="100.0" w:type="dxa"/>
              <w:left w:w="100.0" w:type="dxa"/>
              <w:bottom w:w="100.0" w:type="dxa"/>
              <w:right w:w="100.0" w:type="dxa"/>
            </w:tcMar>
          </w:tcPr>
          <w:p w:rsidR="00000000" w:rsidDel="00000000" w:rsidP="00000000" w:rsidRDefault="00000000" w:rsidRPr="00000000" w14:paraId="0000018B">
            <w:pPr>
              <w:ind w:left="333" w:firstLine="0"/>
              <w:rPr>
                <w:b w:val="0"/>
                <w:sz w:val="20"/>
                <w:szCs w:val="20"/>
              </w:rPr>
            </w:pPr>
            <w:r w:rsidDel="00000000" w:rsidR="00000000" w:rsidRPr="00000000">
              <w:rPr>
                <w:b w:val="0"/>
                <w:sz w:val="20"/>
                <w:szCs w:val="20"/>
                <w:rtl w:val="0"/>
              </w:rPr>
              <w:t xml:space="preserve">recopilación organizada de información o datos estructurados, que normalmente se almacena de forma electrónica en un sistema informático. Normalmente una base de datos está controlada por un sistema de gestión de base de datos (DBMS). En un conjunto, los datos y el DBMS, junto con las aplicaciones asociadas a ellos, reciben el nombre de sistema de base de datos, abreviado normalmente a simplemente base de datos (Oracle, 2022)</w:t>
            </w:r>
          </w:p>
          <w:p w:rsidR="00000000" w:rsidDel="00000000" w:rsidP="00000000" w:rsidRDefault="00000000" w:rsidRPr="00000000" w14:paraId="0000018C">
            <w:pPr>
              <w:ind w:left="333" w:firstLine="0"/>
              <w:rPr>
                <w:b w:val="0"/>
                <w:sz w:val="20"/>
                <w:szCs w:val="20"/>
              </w:rPr>
            </w:pPr>
            <w:r w:rsidDel="00000000" w:rsidR="00000000" w:rsidRPr="00000000">
              <w:rPr>
                <w:rtl w:val="0"/>
              </w:rPr>
            </w:r>
          </w:p>
          <w:p w:rsidR="00000000" w:rsidDel="00000000" w:rsidP="00000000" w:rsidRDefault="00000000" w:rsidRPr="00000000" w14:paraId="0000018D">
            <w:pPr>
              <w:ind w:left="49" w:hanging="49"/>
              <w:rPr>
                <w:b w:val="0"/>
                <w:sz w:val="20"/>
                <w:szCs w:val="20"/>
              </w:rPr>
            </w:pP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8E">
            <w:pPr>
              <w:rPr>
                <w:sz w:val="20"/>
                <w:szCs w:val="20"/>
              </w:rPr>
            </w:pPr>
            <w:r w:rsidDel="00000000" w:rsidR="00000000" w:rsidRPr="00000000">
              <w:rPr>
                <w:sz w:val="20"/>
                <w:szCs w:val="20"/>
                <w:rtl w:val="0"/>
              </w:rPr>
              <w:t xml:space="preserve">Evidencia digital</w:t>
            </w:r>
          </w:p>
        </w:tc>
        <w:tc>
          <w:tcPr>
            <w:tcMar>
              <w:top w:w="100.0" w:type="dxa"/>
              <w:left w:w="100.0" w:type="dxa"/>
              <w:bottom w:w="100.0" w:type="dxa"/>
              <w:right w:w="100.0" w:type="dxa"/>
            </w:tcMar>
          </w:tcPr>
          <w:p w:rsidR="00000000" w:rsidDel="00000000" w:rsidP="00000000" w:rsidRDefault="00000000" w:rsidRPr="00000000" w14:paraId="0000018F">
            <w:pPr>
              <w:ind w:left="324" w:firstLine="0"/>
              <w:jc w:val="both"/>
              <w:rPr>
                <w:b w:val="0"/>
                <w:sz w:val="20"/>
                <w:szCs w:val="20"/>
              </w:rPr>
            </w:pPr>
            <w:r w:rsidDel="00000000" w:rsidR="00000000" w:rsidRPr="00000000">
              <w:rPr>
                <w:b w:val="0"/>
                <w:sz w:val="20"/>
                <w:szCs w:val="20"/>
                <w:rtl w:val="0"/>
              </w:rPr>
              <w:t xml:space="preserve">también conocida como evidencia computacional, única y conocida como: registros o archivos generados por computador u otro medio equivalente, registros o archivos no generados, sino simplemente almacenados por o en computadores o medios equivalentes y registros o archivos híbridos que incluyen tanto registros generados por computador o medio equivalente como almacenados en los mismos (FGN, 2009).</w:t>
            </w:r>
          </w:p>
          <w:p w:rsidR="00000000" w:rsidDel="00000000" w:rsidP="00000000" w:rsidRDefault="00000000" w:rsidRPr="00000000" w14:paraId="00000190">
            <w:pPr>
              <w:jc w:val="both"/>
              <w:rPr>
                <w:b w:val="0"/>
                <w:sz w:val="20"/>
                <w:szCs w:val="20"/>
              </w:rPr>
            </w:pP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91">
            <w:pPr>
              <w:rPr>
                <w:sz w:val="20"/>
                <w:szCs w:val="20"/>
              </w:rPr>
            </w:pPr>
            <w:r w:rsidDel="00000000" w:rsidR="00000000" w:rsidRPr="00000000">
              <w:rPr>
                <w:i w:val="1"/>
                <w:sz w:val="20"/>
                <w:szCs w:val="20"/>
                <w:rtl w:val="0"/>
              </w:rPr>
              <w:t xml:space="preserve">Log</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92">
            <w:pPr>
              <w:ind w:left="324" w:firstLine="0"/>
              <w:jc w:val="both"/>
              <w:rPr>
                <w:b w:val="0"/>
                <w:sz w:val="20"/>
                <w:szCs w:val="20"/>
              </w:rPr>
            </w:pPr>
            <w:r w:rsidDel="00000000" w:rsidR="00000000" w:rsidRPr="00000000">
              <w:rPr>
                <w:b w:val="0"/>
                <w:sz w:val="20"/>
                <w:szCs w:val="20"/>
                <w:rtl w:val="0"/>
              </w:rPr>
              <w:t xml:space="preserve">registro oficial de eventos durante un periodo de tiempo en particular. Para los profesionales en seguridad informática un Log es usado para registrar datos o información sobre quién, qué, cuándo, dónde y por qué (</w:t>
            </w:r>
            <w:r w:rsidDel="00000000" w:rsidR="00000000" w:rsidRPr="00000000">
              <w:rPr>
                <w:b w:val="0"/>
                <w:i w:val="1"/>
                <w:sz w:val="20"/>
                <w:szCs w:val="20"/>
                <w:rtl w:val="0"/>
              </w:rPr>
              <w:t xml:space="preserve">who, what, when, where</w:t>
            </w:r>
            <w:r w:rsidDel="00000000" w:rsidR="00000000" w:rsidRPr="00000000">
              <w:rPr>
                <w:b w:val="0"/>
                <w:sz w:val="20"/>
                <w:szCs w:val="20"/>
                <w:rtl w:val="0"/>
              </w:rPr>
              <w:t xml:space="preserve"> y </w:t>
            </w:r>
            <w:r w:rsidDel="00000000" w:rsidR="00000000" w:rsidRPr="00000000">
              <w:rPr>
                <w:b w:val="0"/>
                <w:i w:val="1"/>
                <w:sz w:val="20"/>
                <w:szCs w:val="20"/>
                <w:rtl w:val="0"/>
              </w:rPr>
              <w:t xml:space="preserve">why, W5</w:t>
            </w:r>
            <w:r w:rsidDel="00000000" w:rsidR="00000000" w:rsidRPr="00000000">
              <w:rPr>
                <w:b w:val="0"/>
                <w:sz w:val="20"/>
                <w:szCs w:val="20"/>
                <w:rtl w:val="0"/>
              </w:rPr>
              <w:t xml:space="preserve">) un evento ocurre para un dispositivo en particular o aplicación. La mayoría de los logs son almacenados o desplegados en el formato estándar, el cual es un conjunto de caracteres para dispositivos comunes y aplicaciones. De esta forma, cada </w:t>
            </w:r>
            <w:r w:rsidDel="00000000" w:rsidR="00000000" w:rsidRPr="00000000">
              <w:rPr>
                <w:b w:val="0"/>
                <w:i w:val="1"/>
                <w:sz w:val="20"/>
                <w:szCs w:val="20"/>
                <w:rtl w:val="0"/>
              </w:rPr>
              <w:t xml:space="preserve">log</w:t>
            </w:r>
            <w:r w:rsidDel="00000000" w:rsidR="00000000" w:rsidRPr="00000000">
              <w:rPr>
                <w:b w:val="0"/>
                <w:sz w:val="20"/>
                <w:szCs w:val="20"/>
                <w:rtl w:val="0"/>
              </w:rPr>
              <w:t xml:space="preserve"> generado por un dispositivo en particular puede ser leído y desplegado en otro diferente. A su vez la palabra </w:t>
            </w:r>
            <w:r w:rsidDel="00000000" w:rsidR="00000000" w:rsidRPr="00000000">
              <w:rPr>
                <w:b w:val="0"/>
                <w:i w:val="1"/>
                <w:sz w:val="20"/>
                <w:szCs w:val="20"/>
                <w:rtl w:val="0"/>
              </w:rPr>
              <w:t xml:space="preserve">log</w:t>
            </w:r>
            <w:r w:rsidDel="00000000" w:rsidR="00000000" w:rsidRPr="00000000">
              <w:rPr>
                <w:b w:val="0"/>
                <w:sz w:val="20"/>
                <w:szCs w:val="20"/>
                <w:rtl w:val="0"/>
              </w:rPr>
              <w:t xml:space="preserve"> se relaciona con el término evidencia digital. Un tipo de evidencia física construida de campos magnéticos y pulsos electrónicos que pueden ser recolectados y analizados con herramientas y técnicas especiales, lo que implica la lectura del </w:t>
            </w:r>
            <w:r w:rsidDel="00000000" w:rsidR="00000000" w:rsidRPr="00000000">
              <w:rPr>
                <w:b w:val="0"/>
                <w:i w:val="1"/>
                <w:sz w:val="20"/>
                <w:szCs w:val="20"/>
                <w:rtl w:val="0"/>
              </w:rPr>
              <w:t xml:space="preserve">log </w:t>
            </w:r>
            <w:r w:rsidDel="00000000" w:rsidR="00000000" w:rsidRPr="00000000">
              <w:rPr>
                <w:b w:val="0"/>
                <w:sz w:val="20"/>
                <w:szCs w:val="20"/>
                <w:rtl w:val="0"/>
              </w:rPr>
              <w:t xml:space="preserve">y deja al descubierto la actividad registrada en el mismo (FGN, 2009).</w:t>
            </w:r>
          </w:p>
          <w:p w:rsidR="00000000" w:rsidDel="00000000" w:rsidP="00000000" w:rsidRDefault="00000000" w:rsidRPr="00000000" w14:paraId="00000193">
            <w:pPr>
              <w:jc w:val="both"/>
              <w:rPr>
                <w:b w:val="0"/>
                <w:sz w:val="20"/>
                <w:szCs w:val="20"/>
              </w:rPr>
            </w:pP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94">
            <w:pPr>
              <w:rPr>
                <w:sz w:val="20"/>
                <w:szCs w:val="20"/>
              </w:rPr>
            </w:pPr>
            <w:r w:rsidDel="00000000" w:rsidR="00000000" w:rsidRPr="00000000">
              <w:rPr>
                <w:sz w:val="20"/>
                <w:szCs w:val="20"/>
                <w:rtl w:val="0"/>
              </w:rPr>
              <w:t xml:space="preserve">Redes</w:t>
            </w:r>
          </w:p>
        </w:tc>
        <w:tc>
          <w:tcPr>
            <w:tcMar>
              <w:top w:w="100.0" w:type="dxa"/>
              <w:left w:w="100.0" w:type="dxa"/>
              <w:bottom w:w="100.0" w:type="dxa"/>
              <w:right w:w="100.0" w:type="dxa"/>
            </w:tcMar>
          </w:tcPr>
          <w:p w:rsidR="00000000" w:rsidDel="00000000" w:rsidP="00000000" w:rsidRDefault="00000000" w:rsidRPr="00000000" w14:paraId="00000195">
            <w:pPr>
              <w:ind w:left="324" w:firstLine="0"/>
              <w:jc w:val="both"/>
              <w:rPr>
                <w:b w:val="0"/>
                <w:sz w:val="20"/>
                <w:szCs w:val="20"/>
              </w:rPr>
            </w:pPr>
            <w:r w:rsidDel="00000000" w:rsidR="00000000" w:rsidRPr="00000000">
              <w:rPr>
                <w:b w:val="0"/>
                <w:sz w:val="20"/>
                <w:szCs w:val="20"/>
                <w:rtl w:val="0"/>
              </w:rPr>
              <w:t xml:space="preserve">una red de computadoras (también llamada red de ordenadores o red informática) es un conjunto de equipos (computadoras y/o dispositivos) conectados, que comparten información (archivos), recursos (CD-ROM, impresoras, etc.) y servicios (acceso a internet, e-mail, chat, juegos), etc. (FGN, 2009) </w:t>
            </w:r>
          </w:p>
          <w:p w:rsidR="00000000" w:rsidDel="00000000" w:rsidP="00000000" w:rsidRDefault="00000000" w:rsidRPr="00000000" w14:paraId="00000196">
            <w:pPr>
              <w:jc w:val="both"/>
              <w:rPr>
                <w:b w:val="0"/>
                <w:sz w:val="20"/>
                <w:szCs w:val="20"/>
              </w:rPr>
            </w:pP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97">
            <w:pPr>
              <w:rPr>
                <w:sz w:val="20"/>
                <w:szCs w:val="20"/>
              </w:rPr>
            </w:pPr>
            <w:r w:rsidDel="00000000" w:rsidR="00000000" w:rsidRPr="00000000">
              <w:rPr>
                <w:sz w:val="20"/>
                <w:szCs w:val="20"/>
                <w:rtl w:val="0"/>
              </w:rPr>
              <w:t xml:space="preserve">Seguridad informática</w:t>
            </w:r>
          </w:p>
        </w:tc>
        <w:tc>
          <w:tcPr>
            <w:tcMar>
              <w:top w:w="100.0" w:type="dxa"/>
              <w:left w:w="100.0" w:type="dxa"/>
              <w:bottom w:w="100.0" w:type="dxa"/>
              <w:right w:w="100.0" w:type="dxa"/>
            </w:tcMar>
          </w:tcPr>
          <w:p w:rsidR="00000000" w:rsidDel="00000000" w:rsidP="00000000" w:rsidRDefault="00000000" w:rsidRPr="00000000" w14:paraId="00000198">
            <w:pPr>
              <w:jc w:val="both"/>
              <w:rPr>
                <w:b w:val="0"/>
                <w:sz w:val="20"/>
                <w:szCs w:val="20"/>
              </w:rPr>
            </w:pPr>
            <w:r w:rsidDel="00000000" w:rsidR="00000000" w:rsidRPr="00000000">
              <w:rPr>
                <w:b w:val="0"/>
                <w:sz w:val="20"/>
                <w:szCs w:val="20"/>
                <w:rtl w:val="0"/>
              </w:rPr>
              <w:t xml:space="preserve">cualquier medida que impida la ejecución de operaciones no autorizadas sobre un sistema o red informática cuyos efectos puedan conllevar daños sobre la información, equipo o </w:t>
            </w:r>
            <w:r w:rsidDel="00000000" w:rsidR="00000000" w:rsidRPr="00000000">
              <w:rPr>
                <w:b w:val="0"/>
                <w:i w:val="1"/>
                <w:sz w:val="20"/>
                <w:szCs w:val="20"/>
                <w:rtl w:val="0"/>
              </w:rPr>
              <w:t xml:space="preserve">software</w:t>
            </w:r>
            <w:r w:rsidDel="00000000" w:rsidR="00000000" w:rsidRPr="00000000">
              <w:rPr>
                <w:b w:val="0"/>
                <w:sz w:val="20"/>
                <w:szCs w:val="20"/>
                <w:rtl w:val="0"/>
              </w:rPr>
              <w:t xml:space="preserve"> (Gómez, 2006). Por su parte, Kissel (2012) la define como la protección de información y sistemas de información de acceso no autorizado. </w:t>
            </w:r>
          </w:p>
          <w:p w:rsidR="00000000" w:rsidDel="00000000" w:rsidP="00000000" w:rsidRDefault="00000000" w:rsidRPr="00000000" w14:paraId="00000199">
            <w:pPr>
              <w:jc w:val="both"/>
              <w:rPr>
                <w:b w:val="0"/>
                <w:sz w:val="20"/>
                <w:szCs w:val="20"/>
              </w:rPr>
            </w:pPr>
            <w:r w:rsidDel="00000000" w:rsidR="00000000" w:rsidRPr="00000000">
              <w:rPr>
                <w:rtl w:val="0"/>
              </w:rPr>
            </w:r>
          </w:p>
          <w:p w:rsidR="00000000" w:rsidDel="00000000" w:rsidP="00000000" w:rsidRDefault="00000000" w:rsidRPr="00000000" w14:paraId="0000019A">
            <w:pPr>
              <w:jc w:val="both"/>
              <w:rPr>
                <w:b w:val="0"/>
                <w:sz w:val="20"/>
                <w:szCs w:val="20"/>
              </w:rPr>
            </w:pP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9B">
            <w:pPr>
              <w:rPr>
                <w:sz w:val="20"/>
                <w:szCs w:val="20"/>
              </w:rPr>
            </w:pPr>
            <w:r w:rsidDel="00000000" w:rsidR="00000000" w:rsidRPr="00000000">
              <w:rPr>
                <w:sz w:val="20"/>
                <w:szCs w:val="20"/>
                <w:rtl w:val="0"/>
              </w:rPr>
              <w:t xml:space="preserve">Sistema de información</w:t>
            </w:r>
          </w:p>
        </w:tc>
        <w:tc>
          <w:tcPr>
            <w:tcMar>
              <w:top w:w="100.0" w:type="dxa"/>
              <w:left w:w="100.0" w:type="dxa"/>
              <w:bottom w:w="100.0" w:type="dxa"/>
              <w:right w:w="100.0" w:type="dxa"/>
            </w:tcMar>
          </w:tcPr>
          <w:p w:rsidR="00000000" w:rsidDel="00000000" w:rsidP="00000000" w:rsidRDefault="00000000" w:rsidRPr="00000000" w14:paraId="0000019C">
            <w:pPr>
              <w:ind w:left="324" w:firstLine="0"/>
              <w:jc w:val="both"/>
              <w:rPr>
                <w:b w:val="0"/>
                <w:sz w:val="20"/>
                <w:szCs w:val="20"/>
              </w:rPr>
            </w:pPr>
            <w:r w:rsidDel="00000000" w:rsidR="00000000" w:rsidRPr="00000000">
              <w:rPr>
                <w:b w:val="0"/>
                <w:sz w:val="20"/>
                <w:szCs w:val="20"/>
                <w:rtl w:val="0"/>
              </w:rPr>
              <w:t xml:space="preserve">conjunto de procesos que, operando sobre una colección de datos estructurada de acuerdo con una empresa o entidad, recopila, elabora y distribuye (parte de) la información necesaria para el buen funcionamiento de ella. Además, apoya actividades de dirección y control correspondientes, apoyando al menos en parte, la toma de decisiones necesarias de acuerdo con su estrategia (FGN, 2009). </w:t>
            </w:r>
          </w:p>
          <w:p w:rsidR="00000000" w:rsidDel="00000000" w:rsidP="00000000" w:rsidRDefault="00000000" w:rsidRPr="00000000" w14:paraId="0000019D">
            <w:pPr>
              <w:jc w:val="both"/>
              <w:rPr>
                <w:b w:val="0"/>
                <w:sz w:val="20"/>
                <w:szCs w:val="20"/>
              </w:rPr>
            </w:pP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9E">
            <w:pPr>
              <w:rPr>
                <w:sz w:val="20"/>
                <w:szCs w:val="20"/>
              </w:rPr>
            </w:pPr>
            <w:r w:rsidDel="00000000" w:rsidR="00000000" w:rsidRPr="00000000">
              <w:rPr>
                <w:sz w:val="20"/>
                <w:szCs w:val="20"/>
                <w:rtl w:val="0"/>
              </w:rPr>
              <w:t xml:space="preserve">Transmisión de datos</w:t>
            </w:r>
          </w:p>
        </w:tc>
        <w:tc>
          <w:tcPr>
            <w:tcMar>
              <w:top w:w="100.0" w:type="dxa"/>
              <w:left w:w="100.0" w:type="dxa"/>
              <w:bottom w:w="100.0" w:type="dxa"/>
              <w:right w:w="100.0" w:type="dxa"/>
            </w:tcMar>
          </w:tcPr>
          <w:p w:rsidR="00000000" w:rsidDel="00000000" w:rsidP="00000000" w:rsidRDefault="00000000" w:rsidRPr="00000000" w14:paraId="0000019F">
            <w:pPr>
              <w:jc w:val="both"/>
              <w:rPr>
                <w:b w:val="0"/>
                <w:sz w:val="20"/>
                <w:szCs w:val="20"/>
              </w:rPr>
            </w:pPr>
            <w:r w:rsidDel="00000000" w:rsidR="00000000" w:rsidRPr="00000000">
              <w:rPr>
                <w:b w:val="0"/>
                <w:sz w:val="20"/>
                <w:szCs w:val="20"/>
                <w:rtl w:val="0"/>
              </w:rPr>
              <w:t xml:space="preserve">movimiento de información codificada de un punto a otro/s punto/s. Estos datos se transmitirán mediante señales eléctricas, ópticas, radio o electromagnéticas (FGN, 2009)</w:t>
            </w:r>
          </w:p>
          <w:p w:rsidR="00000000" w:rsidDel="00000000" w:rsidP="00000000" w:rsidRDefault="00000000" w:rsidRPr="00000000" w14:paraId="000001A0">
            <w:pPr>
              <w:jc w:val="both"/>
              <w:rPr>
                <w:b w:val="0"/>
                <w:sz w:val="20"/>
                <w:szCs w:val="20"/>
              </w:rPr>
            </w:pPr>
            <w:r w:rsidDel="00000000" w:rsidR="00000000" w:rsidRPr="00000000">
              <w:rPr>
                <w:rtl w:val="0"/>
              </w:rPr>
            </w:r>
          </w:p>
        </w:tc>
      </w:tr>
    </w:tbl>
    <w:p w:rsidR="00000000" w:rsidDel="00000000" w:rsidP="00000000" w:rsidRDefault="00000000" w:rsidRPr="00000000" w14:paraId="000001A1">
      <w:pPr>
        <w:rPr>
          <w:sz w:val="20"/>
          <w:szCs w:val="20"/>
        </w:rPr>
      </w:pPr>
      <w:r w:rsidDel="00000000" w:rsidR="00000000" w:rsidRPr="00000000">
        <w:rPr>
          <w:rtl w:val="0"/>
        </w:rPr>
      </w:r>
    </w:p>
    <w:p w:rsidR="00000000" w:rsidDel="00000000" w:rsidP="00000000" w:rsidRDefault="00000000" w:rsidRPr="00000000" w14:paraId="000001A2">
      <w:pPr>
        <w:rPr>
          <w:sz w:val="20"/>
          <w:szCs w:val="20"/>
        </w:rPr>
      </w:pPr>
      <w:r w:rsidDel="00000000" w:rsidR="00000000" w:rsidRPr="00000000">
        <w:rPr>
          <w:rtl w:val="0"/>
        </w:rPr>
      </w:r>
    </w:p>
    <w:p w:rsidR="00000000" w:rsidDel="00000000" w:rsidP="00000000" w:rsidRDefault="00000000" w:rsidRPr="00000000" w14:paraId="000001A3">
      <w:pPr>
        <w:rPr>
          <w:sz w:val="20"/>
          <w:szCs w:val="20"/>
        </w:rPr>
      </w:pPr>
      <w:r w:rsidDel="00000000" w:rsidR="00000000" w:rsidRPr="00000000">
        <w:rPr>
          <w:rtl w:val="0"/>
        </w:rPr>
      </w:r>
    </w:p>
    <w:p w:rsidR="00000000" w:rsidDel="00000000" w:rsidP="00000000" w:rsidRDefault="00000000" w:rsidRPr="00000000" w14:paraId="000001A4">
      <w:pPr>
        <w:numPr>
          <w:ilvl w:val="0"/>
          <w:numId w:val="2"/>
        </w:numPr>
        <w:pBdr>
          <w:top w:space="0" w:sz="0" w:val="nil"/>
          <w:left w:space="0" w:sz="0" w:val="nil"/>
          <w:bottom w:space="0" w:sz="0" w:val="nil"/>
          <w:right w:space="0" w:sz="0" w:val="nil"/>
          <w:between w:space="0" w:sz="0" w:val="nil"/>
        </w:pBdr>
        <w:ind w:left="284" w:hanging="284"/>
        <w:jc w:val="both"/>
        <w:rPr>
          <w:sz w:val="20"/>
          <w:szCs w:val="20"/>
        </w:rPr>
      </w:pPr>
      <w:bookmarkStart w:colFirst="0" w:colLast="0" w:name="_1fob9te" w:id="2"/>
      <w:bookmarkEnd w:id="2"/>
      <w:r w:rsidDel="00000000" w:rsidR="00000000" w:rsidRPr="00000000">
        <w:rPr>
          <w:b w:val="1"/>
          <w:color w:val="000000"/>
          <w:sz w:val="20"/>
          <w:szCs w:val="20"/>
          <w:rtl w:val="0"/>
        </w:rPr>
        <w:t xml:space="preserve">REFERENCIAS BIBLIOGRÁFICAS:</w:t>
      </w:r>
      <w:r w:rsidDel="00000000" w:rsidR="00000000" w:rsidRPr="00000000">
        <w:rPr>
          <w:rtl w:val="0"/>
        </w:rPr>
      </w:r>
    </w:p>
    <w:p w:rsidR="00000000" w:rsidDel="00000000" w:rsidP="00000000" w:rsidRDefault="00000000" w:rsidRPr="00000000" w14:paraId="000001A5">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A6">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A7">
      <w:pPr>
        <w:pBdr>
          <w:top w:space="0" w:sz="0" w:val="nil"/>
          <w:left w:space="0" w:sz="0" w:val="nil"/>
          <w:bottom w:space="0" w:sz="0" w:val="nil"/>
          <w:right w:space="0" w:sz="0" w:val="nil"/>
          <w:between w:space="0" w:sz="0" w:val="nil"/>
        </w:pBdr>
        <w:ind w:left="720" w:hanging="720"/>
        <w:jc w:val="both"/>
        <w:rPr>
          <w:color w:val="000000"/>
          <w:sz w:val="20"/>
          <w:szCs w:val="20"/>
        </w:rPr>
      </w:pPr>
      <w:r w:rsidDel="00000000" w:rsidR="00000000" w:rsidRPr="00000000">
        <w:rPr>
          <w:color w:val="000000"/>
          <w:sz w:val="20"/>
          <w:szCs w:val="20"/>
          <w:rtl w:val="0"/>
        </w:rPr>
        <w:t xml:space="preserve">Congreso de Colombia. (2009). Ley 1273 de 2009. </w:t>
      </w:r>
      <w:r w:rsidDel="00000000" w:rsidR="00000000" w:rsidRPr="00000000">
        <w:rPr>
          <w:sz w:val="20"/>
          <w:szCs w:val="20"/>
          <w:rtl w:val="0"/>
        </w:rPr>
        <w:t xml:space="preserve">por medio de la cual se modifica el Código Penal, se crea un nuevo bien jurídico tutelado denominado "de la protección de la información y de los datos" y se preservan integralmente los sistemas que utilicen las tecnologías de la información y las comunicaciones, entre otras disposiciones</w:t>
      </w:r>
      <w:r w:rsidDel="00000000" w:rsidR="00000000" w:rsidRPr="00000000">
        <w:rPr>
          <w:rtl w:val="0"/>
        </w:rPr>
        <w:t xml:space="preserve">. </w:t>
      </w:r>
      <w:hyperlink r:id="rId42">
        <w:r w:rsidDel="00000000" w:rsidR="00000000" w:rsidRPr="00000000">
          <w:rPr>
            <w:color w:val="0000ff"/>
            <w:sz w:val="20"/>
            <w:szCs w:val="20"/>
            <w:u w:val="single"/>
            <w:rtl w:val="0"/>
          </w:rPr>
          <w:t xml:space="preserve">https://www.sic.gov.co/recursos_user/documentos/normatividad/Ley_1273_2009.pdf</w:t>
        </w:r>
      </w:hyperlink>
      <w:r w:rsidDel="00000000" w:rsidR="00000000" w:rsidRPr="00000000">
        <w:rPr>
          <w:rtl w:val="0"/>
        </w:rPr>
      </w:r>
    </w:p>
    <w:p w:rsidR="00000000" w:rsidDel="00000000" w:rsidP="00000000" w:rsidRDefault="00000000" w:rsidRPr="00000000" w14:paraId="000001A8">
      <w:pPr>
        <w:pBdr>
          <w:top w:space="0" w:sz="0" w:val="nil"/>
          <w:left w:space="0" w:sz="0" w:val="nil"/>
          <w:bottom w:space="0" w:sz="0" w:val="nil"/>
          <w:right w:space="0" w:sz="0" w:val="nil"/>
          <w:between w:space="0" w:sz="0" w:val="nil"/>
        </w:pBdr>
        <w:ind w:left="720" w:hanging="720"/>
        <w:jc w:val="both"/>
        <w:rPr>
          <w:color w:val="000000"/>
          <w:sz w:val="20"/>
          <w:szCs w:val="20"/>
        </w:rPr>
      </w:pPr>
      <w:r w:rsidDel="00000000" w:rsidR="00000000" w:rsidRPr="00000000">
        <w:rPr>
          <w:rtl w:val="0"/>
        </w:rPr>
      </w:r>
    </w:p>
    <w:p w:rsidR="00000000" w:rsidDel="00000000" w:rsidP="00000000" w:rsidRDefault="00000000" w:rsidRPr="00000000" w14:paraId="000001A9">
      <w:pPr>
        <w:pBdr>
          <w:top w:space="0" w:sz="0" w:val="nil"/>
          <w:left w:space="0" w:sz="0" w:val="nil"/>
          <w:bottom w:space="0" w:sz="0" w:val="nil"/>
          <w:right w:space="0" w:sz="0" w:val="nil"/>
          <w:between w:space="0" w:sz="0" w:val="nil"/>
        </w:pBdr>
        <w:ind w:left="720" w:hanging="720"/>
        <w:jc w:val="both"/>
        <w:rPr>
          <w:color w:val="000000"/>
          <w:sz w:val="20"/>
          <w:szCs w:val="20"/>
        </w:rPr>
      </w:pPr>
      <w:r w:rsidDel="00000000" w:rsidR="00000000" w:rsidRPr="00000000">
        <w:rPr>
          <w:color w:val="000000"/>
          <w:sz w:val="20"/>
          <w:szCs w:val="20"/>
          <w:rtl w:val="0"/>
        </w:rPr>
        <w:t xml:space="preserve">Congreso de Colombia. (2012). Ley Estatutaria 1581 de 2012. </w:t>
      </w:r>
      <w:r w:rsidDel="00000000" w:rsidR="00000000" w:rsidRPr="00000000">
        <w:rPr>
          <w:sz w:val="20"/>
          <w:szCs w:val="20"/>
          <w:rtl w:val="0"/>
        </w:rPr>
        <w:t xml:space="preserve">Por la cual se dictan disposiciones generales para la protección de datos personales.</w:t>
      </w:r>
      <w:r w:rsidDel="00000000" w:rsidR="00000000" w:rsidRPr="00000000">
        <w:rPr>
          <w:rtl w:val="0"/>
        </w:rPr>
        <w:t xml:space="preserve"> </w:t>
      </w:r>
      <w:hyperlink r:id="rId43">
        <w:r w:rsidDel="00000000" w:rsidR="00000000" w:rsidRPr="00000000">
          <w:rPr>
            <w:color w:val="0000ff"/>
            <w:sz w:val="20"/>
            <w:szCs w:val="20"/>
            <w:u w:val="single"/>
            <w:rtl w:val="0"/>
          </w:rPr>
          <w:t xml:space="preserve">https://www.defensoria.gov.co/public/Normograma%202013_html/Normas/Ley_1581_2012.pdf</w:t>
        </w:r>
      </w:hyperlink>
      <w:r w:rsidDel="00000000" w:rsidR="00000000" w:rsidRPr="00000000">
        <w:rPr>
          <w:rtl w:val="0"/>
        </w:rPr>
      </w:r>
    </w:p>
    <w:p w:rsidR="00000000" w:rsidDel="00000000" w:rsidP="00000000" w:rsidRDefault="00000000" w:rsidRPr="00000000" w14:paraId="000001AA">
      <w:pPr>
        <w:pBdr>
          <w:top w:space="0" w:sz="0" w:val="nil"/>
          <w:left w:space="0" w:sz="0" w:val="nil"/>
          <w:bottom w:space="0" w:sz="0" w:val="nil"/>
          <w:right w:space="0" w:sz="0" w:val="nil"/>
          <w:between w:space="0" w:sz="0" w:val="nil"/>
        </w:pBdr>
        <w:ind w:left="720" w:hanging="720"/>
        <w:jc w:val="both"/>
        <w:rPr>
          <w:color w:val="000000"/>
          <w:sz w:val="20"/>
          <w:szCs w:val="20"/>
        </w:rPr>
      </w:pPr>
      <w:r w:rsidDel="00000000" w:rsidR="00000000" w:rsidRPr="00000000">
        <w:rPr>
          <w:rtl w:val="0"/>
        </w:rPr>
      </w:r>
    </w:p>
    <w:p w:rsidR="00000000" w:rsidDel="00000000" w:rsidP="00000000" w:rsidRDefault="00000000" w:rsidRPr="00000000" w14:paraId="000001AB">
      <w:pPr>
        <w:pBdr>
          <w:top w:space="0" w:sz="0" w:val="nil"/>
          <w:left w:space="0" w:sz="0" w:val="nil"/>
          <w:bottom w:space="0" w:sz="0" w:val="nil"/>
          <w:right w:space="0" w:sz="0" w:val="nil"/>
          <w:between w:space="0" w:sz="0" w:val="nil"/>
        </w:pBdr>
        <w:ind w:left="720" w:hanging="720"/>
        <w:jc w:val="both"/>
        <w:rPr>
          <w:color w:val="000000"/>
          <w:sz w:val="20"/>
          <w:szCs w:val="20"/>
        </w:rPr>
      </w:pPr>
      <w:r w:rsidDel="00000000" w:rsidR="00000000" w:rsidRPr="00000000">
        <w:rPr>
          <w:color w:val="000000"/>
          <w:sz w:val="20"/>
          <w:szCs w:val="20"/>
          <w:rtl w:val="0"/>
        </w:rPr>
        <w:t xml:space="preserve">DNP. (2011). Documento Conpes 3701. </w:t>
      </w:r>
      <w:hyperlink r:id="rId44">
        <w:r w:rsidDel="00000000" w:rsidR="00000000" w:rsidRPr="00000000">
          <w:rPr>
            <w:color w:val="0000ff"/>
            <w:sz w:val="20"/>
            <w:szCs w:val="20"/>
            <w:u w:val="single"/>
            <w:rtl w:val="0"/>
          </w:rPr>
          <w:t xml:space="preserve">https://colaboracion.dnp.gov.co/CDT/Conpes/Econ%C3%B3micos/3701.pdf</w:t>
        </w:r>
      </w:hyperlink>
      <w:r w:rsidDel="00000000" w:rsidR="00000000" w:rsidRPr="00000000">
        <w:rPr>
          <w:rtl w:val="0"/>
        </w:rPr>
      </w:r>
    </w:p>
    <w:p w:rsidR="00000000" w:rsidDel="00000000" w:rsidP="00000000" w:rsidRDefault="00000000" w:rsidRPr="00000000" w14:paraId="000001AC">
      <w:pPr>
        <w:pBdr>
          <w:top w:space="0" w:sz="0" w:val="nil"/>
          <w:left w:space="0" w:sz="0" w:val="nil"/>
          <w:bottom w:space="0" w:sz="0" w:val="nil"/>
          <w:right w:space="0" w:sz="0" w:val="nil"/>
          <w:between w:space="0" w:sz="0" w:val="nil"/>
        </w:pBdr>
        <w:ind w:left="720" w:hanging="720"/>
        <w:jc w:val="both"/>
        <w:rPr>
          <w:color w:val="000000"/>
          <w:sz w:val="20"/>
          <w:szCs w:val="20"/>
        </w:rPr>
      </w:pPr>
      <w:r w:rsidDel="00000000" w:rsidR="00000000" w:rsidRPr="00000000">
        <w:rPr>
          <w:rtl w:val="0"/>
        </w:rPr>
      </w:r>
    </w:p>
    <w:p w:rsidR="00000000" w:rsidDel="00000000" w:rsidP="00000000" w:rsidRDefault="00000000" w:rsidRPr="00000000" w14:paraId="000001AD">
      <w:pPr>
        <w:pBdr>
          <w:top w:space="0" w:sz="0" w:val="nil"/>
          <w:left w:space="0" w:sz="0" w:val="nil"/>
          <w:bottom w:space="0" w:sz="0" w:val="nil"/>
          <w:right w:space="0" w:sz="0" w:val="nil"/>
          <w:between w:space="0" w:sz="0" w:val="nil"/>
        </w:pBdr>
        <w:ind w:left="720" w:hanging="720"/>
        <w:jc w:val="both"/>
        <w:rPr>
          <w:color w:val="000000"/>
          <w:sz w:val="20"/>
          <w:szCs w:val="20"/>
        </w:rPr>
      </w:pPr>
      <w:r w:rsidDel="00000000" w:rsidR="00000000" w:rsidRPr="00000000">
        <w:rPr>
          <w:color w:val="000000"/>
          <w:sz w:val="20"/>
          <w:szCs w:val="20"/>
          <w:rtl w:val="0"/>
        </w:rPr>
        <w:t xml:space="preserve">DNP. (2016). Documento Conpes 3854.</w:t>
      </w:r>
      <w:r w:rsidDel="00000000" w:rsidR="00000000" w:rsidRPr="00000000">
        <w:rPr>
          <w:i w:val="1"/>
          <w:color w:val="000000"/>
          <w:sz w:val="20"/>
          <w:szCs w:val="20"/>
          <w:rtl w:val="0"/>
        </w:rPr>
        <w:t xml:space="preserve"> </w:t>
      </w:r>
      <w:hyperlink r:id="rId45">
        <w:r w:rsidDel="00000000" w:rsidR="00000000" w:rsidRPr="00000000">
          <w:rPr>
            <w:color w:val="0000ff"/>
            <w:sz w:val="20"/>
            <w:szCs w:val="20"/>
            <w:u w:val="single"/>
            <w:rtl w:val="0"/>
          </w:rPr>
          <w:t xml:space="preserve">https://colaboracion.dnp.gov.co/CDT/Conpes/Econ%C3%B3micos/3854.pdf</w:t>
        </w:r>
      </w:hyperlink>
      <w:r w:rsidDel="00000000" w:rsidR="00000000" w:rsidRPr="00000000">
        <w:rPr>
          <w:rtl w:val="0"/>
        </w:rPr>
      </w:r>
    </w:p>
    <w:p w:rsidR="00000000" w:rsidDel="00000000" w:rsidP="00000000" w:rsidRDefault="00000000" w:rsidRPr="00000000" w14:paraId="000001AE">
      <w:pPr>
        <w:pBdr>
          <w:top w:space="0" w:sz="0" w:val="nil"/>
          <w:left w:space="0" w:sz="0" w:val="nil"/>
          <w:bottom w:space="0" w:sz="0" w:val="nil"/>
          <w:right w:space="0" w:sz="0" w:val="nil"/>
          <w:between w:space="0" w:sz="0" w:val="nil"/>
        </w:pBdr>
        <w:ind w:left="720" w:hanging="720"/>
        <w:jc w:val="both"/>
        <w:rPr>
          <w:color w:val="000000"/>
          <w:sz w:val="20"/>
          <w:szCs w:val="20"/>
        </w:rPr>
      </w:pPr>
      <w:r w:rsidDel="00000000" w:rsidR="00000000" w:rsidRPr="00000000">
        <w:rPr>
          <w:rtl w:val="0"/>
        </w:rPr>
      </w:r>
    </w:p>
    <w:p w:rsidR="00000000" w:rsidDel="00000000" w:rsidP="00000000" w:rsidRDefault="00000000" w:rsidRPr="00000000" w14:paraId="000001AF">
      <w:pPr>
        <w:pBdr>
          <w:top w:space="0" w:sz="0" w:val="nil"/>
          <w:left w:space="0" w:sz="0" w:val="nil"/>
          <w:bottom w:space="0" w:sz="0" w:val="nil"/>
          <w:right w:space="0" w:sz="0" w:val="nil"/>
          <w:between w:space="0" w:sz="0" w:val="nil"/>
        </w:pBdr>
        <w:ind w:left="720" w:hanging="720"/>
        <w:jc w:val="both"/>
        <w:rPr>
          <w:color w:val="000000"/>
          <w:sz w:val="20"/>
          <w:szCs w:val="20"/>
        </w:rPr>
      </w:pPr>
      <w:r w:rsidDel="00000000" w:rsidR="00000000" w:rsidRPr="00000000">
        <w:rPr>
          <w:color w:val="000000"/>
          <w:sz w:val="20"/>
          <w:szCs w:val="20"/>
          <w:rtl w:val="0"/>
        </w:rPr>
        <w:t xml:space="preserve">Educalingo. (s.f.). </w:t>
      </w:r>
      <w:r w:rsidDel="00000000" w:rsidR="00000000" w:rsidRPr="00000000">
        <w:rPr>
          <w:i w:val="1"/>
          <w:color w:val="000000"/>
          <w:sz w:val="20"/>
          <w:szCs w:val="20"/>
          <w:rtl w:val="0"/>
        </w:rPr>
        <w:t xml:space="preserve">Autenticación</w:t>
      </w:r>
      <w:r w:rsidDel="00000000" w:rsidR="00000000" w:rsidRPr="00000000">
        <w:rPr>
          <w:color w:val="000000"/>
          <w:sz w:val="20"/>
          <w:szCs w:val="20"/>
          <w:rtl w:val="0"/>
        </w:rPr>
        <w:t xml:space="preserve">. </w:t>
      </w:r>
      <w:hyperlink r:id="rId46">
        <w:r w:rsidDel="00000000" w:rsidR="00000000" w:rsidRPr="00000000">
          <w:rPr>
            <w:color w:val="0000ff"/>
            <w:sz w:val="20"/>
            <w:szCs w:val="20"/>
            <w:u w:val="single"/>
            <w:rtl w:val="0"/>
          </w:rPr>
          <w:t xml:space="preserve">https://educalingo.com/es/dic-es/autenticacion</w:t>
        </w:r>
      </w:hyperlink>
      <w:r w:rsidDel="00000000" w:rsidR="00000000" w:rsidRPr="00000000">
        <w:rPr>
          <w:rtl w:val="0"/>
        </w:rPr>
      </w:r>
    </w:p>
    <w:p w:rsidR="00000000" w:rsidDel="00000000" w:rsidP="00000000" w:rsidRDefault="00000000" w:rsidRPr="00000000" w14:paraId="000001B0">
      <w:pPr>
        <w:pBdr>
          <w:top w:space="0" w:sz="0" w:val="nil"/>
          <w:left w:space="0" w:sz="0" w:val="nil"/>
          <w:bottom w:space="0" w:sz="0" w:val="nil"/>
          <w:right w:space="0" w:sz="0" w:val="nil"/>
          <w:between w:space="0" w:sz="0" w:val="nil"/>
        </w:pBdr>
        <w:ind w:left="720" w:hanging="720"/>
        <w:jc w:val="both"/>
        <w:rPr>
          <w:color w:val="000000"/>
          <w:sz w:val="20"/>
          <w:szCs w:val="20"/>
        </w:rPr>
      </w:pPr>
      <w:r w:rsidDel="00000000" w:rsidR="00000000" w:rsidRPr="00000000">
        <w:rPr>
          <w:rtl w:val="0"/>
        </w:rPr>
      </w:r>
    </w:p>
    <w:p w:rsidR="00000000" w:rsidDel="00000000" w:rsidP="00000000" w:rsidRDefault="00000000" w:rsidRPr="00000000" w14:paraId="000001B1">
      <w:pPr>
        <w:pBdr>
          <w:top w:space="0" w:sz="0" w:val="nil"/>
          <w:left w:space="0" w:sz="0" w:val="nil"/>
          <w:bottom w:space="0" w:sz="0" w:val="nil"/>
          <w:right w:space="0" w:sz="0" w:val="nil"/>
          <w:between w:space="0" w:sz="0" w:val="nil"/>
        </w:pBdr>
        <w:ind w:left="720" w:hanging="720"/>
        <w:jc w:val="both"/>
        <w:rPr>
          <w:color w:val="000000"/>
          <w:sz w:val="20"/>
          <w:szCs w:val="20"/>
        </w:rPr>
      </w:pPr>
      <w:r w:rsidDel="00000000" w:rsidR="00000000" w:rsidRPr="00000000">
        <w:rPr>
          <w:color w:val="000000"/>
          <w:sz w:val="20"/>
          <w:szCs w:val="20"/>
          <w:rtl w:val="0"/>
        </w:rPr>
        <w:t xml:space="preserve">Erb, M. (2005). </w:t>
      </w:r>
      <w:r w:rsidDel="00000000" w:rsidR="00000000" w:rsidRPr="00000000">
        <w:rPr>
          <w:i w:val="1"/>
          <w:color w:val="000000"/>
          <w:sz w:val="20"/>
          <w:szCs w:val="20"/>
          <w:rtl w:val="0"/>
        </w:rPr>
        <w:t xml:space="preserve">Gestión de riesgo en la seguridad informática.</w:t>
      </w:r>
      <w:r w:rsidDel="00000000" w:rsidR="00000000" w:rsidRPr="00000000">
        <w:rPr>
          <w:color w:val="000000"/>
          <w:sz w:val="20"/>
          <w:szCs w:val="20"/>
          <w:rtl w:val="0"/>
        </w:rPr>
        <w:t xml:space="preserve"> </w:t>
      </w:r>
      <w:hyperlink r:id="rId47">
        <w:r w:rsidDel="00000000" w:rsidR="00000000" w:rsidRPr="00000000">
          <w:rPr>
            <w:color w:val="0000ff"/>
            <w:sz w:val="20"/>
            <w:szCs w:val="20"/>
            <w:u w:val="single"/>
            <w:rtl w:val="0"/>
          </w:rPr>
          <w:t xml:space="preserve">https://protejete.wordpress.com/gdr_principal/amenazas_vulnerabilidades/</w:t>
        </w:r>
      </w:hyperlink>
      <w:r w:rsidDel="00000000" w:rsidR="00000000" w:rsidRPr="00000000">
        <w:rPr>
          <w:rtl w:val="0"/>
        </w:rPr>
      </w:r>
    </w:p>
    <w:p w:rsidR="00000000" w:rsidDel="00000000" w:rsidP="00000000" w:rsidRDefault="00000000" w:rsidRPr="00000000" w14:paraId="000001B2">
      <w:pPr>
        <w:pBdr>
          <w:top w:space="0" w:sz="0" w:val="nil"/>
          <w:left w:space="0" w:sz="0" w:val="nil"/>
          <w:bottom w:space="0" w:sz="0" w:val="nil"/>
          <w:right w:space="0" w:sz="0" w:val="nil"/>
          <w:between w:space="0" w:sz="0" w:val="nil"/>
        </w:pBdr>
        <w:ind w:left="720" w:hanging="720"/>
        <w:jc w:val="both"/>
        <w:rPr>
          <w:color w:val="000000"/>
          <w:sz w:val="20"/>
          <w:szCs w:val="20"/>
        </w:rPr>
      </w:pPr>
      <w:r w:rsidDel="00000000" w:rsidR="00000000" w:rsidRPr="00000000">
        <w:rPr>
          <w:rtl w:val="0"/>
        </w:rPr>
      </w:r>
    </w:p>
    <w:p w:rsidR="00000000" w:rsidDel="00000000" w:rsidP="00000000" w:rsidRDefault="00000000" w:rsidRPr="00000000" w14:paraId="000001B3">
      <w:pPr>
        <w:pBdr>
          <w:top w:space="0" w:sz="0" w:val="nil"/>
          <w:left w:space="0" w:sz="0" w:val="nil"/>
          <w:bottom w:space="0" w:sz="0" w:val="nil"/>
          <w:right w:space="0" w:sz="0" w:val="nil"/>
          <w:between w:space="0" w:sz="0" w:val="nil"/>
        </w:pBdr>
        <w:ind w:left="720" w:hanging="720"/>
        <w:jc w:val="both"/>
        <w:rPr>
          <w:color w:val="000000"/>
          <w:sz w:val="20"/>
          <w:szCs w:val="20"/>
        </w:rPr>
      </w:pPr>
      <w:r w:rsidDel="00000000" w:rsidR="00000000" w:rsidRPr="00000000">
        <w:rPr>
          <w:color w:val="000000"/>
          <w:sz w:val="20"/>
          <w:szCs w:val="20"/>
          <w:rtl w:val="0"/>
        </w:rPr>
        <w:t xml:space="preserve">FGN. (2009). </w:t>
      </w:r>
      <w:r w:rsidDel="00000000" w:rsidR="00000000" w:rsidRPr="00000000">
        <w:rPr>
          <w:i w:val="1"/>
          <w:color w:val="000000"/>
          <w:sz w:val="20"/>
          <w:szCs w:val="20"/>
          <w:rtl w:val="0"/>
        </w:rPr>
        <w:t xml:space="preserve">Procedimientos forenses de policía judicial.</w:t>
      </w:r>
      <w:r w:rsidDel="00000000" w:rsidR="00000000" w:rsidRPr="00000000">
        <w:rPr>
          <w:color w:val="000000"/>
          <w:sz w:val="20"/>
          <w:szCs w:val="20"/>
          <w:rtl w:val="0"/>
        </w:rPr>
        <w:t xml:space="preserve"> FGN.</w:t>
      </w:r>
    </w:p>
    <w:p w:rsidR="00000000" w:rsidDel="00000000" w:rsidP="00000000" w:rsidRDefault="00000000" w:rsidRPr="00000000" w14:paraId="000001B4">
      <w:pPr>
        <w:pBdr>
          <w:top w:space="0" w:sz="0" w:val="nil"/>
          <w:left w:space="0" w:sz="0" w:val="nil"/>
          <w:bottom w:space="0" w:sz="0" w:val="nil"/>
          <w:right w:space="0" w:sz="0" w:val="nil"/>
          <w:between w:space="0" w:sz="0" w:val="nil"/>
        </w:pBdr>
        <w:ind w:left="720" w:hanging="720"/>
        <w:jc w:val="both"/>
        <w:rPr>
          <w:color w:val="000000"/>
          <w:sz w:val="20"/>
          <w:szCs w:val="20"/>
        </w:rPr>
      </w:pPr>
      <w:r w:rsidDel="00000000" w:rsidR="00000000" w:rsidRPr="00000000">
        <w:rPr>
          <w:rtl w:val="0"/>
        </w:rPr>
      </w:r>
    </w:p>
    <w:p w:rsidR="00000000" w:rsidDel="00000000" w:rsidP="00000000" w:rsidRDefault="00000000" w:rsidRPr="00000000" w14:paraId="000001B5">
      <w:pPr>
        <w:pBdr>
          <w:top w:space="0" w:sz="0" w:val="nil"/>
          <w:left w:space="0" w:sz="0" w:val="nil"/>
          <w:bottom w:space="0" w:sz="0" w:val="nil"/>
          <w:right w:space="0" w:sz="0" w:val="nil"/>
          <w:between w:space="0" w:sz="0" w:val="nil"/>
        </w:pBdr>
        <w:ind w:left="720" w:hanging="720"/>
        <w:jc w:val="both"/>
        <w:rPr>
          <w:color w:val="000000"/>
          <w:sz w:val="20"/>
          <w:szCs w:val="20"/>
        </w:rPr>
      </w:pPr>
      <w:r w:rsidDel="00000000" w:rsidR="00000000" w:rsidRPr="00000000">
        <w:rPr>
          <w:color w:val="000000"/>
          <w:sz w:val="20"/>
          <w:szCs w:val="20"/>
          <w:rtl w:val="0"/>
        </w:rPr>
        <w:t xml:space="preserve">Gómez, A. (2006). </w:t>
      </w:r>
      <w:r w:rsidDel="00000000" w:rsidR="00000000" w:rsidRPr="00000000">
        <w:rPr>
          <w:i w:val="1"/>
          <w:color w:val="000000"/>
          <w:sz w:val="20"/>
          <w:szCs w:val="20"/>
          <w:rtl w:val="0"/>
        </w:rPr>
        <w:t xml:space="preserve">Enciclopedia de la seguridad informática.</w:t>
      </w:r>
      <w:r w:rsidDel="00000000" w:rsidR="00000000" w:rsidRPr="00000000">
        <w:rPr>
          <w:color w:val="000000"/>
          <w:sz w:val="20"/>
          <w:szCs w:val="20"/>
          <w:rtl w:val="0"/>
        </w:rPr>
        <w:t xml:space="preserve"> RA-Ma. </w:t>
      </w:r>
    </w:p>
    <w:p w:rsidR="00000000" w:rsidDel="00000000" w:rsidP="00000000" w:rsidRDefault="00000000" w:rsidRPr="00000000" w14:paraId="000001B6">
      <w:pPr>
        <w:pBdr>
          <w:top w:space="0" w:sz="0" w:val="nil"/>
          <w:left w:space="0" w:sz="0" w:val="nil"/>
          <w:bottom w:space="0" w:sz="0" w:val="nil"/>
          <w:right w:space="0" w:sz="0" w:val="nil"/>
          <w:between w:space="0" w:sz="0" w:val="nil"/>
        </w:pBdr>
        <w:ind w:left="720" w:hanging="720"/>
        <w:jc w:val="both"/>
        <w:rPr>
          <w:color w:val="000000"/>
          <w:sz w:val="20"/>
          <w:szCs w:val="20"/>
        </w:rPr>
      </w:pPr>
      <w:r w:rsidDel="00000000" w:rsidR="00000000" w:rsidRPr="00000000">
        <w:rPr>
          <w:rtl w:val="0"/>
        </w:rPr>
      </w:r>
    </w:p>
    <w:p w:rsidR="00000000" w:rsidDel="00000000" w:rsidP="00000000" w:rsidRDefault="00000000" w:rsidRPr="00000000" w14:paraId="000001B7">
      <w:pPr>
        <w:pBdr>
          <w:top w:space="0" w:sz="0" w:val="nil"/>
          <w:left w:space="0" w:sz="0" w:val="nil"/>
          <w:bottom w:space="0" w:sz="0" w:val="nil"/>
          <w:right w:space="0" w:sz="0" w:val="nil"/>
          <w:between w:space="0" w:sz="0" w:val="nil"/>
        </w:pBdr>
        <w:ind w:left="720" w:hanging="720"/>
        <w:jc w:val="both"/>
        <w:rPr>
          <w:color w:val="000000"/>
          <w:sz w:val="20"/>
          <w:szCs w:val="20"/>
        </w:rPr>
      </w:pPr>
      <w:r w:rsidDel="00000000" w:rsidR="00000000" w:rsidRPr="00000000">
        <w:rPr>
          <w:color w:val="000000"/>
          <w:sz w:val="20"/>
          <w:szCs w:val="20"/>
          <w:rtl w:val="0"/>
        </w:rPr>
        <w:t xml:space="preserve">Mifsud, E. (2012). </w:t>
      </w:r>
      <w:r w:rsidDel="00000000" w:rsidR="00000000" w:rsidRPr="00000000">
        <w:rPr>
          <w:i w:val="1"/>
          <w:color w:val="000000"/>
          <w:sz w:val="20"/>
          <w:szCs w:val="20"/>
          <w:rtl w:val="0"/>
        </w:rPr>
        <w:t xml:space="preserve">Introducción a la seguridad informática.</w:t>
      </w:r>
      <w:r w:rsidDel="00000000" w:rsidR="00000000" w:rsidRPr="00000000">
        <w:rPr>
          <w:color w:val="000000"/>
          <w:sz w:val="20"/>
          <w:szCs w:val="20"/>
          <w:rtl w:val="0"/>
        </w:rPr>
        <w:t xml:space="preserve"> </w:t>
      </w:r>
      <w:hyperlink r:id="rId48">
        <w:r w:rsidDel="00000000" w:rsidR="00000000" w:rsidRPr="00000000">
          <w:rPr>
            <w:color w:val="0000ff"/>
            <w:u w:val="single"/>
            <w:rtl w:val="0"/>
          </w:rPr>
          <w:t xml:space="preserve">http://recursostic.educacion.es/observatorio/web/es/software/software-general/1040-introduccion-a-la-seguridad-informatica</w:t>
        </w:r>
      </w:hyperlink>
      <w:r w:rsidDel="00000000" w:rsidR="00000000" w:rsidRPr="00000000">
        <w:rPr>
          <w:color w:val="000000"/>
          <w:sz w:val="20"/>
          <w:szCs w:val="20"/>
          <w:rtl w:val="0"/>
        </w:rPr>
        <w:t xml:space="preserve"> </w:t>
      </w:r>
    </w:p>
    <w:p w:rsidR="00000000" w:rsidDel="00000000" w:rsidP="00000000" w:rsidRDefault="00000000" w:rsidRPr="00000000" w14:paraId="000001B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B9">
      <w:pPr>
        <w:pBdr>
          <w:top w:space="0" w:sz="0" w:val="nil"/>
          <w:left w:space="0" w:sz="0" w:val="nil"/>
          <w:bottom w:space="0" w:sz="0" w:val="nil"/>
          <w:right w:space="0" w:sz="0" w:val="nil"/>
          <w:between w:space="0" w:sz="0" w:val="nil"/>
        </w:pBdr>
        <w:ind w:left="720" w:hanging="720"/>
        <w:jc w:val="both"/>
        <w:rPr>
          <w:color w:val="000000"/>
          <w:sz w:val="20"/>
          <w:szCs w:val="20"/>
        </w:rPr>
      </w:pPr>
      <w:r w:rsidDel="00000000" w:rsidR="00000000" w:rsidRPr="00000000">
        <w:rPr>
          <w:color w:val="000000"/>
          <w:sz w:val="20"/>
          <w:szCs w:val="20"/>
          <w:rtl w:val="0"/>
        </w:rPr>
        <w:t xml:space="preserve">OAS. (2001). </w:t>
      </w:r>
      <w:r w:rsidDel="00000000" w:rsidR="00000000" w:rsidRPr="00000000">
        <w:rPr>
          <w:i w:val="1"/>
          <w:color w:val="000000"/>
          <w:sz w:val="20"/>
          <w:szCs w:val="20"/>
          <w:rtl w:val="0"/>
        </w:rPr>
        <w:t xml:space="preserve">Convenio sobre la ciberdelincuencia.</w:t>
      </w:r>
      <w:r w:rsidDel="00000000" w:rsidR="00000000" w:rsidRPr="00000000">
        <w:rPr>
          <w:color w:val="000000"/>
          <w:sz w:val="20"/>
          <w:szCs w:val="20"/>
          <w:rtl w:val="0"/>
        </w:rPr>
        <w:t xml:space="preserve"> </w:t>
      </w:r>
      <w:hyperlink r:id="rId49">
        <w:r w:rsidDel="00000000" w:rsidR="00000000" w:rsidRPr="00000000">
          <w:rPr>
            <w:color w:val="0000ff"/>
            <w:sz w:val="20"/>
            <w:szCs w:val="20"/>
            <w:u w:val="single"/>
            <w:rtl w:val="0"/>
          </w:rPr>
          <w:t xml:space="preserve">https://www.oas.org/juridico/english/cyb_pry_convenio.pdf</w:t>
        </w:r>
      </w:hyperlink>
      <w:r w:rsidDel="00000000" w:rsidR="00000000" w:rsidRPr="00000000">
        <w:rPr>
          <w:rtl w:val="0"/>
        </w:rPr>
      </w:r>
    </w:p>
    <w:p w:rsidR="00000000" w:rsidDel="00000000" w:rsidP="00000000" w:rsidRDefault="00000000" w:rsidRPr="00000000" w14:paraId="000001BA">
      <w:pPr>
        <w:pBdr>
          <w:top w:space="0" w:sz="0" w:val="nil"/>
          <w:left w:space="0" w:sz="0" w:val="nil"/>
          <w:bottom w:space="0" w:sz="0" w:val="nil"/>
          <w:right w:space="0" w:sz="0" w:val="nil"/>
          <w:between w:space="0" w:sz="0" w:val="nil"/>
        </w:pBdr>
        <w:ind w:left="720" w:hanging="720"/>
        <w:jc w:val="both"/>
        <w:rPr>
          <w:color w:val="000000"/>
          <w:sz w:val="20"/>
          <w:szCs w:val="20"/>
        </w:rPr>
      </w:pPr>
      <w:r w:rsidDel="00000000" w:rsidR="00000000" w:rsidRPr="00000000">
        <w:rPr>
          <w:rtl w:val="0"/>
        </w:rPr>
      </w:r>
    </w:p>
    <w:p w:rsidR="00000000" w:rsidDel="00000000" w:rsidP="00000000" w:rsidRDefault="00000000" w:rsidRPr="00000000" w14:paraId="000001BB">
      <w:pPr>
        <w:pBdr>
          <w:top w:space="0" w:sz="0" w:val="nil"/>
          <w:left w:space="0" w:sz="0" w:val="nil"/>
          <w:bottom w:space="0" w:sz="0" w:val="nil"/>
          <w:right w:space="0" w:sz="0" w:val="nil"/>
          <w:between w:space="0" w:sz="0" w:val="nil"/>
        </w:pBdr>
        <w:ind w:left="720" w:hanging="720"/>
        <w:jc w:val="both"/>
        <w:rPr>
          <w:color w:val="000000"/>
          <w:sz w:val="20"/>
          <w:szCs w:val="20"/>
        </w:rPr>
      </w:pPr>
      <w:r w:rsidDel="00000000" w:rsidR="00000000" w:rsidRPr="00000000">
        <w:rPr>
          <w:color w:val="000000"/>
          <w:sz w:val="20"/>
          <w:szCs w:val="20"/>
          <w:rtl w:val="0"/>
        </w:rPr>
        <w:t xml:space="preserve">Oracle. (2022). </w:t>
      </w:r>
      <w:r w:rsidDel="00000000" w:rsidR="00000000" w:rsidRPr="00000000">
        <w:rPr>
          <w:i w:val="1"/>
          <w:color w:val="000000"/>
          <w:sz w:val="20"/>
          <w:szCs w:val="20"/>
          <w:rtl w:val="0"/>
        </w:rPr>
        <w:t xml:space="preserve">Base de datos definida.</w:t>
      </w:r>
      <w:r w:rsidDel="00000000" w:rsidR="00000000" w:rsidRPr="00000000">
        <w:rPr>
          <w:color w:val="000000"/>
          <w:sz w:val="20"/>
          <w:szCs w:val="20"/>
          <w:rtl w:val="0"/>
        </w:rPr>
        <w:t xml:space="preserve"> </w:t>
      </w:r>
      <w:hyperlink r:id="rId50">
        <w:r w:rsidDel="00000000" w:rsidR="00000000" w:rsidRPr="00000000">
          <w:rPr>
            <w:color w:val="0000ff"/>
            <w:u w:val="single"/>
            <w:rtl w:val="0"/>
          </w:rPr>
          <w:t xml:space="preserve">https://www.oracle.com/co/database/what-is-database/</w:t>
        </w:r>
      </w:hyperlink>
      <w:r w:rsidDel="00000000" w:rsidR="00000000" w:rsidRPr="00000000">
        <w:rPr>
          <w:color w:val="000000"/>
          <w:sz w:val="20"/>
          <w:szCs w:val="20"/>
          <w:rtl w:val="0"/>
        </w:rPr>
        <w:t xml:space="preserve"> </w:t>
      </w:r>
    </w:p>
    <w:p w:rsidR="00000000" w:rsidDel="00000000" w:rsidP="00000000" w:rsidRDefault="00000000" w:rsidRPr="00000000" w14:paraId="000001B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BD">
      <w:pPr>
        <w:pBdr>
          <w:top w:space="0" w:sz="0" w:val="nil"/>
          <w:left w:space="0" w:sz="0" w:val="nil"/>
          <w:bottom w:space="0" w:sz="0" w:val="nil"/>
          <w:right w:space="0" w:sz="0" w:val="nil"/>
          <w:between w:space="0" w:sz="0" w:val="nil"/>
        </w:pBdr>
        <w:tabs>
          <w:tab w:val="left" w:pos="4320"/>
          <w:tab w:val="left" w:pos="4485"/>
          <w:tab w:val="left" w:pos="5445"/>
        </w:tabs>
        <w:jc w:val="both"/>
        <w:rPr>
          <w:color w:val="000000"/>
          <w:u w:val="single"/>
        </w:rPr>
      </w:pPr>
      <w:r w:rsidDel="00000000" w:rsidR="00000000" w:rsidRPr="00000000">
        <w:rPr>
          <w:rtl w:val="0"/>
        </w:rPr>
      </w:r>
    </w:p>
    <w:p w:rsidR="00000000" w:rsidDel="00000000" w:rsidP="00000000" w:rsidRDefault="00000000" w:rsidRPr="00000000" w14:paraId="000001BE">
      <w:pPr>
        <w:pBdr>
          <w:top w:space="0" w:sz="0" w:val="nil"/>
          <w:left w:space="0" w:sz="0" w:val="nil"/>
          <w:bottom w:space="0" w:sz="0" w:val="nil"/>
          <w:right w:space="0" w:sz="0" w:val="nil"/>
          <w:between w:space="0" w:sz="0" w:val="nil"/>
        </w:pBdr>
        <w:tabs>
          <w:tab w:val="left" w:pos="4320"/>
          <w:tab w:val="left" w:pos="4485"/>
          <w:tab w:val="left" w:pos="5445"/>
        </w:tabs>
        <w:jc w:val="both"/>
        <w:rPr>
          <w:color w:val="000000"/>
          <w:u w:val="single"/>
        </w:rPr>
      </w:pPr>
      <w:r w:rsidDel="00000000" w:rsidR="00000000" w:rsidRPr="00000000">
        <w:rPr>
          <w:rtl w:val="0"/>
        </w:rPr>
      </w:r>
    </w:p>
    <w:p w:rsidR="00000000" w:rsidDel="00000000" w:rsidP="00000000" w:rsidRDefault="00000000" w:rsidRPr="00000000" w14:paraId="000001BF">
      <w:pPr>
        <w:pBdr>
          <w:top w:space="0" w:sz="0" w:val="nil"/>
          <w:left w:space="0" w:sz="0" w:val="nil"/>
          <w:bottom w:space="0" w:sz="0" w:val="nil"/>
          <w:right w:space="0" w:sz="0" w:val="nil"/>
          <w:between w:space="0" w:sz="0" w:val="nil"/>
        </w:pBdr>
        <w:tabs>
          <w:tab w:val="left" w:pos="4320"/>
          <w:tab w:val="left" w:pos="4485"/>
          <w:tab w:val="left" w:pos="5445"/>
        </w:tabs>
        <w:jc w:val="both"/>
        <w:rPr>
          <w:color w:val="000000"/>
          <w:u w:val="single"/>
        </w:rPr>
      </w:pPr>
      <w:r w:rsidDel="00000000" w:rsidR="00000000" w:rsidRPr="00000000">
        <w:rPr>
          <w:rtl w:val="0"/>
        </w:rPr>
      </w:r>
    </w:p>
    <w:p w:rsidR="00000000" w:rsidDel="00000000" w:rsidP="00000000" w:rsidRDefault="00000000" w:rsidRPr="00000000" w14:paraId="000001C0">
      <w:pPr>
        <w:pBdr>
          <w:top w:space="0" w:sz="0" w:val="nil"/>
          <w:left w:space="0" w:sz="0" w:val="nil"/>
          <w:bottom w:space="0" w:sz="0" w:val="nil"/>
          <w:right w:space="0" w:sz="0" w:val="nil"/>
          <w:between w:space="0" w:sz="0" w:val="nil"/>
        </w:pBdr>
        <w:tabs>
          <w:tab w:val="left" w:pos="4320"/>
          <w:tab w:val="left" w:pos="4485"/>
          <w:tab w:val="left" w:pos="5445"/>
        </w:tabs>
        <w:jc w:val="both"/>
        <w:rPr>
          <w:color w:val="000000"/>
          <w:u w:val="single"/>
        </w:rPr>
      </w:pPr>
      <w:r w:rsidDel="00000000" w:rsidR="00000000" w:rsidRPr="00000000">
        <w:rPr>
          <w:rtl w:val="0"/>
        </w:rPr>
      </w:r>
    </w:p>
    <w:p w:rsidR="00000000" w:rsidDel="00000000" w:rsidP="00000000" w:rsidRDefault="00000000" w:rsidRPr="00000000" w14:paraId="000001C1">
      <w:pPr>
        <w:pBdr>
          <w:top w:space="0" w:sz="0" w:val="nil"/>
          <w:left w:space="0" w:sz="0" w:val="nil"/>
          <w:bottom w:space="0" w:sz="0" w:val="nil"/>
          <w:right w:space="0" w:sz="0" w:val="nil"/>
          <w:between w:space="0" w:sz="0" w:val="nil"/>
        </w:pBdr>
        <w:tabs>
          <w:tab w:val="left" w:pos="4320"/>
          <w:tab w:val="left" w:pos="4485"/>
          <w:tab w:val="left" w:pos="5445"/>
        </w:tabs>
        <w:jc w:val="both"/>
        <w:rPr>
          <w:color w:val="000000"/>
          <w:u w:val="single"/>
        </w:rPr>
      </w:pPr>
      <w:r w:rsidDel="00000000" w:rsidR="00000000" w:rsidRPr="00000000">
        <w:rPr>
          <w:rtl w:val="0"/>
        </w:rPr>
      </w:r>
    </w:p>
    <w:p w:rsidR="00000000" w:rsidDel="00000000" w:rsidP="00000000" w:rsidRDefault="00000000" w:rsidRPr="00000000" w14:paraId="000001C2">
      <w:pPr>
        <w:pBdr>
          <w:top w:space="0" w:sz="0" w:val="nil"/>
          <w:left w:space="0" w:sz="0" w:val="nil"/>
          <w:bottom w:space="0" w:sz="0" w:val="nil"/>
          <w:right w:space="0" w:sz="0" w:val="nil"/>
          <w:between w:space="0" w:sz="0" w:val="nil"/>
        </w:pBdr>
        <w:tabs>
          <w:tab w:val="left" w:pos="4320"/>
          <w:tab w:val="left" w:pos="4485"/>
          <w:tab w:val="left" w:pos="5445"/>
        </w:tabs>
        <w:jc w:val="both"/>
        <w:rPr>
          <w:color w:val="000000"/>
          <w:u w:val="single"/>
        </w:rPr>
      </w:pPr>
      <w:r w:rsidDel="00000000" w:rsidR="00000000" w:rsidRPr="00000000">
        <w:rPr>
          <w:rtl w:val="0"/>
        </w:rPr>
      </w:r>
    </w:p>
    <w:p w:rsidR="00000000" w:rsidDel="00000000" w:rsidP="00000000" w:rsidRDefault="00000000" w:rsidRPr="00000000" w14:paraId="000001C3">
      <w:pPr>
        <w:pBdr>
          <w:top w:space="0" w:sz="0" w:val="nil"/>
          <w:left w:space="0" w:sz="0" w:val="nil"/>
          <w:bottom w:space="0" w:sz="0" w:val="nil"/>
          <w:right w:space="0" w:sz="0" w:val="nil"/>
          <w:between w:space="0" w:sz="0" w:val="nil"/>
        </w:pBdr>
        <w:tabs>
          <w:tab w:val="left" w:pos="4320"/>
          <w:tab w:val="left" w:pos="4485"/>
          <w:tab w:val="left" w:pos="5445"/>
        </w:tabs>
        <w:jc w:val="both"/>
        <w:rPr>
          <w:color w:val="000000"/>
          <w:u w:val="single"/>
        </w:rPr>
      </w:pPr>
      <w:r w:rsidDel="00000000" w:rsidR="00000000" w:rsidRPr="00000000">
        <w:rPr>
          <w:rtl w:val="0"/>
        </w:rPr>
      </w:r>
    </w:p>
    <w:p w:rsidR="00000000" w:rsidDel="00000000" w:rsidP="00000000" w:rsidRDefault="00000000" w:rsidRPr="00000000" w14:paraId="000001C4">
      <w:pPr>
        <w:pBdr>
          <w:top w:space="0" w:sz="0" w:val="nil"/>
          <w:left w:space="0" w:sz="0" w:val="nil"/>
          <w:bottom w:space="0" w:sz="0" w:val="nil"/>
          <w:right w:space="0" w:sz="0" w:val="nil"/>
          <w:between w:space="0" w:sz="0" w:val="nil"/>
        </w:pBdr>
        <w:tabs>
          <w:tab w:val="left" w:pos="4320"/>
          <w:tab w:val="left" w:pos="4485"/>
          <w:tab w:val="left" w:pos="5445"/>
        </w:tabs>
        <w:jc w:val="both"/>
        <w:rPr>
          <w:color w:val="000000"/>
          <w:u w:val="single"/>
        </w:rPr>
      </w:pPr>
      <w:r w:rsidDel="00000000" w:rsidR="00000000" w:rsidRPr="00000000">
        <w:rPr>
          <w:rtl w:val="0"/>
        </w:rPr>
      </w:r>
    </w:p>
    <w:p w:rsidR="00000000" w:rsidDel="00000000" w:rsidP="00000000" w:rsidRDefault="00000000" w:rsidRPr="00000000" w14:paraId="000001C5">
      <w:pPr>
        <w:pBdr>
          <w:top w:space="0" w:sz="0" w:val="nil"/>
          <w:left w:space="0" w:sz="0" w:val="nil"/>
          <w:bottom w:space="0" w:sz="0" w:val="nil"/>
          <w:right w:space="0" w:sz="0" w:val="nil"/>
          <w:between w:space="0" w:sz="0" w:val="nil"/>
        </w:pBdr>
        <w:tabs>
          <w:tab w:val="left" w:pos="4320"/>
          <w:tab w:val="left" w:pos="4485"/>
          <w:tab w:val="left" w:pos="5445"/>
        </w:tabs>
        <w:jc w:val="both"/>
        <w:rPr>
          <w:color w:val="000000"/>
          <w:u w:val="single"/>
        </w:rPr>
      </w:pPr>
      <w:r w:rsidDel="00000000" w:rsidR="00000000" w:rsidRPr="00000000">
        <w:rPr>
          <w:rtl w:val="0"/>
        </w:rPr>
      </w:r>
    </w:p>
    <w:p w:rsidR="00000000" w:rsidDel="00000000" w:rsidP="00000000" w:rsidRDefault="00000000" w:rsidRPr="00000000" w14:paraId="000001C6">
      <w:pPr>
        <w:pBdr>
          <w:top w:space="0" w:sz="0" w:val="nil"/>
          <w:left w:space="0" w:sz="0" w:val="nil"/>
          <w:bottom w:space="0" w:sz="0" w:val="nil"/>
          <w:right w:space="0" w:sz="0" w:val="nil"/>
          <w:between w:space="0" w:sz="0" w:val="nil"/>
        </w:pBdr>
        <w:tabs>
          <w:tab w:val="left" w:pos="4320"/>
          <w:tab w:val="left" w:pos="4485"/>
          <w:tab w:val="left" w:pos="5445"/>
        </w:tabs>
        <w:jc w:val="both"/>
        <w:rPr>
          <w:color w:val="000000"/>
          <w:u w:val="single"/>
        </w:rPr>
      </w:pPr>
      <w:r w:rsidDel="00000000" w:rsidR="00000000" w:rsidRPr="00000000">
        <w:rPr>
          <w:rtl w:val="0"/>
        </w:rPr>
      </w:r>
    </w:p>
    <w:p w:rsidR="00000000" w:rsidDel="00000000" w:rsidP="00000000" w:rsidRDefault="00000000" w:rsidRPr="00000000" w14:paraId="000001C7">
      <w:pPr>
        <w:pBdr>
          <w:top w:space="0" w:sz="0" w:val="nil"/>
          <w:left w:space="0" w:sz="0" w:val="nil"/>
          <w:bottom w:space="0" w:sz="0" w:val="nil"/>
          <w:right w:space="0" w:sz="0" w:val="nil"/>
          <w:between w:space="0" w:sz="0" w:val="nil"/>
        </w:pBdr>
        <w:tabs>
          <w:tab w:val="left" w:pos="4320"/>
          <w:tab w:val="left" w:pos="4485"/>
          <w:tab w:val="left" w:pos="5445"/>
        </w:tabs>
        <w:jc w:val="both"/>
        <w:rPr>
          <w:color w:val="000000"/>
          <w:u w:val="single"/>
        </w:rPr>
      </w:pPr>
      <w:r w:rsidDel="00000000" w:rsidR="00000000" w:rsidRPr="00000000">
        <w:rPr>
          <w:rtl w:val="0"/>
        </w:rPr>
      </w:r>
    </w:p>
    <w:p w:rsidR="00000000" w:rsidDel="00000000" w:rsidP="00000000" w:rsidRDefault="00000000" w:rsidRPr="00000000" w14:paraId="000001C8">
      <w:pPr>
        <w:pBdr>
          <w:top w:space="0" w:sz="0" w:val="nil"/>
          <w:left w:space="0" w:sz="0" w:val="nil"/>
          <w:bottom w:space="0" w:sz="0" w:val="nil"/>
          <w:right w:space="0" w:sz="0" w:val="nil"/>
          <w:between w:space="0" w:sz="0" w:val="nil"/>
        </w:pBdr>
        <w:tabs>
          <w:tab w:val="left" w:pos="4320"/>
          <w:tab w:val="left" w:pos="4485"/>
          <w:tab w:val="left" w:pos="5445"/>
        </w:tabs>
        <w:jc w:val="both"/>
        <w:rPr>
          <w:color w:val="000000"/>
          <w:u w:val="single"/>
        </w:rPr>
      </w:pPr>
      <w:r w:rsidDel="00000000" w:rsidR="00000000" w:rsidRPr="00000000">
        <w:rPr>
          <w:rtl w:val="0"/>
        </w:rPr>
      </w:r>
    </w:p>
    <w:p w:rsidR="00000000" w:rsidDel="00000000" w:rsidP="00000000" w:rsidRDefault="00000000" w:rsidRPr="00000000" w14:paraId="000001C9">
      <w:pPr>
        <w:pBdr>
          <w:top w:space="0" w:sz="0" w:val="nil"/>
          <w:left w:space="0" w:sz="0" w:val="nil"/>
          <w:bottom w:space="0" w:sz="0" w:val="nil"/>
          <w:right w:space="0" w:sz="0" w:val="nil"/>
          <w:between w:space="0" w:sz="0" w:val="nil"/>
        </w:pBdr>
        <w:tabs>
          <w:tab w:val="left" w:pos="4320"/>
          <w:tab w:val="left" w:pos="4485"/>
          <w:tab w:val="left" w:pos="5445"/>
        </w:tabs>
        <w:jc w:val="both"/>
        <w:rPr>
          <w:color w:val="000000"/>
          <w:u w:val="single"/>
        </w:rPr>
      </w:pPr>
      <w:r w:rsidDel="00000000" w:rsidR="00000000" w:rsidRPr="00000000">
        <w:rPr>
          <w:rtl w:val="0"/>
        </w:rPr>
      </w:r>
    </w:p>
    <w:p w:rsidR="00000000" w:rsidDel="00000000" w:rsidP="00000000" w:rsidRDefault="00000000" w:rsidRPr="00000000" w14:paraId="000001CA">
      <w:pPr>
        <w:rPr>
          <w:color w:val="000000"/>
          <w:sz w:val="20"/>
          <w:szCs w:val="20"/>
        </w:rPr>
      </w:pPr>
      <w:r w:rsidDel="00000000" w:rsidR="00000000" w:rsidRPr="00000000">
        <w:rPr>
          <w:rtl w:val="0"/>
        </w:rPr>
      </w:r>
    </w:p>
    <w:p w:rsidR="00000000" w:rsidDel="00000000" w:rsidP="00000000" w:rsidRDefault="00000000" w:rsidRPr="00000000" w14:paraId="000001CB">
      <w:pPr>
        <w:rPr>
          <w:color w:val="000000"/>
          <w:sz w:val="20"/>
          <w:szCs w:val="20"/>
        </w:rPr>
      </w:pPr>
      <w:r w:rsidDel="00000000" w:rsidR="00000000" w:rsidRPr="00000000">
        <w:rPr>
          <w:rtl w:val="0"/>
        </w:rPr>
      </w:r>
    </w:p>
    <w:p w:rsidR="00000000" w:rsidDel="00000000" w:rsidP="00000000" w:rsidRDefault="00000000" w:rsidRPr="00000000" w14:paraId="000001CC">
      <w:pPr>
        <w:numPr>
          <w:ilvl w:val="0"/>
          <w:numId w:val="2"/>
        </w:numPr>
        <w:pBdr>
          <w:top w:space="0" w:sz="0" w:val="nil"/>
          <w:left w:space="0" w:sz="0" w:val="nil"/>
          <w:bottom w:space="0" w:sz="0" w:val="nil"/>
          <w:right w:space="0" w:sz="0" w:val="nil"/>
          <w:between w:space="0" w:sz="0" w:val="nil"/>
        </w:pBdr>
        <w:ind w:left="284" w:hanging="284"/>
        <w:jc w:val="both"/>
        <w:rPr>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1CD">
      <w:pPr>
        <w:jc w:val="both"/>
        <w:rPr>
          <w:b w:val="1"/>
          <w:sz w:val="20"/>
          <w:szCs w:val="20"/>
        </w:rPr>
      </w:pPr>
      <w:r w:rsidDel="00000000" w:rsidR="00000000" w:rsidRPr="00000000">
        <w:rPr>
          <w:rtl w:val="0"/>
        </w:rPr>
      </w:r>
    </w:p>
    <w:tbl>
      <w:tblPr>
        <w:tblStyle w:val="Table10"/>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1CE">
            <w:pPr>
              <w:jc w:val="both"/>
              <w:rPr>
                <w:sz w:val="20"/>
                <w:szCs w:val="20"/>
              </w:rPr>
            </w:pPr>
            <w:bookmarkStart w:colFirst="0" w:colLast="0" w:name="_3znysh7" w:id="3"/>
            <w:bookmarkEnd w:id="3"/>
            <w:r w:rsidDel="00000000" w:rsidR="00000000" w:rsidRPr="00000000">
              <w:rPr>
                <w:rtl w:val="0"/>
              </w:rPr>
            </w:r>
          </w:p>
        </w:tc>
        <w:tc>
          <w:tcPr>
            <w:vAlign w:val="center"/>
          </w:tcPr>
          <w:p w:rsidR="00000000" w:rsidDel="00000000" w:rsidP="00000000" w:rsidRDefault="00000000" w:rsidRPr="00000000" w14:paraId="000001CF">
            <w:pPr>
              <w:rPr>
                <w:sz w:val="20"/>
                <w:szCs w:val="20"/>
              </w:rPr>
            </w:pPr>
            <w:r w:rsidDel="00000000" w:rsidR="00000000" w:rsidRPr="00000000">
              <w:rPr>
                <w:sz w:val="20"/>
                <w:szCs w:val="20"/>
                <w:rtl w:val="0"/>
              </w:rPr>
              <w:t xml:space="preserve">Nombre</w:t>
            </w:r>
          </w:p>
        </w:tc>
        <w:tc>
          <w:tcPr>
            <w:vAlign w:val="center"/>
          </w:tcPr>
          <w:p w:rsidR="00000000" w:rsidDel="00000000" w:rsidP="00000000" w:rsidRDefault="00000000" w:rsidRPr="00000000" w14:paraId="000001D0">
            <w:pPr>
              <w:rPr>
                <w:sz w:val="20"/>
                <w:szCs w:val="20"/>
              </w:rPr>
            </w:pPr>
            <w:r w:rsidDel="00000000" w:rsidR="00000000" w:rsidRPr="00000000">
              <w:rPr>
                <w:sz w:val="20"/>
                <w:szCs w:val="20"/>
                <w:rtl w:val="0"/>
              </w:rPr>
              <w:t xml:space="preserve">Cargo</w:t>
            </w:r>
          </w:p>
        </w:tc>
        <w:tc>
          <w:tcPr>
            <w:vAlign w:val="center"/>
          </w:tcPr>
          <w:p w:rsidR="00000000" w:rsidDel="00000000" w:rsidP="00000000" w:rsidRDefault="00000000" w:rsidRPr="00000000" w14:paraId="000001D1">
            <w:pPr>
              <w:rPr>
                <w:sz w:val="20"/>
                <w:szCs w:val="20"/>
              </w:rPr>
            </w:pPr>
            <w:r w:rsidDel="00000000" w:rsidR="00000000" w:rsidRPr="00000000">
              <w:rPr>
                <w:sz w:val="20"/>
                <w:szCs w:val="20"/>
                <w:rtl w:val="0"/>
              </w:rPr>
              <w:t xml:space="preserve">Dependencia</w:t>
            </w:r>
          </w:p>
          <w:p w:rsidR="00000000" w:rsidDel="00000000" w:rsidP="00000000" w:rsidRDefault="00000000" w:rsidRPr="00000000" w14:paraId="000001D2">
            <w:pPr>
              <w:rPr>
                <w:i w:val="1"/>
                <w:sz w:val="20"/>
                <w:szCs w:val="20"/>
              </w:rPr>
            </w:pPr>
            <w:r w:rsidDel="00000000" w:rsidR="00000000" w:rsidRPr="00000000">
              <w:rPr>
                <w:i w:val="1"/>
                <w:color w:val="595959"/>
                <w:sz w:val="18"/>
                <w:szCs w:val="18"/>
                <w:rtl w:val="0"/>
              </w:rPr>
              <w:t xml:space="preserve">(Para el SENA indicar Regional y Centro de Formación)</w:t>
            </w:r>
            <w:r w:rsidDel="00000000" w:rsidR="00000000" w:rsidRPr="00000000">
              <w:rPr>
                <w:rtl w:val="0"/>
              </w:rPr>
            </w:r>
          </w:p>
        </w:tc>
        <w:tc>
          <w:tcPr>
            <w:vAlign w:val="center"/>
          </w:tcPr>
          <w:p w:rsidR="00000000" w:rsidDel="00000000" w:rsidP="00000000" w:rsidRDefault="00000000" w:rsidRPr="00000000" w14:paraId="000001D3">
            <w:pPr>
              <w:rPr>
                <w:sz w:val="20"/>
                <w:szCs w:val="20"/>
              </w:rPr>
            </w:pPr>
            <w:r w:rsidDel="00000000" w:rsidR="00000000" w:rsidRPr="00000000">
              <w:rPr>
                <w:sz w:val="20"/>
                <w:szCs w:val="20"/>
                <w:rtl w:val="0"/>
              </w:rPr>
              <w:t xml:space="preserve">Fecha</w:t>
            </w:r>
          </w:p>
        </w:tc>
      </w:tr>
      <w:tr>
        <w:trPr>
          <w:cantSplit w:val="0"/>
          <w:trHeight w:val="340" w:hRule="atLeast"/>
          <w:tblHeader w:val="0"/>
        </w:trPr>
        <w:tc>
          <w:tcPr>
            <w:vMerge w:val="restart"/>
          </w:tcPr>
          <w:p w:rsidR="00000000" w:rsidDel="00000000" w:rsidP="00000000" w:rsidRDefault="00000000" w:rsidRPr="00000000" w14:paraId="000001D4">
            <w:pPr>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1D5">
            <w:pPr>
              <w:jc w:val="both"/>
              <w:rPr>
                <w:b w:val="0"/>
                <w:sz w:val="20"/>
                <w:szCs w:val="20"/>
              </w:rPr>
            </w:pPr>
            <w:r w:rsidDel="00000000" w:rsidR="00000000" w:rsidRPr="00000000">
              <w:rPr>
                <w:b w:val="0"/>
                <w:sz w:val="20"/>
                <w:szCs w:val="20"/>
                <w:rtl w:val="0"/>
              </w:rPr>
              <w:t xml:space="preserve">Cesar Antonio Villamizar Núñez</w:t>
            </w:r>
          </w:p>
        </w:tc>
        <w:tc>
          <w:tcPr/>
          <w:p w:rsidR="00000000" w:rsidDel="00000000" w:rsidP="00000000" w:rsidRDefault="00000000" w:rsidRPr="00000000" w14:paraId="000001D6">
            <w:pPr>
              <w:jc w:val="both"/>
              <w:rPr>
                <w:b w:val="0"/>
                <w:sz w:val="20"/>
                <w:szCs w:val="20"/>
              </w:rPr>
            </w:pPr>
            <w:r w:rsidDel="00000000" w:rsidR="00000000" w:rsidRPr="00000000">
              <w:rPr>
                <w:b w:val="0"/>
                <w:sz w:val="20"/>
                <w:szCs w:val="20"/>
                <w:rtl w:val="0"/>
              </w:rPr>
              <w:t xml:space="preserve">Experto Temático</w:t>
            </w:r>
          </w:p>
        </w:tc>
        <w:tc>
          <w:tcPr/>
          <w:p w:rsidR="00000000" w:rsidDel="00000000" w:rsidP="00000000" w:rsidRDefault="00000000" w:rsidRPr="00000000" w14:paraId="000001D7">
            <w:pPr>
              <w:jc w:val="both"/>
              <w:rPr>
                <w:b w:val="0"/>
                <w:sz w:val="20"/>
                <w:szCs w:val="20"/>
              </w:rPr>
            </w:pPr>
            <w:r w:rsidDel="00000000" w:rsidR="00000000" w:rsidRPr="00000000">
              <w:rPr>
                <w:b w:val="0"/>
                <w:sz w:val="20"/>
                <w:szCs w:val="20"/>
                <w:rtl w:val="0"/>
              </w:rPr>
              <w:t xml:space="preserve">Región Norte de Santander - Centro de la Industria, la Empresa y los Servicios</w:t>
            </w:r>
          </w:p>
        </w:tc>
        <w:tc>
          <w:tcPr/>
          <w:p w:rsidR="00000000" w:rsidDel="00000000" w:rsidP="00000000" w:rsidRDefault="00000000" w:rsidRPr="00000000" w14:paraId="000001D8">
            <w:pPr>
              <w:jc w:val="both"/>
              <w:rPr>
                <w:b w:val="0"/>
                <w:sz w:val="20"/>
                <w:szCs w:val="20"/>
              </w:rPr>
            </w:pPr>
            <w:r w:rsidDel="00000000" w:rsidR="00000000" w:rsidRPr="00000000">
              <w:rPr>
                <w:b w:val="0"/>
                <w:sz w:val="20"/>
                <w:szCs w:val="20"/>
                <w:rtl w:val="0"/>
              </w:rPr>
              <w:t xml:space="preserve">Mayo de 2022</w:t>
            </w:r>
          </w:p>
        </w:tc>
      </w:tr>
      <w:tr>
        <w:trPr>
          <w:cantSplit w:val="0"/>
          <w:trHeight w:val="340" w:hRule="atLeast"/>
          <w:tblHeader w:val="0"/>
        </w:trPr>
        <w:tc>
          <w:tcPr>
            <w:vMerge w:val="continue"/>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1DA">
            <w:pPr>
              <w:jc w:val="both"/>
              <w:rPr>
                <w:b w:val="0"/>
                <w:sz w:val="20"/>
                <w:szCs w:val="20"/>
              </w:rPr>
            </w:pPr>
            <w:r w:rsidDel="00000000" w:rsidR="00000000" w:rsidRPr="00000000">
              <w:rPr>
                <w:b w:val="0"/>
                <w:sz w:val="20"/>
                <w:szCs w:val="20"/>
                <w:rtl w:val="0"/>
              </w:rPr>
              <w:t xml:space="preserve">Hernando José Peña Hidalgo</w:t>
            </w:r>
          </w:p>
        </w:tc>
        <w:tc>
          <w:tcPr/>
          <w:p w:rsidR="00000000" w:rsidDel="00000000" w:rsidP="00000000" w:rsidRDefault="00000000" w:rsidRPr="00000000" w14:paraId="000001DB">
            <w:pPr>
              <w:jc w:val="both"/>
              <w:rPr>
                <w:b w:val="0"/>
                <w:sz w:val="20"/>
                <w:szCs w:val="20"/>
              </w:rPr>
            </w:pPr>
            <w:r w:rsidDel="00000000" w:rsidR="00000000" w:rsidRPr="00000000">
              <w:rPr>
                <w:b w:val="0"/>
                <w:sz w:val="20"/>
                <w:szCs w:val="20"/>
                <w:rtl w:val="0"/>
              </w:rPr>
              <w:t xml:space="preserve">Experto Temático</w:t>
            </w:r>
          </w:p>
        </w:tc>
        <w:tc>
          <w:tcPr/>
          <w:p w:rsidR="00000000" w:rsidDel="00000000" w:rsidP="00000000" w:rsidRDefault="00000000" w:rsidRPr="00000000" w14:paraId="000001DC">
            <w:pPr>
              <w:tabs>
                <w:tab w:val="left" w:pos="945"/>
              </w:tabs>
              <w:jc w:val="both"/>
              <w:rPr>
                <w:b w:val="0"/>
                <w:sz w:val="20"/>
                <w:szCs w:val="20"/>
              </w:rPr>
            </w:pPr>
            <w:r w:rsidDel="00000000" w:rsidR="00000000" w:rsidRPr="00000000">
              <w:rPr>
                <w:b w:val="0"/>
                <w:sz w:val="20"/>
                <w:szCs w:val="20"/>
                <w:rtl w:val="0"/>
              </w:rPr>
              <w:t xml:space="preserve">Regional Cauca - Centro de Teleinformática y Producción Industrial</w:t>
            </w:r>
          </w:p>
        </w:tc>
        <w:tc>
          <w:tcPr/>
          <w:p w:rsidR="00000000" w:rsidDel="00000000" w:rsidP="00000000" w:rsidRDefault="00000000" w:rsidRPr="00000000" w14:paraId="000001DD">
            <w:pPr>
              <w:jc w:val="both"/>
              <w:rPr>
                <w:b w:val="0"/>
                <w:sz w:val="20"/>
                <w:szCs w:val="20"/>
              </w:rPr>
            </w:pPr>
            <w:r w:rsidDel="00000000" w:rsidR="00000000" w:rsidRPr="00000000">
              <w:rPr>
                <w:b w:val="0"/>
                <w:sz w:val="20"/>
                <w:szCs w:val="20"/>
                <w:rtl w:val="0"/>
              </w:rPr>
              <w:t xml:space="preserve">Mayo de 2022</w:t>
            </w:r>
          </w:p>
        </w:tc>
      </w:tr>
      <w:tr>
        <w:trPr>
          <w:cantSplit w:val="0"/>
          <w:trHeight w:val="340" w:hRule="atLeast"/>
          <w:tblHeader w:val="0"/>
        </w:trPr>
        <w:tc>
          <w:tcPr>
            <w:vMerge w:val="continue"/>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1DF">
            <w:pPr>
              <w:jc w:val="both"/>
              <w:rPr>
                <w:b w:val="0"/>
                <w:color w:val="202124"/>
                <w:sz w:val="20"/>
                <w:szCs w:val="20"/>
              </w:rPr>
            </w:pPr>
            <w:r w:rsidDel="00000000" w:rsidR="00000000" w:rsidRPr="00000000">
              <w:rPr>
                <w:b w:val="0"/>
                <w:color w:val="202124"/>
                <w:sz w:val="20"/>
                <w:szCs w:val="20"/>
                <w:rtl w:val="0"/>
              </w:rPr>
              <w:t xml:space="preserve">Carlos Hernán Muñoz</w:t>
            </w:r>
          </w:p>
        </w:tc>
        <w:tc>
          <w:tcPr/>
          <w:p w:rsidR="00000000" w:rsidDel="00000000" w:rsidP="00000000" w:rsidRDefault="00000000" w:rsidRPr="00000000" w14:paraId="000001E0">
            <w:pPr>
              <w:jc w:val="both"/>
              <w:rPr>
                <w:b w:val="0"/>
                <w:sz w:val="20"/>
                <w:szCs w:val="20"/>
              </w:rPr>
            </w:pPr>
            <w:r w:rsidDel="00000000" w:rsidR="00000000" w:rsidRPr="00000000">
              <w:rPr>
                <w:b w:val="0"/>
                <w:sz w:val="20"/>
                <w:szCs w:val="20"/>
                <w:rtl w:val="0"/>
              </w:rPr>
              <w:t xml:space="preserve">Experto Temático</w:t>
            </w:r>
          </w:p>
        </w:tc>
        <w:tc>
          <w:tcPr/>
          <w:p w:rsidR="00000000" w:rsidDel="00000000" w:rsidP="00000000" w:rsidRDefault="00000000" w:rsidRPr="00000000" w14:paraId="000001E1">
            <w:pPr>
              <w:jc w:val="both"/>
              <w:rPr>
                <w:b w:val="0"/>
                <w:sz w:val="20"/>
                <w:szCs w:val="20"/>
              </w:rPr>
            </w:pPr>
            <w:r w:rsidDel="00000000" w:rsidR="00000000" w:rsidRPr="00000000">
              <w:rPr>
                <w:b w:val="0"/>
                <w:sz w:val="20"/>
                <w:szCs w:val="20"/>
                <w:rtl w:val="0"/>
              </w:rPr>
              <w:t xml:space="preserve">Regional Cauca - Centro de Teleinformática y Producción Industrial</w:t>
            </w:r>
          </w:p>
        </w:tc>
        <w:tc>
          <w:tcPr/>
          <w:p w:rsidR="00000000" w:rsidDel="00000000" w:rsidP="00000000" w:rsidRDefault="00000000" w:rsidRPr="00000000" w14:paraId="000001E2">
            <w:pPr>
              <w:jc w:val="both"/>
              <w:rPr>
                <w:b w:val="0"/>
                <w:sz w:val="20"/>
                <w:szCs w:val="20"/>
              </w:rPr>
            </w:pPr>
            <w:r w:rsidDel="00000000" w:rsidR="00000000" w:rsidRPr="00000000">
              <w:rPr>
                <w:b w:val="0"/>
                <w:sz w:val="20"/>
                <w:szCs w:val="20"/>
                <w:rtl w:val="0"/>
              </w:rPr>
              <w:t xml:space="preserve">Mayo de 2022</w:t>
            </w:r>
          </w:p>
        </w:tc>
      </w:tr>
      <w:tr>
        <w:trPr>
          <w:cantSplit w:val="0"/>
          <w:trHeight w:val="340" w:hRule="atLeast"/>
          <w:tblHeader w:val="0"/>
        </w:trPr>
        <w:tc>
          <w:tcPr>
            <w:vMerge w:val="continue"/>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1E4">
            <w:pPr>
              <w:jc w:val="both"/>
              <w:rPr>
                <w:b w:val="0"/>
                <w:color w:val="202124"/>
                <w:sz w:val="20"/>
                <w:szCs w:val="20"/>
              </w:rPr>
            </w:pPr>
            <w:r w:rsidDel="00000000" w:rsidR="00000000" w:rsidRPr="00000000">
              <w:rPr>
                <w:b w:val="0"/>
                <w:color w:val="202124"/>
                <w:sz w:val="20"/>
                <w:szCs w:val="20"/>
                <w:rtl w:val="0"/>
              </w:rPr>
              <w:t xml:space="preserve">Danny Alejandro Solano</w:t>
            </w:r>
          </w:p>
        </w:tc>
        <w:tc>
          <w:tcPr/>
          <w:p w:rsidR="00000000" w:rsidDel="00000000" w:rsidP="00000000" w:rsidRDefault="00000000" w:rsidRPr="00000000" w14:paraId="000001E5">
            <w:pPr>
              <w:jc w:val="both"/>
              <w:rPr>
                <w:b w:val="0"/>
                <w:sz w:val="20"/>
                <w:szCs w:val="20"/>
              </w:rPr>
            </w:pPr>
            <w:r w:rsidDel="00000000" w:rsidR="00000000" w:rsidRPr="00000000">
              <w:rPr>
                <w:b w:val="0"/>
                <w:sz w:val="20"/>
                <w:szCs w:val="20"/>
                <w:rtl w:val="0"/>
              </w:rPr>
              <w:t xml:space="preserve">Experto Temático</w:t>
            </w:r>
          </w:p>
        </w:tc>
        <w:tc>
          <w:tcPr/>
          <w:p w:rsidR="00000000" w:rsidDel="00000000" w:rsidP="00000000" w:rsidRDefault="00000000" w:rsidRPr="00000000" w14:paraId="000001E6">
            <w:pPr>
              <w:jc w:val="both"/>
              <w:rPr>
                <w:b w:val="0"/>
                <w:sz w:val="20"/>
                <w:szCs w:val="20"/>
              </w:rPr>
            </w:pPr>
            <w:r w:rsidDel="00000000" w:rsidR="00000000" w:rsidRPr="00000000">
              <w:rPr>
                <w:b w:val="0"/>
                <w:sz w:val="20"/>
                <w:szCs w:val="20"/>
                <w:rtl w:val="0"/>
              </w:rPr>
              <w:t xml:space="preserve">Regional Cauca - Centro de Teleinformática y Producción Industrial</w:t>
            </w:r>
          </w:p>
        </w:tc>
        <w:tc>
          <w:tcPr/>
          <w:p w:rsidR="00000000" w:rsidDel="00000000" w:rsidP="00000000" w:rsidRDefault="00000000" w:rsidRPr="00000000" w14:paraId="000001E7">
            <w:pPr>
              <w:jc w:val="both"/>
              <w:rPr>
                <w:b w:val="0"/>
                <w:sz w:val="20"/>
                <w:szCs w:val="20"/>
              </w:rPr>
            </w:pPr>
            <w:r w:rsidDel="00000000" w:rsidR="00000000" w:rsidRPr="00000000">
              <w:rPr>
                <w:b w:val="0"/>
                <w:sz w:val="20"/>
                <w:szCs w:val="20"/>
                <w:rtl w:val="0"/>
              </w:rPr>
              <w:t xml:space="preserve">Mayo de 2022</w:t>
            </w:r>
          </w:p>
        </w:tc>
      </w:tr>
      <w:tr>
        <w:trPr>
          <w:cantSplit w:val="0"/>
          <w:trHeight w:val="340" w:hRule="atLeast"/>
          <w:tblHeader w:val="0"/>
        </w:trPr>
        <w:tc>
          <w:tcPr>
            <w:vMerge w:val="continue"/>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1E9">
            <w:pPr>
              <w:jc w:val="both"/>
              <w:rPr>
                <w:b w:val="0"/>
                <w:color w:val="202124"/>
                <w:sz w:val="20"/>
                <w:szCs w:val="20"/>
              </w:rPr>
            </w:pPr>
            <w:r w:rsidDel="00000000" w:rsidR="00000000" w:rsidRPr="00000000">
              <w:rPr>
                <w:b w:val="0"/>
                <w:color w:val="202124"/>
                <w:sz w:val="20"/>
                <w:szCs w:val="20"/>
                <w:rtl w:val="0"/>
              </w:rPr>
              <w:t xml:space="preserve">David Eduardo Lozada</w:t>
            </w:r>
          </w:p>
        </w:tc>
        <w:tc>
          <w:tcPr/>
          <w:p w:rsidR="00000000" w:rsidDel="00000000" w:rsidP="00000000" w:rsidRDefault="00000000" w:rsidRPr="00000000" w14:paraId="000001EA">
            <w:pPr>
              <w:jc w:val="both"/>
              <w:rPr>
                <w:b w:val="0"/>
                <w:sz w:val="20"/>
                <w:szCs w:val="20"/>
              </w:rPr>
            </w:pPr>
            <w:r w:rsidDel="00000000" w:rsidR="00000000" w:rsidRPr="00000000">
              <w:rPr>
                <w:b w:val="0"/>
                <w:sz w:val="20"/>
                <w:szCs w:val="20"/>
                <w:rtl w:val="0"/>
              </w:rPr>
              <w:t xml:space="preserve">Experto Temático</w:t>
            </w:r>
          </w:p>
        </w:tc>
        <w:tc>
          <w:tcPr/>
          <w:p w:rsidR="00000000" w:rsidDel="00000000" w:rsidP="00000000" w:rsidRDefault="00000000" w:rsidRPr="00000000" w14:paraId="000001EB">
            <w:pPr>
              <w:jc w:val="both"/>
              <w:rPr>
                <w:b w:val="0"/>
                <w:sz w:val="20"/>
                <w:szCs w:val="20"/>
              </w:rPr>
            </w:pPr>
            <w:r w:rsidDel="00000000" w:rsidR="00000000" w:rsidRPr="00000000">
              <w:rPr>
                <w:b w:val="0"/>
                <w:sz w:val="20"/>
                <w:szCs w:val="20"/>
                <w:rtl w:val="0"/>
              </w:rPr>
              <w:t xml:space="preserve">Regional Cauca - Centro de Teleinformática y Producción Industrial</w:t>
            </w:r>
          </w:p>
        </w:tc>
        <w:tc>
          <w:tcPr/>
          <w:p w:rsidR="00000000" w:rsidDel="00000000" w:rsidP="00000000" w:rsidRDefault="00000000" w:rsidRPr="00000000" w14:paraId="000001EC">
            <w:pPr>
              <w:jc w:val="both"/>
              <w:rPr>
                <w:b w:val="0"/>
                <w:sz w:val="20"/>
                <w:szCs w:val="20"/>
              </w:rPr>
            </w:pPr>
            <w:r w:rsidDel="00000000" w:rsidR="00000000" w:rsidRPr="00000000">
              <w:rPr>
                <w:b w:val="0"/>
                <w:sz w:val="20"/>
                <w:szCs w:val="20"/>
                <w:rtl w:val="0"/>
              </w:rPr>
              <w:t xml:space="preserve">Mayo de 2022</w:t>
            </w:r>
          </w:p>
        </w:tc>
      </w:tr>
      <w:tr>
        <w:trPr>
          <w:cantSplit w:val="0"/>
          <w:trHeight w:val="340" w:hRule="atLeast"/>
          <w:tblHeader w:val="0"/>
        </w:trPr>
        <w:tc>
          <w:tcPr>
            <w:vMerge w:val="continue"/>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1EE">
            <w:pPr>
              <w:jc w:val="both"/>
              <w:rPr>
                <w:b w:val="0"/>
                <w:color w:val="202124"/>
                <w:sz w:val="20"/>
                <w:szCs w:val="20"/>
              </w:rPr>
            </w:pPr>
            <w:r w:rsidDel="00000000" w:rsidR="00000000" w:rsidRPr="00000000">
              <w:rPr>
                <w:b w:val="0"/>
                <w:color w:val="000000"/>
                <w:sz w:val="20"/>
                <w:szCs w:val="20"/>
                <w:rtl w:val="0"/>
              </w:rPr>
              <w:t xml:space="preserve">Paula Andrea Taborda Ortiz</w:t>
            </w:r>
            <w:r w:rsidDel="00000000" w:rsidR="00000000" w:rsidRPr="00000000">
              <w:rPr>
                <w:rtl w:val="0"/>
              </w:rPr>
            </w:r>
          </w:p>
        </w:tc>
        <w:tc>
          <w:tcPr/>
          <w:p w:rsidR="00000000" w:rsidDel="00000000" w:rsidP="00000000" w:rsidRDefault="00000000" w:rsidRPr="00000000" w14:paraId="000001EF">
            <w:pPr>
              <w:jc w:val="both"/>
              <w:rPr>
                <w:b w:val="0"/>
                <w:sz w:val="20"/>
                <w:szCs w:val="20"/>
              </w:rPr>
            </w:pPr>
            <w:r w:rsidDel="00000000" w:rsidR="00000000" w:rsidRPr="00000000">
              <w:rPr>
                <w:b w:val="0"/>
                <w:sz w:val="20"/>
                <w:szCs w:val="20"/>
                <w:rtl w:val="0"/>
              </w:rPr>
              <w:t xml:space="preserve">Diseñadora Instruccional</w:t>
            </w:r>
          </w:p>
        </w:tc>
        <w:tc>
          <w:tcPr/>
          <w:p w:rsidR="00000000" w:rsidDel="00000000" w:rsidP="00000000" w:rsidRDefault="00000000" w:rsidRPr="00000000" w14:paraId="000001F0">
            <w:pPr>
              <w:jc w:val="both"/>
              <w:rPr>
                <w:b w:val="0"/>
                <w:sz w:val="20"/>
                <w:szCs w:val="20"/>
              </w:rPr>
            </w:pPr>
            <w:r w:rsidDel="00000000" w:rsidR="00000000" w:rsidRPr="00000000">
              <w:rPr>
                <w:b w:val="0"/>
                <w:sz w:val="20"/>
                <w:szCs w:val="20"/>
                <w:rtl w:val="0"/>
              </w:rPr>
              <w:t xml:space="preserve">Regional Norte de Santander - Centro de la Industria, la Empresa y Los Servicios </w:t>
            </w:r>
          </w:p>
        </w:tc>
        <w:tc>
          <w:tcPr/>
          <w:p w:rsidR="00000000" w:rsidDel="00000000" w:rsidP="00000000" w:rsidRDefault="00000000" w:rsidRPr="00000000" w14:paraId="000001F1">
            <w:pPr>
              <w:jc w:val="both"/>
              <w:rPr>
                <w:b w:val="0"/>
                <w:sz w:val="20"/>
                <w:szCs w:val="20"/>
              </w:rPr>
            </w:pPr>
            <w:r w:rsidDel="00000000" w:rsidR="00000000" w:rsidRPr="00000000">
              <w:rPr>
                <w:b w:val="0"/>
                <w:sz w:val="20"/>
                <w:szCs w:val="20"/>
                <w:rtl w:val="0"/>
              </w:rPr>
              <w:t xml:space="preserve">Junio de 2022</w:t>
            </w:r>
          </w:p>
        </w:tc>
      </w:tr>
      <w:tr>
        <w:trPr>
          <w:cantSplit w:val="0"/>
          <w:trHeight w:val="340" w:hRule="atLeast"/>
          <w:tblHeader w:val="0"/>
        </w:trPr>
        <w:tc>
          <w:tcPr>
            <w:vMerge w:val="continue"/>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1F3">
            <w:pPr>
              <w:jc w:val="both"/>
              <w:rPr>
                <w:b w:val="0"/>
                <w:color w:val="202124"/>
                <w:sz w:val="20"/>
                <w:szCs w:val="20"/>
              </w:rPr>
            </w:pPr>
            <w:r w:rsidDel="00000000" w:rsidR="00000000" w:rsidRPr="00000000">
              <w:rPr>
                <w:b w:val="0"/>
                <w:sz w:val="20"/>
                <w:szCs w:val="20"/>
                <w:rtl w:val="0"/>
              </w:rPr>
              <w:t xml:space="preserve">Andrés Felipe Velandia Espitia</w:t>
            </w:r>
            <w:r w:rsidDel="00000000" w:rsidR="00000000" w:rsidRPr="00000000">
              <w:rPr>
                <w:rtl w:val="0"/>
              </w:rPr>
            </w:r>
          </w:p>
        </w:tc>
        <w:tc>
          <w:tcPr/>
          <w:p w:rsidR="00000000" w:rsidDel="00000000" w:rsidP="00000000" w:rsidRDefault="00000000" w:rsidRPr="00000000" w14:paraId="000001F4">
            <w:pPr>
              <w:jc w:val="both"/>
              <w:rPr>
                <w:b w:val="0"/>
                <w:sz w:val="20"/>
                <w:szCs w:val="20"/>
              </w:rPr>
            </w:pPr>
            <w:r w:rsidDel="00000000" w:rsidR="00000000" w:rsidRPr="00000000">
              <w:rPr>
                <w:b w:val="0"/>
                <w:sz w:val="20"/>
                <w:szCs w:val="20"/>
                <w:rtl w:val="0"/>
              </w:rPr>
              <w:t xml:space="preserve">Asesor Metodológico</w:t>
            </w:r>
          </w:p>
        </w:tc>
        <w:tc>
          <w:tcPr/>
          <w:p w:rsidR="00000000" w:rsidDel="00000000" w:rsidP="00000000" w:rsidRDefault="00000000" w:rsidRPr="00000000" w14:paraId="000001F5">
            <w:pPr>
              <w:jc w:val="both"/>
              <w:rPr>
                <w:b w:val="0"/>
                <w:sz w:val="20"/>
                <w:szCs w:val="20"/>
              </w:rPr>
            </w:pPr>
            <w:r w:rsidDel="00000000" w:rsidR="00000000" w:rsidRPr="00000000">
              <w:rPr>
                <w:b w:val="0"/>
                <w:sz w:val="20"/>
                <w:szCs w:val="20"/>
                <w:rtl w:val="0"/>
              </w:rPr>
              <w:t xml:space="preserve">Regional Distrito Capital - Centro de Diseño y Metrología</w:t>
            </w:r>
          </w:p>
        </w:tc>
        <w:tc>
          <w:tcPr/>
          <w:p w:rsidR="00000000" w:rsidDel="00000000" w:rsidP="00000000" w:rsidRDefault="00000000" w:rsidRPr="00000000" w14:paraId="000001F6">
            <w:pPr>
              <w:jc w:val="both"/>
              <w:rPr>
                <w:b w:val="0"/>
                <w:sz w:val="20"/>
                <w:szCs w:val="20"/>
              </w:rPr>
            </w:pPr>
            <w:r w:rsidDel="00000000" w:rsidR="00000000" w:rsidRPr="00000000">
              <w:rPr>
                <w:b w:val="0"/>
                <w:sz w:val="20"/>
                <w:szCs w:val="20"/>
                <w:rtl w:val="0"/>
              </w:rPr>
              <w:t xml:space="preserve">Junio de 2022</w:t>
            </w:r>
          </w:p>
        </w:tc>
      </w:tr>
      <w:tr>
        <w:trPr>
          <w:cantSplit w:val="0"/>
          <w:trHeight w:val="340" w:hRule="atLeast"/>
          <w:tblHeader w:val="0"/>
        </w:trPr>
        <w:tc>
          <w:tcPr>
            <w:vMerge w:val="continue"/>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1F8">
            <w:pPr>
              <w:jc w:val="both"/>
              <w:rPr>
                <w:b w:val="0"/>
                <w:color w:val="202124"/>
                <w:sz w:val="20"/>
                <w:szCs w:val="20"/>
              </w:rPr>
            </w:pPr>
            <w:r w:rsidDel="00000000" w:rsidR="00000000" w:rsidRPr="00000000">
              <w:rPr>
                <w:b w:val="0"/>
                <w:sz w:val="20"/>
                <w:szCs w:val="20"/>
                <w:rtl w:val="0"/>
              </w:rPr>
              <w:t xml:space="preserve">Rafael Neftalí Lizcano Reyes</w:t>
            </w:r>
            <w:r w:rsidDel="00000000" w:rsidR="00000000" w:rsidRPr="00000000">
              <w:rPr>
                <w:rtl w:val="0"/>
              </w:rPr>
            </w:r>
          </w:p>
        </w:tc>
        <w:tc>
          <w:tcPr/>
          <w:p w:rsidR="00000000" w:rsidDel="00000000" w:rsidP="00000000" w:rsidRDefault="00000000" w:rsidRPr="00000000" w14:paraId="000001F9">
            <w:pPr>
              <w:jc w:val="both"/>
              <w:rPr>
                <w:b w:val="0"/>
                <w:sz w:val="20"/>
                <w:szCs w:val="20"/>
              </w:rPr>
            </w:pPr>
            <w:r w:rsidDel="00000000" w:rsidR="00000000" w:rsidRPr="00000000">
              <w:rPr>
                <w:b w:val="0"/>
                <w:sz w:val="20"/>
                <w:szCs w:val="20"/>
                <w:rtl w:val="0"/>
              </w:rPr>
              <w:t xml:space="preserve">Responsable Equipo Desarrollo Curricular</w:t>
            </w:r>
          </w:p>
        </w:tc>
        <w:tc>
          <w:tcPr/>
          <w:p w:rsidR="00000000" w:rsidDel="00000000" w:rsidP="00000000" w:rsidRDefault="00000000" w:rsidRPr="00000000" w14:paraId="000001FA">
            <w:pPr>
              <w:jc w:val="both"/>
              <w:rPr>
                <w:b w:val="0"/>
                <w:sz w:val="20"/>
                <w:szCs w:val="20"/>
              </w:rPr>
            </w:pPr>
            <w:r w:rsidDel="00000000" w:rsidR="00000000" w:rsidRPr="00000000">
              <w:rPr>
                <w:b w:val="0"/>
                <w:sz w:val="20"/>
                <w:szCs w:val="20"/>
                <w:rtl w:val="0"/>
              </w:rPr>
              <w:t xml:space="preserve">Regional Santander - Centro Industrial del Diseño y la Manufactura.</w:t>
            </w:r>
          </w:p>
        </w:tc>
        <w:tc>
          <w:tcPr/>
          <w:p w:rsidR="00000000" w:rsidDel="00000000" w:rsidP="00000000" w:rsidRDefault="00000000" w:rsidRPr="00000000" w14:paraId="000001FB">
            <w:pPr>
              <w:jc w:val="both"/>
              <w:rPr>
                <w:b w:val="0"/>
                <w:sz w:val="20"/>
                <w:szCs w:val="20"/>
              </w:rPr>
            </w:pPr>
            <w:r w:rsidDel="00000000" w:rsidR="00000000" w:rsidRPr="00000000">
              <w:rPr>
                <w:b w:val="0"/>
                <w:sz w:val="20"/>
                <w:szCs w:val="20"/>
                <w:rtl w:val="0"/>
              </w:rPr>
              <w:t xml:space="preserve">Junio de 2022</w:t>
            </w:r>
          </w:p>
        </w:tc>
      </w:tr>
      <w:tr>
        <w:trPr>
          <w:cantSplit w:val="0"/>
          <w:trHeight w:val="340" w:hRule="atLeast"/>
          <w:tblHeader w:val="0"/>
        </w:trPr>
        <w:tc>
          <w:tcPr/>
          <w:p w:rsidR="00000000" w:rsidDel="00000000" w:rsidP="00000000" w:rsidRDefault="00000000" w:rsidRPr="00000000" w14:paraId="000001FC">
            <w:pPr>
              <w:widowControl w:val="0"/>
              <w:pBdr>
                <w:top w:space="0" w:sz="0" w:val="nil"/>
                <w:left w:space="0" w:sz="0" w:val="nil"/>
                <w:bottom w:space="0" w:sz="0" w:val="nil"/>
                <w:right w:space="0" w:sz="0" w:val="nil"/>
                <w:between w:space="0" w:sz="0" w:val="nil"/>
              </w:pBdr>
              <w:rPr>
                <w:b w:val="0"/>
                <w:sz w:val="20"/>
                <w:szCs w:val="20"/>
              </w:rPr>
            </w:pPr>
            <w:r w:rsidDel="00000000" w:rsidR="00000000" w:rsidRPr="00000000">
              <w:rPr>
                <w:rtl w:val="0"/>
              </w:rPr>
            </w:r>
          </w:p>
        </w:tc>
        <w:tc>
          <w:tcPr/>
          <w:p w:rsidR="00000000" w:rsidDel="00000000" w:rsidP="00000000" w:rsidRDefault="00000000" w:rsidRPr="00000000" w14:paraId="000001FD">
            <w:pPr>
              <w:jc w:val="both"/>
              <w:rPr>
                <w:b w:val="0"/>
                <w:sz w:val="20"/>
                <w:szCs w:val="20"/>
              </w:rPr>
            </w:pPr>
            <w:r w:rsidDel="00000000" w:rsidR="00000000" w:rsidRPr="00000000">
              <w:rPr>
                <w:b w:val="0"/>
                <w:sz w:val="20"/>
                <w:szCs w:val="20"/>
                <w:rtl w:val="0"/>
              </w:rPr>
              <w:t xml:space="preserve">José Gabriel Ortiz Abella</w:t>
            </w:r>
          </w:p>
        </w:tc>
        <w:tc>
          <w:tcPr/>
          <w:p w:rsidR="00000000" w:rsidDel="00000000" w:rsidP="00000000" w:rsidRDefault="00000000" w:rsidRPr="00000000" w14:paraId="000001FE">
            <w:pPr>
              <w:jc w:val="both"/>
              <w:rPr>
                <w:b w:val="0"/>
                <w:sz w:val="20"/>
                <w:szCs w:val="20"/>
              </w:rPr>
            </w:pPr>
            <w:r w:rsidDel="00000000" w:rsidR="00000000" w:rsidRPr="00000000">
              <w:rPr>
                <w:b w:val="0"/>
                <w:sz w:val="20"/>
                <w:szCs w:val="20"/>
                <w:rtl w:val="0"/>
              </w:rPr>
              <w:t xml:space="preserve">Corrector de estilo</w:t>
            </w:r>
          </w:p>
        </w:tc>
        <w:tc>
          <w:tcPr/>
          <w:p w:rsidR="00000000" w:rsidDel="00000000" w:rsidP="00000000" w:rsidRDefault="00000000" w:rsidRPr="00000000" w14:paraId="000001FF">
            <w:pPr>
              <w:jc w:val="both"/>
              <w:rPr>
                <w:b w:val="0"/>
                <w:sz w:val="20"/>
                <w:szCs w:val="20"/>
              </w:rPr>
            </w:pPr>
            <w:r w:rsidDel="00000000" w:rsidR="00000000" w:rsidRPr="00000000">
              <w:rPr>
                <w:b w:val="0"/>
                <w:sz w:val="20"/>
                <w:szCs w:val="20"/>
                <w:rtl w:val="0"/>
              </w:rPr>
              <w:t xml:space="preserve">Regional Distrito Capital - Centro de Diseño y Metrología.</w:t>
            </w:r>
          </w:p>
        </w:tc>
        <w:tc>
          <w:tcPr/>
          <w:p w:rsidR="00000000" w:rsidDel="00000000" w:rsidP="00000000" w:rsidRDefault="00000000" w:rsidRPr="00000000" w14:paraId="00000200">
            <w:pPr>
              <w:jc w:val="both"/>
              <w:rPr>
                <w:b w:val="0"/>
                <w:sz w:val="20"/>
                <w:szCs w:val="20"/>
              </w:rPr>
            </w:pPr>
            <w:r w:rsidDel="00000000" w:rsidR="00000000" w:rsidRPr="00000000">
              <w:rPr>
                <w:b w:val="0"/>
                <w:sz w:val="20"/>
                <w:szCs w:val="20"/>
                <w:rtl w:val="0"/>
              </w:rPr>
              <w:t xml:space="preserve">Julio del 2022.</w:t>
            </w:r>
          </w:p>
        </w:tc>
      </w:tr>
    </w:tbl>
    <w:p w:rsidR="00000000" w:rsidDel="00000000" w:rsidP="00000000" w:rsidRDefault="00000000" w:rsidRPr="00000000" w14:paraId="00000201">
      <w:pPr>
        <w:rPr>
          <w:sz w:val="20"/>
          <w:szCs w:val="20"/>
        </w:rPr>
      </w:pPr>
      <w:r w:rsidDel="00000000" w:rsidR="00000000" w:rsidRPr="00000000">
        <w:rPr>
          <w:rtl w:val="0"/>
        </w:rPr>
      </w:r>
    </w:p>
    <w:p w:rsidR="00000000" w:rsidDel="00000000" w:rsidP="00000000" w:rsidRDefault="00000000" w:rsidRPr="00000000" w14:paraId="00000202">
      <w:pPr>
        <w:rPr>
          <w:sz w:val="20"/>
          <w:szCs w:val="20"/>
        </w:rPr>
      </w:pPr>
      <w:r w:rsidDel="00000000" w:rsidR="00000000" w:rsidRPr="00000000">
        <w:rPr>
          <w:rtl w:val="0"/>
        </w:rPr>
      </w:r>
    </w:p>
    <w:p w:rsidR="00000000" w:rsidDel="00000000" w:rsidP="00000000" w:rsidRDefault="00000000" w:rsidRPr="00000000" w14:paraId="00000203">
      <w:pPr>
        <w:numPr>
          <w:ilvl w:val="0"/>
          <w:numId w:val="2"/>
        </w:numPr>
        <w:pBdr>
          <w:top w:space="0" w:sz="0" w:val="nil"/>
          <w:left w:space="0" w:sz="0" w:val="nil"/>
          <w:bottom w:space="0" w:sz="0" w:val="nil"/>
          <w:right w:space="0" w:sz="0" w:val="nil"/>
          <w:between w:space="0" w:sz="0" w:val="nil"/>
        </w:pBdr>
        <w:ind w:left="284" w:hanging="284"/>
        <w:jc w:val="both"/>
        <w:rPr>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204">
      <w:pPr>
        <w:pBdr>
          <w:top w:space="0" w:sz="0" w:val="nil"/>
          <w:left w:space="0" w:sz="0" w:val="nil"/>
          <w:bottom w:space="0" w:sz="0" w:val="nil"/>
          <w:right w:space="0" w:sz="0" w:val="nil"/>
          <w:between w:space="0" w:sz="0" w:val="nil"/>
        </w:pBdr>
        <w:jc w:val="both"/>
        <w:rPr>
          <w:b w:val="1"/>
          <w:color w:val="808080"/>
          <w:sz w:val="20"/>
          <w:szCs w:val="20"/>
        </w:rPr>
      </w:pPr>
      <w:r w:rsidDel="00000000" w:rsidR="00000000" w:rsidRPr="00000000">
        <w:rPr>
          <w:b w:val="1"/>
          <w:color w:val="808080"/>
          <w:sz w:val="20"/>
          <w:szCs w:val="20"/>
          <w:rtl w:val="0"/>
        </w:rPr>
        <w:t xml:space="preserve">(Diligenciar únicamente si realiza ajustes a la Unidad Temática)</w:t>
      </w:r>
    </w:p>
    <w:p w:rsidR="00000000" w:rsidDel="00000000" w:rsidP="00000000" w:rsidRDefault="00000000" w:rsidRPr="00000000" w14:paraId="00000205">
      <w:pPr>
        <w:rPr>
          <w:sz w:val="20"/>
          <w:szCs w:val="20"/>
        </w:rPr>
      </w:pPr>
      <w:r w:rsidDel="00000000" w:rsidR="00000000" w:rsidRPr="00000000">
        <w:rPr>
          <w:rtl w:val="0"/>
        </w:rPr>
      </w:r>
    </w:p>
    <w:tbl>
      <w:tblPr>
        <w:tblStyle w:val="Table11"/>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06">
            <w:pPr>
              <w:jc w:val="both"/>
              <w:rPr>
                <w:sz w:val="20"/>
                <w:szCs w:val="20"/>
              </w:rPr>
            </w:pPr>
            <w:r w:rsidDel="00000000" w:rsidR="00000000" w:rsidRPr="00000000">
              <w:rPr>
                <w:rtl w:val="0"/>
              </w:rPr>
            </w:r>
          </w:p>
        </w:tc>
        <w:tc>
          <w:tcPr/>
          <w:p w:rsidR="00000000" w:rsidDel="00000000" w:rsidP="00000000" w:rsidRDefault="00000000" w:rsidRPr="00000000" w14:paraId="00000207">
            <w:pPr>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208">
            <w:pPr>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209">
            <w:pPr>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20A">
            <w:pPr>
              <w:jc w:val="both"/>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20B">
            <w:pPr>
              <w:jc w:val="both"/>
              <w:rPr>
                <w:sz w:val="20"/>
                <w:szCs w:val="20"/>
              </w:rPr>
            </w:pPr>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20C">
            <w:pPr>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20D">
            <w:pPr>
              <w:jc w:val="both"/>
              <w:rPr>
                <w:sz w:val="20"/>
                <w:szCs w:val="20"/>
              </w:rPr>
            </w:pPr>
            <w:r w:rsidDel="00000000" w:rsidR="00000000" w:rsidRPr="00000000">
              <w:rPr>
                <w:rtl w:val="0"/>
              </w:rPr>
            </w:r>
          </w:p>
        </w:tc>
        <w:tc>
          <w:tcPr/>
          <w:p w:rsidR="00000000" w:rsidDel="00000000" w:rsidP="00000000" w:rsidRDefault="00000000" w:rsidRPr="00000000" w14:paraId="0000020E">
            <w:pPr>
              <w:jc w:val="both"/>
              <w:rPr>
                <w:sz w:val="20"/>
                <w:szCs w:val="20"/>
              </w:rPr>
            </w:pPr>
            <w:r w:rsidDel="00000000" w:rsidR="00000000" w:rsidRPr="00000000">
              <w:rPr>
                <w:rtl w:val="0"/>
              </w:rPr>
            </w:r>
          </w:p>
        </w:tc>
        <w:tc>
          <w:tcPr/>
          <w:p w:rsidR="00000000" w:rsidDel="00000000" w:rsidP="00000000" w:rsidRDefault="00000000" w:rsidRPr="00000000" w14:paraId="0000020F">
            <w:pPr>
              <w:jc w:val="both"/>
              <w:rPr>
                <w:sz w:val="20"/>
                <w:szCs w:val="20"/>
              </w:rPr>
            </w:pPr>
            <w:r w:rsidDel="00000000" w:rsidR="00000000" w:rsidRPr="00000000">
              <w:rPr>
                <w:rtl w:val="0"/>
              </w:rPr>
            </w:r>
          </w:p>
        </w:tc>
        <w:tc>
          <w:tcPr/>
          <w:p w:rsidR="00000000" w:rsidDel="00000000" w:rsidP="00000000" w:rsidRDefault="00000000" w:rsidRPr="00000000" w14:paraId="00000210">
            <w:pPr>
              <w:jc w:val="both"/>
              <w:rPr>
                <w:sz w:val="20"/>
                <w:szCs w:val="20"/>
              </w:rPr>
            </w:pPr>
            <w:r w:rsidDel="00000000" w:rsidR="00000000" w:rsidRPr="00000000">
              <w:rPr>
                <w:rtl w:val="0"/>
              </w:rPr>
            </w:r>
          </w:p>
        </w:tc>
        <w:tc>
          <w:tcPr/>
          <w:p w:rsidR="00000000" w:rsidDel="00000000" w:rsidP="00000000" w:rsidRDefault="00000000" w:rsidRPr="00000000" w14:paraId="00000211">
            <w:pPr>
              <w:jc w:val="both"/>
              <w:rPr>
                <w:sz w:val="20"/>
                <w:szCs w:val="20"/>
              </w:rPr>
            </w:pPr>
            <w:r w:rsidDel="00000000" w:rsidR="00000000" w:rsidRPr="00000000">
              <w:rPr>
                <w:rtl w:val="0"/>
              </w:rPr>
            </w:r>
          </w:p>
        </w:tc>
      </w:tr>
    </w:tbl>
    <w:p w:rsidR="00000000" w:rsidDel="00000000" w:rsidP="00000000" w:rsidRDefault="00000000" w:rsidRPr="00000000" w14:paraId="00000212">
      <w:pPr>
        <w:rPr>
          <w:color w:val="000000"/>
          <w:sz w:val="20"/>
          <w:szCs w:val="20"/>
        </w:rPr>
      </w:pPr>
      <w:r w:rsidDel="00000000" w:rsidR="00000000" w:rsidRPr="00000000">
        <w:rPr>
          <w:rtl w:val="0"/>
        </w:rPr>
      </w:r>
    </w:p>
    <w:p w:rsidR="00000000" w:rsidDel="00000000" w:rsidP="00000000" w:rsidRDefault="00000000" w:rsidRPr="00000000" w14:paraId="00000213">
      <w:pPr>
        <w:rPr>
          <w:sz w:val="20"/>
          <w:szCs w:val="20"/>
        </w:rPr>
      </w:pPr>
      <w:r w:rsidDel="00000000" w:rsidR="00000000" w:rsidRPr="00000000">
        <w:rPr>
          <w:rtl w:val="0"/>
        </w:rPr>
      </w:r>
    </w:p>
    <w:p w:rsidR="00000000" w:rsidDel="00000000" w:rsidP="00000000" w:rsidRDefault="00000000" w:rsidRPr="00000000" w14:paraId="00000214">
      <w:pPr>
        <w:rPr>
          <w:sz w:val="20"/>
          <w:szCs w:val="20"/>
        </w:rPr>
      </w:pPr>
      <w:r w:rsidDel="00000000" w:rsidR="00000000" w:rsidRPr="00000000">
        <w:rPr>
          <w:rtl w:val="0"/>
        </w:rPr>
      </w:r>
    </w:p>
    <w:p w:rsidR="00000000" w:rsidDel="00000000" w:rsidP="00000000" w:rsidRDefault="00000000" w:rsidRPr="00000000" w14:paraId="00000215">
      <w:pPr>
        <w:rPr>
          <w:sz w:val="20"/>
          <w:szCs w:val="20"/>
        </w:rPr>
      </w:pPr>
      <w:r w:rsidDel="00000000" w:rsidR="00000000" w:rsidRPr="00000000">
        <w:rPr>
          <w:b w:val="1"/>
          <w:sz w:val="20"/>
          <w:szCs w:val="20"/>
          <w:rtl w:val="0"/>
        </w:rPr>
        <w:t xml:space="preserve">Nota: </w:t>
        <w:br w:type="textWrapping"/>
      </w:r>
      <w:r w:rsidDel="00000000" w:rsidR="00000000" w:rsidRPr="00000000">
        <w:rPr>
          <w:sz w:val="20"/>
          <w:szCs w:val="20"/>
          <w:rtl w:val="0"/>
        </w:rPr>
        <w:t xml:space="preserve">Para la propuesta instruccional se deben tener en cuenta las métricas desarrolladas en el equipo: </w:t>
      </w:r>
    </w:p>
    <w:p w:rsidR="00000000" w:rsidDel="00000000" w:rsidP="00000000" w:rsidRDefault="00000000" w:rsidRPr="00000000" w14:paraId="00000216">
      <w:pPr>
        <w:rPr>
          <w:sz w:val="20"/>
          <w:szCs w:val="20"/>
        </w:rPr>
      </w:pPr>
      <w:r w:rsidDel="00000000" w:rsidR="00000000" w:rsidRPr="00000000">
        <w:rPr>
          <w:rtl w:val="0"/>
        </w:rPr>
      </w:r>
    </w:p>
    <w:p w:rsidR="00000000" w:rsidDel="00000000" w:rsidP="00000000" w:rsidRDefault="00000000" w:rsidRPr="00000000" w14:paraId="00000217">
      <w:pPr>
        <w:rPr>
          <w:sz w:val="20"/>
          <w:szCs w:val="20"/>
        </w:rPr>
      </w:pPr>
      <w:r w:rsidDel="00000000" w:rsidR="00000000" w:rsidRPr="00000000">
        <w:rPr>
          <w:rtl w:val="0"/>
        </w:rPr>
      </w:r>
    </w:p>
    <w:sectPr>
      <w:headerReference r:id="rId51" w:type="default"/>
      <w:footerReference r:id="rId52"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PAULA ANDREA TABORDA ORTIZ" w:id="3" w:date="2022-06-09T20:09:30Z">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Resaltar texto</w:t>
      </w:r>
    </w:p>
  </w:comment>
  <w:comment w:author="PAULA ANDREA TABORDA ORTIZ" w:id="4" w:date="2022-06-09T20:10:05Z">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insertar recurso tipo Gráfico</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Textos:</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Incidentes Web</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Malware</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Ingeniería social</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Pishing</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SQL Injection</w:t>
      </w:r>
    </w:p>
  </w:comment>
  <w:comment w:author="PAULA ANDREA TABORDA ORTIZ" w:id="9" w:date="2022-06-09T20:15:00Z">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cajón de texto</w:t>
      </w:r>
    </w:p>
  </w:comment>
  <w:comment w:author="PAULA ANDREA TABORDA ORTIZ" w:id="13" w:date="2022-06-09T20:17:00Z">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cajón de texto</w:t>
      </w:r>
    </w:p>
  </w:comment>
  <w:comment w:author="PAULA ANDREA TABORDA ORTIZ" w:id="19" w:date="2022-06-09T20:23:00Z">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Textos de la gráfica:</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Aplicar instrumentos de toma de información.</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Registrar las situaciones encontradas.</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Comentar las situaciones encontradas.</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Analizar y depurar las situaciones relevantes.</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Comentar las situaciones relevantes con gerente o directivos.</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Elaborar informe final con dictamen del auditor y plan de mejora.</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Sustentar informe final ante directivos o gerente.</w:t>
      </w:r>
    </w:p>
  </w:comment>
  <w:comment w:author="PAULA ANDREA TABORDA ORTIZ" w:id="17" w:date="2022-06-09T20:21:30Z">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insertar recurso tipo sliders</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CF07_4_RelacionImpactoRiesgo_Sliders</w:t>
      </w:r>
    </w:p>
  </w:comment>
  <w:comment w:author="PAULA ANDREA TABORDA ORTIZ" w:id="18" w:date="2022-06-09T20:22:23Z">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insertar recurso de tipo infografía interactiva</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CF07_4A_UrgenciasIncidentesInformaticos_InfografiaInteractiva</w:t>
      </w:r>
    </w:p>
  </w:comment>
  <w:comment w:author="PAULA ANDREA TABORDA ORTIZ" w:id="10" w:date="2022-06-09T20:15:34Z">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Ventana modal con</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Anexo3_ListaChequeoControlBásico_Tabla2</w:t>
      </w:r>
    </w:p>
  </w:comment>
  <w:comment w:author="PAULA ANDREA TABORDA ORTIZ" w:id="12" w:date="2022-06-09T20:17:00Z">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insertar recurso tipo Infografía Interactiva</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CF07_3A_CicloAnalisis_InfografiaEstatica</w:t>
      </w:r>
    </w:p>
  </w:comment>
  <w:comment w:author="PAULA ANDREA TABORDA ORTIZ" w:id="20" w:date="2022-06-09T20:23:00Z">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insertar recurso mapa conceptual</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CF07_Sintesis_MapaConceptual</w:t>
      </w:r>
    </w:p>
  </w:comment>
  <w:comment w:author="PAULA ANDREA TABORDA ORTIZ" w:id="5" w:date="2022-06-09T20:10:46Z">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insertar recurso tipo Acordion</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CF07_1_ConceptosIncidentes_Acordion</w:t>
      </w:r>
    </w:p>
  </w:comment>
  <w:comment w:author="Usuario" w:id="6" w:date="2022-06-10T11:39:00Z">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 imagen:</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https://img.freepik.com/vector-gratis/ciencias-informaticas-forenses-analisis-evidencia-digital-investigacion-delitos-informaticos-recuperacion-datos-experto-ciberseguridad-que-identifica-actividad-fraudulenta_335657-900.jpg?w=2000</w:t>
      </w:r>
    </w:p>
  </w:comment>
  <w:comment w:author="PAULA ANDREA TABORDA ORTIZ" w:id="0" w:date="2022-06-09T20:08:50Z">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insertar video elaborado por el experto, el cual se encuentra con guion de acompañamiento a la narración de él.</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CF07_Introduccion_Video</w:t>
      </w:r>
    </w:p>
  </w:comment>
  <w:comment w:author="PAULA ANDREA TABORDA ORTIZ" w:id="14" w:date="2022-06-09T20:18:40Z">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insertar video elaborado por el experto, el cual se encuentra con guion de acompañamiento a la narración de él.</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CF07_4_InformesPreliminares_Video</w:t>
      </w:r>
    </w:p>
  </w:comment>
  <w:comment w:author="ZULEIDY MARIA RUIZ TORRES" w:id="15" w:date="2022-08-04T17:55:52Z">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videotutorial</w:t>
      </w:r>
    </w:p>
  </w:comment>
  <w:comment w:author="PAULA ANDREA TABORDA ORTIZ" w:id="2" w:date="2022-06-09T20:09:17Z">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Rediseñar Gráfico </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Detección y análisis.</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Contención, erradicación y recuperación.</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Actividades postincidentes.</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Preparación.</w:t>
      </w:r>
    </w:p>
  </w:comment>
  <w:comment w:author="PAULA ANDREA TABORDA ORTIZ" w:id="7" w:date="2022-06-09T20:13:00Z">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cajón de texto</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 de la imagen</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https://img.freepik.com/vector-gratis/ciencias-informaticas-forenses-analisis-evidencia-digital-investigacion-delitos-informaticos-recuperacion-datos-experto-ciberseguridad-identificando-actividad-fraudulenta-ilustracion-metafora-concepto-aislado-vector_335657-2827.jpg?w=2000</w:t>
      </w:r>
    </w:p>
  </w:comment>
  <w:comment w:author="PAULA ANDREA TABORDA ORTIZ" w:id="16" w:date="2022-06-09T20:19:25Z">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Ventana modal con</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Anexo4_Factores del riesgo_Tabla4</w:t>
      </w:r>
    </w:p>
  </w:comment>
  <w:comment w:author="ZULEIDY MARIA RUIZ TORRES" w:id="1" w:date="2022-08-04T17:53:47Z">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VIDEOCLASE</w:t>
      </w:r>
    </w:p>
  </w:comment>
  <w:comment w:author="PAULA ANDREA TABORDA ORTIZ" w:id="8" w:date="2022-06-09T20:14:34Z">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Ventana modal con</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Anexo2_ListaChequeoAnálisisIntermedio_Tabla1</w:t>
      </w:r>
    </w:p>
  </w:comment>
  <w:comment w:author="PAULA ANDREA TABORDA ORTIZ" w:id="11" w:date="2022-06-09T20:16:13Z">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insertar recurso tipo pasos</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CF07_3_PrincipiosIOCE_Pasos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ourier New"/>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A">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21B">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D">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21E">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8">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28" name="image12.png"/>
          <a:graphic>
            <a:graphicData uri="http://schemas.openxmlformats.org/drawingml/2006/picture">
              <pic:pic>
                <pic:nvPicPr>
                  <pic:cNvPr id="0" name="image12.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219">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decimal"/>
      <w:lvlText w:val="%1"/>
      <w:lvlJc w:val="left"/>
      <w:pPr>
        <w:ind w:left="360" w:hanging="360"/>
      </w:pPr>
      <w:rPr/>
    </w:lvl>
    <w:lvl w:ilvl="1">
      <w:start w:val="1"/>
      <w:numFmt w:val="decimal"/>
      <w:lvlText w:val="%1.%2"/>
      <w:lvlJc w:val="left"/>
      <w:pPr>
        <w:ind w:left="927" w:hanging="360"/>
      </w:pPr>
      <w:rPr/>
    </w:lvl>
    <w:lvl w:ilvl="2">
      <w:start w:val="1"/>
      <w:numFmt w:val="decimal"/>
      <w:lvlText w:val="%1.%2.%3"/>
      <w:lvlJc w:val="left"/>
      <w:pPr>
        <w:ind w:left="1854" w:hanging="720"/>
      </w:pPr>
      <w:rPr/>
    </w:lvl>
    <w:lvl w:ilvl="3">
      <w:start w:val="1"/>
      <w:numFmt w:val="decimal"/>
      <w:lvlText w:val="%1.%2.%3.%4"/>
      <w:lvlJc w:val="left"/>
      <w:pPr>
        <w:ind w:left="2421" w:hanging="720"/>
      </w:pPr>
      <w:rPr/>
    </w:lvl>
    <w:lvl w:ilvl="4">
      <w:start w:val="1"/>
      <w:numFmt w:val="decimal"/>
      <w:lvlText w:val="%1.%2.%3.%4.%5"/>
      <w:lvlJc w:val="left"/>
      <w:pPr>
        <w:ind w:left="3348" w:hanging="1080"/>
      </w:pPr>
      <w:rPr/>
    </w:lvl>
    <w:lvl w:ilvl="5">
      <w:start w:val="1"/>
      <w:numFmt w:val="decimal"/>
      <w:lvlText w:val="%1.%2.%3.%4.%5.%6"/>
      <w:lvlJc w:val="left"/>
      <w:pPr>
        <w:ind w:left="3915" w:hanging="1080"/>
      </w:pPr>
      <w:rPr/>
    </w:lvl>
    <w:lvl w:ilvl="6">
      <w:start w:val="1"/>
      <w:numFmt w:val="decimal"/>
      <w:lvlText w:val="%1.%2.%3.%4.%5.%6.%7"/>
      <w:lvlJc w:val="left"/>
      <w:pPr>
        <w:ind w:left="4842" w:hanging="1440"/>
      </w:pPr>
      <w:rPr/>
    </w:lvl>
    <w:lvl w:ilvl="7">
      <w:start w:val="1"/>
      <w:numFmt w:val="decimal"/>
      <w:lvlText w:val="%1.%2.%3.%4.%5.%6.%7.%8"/>
      <w:lvlJc w:val="left"/>
      <w:pPr>
        <w:ind w:left="5409" w:hanging="1440"/>
      </w:pPr>
      <w:rPr/>
    </w:lvl>
    <w:lvl w:ilvl="8">
      <w:start w:val="1"/>
      <w:numFmt w:val="decimal"/>
      <w:lvlText w:val="%1.%2.%3.%4.%5.%6.%7.%8.%9"/>
      <w:lvlJc w:val="left"/>
      <w:pPr>
        <w:ind w:left="6336" w:hanging="1800"/>
      </w:pPr>
      <w:rPr/>
    </w:lvl>
  </w:abstractNum>
  <w:abstractNum w:abstractNumId="2">
    <w:lvl w:ilvl="0">
      <w:start w:val="1"/>
      <w:numFmt w:val="upperLetter"/>
      <w:lvlText w:val="%1."/>
      <w:lvlJc w:val="left"/>
      <w:pPr>
        <w:ind w:left="720" w:hanging="360"/>
      </w:pPr>
      <w:rPr>
        <w:b w:val="1"/>
        <w:color w:val="00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b w:val="1"/>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ES_trad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hyperlink" Target="http://www.secretariasenado.gov.co/senado/basedoc/ley_0527_1999.html" TargetMode="External"/><Relationship Id="rId42" Type="http://schemas.openxmlformats.org/officeDocument/2006/relationships/hyperlink" Target="https://www.sic.gov.co/recursos_user/documentos/normatividad/Ley_1273_2009.pdf" TargetMode="External"/><Relationship Id="rId41" Type="http://schemas.openxmlformats.org/officeDocument/2006/relationships/hyperlink" Target="http://www.secretariasenado.gov.co/senado/basedoc/ley_0527_1999.html" TargetMode="External"/><Relationship Id="rId44" Type="http://schemas.openxmlformats.org/officeDocument/2006/relationships/hyperlink" Target="https://colaboracion.dnp.gov.co/CDT/Conpes/Econ%C3%B3micos/3701.pdf" TargetMode="External"/><Relationship Id="rId43" Type="http://schemas.openxmlformats.org/officeDocument/2006/relationships/hyperlink" Target="https://www.defensoria.gov.co/public/Normograma%202013_html/Normas/Ley_1581_2012.pdf" TargetMode="External"/><Relationship Id="rId46" Type="http://schemas.openxmlformats.org/officeDocument/2006/relationships/hyperlink" Target="https://educalingo.com/es/dic-es/autenticacion" TargetMode="External"/><Relationship Id="rId45" Type="http://schemas.openxmlformats.org/officeDocument/2006/relationships/hyperlink" Target="https://colaboracion.dnp.gov.co/CDT/Conpes/Econ%C3%B3micos/3854.pdf"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5.png"/><Relationship Id="rId48" Type="http://schemas.openxmlformats.org/officeDocument/2006/relationships/hyperlink" Target="http://recursostic.educacion.es/observatorio/web/es/software/software-general/1040-introduccion-a-la-seguridad-informatica" TargetMode="External"/><Relationship Id="rId47" Type="http://schemas.openxmlformats.org/officeDocument/2006/relationships/hyperlink" Target="https://protejete.wordpress.com/gdr_principal/amenazas_vulnerabilidades/" TargetMode="External"/><Relationship Id="rId49" Type="http://schemas.openxmlformats.org/officeDocument/2006/relationships/hyperlink" Target="https://www.oas.org/juridico/english/cyb_pry_convenio.pdf"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3.png"/><Relationship Id="rId8" Type="http://schemas.openxmlformats.org/officeDocument/2006/relationships/image" Target="media/image1.png"/><Relationship Id="rId31" Type="http://schemas.openxmlformats.org/officeDocument/2006/relationships/image" Target="media/image2.png"/><Relationship Id="rId30" Type="http://schemas.openxmlformats.org/officeDocument/2006/relationships/image" Target="media/image8.png"/><Relationship Id="rId33" Type="http://schemas.openxmlformats.org/officeDocument/2006/relationships/image" Target="media/image14.png"/><Relationship Id="rId32" Type="http://schemas.openxmlformats.org/officeDocument/2006/relationships/image" Target="media/image11.png"/><Relationship Id="rId35" Type="http://schemas.openxmlformats.org/officeDocument/2006/relationships/image" Target="media/image10.png"/><Relationship Id="rId34" Type="http://schemas.openxmlformats.org/officeDocument/2006/relationships/image" Target="media/image9.png"/><Relationship Id="rId37" Type="http://schemas.openxmlformats.org/officeDocument/2006/relationships/hyperlink" Target="https://www.incibe.es/sites/default/files/contenidos/guias/doc/guia_ciberseguridad_gestion_riesgos_metad.pdf" TargetMode="External"/><Relationship Id="rId36" Type="http://schemas.openxmlformats.org/officeDocument/2006/relationships/hyperlink" Target="https://www.incibe.es/sites/default/files/contenidos/guias/doc/guia_ciberseguridad_gestion_riesgos_metad.pdf" TargetMode="External"/><Relationship Id="rId39" Type="http://schemas.openxmlformats.org/officeDocument/2006/relationships/hyperlink" Target="https://instituciones.sld.cu/dnspminsap/files/2013/08/Metodologia-PSI-NUEVAProyecto.pdf" TargetMode="External"/><Relationship Id="rId38" Type="http://schemas.openxmlformats.org/officeDocument/2006/relationships/hyperlink" Target="https://instituciones.sld.cu/dnspminsap/files/2013/08/Metodologia-PSI-NUEVAProyecto.pdf" TargetMode="External"/><Relationship Id="rId20" Type="http://schemas.openxmlformats.org/officeDocument/2006/relationships/image" Target="media/image16.png"/><Relationship Id="rId22" Type="http://schemas.openxmlformats.org/officeDocument/2006/relationships/image" Target="media/image22.png"/><Relationship Id="rId21" Type="http://schemas.openxmlformats.org/officeDocument/2006/relationships/image" Target="media/image29.png"/><Relationship Id="rId24" Type="http://schemas.openxmlformats.org/officeDocument/2006/relationships/image" Target="media/image25.png"/><Relationship Id="rId23" Type="http://schemas.openxmlformats.org/officeDocument/2006/relationships/image" Target="media/image24.png"/><Relationship Id="rId26" Type="http://schemas.openxmlformats.org/officeDocument/2006/relationships/image" Target="media/image27.png"/><Relationship Id="rId25" Type="http://schemas.openxmlformats.org/officeDocument/2006/relationships/image" Target="media/image3.png"/><Relationship Id="rId28" Type="http://schemas.openxmlformats.org/officeDocument/2006/relationships/image" Target="media/image6.png"/><Relationship Id="rId27" Type="http://schemas.openxmlformats.org/officeDocument/2006/relationships/image" Target="media/image4.png"/><Relationship Id="rId29" Type="http://schemas.openxmlformats.org/officeDocument/2006/relationships/image" Target="media/image7.png"/><Relationship Id="rId51" Type="http://schemas.openxmlformats.org/officeDocument/2006/relationships/header" Target="header1.xml"/><Relationship Id="rId50" Type="http://schemas.openxmlformats.org/officeDocument/2006/relationships/hyperlink" Target="https://www.oracle.com/co/database/what-is-database/" TargetMode="External"/><Relationship Id="rId52" Type="http://schemas.openxmlformats.org/officeDocument/2006/relationships/footer" Target="footer1.xml"/><Relationship Id="rId11" Type="http://schemas.openxmlformats.org/officeDocument/2006/relationships/image" Target="media/image13.jpg"/><Relationship Id="rId10" Type="http://schemas.openxmlformats.org/officeDocument/2006/relationships/image" Target="media/image21.png"/><Relationship Id="rId13" Type="http://schemas.openxmlformats.org/officeDocument/2006/relationships/image" Target="media/image28.png"/><Relationship Id="rId12" Type="http://schemas.openxmlformats.org/officeDocument/2006/relationships/image" Target="media/image30.png"/><Relationship Id="rId15" Type="http://schemas.openxmlformats.org/officeDocument/2006/relationships/image" Target="media/image18.png"/><Relationship Id="rId14" Type="http://schemas.openxmlformats.org/officeDocument/2006/relationships/image" Target="media/image26.png"/><Relationship Id="rId17" Type="http://schemas.openxmlformats.org/officeDocument/2006/relationships/image" Target="media/image20.png"/><Relationship Id="rId16" Type="http://schemas.openxmlformats.org/officeDocument/2006/relationships/image" Target="media/image15.png"/><Relationship Id="rId19" Type="http://schemas.openxmlformats.org/officeDocument/2006/relationships/image" Target="media/image17.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