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3E1F8B7">
                <wp:simplePos x="0" y="0"/>
                <wp:positionH relativeFrom="column">
                  <wp:posOffset>-255270</wp:posOffset>
                </wp:positionH>
                <wp:positionV relativeFrom="paragraph">
                  <wp:posOffset>464820</wp:posOffset>
                </wp:positionV>
                <wp:extent cx="6209665" cy="1920240"/>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920240"/>
                        </a:xfrm>
                        <a:prstGeom prst="rect">
                          <a:avLst/>
                        </a:prstGeom>
                        <a:noFill/>
                        <a:ln>
                          <a:noFill/>
                        </a:ln>
                        <a:effectLst/>
                      </wps:spPr>
                      <wps:txb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1pt;margin-top:36.6pt;width:488.95pt;height:15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" filled="f" stroked="f">
                <v:textbo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5F06A77" w:rsidR="00DE2964" w:rsidRDefault="00233CB9" w:rsidP="00C407C1">
      <w:pPr>
        <w:pBdr>
          <w:bottom w:val="single" w:sz="12" w:space="1" w:color="auto"/>
        </w:pBdr>
        <w:rPr>
          <w:rFonts w:ascii="Calibri" w:hAnsi="Calibri"/>
          <w:color w:val="000000" w:themeColor="text1"/>
          <w:kern w:val="0"/>
          <w14:ligatures w14:val="none"/>
        </w:rPr>
      </w:pPr>
      <w:r w:rsidRPr="00233CB9">
        <w:rPr>
          <w:rFonts w:ascii="Calibri" w:hAnsi="Calibri"/>
          <w:color w:val="000000" w:themeColor="text1"/>
          <w:kern w:val="0"/>
          <w14:ligatures w14:val="none"/>
        </w:rPr>
        <w:t>Día a día las estadísticas por incidentes informáticos en el mundo aumentan, las diferentes técnicas de los ciberdelincuentes mejoran perfeccionando los ataques y cumpliendo con los objetivos que se proponen.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F0F1586" w:rsidR="00C407C1" w:rsidRDefault="00233CB9"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4F8B13AA" w14:textId="70B00D0B" w:rsidR="00B9733A" w:rsidRDefault="000434FA">
          <w:pPr>
            <w:pStyle w:val="TO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8636413" w:history="1">
            <w:r w:rsidR="00B9733A" w:rsidRPr="00F553EF">
              <w:rPr>
                <w:rStyle w:val="Hyperlink"/>
                <w:noProof/>
              </w:rPr>
              <w:t>Introducción</w:t>
            </w:r>
            <w:r w:rsidR="00B9733A">
              <w:rPr>
                <w:noProof/>
                <w:webHidden/>
              </w:rPr>
              <w:tab/>
            </w:r>
            <w:r w:rsidR="00B9733A">
              <w:rPr>
                <w:noProof/>
                <w:webHidden/>
              </w:rPr>
              <w:fldChar w:fldCharType="begin"/>
            </w:r>
            <w:r w:rsidR="00B9733A">
              <w:rPr>
                <w:noProof/>
                <w:webHidden/>
              </w:rPr>
              <w:instrText xml:space="preserve"> PAGEREF _Toc138636413 \h </w:instrText>
            </w:r>
            <w:r w:rsidR="00B9733A">
              <w:rPr>
                <w:noProof/>
                <w:webHidden/>
              </w:rPr>
            </w:r>
            <w:r w:rsidR="00B9733A">
              <w:rPr>
                <w:noProof/>
                <w:webHidden/>
              </w:rPr>
              <w:fldChar w:fldCharType="separate"/>
            </w:r>
            <w:r w:rsidR="004213C3">
              <w:rPr>
                <w:noProof/>
                <w:webHidden/>
              </w:rPr>
              <w:t>1</w:t>
            </w:r>
            <w:r w:rsidR="00B9733A">
              <w:rPr>
                <w:noProof/>
                <w:webHidden/>
              </w:rPr>
              <w:fldChar w:fldCharType="end"/>
            </w:r>
          </w:hyperlink>
        </w:p>
        <w:p w14:paraId="257E36B4" w14:textId="72B1D74F" w:rsidR="00B9733A" w:rsidRDefault="00000000">
          <w:pPr>
            <w:pStyle w:val="TOC1"/>
            <w:tabs>
              <w:tab w:val="left" w:pos="1320"/>
              <w:tab w:val="right" w:leader="dot" w:pos="9962"/>
            </w:tabs>
            <w:rPr>
              <w:rFonts w:eastAsiaTheme="minorEastAsia"/>
              <w:noProof/>
              <w:sz w:val="22"/>
              <w:lang w:eastAsia="es-CO"/>
            </w:rPr>
          </w:pPr>
          <w:hyperlink w:anchor="_Toc138636414" w:history="1">
            <w:r w:rsidR="00B9733A" w:rsidRPr="00F553EF">
              <w:rPr>
                <w:rStyle w:val="Hyperlink"/>
                <w:noProof/>
              </w:rPr>
              <w:t>1.</w:t>
            </w:r>
            <w:r w:rsidR="00B9733A">
              <w:rPr>
                <w:rFonts w:eastAsiaTheme="minorEastAsia"/>
                <w:noProof/>
                <w:sz w:val="22"/>
                <w:lang w:eastAsia="es-CO"/>
              </w:rPr>
              <w:tab/>
            </w:r>
            <w:r w:rsidR="00B9733A" w:rsidRPr="00F553EF">
              <w:rPr>
                <w:rStyle w:val="Hyperlink"/>
                <w:noProof/>
              </w:rPr>
              <w:t>Título de nivel 1</w:t>
            </w:r>
            <w:r w:rsidR="00B9733A">
              <w:rPr>
                <w:noProof/>
                <w:webHidden/>
              </w:rPr>
              <w:tab/>
            </w:r>
            <w:r w:rsidR="00B9733A">
              <w:rPr>
                <w:noProof/>
                <w:webHidden/>
              </w:rPr>
              <w:fldChar w:fldCharType="begin"/>
            </w:r>
            <w:r w:rsidR="00B9733A">
              <w:rPr>
                <w:noProof/>
                <w:webHidden/>
              </w:rPr>
              <w:instrText xml:space="preserve"> PAGEREF _Toc138636414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760557FA" w14:textId="31163181" w:rsidR="00B9733A" w:rsidRDefault="00000000">
          <w:pPr>
            <w:pStyle w:val="TOC2"/>
            <w:tabs>
              <w:tab w:val="left" w:pos="1760"/>
              <w:tab w:val="right" w:leader="dot" w:pos="9962"/>
            </w:tabs>
            <w:rPr>
              <w:rFonts w:eastAsiaTheme="minorEastAsia"/>
              <w:noProof/>
              <w:sz w:val="22"/>
              <w:lang w:eastAsia="es-CO"/>
            </w:rPr>
          </w:pPr>
          <w:hyperlink w:anchor="_Toc138636415" w:history="1">
            <w:r w:rsidR="00B9733A" w:rsidRPr="00F553EF">
              <w:rPr>
                <w:rStyle w:val="Hyperlink"/>
                <w:noProof/>
              </w:rPr>
              <w:t>1.1.</w:t>
            </w:r>
            <w:r w:rsidR="00B9733A">
              <w:rPr>
                <w:rFonts w:eastAsiaTheme="minorEastAsia"/>
                <w:noProof/>
                <w:sz w:val="22"/>
                <w:lang w:eastAsia="es-CO"/>
              </w:rPr>
              <w:tab/>
            </w:r>
            <w:r w:rsidR="00B9733A" w:rsidRPr="00F553EF">
              <w:rPr>
                <w:rStyle w:val="Hyperlink"/>
                <w:noProof/>
              </w:rPr>
              <w:t>Título de nivel 2</w:t>
            </w:r>
            <w:r w:rsidR="00B9733A">
              <w:rPr>
                <w:noProof/>
                <w:webHidden/>
              </w:rPr>
              <w:tab/>
            </w:r>
            <w:r w:rsidR="00B9733A">
              <w:rPr>
                <w:noProof/>
                <w:webHidden/>
              </w:rPr>
              <w:fldChar w:fldCharType="begin"/>
            </w:r>
            <w:r w:rsidR="00B9733A">
              <w:rPr>
                <w:noProof/>
                <w:webHidden/>
              </w:rPr>
              <w:instrText xml:space="preserve"> PAGEREF _Toc138636415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460D01B0" w14:textId="78B025A2" w:rsidR="00B9733A" w:rsidRDefault="00000000">
          <w:pPr>
            <w:pStyle w:val="TOC3"/>
            <w:tabs>
              <w:tab w:val="right" w:leader="dot" w:pos="9962"/>
            </w:tabs>
            <w:rPr>
              <w:rFonts w:eastAsiaTheme="minorEastAsia"/>
              <w:noProof/>
              <w:sz w:val="22"/>
              <w:lang w:eastAsia="es-CO"/>
            </w:rPr>
          </w:pPr>
          <w:hyperlink w:anchor="_Toc138636416" w:history="1">
            <w:r w:rsidR="00B9733A" w:rsidRPr="00F553EF">
              <w:rPr>
                <w:rStyle w:val="Hyperlink"/>
                <w:noProof/>
              </w:rPr>
              <w:t>Título de nivel 3</w:t>
            </w:r>
            <w:r w:rsidR="00B9733A">
              <w:rPr>
                <w:noProof/>
                <w:webHidden/>
              </w:rPr>
              <w:tab/>
            </w:r>
            <w:r w:rsidR="00B9733A">
              <w:rPr>
                <w:noProof/>
                <w:webHidden/>
              </w:rPr>
              <w:fldChar w:fldCharType="begin"/>
            </w:r>
            <w:r w:rsidR="00B9733A">
              <w:rPr>
                <w:noProof/>
                <w:webHidden/>
              </w:rPr>
              <w:instrText xml:space="preserve"> PAGEREF _Toc138636416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7C069E1E" w14:textId="08B09BED" w:rsidR="00B9733A" w:rsidRDefault="00000000">
          <w:pPr>
            <w:pStyle w:val="TOC1"/>
            <w:tabs>
              <w:tab w:val="left" w:pos="1320"/>
              <w:tab w:val="right" w:leader="dot" w:pos="9962"/>
            </w:tabs>
            <w:rPr>
              <w:rFonts w:eastAsiaTheme="minorEastAsia"/>
              <w:noProof/>
              <w:sz w:val="22"/>
              <w:lang w:eastAsia="es-CO"/>
            </w:rPr>
          </w:pPr>
          <w:hyperlink w:anchor="_Toc138636417" w:history="1">
            <w:r w:rsidR="00B9733A" w:rsidRPr="00F553EF">
              <w:rPr>
                <w:rStyle w:val="Hyperlink"/>
                <w:noProof/>
              </w:rPr>
              <w:t>2.</w:t>
            </w:r>
            <w:r w:rsidR="00B9733A">
              <w:rPr>
                <w:rFonts w:eastAsiaTheme="minorEastAsia"/>
                <w:noProof/>
                <w:sz w:val="22"/>
                <w:lang w:eastAsia="es-CO"/>
              </w:rPr>
              <w:tab/>
            </w:r>
            <w:r w:rsidR="00B9733A" w:rsidRPr="00F553EF">
              <w:rPr>
                <w:rStyle w:val="Hyperlink"/>
                <w:noProof/>
              </w:rPr>
              <w:t>Listas</w:t>
            </w:r>
            <w:r w:rsidR="00B9733A">
              <w:rPr>
                <w:noProof/>
                <w:webHidden/>
              </w:rPr>
              <w:tab/>
            </w:r>
            <w:r w:rsidR="00B9733A">
              <w:rPr>
                <w:noProof/>
                <w:webHidden/>
              </w:rPr>
              <w:fldChar w:fldCharType="begin"/>
            </w:r>
            <w:r w:rsidR="00B9733A">
              <w:rPr>
                <w:noProof/>
                <w:webHidden/>
              </w:rPr>
              <w:instrText xml:space="preserve"> PAGEREF _Toc138636417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24ECD54B" w14:textId="6A9FC76B" w:rsidR="00B9733A" w:rsidRDefault="00000000">
          <w:pPr>
            <w:pStyle w:val="TOC2"/>
            <w:tabs>
              <w:tab w:val="left" w:pos="1760"/>
              <w:tab w:val="right" w:leader="dot" w:pos="9962"/>
            </w:tabs>
            <w:rPr>
              <w:rFonts w:eastAsiaTheme="minorEastAsia"/>
              <w:noProof/>
              <w:sz w:val="22"/>
              <w:lang w:eastAsia="es-CO"/>
            </w:rPr>
          </w:pPr>
          <w:hyperlink w:anchor="_Toc138636418" w:history="1">
            <w:r w:rsidR="00B9733A" w:rsidRPr="00F553EF">
              <w:rPr>
                <w:rStyle w:val="Hyperlink"/>
                <w:noProof/>
              </w:rPr>
              <w:t>2.1.</w:t>
            </w:r>
            <w:r w:rsidR="00B9733A">
              <w:rPr>
                <w:rFonts w:eastAsiaTheme="minorEastAsia"/>
                <w:noProof/>
                <w:sz w:val="22"/>
                <w:lang w:eastAsia="es-CO"/>
              </w:rPr>
              <w:tab/>
            </w:r>
            <w:r w:rsidR="00B9733A" w:rsidRPr="00F553EF">
              <w:rPr>
                <w:rStyle w:val="Hyperlink"/>
                <w:noProof/>
              </w:rPr>
              <w:t>Listas ordenadas</w:t>
            </w:r>
            <w:r w:rsidR="00B9733A">
              <w:rPr>
                <w:noProof/>
                <w:webHidden/>
              </w:rPr>
              <w:tab/>
            </w:r>
            <w:r w:rsidR="00B9733A">
              <w:rPr>
                <w:noProof/>
                <w:webHidden/>
              </w:rPr>
              <w:fldChar w:fldCharType="begin"/>
            </w:r>
            <w:r w:rsidR="00B9733A">
              <w:rPr>
                <w:noProof/>
                <w:webHidden/>
              </w:rPr>
              <w:instrText xml:space="preserve"> PAGEREF _Toc138636418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2CBF6368" w14:textId="08AA16BD" w:rsidR="00B9733A" w:rsidRDefault="00000000">
          <w:pPr>
            <w:pStyle w:val="TOC2"/>
            <w:tabs>
              <w:tab w:val="left" w:pos="1760"/>
              <w:tab w:val="right" w:leader="dot" w:pos="9962"/>
            </w:tabs>
            <w:rPr>
              <w:rFonts w:eastAsiaTheme="minorEastAsia"/>
              <w:noProof/>
              <w:sz w:val="22"/>
              <w:lang w:eastAsia="es-CO"/>
            </w:rPr>
          </w:pPr>
          <w:hyperlink w:anchor="_Toc138636419" w:history="1">
            <w:r w:rsidR="00B9733A" w:rsidRPr="00F553EF">
              <w:rPr>
                <w:rStyle w:val="Hyperlink"/>
                <w:noProof/>
              </w:rPr>
              <w:t>2.2.</w:t>
            </w:r>
            <w:r w:rsidR="00B9733A">
              <w:rPr>
                <w:rFonts w:eastAsiaTheme="minorEastAsia"/>
                <w:noProof/>
                <w:sz w:val="22"/>
                <w:lang w:eastAsia="es-CO"/>
              </w:rPr>
              <w:tab/>
            </w:r>
            <w:r w:rsidR="00B9733A" w:rsidRPr="00F553EF">
              <w:rPr>
                <w:rStyle w:val="Hyperlink"/>
                <w:noProof/>
              </w:rPr>
              <w:t>Listas no ordenadas</w:t>
            </w:r>
            <w:r w:rsidR="00B9733A">
              <w:rPr>
                <w:noProof/>
                <w:webHidden/>
              </w:rPr>
              <w:tab/>
            </w:r>
            <w:r w:rsidR="00B9733A">
              <w:rPr>
                <w:noProof/>
                <w:webHidden/>
              </w:rPr>
              <w:fldChar w:fldCharType="begin"/>
            </w:r>
            <w:r w:rsidR="00B9733A">
              <w:rPr>
                <w:noProof/>
                <w:webHidden/>
              </w:rPr>
              <w:instrText xml:space="preserve"> PAGEREF _Toc138636419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4555595C" w14:textId="3ECE93E3" w:rsidR="00B9733A" w:rsidRDefault="00000000">
          <w:pPr>
            <w:pStyle w:val="TOC2"/>
            <w:tabs>
              <w:tab w:val="left" w:pos="1760"/>
              <w:tab w:val="right" w:leader="dot" w:pos="9962"/>
            </w:tabs>
            <w:rPr>
              <w:rFonts w:eastAsiaTheme="minorEastAsia"/>
              <w:noProof/>
              <w:sz w:val="22"/>
              <w:lang w:eastAsia="es-CO"/>
            </w:rPr>
          </w:pPr>
          <w:hyperlink w:anchor="_Toc138636420" w:history="1">
            <w:r w:rsidR="00B9733A" w:rsidRPr="00F553EF">
              <w:rPr>
                <w:rStyle w:val="Hyperlink"/>
                <w:noProof/>
              </w:rPr>
              <w:t>2.3.</w:t>
            </w:r>
            <w:r w:rsidR="00B9733A">
              <w:rPr>
                <w:rFonts w:eastAsiaTheme="minorEastAsia"/>
                <w:noProof/>
                <w:sz w:val="22"/>
                <w:lang w:eastAsia="es-CO"/>
              </w:rPr>
              <w:tab/>
            </w:r>
            <w:r w:rsidR="00B9733A" w:rsidRPr="00F553EF">
              <w:rPr>
                <w:rStyle w:val="Hyperlink"/>
                <w:noProof/>
              </w:rPr>
              <w:t>Listas multinivel</w:t>
            </w:r>
            <w:r w:rsidR="00B9733A">
              <w:rPr>
                <w:noProof/>
                <w:webHidden/>
              </w:rPr>
              <w:tab/>
            </w:r>
            <w:r w:rsidR="00B9733A">
              <w:rPr>
                <w:noProof/>
                <w:webHidden/>
              </w:rPr>
              <w:fldChar w:fldCharType="begin"/>
            </w:r>
            <w:r w:rsidR="00B9733A">
              <w:rPr>
                <w:noProof/>
                <w:webHidden/>
              </w:rPr>
              <w:instrText xml:space="preserve"> PAGEREF _Toc138636420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7651EA52" w14:textId="63CFCA41" w:rsidR="00B9733A" w:rsidRDefault="00000000">
          <w:pPr>
            <w:pStyle w:val="TOC1"/>
            <w:tabs>
              <w:tab w:val="left" w:pos="1320"/>
              <w:tab w:val="right" w:leader="dot" w:pos="9962"/>
            </w:tabs>
            <w:rPr>
              <w:rFonts w:eastAsiaTheme="minorEastAsia"/>
              <w:noProof/>
              <w:sz w:val="22"/>
              <w:lang w:eastAsia="es-CO"/>
            </w:rPr>
          </w:pPr>
          <w:hyperlink w:anchor="_Toc138636421" w:history="1">
            <w:r w:rsidR="00B9733A" w:rsidRPr="00F553EF">
              <w:rPr>
                <w:rStyle w:val="Hyperlink"/>
                <w:noProof/>
              </w:rPr>
              <w:t>3.</w:t>
            </w:r>
            <w:r w:rsidR="00B9733A">
              <w:rPr>
                <w:rFonts w:eastAsiaTheme="minorEastAsia"/>
                <w:noProof/>
                <w:sz w:val="22"/>
                <w:lang w:eastAsia="es-CO"/>
              </w:rPr>
              <w:tab/>
            </w:r>
            <w:r w:rsidR="00B9733A" w:rsidRPr="00F553EF">
              <w:rPr>
                <w:rStyle w:val="Hyperlink"/>
                <w:noProof/>
              </w:rPr>
              <w:t>Extranjerismos</w:t>
            </w:r>
            <w:r w:rsidR="00B9733A">
              <w:rPr>
                <w:noProof/>
                <w:webHidden/>
              </w:rPr>
              <w:tab/>
            </w:r>
            <w:r w:rsidR="00B9733A">
              <w:rPr>
                <w:noProof/>
                <w:webHidden/>
              </w:rPr>
              <w:fldChar w:fldCharType="begin"/>
            </w:r>
            <w:r w:rsidR="00B9733A">
              <w:rPr>
                <w:noProof/>
                <w:webHidden/>
              </w:rPr>
              <w:instrText xml:space="preserve"> PAGEREF _Toc138636421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3F974C11" w14:textId="7B2F48A2" w:rsidR="00B9733A" w:rsidRDefault="00000000">
          <w:pPr>
            <w:pStyle w:val="TOC1"/>
            <w:tabs>
              <w:tab w:val="left" w:pos="1320"/>
              <w:tab w:val="right" w:leader="dot" w:pos="9962"/>
            </w:tabs>
            <w:rPr>
              <w:rFonts w:eastAsiaTheme="minorEastAsia"/>
              <w:noProof/>
              <w:sz w:val="22"/>
              <w:lang w:eastAsia="es-CO"/>
            </w:rPr>
          </w:pPr>
          <w:hyperlink w:anchor="_Toc138636422" w:history="1">
            <w:r w:rsidR="00B9733A" w:rsidRPr="00F553EF">
              <w:rPr>
                <w:rStyle w:val="Hyperlink"/>
                <w:noProof/>
              </w:rPr>
              <w:t>4.</w:t>
            </w:r>
            <w:r w:rsidR="00B9733A">
              <w:rPr>
                <w:rFonts w:eastAsiaTheme="minorEastAsia"/>
                <w:noProof/>
                <w:sz w:val="22"/>
                <w:lang w:eastAsia="es-CO"/>
              </w:rPr>
              <w:tab/>
            </w:r>
            <w:r w:rsidR="00B9733A" w:rsidRPr="00F553EF">
              <w:rPr>
                <w:rStyle w:val="Hyperlink"/>
                <w:noProof/>
              </w:rPr>
              <w:t>Tablas</w:t>
            </w:r>
            <w:r w:rsidR="00B9733A">
              <w:rPr>
                <w:noProof/>
                <w:webHidden/>
              </w:rPr>
              <w:tab/>
            </w:r>
            <w:r w:rsidR="00B9733A">
              <w:rPr>
                <w:noProof/>
                <w:webHidden/>
              </w:rPr>
              <w:fldChar w:fldCharType="begin"/>
            </w:r>
            <w:r w:rsidR="00B9733A">
              <w:rPr>
                <w:noProof/>
                <w:webHidden/>
              </w:rPr>
              <w:instrText xml:space="preserve"> PAGEREF _Toc138636422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2A4E00D1" w14:textId="71F901C4" w:rsidR="00B9733A" w:rsidRDefault="00000000">
          <w:pPr>
            <w:pStyle w:val="TOC2"/>
            <w:tabs>
              <w:tab w:val="left" w:pos="1760"/>
              <w:tab w:val="right" w:leader="dot" w:pos="9962"/>
            </w:tabs>
            <w:rPr>
              <w:rFonts w:eastAsiaTheme="minorEastAsia"/>
              <w:noProof/>
              <w:sz w:val="22"/>
              <w:lang w:eastAsia="es-CO"/>
            </w:rPr>
          </w:pPr>
          <w:hyperlink w:anchor="_Toc138636423" w:history="1">
            <w:r w:rsidR="00B9733A" w:rsidRPr="00F553EF">
              <w:rPr>
                <w:rStyle w:val="Hyperlink"/>
                <w:noProof/>
              </w:rPr>
              <w:t>4.1.</w:t>
            </w:r>
            <w:r w:rsidR="00B9733A">
              <w:rPr>
                <w:rFonts w:eastAsiaTheme="minorEastAsia"/>
                <w:noProof/>
                <w:sz w:val="22"/>
                <w:lang w:eastAsia="es-CO"/>
              </w:rPr>
              <w:tab/>
            </w:r>
            <w:r w:rsidR="00B9733A" w:rsidRPr="00F553EF">
              <w:rPr>
                <w:rStyle w:val="Hyperlink"/>
                <w:noProof/>
              </w:rPr>
              <w:t>Título de la tabla</w:t>
            </w:r>
            <w:r w:rsidR="00B9733A">
              <w:rPr>
                <w:noProof/>
                <w:webHidden/>
              </w:rPr>
              <w:tab/>
            </w:r>
            <w:r w:rsidR="00B9733A">
              <w:rPr>
                <w:noProof/>
                <w:webHidden/>
              </w:rPr>
              <w:fldChar w:fldCharType="begin"/>
            </w:r>
            <w:r w:rsidR="00B9733A">
              <w:rPr>
                <w:noProof/>
                <w:webHidden/>
              </w:rPr>
              <w:instrText xml:space="preserve"> PAGEREF _Toc138636423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0D822733" w14:textId="1736DE80" w:rsidR="00B9733A" w:rsidRDefault="00000000">
          <w:pPr>
            <w:pStyle w:val="TOC2"/>
            <w:tabs>
              <w:tab w:val="left" w:pos="1760"/>
              <w:tab w:val="right" w:leader="dot" w:pos="9962"/>
            </w:tabs>
            <w:rPr>
              <w:rFonts w:eastAsiaTheme="minorEastAsia"/>
              <w:noProof/>
              <w:sz w:val="22"/>
              <w:lang w:eastAsia="es-CO"/>
            </w:rPr>
          </w:pPr>
          <w:hyperlink w:anchor="_Toc138636424" w:history="1">
            <w:r w:rsidR="00B9733A" w:rsidRPr="00F553EF">
              <w:rPr>
                <w:rStyle w:val="Hyperlink"/>
                <w:noProof/>
              </w:rPr>
              <w:t>4.2.</w:t>
            </w:r>
            <w:r w:rsidR="00B9733A">
              <w:rPr>
                <w:rFonts w:eastAsiaTheme="minorEastAsia"/>
                <w:noProof/>
                <w:sz w:val="22"/>
                <w:lang w:eastAsia="es-CO"/>
              </w:rPr>
              <w:tab/>
            </w:r>
            <w:r w:rsidR="00B9733A" w:rsidRPr="00F553EF">
              <w:rPr>
                <w:rStyle w:val="Hyperlink"/>
                <w:noProof/>
              </w:rPr>
              <w:t>Fila o columna de encabezados</w:t>
            </w:r>
            <w:r w:rsidR="00B9733A">
              <w:rPr>
                <w:noProof/>
                <w:webHidden/>
              </w:rPr>
              <w:tab/>
            </w:r>
            <w:r w:rsidR="00B9733A">
              <w:rPr>
                <w:noProof/>
                <w:webHidden/>
              </w:rPr>
              <w:fldChar w:fldCharType="begin"/>
            </w:r>
            <w:r w:rsidR="00B9733A">
              <w:rPr>
                <w:noProof/>
                <w:webHidden/>
              </w:rPr>
              <w:instrText xml:space="preserve"> PAGEREF _Toc138636424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552677C3" w14:textId="18E16C39" w:rsidR="00B9733A" w:rsidRDefault="00000000">
          <w:pPr>
            <w:pStyle w:val="TOC2"/>
            <w:tabs>
              <w:tab w:val="left" w:pos="1760"/>
              <w:tab w:val="right" w:leader="dot" w:pos="9962"/>
            </w:tabs>
            <w:rPr>
              <w:rFonts w:eastAsiaTheme="minorEastAsia"/>
              <w:noProof/>
              <w:sz w:val="22"/>
              <w:lang w:eastAsia="es-CO"/>
            </w:rPr>
          </w:pPr>
          <w:hyperlink w:anchor="_Toc138636425" w:history="1">
            <w:r w:rsidR="00B9733A" w:rsidRPr="00F553EF">
              <w:rPr>
                <w:rStyle w:val="Hyperlink"/>
                <w:noProof/>
              </w:rPr>
              <w:t>4.3.</w:t>
            </w:r>
            <w:r w:rsidR="00B9733A">
              <w:rPr>
                <w:rFonts w:eastAsiaTheme="minorEastAsia"/>
                <w:noProof/>
                <w:sz w:val="22"/>
                <w:lang w:eastAsia="es-CO"/>
              </w:rPr>
              <w:tab/>
            </w:r>
            <w:r w:rsidR="00B9733A" w:rsidRPr="00F553EF">
              <w:rPr>
                <w:rStyle w:val="Hyperlink"/>
                <w:noProof/>
              </w:rPr>
              <w:t>Estilo de las tablas</w:t>
            </w:r>
            <w:r w:rsidR="00B9733A">
              <w:rPr>
                <w:noProof/>
                <w:webHidden/>
              </w:rPr>
              <w:tab/>
            </w:r>
            <w:r w:rsidR="00B9733A">
              <w:rPr>
                <w:noProof/>
                <w:webHidden/>
              </w:rPr>
              <w:fldChar w:fldCharType="begin"/>
            </w:r>
            <w:r w:rsidR="00B9733A">
              <w:rPr>
                <w:noProof/>
                <w:webHidden/>
              </w:rPr>
              <w:instrText xml:space="preserve"> PAGEREF _Toc138636425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3FCD626F" w14:textId="62D26C08" w:rsidR="00B9733A" w:rsidRDefault="00000000">
          <w:pPr>
            <w:pStyle w:val="TOC1"/>
            <w:tabs>
              <w:tab w:val="left" w:pos="1320"/>
              <w:tab w:val="right" w:leader="dot" w:pos="9962"/>
            </w:tabs>
            <w:rPr>
              <w:rFonts w:eastAsiaTheme="minorEastAsia"/>
              <w:noProof/>
              <w:sz w:val="22"/>
              <w:lang w:eastAsia="es-CO"/>
            </w:rPr>
          </w:pPr>
          <w:hyperlink w:anchor="_Toc138636426" w:history="1">
            <w:r w:rsidR="00B9733A" w:rsidRPr="00F553EF">
              <w:rPr>
                <w:rStyle w:val="Hyperlink"/>
                <w:noProof/>
              </w:rPr>
              <w:t>5.</w:t>
            </w:r>
            <w:r w:rsidR="00B9733A">
              <w:rPr>
                <w:rFonts w:eastAsiaTheme="minorEastAsia"/>
                <w:noProof/>
                <w:sz w:val="22"/>
                <w:lang w:eastAsia="es-CO"/>
              </w:rPr>
              <w:tab/>
            </w:r>
            <w:r w:rsidR="00B9733A" w:rsidRPr="00F553EF">
              <w:rPr>
                <w:rStyle w:val="Hyperlink"/>
                <w:noProof/>
              </w:rPr>
              <w:t>Imágenes</w:t>
            </w:r>
            <w:r w:rsidR="00B9733A">
              <w:rPr>
                <w:noProof/>
                <w:webHidden/>
              </w:rPr>
              <w:tab/>
            </w:r>
            <w:r w:rsidR="00B9733A">
              <w:rPr>
                <w:noProof/>
                <w:webHidden/>
              </w:rPr>
              <w:fldChar w:fldCharType="begin"/>
            </w:r>
            <w:r w:rsidR="00B9733A">
              <w:rPr>
                <w:noProof/>
                <w:webHidden/>
              </w:rPr>
              <w:instrText xml:space="preserve"> PAGEREF _Toc138636426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45461A0F" w14:textId="3EC02789" w:rsidR="00B9733A" w:rsidRDefault="00000000">
          <w:pPr>
            <w:pStyle w:val="TOC2"/>
            <w:tabs>
              <w:tab w:val="left" w:pos="1760"/>
              <w:tab w:val="right" w:leader="dot" w:pos="9962"/>
            </w:tabs>
            <w:rPr>
              <w:rFonts w:eastAsiaTheme="minorEastAsia"/>
              <w:noProof/>
              <w:sz w:val="22"/>
              <w:lang w:eastAsia="es-CO"/>
            </w:rPr>
          </w:pPr>
          <w:hyperlink w:anchor="_Toc138636427" w:history="1">
            <w:r w:rsidR="00B9733A" w:rsidRPr="00F553EF">
              <w:rPr>
                <w:rStyle w:val="Hyperlink"/>
                <w:noProof/>
              </w:rPr>
              <w:t>5.1.</w:t>
            </w:r>
            <w:r w:rsidR="00B9733A">
              <w:rPr>
                <w:rFonts w:eastAsiaTheme="minorEastAsia"/>
                <w:noProof/>
                <w:sz w:val="22"/>
                <w:lang w:eastAsia="es-CO"/>
              </w:rPr>
              <w:tab/>
            </w:r>
            <w:r w:rsidR="00B9733A" w:rsidRPr="00F553EF">
              <w:rPr>
                <w:rStyle w:val="Hyperlink"/>
                <w:noProof/>
              </w:rPr>
              <w:t>Imágenes decorativas</w:t>
            </w:r>
            <w:r w:rsidR="00B9733A">
              <w:rPr>
                <w:noProof/>
                <w:webHidden/>
              </w:rPr>
              <w:tab/>
            </w:r>
            <w:r w:rsidR="00B9733A">
              <w:rPr>
                <w:noProof/>
                <w:webHidden/>
              </w:rPr>
              <w:fldChar w:fldCharType="begin"/>
            </w:r>
            <w:r w:rsidR="00B9733A">
              <w:rPr>
                <w:noProof/>
                <w:webHidden/>
              </w:rPr>
              <w:instrText xml:space="preserve"> PAGEREF _Toc138636427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2D629435" w14:textId="27A1CB7F" w:rsidR="00B9733A" w:rsidRDefault="00000000">
          <w:pPr>
            <w:pStyle w:val="TOC2"/>
            <w:tabs>
              <w:tab w:val="left" w:pos="1760"/>
              <w:tab w:val="right" w:leader="dot" w:pos="9962"/>
            </w:tabs>
            <w:rPr>
              <w:rFonts w:eastAsiaTheme="minorEastAsia"/>
              <w:noProof/>
              <w:sz w:val="22"/>
              <w:lang w:eastAsia="es-CO"/>
            </w:rPr>
          </w:pPr>
          <w:hyperlink w:anchor="_Toc138636428" w:history="1">
            <w:r w:rsidR="00B9733A" w:rsidRPr="00F553EF">
              <w:rPr>
                <w:rStyle w:val="Hyperlink"/>
                <w:noProof/>
              </w:rPr>
              <w:t>5.2.</w:t>
            </w:r>
            <w:r w:rsidR="00B9733A">
              <w:rPr>
                <w:rFonts w:eastAsiaTheme="minorEastAsia"/>
                <w:noProof/>
                <w:sz w:val="22"/>
                <w:lang w:eastAsia="es-CO"/>
              </w:rPr>
              <w:tab/>
            </w:r>
            <w:r w:rsidR="00B9733A" w:rsidRPr="00F553EF">
              <w:rPr>
                <w:rStyle w:val="Hyperlink"/>
                <w:noProof/>
              </w:rPr>
              <w:t>Imágenes informativas</w:t>
            </w:r>
            <w:r w:rsidR="00B9733A">
              <w:rPr>
                <w:noProof/>
                <w:webHidden/>
              </w:rPr>
              <w:tab/>
            </w:r>
            <w:r w:rsidR="00B9733A">
              <w:rPr>
                <w:noProof/>
                <w:webHidden/>
              </w:rPr>
              <w:fldChar w:fldCharType="begin"/>
            </w:r>
            <w:r w:rsidR="00B9733A">
              <w:rPr>
                <w:noProof/>
                <w:webHidden/>
              </w:rPr>
              <w:instrText xml:space="preserve"> PAGEREF _Toc138636428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39DC782A" w14:textId="3D94C3E0" w:rsidR="00B9733A" w:rsidRDefault="00000000">
          <w:pPr>
            <w:pStyle w:val="TOC1"/>
            <w:tabs>
              <w:tab w:val="left" w:pos="1320"/>
              <w:tab w:val="right" w:leader="dot" w:pos="9962"/>
            </w:tabs>
            <w:rPr>
              <w:rFonts w:eastAsiaTheme="minorEastAsia"/>
              <w:noProof/>
              <w:sz w:val="22"/>
              <w:lang w:eastAsia="es-CO"/>
            </w:rPr>
          </w:pPr>
          <w:hyperlink w:anchor="_Toc138636429" w:history="1">
            <w:r w:rsidR="00B9733A" w:rsidRPr="00F553EF">
              <w:rPr>
                <w:rStyle w:val="Hyperlink"/>
                <w:noProof/>
              </w:rPr>
              <w:t>6.</w:t>
            </w:r>
            <w:r w:rsidR="00B9733A">
              <w:rPr>
                <w:rFonts w:eastAsiaTheme="minorEastAsia"/>
                <w:noProof/>
                <w:sz w:val="22"/>
                <w:lang w:eastAsia="es-CO"/>
              </w:rPr>
              <w:tab/>
            </w:r>
            <w:r w:rsidR="00B9733A" w:rsidRPr="00F553EF">
              <w:rPr>
                <w:rStyle w:val="Hyperlink"/>
                <w:noProof/>
              </w:rPr>
              <w:t>Video</w:t>
            </w:r>
            <w:r w:rsidR="00B9733A">
              <w:rPr>
                <w:noProof/>
                <w:webHidden/>
              </w:rPr>
              <w:tab/>
            </w:r>
            <w:r w:rsidR="00B9733A">
              <w:rPr>
                <w:noProof/>
                <w:webHidden/>
              </w:rPr>
              <w:fldChar w:fldCharType="begin"/>
            </w:r>
            <w:r w:rsidR="00B9733A">
              <w:rPr>
                <w:noProof/>
                <w:webHidden/>
              </w:rPr>
              <w:instrText xml:space="preserve"> PAGEREF _Toc138636429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59FAC4F7" w14:textId="72D9ECD4" w:rsidR="00B9733A" w:rsidRDefault="00000000">
          <w:pPr>
            <w:pStyle w:val="TOC2"/>
            <w:tabs>
              <w:tab w:val="left" w:pos="1760"/>
              <w:tab w:val="right" w:leader="dot" w:pos="9962"/>
            </w:tabs>
            <w:rPr>
              <w:rFonts w:eastAsiaTheme="minorEastAsia"/>
              <w:noProof/>
              <w:sz w:val="22"/>
              <w:lang w:eastAsia="es-CO"/>
            </w:rPr>
          </w:pPr>
          <w:hyperlink w:anchor="_Toc138636430" w:history="1">
            <w:r w:rsidR="00B9733A" w:rsidRPr="00F553EF">
              <w:rPr>
                <w:rStyle w:val="Hyperlink"/>
                <w:noProof/>
              </w:rPr>
              <w:t>6.1.</w:t>
            </w:r>
            <w:r w:rsidR="00B9733A">
              <w:rPr>
                <w:rFonts w:eastAsiaTheme="minorEastAsia"/>
                <w:noProof/>
                <w:sz w:val="22"/>
                <w:lang w:eastAsia="es-CO"/>
              </w:rPr>
              <w:tab/>
            </w:r>
            <w:r w:rsidR="00B9733A" w:rsidRPr="00F553EF">
              <w:rPr>
                <w:rStyle w:val="Hyperlink"/>
                <w:noProof/>
              </w:rPr>
              <w:t>Título de video</w:t>
            </w:r>
            <w:r w:rsidR="00B9733A">
              <w:rPr>
                <w:noProof/>
                <w:webHidden/>
              </w:rPr>
              <w:tab/>
            </w:r>
            <w:r w:rsidR="00B9733A">
              <w:rPr>
                <w:noProof/>
                <w:webHidden/>
              </w:rPr>
              <w:fldChar w:fldCharType="begin"/>
            </w:r>
            <w:r w:rsidR="00B9733A">
              <w:rPr>
                <w:noProof/>
                <w:webHidden/>
              </w:rPr>
              <w:instrText xml:space="preserve"> PAGEREF _Toc138636430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04630C2E" w14:textId="7D4E8D92" w:rsidR="00B9733A" w:rsidRDefault="00000000">
          <w:pPr>
            <w:pStyle w:val="TOC2"/>
            <w:tabs>
              <w:tab w:val="left" w:pos="1760"/>
              <w:tab w:val="right" w:leader="dot" w:pos="9962"/>
            </w:tabs>
            <w:rPr>
              <w:rFonts w:eastAsiaTheme="minorEastAsia"/>
              <w:noProof/>
              <w:sz w:val="22"/>
              <w:lang w:eastAsia="es-CO"/>
            </w:rPr>
          </w:pPr>
          <w:hyperlink w:anchor="_Toc138636431" w:history="1">
            <w:r w:rsidR="00B9733A" w:rsidRPr="00F553EF">
              <w:rPr>
                <w:rStyle w:val="Hyperlink"/>
                <w:noProof/>
              </w:rPr>
              <w:t>6.2.</w:t>
            </w:r>
            <w:r w:rsidR="00B9733A">
              <w:rPr>
                <w:rFonts w:eastAsiaTheme="minorEastAsia"/>
                <w:noProof/>
                <w:sz w:val="22"/>
                <w:lang w:eastAsia="es-CO"/>
              </w:rPr>
              <w:tab/>
            </w:r>
            <w:r w:rsidR="00B9733A" w:rsidRPr="00F553EF">
              <w:rPr>
                <w:rStyle w:val="Hyperlink"/>
                <w:noProof/>
              </w:rPr>
              <w:t>Portada del video</w:t>
            </w:r>
            <w:r w:rsidR="00B9733A">
              <w:rPr>
                <w:noProof/>
                <w:webHidden/>
              </w:rPr>
              <w:tab/>
            </w:r>
            <w:r w:rsidR="00B9733A">
              <w:rPr>
                <w:noProof/>
                <w:webHidden/>
              </w:rPr>
              <w:fldChar w:fldCharType="begin"/>
            </w:r>
            <w:r w:rsidR="00B9733A">
              <w:rPr>
                <w:noProof/>
                <w:webHidden/>
              </w:rPr>
              <w:instrText xml:space="preserve"> PAGEREF _Toc138636431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66D6E905" w14:textId="35AAD689" w:rsidR="00B9733A" w:rsidRDefault="00000000">
          <w:pPr>
            <w:pStyle w:val="TOC2"/>
            <w:tabs>
              <w:tab w:val="left" w:pos="1760"/>
              <w:tab w:val="right" w:leader="dot" w:pos="9962"/>
            </w:tabs>
            <w:rPr>
              <w:rFonts w:eastAsiaTheme="minorEastAsia"/>
              <w:noProof/>
              <w:sz w:val="22"/>
              <w:lang w:eastAsia="es-CO"/>
            </w:rPr>
          </w:pPr>
          <w:hyperlink w:anchor="_Toc138636432" w:history="1">
            <w:r w:rsidR="00B9733A" w:rsidRPr="00F553EF">
              <w:rPr>
                <w:rStyle w:val="Hyperlink"/>
                <w:noProof/>
              </w:rPr>
              <w:t>6.3.</w:t>
            </w:r>
            <w:r w:rsidR="00B9733A">
              <w:rPr>
                <w:rFonts w:eastAsiaTheme="minorEastAsia"/>
                <w:noProof/>
                <w:sz w:val="22"/>
                <w:lang w:eastAsia="es-CO"/>
              </w:rPr>
              <w:tab/>
            </w:r>
            <w:r w:rsidR="00B9733A" w:rsidRPr="00F553EF">
              <w:rPr>
                <w:rStyle w:val="Hyperlink"/>
                <w:noProof/>
              </w:rPr>
              <w:t>Enlace y síntesis del video</w:t>
            </w:r>
            <w:r w:rsidR="00B9733A">
              <w:rPr>
                <w:noProof/>
                <w:webHidden/>
              </w:rPr>
              <w:tab/>
            </w:r>
            <w:r w:rsidR="00B9733A">
              <w:rPr>
                <w:noProof/>
                <w:webHidden/>
              </w:rPr>
              <w:fldChar w:fldCharType="begin"/>
            </w:r>
            <w:r w:rsidR="00B9733A">
              <w:rPr>
                <w:noProof/>
                <w:webHidden/>
              </w:rPr>
              <w:instrText xml:space="preserve"> PAGEREF _Toc138636432 \h </w:instrText>
            </w:r>
            <w:r w:rsidR="00B9733A">
              <w:rPr>
                <w:noProof/>
                <w:webHidden/>
              </w:rPr>
              <w:fldChar w:fldCharType="separate"/>
            </w:r>
            <w:r w:rsidR="004213C3">
              <w:rPr>
                <w:b/>
                <w:bCs/>
                <w:noProof/>
                <w:webHidden/>
                <w:lang w:val="en-US"/>
              </w:rPr>
              <w:t>Error! Bookmark not defined.</w:t>
            </w:r>
            <w:r w:rsidR="00B9733A">
              <w:rPr>
                <w:noProof/>
                <w:webHidden/>
              </w:rPr>
              <w:fldChar w:fldCharType="end"/>
            </w:r>
          </w:hyperlink>
        </w:p>
        <w:p w14:paraId="5DB65A61" w14:textId="572C5C75" w:rsidR="00B9733A" w:rsidRDefault="00000000">
          <w:pPr>
            <w:pStyle w:val="TOC1"/>
            <w:tabs>
              <w:tab w:val="right" w:leader="dot" w:pos="9962"/>
            </w:tabs>
            <w:rPr>
              <w:rFonts w:eastAsiaTheme="minorEastAsia"/>
              <w:noProof/>
              <w:sz w:val="22"/>
              <w:lang w:eastAsia="es-CO"/>
            </w:rPr>
          </w:pPr>
          <w:hyperlink w:anchor="_Toc138636433" w:history="1">
            <w:r w:rsidR="00B9733A" w:rsidRPr="00F553EF">
              <w:rPr>
                <w:rStyle w:val="Hyperlink"/>
                <w:noProof/>
              </w:rPr>
              <w:t>Síntesis</w:t>
            </w:r>
            <w:r w:rsidR="00B9733A">
              <w:rPr>
                <w:noProof/>
                <w:webHidden/>
              </w:rPr>
              <w:tab/>
            </w:r>
            <w:r w:rsidR="00B9733A">
              <w:rPr>
                <w:noProof/>
                <w:webHidden/>
              </w:rPr>
              <w:fldChar w:fldCharType="begin"/>
            </w:r>
            <w:r w:rsidR="00B9733A">
              <w:rPr>
                <w:noProof/>
                <w:webHidden/>
              </w:rPr>
              <w:instrText xml:space="preserve"> PAGEREF _Toc138636433 \h </w:instrText>
            </w:r>
            <w:r w:rsidR="00B9733A">
              <w:rPr>
                <w:noProof/>
                <w:webHidden/>
              </w:rPr>
            </w:r>
            <w:r w:rsidR="00B9733A">
              <w:rPr>
                <w:noProof/>
                <w:webHidden/>
              </w:rPr>
              <w:fldChar w:fldCharType="separate"/>
            </w:r>
            <w:r w:rsidR="004213C3">
              <w:rPr>
                <w:noProof/>
                <w:webHidden/>
              </w:rPr>
              <w:t>21</w:t>
            </w:r>
            <w:r w:rsidR="00B9733A">
              <w:rPr>
                <w:noProof/>
                <w:webHidden/>
              </w:rPr>
              <w:fldChar w:fldCharType="end"/>
            </w:r>
          </w:hyperlink>
        </w:p>
        <w:p w14:paraId="37B614DA" w14:textId="4CDA5E5D" w:rsidR="00B9733A" w:rsidRDefault="00000000">
          <w:pPr>
            <w:pStyle w:val="TOC1"/>
            <w:tabs>
              <w:tab w:val="right" w:leader="dot" w:pos="9962"/>
            </w:tabs>
            <w:rPr>
              <w:rFonts w:eastAsiaTheme="minorEastAsia"/>
              <w:noProof/>
              <w:sz w:val="22"/>
              <w:lang w:eastAsia="es-CO"/>
            </w:rPr>
          </w:pPr>
          <w:hyperlink w:anchor="_Toc138636434" w:history="1">
            <w:r w:rsidR="00B9733A" w:rsidRPr="00F553EF">
              <w:rPr>
                <w:rStyle w:val="Hyperlink"/>
                <w:noProof/>
              </w:rPr>
              <w:t>Material complementario</w:t>
            </w:r>
            <w:r w:rsidR="00B9733A">
              <w:rPr>
                <w:noProof/>
                <w:webHidden/>
              </w:rPr>
              <w:tab/>
            </w:r>
            <w:r w:rsidR="00B9733A">
              <w:rPr>
                <w:noProof/>
                <w:webHidden/>
              </w:rPr>
              <w:fldChar w:fldCharType="begin"/>
            </w:r>
            <w:r w:rsidR="00B9733A">
              <w:rPr>
                <w:noProof/>
                <w:webHidden/>
              </w:rPr>
              <w:instrText xml:space="preserve"> PAGEREF _Toc138636434 \h </w:instrText>
            </w:r>
            <w:r w:rsidR="00B9733A">
              <w:rPr>
                <w:noProof/>
                <w:webHidden/>
              </w:rPr>
            </w:r>
            <w:r w:rsidR="00B9733A">
              <w:rPr>
                <w:noProof/>
                <w:webHidden/>
              </w:rPr>
              <w:fldChar w:fldCharType="separate"/>
            </w:r>
            <w:r w:rsidR="004213C3">
              <w:rPr>
                <w:noProof/>
                <w:webHidden/>
              </w:rPr>
              <w:t>22</w:t>
            </w:r>
            <w:r w:rsidR="00B9733A">
              <w:rPr>
                <w:noProof/>
                <w:webHidden/>
              </w:rPr>
              <w:fldChar w:fldCharType="end"/>
            </w:r>
          </w:hyperlink>
        </w:p>
        <w:p w14:paraId="5F4AD253" w14:textId="21DCB8C7" w:rsidR="00B9733A" w:rsidRDefault="00000000">
          <w:pPr>
            <w:pStyle w:val="TOC1"/>
            <w:tabs>
              <w:tab w:val="right" w:leader="dot" w:pos="9962"/>
            </w:tabs>
            <w:rPr>
              <w:rFonts w:eastAsiaTheme="minorEastAsia"/>
              <w:noProof/>
              <w:sz w:val="22"/>
              <w:lang w:eastAsia="es-CO"/>
            </w:rPr>
          </w:pPr>
          <w:hyperlink w:anchor="_Toc138636435" w:history="1">
            <w:r w:rsidR="00B9733A" w:rsidRPr="00F553EF">
              <w:rPr>
                <w:rStyle w:val="Hyperlink"/>
                <w:noProof/>
              </w:rPr>
              <w:t>Glosario</w:t>
            </w:r>
            <w:r w:rsidR="00B9733A">
              <w:rPr>
                <w:noProof/>
                <w:webHidden/>
              </w:rPr>
              <w:tab/>
            </w:r>
            <w:r w:rsidR="00B9733A">
              <w:rPr>
                <w:noProof/>
                <w:webHidden/>
              </w:rPr>
              <w:fldChar w:fldCharType="begin"/>
            </w:r>
            <w:r w:rsidR="00B9733A">
              <w:rPr>
                <w:noProof/>
                <w:webHidden/>
              </w:rPr>
              <w:instrText xml:space="preserve"> PAGEREF _Toc138636435 \h </w:instrText>
            </w:r>
            <w:r w:rsidR="00B9733A">
              <w:rPr>
                <w:noProof/>
                <w:webHidden/>
              </w:rPr>
            </w:r>
            <w:r w:rsidR="00B9733A">
              <w:rPr>
                <w:noProof/>
                <w:webHidden/>
              </w:rPr>
              <w:fldChar w:fldCharType="separate"/>
            </w:r>
            <w:r w:rsidR="004213C3">
              <w:rPr>
                <w:noProof/>
                <w:webHidden/>
              </w:rPr>
              <w:t>23</w:t>
            </w:r>
            <w:r w:rsidR="00B9733A">
              <w:rPr>
                <w:noProof/>
                <w:webHidden/>
              </w:rPr>
              <w:fldChar w:fldCharType="end"/>
            </w:r>
          </w:hyperlink>
        </w:p>
        <w:p w14:paraId="54739FE7" w14:textId="1DD50557" w:rsidR="00B9733A" w:rsidRDefault="00000000">
          <w:pPr>
            <w:pStyle w:val="TOC1"/>
            <w:tabs>
              <w:tab w:val="right" w:leader="dot" w:pos="9962"/>
            </w:tabs>
            <w:rPr>
              <w:rFonts w:eastAsiaTheme="minorEastAsia"/>
              <w:noProof/>
              <w:sz w:val="22"/>
              <w:lang w:eastAsia="es-CO"/>
            </w:rPr>
          </w:pPr>
          <w:hyperlink w:anchor="_Toc138636436" w:history="1">
            <w:r w:rsidR="00B9733A" w:rsidRPr="00F553EF">
              <w:rPr>
                <w:rStyle w:val="Hyperlink"/>
                <w:noProof/>
              </w:rPr>
              <w:t>Referencias bibliográficas</w:t>
            </w:r>
            <w:r w:rsidR="00B9733A">
              <w:rPr>
                <w:noProof/>
                <w:webHidden/>
              </w:rPr>
              <w:tab/>
            </w:r>
            <w:r w:rsidR="00B9733A">
              <w:rPr>
                <w:noProof/>
                <w:webHidden/>
              </w:rPr>
              <w:fldChar w:fldCharType="begin"/>
            </w:r>
            <w:r w:rsidR="00B9733A">
              <w:rPr>
                <w:noProof/>
                <w:webHidden/>
              </w:rPr>
              <w:instrText xml:space="preserve"> PAGEREF _Toc138636436 \h </w:instrText>
            </w:r>
            <w:r w:rsidR="00B9733A">
              <w:rPr>
                <w:noProof/>
                <w:webHidden/>
              </w:rPr>
            </w:r>
            <w:r w:rsidR="00B9733A">
              <w:rPr>
                <w:noProof/>
                <w:webHidden/>
              </w:rPr>
              <w:fldChar w:fldCharType="separate"/>
            </w:r>
            <w:r w:rsidR="004213C3">
              <w:rPr>
                <w:noProof/>
                <w:webHidden/>
              </w:rPr>
              <w:t>26</w:t>
            </w:r>
            <w:r w:rsidR="00B9733A">
              <w:rPr>
                <w:noProof/>
                <w:webHidden/>
              </w:rPr>
              <w:fldChar w:fldCharType="end"/>
            </w:r>
          </w:hyperlink>
        </w:p>
        <w:p w14:paraId="72CA5461" w14:textId="351E22A0" w:rsidR="00B9733A" w:rsidRDefault="00000000">
          <w:pPr>
            <w:pStyle w:val="TOC1"/>
            <w:tabs>
              <w:tab w:val="right" w:leader="dot" w:pos="9962"/>
            </w:tabs>
            <w:rPr>
              <w:rFonts w:eastAsiaTheme="minorEastAsia"/>
              <w:noProof/>
              <w:sz w:val="22"/>
              <w:lang w:eastAsia="es-CO"/>
            </w:rPr>
          </w:pPr>
          <w:hyperlink w:anchor="_Toc138636437" w:history="1">
            <w:r w:rsidR="00B9733A" w:rsidRPr="00F553EF">
              <w:rPr>
                <w:rStyle w:val="Hyperlink"/>
                <w:noProof/>
              </w:rPr>
              <w:t>Créditos</w:t>
            </w:r>
            <w:r w:rsidR="00B9733A">
              <w:rPr>
                <w:noProof/>
                <w:webHidden/>
              </w:rPr>
              <w:tab/>
            </w:r>
            <w:r w:rsidR="00B9733A">
              <w:rPr>
                <w:noProof/>
                <w:webHidden/>
              </w:rPr>
              <w:fldChar w:fldCharType="begin"/>
            </w:r>
            <w:r w:rsidR="00B9733A">
              <w:rPr>
                <w:noProof/>
                <w:webHidden/>
              </w:rPr>
              <w:instrText xml:space="preserve"> PAGEREF _Toc138636437 \h </w:instrText>
            </w:r>
            <w:r w:rsidR="00B9733A">
              <w:rPr>
                <w:noProof/>
                <w:webHidden/>
              </w:rPr>
            </w:r>
            <w:r w:rsidR="00B9733A">
              <w:rPr>
                <w:noProof/>
                <w:webHidden/>
              </w:rPr>
              <w:fldChar w:fldCharType="separate"/>
            </w:r>
            <w:r w:rsidR="004213C3">
              <w:rPr>
                <w:noProof/>
                <w:webHidden/>
              </w:rPr>
              <w:t>28</w:t>
            </w:r>
            <w:r w:rsidR="00B9733A">
              <w:rPr>
                <w:noProof/>
                <w:webHidden/>
              </w:rPr>
              <w:fldChar w:fldCharType="end"/>
            </w:r>
          </w:hyperlink>
        </w:p>
        <w:p w14:paraId="3AFC5851" w14:textId="571409EB"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8636413"/>
      <w:r>
        <w:lastRenderedPageBreak/>
        <w:t>Introducción</w:t>
      </w:r>
      <w:bookmarkEnd w:id="0"/>
    </w:p>
    <w:p w14:paraId="59432E1E" w14:textId="23FCA322" w:rsidR="007F2B44" w:rsidRDefault="00233CB9" w:rsidP="007F2B44">
      <w:r w:rsidRPr="00233CB9">
        <w:t>Le damos la bienvenida al componente formativo denominado “Incidentes y vulnerabilidades en seguridad orientada a aplicaciones web”, el cual hace parte del programa de formación técnico en Seguridad en aplicaciones web, para lo cual se invita a observar el siguiente video:</w:t>
      </w:r>
    </w:p>
    <w:p w14:paraId="3783A1F1" w14:textId="72318972" w:rsidR="007F2B44" w:rsidRPr="00A57A9E" w:rsidRDefault="008B767A" w:rsidP="007F2B44">
      <w:pPr>
        <w:pStyle w:val="Video"/>
      </w:pPr>
      <w:r w:rsidRPr="008B767A">
        <w:t>Incidentes y vulnerabilidades en seguridad orientada a aplicaciones web</w:t>
      </w:r>
      <w:r w:rsidR="00223D1A">
        <w:t>.</w:t>
      </w:r>
    </w:p>
    <w:p w14:paraId="4FE8676D" w14:textId="21277F4B" w:rsidR="007F2B44" w:rsidRPr="00A57A9E" w:rsidRDefault="00E200D7" w:rsidP="007F2B44">
      <w:pPr>
        <w:ind w:right="49" w:firstLine="0"/>
        <w:jc w:val="center"/>
      </w:pPr>
      <w:r>
        <w:rPr>
          <w:noProof/>
        </w:rPr>
        <w:drawing>
          <wp:inline distT="0" distB="0" distL="0" distR="0" wp14:anchorId="34496D79" wp14:editId="71CADE12">
            <wp:extent cx="6332220" cy="3561715"/>
            <wp:effectExtent l="0" t="0" r="0" b="635"/>
            <wp:docPr id="179148605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86057"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37767DD6" w:rsidR="007F2B44" w:rsidRDefault="00000000" w:rsidP="007F2B44">
      <w:pPr>
        <w:ind w:firstLine="0"/>
        <w:jc w:val="center"/>
        <w:rPr>
          <w:rStyle w:val="Hyperlink"/>
          <w:b/>
        </w:rPr>
      </w:pPr>
      <w:hyperlink r:id="rId11" w:history="1">
        <w:r w:rsidR="007F2B44" w:rsidRPr="00A57A9E">
          <w:rPr>
            <w:rStyle w:val="Hyperlink"/>
            <w:b/>
          </w:rPr>
          <w:t>Enlace de reproducción del video</w:t>
        </w:r>
      </w:hyperlink>
    </w:p>
    <w:p w14:paraId="0AFE1B4F" w14:textId="77777777" w:rsidR="008B767A" w:rsidRDefault="008B767A" w:rsidP="007F2B44">
      <w:pPr>
        <w:ind w:firstLine="0"/>
        <w:jc w:val="center"/>
        <w:rPr>
          <w:rStyle w:val="Hyperlink"/>
        </w:rPr>
      </w:pPr>
    </w:p>
    <w:p w14:paraId="10D41D8C" w14:textId="77777777" w:rsidR="008B767A" w:rsidRPr="00A57A9E" w:rsidRDefault="008B767A" w:rsidP="007F2B44">
      <w:pPr>
        <w:ind w:firstLine="0"/>
        <w:jc w:val="center"/>
        <w:rPr>
          <w:b/>
          <w:bCs/>
          <w:i/>
          <w:iCs/>
        </w:rPr>
      </w:pPr>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753A335F" w:rsidR="007F2B44" w:rsidRPr="00A57A9E" w:rsidRDefault="007F2B44" w:rsidP="008C72B5">
            <w:pPr>
              <w:ind w:firstLine="0"/>
              <w:jc w:val="center"/>
              <w:rPr>
                <w:b/>
              </w:rPr>
            </w:pPr>
            <w:r w:rsidRPr="00A57A9E">
              <w:rPr>
                <w:b/>
              </w:rPr>
              <w:lastRenderedPageBreak/>
              <w:t xml:space="preserve">Síntesis del video: </w:t>
            </w:r>
            <w:r w:rsidR="008B767A" w:rsidRPr="008B767A">
              <w:rPr>
                <w:b/>
              </w:rPr>
              <w:t>Incidentes y vulnerabilidades en seguridad orientada a aplicaciones web</w:t>
            </w:r>
            <w:r w:rsidR="008B767A">
              <w:rPr>
                <w:b/>
              </w:rPr>
              <w:t>.</w:t>
            </w:r>
          </w:p>
        </w:tc>
      </w:tr>
      <w:tr w:rsidR="007F2B44" w:rsidRPr="00A57A9E" w14:paraId="1FE8CEA4" w14:textId="77777777" w:rsidTr="008C72B5">
        <w:tc>
          <w:tcPr>
            <w:tcW w:w="9962" w:type="dxa"/>
          </w:tcPr>
          <w:p w14:paraId="197BA610" w14:textId="12160208" w:rsidR="00B32F9A" w:rsidRDefault="00B32F9A" w:rsidP="00B32F9A">
            <w:r>
              <w:t>Incidentes y vulnerabilidades en seguridad orientada a aplicaciones web. Hola a todos, seguimos en la técnica de seguridad de la aplicación en web. En esta temática, vamos a hablar de una rama muy interesante que siempre se denomina como la "ciencia del futuro" cuando hablamos de informática forense. Vamos a hablar de incidentes informáticos, de la recopilación de esos incidentes informáticos y cómo redactar esos informes.</w:t>
            </w:r>
          </w:p>
          <w:p w14:paraId="17710767" w14:textId="77777777" w:rsidR="003517E7" w:rsidRDefault="00B32F9A" w:rsidP="003517E7">
            <w:r>
              <w:t>Frente a la sustentación de informática forense en Colombia, nuestro marco legal se rige bajo unos parámetros de cadena de custodia. Debemos recordar que la informática forense es frágil y volátil; es decir, la evidencia digital está compuesta por ceros y unos. Ustedes bien lo saben, pero hay unos parámetros o unos protocolos que se deben seguir, y estos protocolos son fundamentales. Estos procedimientos internacionales son realizados por grandes organizaciones como la Organización Internacional de Ciencia Computacional, así como los departamentos de inteligencia del FBI, de la CIA y de la DEA, que se han implantado en todo el mundo y en Colombia</w:t>
            </w:r>
            <w:r w:rsidR="003517E7">
              <w:t>, p</w:t>
            </w:r>
            <w:r>
              <w:t xml:space="preserve">or parte de nuestro procedimiento de la </w:t>
            </w:r>
            <w:r w:rsidR="003517E7">
              <w:t xml:space="preserve">policía </w:t>
            </w:r>
            <w:r>
              <w:t>judicial</w:t>
            </w:r>
            <w:r w:rsidR="003517E7">
              <w:t xml:space="preserve">. </w:t>
            </w:r>
            <w:r>
              <w:t xml:space="preserve"> </w:t>
            </w:r>
          </w:p>
          <w:p w14:paraId="07BE0595" w14:textId="562A6AC5" w:rsidR="007F2B44" w:rsidRPr="00A57A9E" w:rsidRDefault="003517E7" w:rsidP="003517E7">
            <w:r>
              <w:t>L</w:t>
            </w:r>
            <w:r w:rsidR="00B32F9A">
              <w:t xml:space="preserve">a informática forense se encarga de </w:t>
            </w:r>
            <w:r>
              <w:t>mirar</w:t>
            </w:r>
            <w:r w:rsidR="00B32F9A">
              <w:t xml:space="preserve"> esos incidentes informáticos que ocurren en empresas, aplicaciones, páginas web o sistemas de información. Empezamos a hacer un análisis para determinar qué ocurrió, cómo ocurrió, dónde ocurrió y cómo fue toda esa ruta que la empresa va a establecer. Esto es importante manejarlo adecuadamente, porque por un mal procedimiento podríamos poner en duda toda esa evidencia digital y no se podría establecer una cadena de custodia </w:t>
            </w:r>
            <w:r w:rsidR="00B32F9A">
              <w:lastRenderedPageBreak/>
              <w:t>adecuada, como lo rige el formato de cadena de custodia y el protocolo del mismo. Muchas gracias.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1856BD47" w14:textId="796993DE" w:rsidR="00C27AFB" w:rsidRDefault="00C27AFB" w:rsidP="00C27AFB">
      <w:pPr>
        <w:spacing w:before="0" w:after="160" w:line="259" w:lineRule="auto"/>
        <w:ind w:firstLine="0"/>
      </w:pPr>
    </w:p>
    <w:p w14:paraId="52A80FEE" w14:textId="77777777" w:rsidR="00C27AFB" w:rsidRDefault="00C27AFB" w:rsidP="0072742F">
      <w:pPr>
        <w:pStyle w:val="Heading1"/>
      </w:pPr>
      <w:r>
        <w:t>Incidentes informáticos</w:t>
      </w:r>
    </w:p>
    <w:p w14:paraId="57E72732" w14:textId="7984AB80" w:rsidR="00C27AFB" w:rsidRDefault="00C27AFB" w:rsidP="0072742F">
      <w:r>
        <w:t>Dentro del tratamiento de incidentes de seguridad digital en las aplicaciones web, parte de la normatividad la establece el Ministerio de Tecnologías de Información y las Comunicaciones de Colombia mediante la Resolución 500 del año 2021 Por la cual se establecen los lineamientos y estándares para la estrategia de seguridad digital y se adopta el modelo de seguridad y privacidad como habilitador de la política de gobierno digital”; por ello se debe recordar que al existir incidentes informáticos el Código Penal establece sanciones legales mediante la Ley 1273 de 2009.</w:t>
      </w:r>
    </w:p>
    <w:p w14:paraId="12798055" w14:textId="5A442EB1" w:rsidR="00C27AFB" w:rsidRDefault="00C27AFB" w:rsidP="0072742F">
      <w:r>
        <w:t>Igualmente, hay que tener en cuenta los marcos de referencia ante un incidente de seguridad de la información guiándose con la ISO 27035 que es la norma de gestión de incidentes de seguridad de la información, el ciclo de vida de la gestión y contradicción de un incidente informático, así:</w:t>
      </w:r>
    </w:p>
    <w:p w14:paraId="5A3CFF44" w14:textId="105288C2" w:rsidR="00C27AFB" w:rsidRDefault="00C27AFB" w:rsidP="0072742F">
      <w:pPr>
        <w:pStyle w:val="Figura"/>
      </w:pPr>
      <w:r>
        <w:t>Ciclos incidentes informáticos</w:t>
      </w:r>
    </w:p>
    <w:p w14:paraId="00C1C392" w14:textId="192CC668" w:rsidR="00C27AFB" w:rsidRDefault="0072742F" w:rsidP="0072742F">
      <w:pPr>
        <w:ind w:firstLine="0"/>
      </w:pPr>
      <w:r>
        <w:rPr>
          <w:noProof/>
        </w:rPr>
        <w:drawing>
          <wp:inline distT="0" distB="0" distL="0" distR="0" wp14:anchorId="030308B6" wp14:editId="006D2775">
            <wp:extent cx="6151418" cy="845820"/>
            <wp:effectExtent l="0" t="0" r="1905" b="0"/>
            <wp:doc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542" cy="846937"/>
                    </a:xfrm>
                    <a:prstGeom prst="rect">
                      <a:avLst/>
                    </a:prstGeom>
                    <a:noFill/>
                  </pic:spPr>
                </pic:pic>
              </a:graphicData>
            </a:graphic>
          </wp:inline>
        </w:drawing>
      </w:r>
    </w:p>
    <w:p w14:paraId="38B0906C" w14:textId="2F7E450F" w:rsidR="00C27AFB" w:rsidRDefault="00C27AFB" w:rsidP="0072742F">
      <w:r>
        <w:t xml:space="preserve">El ciclo siempre será repetitivo, el mismo puede controlarse o auditarse mediante políticas de seguridad de la información y que la organización tenga un departamento en atención frente a los diferentes incidentes de seguridad como un </w:t>
      </w:r>
      <w:proofErr w:type="spellStart"/>
      <w:r>
        <w:t>CSIRT</w:t>
      </w:r>
      <w:proofErr w:type="spellEnd"/>
      <w:r>
        <w:t xml:space="preserve"> como lo indica el </w:t>
      </w:r>
      <w:proofErr w:type="spellStart"/>
      <w:r>
        <w:t>Conpes</w:t>
      </w:r>
      <w:proofErr w:type="spellEnd"/>
      <w:r>
        <w:t xml:space="preserve"> 3701 de 2011; es necesario recordar que dentro los pilares de la información están:</w:t>
      </w:r>
    </w:p>
    <w:p w14:paraId="46EA2A2E" w14:textId="77777777" w:rsidR="00676517" w:rsidRDefault="00676517" w:rsidP="0072742F"/>
    <w:p w14:paraId="68A15B22" w14:textId="77777777" w:rsidR="00C27AFB" w:rsidRDefault="00C27AFB" w:rsidP="0072742F">
      <w:pPr>
        <w:pStyle w:val="ListParagraph"/>
        <w:numPr>
          <w:ilvl w:val="0"/>
          <w:numId w:val="52"/>
        </w:numPr>
      </w:pPr>
      <w:r>
        <w:lastRenderedPageBreak/>
        <w:t>Confidencialidad.</w:t>
      </w:r>
    </w:p>
    <w:p w14:paraId="11320C0F" w14:textId="77777777" w:rsidR="00C27AFB" w:rsidRDefault="00C27AFB" w:rsidP="0072742F">
      <w:pPr>
        <w:pStyle w:val="ListParagraph"/>
        <w:numPr>
          <w:ilvl w:val="0"/>
          <w:numId w:val="52"/>
        </w:numPr>
      </w:pPr>
      <w:r>
        <w:t>Integridad.</w:t>
      </w:r>
    </w:p>
    <w:p w14:paraId="480553B8" w14:textId="77777777" w:rsidR="00C27AFB" w:rsidRDefault="00C27AFB" w:rsidP="0072742F">
      <w:pPr>
        <w:pStyle w:val="ListParagraph"/>
        <w:numPr>
          <w:ilvl w:val="0"/>
          <w:numId w:val="52"/>
        </w:numPr>
      </w:pPr>
      <w:r>
        <w:t>Disponibilidad.</w:t>
      </w:r>
    </w:p>
    <w:p w14:paraId="62B1F6F5" w14:textId="1608C70A" w:rsidR="00C27AFB" w:rsidRDefault="00C27AFB" w:rsidP="0060173B">
      <w:r>
        <w:t xml:space="preserve">Los incidentes informáticos de seguridad en aplicaciones web pueden darse mediante técnicas de ingeniera social o </w:t>
      </w:r>
      <w:r w:rsidR="00BB1632">
        <w:t>“</w:t>
      </w:r>
      <w:r w:rsidR="00BB1632" w:rsidRPr="00D00659">
        <w:rPr>
          <w:rStyle w:val="Extranjerismo"/>
        </w:rPr>
        <w:t>hacking</w:t>
      </w:r>
      <w:r w:rsidR="00BB1632">
        <w:t>”</w:t>
      </w:r>
      <w:r>
        <w:t xml:space="preserve"> no autorizados, </w:t>
      </w:r>
      <w:r w:rsidR="006B33FB" w:rsidRPr="006B33FB">
        <w:rPr>
          <w:rStyle w:val="Extranjerismo"/>
        </w:rPr>
        <w:t>“malware”</w:t>
      </w:r>
      <w:r>
        <w:t xml:space="preserve"> y SQL </w:t>
      </w:r>
      <w:r w:rsidR="00D00659" w:rsidRPr="00D00659">
        <w:rPr>
          <w:rStyle w:val="Extranjerismo"/>
        </w:rPr>
        <w:t>“injection”</w:t>
      </w:r>
      <w:r>
        <w:t>, como puede verse a continuación:</w:t>
      </w:r>
    </w:p>
    <w:p w14:paraId="605BFB34" w14:textId="6D03BC02" w:rsidR="00C27AFB" w:rsidRDefault="006A6C89" w:rsidP="006A6C89">
      <w:r>
        <w:rPr>
          <w:noProof/>
        </w:rPr>
        <w:drawing>
          <wp:inline distT="0" distB="0" distL="0" distR="0" wp14:anchorId="061613EE" wp14:editId="4D43A0B2">
            <wp:extent cx="5806440" cy="3924300"/>
            <wp:effectExtent l="0" t="0" r="3810" b="0"/>
            <wp:docPr id="1812549123" name="Picture 9" descr="La figura muestra los tipos de incidentes web que se presentan, los cuales pueden incluir ingeniería social, SQL, inyección, phishing y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9123" name="Picture 9" descr="La figura muestra los tipos de incidentes web que se presentan, los cuales pueden incluir ingeniería social, SQL, inyección, phishing y mal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3924300"/>
                    </a:xfrm>
                    <a:prstGeom prst="rect">
                      <a:avLst/>
                    </a:prstGeom>
                    <a:noFill/>
                    <a:ln>
                      <a:noFill/>
                    </a:ln>
                  </pic:spPr>
                </pic:pic>
              </a:graphicData>
            </a:graphic>
          </wp:inline>
        </w:drawing>
      </w:r>
    </w:p>
    <w:p w14:paraId="5BE2CC6D" w14:textId="43507E41" w:rsidR="00C27AFB" w:rsidRDefault="00C27AFB" w:rsidP="006A6C89">
      <w:r>
        <w:t>Se invita a conocer algunos conceptos importantes que identificará en el transcurso de este componente:</w:t>
      </w:r>
    </w:p>
    <w:p w14:paraId="152604EE" w14:textId="44817158" w:rsidR="00C27AFB" w:rsidRDefault="006B33FB" w:rsidP="006A6C89">
      <w:pPr>
        <w:pStyle w:val="ListParagraph"/>
        <w:numPr>
          <w:ilvl w:val="0"/>
          <w:numId w:val="53"/>
        </w:numPr>
      </w:pPr>
      <w:r w:rsidRPr="00676517">
        <w:rPr>
          <w:rStyle w:val="Extranjerismo"/>
          <w:b/>
          <w:bCs/>
        </w:rPr>
        <w:t>“</w:t>
      </w:r>
      <w:r w:rsidR="00676517" w:rsidRPr="00676517">
        <w:rPr>
          <w:rStyle w:val="Extranjerismo"/>
          <w:b/>
          <w:bCs/>
        </w:rPr>
        <w:t>M</w:t>
      </w:r>
      <w:r w:rsidRPr="00676517">
        <w:rPr>
          <w:rStyle w:val="Extranjerismo"/>
          <w:b/>
          <w:bCs/>
        </w:rPr>
        <w:t>alware”</w:t>
      </w:r>
      <w:r w:rsidR="006A6C89" w:rsidRPr="00676517">
        <w:rPr>
          <w:b/>
          <w:bCs/>
        </w:rPr>
        <w:t>.</w:t>
      </w:r>
      <w:r w:rsidR="006A6C89">
        <w:t xml:space="preserve"> </w:t>
      </w:r>
      <w:r w:rsidR="00C27AFB">
        <w:t>Programas maliciosos que realizan acciones dañinas en un sistema informático.</w:t>
      </w:r>
    </w:p>
    <w:p w14:paraId="18FB7294" w14:textId="7F4EB760" w:rsidR="006A6C89" w:rsidRDefault="006A6C89" w:rsidP="006A6C89">
      <w:pPr>
        <w:pStyle w:val="ListParagraph"/>
        <w:numPr>
          <w:ilvl w:val="0"/>
          <w:numId w:val="53"/>
        </w:numPr>
      </w:pPr>
      <w:r w:rsidRPr="006A6C89">
        <w:rPr>
          <w:b/>
          <w:bCs/>
        </w:rPr>
        <w:lastRenderedPageBreak/>
        <w:t>Ingeniería social.</w:t>
      </w:r>
      <w:r>
        <w:t xml:space="preserve"> Técnicas usadas por organizaciones cibercriminales donde utilizan técnicas de engaño para que usuarios con desconocimiento o incautos envíen con facilidad datos confidenciales.</w:t>
      </w:r>
    </w:p>
    <w:p w14:paraId="4CE2D5B7" w14:textId="4F6EFDBE" w:rsidR="006A6C89" w:rsidRDefault="00657C1A" w:rsidP="00657C1A">
      <w:pPr>
        <w:pStyle w:val="ListParagraph"/>
        <w:numPr>
          <w:ilvl w:val="0"/>
          <w:numId w:val="53"/>
        </w:numPr>
      </w:pPr>
      <w:r w:rsidRPr="00657C1A">
        <w:rPr>
          <w:b/>
          <w:bCs/>
        </w:rPr>
        <w:t xml:space="preserve">SQL </w:t>
      </w:r>
      <w:r w:rsidR="00D00659" w:rsidRPr="00676517">
        <w:rPr>
          <w:rStyle w:val="Extranjerismo"/>
          <w:b/>
          <w:bCs/>
        </w:rPr>
        <w:t>“injection”</w:t>
      </w:r>
      <w:r w:rsidRPr="00676517">
        <w:rPr>
          <w:b/>
          <w:bCs/>
        </w:rPr>
        <w:t>.</w:t>
      </w:r>
      <w:r>
        <w:t xml:space="preserve"> Técnicas donde se usa código fuente realizando infiltraciones.</w:t>
      </w:r>
    </w:p>
    <w:p w14:paraId="6E97D289" w14:textId="77777777" w:rsidR="00C27AFB" w:rsidRDefault="00C27AFB" w:rsidP="0072742F"/>
    <w:p w14:paraId="5174B4D3" w14:textId="77777777" w:rsidR="00C27AFB" w:rsidRDefault="00C27AFB" w:rsidP="0072742F"/>
    <w:p w14:paraId="5D0D7DFA" w14:textId="6D2EDBA0" w:rsidR="00C27AFB" w:rsidRDefault="00C27AFB" w:rsidP="0072742F"/>
    <w:p w14:paraId="3F2717CC" w14:textId="77777777" w:rsidR="00C27AFB" w:rsidRDefault="00C27AFB">
      <w:pPr>
        <w:spacing w:before="0" w:after="160" w:line="259" w:lineRule="auto"/>
        <w:ind w:firstLine="0"/>
      </w:pPr>
    </w:p>
    <w:p w14:paraId="19E72DBB" w14:textId="77777777" w:rsidR="002739E4" w:rsidRDefault="002739E4">
      <w:pPr>
        <w:spacing w:before="0" w:after="160" w:line="259" w:lineRule="auto"/>
        <w:ind w:firstLine="0"/>
      </w:pPr>
    </w:p>
    <w:p w14:paraId="1BB9E511" w14:textId="77777777" w:rsidR="002739E4" w:rsidRDefault="002739E4">
      <w:pPr>
        <w:spacing w:before="0" w:after="160" w:line="259" w:lineRule="auto"/>
        <w:ind w:firstLine="0"/>
      </w:pPr>
    </w:p>
    <w:p w14:paraId="57A601A5" w14:textId="77777777" w:rsidR="002739E4" w:rsidRDefault="002739E4">
      <w:pPr>
        <w:spacing w:before="0" w:after="160" w:line="259" w:lineRule="auto"/>
        <w:ind w:firstLine="0"/>
      </w:pPr>
    </w:p>
    <w:p w14:paraId="20ADCB16" w14:textId="77777777" w:rsidR="002739E4" w:rsidRDefault="002739E4">
      <w:pPr>
        <w:spacing w:before="0" w:after="160" w:line="259" w:lineRule="auto"/>
        <w:ind w:firstLine="0"/>
      </w:pPr>
    </w:p>
    <w:p w14:paraId="0232835C" w14:textId="77777777" w:rsidR="002739E4" w:rsidRDefault="002739E4">
      <w:pPr>
        <w:spacing w:before="0" w:after="160" w:line="259" w:lineRule="auto"/>
        <w:ind w:firstLine="0"/>
      </w:pPr>
    </w:p>
    <w:p w14:paraId="05C4A3B5" w14:textId="77777777" w:rsidR="002739E4" w:rsidRDefault="002739E4">
      <w:pPr>
        <w:spacing w:before="0" w:after="160" w:line="259" w:lineRule="auto"/>
        <w:ind w:firstLine="0"/>
      </w:pPr>
    </w:p>
    <w:p w14:paraId="4BCF2315" w14:textId="77777777" w:rsidR="002739E4" w:rsidRDefault="002739E4">
      <w:pPr>
        <w:spacing w:before="0" w:after="160" w:line="259" w:lineRule="auto"/>
        <w:ind w:firstLine="0"/>
      </w:pPr>
    </w:p>
    <w:p w14:paraId="3325B3B5" w14:textId="77777777" w:rsidR="002739E4" w:rsidRDefault="002739E4">
      <w:pPr>
        <w:spacing w:before="0" w:after="160" w:line="259" w:lineRule="auto"/>
        <w:ind w:firstLine="0"/>
      </w:pPr>
    </w:p>
    <w:p w14:paraId="39063F62" w14:textId="77777777" w:rsidR="002739E4" w:rsidRDefault="002739E4">
      <w:pPr>
        <w:spacing w:before="0" w:after="160" w:line="259" w:lineRule="auto"/>
        <w:ind w:firstLine="0"/>
      </w:pPr>
    </w:p>
    <w:p w14:paraId="51CD8970" w14:textId="77777777" w:rsidR="002739E4" w:rsidRDefault="002739E4">
      <w:pPr>
        <w:spacing w:before="0" w:after="160" w:line="259" w:lineRule="auto"/>
        <w:ind w:firstLine="0"/>
      </w:pPr>
    </w:p>
    <w:p w14:paraId="6A2C290D" w14:textId="77777777" w:rsidR="002739E4" w:rsidRDefault="002739E4">
      <w:pPr>
        <w:spacing w:before="0" w:after="160" w:line="259" w:lineRule="auto"/>
        <w:ind w:firstLine="0"/>
      </w:pPr>
    </w:p>
    <w:p w14:paraId="78A8047B" w14:textId="77777777" w:rsidR="002739E4" w:rsidRDefault="002739E4">
      <w:pPr>
        <w:spacing w:before="0" w:after="160" w:line="259" w:lineRule="auto"/>
        <w:ind w:firstLine="0"/>
      </w:pPr>
    </w:p>
    <w:p w14:paraId="27BD0F80" w14:textId="77777777" w:rsidR="002739E4" w:rsidRDefault="002739E4">
      <w:pPr>
        <w:spacing w:before="0" w:after="160" w:line="259" w:lineRule="auto"/>
        <w:ind w:firstLine="0"/>
      </w:pPr>
    </w:p>
    <w:p w14:paraId="371C4C19" w14:textId="77777777" w:rsidR="002739E4" w:rsidRDefault="002739E4" w:rsidP="002739E4"/>
    <w:p w14:paraId="25891B6F" w14:textId="77777777" w:rsidR="002739E4" w:rsidRDefault="002739E4" w:rsidP="002739E4">
      <w:pPr>
        <w:pStyle w:val="Heading1"/>
      </w:pPr>
      <w:r>
        <w:lastRenderedPageBreak/>
        <w:t>Auditoría forense</w:t>
      </w:r>
    </w:p>
    <w:p w14:paraId="2A566C7C" w14:textId="61B86478" w:rsidR="002739E4" w:rsidRDefault="002739E4" w:rsidP="002739E4">
      <w:r>
        <w:t>Las auditorías forenses se realizan cuando los incidentes informáticos pasan a ser denunciados penal o administrativamente y se requieren para las investigaciones legales pertinentes, también se pueden realizar auditorías forenses para detener los incidentes informáticos y fortalecimiento de acciones dentro de la organización. En Colombia la ley con que más se enfrentan los ataques cibernéticos es la Ley 1273 de 2009 por la que se crea el bien jurídico tutelado y el dato.</w:t>
      </w:r>
    </w:p>
    <w:p w14:paraId="23F1E2C2" w14:textId="79F32B87" w:rsidR="002739E4" w:rsidRDefault="002739E4" w:rsidP="002739E4">
      <w:r>
        <w:t>Se recomienda que las auditorías forenses sean realizadas por externos y que tengan conocimiento en procedimientos de informática forense y derecho informático, esto debido que al recaudar evidencias digitales en un futuro las sustentará ante un estrado judicial.</w:t>
      </w:r>
    </w:p>
    <w:p w14:paraId="199C6B94" w14:textId="00D9D561" w:rsidR="002739E4" w:rsidRDefault="002739E4" w:rsidP="002739E4">
      <w:r>
        <w:t>Las etapas de la auditoría forense se conforman de la siguiente manera:</w:t>
      </w:r>
    </w:p>
    <w:p w14:paraId="137A93B8" w14:textId="3FDB9D1D" w:rsidR="002739E4" w:rsidRDefault="002739E4" w:rsidP="00607996">
      <w:pPr>
        <w:pStyle w:val="ListParagraph"/>
        <w:numPr>
          <w:ilvl w:val="0"/>
          <w:numId w:val="54"/>
        </w:numPr>
      </w:pPr>
      <w:r>
        <w:t>Realización de auditoría forense.</w:t>
      </w:r>
    </w:p>
    <w:p w14:paraId="6BFC7C46" w14:textId="67274830" w:rsidR="002739E4" w:rsidRDefault="002739E4" w:rsidP="00607996">
      <w:pPr>
        <w:pStyle w:val="ListParagraph"/>
        <w:numPr>
          <w:ilvl w:val="0"/>
          <w:numId w:val="54"/>
        </w:numPr>
      </w:pPr>
      <w:r>
        <w:t>Definición de programas de auditoría forense.</w:t>
      </w:r>
    </w:p>
    <w:p w14:paraId="2372441F" w14:textId="44A03450" w:rsidR="002739E4" w:rsidRDefault="002739E4" w:rsidP="00607996">
      <w:pPr>
        <w:pStyle w:val="ListParagraph"/>
        <w:numPr>
          <w:ilvl w:val="0"/>
          <w:numId w:val="54"/>
        </w:numPr>
      </w:pPr>
      <w:r>
        <w:t>Ejecución de la auditoría forense.</w:t>
      </w:r>
    </w:p>
    <w:p w14:paraId="7320816C" w14:textId="5103AFA9" w:rsidR="002739E4" w:rsidRDefault="002739E4" w:rsidP="00607996">
      <w:pPr>
        <w:pStyle w:val="ListParagraph"/>
        <w:numPr>
          <w:ilvl w:val="0"/>
          <w:numId w:val="54"/>
        </w:numPr>
      </w:pPr>
      <w:r>
        <w:t>Elaboración del informe de auditoría forense.</w:t>
      </w:r>
    </w:p>
    <w:p w14:paraId="4111F236" w14:textId="77777777" w:rsidR="002739E4" w:rsidRDefault="002739E4" w:rsidP="00607996">
      <w:pPr>
        <w:pStyle w:val="ListParagraph"/>
        <w:numPr>
          <w:ilvl w:val="0"/>
          <w:numId w:val="54"/>
        </w:numPr>
      </w:pPr>
      <w:r>
        <w:t>Entrega del informe al cliente.</w:t>
      </w:r>
    </w:p>
    <w:p w14:paraId="6885E3B2" w14:textId="6261BBEC" w:rsidR="002739E4" w:rsidRDefault="002739E4" w:rsidP="00607996">
      <w:pPr>
        <w:pStyle w:val="Heading2"/>
      </w:pPr>
      <w:r>
        <w:t>Informática forense</w:t>
      </w:r>
    </w:p>
    <w:p w14:paraId="737D1AF2" w14:textId="2FCF194A" w:rsidR="002739E4" w:rsidRDefault="002739E4" w:rsidP="002739E4">
      <w:r>
        <w:t xml:space="preserve">La informática forense es considerada la ciencia del futuro, la misma se realiza mediante la recopilación de log de auditoría del sistema o aplicación, o recuperar información borrada en los incidentes informáticos. En este proceso de incidentes se debe documentar y grabar los procedimientos e indicar los </w:t>
      </w:r>
      <w:r w:rsidR="00B23EE0" w:rsidRPr="00B23EE0">
        <w:rPr>
          <w:rStyle w:val="Extranjerismo"/>
        </w:rPr>
        <w:t>“software”</w:t>
      </w:r>
      <w:r w:rsidR="00607996">
        <w:t xml:space="preserve"> forenses</w:t>
      </w:r>
      <w:r>
        <w:t xml:space="preserve"> utilizados y procedimientos según los protocolos nacionales e internacionales.</w:t>
      </w:r>
    </w:p>
    <w:p w14:paraId="399143EA" w14:textId="14E7315E" w:rsidR="00607996" w:rsidRDefault="002739E4" w:rsidP="00607996">
      <w:r>
        <w:lastRenderedPageBreak/>
        <w:t>El cómputo forense ayuda a detectar y analizar todas las pistas sobre ataques informáticos, conversaciones, robos de información o evidencia digital al navegar por internet, accesos no autorizados a aplicaciones y correos electrónicos. La finalidad es la de identificar, preservar, extraer y documentar para que estas evidencias digitales pasen a ser pruebas en un estrado judicial.</w:t>
      </w:r>
    </w:p>
    <w:p w14:paraId="7A816DE9" w14:textId="0DD2E9ED" w:rsidR="002739E4" w:rsidRDefault="002739E4" w:rsidP="002A1512">
      <w:r>
        <w:t xml:space="preserve">En Colombia, existe la unidad de delitos informáticos de la Fiscalía General de la Nación y el </w:t>
      </w:r>
      <w:proofErr w:type="spellStart"/>
      <w:r>
        <w:t>CAI</w:t>
      </w:r>
      <w:proofErr w:type="spellEnd"/>
      <w:r>
        <w:t xml:space="preserve"> virtual de la </w:t>
      </w:r>
      <w:proofErr w:type="spellStart"/>
      <w:r>
        <w:t>DIJIN</w:t>
      </w:r>
      <w:proofErr w:type="spellEnd"/>
      <w:r>
        <w:t xml:space="preserve"> unidad de incidentes informáticos. Cuando una aplicación web es vulnerada se debe identificar por medio de la Informática forense de dónde provino el ataque, cuál fue la técnica utilizada y revisar las posibles vulnerabilidades de la herramienta para tomar los correctivos de esta.</w:t>
      </w:r>
    </w:p>
    <w:p w14:paraId="28159168" w14:textId="0A2713D2" w:rsidR="002739E4" w:rsidRDefault="002739E4" w:rsidP="002A1512">
      <w:pPr>
        <w:pStyle w:val="Heading2"/>
      </w:pPr>
      <w:r>
        <w:t>Tableros de control</w:t>
      </w:r>
    </w:p>
    <w:p w14:paraId="0B8D7B5B" w14:textId="21CCE12E" w:rsidR="002739E4" w:rsidRDefault="002739E4" w:rsidP="004D3EA2">
      <w:r>
        <w:t>Los tableros de control se utilizan en las auditorías forenses para realizar chequeos y sacar conclusiones rápidamente, estos sirven para realizar tomas de información mediante los tableros de control; uno de ellos podría ser el siguiente:</w:t>
      </w:r>
    </w:p>
    <w:p w14:paraId="4E49199B" w14:textId="04882671" w:rsidR="002739E4" w:rsidRDefault="002739E4" w:rsidP="004D3EA2">
      <w:r>
        <w:t xml:space="preserve">Se invita a consultar el </w:t>
      </w:r>
      <w:r w:rsidR="00C40ED8">
        <w:t xml:space="preserve">documento </w:t>
      </w:r>
      <w:r w:rsidR="00C40ED8" w:rsidRPr="00C40ED8">
        <w:rPr>
          <w:b/>
          <w:bCs/>
        </w:rPr>
        <w:t>Tablero de control análisis intermedio Auditoría forense</w:t>
      </w:r>
      <w:r w:rsidR="00C40ED8">
        <w:t xml:space="preserve"> que se encuentra en la carpeta Anexos</w:t>
      </w:r>
      <w:r w:rsidR="004D3EA2">
        <w:t>.</w:t>
      </w:r>
    </w:p>
    <w:p w14:paraId="68F0DD9C" w14:textId="055BB4F5" w:rsidR="002739E4" w:rsidRDefault="002739E4" w:rsidP="0094629E">
      <w:r>
        <w:t xml:space="preserve">En los dominios se puede colocar el tipo del ciclo del </w:t>
      </w:r>
      <w:proofErr w:type="spellStart"/>
      <w:r>
        <w:t>PHVA</w:t>
      </w:r>
      <w:proofErr w:type="spellEnd"/>
      <w:r>
        <w:t>, el tipo de proceso sería el de evaluar y administración de riesgos informáticos y dentro de cada objetivo de control son los contextos, identificación, evolución, evaluación o respuestas de los riesgos.</w:t>
      </w:r>
    </w:p>
    <w:p w14:paraId="4E5F2B5B" w14:textId="77777777" w:rsidR="0094629E" w:rsidRDefault="0094629E" w:rsidP="002739E4"/>
    <w:p w14:paraId="410A6B1C" w14:textId="77777777" w:rsidR="0094629E" w:rsidRDefault="0094629E" w:rsidP="002739E4"/>
    <w:p w14:paraId="0D50B97E" w14:textId="77777777" w:rsidR="0094629E" w:rsidRDefault="0094629E" w:rsidP="002739E4"/>
    <w:p w14:paraId="78B80A5F" w14:textId="6CE8CB98" w:rsidR="002739E4" w:rsidRDefault="002739E4" w:rsidP="0094629E">
      <w:r>
        <w:t>Como auditores, en cada ítem se realizan preguntas y se ejecuta como:</w:t>
      </w:r>
    </w:p>
    <w:p w14:paraId="3FFDD9CD" w14:textId="2A39C617" w:rsidR="002739E4" w:rsidRDefault="002739E4" w:rsidP="0094629E">
      <w:r w:rsidRPr="0094629E">
        <w:rPr>
          <w:b/>
          <w:bCs/>
        </w:rPr>
        <w:t>Planear =</w:t>
      </w:r>
      <w:r>
        <w:t xml:space="preserve"> ¿Qué hacer? ¿Cómo hacerlo?</w:t>
      </w:r>
    </w:p>
    <w:p w14:paraId="6C4AEB88" w14:textId="057124D8" w:rsidR="002739E4" w:rsidRDefault="002739E4" w:rsidP="0094629E">
      <w:r w:rsidRPr="0094629E">
        <w:rPr>
          <w:b/>
          <w:bCs/>
        </w:rPr>
        <w:t>Hacer =</w:t>
      </w:r>
      <w:r>
        <w:t xml:space="preserve"> Ejecutar lo proyectado.</w:t>
      </w:r>
    </w:p>
    <w:p w14:paraId="5E18AE9B" w14:textId="609F26B1" w:rsidR="002739E4" w:rsidRDefault="002739E4" w:rsidP="0094629E">
      <w:r w:rsidRPr="0094629E">
        <w:rPr>
          <w:b/>
          <w:bCs/>
        </w:rPr>
        <w:t>Verificar =</w:t>
      </w:r>
      <w:r>
        <w:t xml:space="preserve"> ¿Las cosas transitaron según cronograma planteado?</w:t>
      </w:r>
    </w:p>
    <w:p w14:paraId="12455BF2" w14:textId="549C454B" w:rsidR="002739E4" w:rsidRDefault="002739E4" w:rsidP="0094629E">
      <w:r w:rsidRPr="0094629E">
        <w:rPr>
          <w:b/>
          <w:bCs/>
        </w:rPr>
        <w:t>Actuar =</w:t>
      </w:r>
      <w:r>
        <w:t xml:space="preserve"> ¿Cómo mejorar la próxima vez?</w:t>
      </w:r>
    </w:p>
    <w:p w14:paraId="3110A910" w14:textId="39D78898" w:rsidR="002739E4" w:rsidRDefault="002739E4" w:rsidP="0094629E">
      <w:r>
        <w:t xml:space="preserve">Al empezar a aplicar el ciclo </w:t>
      </w:r>
      <w:proofErr w:type="spellStart"/>
      <w:r>
        <w:t>PHVA</w:t>
      </w:r>
      <w:proofErr w:type="spellEnd"/>
      <w:r>
        <w:t>, en la acción planear se debe conocer los procesos digitales críticos en la organización, luego detalladamente se analizan, para implementar controles que protejan los procesos implementados ante amenazas cibernéticas.</w:t>
      </w:r>
    </w:p>
    <w:p w14:paraId="1AEBCA13" w14:textId="1CA00B29" w:rsidR="002739E4" w:rsidRDefault="002739E4" w:rsidP="0094629E">
      <w:r>
        <w:t>Un ejemplo de un objetivo de control sería: identificación de riesgos.</w:t>
      </w:r>
    </w:p>
    <w:p w14:paraId="1C957FBD" w14:textId="0DC3DA88" w:rsidR="002739E4" w:rsidRDefault="002739E4" w:rsidP="00D44A40">
      <w:r>
        <w:t>Dentro de la lista de chequeo se pueden realizar preguntas y reformular las mismas conforme a la organización, frente al manejo y operación de las aplicaciones web donde se marca solo un ítem entre sí o no y una observación general en caso de justificar, la misma del ítem seleccionado; de igual forma, se pueden agregar más aspectos a evaluar dependido el análisis o tipo de auditoría o control que requiere realizar el profesional. A continuación se presenta dicho formato:</w:t>
      </w:r>
    </w:p>
    <w:p w14:paraId="2E5227A4" w14:textId="4A83AC46" w:rsidR="002739E4" w:rsidRDefault="002739E4" w:rsidP="002739E4">
      <w:r>
        <w:t xml:space="preserve">Se invita a consultar </w:t>
      </w:r>
      <w:r w:rsidR="00D44A40">
        <w:t>el</w:t>
      </w:r>
      <w:r>
        <w:t xml:space="preserve"> documento anexo</w:t>
      </w:r>
      <w:r w:rsidR="00D44A40">
        <w:t xml:space="preserve"> </w:t>
      </w:r>
      <w:r w:rsidR="00D44A40" w:rsidRPr="00D44A40">
        <w:rPr>
          <w:b/>
          <w:bCs/>
        </w:rPr>
        <w:t>Lista de chequeo control básico</w:t>
      </w:r>
      <w:r w:rsidR="00D44A40">
        <w:rPr>
          <w:b/>
          <w:bCs/>
        </w:rPr>
        <w:t>,</w:t>
      </w:r>
      <w:r>
        <w:t xml:space="preserve"> para ampliar sus conocimientos</w:t>
      </w:r>
    </w:p>
    <w:p w14:paraId="20C777FA" w14:textId="77777777" w:rsidR="002739E4" w:rsidRDefault="002739E4" w:rsidP="002739E4"/>
    <w:p w14:paraId="37CE1D3B" w14:textId="77777777" w:rsidR="002739E4" w:rsidRDefault="002739E4" w:rsidP="002739E4"/>
    <w:p w14:paraId="3E07A979" w14:textId="77777777" w:rsidR="00D44A40" w:rsidRDefault="00D44A40" w:rsidP="00D44A40">
      <w:pPr>
        <w:pStyle w:val="Heading1"/>
      </w:pPr>
      <w:r>
        <w:lastRenderedPageBreak/>
        <w:t>Recolección de evidencia digital</w:t>
      </w:r>
    </w:p>
    <w:p w14:paraId="02DC3CD8" w14:textId="29D5903C" w:rsidR="00D44A40" w:rsidRDefault="00D44A40" w:rsidP="00C043FB">
      <w:r>
        <w:t xml:space="preserve">La </w:t>
      </w:r>
      <w:proofErr w:type="spellStart"/>
      <w:r>
        <w:t>IOCE</w:t>
      </w:r>
      <w:proofErr w:type="spellEnd"/>
      <w:r>
        <w:t xml:space="preserve"> (Organización Internacional de Evidencia Computacional) estableció en el año 1999 cinco principios internacionales para tener en cuenta para el adecuado manejo de la evidencia digital. Se invita a saber de qué tratan:</w:t>
      </w:r>
    </w:p>
    <w:p w14:paraId="5916129B" w14:textId="77777777" w:rsidR="00C043FB" w:rsidRDefault="00D44A40" w:rsidP="00C043FB">
      <w:pPr>
        <w:pStyle w:val="ListParagraph"/>
        <w:numPr>
          <w:ilvl w:val="0"/>
          <w:numId w:val="55"/>
        </w:numPr>
      </w:pPr>
      <w:r w:rsidRPr="00C043FB">
        <w:rPr>
          <w:b/>
          <w:bCs/>
        </w:rPr>
        <w:t>Principio 1</w:t>
      </w:r>
      <w:r w:rsidR="00C043FB" w:rsidRPr="00C043FB">
        <w:rPr>
          <w:b/>
          <w:bCs/>
        </w:rPr>
        <w:t>.</w:t>
      </w:r>
      <w:r w:rsidR="00C043FB">
        <w:t xml:space="preserve"> </w:t>
      </w:r>
      <w:r>
        <w:t>Al recolectar la evidencia digital se deben tomar acciones para asegurarse de que no se modificará dicha evidencia.</w:t>
      </w:r>
    </w:p>
    <w:p w14:paraId="79E72143" w14:textId="77777777" w:rsidR="00C043FB" w:rsidRDefault="00D44A40" w:rsidP="00C043FB">
      <w:pPr>
        <w:pStyle w:val="ListParagraph"/>
        <w:numPr>
          <w:ilvl w:val="0"/>
          <w:numId w:val="55"/>
        </w:numPr>
      </w:pPr>
      <w:r w:rsidRPr="00C043FB">
        <w:rPr>
          <w:b/>
          <w:bCs/>
        </w:rPr>
        <w:t>Principio 2</w:t>
      </w:r>
      <w:r w:rsidR="00C043FB" w:rsidRPr="00C043FB">
        <w:rPr>
          <w:b/>
          <w:bCs/>
        </w:rPr>
        <w:t>.</w:t>
      </w:r>
      <w:r w:rsidR="00C043FB">
        <w:t xml:space="preserve"> </w:t>
      </w:r>
      <w:r>
        <w:t>Cuando una persona necesite acceder a la evidencia digital original, se debe asegurar que sea un investigador forense competente.</w:t>
      </w:r>
    </w:p>
    <w:p w14:paraId="0D7BC474" w14:textId="77777777" w:rsidR="00C043FB" w:rsidRDefault="00D44A40" w:rsidP="00C043FB">
      <w:pPr>
        <w:pStyle w:val="ListParagraph"/>
        <w:numPr>
          <w:ilvl w:val="0"/>
          <w:numId w:val="55"/>
        </w:numPr>
      </w:pPr>
      <w:r w:rsidRPr="00C043FB">
        <w:rPr>
          <w:b/>
          <w:bCs/>
        </w:rPr>
        <w:t>Principio 3</w:t>
      </w:r>
      <w:r w:rsidR="00C043FB">
        <w:t xml:space="preserve">. </w:t>
      </w:r>
      <w:r>
        <w:t>Toda la actividad relacionada con la recolección, acceso, almacenamiento o transferencia de evidencia digital debe estar documentada, preservada y disponible para ser revisada.</w:t>
      </w:r>
    </w:p>
    <w:p w14:paraId="1E5DB736" w14:textId="77777777" w:rsidR="00C043FB" w:rsidRDefault="00D44A40" w:rsidP="00C043FB">
      <w:pPr>
        <w:pStyle w:val="ListParagraph"/>
        <w:numPr>
          <w:ilvl w:val="0"/>
          <w:numId w:val="55"/>
        </w:numPr>
      </w:pPr>
      <w:r w:rsidRPr="00C043FB">
        <w:rPr>
          <w:b/>
          <w:bCs/>
        </w:rPr>
        <w:t>Principio 4</w:t>
      </w:r>
      <w:r w:rsidR="00C043FB" w:rsidRPr="00C043FB">
        <w:rPr>
          <w:b/>
          <w:bCs/>
        </w:rPr>
        <w:t>.</w:t>
      </w:r>
      <w:r w:rsidR="00C043FB">
        <w:t xml:space="preserve"> </w:t>
      </w:r>
      <w:r>
        <w:t>Un individuo es responsable por todas las acciones realizadas sobre la evidencia digital mientras esta se encuentre en su posesión.</w:t>
      </w:r>
    </w:p>
    <w:p w14:paraId="7ADEF709" w14:textId="1B539687" w:rsidR="00D44A40" w:rsidRDefault="00D44A40" w:rsidP="00C043FB">
      <w:pPr>
        <w:pStyle w:val="ListParagraph"/>
        <w:numPr>
          <w:ilvl w:val="0"/>
          <w:numId w:val="55"/>
        </w:numPr>
      </w:pPr>
      <w:r w:rsidRPr="00C043FB">
        <w:rPr>
          <w:b/>
          <w:bCs/>
        </w:rPr>
        <w:t>Principio 5</w:t>
      </w:r>
      <w:r w:rsidR="00C043FB" w:rsidRPr="00C043FB">
        <w:rPr>
          <w:b/>
          <w:bCs/>
        </w:rPr>
        <w:t>.</w:t>
      </w:r>
      <w:r w:rsidR="00C043FB">
        <w:t xml:space="preserve"> </w:t>
      </w:r>
      <w:r>
        <w:t>Cualquier agencia que sea responsable de la recolección, acceso, almacenamiento o transferencia de evidencia digital es responsable de cumplir con los principios anteriores.</w:t>
      </w:r>
    </w:p>
    <w:p w14:paraId="56B8161F" w14:textId="77777777" w:rsidR="00D44A40" w:rsidRDefault="00D44A40" w:rsidP="00D44A40">
      <w:r>
        <w:t>Además, toda evidencia digital es frágil y volátil, por lo que la misma se debe recolectar de manera adecuada para no ponerla en duda. A continuación, se relaciona el ciclo de la evidencia digital:</w:t>
      </w:r>
    </w:p>
    <w:p w14:paraId="6F3574DB" w14:textId="088DED5B" w:rsidR="00D44A40" w:rsidRDefault="001C4E35" w:rsidP="001C4E35">
      <w:pPr>
        <w:ind w:firstLine="0"/>
        <w:jc w:val="center"/>
      </w:pPr>
      <w:r>
        <w:rPr>
          <w:noProof/>
        </w:rPr>
        <w:lastRenderedPageBreak/>
        <w:drawing>
          <wp:inline distT="0" distB="0" distL="0" distR="0" wp14:anchorId="47D76AE3" wp14:editId="485459D1">
            <wp:extent cx="4810125" cy="4829175"/>
            <wp:effectExtent l="0" t="0" r="9525" b="9525"/>
            <wp:docPr id="1969544772" name="Graphic 10"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4772" name="Graphic 10"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10125" cy="4829175"/>
                    </a:xfrm>
                    <a:prstGeom prst="rect">
                      <a:avLst/>
                    </a:prstGeom>
                  </pic:spPr>
                </pic:pic>
              </a:graphicData>
            </a:graphic>
          </wp:inline>
        </w:drawing>
      </w:r>
    </w:p>
    <w:p w14:paraId="70D0EE57" w14:textId="25165E61" w:rsidR="00D44A40" w:rsidRDefault="00D44A40" w:rsidP="00D44A40"/>
    <w:p w14:paraId="1A547851" w14:textId="13D2BB2E" w:rsidR="00D44A40" w:rsidRDefault="00D44A40" w:rsidP="00D44A40">
      <w:r>
        <w:t xml:space="preserve">Cuando se habla de adquisición en el análisis forense, se hace con base en los parámetros del formato cadena de custodia quien halla, recolecta y embala la misma; la preservación nos indica la técnica con la herramienta de </w:t>
      </w:r>
      <w:r w:rsidR="00B23EE0" w:rsidRPr="00B23EE0">
        <w:rPr>
          <w:rStyle w:val="Extranjerismo"/>
        </w:rPr>
        <w:t>“software”</w:t>
      </w:r>
      <w:r>
        <w:t xml:space="preserve"> forense utilizada para mantener la idoneidad de esta.</w:t>
      </w:r>
    </w:p>
    <w:p w14:paraId="359886E1" w14:textId="77777777" w:rsidR="00D44A40" w:rsidRDefault="00D44A40" w:rsidP="00D44A40"/>
    <w:p w14:paraId="377B3C35" w14:textId="77777777" w:rsidR="00D44A40" w:rsidRDefault="00D44A40" w:rsidP="00D44A40"/>
    <w:p w14:paraId="0DC18843" w14:textId="19E9DDEC" w:rsidR="00D44A40" w:rsidRDefault="00D44A40" w:rsidP="00D44A40">
      <w:r>
        <w:lastRenderedPageBreak/>
        <w:t xml:space="preserve">El análisis es aquel que se realiza en el laboratorio forense para realizar procedimientos en caso de borrado de navegación o al sistema de información, en la documentación debe ir explicado todo desde el inicio: características informáticas del </w:t>
      </w:r>
      <w:r w:rsidR="00B23EE0" w:rsidRPr="00B23EE0">
        <w:rPr>
          <w:rStyle w:val="Extranjerismo"/>
        </w:rPr>
        <w:t>“software”</w:t>
      </w:r>
      <w:r>
        <w:t xml:space="preserve">, método utilizado, identificación del perito informático, tamaño de la información, nombre y versiones del </w:t>
      </w:r>
      <w:r w:rsidR="00B23EE0" w:rsidRPr="00B23EE0">
        <w:rPr>
          <w:rStyle w:val="Extranjerismo"/>
        </w:rPr>
        <w:t>“software”</w:t>
      </w:r>
      <w:r>
        <w:t xml:space="preserve"> forense usado. La presentación es la terminación de ese informe junto con la evidencia digital recolectada cumpliendo los procedimientos forenses, y las conclusiones son con base en lo analizado y lo que no se pudo recuperar.</w:t>
      </w:r>
    </w:p>
    <w:p w14:paraId="54951EFF" w14:textId="77777777" w:rsidR="00D44A40" w:rsidRDefault="00D44A40" w:rsidP="00D44A40"/>
    <w:p w14:paraId="6D53EE89" w14:textId="670688DB" w:rsidR="002739E4" w:rsidRDefault="002739E4" w:rsidP="00D44A40"/>
    <w:p w14:paraId="72F106F4" w14:textId="77777777" w:rsidR="001C4E35" w:rsidRDefault="001C4E35" w:rsidP="00D44A40"/>
    <w:p w14:paraId="00CD321C" w14:textId="77777777" w:rsidR="001C4E35" w:rsidRDefault="001C4E35" w:rsidP="00D44A40"/>
    <w:p w14:paraId="7B956CE4" w14:textId="77777777" w:rsidR="001C4E35" w:rsidRDefault="001C4E35" w:rsidP="00D44A40"/>
    <w:p w14:paraId="6563F735" w14:textId="77777777" w:rsidR="001C4E35" w:rsidRDefault="001C4E35" w:rsidP="00D44A40"/>
    <w:p w14:paraId="0AFFC1D5" w14:textId="77777777" w:rsidR="001C4E35" w:rsidRDefault="001C4E35" w:rsidP="00D44A40"/>
    <w:p w14:paraId="7E6E5739" w14:textId="77777777" w:rsidR="001C4E35" w:rsidRDefault="001C4E35" w:rsidP="00D44A40"/>
    <w:p w14:paraId="5E8B6AD9" w14:textId="77777777" w:rsidR="001C4E35" w:rsidRDefault="001C4E35" w:rsidP="00D44A40"/>
    <w:p w14:paraId="247C019A" w14:textId="77777777" w:rsidR="001C4E35" w:rsidRDefault="001C4E35" w:rsidP="00D44A40"/>
    <w:p w14:paraId="777E901A" w14:textId="77777777" w:rsidR="001C4E35" w:rsidRDefault="001C4E35" w:rsidP="00D44A40"/>
    <w:p w14:paraId="4F2A2DE6" w14:textId="77777777" w:rsidR="001C4E35" w:rsidRDefault="001C4E35" w:rsidP="00D44A40"/>
    <w:p w14:paraId="450B1590" w14:textId="77777777" w:rsidR="001C4E35" w:rsidRDefault="001C4E35" w:rsidP="00D44A40"/>
    <w:p w14:paraId="7D496068" w14:textId="77777777" w:rsidR="001C4E35" w:rsidRDefault="001C4E35" w:rsidP="001C4E35">
      <w:pPr>
        <w:pStyle w:val="Heading1"/>
      </w:pPr>
      <w:r>
        <w:lastRenderedPageBreak/>
        <w:t>Informes incidentes de seguridad en aplicaciones</w:t>
      </w:r>
    </w:p>
    <w:p w14:paraId="651F6C0F" w14:textId="4227AEBE" w:rsidR="0045272F" w:rsidRDefault="001C4E35" w:rsidP="0045272F">
      <w:r>
        <w:t>Antes de iniciar este tema, es importante observar el siguiente video explicativo:</w:t>
      </w:r>
    </w:p>
    <w:p w14:paraId="53BA893C" w14:textId="0FD6A2CE" w:rsidR="001C4E35" w:rsidRDefault="001C4E35" w:rsidP="0045272F">
      <w:pPr>
        <w:pStyle w:val="Video"/>
      </w:pPr>
      <w:r>
        <w:t>Informes preliminares</w:t>
      </w:r>
      <w:r w:rsidR="00223D1A">
        <w:t>.</w:t>
      </w:r>
    </w:p>
    <w:p w14:paraId="3CF19799" w14:textId="51F6B96D" w:rsidR="00223D1A" w:rsidRPr="00A57A9E" w:rsidRDefault="003D78F8" w:rsidP="00FC6596">
      <w:pPr>
        <w:ind w:right="49" w:firstLine="0"/>
      </w:pPr>
      <w:r>
        <w:rPr>
          <w:noProof/>
        </w:rPr>
        <w:drawing>
          <wp:inline distT="0" distB="0" distL="0" distR="0" wp14:anchorId="25487582" wp14:editId="446B804F">
            <wp:extent cx="6332220" cy="3561715"/>
            <wp:effectExtent l="0" t="0" r="0" b="635"/>
            <wp:docPr id="274820212" name="Picture 1"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0212" name="Picture 1" descr="A close-up of a key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FAE7F6E" w14:textId="47DD86FD" w:rsidR="00223D1A" w:rsidRPr="00FC6596" w:rsidRDefault="00000000" w:rsidP="00FC6596">
      <w:pPr>
        <w:ind w:firstLine="0"/>
        <w:jc w:val="center"/>
        <w:rPr>
          <w:b/>
          <w:color w:val="1F3864" w:themeColor="accent1" w:themeShade="80"/>
          <w:u w:val="single"/>
        </w:rPr>
      </w:pPr>
      <w:hyperlink r:id="rId17" w:history="1">
        <w:r w:rsidR="00223D1A"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223D1A" w:rsidRPr="00A57A9E" w14:paraId="42CBF271" w14:textId="77777777" w:rsidTr="00B23D4D">
        <w:tc>
          <w:tcPr>
            <w:tcW w:w="9962" w:type="dxa"/>
          </w:tcPr>
          <w:p w14:paraId="045B6F5D" w14:textId="59749A3A" w:rsidR="00223D1A" w:rsidRPr="00A57A9E" w:rsidRDefault="00223D1A" w:rsidP="00B23D4D">
            <w:pPr>
              <w:ind w:firstLine="0"/>
              <w:jc w:val="center"/>
              <w:rPr>
                <w:b/>
              </w:rPr>
            </w:pPr>
            <w:r w:rsidRPr="00A57A9E">
              <w:rPr>
                <w:b/>
              </w:rPr>
              <w:t xml:space="preserve">Síntesis del video: </w:t>
            </w:r>
            <w:r w:rsidR="00FC6596" w:rsidRPr="00FC6596">
              <w:rPr>
                <w:b/>
              </w:rPr>
              <w:t>Informes preliminares</w:t>
            </w:r>
          </w:p>
        </w:tc>
      </w:tr>
      <w:tr w:rsidR="00223D1A" w:rsidRPr="00A57A9E" w14:paraId="18C268A8" w14:textId="77777777" w:rsidTr="00B23D4D">
        <w:tc>
          <w:tcPr>
            <w:tcW w:w="9962" w:type="dxa"/>
          </w:tcPr>
          <w:p w14:paraId="0BFEB84E" w14:textId="12DF0B83" w:rsidR="00F61C21" w:rsidRDefault="00F61C21" w:rsidP="00F61C21">
            <w:r>
              <w:t xml:space="preserve">Informes preliminares: Hola, dentro de los informes de informática forense, deben ser unos informes muy completos que se deben regir por unos parámetros o por unos protocolos internacionales y nacionales. Es decir, la </w:t>
            </w:r>
            <w:proofErr w:type="spellStart"/>
            <w:r>
              <w:t>IOC</w:t>
            </w:r>
            <w:proofErr w:type="spellEnd"/>
            <w:r>
              <w:t xml:space="preserve"> (Organización Internacional de Evidencia Computacional) establece cinco principios frente a eso. La evidencia debe ser analizada por personas expertas y capacitadas en el área. Además, esa evidencia no puede cambiar por ningún motivo. Las agencias o personas que se </w:t>
            </w:r>
            <w:r>
              <w:lastRenderedPageBreak/>
              <w:t>encargan de recolectar esa información o esas evidencias digitales deben ser documentadas. La</w:t>
            </w:r>
            <w:r w:rsidR="00747298">
              <w:t>s</w:t>
            </w:r>
            <w:r>
              <w:t xml:space="preserve"> misma</w:t>
            </w:r>
            <w:r w:rsidR="00747298">
              <w:t>s</w:t>
            </w:r>
            <w:r>
              <w:t xml:space="preserve"> debe</w:t>
            </w:r>
            <w:r w:rsidR="00747298">
              <w:t>n</w:t>
            </w:r>
            <w:r>
              <w:t xml:space="preserve"> ser preservada</w:t>
            </w:r>
            <w:r w:rsidR="00747298">
              <w:t>s</w:t>
            </w:r>
            <w:r>
              <w:t xml:space="preserve"> y manejada</w:t>
            </w:r>
            <w:r w:rsidR="00747298">
              <w:t>s</w:t>
            </w:r>
            <w:r>
              <w:t xml:space="preserve"> adecuadamente, y esto no se puede poner en duda al sustentar los informes forenses en el futuro.</w:t>
            </w:r>
          </w:p>
          <w:p w14:paraId="532305A3" w14:textId="5AE4F3CC" w:rsidR="00F61C21" w:rsidRDefault="00F61C21" w:rsidP="00F61C21">
            <w:r>
              <w:t>Todo informe forense debe llevar un procedimiento de inicio y un procedimiento paso a paso, como la recolección. ¿Qué herramientas utilizó para la recolección? Si utilizó herramientas gratuitas o herramientas pagas, debemos recordar que las herramientas pagas son herramientas que solamente cuentan las organizaciones internacionales y los organismos de inteligencia de cualquier país. Esto se debe a que estas aplicaciones son costosas y que cada cuatro o seis meses se van actualizando y su valor va incrementando.</w:t>
            </w:r>
          </w:p>
          <w:p w14:paraId="5F41E101" w14:textId="542FCE37" w:rsidR="00F61C21" w:rsidRDefault="00F61C21" w:rsidP="00F61C21">
            <w:r>
              <w:t xml:space="preserve">Por eso, es importante que cuando se hagan esos informes preliminares, como por ejemplo, dentro del parámetro de la cadena de custodia, al formato de cadena de custodia, está quien recolecta y quien embala. En este caso, ustedes serán los primeros que lleguen allí frente a un incidente informático. Todo debe estar muy bien documentado desde el punto de vista científico y profesional en su área. Con su conocimiento, podrá decir: Esto ocurrió tal día, a tal fecha, en tal momento se realizó este procedimiento. Ese procedimiento fue grabado mientras que yo lo iba revisando. </w:t>
            </w:r>
            <w:proofErr w:type="spellStart"/>
            <w:r>
              <w:t>Extraímos</w:t>
            </w:r>
            <w:proofErr w:type="spellEnd"/>
            <w:r>
              <w:t xml:space="preserve"> un blog, miramos el tema de auditoría, revisamos cámaras, frente al mismo, en caso de que fueran en el lugar, revisamos trazabilidad de redes, miramos ubicación, parametrización y una gran cantidad de componentes. Dependiendo del escenario o del tipo de ataque, cada escenario y cada tipo de ataque tiene un procedimiento diferente.</w:t>
            </w:r>
          </w:p>
          <w:p w14:paraId="71926891" w14:textId="5D940095" w:rsidR="00223D1A" w:rsidRPr="00A57A9E" w:rsidRDefault="00F61C21" w:rsidP="00F61C21">
            <w:r>
              <w:lastRenderedPageBreak/>
              <w:t xml:space="preserve">Por eso, es importante regirnos frente al tema forense, pero no dejar de un lado el tema legal. La Ley 527 del 99 establece unos principios frente a los mensajes de datos. Es decir, el artículo 5, 6 y 7 hablan de escrito, firma y originalidad. Cuando el mensaje de datos lleva una firma, ¿qué procedimiento matemático o científico utilizó usted para no poner en duda esa información? Y puede ser analizada por otros peritos forenses. La originalidad que se mantenga frente a la información, es decir, la </w:t>
            </w:r>
            <w:proofErr w:type="spellStart"/>
            <w:r>
              <w:t>metadata</w:t>
            </w:r>
            <w:proofErr w:type="spellEnd"/>
            <w:r>
              <w:t>, recordemos que todos los archivos, sea el que sea (un archivo Word, Excel, PowerPoint, una página, una aplicación), tienen unos metadatos internos como la fecha de creación, fecha de modificación, fechas de últimos registros, registro de entrada, horario, el tipo de software, la versión, etcétera, que se puede manejar en el mismo. Nosotros debemos empezar a mirar frente a esto qué se puede obtener o se debe aplicar para que realmente no se pongan dudas sobre la integridad, la confidencialidad y la originalidad de la información. Muchas gracias para todos.</w:t>
            </w:r>
          </w:p>
        </w:tc>
      </w:tr>
    </w:tbl>
    <w:p w14:paraId="374A4D1F" w14:textId="77777777" w:rsidR="00223D1A" w:rsidRPr="00223D1A" w:rsidRDefault="00223D1A" w:rsidP="00F61C21">
      <w:pPr>
        <w:ind w:firstLine="0"/>
      </w:pPr>
    </w:p>
    <w:p w14:paraId="5E33CCE2" w14:textId="0767802D" w:rsidR="001C4E35" w:rsidRDefault="001C4E35" w:rsidP="0045272F">
      <w:r>
        <w:t>Los informes se deben presentar claros, concisos y ordenados, los mismos deben ser exhaustivos respecto de las técnicas forenses utilizadas con conclusiones lógicas, bien argumentadas y en un lenguaje técnico, legal y explicativo para los demás.</w:t>
      </w:r>
    </w:p>
    <w:p w14:paraId="34DBF261" w14:textId="28ACE6F6" w:rsidR="001C4E35" w:rsidRDefault="001C4E35" w:rsidP="0045272F">
      <w:r>
        <w:t xml:space="preserve">Lo anterior mediante el </w:t>
      </w:r>
      <w:proofErr w:type="spellStart"/>
      <w:r>
        <w:t>ASVS</w:t>
      </w:r>
      <w:proofErr w:type="spellEnd"/>
      <w:r>
        <w:t xml:space="preserve">, que es un marco de referencia de requisitos de seguridad, controles funcionales y los no funcionales que se requieren al diseñar, desplegar y testear aplicaciones web. Así como con el </w:t>
      </w:r>
      <w:proofErr w:type="spellStart"/>
      <w:r>
        <w:t>OWASP</w:t>
      </w:r>
      <w:proofErr w:type="spellEnd"/>
      <w:r>
        <w:t xml:space="preserve"> top 10 que es el documento principal para tener en cuenta sobre los riesgos de seguridad más destacados en aplicaciones web, como se indica en la tabla a continuación:</w:t>
      </w:r>
    </w:p>
    <w:p w14:paraId="6FDF1D58" w14:textId="77777777" w:rsidR="00F61C21" w:rsidRDefault="00F61C21" w:rsidP="0045272F"/>
    <w:p w14:paraId="74EE4E33" w14:textId="20DF6270" w:rsidR="001C4E35" w:rsidRDefault="001C4E35" w:rsidP="0045272F">
      <w:pPr>
        <w:pStyle w:val="Tabla"/>
        <w:jc w:val="center"/>
      </w:pPr>
      <w:r>
        <w:lastRenderedPageBreak/>
        <w:t>Metodología de clasificación de riesgo</w:t>
      </w:r>
    </w:p>
    <w:tbl>
      <w:tblPr>
        <w:tblStyle w:val="SENA"/>
        <w:tblW w:w="5191" w:type="pct"/>
        <w:tblLook w:val="04A0" w:firstRow="1" w:lastRow="0" w:firstColumn="1" w:lastColumn="0" w:noHBand="0" w:noVBand="1"/>
      </w:tblPr>
      <w:tblGrid>
        <w:gridCol w:w="1766"/>
        <w:gridCol w:w="1645"/>
        <w:gridCol w:w="1918"/>
        <w:gridCol w:w="1812"/>
        <w:gridCol w:w="1502"/>
        <w:gridCol w:w="1700"/>
      </w:tblGrid>
      <w:tr w:rsidR="007952BE" w:rsidRPr="0045272F" w14:paraId="78DDFC75" w14:textId="77777777" w:rsidTr="00F61C21">
        <w:trPr>
          <w:cnfStyle w:val="100000000000" w:firstRow="1" w:lastRow="0" w:firstColumn="0" w:lastColumn="0" w:oddVBand="0" w:evenVBand="0" w:oddHBand="0" w:evenHBand="0" w:firstRowFirstColumn="0" w:firstRowLastColumn="0" w:lastRowFirstColumn="0" w:lastRowLastColumn="0"/>
          <w:tblHeader/>
        </w:trPr>
        <w:tc>
          <w:tcPr>
            <w:tcW w:w="854" w:type="pct"/>
            <w:hideMark/>
          </w:tcPr>
          <w:p w14:paraId="18784733" w14:textId="77777777" w:rsidR="0045272F" w:rsidRPr="007952BE" w:rsidRDefault="0045272F" w:rsidP="007952BE">
            <w:pPr>
              <w:pStyle w:val="TextoTablas"/>
              <w:jc w:val="center"/>
            </w:pPr>
            <w:r w:rsidRPr="007952BE">
              <w:t>Agente de amenaza</w:t>
            </w:r>
          </w:p>
        </w:tc>
        <w:tc>
          <w:tcPr>
            <w:tcW w:w="795" w:type="pct"/>
            <w:hideMark/>
          </w:tcPr>
          <w:p w14:paraId="595036A2" w14:textId="77777777" w:rsidR="0045272F" w:rsidRPr="007952BE" w:rsidRDefault="0045272F" w:rsidP="007952BE">
            <w:pPr>
              <w:pStyle w:val="TextoTablas"/>
              <w:jc w:val="center"/>
            </w:pPr>
            <w:proofErr w:type="spellStart"/>
            <w:r w:rsidRPr="007952BE">
              <w:t>Explotabilidad</w:t>
            </w:r>
            <w:proofErr w:type="spellEnd"/>
          </w:p>
        </w:tc>
        <w:tc>
          <w:tcPr>
            <w:tcW w:w="927" w:type="pct"/>
            <w:hideMark/>
          </w:tcPr>
          <w:p w14:paraId="754CCD26" w14:textId="77777777" w:rsidR="0045272F" w:rsidRPr="007952BE" w:rsidRDefault="0045272F" w:rsidP="007952BE">
            <w:pPr>
              <w:pStyle w:val="TextoTablas"/>
              <w:jc w:val="center"/>
            </w:pPr>
            <w:r w:rsidRPr="007952BE">
              <w:t>Prevalencia de vulnerabilidad</w:t>
            </w:r>
          </w:p>
        </w:tc>
        <w:tc>
          <w:tcPr>
            <w:tcW w:w="876" w:type="pct"/>
            <w:hideMark/>
          </w:tcPr>
          <w:p w14:paraId="1E672504" w14:textId="77777777" w:rsidR="0045272F" w:rsidRPr="007952BE" w:rsidRDefault="0045272F" w:rsidP="007952BE">
            <w:pPr>
              <w:pStyle w:val="TextoTablas"/>
              <w:jc w:val="center"/>
            </w:pPr>
            <w:r w:rsidRPr="007952BE">
              <w:t>Detección de vulnerabilidad</w:t>
            </w:r>
          </w:p>
        </w:tc>
        <w:tc>
          <w:tcPr>
            <w:tcW w:w="726" w:type="pct"/>
            <w:hideMark/>
          </w:tcPr>
          <w:p w14:paraId="7603C7D1" w14:textId="77777777" w:rsidR="0045272F" w:rsidRPr="007952BE" w:rsidRDefault="0045272F" w:rsidP="007952BE">
            <w:pPr>
              <w:pStyle w:val="TextoTablas"/>
              <w:jc w:val="center"/>
            </w:pPr>
            <w:r w:rsidRPr="007952BE">
              <w:t>Impacto técnico</w:t>
            </w:r>
          </w:p>
        </w:tc>
        <w:tc>
          <w:tcPr>
            <w:tcW w:w="822" w:type="pct"/>
            <w:hideMark/>
          </w:tcPr>
          <w:p w14:paraId="0A159411" w14:textId="77777777" w:rsidR="0045272F" w:rsidRPr="007952BE" w:rsidRDefault="0045272F" w:rsidP="007952BE">
            <w:pPr>
              <w:pStyle w:val="TextoTablas"/>
              <w:jc w:val="center"/>
            </w:pPr>
            <w:r w:rsidRPr="007952BE">
              <w:t>Impacto de negocio</w:t>
            </w:r>
          </w:p>
        </w:tc>
      </w:tr>
      <w:tr w:rsidR="007952BE" w:rsidRPr="0045272F" w14:paraId="4B56679D"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72AFBC1" w14:textId="77777777" w:rsidR="007952BE" w:rsidRPr="00FB7CFD" w:rsidRDefault="007952BE" w:rsidP="00FB7CFD">
            <w:pPr>
              <w:pStyle w:val="TextoTablas"/>
            </w:pPr>
            <w:r w:rsidRPr="00FB7CFD">
              <w:t>Específico de la aplicación.</w:t>
            </w:r>
          </w:p>
        </w:tc>
        <w:tc>
          <w:tcPr>
            <w:tcW w:w="795" w:type="pct"/>
            <w:hideMark/>
          </w:tcPr>
          <w:p w14:paraId="470900A4" w14:textId="77777777" w:rsidR="007952BE" w:rsidRPr="00FB7CFD" w:rsidRDefault="007952BE" w:rsidP="00FB7CFD">
            <w:pPr>
              <w:pStyle w:val="TextoTablas"/>
            </w:pPr>
            <w:r w:rsidRPr="00FB7CFD">
              <w:t>3 Fácil.</w:t>
            </w:r>
          </w:p>
        </w:tc>
        <w:tc>
          <w:tcPr>
            <w:tcW w:w="927" w:type="pct"/>
            <w:hideMark/>
          </w:tcPr>
          <w:p w14:paraId="3F6A7237" w14:textId="77777777" w:rsidR="007952BE" w:rsidRPr="00FB7CFD" w:rsidRDefault="007952BE" w:rsidP="00FB7CFD">
            <w:pPr>
              <w:pStyle w:val="TextoTablas"/>
            </w:pPr>
            <w:r w:rsidRPr="00FB7CFD">
              <w:t>3 Difundido.</w:t>
            </w:r>
          </w:p>
        </w:tc>
        <w:tc>
          <w:tcPr>
            <w:tcW w:w="876" w:type="pct"/>
            <w:hideMark/>
          </w:tcPr>
          <w:p w14:paraId="71AC6B43" w14:textId="77777777" w:rsidR="007952BE" w:rsidRPr="00FB7CFD" w:rsidRDefault="007952BE" w:rsidP="00FB7CFD">
            <w:pPr>
              <w:pStyle w:val="TextoTablas"/>
            </w:pPr>
            <w:r w:rsidRPr="00FB7CFD">
              <w:t>3 Fácil.</w:t>
            </w:r>
          </w:p>
        </w:tc>
        <w:tc>
          <w:tcPr>
            <w:tcW w:w="726" w:type="pct"/>
            <w:hideMark/>
          </w:tcPr>
          <w:p w14:paraId="7E9BEDE2" w14:textId="77777777" w:rsidR="007952BE" w:rsidRPr="00FB7CFD" w:rsidRDefault="007952BE" w:rsidP="00FB7CFD">
            <w:pPr>
              <w:pStyle w:val="TextoTablas"/>
            </w:pPr>
            <w:r w:rsidRPr="00FB7CFD">
              <w:t>3 Severo.</w:t>
            </w:r>
          </w:p>
        </w:tc>
        <w:tc>
          <w:tcPr>
            <w:tcW w:w="822" w:type="pct"/>
            <w:hideMark/>
          </w:tcPr>
          <w:p w14:paraId="3F0203BE" w14:textId="77777777" w:rsidR="007952BE" w:rsidRPr="00FB7CFD" w:rsidRDefault="007952BE" w:rsidP="00FB7CFD">
            <w:pPr>
              <w:pStyle w:val="TextoTablas"/>
            </w:pPr>
            <w:r w:rsidRPr="00FB7CFD">
              <w:t>Específico del negocio.</w:t>
            </w:r>
          </w:p>
        </w:tc>
      </w:tr>
      <w:tr w:rsidR="007952BE" w:rsidRPr="0045272F" w14:paraId="3A5BE2D8" w14:textId="77777777" w:rsidTr="00F61C21">
        <w:tc>
          <w:tcPr>
            <w:tcW w:w="854" w:type="pct"/>
            <w:hideMark/>
          </w:tcPr>
          <w:p w14:paraId="4CD1D8D6" w14:textId="3BDDAFC6" w:rsidR="007952BE" w:rsidRPr="00FB7CFD" w:rsidRDefault="007952BE" w:rsidP="00FB7CFD">
            <w:pPr>
              <w:pStyle w:val="TextoTablas"/>
            </w:pPr>
            <w:r w:rsidRPr="00FB7CFD">
              <w:t>Específico de la aplicación.</w:t>
            </w:r>
          </w:p>
        </w:tc>
        <w:tc>
          <w:tcPr>
            <w:tcW w:w="795" w:type="pct"/>
            <w:hideMark/>
          </w:tcPr>
          <w:p w14:paraId="29786BAD" w14:textId="77777777" w:rsidR="007952BE" w:rsidRPr="00FB7CFD" w:rsidRDefault="007952BE" w:rsidP="00FB7CFD">
            <w:pPr>
              <w:pStyle w:val="TextoTablas"/>
            </w:pPr>
            <w:r w:rsidRPr="00FB7CFD">
              <w:t>2 Promedio.</w:t>
            </w:r>
          </w:p>
        </w:tc>
        <w:tc>
          <w:tcPr>
            <w:tcW w:w="927" w:type="pct"/>
            <w:hideMark/>
          </w:tcPr>
          <w:p w14:paraId="0BC78ED6" w14:textId="77777777" w:rsidR="007952BE" w:rsidRPr="00FB7CFD" w:rsidRDefault="007952BE" w:rsidP="00FB7CFD">
            <w:pPr>
              <w:pStyle w:val="TextoTablas"/>
            </w:pPr>
            <w:r w:rsidRPr="00FB7CFD">
              <w:t>2 Común.</w:t>
            </w:r>
          </w:p>
        </w:tc>
        <w:tc>
          <w:tcPr>
            <w:tcW w:w="876" w:type="pct"/>
            <w:hideMark/>
          </w:tcPr>
          <w:p w14:paraId="01BF6A0F" w14:textId="77777777" w:rsidR="007952BE" w:rsidRPr="00FB7CFD" w:rsidRDefault="007952BE" w:rsidP="00FB7CFD">
            <w:pPr>
              <w:pStyle w:val="TextoTablas"/>
            </w:pPr>
            <w:r w:rsidRPr="00FB7CFD">
              <w:t>2 Promedio.</w:t>
            </w:r>
          </w:p>
        </w:tc>
        <w:tc>
          <w:tcPr>
            <w:tcW w:w="726" w:type="pct"/>
            <w:hideMark/>
          </w:tcPr>
          <w:p w14:paraId="27546B69" w14:textId="77777777" w:rsidR="007952BE" w:rsidRPr="00FB7CFD" w:rsidRDefault="007952BE" w:rsidP="00FB7CFD">
            <w:pPr>
              <w:pStyle w:val="TextoTablas"/>
            </w:pPr>
            <w:r w:rsidRPr="00FB7CFD">
              <w:t>2 Moderado.</w:t>
            </w:r>
          </w:p>
        </w:tc>
        <w:tc>
          <w:tcPr>
            <w:tcW w:w="822" w:type="pct"/>
            <w:shd w:val="clear" w:color="auto" w:fill="F2F2F2" w:themeFill="background1" w:themeFillShade="F2"/>
            <w:hideMark/>
          </w:tcPr>
          <w:p w14:paraId="6CA96A32" w14:textId="45DE8880" w:rsidR="007952BE" w:rsidRPr="00FB7CFD" w:rsidRDefault="00FB7CFD" w:rsidP="00FB7CFD">
            <w:pPr>
              <w:pStyle w:val="TextoTablas"/>
            </w:pPr>
            <w:r w:rsidRPr="00FB7CFD">
              <w:t>Específico del negocio.</w:t>
            </w:r>
          </w:p>
        </w:tc>
      </w:tr>
      <w:tr w:rsidR="007952BE" w:rsidRPr="0045272F" w14:paraId="3CDA23C6"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21A5AD9" w14:textId="463D7192" w:rsidR="007952BE" w:rsidRPr="00FB7CFD" w:rsidRDefault="007952BE" w:rsidP="00FB7CFD">
            <w:pPr>
              <w:pStyle w:val="TextoTablas"/>
            </w:pPr>
            <w:r w:rsidRPr="00FB7CFD">
              <w:t>Específico de la aplicación.</w:t>
            </w:r>
          </w:p>
        </w:tc>
        <w:tc>
          <w:tcPr>
            <w:tcW w:w="795" w:type="pct"/>
            <w:hideMark/>
          </w:tcPr>
          <w:p w14:paraId="781C23A0" w14:textId="77777777" w:rsidR="007952BE" w:rsidRPr="00FB7CFD" w:rsidRDefault="007952BE" w:rsidP="00FB7CFD">
            <w:pPr>
              <w:pStyle w:val="TextoTablas"/>
            </w:pPr>
            <w:r w:rsidRPr="00FB7CFD">
              <w:t>1 Difícil.</w:t>
            </w:r>
          </w:p>
        </w:tc>
        <w:tc>
          <w:tcPr>
            <w:tcW w:w="927" w:type="pct"/>
            <w:hideMark/>
          </w:tcPr>
          <w:p w14:paraId="6A8FA76F" w14:textId="77777777" w:rsidR="007952BE" w:rsidRPr="00FB7CFD" w:rsidRDefault="007952BE" w:rsidP="00FB7CFD">
            <w:pPr>
              <w:pStyle w:val="TextoTablas"/>
            </w:pPr>
            <w:r w:rsidRPr="00FB7CFD">
              <w:t>1 Poco común.</w:t>
            </w:r>
          </w:p>
        </w:tc>
        <w:tc>
          <w:tcPr>
            <w:tcW w:w="876" w:type="pct"/>
            <w:hideMark/>
          </w:tcPr>
          <w:p w14:paraId="24174656" w14:textId="77777777" w:rsidR="007952BE" w:rsidRPr="00FB7CFD" w:rsidRDefault="007952BE" w:rsidP="00FB7CFD">
            <w:pPr>
              <w:pStyle w:val="TextoTablas"/>
            </w:pPr>
            <w:r w:rsidRPr="00FB7CFD">
              <w:t>1 Difícil.</w:t>
            </w:r>
          </w:p>
        </w:tc>
        <w:tc>
          <w:tcPr>
            <w:tcW w:w="726" w:type="pct"/>
            <w:hideMark/>
          </w:tcPr>
          <w:p w14:paraId="2BF21222" w14:textId="77777777" w:rsidR="007952BE" w:rsidRPr="00FB7CFD" w:rsidRDefault="007952BE" w:rsidP="00FB7CFD">
            <w:pPr>
              <w:pStyle w:val="TextoTablas"/>
            </w:pPr>
            <w:r w:rsidRPr="00FB7CFD">
              <w:t>1 Mínimo.</w:t>
            </w:r>
          </w:p>
        </w:tc>
        <w:tc>
          <w:tcPr>
            <w:tcW w:w="822" w:type="pct"/>
            <w:hideMark/>
          </w:tcPr>
          <w:p w14:paraId="00AE615F" w14:textId="5F5E6E7C" w:rsidR="007952BE" w:rsidRPr="00FB7CFD" w:rsidRDefault="00FB7CFD" w:rsidP="00FB7CFD">
            <w:pPr>
              <w:pStyle w:val="TextoTablas"/>
            </w:pPr>
            <w:r w:rsidRPr="00FB7CFD">
              <w:t>Específico del negocio.</w:t>
            </w:r>
          </w:p>
        </w:tc>
      </w:tr>
    </w:tbl>
    <w:p w14:paraId="14658352" w14:textId="77777777" w:rsidR="00FB7CFD" w:rsidRDefault="00FB7CFD" w:rsidP="00F61C21">
      <w:pPr>
        <w:ind w:firstLine="0"/>
      </w:pPr>
    </w:p>
    <w:p w14:paraId="5FCAA243" w14:textId="149E350A" w:rsidR="001C4E35" w:rsidRPr="00FB7CFD" w:rsidRDefault="001C4E35" w:rsidP="001C4E35">
      <w:pPr>
        <w:rPr>
          <w:b/>
          <w:bCs/>
        </w:rPr>
      </w:pPr>
      <w:r w:rsidRPr="00FB7CFD">
        <w:rPr>
          <w:b/>
          <w:bCs/>
        </w:rPr>
        <w:t>Factores de riesgo</w:t>
      </w:r>
    </w:p>
    <w:p w14:paraId="0854B0FE" w14:textId="5AB5E22D" w:rsidR="001C4E35" w:rsidRDefault="001C4E35" w:rsidP="006961CA">
      <w:r>
        <w:t xml:space="preserve">Para conocer los factores de riesgo que se asocian a la anterior tabla, le invitamos a descargar </w:t>
      </w:r>
      <w:r w:rsidR="00014301">
        <w:t xml:space="preserve">el documento </w:t>
      </w:r>
      <w:r w:rsidR="00014301" w:rsidRPr="00FB7CFD">
        <w:rPr>
          <w:b/>
          <w:bCs/>
        </w:rPr>
        <w:t>Factores de riesgo</w:t>
      </w:r>
      <w:r w:rsidR="006961CA">
        <w:rPr>
          <w:b/>
          <w:bCs/>
        </w:rPr>
        <w:t xml:space="preserve"> </w:t>
      </w:r>
      <w:r w:rsidR="006961CA" w:rsidRPr="006961CA">
        <w:t>que se encuentra en la carpeta Anexos.</w:t>
      </w:r>
      <w:r w:rsidR="006961CA">
        <w:rPr>
          <w:b/>
          <w:bCs/>
        </w:rPr>
        <w:t xml:space="preserve"> </w:t>
      </w:r>
    </w:p>
    <w:p w14:paraId="3416B639" w14:textId="77777777" w:rsidR="001C4E35" w:rsidRDefault="001C4E35" w:rsidP="001C4E35">
      <w:r>
        <w:t>Según las tablas anteriores y los niveles de riesgos detectados por cada ítem de análisis en el informe, se debe especificar el tipo de amenaza según la aplicación, así:</w:t>
      </w:r>
    </w:p>
    <w:p w14:paraId="51B14AAC" w14:textId="2B511E25" w:rsidR="00047D92" w:rsidRDefault="00047D92" w:rsidP="00047D92">
      <w:pPr>
        <w:pStyle w:val="Tabla"/>
      </w:pPr>
      <w:r w:rsidRPr="00047D92">
        <w:t>Impacto vs. valoración</w:t>
      </w:r>
    </w:p>
    <w:tbl>
      <w:tblPr>
        <w:tblStyle w:val="SENA"/>
        <w:tblW w:w="8217" w:type="dxa"/>
        <w:jc w:val="center"/>
        <w:tblLook w:val="04A0" w:firstRow="1" w:lastRow="0" w:firstColumn="1" w:lastColumn="0" w:noHBand="0" w:noVBand="1"/>
      </w:tblPr>
      <w:tblGrid>
        <w:gridCol w:w="2946"/>
        <w:gridCol w:w="3145"/>
        <w:gridCol w:w="2126"/>
      </w:tblGrid>
      <w:tr w:rsidR="006961CA" w:rsidRPr="006961CA" w14:paraId="2B04BCC5" w14:textId="77777777" w:rsidTr="00563E7E">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3D1DBACD" w14:textId="77777777" w:rsidR="006961CA" w:rsidRPr="006961CA" w:rsidRDefault="006961CA" w:rsidP="006961CA">
            <w:pPr>
              <w:pStyle w:val="TextoTablas"/>
            </w:pPr>
            <w:r w:rsidRPr="006961CA">
              <w:t>Impacto</w:t>
            </w:r>
          </w:p>
        </w:tc>
        <w:tc>
          <w:tcPr>
            <w:tcW w:w="3145" w:type="dxa"/>
            <w:hideMark/>
          </w:tcPr>
          <w:p w14:paraId="389427AF" w14:textId="77777777" w:rsidR="006961CA" w:rsidRPr="006961CA" w:rsidRDefault="006961CA" w:rsidP="006961CA">
            <w:pPr>
              <w:pStyle w:val="TextoTablas"/>
            </w:pPr>
            <w:r w:rsidRPr="006961CA">
              <w:t>Descripción</w:t>
            </w:r>
          </w:p>
        </w:tc>
        <w:tc>
          <w:tcPr>
            <w:tcW w:w="2126" w:type="dxa"/>
            <w:hideMark/>
          </w:tcPr>
          <w:p w14:paraId="26C33CEB" w14:textId="77777777" w:rsidR="006961CA" w:rsidRPr="006961CA" w:rsidRDefault="006961CA" w:rsidP="006961CA">
            <w:pPr>
              <w:pStyle w:val="TextoTablas"/>
            </w:pPr>
            <w:r w:rsidRPr="006961CA">
              <w:t>Valoración</w:t>
            </w:r>
          </w:p>
        </w:tc>
      </w:tr>
      <w:tr w:rsidR="006961CA" w:rsidRPr="006961CA" w14:paraId="50015B02"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FCA8A49" w14:textId="77777777" w:rsidR="006961CA" w:rsidRPr="006961CA" w:rsidRDefault="006961CA" w:rsidP="006961CA">
            <w:pPr>
              <w:pStyle w:val="TextoTablas"/>
              <w:rPr>
                <w:szCs w:val="24"/>
              </w:rPr>
            </w:pPr>
            <w:r w:rsidRPr="006961CA">
              <w:rPr>
                <w:szCs w:val="24"/>
              </w:rPr>
              <w:t>Catastrófico</w:t>
            </w:r>
          </w:p>
        </w:tc>
        <w:tc>
          <w:tcPr>
            <w:tcW w:w="3145" w:type="dxa"/>
            <w:hideMark/>
          </w:tcPr>
          <w:p w14:paraId="4827FF9D" w14:textId="77777777" w:rsidR="006961CA" w:rsidRPr="006961CA" w:rsidRDefault="006961CA" w:rsidP="006961CA">
            <w:pPr>
              <w:pStyle w:val="TextoTablas"/>
              <w:rPr>
                <w:szCs w:val="24"/>
              </w:rPr>
            </w:pPr>
            <w:r w:rsidRPr="006961CA">
              <w:rPr>
                <w:szCs w:val="24"/>
              </w:rPr>
              <w:t>Extremadamente dañino</w:t>
            </w:r>
          </w:p>
        </w:tc>
        <w:tc>
          <w:tcPr>
            <w:tcW w:w="2126" w:type="dxa"/>
            <w:hideMark/>
          </w:tcPr>
          <w:p w14:paraId="418615DB" w14:textId="77777777" w:rsidR="006961CA" w:rsidRPr="006961CA" w:rsidRDefault="006961CA" w:rsidP="006961CA">
            <w:pPr>
              <w:pStyle w:val="TextoTablas"/>
              <w:rPr>
                <w:szCs w:val="24"/>
              </w:rPr>
            </w:pPr>
            <w:r w:rsidRPr="006961CA">
              <w:rPr>
                <w:szCs w:val="24"/>
              </w:rPr>
              <w:t>Alto</w:t>
            </w:r>
          </w:p>
        </w:tc>
      </w:tr>
      <w:tr w:rsidR="006961CA" w:rsidRPr="006961CA" w14:paraId="5364C4ED" w14:textId="77777777" w:rsidTr="00563E7E">
        <w:trPr>
          <w:jc w:val="center"/>
        </w:trPr>
        <w:tc>
          <w:tcPr>
            <w:tcW w:w="0" w:type="auto"/>
            <w:hideMark/>
          </w:tcPr>
          <w:p w14:paraId="5F0D3D82" w14:textId="77777777" w:rsidR="006961CA" w:rsidRPr="006961CA" w:rsidRDefault="006961CA" w:rsidP="006961CA">
            <w:pPr>
              <w:pStyle w:val="TextoTablas"/>
              <w:rPr>
                <w:szCs w:val="24"/>
              </w:rPr>
            </w:pPr>
            <w:r w:rsidRPr="006961CA">
              <w:rPr>
                <w:szCs w:val="24"/>
              </w:rPr>
              <w:t>Mayor</w:t>
            </w:r>
          </w:p>
        </w:tc>
        <w:tc>
          <w:tcPr>
            <w:tcW w:w="3145" w:type="dxa"/>
            <w:hideMark/>
          </w:tcPr>
          <w:p w14:paraId="19FD7FA4" w14:textId="77777777" w:rsidR="006961CA" w:rsidRPr="006961CA" w:rsidRDefault="006961CA" w:rsidP="006961CA">
            <w:pPr>
              <w:pStyle w:val="TextoTablas"/>
              <w:rPr>
                <w:szCs w:val="24"/>
              </w:rPr>
            </w:pPr>
            <w:r w:rsidRPr="006961CA">
              <w:rPr>
                <w:szCs w:val="24"/>
              </w:rPr>
              <w:t>Dañino</w:t>
            </w:r>
          </w:p>
        </w:tc>
        <w:tc>
          <w:tcPr>
            <w:tcW w:w="2126" w:type="dxa"/>
            <w:shd w:val="clear" w:color="auto" w:fill="F2F2F2" w:themeFill="background1" w:themeFillShade="F2"/>
            <w:hideMark/>
          </w:tcPr>
          <w:p w14:paraId="2D168122" w14:textId="3BC7B8EB" w:rsidR="006961CA" w:rsidRPr="006961CA" w:rsidRDefault="006961CA" w:rsidP="006961CA">
            <w:pPr>
              <w:pStyle w:val="TextoTablas"/>
              <w:rPr>
                <w:szCs w:val="24"/>
              </w:rPr>
            </w:pPr>
            <w:r w:rsidRPr="006961CA">
              <w:rPr>
                <w:szCs w:val="24"/>
              </w:rPr>
              <w:t>Alto</w:t>
            </w:r>
          </w:p>
        </w:tc>
      </w:tr>
      <w:tr w:rsidR="006961CA" w:rsidRPr="006961CA" w14:paraId="4F8AEB26"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5BE38E30" w14:textId="77777777" w:rsidR="006961CA" w:rsidRPr="006961CA" w:rsidRDefault="006961CA" w:rsidP="006961CA">
            <w:pPr>
              <w:pStyle w:val="TextoTablas"/>
              <w:rPr>
                <w:szCs w:val="24"/>
              </w:rPr>
            </w:pPr>
            <w:r w:rsidRPr="006961CA">
              <w:rPr>
                <w:szCs w:val="24"/>
              </w:rPr>
              <w:t>Moderado</w:t>
            </w:r>
          </w:p>
        </w:tc>
        <w:tc>
          <w:tcPr>
            <w:tcW w:w="3145" w:type="dxa"/>
            <w:hideMark/>
          </w:tcPr>
          <w:p w14:paraId="43D2BC53" w14:textId="77777777" w:rsidR="006961CA" w:rsidRPr="006961CA" w:rsidRDefault="006961CA" w:rsidP="006961CA">
            <w:pPr>
              <w:pStyle w:val="TextoTablas"/>
              <w:rPr>
                <w:szCs w:val="24"/>
              </w:rPr>
            </w:pPr>
            <w:r w:rsidRPr="006961CA">
              <w:rPr>
                <w:szCs w:val="24"/>
              </w:rPr>
              <w:t>Moderado</w:t>
            </w:r>
          </w:p>
        </w:tc>
        <w:tc>
          <w:tcPr>
            <w:tcW w:w="2126" w:type="dxa"/>
            <w:hideMark/>
          </w:tcPr>
          <w:p w14:paraId="068FA3C8" w14:textId="77777777" w:rsidR="006961CA" w:rsidRPr="006961CA" w:rsidRDefault="006961CA" w:rsidP="006961CA">
            <w:pPr>
              <w:pStyle w:val="TextoTablas"/>
              <w:rPr>
                <w:szCs w:val="24"/>
              </w:rPr>
            </w:pPr>
            <w:r w:rsidRPr="006961CA">
              <w:rPr>
                <w:szCs w:val="24"/>
              </w:rPr>
              <w:t>Medio</w:t>
            </w:r>
          </w:p>
        </w:tc>
      </w:tr>
      <w:tr w:rsidR="006961CA" w:rsidRPr="006961CA" w14:paraId="5C946FF0" w14:textId="77777777" w:rsidTr="00563E7E">
        <w:trPr>
          <w:jc w:val="center"/>
        </w:trPr>
        <w:tc>
          <w:tcPr>
            <w:tcW w:w="0" w:type="auto"/>
            <w:hideMark/>
          </w:tcPr>
          <w:p w14:paraId="1F6BF330" w14:textId="77777777" w:rsidR="006961CA" w:rsidRPr="006961CA" w:rsidRDefault="006961CA" w:rsidP="006961CA">
            <w:pPr>
              <w:pStyle w:val="TextoTablas"/>
              <w:rPr>
                <w:szCs w:val="24"/>
              </w:rPr>
            </w:pPr>
            <w:r w:rsidRPr="006961CA">
              <w:rPr>
                <w:szCs w:val="24"/>
              </w:rPr>
              <w:t>Menor</w:t>
            </w:r>
          </w:p>
        </w:tc>
        <w:tc>
          <w:tcPr>
            <w:tcW w:w="3145" w:type="dxa"/>
            <w:hideMark/>
          </w:tcPr>
          <w:p w14:paraId="0B5D3EE0" w14:textId="77777777" w:rsidR="006961CA" w:rsidRPr="006961CA" w:rsidRDefault="006961CA" w:rsidP="006961CA">
            <w:pPr>
              <w:pStyle w:val="TextoTablas"/>
              <w:rPr>
                <w:szCs w:val="24"/>
              </w:rPr>
            </w:pPr>
            <w:r w:rsidRPr="006961CA">
              <w:rPr>
                <w:szCs w:val="24"/>
              </w:rPr>
              <w:t>Menor</w:t>
            </w:r>
          </w:p>
        </w:tc>
        <w:tc>
          <w:tcPr>
            <w:tcW w:w="2126" w:type="dxa"/>
            <w:hideMark/>
          </w:tcPr>
          <w:p w14:paraId="1341C0F7" w14:textId="77777777" w:rsidR="006961CA" w:rsidRPr="006961CA" w:rsidRDefault="006961CA" w:rsidP="006961CA">
            <w:pPr>
              <w:pStyle w:val="TextoTablas"/>
              <w:rPr>
                <w:szCs w:val="24"/>
              </w:rPr>
            </w:pPr>
            <w:r w:rsidRPr="006961CA">
              <w:rPr>
                <w:szCs w:val="24"/>
              </w:rPr>
              <w:t>Baja</w:t>
            </w:r>
          </w:p>
        </w:tc>
      </w:tr>
      <w:tr w:rsidR="006961CA" w:rsidRPr="006961CA" w14:paraId="67AE592C"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45972A78" w14:textId="77777777" w:rsidR="006961CA" w:rsidRPr="006961CA" w:rsidRDefault="006961CA" w:rsidP="006961CA">
            <w:pPr>
              <w:pStyle w:val="TextoTablas"/>
              <w:rPr>
                <w:szCs w:val="24"/>
              </w:rPr>
            </w:pPr>
            <w:r w:rsidRPr="006961CA">
              <w:rPr>
                <w:szCs w:val="24"/>
              </w:rPr>
              <w:t>Insignificante</w:t>
            </w:r>
          </w:p>
        </w:tc>
        <w:tc>
          <w:tcPr>
            <w:tcW w:w="3145" w:type="dxa"/>
            <w:hideMark/>
          </w:tcPr>
          <w:p w14:paraId="53452718" w14:textId="77777777" w:rsidR="006961CA" w:rsidRPr="006961CA" w:rsidRDefault="006961CA" w:rsidP="006961CA">
            <w:pPr>
              <w:pStyle w:val="TextoTablas"/>
              <w:rPr>
                <w:szCs w:val="24"/>
              </w:rPr>
            </w:pPr>
            <w:r w:rsidRPr="006961CA">
              <w:rPr>
                <w:szCs w:val="24"/>
              </w:rPr>
              <w:t>Ligeramente dañino</w:t>
            </w:r>
          </w:p>
        </w:tc>
        <w:tc>
          <w:tcPr>
            <w:tcW w:w="2126" w:type="dxa"/>
            <w:hideMark/>
          </w:tcPr>
          <w:p w14:paraId="1EF993F8" w14:textId="0F2B090B" w:rsidR="006961CA" w:rsidRPr="006961CA" w:rsidRDefault="006961CA" w:rsidP="00563E7E">
            <w:pPr>
              <w:pStyle w:val="TextoTablas"/>
              <w:rPr>
                <w:szCs w:val="24"/>
              </w:rPr>
            </w:pPr>
            <w:r w:rsidRPr="006961CA">
              <w:rPr>
                <w:szCs w:val="24"/>
              </w:rPr>
              <w:t>Baja</w:t>
            </w:r>
          </w:p>
        </w:tc>
      </w:tr>
    </w:tbl>
    <w:p w14:paraId="269FE326" w14:textId="716E19C3" w:rsidR="006961CA" w:rsidRPr="006961CA" w:rsidRDefault="006961CA" w:rsidP="006961CA">
      <w:pPr>
        <w:spacing w:before="0" w:after="100" w:afterAutospacing="1" w:line="240" w:lineRule="auto"/>
        <w:ind w:firstLine="0"/>
        <w:textAlignment w:val="baseline"/>
        <w:rPr>
          <w:rFonts w:ascii="Roboto" w:eastAsia="Times New Roman" w:hAnsi="Roboto" w:cs="Times New Roman"/>
          <w:color w:val="12263F"/>
          <w:kern w:val="0"/>
          <w:sz w:val="24"/>
          <w:szCs w:val="24"/>
          <w:lang w:val="es-MX" w:eastAsia="es-MX"/>
          <w14:ligatures w14:val="none"/>
        </w:rPr>
      </w:pPr>
    </w:p>
    <w:p w14:paraId="7C3316C5" w14:textId="222CDC41" w:rsidR="001C4E35" w:rsidRDefault="001C4E35" w:rsidP="00563E7E">
      <w:pPr>
        <w:ind w:firstLine="0"/>
      </w:pPr>
      <w:r>
        <w:lastRenderedPageBreak/>
        <w:t>La descripción de la anterior tabla, se puede interpretar de la siguiente manera:</w:t>
      </w:r>
    </w:p>
    <w:p w14:paraId="6ACED547" w14:textId="77777777" w:rsidR="005E2402" w:rsidRPr="005E2402" w:rsidRDefault="001C4E35" w:rsidP="005E2402">
      <w:pPr>
        <w:pStyle w:val="ListParagraph"/>
        <w:numPr>
          <w:ilvl w:val="0"/>
          <w:numId w:val="56"/>
        </w:numPr>
        <w:rPr>
          <w:b/>
          <w:bCs/>
        </w:rPr>
      </w:pPr>
      <w:r w:rsidRPr="005E2402">
        <w:rPr>
          <w:b/>
          <w:bCs/>
        </w:rPr>
        <w:t>Impacto catastrófico y riesgo alto</w:t>
      </w:r>
      <w:r w:rsidR="005E2402" w:rsidRPr="005E2402">
        <w:rPr>
          <w:b/>
          <w:bCs/>
        </w:rPr>
        <w:t xml:space="preserve">. </w:t>
      </w:r>
      <w:r>
        <w:t xml:space="preserve">La descripción es extremadamente dañina, en la misma en el informe se pone el valor de pérdidas superiores a 1.500 </w:t>
      </w:r>
      <w:proofErr w:type="spellStart"/>
      <w:r>
        <w:t>SMLV</w:t>
      </w:r>
      <w:proofErr w:type="spellEnd"/>
      <w:r>
        <w:t>, la afectación de la imagen corporativa a nivel local, regional, nacional e internacional.</w:t>
      </w:r>
      <w:r w:rsidR="005E2402">
        <w:t xml:space="preserve"> </w:t>
      </w:r>
      <w:r>
        <w:t>Si llega a tener sanciones por entes de control como Fiscalía, Procuraduría y Contraloría, y también analizar si hay graves daños en la infraestructura y aplicaciones web de la organización.</w:t>
      </w:r>
    </w:p>
    <w:p w14:paraId="7CDCA1B9" w14:textId="77777777" w:rsidR="006A6CC3" w:rsidRPr="006A6CC3" w:rsidRDefault="001C4E35" w:rsidP="006A6CC3">
      <w:pPr>
        <w:pStyle w:val="ListParagraph"/>
        <w:numPr>
          <w:ilvl w:val="0"/>
          <w:numId w:val="56"/>
        </w:numPr>
        <w:rPr>
          <w:b/>
          <w:bCs/>
        </w:rPr>
      </w:pPr>
      <w:r w:rsidRPr="005E2402">
        <w:rPr>
          <w:b/>
          <w:bCs/>
        </w:rPr>
        <w:t>Impacto mayor y riesgo alto</w:t>
      </w:r>
      <w:r w:rsidR="005E2402" w:rsidRPr="005E2402">
        <w:rPr>
          <w:b/>
          <w:bCs/>
        </w:rPr>
        <w:t>.</w:t>
      </w:r>
      <w:r w:rsidR="005E2402">
        <w:t xml:space="preserve"> </w:t>
      </w:r>
      <w:r>
        <w:t xml:space="preserve">Sería una descripción de tipo dañino si existen pérdidas económicas entre 1.000 y 1.499 </w:t>
      </w:r>
      <w:proofErr w:type="spellStart"/>
      <w:r>
        <w:t>SMLV</w:t>
      </w:r>
      <w:proofErr w:type="spellEnd"/>
      <w:r>
        <w:t>, si la afectación de la imagen corporativa es a nivel local, regional y nacional. Si llega a tener sanciones por entes de control como Fiscalía, Procuraduría y Contraloría y también analizar si hay graves daños en la infraestructura y aplicaciones web de la organización.</w:t>
      </w:r>
    </w:p>
    <w:p w14:paraId="73FD5437" w14:textId="77777777" w:rsidR="006A6CC3" w:rsidRPr="006A6CC3" w:rsidRDefault="001C4E35" w:rsidP="006A6CC3">
      <w:pPr>
        <w:pStyle w:val="ListParagraph"/>
        <w:numPr>
          <w:ilvl w:val="0"/>
          <w:numId w:val="56"/>
        </w:numPr>
        <w:rPr>
          <w:b/>
          <w:bCs/>
        </w:rPr>
      </w:pPr>
      <w:r w:rsidRPr="006A6CC3">
        <w:rPr>
          <w:b/>
          <w:bCs/>
        </w:rPr>
        <w:t>Impacto moderado y riesgo medio</w:t>
      </w:r>
      <w:r w:rsidR="006A6CC3">
        <w:t xml:space="preserve">. </w:t>
      </w:r>
      <w:r>
        <w:t xml:space="preserve">Sería una descripción de tipo moderado si existen pérdidas económicas entre 600 y 999 </w:t>
      </w:r>
      <w:proofErr w:type="spellStart"/>
      <w:r>
        <w:t>SMLV</w:t>
      </w:r>
      <w:proofErr w:type="spellEnd"/>
      <w:r>
        <w:t>, si la afectación de la imagen corporativa es a nivel local. Si llega a tener sanciones a nivel de la oficina de control interno o jurídico de la entidad, y también analizar si hay daños parciales en la infraestructura y aplicaciones web de la organización.</w:t>
      </w:r>
    </w:p>
    <w:p w14:paraId="3E4BF212" w14:textId="77777777" w:rsidR="006A6CC3" w:rsidRPr="006A6CC3" w:rsidRDefault="001C4E35" w:rsidP="006A6CC3">
      <w:pPr>
        <w:pStyle w:val="ListParagraph"/>
        <w:numPr>
          <w:ilvl w:val="0"/>
          <w:numId w:val="56"/>
        </w:numPr>
        <w:rPr>
          <w:b/>
          <w:bCs/>
        </w:rPr>
      </w:pPr>
      <w:r w:rsidRPr="006A6CC3">
        <w:rPr>
          <w:b/>
          <w:bCs/>
        </w:rPr>
        <w:t>Impacto es menor y el riesgo bajo</w:t>
      </w:r>
      <w:r w:rsidR="006A6CC3" w:rsidRPr="006A6CC3">
        <w:rPr>
          <w:b/>
          <w:bCs/>
        </w:rPr>
        <w:t>.</w:t>
      </w:r>
      <w:r w:rsidR="006A6CC3">
        <w:t xml:space="preserve"> </w:t>
      </w:r>
      <w:r>
        <w:t xml:space="preserve">Sería una descripción de tipo menor si existen pérdidas económicas entre 400 y 599 </w:t>
      </w:r>
      <w:proofErr w:type="spellStart"/>
      <w:r>
        <w:t>SMLV</w:t>
      </w:r>
      <w:proofErr w:type="spellEnd"/>
      <w:r>
        <w:t>, si la afectación de la imagen corporativa es a nivel organizacional. Si llega a tener sanciones a nivel procesos, y también analizar si hay daños pequeños en la infraestructura y aplicaciones web de la organización.</w:t>
      </w:r>
    </w:p>
    <w:p w14:paraId="599A3F42" w14:textId="3C68A5BB" w:rsidR="001C4E35" w:rsidRPr="0056532A" w:rsidRDefault="001C4E35" w:rsidP="0056532A">
      <w:pPr>
        <w:pStyle w:val="ListParagraph"/>
        <w:numPr>
          <w:ilvl w:val="0"/>
          <w:numId w:val="56"/>
        </w:numPr>
        <w:rPr>
          <w:b/>
          <w:bCs/>
        </w:rPr>
      </w:pPr>
      <w:r w:rsidRPr="006A6CC3">
        <w:rPr>
          <w:b/>
          <w:bCs/>
        </w:rPr>
        <w:lastRenderedPageBreak/>
        <w:t>Impacto es insignificante y el riesgo bajo</w:t>
      </w:r>
      <w:r w:rsidR="006A6CC3" w:rsidRPr="006A6CC3">
        <w:rPr>
          <w:b/>
          <w:bCs/>
        </w:rPr>
        <w:t>.</w:t>
      </w:r>
      <w:r w:rsidR="006A6CC3">
        <w:t xml:space="preserve"> </w:t>
      </w:r>
      <w:r>
        <w:t xml:space="preserve">Sería una descripción de tipo ligeramente dañino si existen pérdidas económicas menores a 399 </w:t>
      </w:r>
      <w:proofErr w:type="spellStart"/>
      <w:r>
        <w:t>SMLV</w:t>
      </w:r>
      <w:proofErr w:type="spellEnd"/>
      <w:r>
        <w:t>, si la afectación de la imagen corporativa es a nivel de área, si llega a tener sanciones a nivel área, y también analizar si hay daños pequeños en la infraestructura y aplicaciones web de la organización. Hay que revisar si se tiene llamados de atención a nivel grupo.</w:t>
      </w:r>
    </w:p>
    <w:p w14:paraId="0F3AB6AB" w14:textId="22EDB24A" w:rsidR="001C4E35" w:rsidRDefault="001C4E35" w:rsidP="00A33241">
      <w:r>
        <w:t>En la organización, y en este caso con las aplicaciones web, pueden ocurrir varios impactos y diferentes valoraciones que deben ser documentados y analizados en el informe, y de igual manera establecer un plan de mejora y control frente a incidentes informáticos.</w:t>
      </w:r>
    </w:p>
    <w:p w14:paraId="4142FBF6" w14:textId="13DD8A64" w:rsidR="001C4E35" w:rsidRDefault="001C4E35" w:rsidP="00A33241">
      <w:r>
        <w:t>En cuanto a la urgencia frente a incidentes informáticos en aplicaciones web, se tienen de la siguiente manera:</w:t>
      </w:r>
    </w:p>
    <w:p w14:paraId="500F7523" w14:textId="549A4E86" w:rsidR="001C4E35" w:rsidRDefault="00047D92" w:rsidP="00F965EB">
      <w:pPr>
        <w:pStyle w:val="Heading4"/>
        <w:jc w:val="center"/>
      </w:pPr>
      <w:r>
        <w:t>Atención a la urgencia</w:t>
      </w:r>
    </w:p>
    <w:p w14:paraId="432C03A6" w14:textId="793C1545" w:rsidR="001C4E35" w:rsidRDefault="00F965EB" w:rsidP="00F965EB">
      <w:pPr>
        <w:pStyle w:val="ListParagraph"/>
        <w:numPr>
          <w:ilvl w:val="0"/>
          <w:numId w:val="57"/>
        </w:numPr>
      </w:pPr>
      <w:r w:rsidRPr="00F965EB">
        <w:rPr>
          <w:b/>
          <w:bCs/>
        </w:rPr>
        <w:t>Alto.</w:t>
      </w:r>
      <w:r>
        <w:t xml:space="preserve"> </w:t>
      </w:r>
      <w:r w:rsidR="001C4E35">
        <w:t>El incidente de seguridad debe atenderse entre 0 y 120 minutos.</w:t>
      </w:r>
    </w:p>
    <w:p w14:paraId="3CD04849" w14:textId="4E3F3431" w:rsidR="001C4E35" w:rsidRDefault="00F965EB" w:rsidP="00F965EB">
      <w:pPr>
        <w:pStyle w:val="ListParagraph"/>
        <w:numPr>
          <w:ilvl w:val="0"/>
          <w:numId w:val="57"/>
        </w:numPr>
      </w:pPr>
      <w:r w:rsidRPr="00F965EB">
        <w:rPr>
          <w:b/>
          <w:bCs/>
        </w:rPr>
        <w:t>Medio</w:t>
      </w:r>
      <w:r>
        <w:t xml:space="preserve">. </w:t>
      </w:r>
      <w:r w:rsidR="001C4E35">
        <w:t>El incidente de seguridad debe atenderse entre 0 y 240 minutos.</w:t>
      </w:r>
    </w:p>
    <w:p w14:paraId="36858F71" w14:textId="6E49CCC6" w:rsidR="001C4E35" w:rsidRDefault="00F965EB" w:rsidP="00F965EB">
      <w:pPr>
        <w:pStyle w:val="ListParagraph"/>
        <w:numPr>
          <w:ilvl w:val="0"/>
          <w:numId w:val="57"/>
        </w:numPr>
      </w:pPr>
      <w:r w:rsidRPr="00F965EB">
        <w:rPr>
          <w:b/>
          <w:bCs/>
        </w:rPr>
        <w:t>Bajo.</w:t>
      </w:r>
      <w:r>
        <w:t xml:space="preserve"> </w:t>
      </w:r>
      <w:r w:rsidR="001C4E35">
        <w:t>El incidente de seguridad debe atenderse entre 0 y 1.440 minutos.</w:t>
      </w:r>
    </w:p>
    <w:p w14:paraId="78B9C72C" w14:textId="12D63E12" w:rsidR="001C4E35" w:rsidRDefault="001C4E35" w:rsidP="00F965EB">
      <w:r>
        <w:t>Estos tiempos de respuestas también deben de ser tenidos en cuenta en la realización del informe, tener en cuenta los tiempos mínimos y máximo según el incidente informático en la aplicación web. Es importante establecer políticas de control en las aplicaciones web; la ISO 27001 juega un papel fundamental en ese plan de mejora.</w:t>
      </w:r>
    </w:p>
    <w:p w14:paraId="0A1AE24B" w14:textId="77777777" w:rsidR="001C4E35" w:rsidRDefault="001C4E35" w:rsidP="001C4E35">
      <w:r>
        <w:t>Un informe de auditoría debe contar con todas las evidencias recolectadas (logs, errores humanos detectados, irregularidades) y el procedimiento es el siguiente:</w:t>
      </w:r>
    </w:p>
    <w:p w14:paraId="4467FBBC" w14:textId="77777777" w:rsidR="001C4E35" w:rsidRDefault="001C4E35" w:rsidP="006F0A7E">
      <w:pPr>
        <w:pStyle w:val="ListParagraph"/>
        <w:numPr>
          <w:ilvl w:val="0"/>
          <w:numId w:val="58"/>
        </w:numPr>
      </w:pPr>
      <w:r>
        <w:lastRenderedPageBreak/>
        <w:t>Aplicar instrumentos de toma de información.</w:t>
      </w:r>
    </w:p>
    <w:p w14:paraId="643146BE" w14:textId="77777777" w:rsidR="001C4E35" w:rsidRDefault="001C4E35" w:rsidP="006F0A7E">
      <w:pPr>
        <w:pStyle w:val="ListParagraph"/>
        <w:numPr>
          <w:ilvl w:val="0"/>
          <w:numId w:val="58"/>
        </w:numPr>
      </w:pPr>
      <w:r>
        <w:t>Registrar las situaciones encontradas.</w:t>
      </w:r>
    </w:p>
    <w:p w14:paraId="5173D2FF" w14:textId="77777777" w:rsidR="001C4E35" w:rsidRDefault="001C4E35" w:rsidP="006F0A7E">
      <w:pPr>
        <w:pStyle w:val="ListParagraph"/>
        <w:numPr>
          <w:ilvl w:val="0"/>
          <w:numId w:val="58"/>
        </w:numPr>
      </w:pPr>
      <w:r>
        <w:t>Comentar las situaciones encontradas y sus posibles causas.</w:t>
      </w:r>
    </w:p>
    <w:p w14:paraId="637250A9" w14:textId="77777777" w:rsidR="001C4E35" w:rsidRDefault="001C4E35" w:rsidP="006F0A7E">
      <w:pPr>
        <w:pStyle w:val="ListParagraph"/>
        <w:numPr>
          <w:ilvl w:val="0"/>
          <w:numId w:val="58"/>
        </w:numPr>
      </w:pPr>
      <w:r>
        <w:t>Analizar y depurar las situaciones relevantes.</w:t>
      </w:r>
    </w:p>
    <w:p w14:paraId="338D3CEF" w14:textId="77777777" w:rsidR="001C4E35" w:rsidRDefault="001C4E35" w:rsidP="006F0A7E">
      <w:pPr>
        <w:pStyle w:val="ListParagraph"/>
        <w:numPr>
          <w:ilvl w:val="0"/>
          <w:numId w:val="58"/>
        </w:numPr>
      </w:pPr>
      <w:r>
        <w:t>Comentar las situaciones relevantes con gerente o directivos.</w:t>
      </w:r>
    </w:p>
    <w:p w14:paraId="4C6778FC" w14:textId="77777777" w:rsidR="001C4E35" w:rsidRDefault="001C4E35" w:rsidP="006F0A7E">
      <w:pPr>
        <w:pStyle w:val="ListParagraph"/>
        <w:numPr>
          <w:ilvl w:val="0"/>
          <w:numId w:val="58"/>
        </w:numPr>
      </w:pPr>
      <w:r>
        <w:t>Elaborar informe final con dictamen del auditor y plan de mejora.</w:t>
      </w:r>
    </w:p>
    <w:p w14:paraId="6B090CF5" w14:textId="5087E2ED" w:rsidR="001C4E35" w:rsidRDefault="001C4E35" w:rsidP="006F0A7E">
      <w:pPr>
        <w:pStyle w:val="ListParagraph"/>
        <w:numPr>
          <w:ilvl w:val="0"/>
          <w:numId w:val="58"/>
        </w:numPr>
      </w:pPr>
      <w:r>
        <w:t>Sustentar informe final ante directivos o gerente.</w:t>
      </w:r>
    </w:p>
    <w:p w14:paraId="0944AA01" w14:textId="5FCD02EB" w:rsidR="001C4E35" w:rsidRDefault="001C4E35" w:rsidP="006F0A7E">
      <w:r>
        <w:t xml:space="preserve">En los informes de incidentes de seguridad en aplicaciones, se incluyen los ajustes de controles que hacen referencia a los planes de mejora; así se detienen y previenen futuros incidentes informáticos, ya que los mismos buscan establecer mecanismos de prevención y control. Como política general de ajuste de control se debe contemplar las actualizaciones de </w:t>
      </w:r>
      <w:r w:rsidR="00B23EE0" w:rsidRPr="00B23EE0">
        <w:rPr>
          <w:rStyle w:val="Extranjerismo"/>
        </w:rPr>
        <w:t>“software”</w:t>
      </w:r>
      <w:r>
        <w:t xml:space="preserve"> o parches de seguridad en la herramienta de aplicaciones web cada vez que se detecte una. A continuación, se conocerá los niveles de planes de mejora y tablero de control, básico, intermedio y avanzado:</w:t>
      </w:r>
    </w:p>
    <w:p w14:paraId="2A3AA25C" w14:textId="77777777" w:rsidR="001C4E35" w:rsidRPr="006F0A7E" w:rsidRDefault="001C4E35" w:rsidP="001C4E35">
      <w:pPr>
        <w:rPr>
          <w:b/>
          <w:bCs/>
        </w:rPr>
      </w:pPr>
      <w:r w:rsidRPr="006F0A7E">
        <w:rPr>
          <w:b/>
          <w:bCs/>
        </w:rPr>
        <w:t>Básico</w:t>
      </w:r>
    </w:p>
    <w:p w14:paraId="26736D87" w14:textId="77777777" w:rsidR="001C4E35" w:rsidRDefault="001C4E35" w:rsidP="006F0A7E">
      <w:pPr>
        <w:pStyle w:val="ListParagraph"/>
        <w:numPr>
          <w:ilvl w:val="0"/>
          <w:numId w:val="59"/>
        </w:numPr>
      </w:pPr>
      <w:r>
        <w:t>Antivirus.</w:t>
      </w:r>
    </w:p>
    <w:p w14:paraId="353DA02C" w14:textId="77777777" w:rsidR="001C4E35" w:rsidRDefault="001C4E35" w:rsidP="006F0A7E">
      <w:pPr>
        <w:pStyle w:val="ListParagraph"/>
        <w:numPr>
          <w:ilvl w:val="0"/>
          <w:numId w:val="59"/>
        </w:numPr>
      </w:pPr>
      <w:r>
        <w:t>Contraseñas fuertes.</w:t>
      </w:r>
    </w:p>
    <w:p w14:paraId="18368071" w14:textId="69CE3D55" w:rsidR="001C4E35" w:rsidRDefault="001C4E35" w:rsidP="006F0A7E">
      <w:pPr>
        <w:pStyle w:val="ListParagraph"/>
        <w:numPr>
          <w:ilvl w:val="0"/>
          <w:numId w:val="59"/>
        </w:numPr>
      </w:pPr>
      <w:r>
        <w:t xml:space="preserve">Realizar </w:t>
      </w:r>
      <w:r w:rsidR="000862A2">
        <w:t>“</w:t>
      </w:r>
      <w:r w:rsidRPr="000862A2">
        <w:rPr>
          <w:rStyle w:val="Extranjerismo"/>
        </w:rPr>
        <w:t>backup</w:t>
      </w:r>
      <w:r w:rsidR="000862A2">
        <w:t>”</w:t>
      </w:r>
      <w:r>
        <w:t xml:space="preserve"> frecuentes.</w:t>
      </w:r>
    </w:p>
    <w:p w14:paraId="7DEA3B53" w14:textId="13C31571" w:rsidR="001C4E35" w:rsidRDefault="001C4E35" w:rsidP="006F0A7E">
      <w:pPr>
        <w:pStyle w:val="ListParagraph"/>
        <w:numPr>
          <w:ilvl w:val="0"/>
          <w:numId w:val="59"/>
        </w:numPr>
      </w:pPr>
      <w:r>
        <w:t xml:space="preserve">Actualizar </w:t>
      </w:r>
      <w:r w:rsidR="00D44388">
        <w:t>“</w:t>
      </w:r>
      <w:r w:rsidRPr="00D44388">
        <w:rPr>
          <w:rStyle w:val="Extranjerismo"/>
        </w:rPr>
        <w:t>app</w:t>
      </w:r>
      <w:r w:rsidR="00D44388" w:rsidRPr="00D44388">
        <w:rPr>
          <w:rStyle w:val="Extranjerismo"/>
        </w:rPr>
        <w:t>”</w:t>
      </w:r>
      <w:r w:rsidRPr="00D44388">
        <w:rPr>
          <w:rStyle w:val="Extranjerismo"/>
        </w:rPr>
        <w:t>.</w:t>
      </w:r>
    </w:p>
    <w:p w14:paraId="1DF2DBE9" w14:textId="77777777" w:rsidR="001C4E35" w:rsidRPr="006F0A7E" w:rsidRDefault="001C4E35" w:rsidP="001C4E35">
      <w:pPr>
        <w:rPr>
          <w:b/>
          <w:bCs/>
        </w:rPr>
      </w:pPr>
      <w:r w:rsidRPr="006F0A7E">
        <w:rPr>
          <w:b/>
          <w:bCs/>
        </w:rPr>
        <w:t>Intermedio</w:t>
      </w:r>
    </w:p>
    <w:p w14:paraId="08EB3DC2" w14:textId="77777777" w:rsidR="001C4E35" w:rsidRDefault="001C4E35" w:rsidP="006F0A7E">
      <w:pPr>
        <w:pStyle w:val="ListParagraph"/>
        <w:numPr>
          <w:ilvl w:val="0"/>
          <w:numId w:val="60"/>
        </w:numPr>
      </w:pPr>
      <w:r>
        <w:t>No reciclar contraseñas.</w:t>
      </w:r>
    </w:p>
    <w:p w14:paraId="43ACF339" w14:textId="77777777" w:rsidR="001C4E35" w:rsidRDefault="001C4E35" w:rsidP="006F0A7E">
      <w:pPr>
        <w:pStyle w:val="ListParagraph"/>
        <w:numPr>
          <w:ilvl w:val="0"/>
          <w:numId w:val="60"/>
        </w:numPr>
      </w:pPr>
      <w:r>
        <w:t>Usar gestor de contraseñas.</w:t>
      </w:r>
    </w:p>
    <w:p w14:paraId="5CFBB0F0" w14:textId="77777777" w:rsidR="001C4E35" w:rsidRDefault="001C4E35" w:rsidP="006F0A7E">
      <w:pPr>
        <w:pStyle w:val="ListParagraph"/>
        <w:numPr>
          <w:ilvl w:val="0"/>
          <w:numId w:val="60"/>
        </w:numPr>
      </w:pPr>
      <w:r>
        <w:lastRenderedPageBreak/>
        <w:t>Actualizar personal.</w:t>
      </w:r>
    </w:p>
    <w:p w14:paraId="3EBFE238" w14:textId="02DF9A4B" w:rsidR="001C4E35" w:rsidRDefault="001C4E35" w:rsidP="006F0A7E">
      <w:pPr>
        <w:pStyle w:val="ListParagraph"/>
        <w:numPr>
          <w:ilvl w:val="0"/>
          <w:numId w:val="60"/>
        </w:numPr>
      </w:pPr>
      <w:r>
        <w:t xml:space="preserve">Utilizar </w:t>
      </w:r>
      <w:r w:rsidR="000862A2" w:rsidRPr="000862A2">
        <w:rPr>
          <w:rStyle w:val="Extranjerismo"/>
        </w:rPr>
        <w:t>“firewall”</w:t>
      </w:r>
      <w:r>
        <w:t>.</w:t>
      </w:r>
    </w:p>
    <w:p w14:paraId="7A451CD4" w14:textId="02CD0A24" w:rsidR="006F0A7E" w:rsidRDefault="001C4E35" w:rsidP="00FC6596">
      <w:pPr>
        <w:pStyle w:val="ListParagraph"/>
        <w:numPr>
          <w:ilvl w:val="0"/>
          <w:numId w:val="60"/>
        </w:numPr>
      </w:pPr>
      <w:r>
        <w:t>Proteger servidores web.</w:t>
      </w:r>
    </w:p>
    <w:p w14:paraId="26F783F0" w14:textId="77777777" w:rsidR="001C4E35" w:rsidRPr="006F0A7E" w:rsidRDefault="001C4E35" w:rsidP="001C4E35">
      <w:pPr>
        <w:rPr>
          <w:b/>
          <w:bCs/>
        </w:rPr>
      </w:pPr>
      <w:r w:rsidRPr="006F0A7E">
        <w:rPr>
          <w:b/>
          <w:bCs/>
        </w:rPr>
        <w:t>Avanzado</w:t>
      </w:r>
    </w:p>
    <w:p w14:paraId="008D4291" w14:textId="77777777" w:rsidR="001C4E35" w:rsidRDefault="001C4E35" w:rsidP="00E41277">
      <w:pPr>
        <w:pStyle w:val="ListParagraph"/>
        <w:numPr>
          <w:ilvl w:val="0"/>
          <w:numId w:val="61"/>
        </w:numPr>
      </w:pPr>
      <w:r>
        <w:t>Utilizar cifrado.</w:t>
      </w:r>
    </w:p>
    <w:p w14:paraId="463F66E1" w14:textId="77777777" w:rsidR="001C4E35" w:rsidRDefault="001C4E35" w:rsidP="00E41277">
      <w:pPr>
        <w:pStyle w:val="ListParagraph"/>
        <w:numPr>
          <w:ilvl w:val="0"/>
          <w:numId w:val="61"/>
        </w:numPr>
      </w:pPr>
      <w:r>
        <w:t>Actualizar tableros de control de amenazas y riesgos.</w:t>
      </w:r>
    </w:p>
    <w:p w14:paraId="095A940B" w14:textId="77777777" w:rsidR="001C4E35" w:rsidRDefault="001C4E35" w:rsidP="00E41277">
      <w:pPr>
        <w:pStyle w:val="ListParagraph"/>
        <w:numPr>
          <w:ilvl w:val="0"/>
          <w:numId w:val="61"/>
        </w:numPr>
      </w:pPr>
      <w:r>
        <w:t>Tener configuraciones avanzadas de seguridad web.</w:t>
      </w:r>
    </w:p>
    <w:p w14:paraId="72EE21D1" w14:textId="77777777" w:rsidR="001C4E35" w:rsidRDefault="001C4E35" w:rsidP="001C4E35">
      <w:r>
        <w:t>Los planes de mejora son las conclusiones que toda auditoría deja por defecto tomando correctivos para que los riesgos y amenazas no vuelvan a la aplicación web, con este tipo de control y seguimiento se previenen riesgos y amenazas.</w:t>
      </w:r>
    </w:p>
    <w:p w14:paraId="34943521" w14:textId="77777777" w:rsidR="001C4E35" w:rsidRDefault="001C4E35" w:rsidP="001C4E35"/>
    <w:p w14:paraId="4E27EE62" w14:textId="7B96C204" w:rsidR="001C4E35" w:rsidRDefault="001C4E35" w:rsidP="001C4E35"/>
    <w:p w14:paraId="427B7F23" w14:textId="3CD5D2D6" w:rsidR="00EE4C61" w:rsidRPr="00EE4C61" w:rsidRDefault="00EE4C61" w:rsidP="00B63204">
      <w:pPr>
        <w:pStyle w:val="Titulosgenerales"/>
      </w:pPr>
      <w:bookmarkStart w:id="1" w:name="_Toc138636433"/>
      <w:r w:rsidRPr="00EE4C61">
        <w:lastRenderedPageBreak/>
        <w:t>Síntesis</w:t>
      </w:r>
      <w:bookmarkEnd w:id="1"/>
      <w:r w:rsidRPr="00EE4C61">
        <w:t xml:space="preserve"> </w:t>
      </w:r>
    </w:p>
    <w:p w14:paraId="2F8697CB" w14:textId="26E3CF85" w:rsidR="00EE4C61" w:rsidRDefault="00C668FF" w:rsidP="00D56E80">
      <w:pPr>
        <w:rPr>
          <w:lang w:val="es-419" w:eastAsia="es-CO"/>
        </w:rPr>
      </w:pPr>
      <w:r w:rsidRPr="00C668FF">
        <w:rPr>
          <w:lang w:val="es-419" w:eastAsia="es-CO"/>
        </w:rPr>
        <w:t>Ya se conoció en detalle las diferentes temáticas abordadas en este componente formativo, ahora es momento de verlas de manera resumida y puntual a través del siguiente esquema conceptual:</w:t>
      </w:r>
    </w:p>
    <w:p w14:paraId="28A2E9E7" w14:textId="6A96666A" w:rsidR="00723503" w:rsidRDefault="00D56E80" w:rsidP="00B9733A">
      <w:pPr>
        <w:ind w:firstLine="0"/>
        <w:jc w:val="center"/>
        <w:rPr>
          <w:lang w:val="es-419" w:eastAsia="es-CO"/>
        </w:rPr>
      </w:pPr>
      <w:r>
        <w:rPr>
          <w:noProof/>
          <w:lang w:val="es-419" w:eastAsia="es-CO"/>
        </w:rPr>
        <w:drawing>
          <wp:inline distT="0" distB="0" distL="0" distR="0" wp14:anchorId="1CFF6CD2" wp14:editId="1BFBDB64">
            <wp:extent cx="6524625" cy="5048250"/>
            <wp:effectExtent l="0" t="0" r="9525" b="0"/>
            <wp:doc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625" cy="5048250"/>
                    </a:xfrm>
                    <a:prstGeom prst="rect">
                      <a:avLst/>
                    </a:prstGeom>
                    <a:noFill/>
                  </pic:spPr>
                </pic:pic>
              </a:graphicData>
            </a:graphic>
          </wp:inline>
        </w:drawing>
      </w:r>
    </w:p>
    <w:p w14:paraId="1D10F012" w14:textId="15AFE530" w:rsidR="00CE2C4A" w:rsidRPr="00CE2C4A" w:rsidRDefault="00EE4C61" w:rsidP="00653546">
      <w:pPr>
        <w:pStyle w:val="Titulosgenerales"/>
      </w:pPr>
      <w:bookmarkStart w:id="2" w:name="_Toc138636434"/>
      <w:r w:rsidRPr="00723503">
        <w:lastRenderedPageBreak/>
        <w:t>Material complementario</w:t>
      </w:r>
      <w:bookmarkEnd w:id="2"/>
    </w:p>
    <w:tbl>
      <w:tblPr>
        <w:tblStyle w:val="SENA"/>
        <w:tblW w:w="9727" w:type="dxa"/>
        <w:tblLayout w:type="fixed"/>
        <w:tblLook w:val="04A0" w:firstRow="1" w:lastRow="0" w:firstColumn="1" w:lastColumn="0" w:noHBand="0" w:noVBand="1"/>
      </w:tblPr>
      <w:tblGrid>
        <w:gridCol w:w="1658"/>
        <w:gridCol w:w="3044"/>
        <w:gridCol w:w="2215"/>
        <w:gridCol w:w="2810"/>
      </w:tblGrid>
      <w:tr w:rsidR="00E14A0C" w14:paraId="5ACFD6FC" w14:textId="77777777" w:rsidTr="00E14A0C">
        <w:trPr>
          <w:cnfStyle w:val="100000000000" w:firstRow="1" w:lastRow="0" w:firstColumn="0" w:lastColumn="0" w:oddVBand="0" w:evenVBand="0" w:oddHBand="0" w:evenHBand="0" w:firstRowFirstColumn="0" w:firstRowLastColumn="0" w:lastRowFirstColumn="0" w:lastRowLastColumn="0"/>
        </w:trPr>
        <w:tc>
          <w:tcPr>
            <w:tcW w:w="1658" w:type="dxa"/>
          </w:tcPr>
          <w:p w14:paraId="2E11C96E" w14:textId="23095499" w:rsidR="00E14A0C" w:rsidRDefault="00E14A0C" w:rsidP="00723503">
            <w:pPr>
              <w:ind w:firstLine="0"/>
              <w:rPr>
                <w:lang w:val="es-419" w:eastAsia="es-CO"/>
              </w:rPr>
            </w:pPr>
            <w:r>
              <w:rPr>
                <w:lang w:val="es-419" w:eastAsia="es-CO"/>
              </w:rPr>
              <w:t>Tema</w:t>
            </w:r>
          </w:p>
        </w:tc>
        <w:tc>
          <w:tcPr>
            <w:tcW w:w="3044" w:type="dxa"/>
          </w:tcPr>
          <w:p w14:paraId="7B695FBE" w14:textId="24DBD009" w:rsidR="00E14A0C" w:rsidRDefault="00E14A0C" w:rsidP="00723503">
            <w:pPr>
              <w:ind w:firstLine="0"/>
              <w:rPr>
                <w:lang w:val="es-419" w:eastAsia="es-CO"/>
              </w:rPr>
            </w:pPr>
            <w:r>
              <w:rPr>
                <w:lang w:val="es-419" w:eastAsia="es-CO"/>
              </w:rPr>
              <w:t>Referencia</w:t>
            </w:r>
          </w:p>
        </w:tc>
        <w:tc>
          <w:tcPr>
            <w:tcW w:w="2215" w:type="dxa"/>
          </w:tcPr>
          <w:p w14:paraId="148AF39D" w14:textId="3222D224" w:rsidR="00E14A0C" w:rsidRDefault="00E14A0C" w:rsidP="00723503">
            <w:pPr>
              <w:ind w:firstLine="0"/>
              <w:rPr>
                <w:lang w:val="es-419" w:eastAsia="es-CO"/>
              </w:rPr>
            </w:pPr>
            <w:r>
              <w:rPr>
                <w:lang w:val="es-419" w:eastAsia="es-CO"/>
              </w:rPr>
              <w:t>Tipo de material</w:t>
            </w:r>
          </w:p>
        </w:tc>
        <w:tc>
          <w:tcPr>
            <w:tcW w:w="2810" w:type="dxa"/>
          </w:tcPr>
          <w:p w14:paraId="31B07D9E" w14:textId="058886D8" w:rsidR="00E14A0C" w:rsidRDefault="00E14A0C" w:rsidP="00723503">
            <w:pPr>
              <w:ind w:firstLine="0"/>
              <w:rPr>
                <w:lang w:val="es-419" w:eastAsia="es-CO"/>
              </w:rPr>
            </w:pPr>
            <w:r>
              <w:rPr>
                <w:lang w:val="es-419" w:eastAsia="es-CO"/>
              </w:rPr>
              <w:t>Enlace del recurso</w:t>
            </w:r>
          </w:p>
        </w:tc>
      </w:tr>
      <w:tr w:rsidR="00E14A0C" w:rsidRPr="00E14A0C" w14:paraId="03519D3C"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7DE07F4A" w14:textId="77777777" w:rsidR="00E14A0C" w:rsidRPr="00666688" w:rsidRDefault="00E14A0C" w:rsidP="00666688">
            <w:pPr>
              <w:pStyle w:val="TextoTablas"/>
            </w:pPr>
            <w:r w:rsidRPr="00666688">
              <w:t>1. Incidentes informáticos</w:t>
            </w:r>
          </w:p>
        </w:tc>
        <w:tc>
          <w:tcPr>
            <w:tcW w:w="3044" w:type="dxa"/>
            <w:vAlign w:val="center"/>
            <w:hideMark/>
          </w:tcPr>
          <w:p w14:paraId="288047E0" w14:textId="77777777" w:rsidR="00E14A0C" w:rsidRPr="00666688" w:rsidRDefault="00E14A0C" w:rsidP="00666688">
            <w:pPr>
              <w:pStyle w:val="TextoTablas"/>
            </w:pPr>
            <w:proofErr w:type="spellStart"/>
            <w:r w:rsidRPr="00666688">
              <w:t>Incibe</w:t>
            </w:r>
            <w:proofErr w:type="spellEnd"/>
            <w:r w:rsidRPr="00666688">
              <w:t>. (s. f.). Gestión de riegos.</w:t>
            </w:r>
          </w:p>
        </w:tc>
        <w:tc>
          <w:tcPr>
            <w:tcW w:w="2215" w:type="dxa"/>
            <w:vAlign w:val="center"/>
            <w:hideMark/>
          </w:tcPr>
          <w:p w14:paraId="5C5217F1" w14:textId="77777777" w:rsidR="00E14A0C" w:rsidRPr="00666688" w:rsidRDefault="00E14A0C" w:rsidP="00666688">
            <w:pPr>
              <w:pStyle w:val="TextoTablas"/>
            </w:pPr>
            <w:r w:rsidRPr="00666688">
              <w:t>Documento</w:t>
            </w:r>
          </w:p>
        </w:tc>
        <w:tc>
          <w:tcPr>
            <w:tcW w:w="2810" w:type="dxa"/>
            <w:vAlign w:val="center"/>
            <w:hideMark/>
          </w:tcPr>
          <w:p w14:paraId="546D61E6" w14:textId="07B1A054" w:rsidR="00E14A0C" w:rsidRPr="00666688" w:rsidRDefault="00666688" w:rsidP="00666688">
            <w:pPr>
              <w:pStyle w:val="TextoTablas"/>
            </w:pPr>
            <w:hyperlink r:id="rId19" w:history="1">
              <w:r w:rsidRPr="0056068B">
                <w:rPr>
                  <w:rStyle w:val="Hyperlink"/>
                </w:rPr>
                <w:t>https://www.incibe.es/sites/default/files/contenidos/guias/doc/guia_ciberseguridad_gestion_riesgos_metad.pdf</w:t>
              </w:r>
            </w:hyperlink>
            <w:r>
              <w:t xml:space="preserve"> </w:t>
            </w:r>
          </w:p>
        </w:tc>
      </w:tr>
      <w:tr w:rsidR="00E14A0C" w:rsidRPr="00E14A0C" w14:paraId="7F9DB06A" w14:textId="77777777" w:rsidTr="00666688">
        <w:tc>
          <w:tcPr>
            <w:tcW w:w="1658" w:type="dxa"/>
            <w:vAlign w:val="center"/>
            <w:hideMark/>
          </w:tcPr>
          <w:p w14:paraId="6D09B0C1" w14:textId="77777777" w:rsidR="00E14A0C" w:rsidRPr="00666688" w:rsidRDefault="00E14A0C" w:rsidP="00666688">
            <w:pPr>
              <w:pStyle w:val="TextoTablas"/>
            </w:pPr>
            <w:r w:rsidRPr="00666688">
              <w:t>3. Recolección de evidencia digital</w:t>
            </w:r>
          </w:p>
        </w:tc>
        <w:tc>
          <w:tcPr>
            <w:tcW w:w="3044" w:type="dxa"/>
            <w:vAlign w:val="center"/>
            <w:hideMark/>
          </w:tcPr>
          <w:p w14:paraId="27CED188" w14:textId="77777777" w:rsidR="00E14A0C" w:rsidRPr="00666688" w:rsidRDefault="00E14A0C" w:rsidP="00666688">
            <w:pPr>
              <w:pStyle w:val="TextoTablas"/>
            </w:pPr>
            <w:r w:rsidRPr="00666688">
              <w:t>Oficina de Seguridad para las Redes Informáticas. (s. f.). Metodología para la gestión de la seguridad informática (proyecto).</w:t>
            </w:r>
          </w:p>
        </w:tc>
        <w:tc>
          <w:tcPr>
            <w:tcW w:w="2215" w:type="dxa"/>
            <w:vAlign w:val="center"/>
            <w:hideMark/>
          </w:tcPr>
          <w:p w14:paraId="44490AB9" w14:textId="77777777" w:rsidR="00E14A0C" w:rsidRPr="00666688" w:rsidRDefault="00E14A0C" w:rsidP="00666688">
            <w:pPr>
              <w:pStyle w:val="TextoTablas"/>
            </w:pPr>
            <w:r w:rsidRPr="00666688">
              <w:t>Articulo</w:t>
            </w:r>
          </w:p>
        </w:tc>
        <w:tc>
          <w:tcPr>
            <w:tcW w:w="2810" w:type="dxa"/>
            <w:vAlign w:val="center"/>
            <w:hideMark/>
          </w:tcPr>
          <w:p w14:paraId="412D3D83" w14:textId="169434D3" w:rsidR="00E14A0C" w:rsidRPr="00666688" w:rsidRDefault="00666688" w:rsidP="00666688">
            <w:pPr>
              <w:pStyle w:val="TextoTablas"/>
            </w:pPr>
            <w:hyperlink r:id="rId20" w:history="1">
              <w:r w:rsidRPr="0056068B">
                <w:rPr>
                  <w:rStyle w:val="Hyperlink"/>
                </w:rPr>
                <w:t>https://instituciones.sld.cu/dnspminsap/files/2013/08/Metodologia-PSI-NUEVAProyecto.pdf</w:t>
              </w:r>
            </w:hyperlink>
            <w:r>
              <w:t xml:space="preserve"> </w:t>
            </w:r>
          </w:p>
        </w:tc>
      </w:tr>
      <w:tr w:rsidR="00E14A0C" w:rsidRPr="00E14A0C" w14:paraId="47313E70"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5F85CCF0" w14:textId="77777777" w:rsidR="00E14A0C" w:rsidRPr="00666688" w:rsidRDefault="00E14A0C" w:rsidP="00666688">
            <w:pPr>
              <w:pStyle w:val="TextoTablas"/>
            </w:pPr>
            <w:r w:rsidRPr="00666688">
              <w:t>3. Recolección de evidencia digital</w:t>
            </w:r>
          </w:p>
        </w:tc>
        <w:tc>
          <w:tcPr>
            <w:tcW w:w="3044" w:type="dxa"/>
            <w:vAlign w:val="center"/>
            <w:hideMark/>
          </w:tcPr>
          <w:p w14:paraId="2B140BE6" w14:textId="77777777" w:rsidR="00E14A0C" w:rsidRPr="00666688" w:rsidRDefault="00E14A0C" w:rsidP="00666688">
            <w:pPr>
              <w:pStyle w:val="TextoTablas"/>
            </w:pPr>
            <w:r w:rsidRPr="00666688">
              <w:t>Congreso de Colombia. (1999). Ley 527 de 1999. Por medio de la cual se define y reglamenta el acceso y uso de los mensajes de datos, del comercio electrónico y de las firmas digitales, y se establecen las entidades de certificación y se dictan otras disposiciones.</w:t>
            </w:r>
          </w:p>
        </w:tc>
        <w:tc>
          <w:tcPr>
            <w:tcW w:w="2215" w:type="dxa"/>
            <w:vAlign w:val="center"/>
            <w:hideMark/>
          </w:tcPr>
          <w:p w14:paraId="3B1941EF" w14:textId="77777777" w:rsidR="00E14A0C" w:rsidRPr="00666688" w:rsidRDefault="00E14A0C" w:rsidP="00666688">
            <w:pPr>
              <w:pStyle w:val="TextoTablas"/>
            </w:pPr>
            <w:r w:rsidRPr="00666688">
              <w:t>Ley</w:t>
            </w:r>
          </w:p>
        </w:tc>
        <w:tc>
          <w:tcPr>
            <w:tcW w:w="2810" w:type="dxa"/>
            <w:vAlign w:val="center"/>
            <w:hideMark/>
          </w:tcPr>
          <w:p w14:paraId="53033D53" w14:textId="4CD8CB54" w:rsidR="00E14A0C" w:rsidRPr="00666688" w:rsidRDefault="00666688" w:rsidP="00666688">
            <w:pPr>
              <w:pStyle w:val="TextoTablas"/>
            </w:pPr>
            <w:hyperlink r:id="rId21" w:history="1">
              <w:r w:rsidRPr="0056068B">
                <w:rPr>
                  <w:rStyle w:val="Hyperlink"/>
                </w:rPr>
                <w:t>http://www.secretariasenado.gov.co/senado/basedoc/ley_0527_1999.html</w:t>
              </w:r>
            </w:hyperlink>
            <w: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3" w:name="_Toc138636435"/>
      <w:r>
        <w:lastRenderedPageBreak/>
        <w:t>Glosario</w:t>
      </w:r>
      <w:bookmarkEnd w:id="3"/>
    </w:p>
    <w:p w14:paraId="4F980CF1" w14:textId="6840937D" w:rsidR="00FD7C18" w:rsidRPr="00FD7C18" w:rsidRDefault="00FD7C18" w:rsidP="00FD7C18">
      <w:r w:rsidRPr="00FD7C18">
        <w:rPr>
          <w:b/>
          <w:bCs/>
        </w:rPr>
        <w:t>Autenticación:</w:t>
      </w:r>
      <w:r w:rsidRPr="00FD7C18">
        <w:t xml:space="preserve"> 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 desde el punto digital tenemos varios tipos de autenticación como las contraseñas, biométricos, </w:t>
      </w:r>
      <w:r w:rsidR="00CC2A4C">
        <w:t>“</w:t>
      </w:r>
      <w:r w:rsidRPr="00CC2A4C">
        <w:rPr>
          <w:rStyle w:val="Extranjerismo"/>
        </w:rPr>
        <w:t>token</w:t>
      </w:r>
      <w:r w:rsidR="00CC2A4C">
        <w:t>”</w:t>
      </w:r>
      <w:r w:rsidRPr="00FD7C18">
        <w:t xml:space="preserve"> y otros. (</w:t>
      </w:r>
      <w:proofErr w:type="spellStart"/>
      <w:r w:rsidRPr="00FD7C18">
        <w:t>educalingo</w:t>
      </w:r>
      <w:proofErr w:type="spellEnd"/>
      <w:r w:rsidRPr="00FD7C18">
        <w:t>, s.f.).</w:t>
      </w:r>
    </w:p>
    <w:p w14:paraId="7ED00561" w14:textId="4ACC74D1" w:rsidR="00FD7C18" w:rsidRPr="00FD7C18" w:rsidRDefault="00FD7C18" w:rsidP="00FD7C18">
      <w:r w:rsidRPr="00FD7C18">
        <w:rPr>
          <w:b/>
          <w:bCs/>
        </w:rPr>
        <w:t>Base de datos</w:t>
      </w:r>
      <w:r w:rsidRPr="00FD7C18">
        <w:t>: recopilación organizada de información o datos estructurados, que normalmente se almacena de forma electrónica en un sistema informático. Normalmente una base de datos está controlada por un sistema de gestión de base de datos (</w:t>
      </w:r>
      <w:proofErr w:type="spellStart"/>
      <w:r w:rsidRPr="00FD7C18">
        <w:t>DBMS</w:t>
      </w:r>
      <w:proofErr w:type="spellEnd"/>
      <w:r w:rsidRPr="00FD7C18">
        <w:t xml:space="preserve">). En un conjunto, los datos y el </w:t>
      </w:r>
      <w:proofErr w:type="spellStart"/>
      <w:r w:rsidRPr="00FD7C18">
        <w:t>DBMS</w:t>
      </w:r>
      <w:proofErr w:type="spellEnd"/>
      <w:r w:rsidRPr="00FD7C18">
        <w:t>, junto con las aplicaciones asociadas a ellos, reciben el nombre de sistema de base de datos, abreviado normalmente a simplemente base de datos (Oracle, 2022)</w:t>
      </w:r>
    </w:p>
    <w:p w14:paraId="6F9D0657" w14:textId="4FC78122" w:rsidR="00FD7C18" w:rsidRPr="00FD7C18" w:rsidRDefault="00FD7C18" w:rsidP="00FD7C18">
      <w:r w:rsidRPr="00FD7C18">
        <w:rPr>
          <w:b/>
          <w:bCs/>
        </w:rPr>
        <w:t>Evidencia digital:</w:t>
      </w:r>
      <w:r w:rsidRPr="00FD7C18">
        <w:t xml:space="preserve"> 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w:t>
      </w:r>
      <w:proofErr w:type="spellStart"/>
      <w:r w:rsidRPr="00FD7C18">
        <w:t>FGN</w:t>
      </w:r>
      <w:proofErr w:type="spellEnd"/>
      <w:r w:rsidRPr="00FD7C18">
        <w:t>, 2009).</w:t>
      </w:r>
    </w:p>
    <w:p w14:paraId="0386D97B" w14:textId="651052CA" w:rsidR="00FD7C18" w:rsidRPr="00FD7C18" w:rsidRDefault="00FD7C18" w:rsidP="00FD7C18">
      <w:r w:rsidRPr="00FD7C18">
        <w:rPr>
          <w:b/>
          <w:bCs/>
        </w:rPr>
        <w:t>“</w:t>
      </w:r>
      <w:r w:rsidRPr="00FD7C18">
        <w:rPr>
          <w:rStyle w:val="Extranjerismo"/>
          <w:b/>
          <w:bCs/>
        </w:rPr>
        <w:t>Log</w:t>
      </w:r>
      <w:r w:rsidRPr="00FD7C18">
        <w:rPr>
          <w:b/>
          <w:bCs/>
        </w:rPr>
        <w:t>”</w:t>
      </w:r>
      <w:r w:rsidRPr="00FD7C18">
        <w:rPr>
          <w:b/>
          <w:bCs/>
        </w:rPr>
        <w:t>:</w:t>
      </w:r>
      <w:r w:rsidRPr="00FD7C18">
        <w:t xml:space="preserve"> registro oficial de eventos durante un periodo de tiempo en particular. Para los profesionales en seguridad informática un Log es usado para registrar datos o información sobre quién, qué, cuándo, dónde y por qué (</w:t>
      </w:r>
      <w:r w:rsidR="002A4BC0">
        <w:t>“</w:t>
      </w:r>
      <w:r w:rsidRPr="002A4BC0">
        <w:rPr>
          <w:rStyle w:val="Extranjerismo"/>
        </w:rPr>
        <w:t xml:space="preserve">who, what, when, where y why, </w:t>
      </w:r>
      <w:proofErr w:type="spellStart"/>
      <w:r w:rsidRPr="002A4BC0">
        <w:rPr>
          <w:rStyle w:val="Extranjerismo"/>
        </w:rPr>
        <w:t>W5</w:t>
      </w:r>
      <w:proofErr w:type="spellEnd"/>
      <w:r w:rsidR="002A4BC0">
        <w:t>”</w:t>
      </w:r>
      <w:r w:rsidRPr="00FD7C18">
        <w:t xml:space="preserve">) un evento ocurre para un dispositivo en particular o aplicación. La </w:t>
      </w:r>
      <w:r w:rsidRPr="00FD7C18">
        <w:lastRenderedPageBreak/>
        <w:t xml:space="preserve">mayoría de los logs son almacenados o desplegados en el formato estándar, el cual es un conjunto de caracteres para dispositivos comunes y aplicaciones. De esta forma, cada log generado por un dispositivo en particular puede ser leído y desplegado en otro diferente. A su vez la palabra </w:t>
      </w:r>
      <w:r w:rsidR="002A4BC0">
        <w:t>“</w:t>
      </w:r>
      <w:r w:rsidRPr="002A4BC0">
        <w:rPr>
          <w:rStyle w:val="Extranjerismo"/>
        </w:rPr>
        <w:t>log</w:t>
      </w:r>
      <w:r w:rsidR="002A4BC0">
        <w:t>”</w:t>
      </w:r>
      <w:r w:rsidRPr="00FD7C18">
        <w:t xml:space="preserve"> se relaciona con el término evidencia digital. Un tipo de evidencia física construida de campos magnéticos y pulsos electrónicos que pueden ser recolectados y analizados con herramientas y técnicas especiales, lo que implica la lectura del </w:t>
      </w:r>
      <w:r w:rsidR="00CC2A4C">
        <w:t>“</w:t>
      </w:r>
      <w:r w:rsidR="00CC2A4C" w:rsidRPr="002A4BC0">
        <w:rPr>
          <w:rStyle w:val="Extranjerismo"/>
        </w:rPr>
        <w:t>log</w:t>
      </w:r>
      <w:r w:rsidR="00CC2A4C">
        <w:t>”</w:t>
      </w:r>
      <w:r w:rsidR="00CC2A4C" w:rsidRPr="00FD7C18">
        <w:t xml:space="preserve"> </w:t>
      </w:r>
      <w:r w:rsidRPr="00FD7C18">
        <w:t>y deja al descubierto la actividad registrada en el mismo (</w:t>
      </w:r>
      <w:proofErr w:type="spellStart"/>
      <w:r w:rsidRPr="00FD7C18">
        <w:t>FGN</w:t>
      </w:r>
      <w:proofErr w:type="spellEnd"/>
      <w:r w:rsidRPr="00FD7C18">
        <w:t>, 2009).</w:t>
      </w:r>
    </w:p>
    <w:p w14:paraId="4D429C7A" w14:textId="0311FF87" w:rsidR="00FD7C18" w:rsidRPr="00FD7C18" w:rsidRDefault="00FD7C18" w:rsidP="00FD7C18">
      <w:r w:rsidRPr="002A4BC0">
        <w:rPr>
          <w:b/>
          <w:bCs/>
        </w:rPr>
        <w:t>Redes:</w:t>
      </w:r>
      <w:r w:rsidRPr="00FD7C18">
        <w:t xml:space="preserve"> una red de computadoras (también llamada red de ordenadores o red informática) es un conjunto de equipos (computadoras y/o dispositivos) conectados, que comparten información (archivos), recursos (CD-ROM, impresoras, etc.) y servicios (acceso a internet, e-mail, chat, juegos), etc. (</w:t>
      </w:r>
      <w:proofErr w:type="spellStart"/>
      <w:r w:rsidRPr="00FD7C18">
        <w:t>FGN</w:t>
      </w:r>
      <w:proofErr w:type="spellEnd"/>
      <w:r w:rsidRPr="00FD7C18">
        <w:t>, 2009)</w:t>
      </w:r>
    </w:p>
    <w:p w14:paraId="4F4E47E9" w14:textId="3F8EE494" w:rsidR="00FD7C18" w:rsidRPr="00FD7C18" w:rsidRDefault="00FD7C18" w:rsidP="00FD7C18">
      <w:r w:rsidRPr="002A4BC0">
        <w:rPr>
          <w:b/>
          <w:bCs/>
        </w:rPr>
        <w:t>Seguridad informática</w:t>
      </w:r>
      <w:r w:rsidRPr="00FD7C18">
        <w:t xml:space="preserve">: cualquier medida que impida la ejecución de operaciones no autorizadas sobre un sistema o red informática cuyos efectos puedan conllevar daños sobre la información, equipo o </w:t>
      </w:r>
      <w:r w:rsidR="00CC2A4C">
        <w:t>“</w:t>
      </w:r>
      <w:r w:rsidRPr="00CC2A4C">
        <w:rPr>
          <w:rStyle w:val="Extranjerismo"/>
        </w:rPr>
        <w:t>software</w:t>
      </w:r>
      <w:r w:rsidR="00CC2A4C">
        <w:t>”</w:t>
      </w:r>
      <w:r w:rsidRPr="00FD7C18">
        <w:t xml:space="preserve"> (Gómez, 2006). Por su parte, </w:t>
      </w:r>
      <w:proofErr w:type="spellStart"/>
      <w:r w:rsidRPr="00FD7C18">
        <w:t>Kissel</w:t>
      </w:r>
      <w:proofErr w:type="spellEnd"/>
      <w:r w:rsidRPr="00FD7C18">
        <w:t xml:space="preserve"> (2012) la define como la protección de información y sistemas de información de acceso no autorizado.</w:t>
      </w:r>
    </w:p>
    <w:p w14:paraId="64F66674" w14:textId="5C3EE665" w:rsidR="00FD7C18" w:rsidRPr="00FD7C18" w:rsidRDefault="00FD7C18" w:rsidP="00FD7C18">
      <w:r w:rsidRPr="002A4BC0">
        <w:rPr>
          <w:b/>
          <w:bCs/>
        </w:rPr>
        <w:t>Sistema de información:</w:t>
      </w:r>
      <w:r w:rsidRPr="00FD7C18">
        <w:t xml:space="preserve">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w:t>
      </w:r>
      <w:proofErr w:type="spellStart"/>
      <w:r w:rsidRPr="00FD7C18">
        <w:t>FGN</w:t>
      </w:r>
      <w:proofErr w:type="spellEnd"/>
      <w:r w:rsidRPr="00FD7C18">
        <w:t>, 2009).</w:t>
      </w:r>
    </w:p>
    <w:p w14:paraId="17300E80" w14:textId="5BC55598" w:rsidR="00B63204" w:rsidRPr="00FD7C18" w:rsidRDefault="00FD7C18" w:rsidP="00FD7C18">
      <w:pPr>
        <w:rPr>
          <w:lang w:val="es-419" w:eastAsia="es-CO"/>
        </w:rPr>
      </w:pPr>
      <w:r w:rsidRPr="002A4BC0">
        <w:rPr>
          <w:b/>
          <w:bCs/>
        </w:rPr>
        <w:lastRenderedPageBreak/>
        <w:t>Transmisión de datos:</w:t>
      </w:r>
      <w:r w:rsidRPr="00FD7C18">
        <w:t xml:space="preserve"> movimiento de información codificada de un punto a otro/s punto/s. Estos datos se transmitirán mediante señales eléctricas, ópticas, radio o electromagnéticas (</w:t>
      </w:r>
      <w:proofErr w:type="spellStart"/>
      <w:r w:rsidRPr="00FD7C18">
        <w:t>FGN</w:t>
      </w:r>
      <w:proofErr w:type="spellEnd"/>
      <w:r w:rsidRPr="00FD7C18">
        <w:t>, 2009)</w:t>
      </w:r>
    </w:p>
    <w:p w14:paraId="543DAC79" w14:textId="77777777" w:rsidR="00B63204" w:rsidRPr="00FD7C18" w:rsidRDefault="00B63204" w:rsidP="00F36C9D">
      <w:pPr>
        <w:rPr>
          <w:lang w:val="es-419" w:eastAsia="es-CO"/>
        </w:rPr>
      </w:pPr>
    </w:p>
    <w:p w14:paraId="0E532794" w14:textId="77777777" w:rsidR="00B63204" w:rsidRPr="00FD7C18" w:rsidRDefault="00B63204" w:rsidP="00F36C9D">
      <w:pPr>
        <w:rPr>
          <w:lang w:val="es-419" w:eastAsia="es-CO"/>
        </w:rPr>
      </w:pPr>
    </w:p>
    <w:p w14:paraId="61EBA4CB" w14:textId="77777777" w:rsidR="00B63204" w:rsidRPr="00FD7C18" w:rsidRDefault="00B63204" w:rsidP="00F36C9D">
      <w:pPr>
        <w:rPr>
          <w:lang w:val="es-419" w:eastAsia="es-CO"/>
        </w:rPr>
      </w:pPr>
    </w:p>
    <w:p w14:paraId="2138E73A" w14:textId="77777777" w:rsidR="00B63204" w:rsidRPr="00FD7C18" w:rsidRDefault="00B63204" w:rsidP="00F36C9D">
      <w:pPr>
        <w:rPr>
          <w:lang w:val="es-419" w:eastAsia="es-CO"/>
        </w:rPr>
      </w:pPr>
    </w:p>
    <w:p w14:paraId="40B682D2" w14:textId="55A1BD8D" w:rsidR="002E5B3A" w:rsidRDefault="002E5B3A" w:rsidP="00B63204">
      <w:pPr>
        <w:pStyle w:val="Titulosgenerales"/>
      </w:pPr>
      <w:bookmarkStart w:id="4" w:name="_Toc138636436"/>
      <w:r>
        <w:lastRenderedPageBreak/>
        <w:t>Referencias bibliográficas</w:t>
      </w:r>
      <w:bookmarkEnd w:id="4"/>
      <w:r>
        <w:t xml:space="preserve"> </w:t>
      </w:r>
    </w:p>
    <w:p w14:paraId="1E11481F" w14:textId="1C6C9BAD" w:rsidR="00A052F4" w:rsidRDefault="00A052F4" w:rsidP="00A052F4">
      <w:r>
        <w:t>Congreso de Colombia. (2009). Ley 1273 de 2009. por medio de la cual se modifica el Código Penal, se crea un nuevo bien jurídico tutelado denominado "de la protección de la información y de los datos" y se preservan integralmente los sistemas que utilicen las tecnologías de la información y las comunicaciones, entre otras disposiciones.</w:t>
      </w:r>
      <w:r w:rsidR="002B0CAC">
        <w:t xml:space="preserve"> </w:t>
      </w:r>
      <w:hyperlink r:id="rId22" w:history="1">
        <w:r w:rsidR="002B0CAC" w:rsidRPr="002D3CCB">
          <w:rPr>
            <w:rStyle w:val="Hyperlink"/>
          </w:rPr>
          <w:t>https://www.sic.gov.co/recursos_user/documentos/normatividad/Ley_1273_2009.pdf</w:t>
        </w:r>
      </w:hyperlink>
      <w:r w:rsidR="002B0CAC">
        <w:t xml:space="preserve"> </w:t>
      </w:r>
    </w:p>
    <w:p w14:paraId="180896EB" w14:textId="0A11D1F7" w:rsidR="00A052F4" w:rsidRDefault="00A052F4" w:rsidP="00A052F4">
      <w:r>
        <w:t>Congreso de Colombia. (2012). Ley Estatutaria 1581 de 2012. Por la cual se dictan disposiciones generales para la protección de datos personales.</w:t>
      </w:r>
      <w:r w:rsidR="002B0CAC">
        <w:t xml:space="preserve"> </w:t>
      </w:r>
      <w:hyperlink r:id="rId23" w:history="1">
        <w:r w:rsidR="002B0CAC" w:rsidRPr="002D3CCB">
          <w:rPr>
            <w:rStyle w:val="Hyperlink"/>
          </w:rPr>
          <w:t>https://www.defensoria.gov.co/public/Normograma%202013_html/Normas/Ley_1581_2012.pdf</w:t>
        </w:r>
      </w:hyperlink>
      <w:r w:rsidR="002B0CAC">
        <w:t xml:space="preserve"> </w:t>
      </w:r>
    </w:p>
    <w:p w14:paraId="1C927E0E" w14:textId="7AE9362C" w:rsidR="00A052F4" w:rsidRDefault="00A052F4" w:rsidP="00A052F4">
      <w:proofErr w:type="spellStart"/>
      <w:r>
        <w:t>DNP</w:t>
      </w:r>
      <w:proofErr w:type="spellEnd"/>
      <w:r>
        <w:t xml:space="preserve">. (2011). Documento </w:t>
      </w:r>
      <w:proofErr w:type="spellStart"/>
      <w:r>
        <w:t>Conpes</w:t>
      </w:r>
      <w:proofErr w:type="spellEnd"/>
      <w:r>
        <w:t xml:space="preserve"> 3701.</w:t>
      </w:r>
      <w:r w:rsidR="002B0CAC">
        <w:t xml:space="preserve"> </w:t>
      </w:r>
      <w:hyperlink r:id="rId24" w:history="1">
        <w:r w:rsidR="002B0CAC" w:rsidRPr="002D3CCB">
          <w:rPr>
            <w:rStyle w:val="Hyperlink"/>
          </w:rPr>
          <w:t>https://colaboracion.dnp.gov.co/CDT/Conpes/Econ%C3%B3micos/3701.pdf</w:t>
        </w:r>
      </w:hyperlink>
      <w:r w:rsidR="002B0CAC">
        <w:t xml:space="preserve"> </w:t>
      </w:r>
    </w:p>
    <w:p w14:paraId="3AFA99E8" w14:textId="6E2E6DD6" w:rsidR="00A052F4" w:rsidRDefault="00A052F4" w:rsidP="00A052F4">
      <w:proofErr w:type="spellStart"/>
      <w:r>
        <w:t>DNP</w:t>
      </w:r>
      <w:proofErr w:type="spellEnd"/>
      <w:r>
        <w:t xml:space="preserve">. (2016). Documento </w:t>
      </w:r>
      <w:proofErr w:type="spellStart"/>
      <w:r>
        <w:t>Conpes</w:t>
      </w:r>
      <w:proofErr w:type="spellEnd"/>
      <w:r>
        <w:t xml:space="preserve"> 3854.</w:t>
      </w:r>
      <w:r w:rsidR="002B0CAC">
        <w:t xml:space="preserve"> </w:t>
      </w:r>
      <w:hyperlink r:id="rId25" w:history="1">
        <w:r w:rsidR="002B0CAC" w:rsidRPr="002D3CCB">
          <w:rPr>
            <w:rStyle w:val="Hyperlink"/>
          </w:rPr>
          <w:t>https://colaboracion.dnp.gov.co/CDT/Conpes/Econ%C3%B3micos/3854.pdf</w:t>
        </w:r>
      </w:hyperlink>
      <w:r w:rsidR="002B0CAC">
        <w:t xml:space="preserve"> </w:t>
      </w:r>
    </w:p>
    <w:p w14:paraId="3AEF2350" w14:textId="37350753" w:rsidR="00A052F4" w:rsidRDefault="00A052F4" w:rsidP="00A052F4">
      <w:proofErr w:type="spellStart"/>
      <w:r>
        <w:t>Educalingo</w:t>
      </w:r>
      <w:proofErr w:type="spellEnd"/>
      <w:r>
        <w:t>. (s.f.). Autenticación.</w:t>
      </w:r>
      <w:r w:rsidR="002B0CAC">
        <w:t xml:space="preserve"> </w:t>
      </w:r>
      <w:hyperlink r:id="rId26" w:history="1">
        <w:r w:rsidR="002B0CAC" w:rsidRPr="002D3CCB">
          <w:rPr>
            <w:rStyle w:val="Hyperlink"/>
          </w:rPr>
          <w:t>https://</w:t>
        </w:r>
        <w:proofErr w:type="spellStart"/>
        <w:r w:rsidR="002B0CAC" w:rsidRPr="002D3CCB">
          <w:rPr>
            <w:rStyle w:val="Hyperlink"/>
          </w:rPr>
          <w:t>educalingo.com</w:t>
        </w:r>
        <w:proofErr w:type="spellEnd"/>
        <w:r w:rsidR="002B0CAC" w:rsidRPr="002D3CCB">
          <w:rPr>
            <w:rStyle w:val="Hyperlink"/>
          </w:rPr>
          <w:t>/es/dic-es/</w:t>
        </w:r>
        <w:proofErr w:type="spellStart"/>
        <w:r w:rsidR="002B0CAC" w:rsidRPr="002D3CCB">
          <w:rPr>
            <w:rStyle w:val="Hyperlink"/>
          </w:rPr>
          <w:t>autenticacion</w:t>
        </w:r>
        <w:proofErr w:type="spellEnd"/>
      </w:hyperlink>
      <w:r w:rsidR="002B0CAC">
        <w:t xml:space="preserve"> </w:t>
      </w:r>
    </w:p>
    <w:p w14:paraId="032A793A" w14:textId="19097009" w:rsidR="00A052F4" w:rsidRDefault="00A052F4" w:rsidP="00A052F4">
      <w:proofErr w:type="spellStart"/>
      <w:r>
        <w:t>Erb</w:t>
      </w:r>
      <w:proofErr w:type="spellEnd"/>
      <w:r>
        <w:t>, M. (2005). Gestión de riesgo en la seguridad informática.</w:t>
      </w:r>
      <w:r w:rsidR="002B0CAC">
        <w:t xml:space="preserve"> </w:t>
      </w:r>
      <w:hyperlink r:id="rId27" w:history="1">
        <w:r w:rsidR="002B0CAC" w:rsidRPr="002D3CCB">
          <w:rPr>
            <w:rStyle w:val="Hyperlink"/>
          </w:rPr>
          <w:t>https://protejete.wordpress.com/gdr_principal/amenazas_vulnerabilidades/</w:t>
        </w:r>
      </w:hyperlink>
      <w:r w:rsidR="002B0CAC">
        <w:t xml:space="preserve"> </w:t>
      </w:r>
    </w:p>
    <w:p w14:paraId="0F794C49" w14:textId="77777777" w:rsidR="00A052F4" w:rsidRDefault="00A052F4" w:rsidP="00A052F4">
      <w:proofErr w:type="spellStart"/>
      <w:r>
        <w:t>FGN</w:t>
      </w:r>
      <w:proofErr w:type="spellEnd"/>
      <w:r>
        <w:t xml:space="preserve">. (2009). Procedimientos forenses de policía judicial. </w:t>
      </w:r>
      <w:proofErr w:type="spellStart"/>
      <w:r>
        <w:t>FGN</w:t>
      </w:r>
      <w:proofErr w:type="spellEnd"/>
      <w:r>
        <w:t>.</w:t>
      </w:r>
    </w:p>
    <w:p w14:paraId="3B70586D" w14:textId="77777777" w:rsidR="00A052F4" w:rsidRDefault="00A052F4" w:rsidP="00A052F4">
      <w:r>
        <w:t>Gómez, A. (2006). Enciclopedia de la seguridad informática. RA-Ma.</w:t>
      </w:r>
    </w:p>
    <w:p w14:paraId="5FFD1826" w14:textId="6DB9A942" w:rsidR="00A052F4" w:rsidRDefault="00A052F4" w:rsidP="00A052F4">
      <w:proofErr w:type="spellStart"/>
      <w:r>
        <w:lastRenderedPageBreak/>
        <w:t>Mifsud</w:t>
      </w:r>
      <w:proofErr w:type="spellEnd"/>
      <w:r>
        <w:t>, E. (2012). Introducción a la seguridad informática.</w:t>
      </w:r>
      <w:r>
        <w:t xml:space="preserve"> </w:t>
      </w:r>
      <w:hyperlink r:id="rId28" w:history="1">
        <w:r w:rsidRPr="002D3CCB">
          <w:rPr>
            <w:rStyle w:val="Hyperlink"/>
          </w:rPr>
          <w:t>http://recursostic.educacion.es/observatorio/web/es/software/software-general/1040-introduccion-a-la-seguridad-informatica</w:t>
        </w:r>
      </w:hyperlink>
      <w:r>
        <w:t xml:space="preserve"> </w:t>
      </w:r>
    </w:p>
    <w:p w14:paraId="0B945FBF" w14:textId="13F80EED" w:rsidR="00A052F4" w:rsidRDefault="00A052F4" w:rsidP="00A052F4">
      <w:proofErr w:type="spellStart"/>
      <w:r>
        <w:t>OAS</w:t>
      </w:r>
      <w:proofErr w:type="spellEnd"/>
      <w:r>
        <w:t>. (2001). Convenio sobre la ciberdelincuencia.</w:t>
      </w:r>
      <w:r>
        <w:t xml:space="preserve"> </w:t>
      </w:r>
      <w:hyperlink r:id="rId29" w:history="1">
        <w:r w:rsidRPr="002D3CCB">
          <w:rPr>
            <w:rStyle w:val="Hyperlink"/>
          </w:rPr>
          <w:t>https://</w:t>
        </w:r>
        <w:proofErr w:type="spellStart"/>
        <w:r w:rsidRPr="002D3CCB">
          <w:rPr>
            <w:rStyle w:val="Hyperlink"/>
          </w:rPr>
          <w:t>www.oas.org</w:t>
        </w:r>
        <w:proofErr w:type="spellEnd"/>
        <w:r w:rsidRPr="002D3CCB">
          <w:rPr>
            <w:rStyle w:val="Hyperlink"/>
          </w:rPr>
          <w:t>/</w:t>
        </w:r>
        <w:proofErr w:type="spellStart"/>
        <w:r w:rsidRPr="002D3CCB">
          <w:rPr>
            <w:rStyle w:val="Hyperlink"/>
          </w:rPr>
          <w:t>juridico</w:t>
        </w:r>
        <w:proofErr w:type="spellEnd"/>
        <w:r w:rsidRPr="002D3CCB">
          <w:rPr>
            <w:rStyle w:val="Hyperlink"/>
          </w:rPr>
          <w:t>/</w:t>
        </w:r>
        <w:proofErr w:type="spellStart"/>
        <w:r w:rsidRPr="002D3CCB">
          <w:rPr>
            <w:rStyle w:val="Hyperlink"/>
          </w:rPr>
          <w:t>english</w:t>
        </w:r>
        <w:proofErr w:type="spellEnd"/>
        <w:r w:rsidRPr="002D3CCB">
          <w:rPr>
            <w:rStyle w:val="Hyperlink"/>
          </w:rPr>
          <w:t>/</w:t>
        </w:r>
        <w:proofErr w:type="spellStart"/>
        <w:r w:rsidRPr="002D3CCB">
          <w:rPr>
            <w:rStyle w:val="Hyperlink"/>
          </w:rPr>
          <w:t>cyb_pry_convenio.pdf</w:t>
        </w:r>
        <w:proofErr w:type="spellEnd"/>
      </w:hyperlink>
      <w:r>
        <w:t xml:space="preserve"> </w:t>
      </w:r>
    </w:p>
    <w:p w14:paraId="3CBA9700" w14:textId="3E6628F6" w:rsidR="00B63204" w:rsidRDefault="00A052F4" w:rsidP="00A052F4">
      <w:pPr>
        <w:rPr>
          <w:lang w:val="es-419" w:eastAsia="es-CO"/>
        </w:rPr>
      </w:pPr>
      <w:r>
        <w:t>Oracle. (2022). Base de datos definida.</w:t>
      </w:r>
      <w:r>
        <w:t xml:space="preserve"> </w:t>
      </w:r>
      <w:hyperlink r:id="rId30" w:history="1">
        <w:r w:rsidRPr="002D3CCB">
          <w:rPr>
            <w:rStyle w:val="Hyperlink"/>
          </w:rPr>
          <w:t>https://</w:t>
        </w:r>
        <w:proofErr w:type="spellStart"/>
        <w:r w:rsidRPr="002D3CCB">
          <w:rPr>
            <w:rStyle w:val="Hyperlink"/>
          </w:rPr>
          <w:t>www.oracle.com</w:t>
        </w:r>
        <w:proofErr w:type="spellEnd"/>
        <w:r w:rsidRPr="002D3CCB">
          <w:rPr>
            <w:rStyle w:val="Hyperlink"/>
          </w:rPr>
          <w:t>/</w:t>
        </w:r>
        <w:proofErr w:type="spellStart"/>
        <w:r w:rsidRPr="002D3CCB">
          <w:rPr>
            <w:rStyle w:val="Hyperlink"/>
          </w:rPr>
          <w:t>co</w:t>
        </w:r>
        <w:proofErr w:type="spellEnd"/>
        <w:r w:rsidRPr="002D3CCB">
          <w:rPr>
            <w:rStyle w:val="Hyperlink"/>
          </w:rPr>
          <w:t>/</w:t>
        </w:r>
        <w:proofErr w:type="spellStart"/>
        <w:r w:rsidRPr="002D3CCB">
          <w:rPr>
            <w:rStyle w:val="Hyperlink"/>
          </w:rPr>
          <w:t>database</w:t>
        </w:r>
        <w:proofErr w:type="spellEnd"/>
        <w:r w:rsidRPr="002D3CCB">
          <w:rPr>
            <w:rStyle w:val="Hyperlink"/>
          </w:rPr>
          <w:t>/</w:t>
        </w:r>
        <w:proofErr w:type="spellStart"/>
        <w:r w:rsidRPr="002D3CCB">
          <w:rPr>
            <w:rStyle w:val="Hyperlink"/>
          </w:rPr>
          <w:t>what-is-database</w:t>
        </w:r>
        <w:proofErr w:type="spellEnd"/>
        <w:r w:rsidRPr="002D3CCB">
          <w:rPr>
            <w:rStyle w:val="Hyperlink"/>
          </w:rPr>
          <w:t>/</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19DE171C" w:rsidR="00B63204" w:rsidRDefault="00F36C9D" w:rsidP="008F2DD0">
      <w:pPr>
        <w:pStyle w:val="Titulosgenerales"/>
      </w:pPr>
      <w:bookmarkStart w:id="5" w:name="_Toc138636437"/>
      <w:r>
        <w:lastRenderedPageBreak/>
        <w:t>Créditos</w:t>
      </w:r>
      <w:bookmarkEnd w:id="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45D3D">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5F54C1DE" w:rsidR="004554CA" w:rsidRDefault="004554CA" w:rsidP="00DE0F92">
            <w:pPr>
              <w:ind w:firstLine="0"/>
              <w:rPr>
                <w:lang w:val="es-419" w:eastAsia="es-CO"/>
              </w:rPr>
            </w:pPr>
            <w:r w:rsidRPr="004554CA">
              <w:rPr>
                <w:lang w:val="es-419" w:eastAsia="es-CO"/>
              </w:rPr>
              <w:t>Centro de Formación</w:t>
            </w:r>
            <w:r w:rsidR="00CE1755">
              <w:rPr>
                <w:lang w:val="es-419" w:eastAsia="es-CO"/>
              </w:rPr>
              <w:t xml:space="preserve"> y </w:t>
            </w:r>
            <w:r w:rsidR="00CE1755" w:rsidRPr="004554CA">
              <w:rPr>
                <w:lang w:val="es-419" w:eastAsia="es-CO"/>
              </w:rPr>
              <w:t>Regional</w:t>
            </w:r>
          </w:p>
        </w:tc>
      </w:tr>
      <w:tr w:rsidR="008F2DD0" w:rsidRPr="008F2DD0" w14:paraId="589C717C"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160884B" w14:textId="77777777" w:rsidR="008F2DD0" w:rsidRPr="008F2DD0" w:rsidRDefault="008F2DD0" w:rsidP="00C45D3D">
            <w:pPr>
              <w:pStyle w:val="Tablas"/>
              <w:rPr>
                <w:lang w:val="es-MX" w:eastAsia="es-MX"/>
              </w:rPr>
            </w:pPr>
            <w:r w:rsidRPr="008F2DD0">
              <w:rPr>
                <w:lang w:val="es-MX" w:eastAsia="es-MX"/>
              </w:rPr>
              <w:t xml:space="preserve">Claudia Patricia </w:t>
            </w:r>
            <w:proofErr w:type="spellStart"/>
            <w:r w:rsidRPr="008F2DD0">
              <w:rPr>
                <w:lang w:val="es-MX" w:eastAsia="es-MX"/>
              </w:rPr>
              <w:t>Aristizabal</w:t>
            </w:r>
            <w:proofErr w:type="spellEnd"/>
          </w:p>
        </w:tc>
        <w:tc>
          <w:tcPr>
            <w:tcW w:w="3261" w:type="dxa"/>
            <w:hideMark/>
          </w:tcPr>
          <w:p w14:paraId="7F597C29" w14:textId="77777777" w:rsidR="008F2DD0" w:rsidRPr="008F2DD0" w:rsidRDefault="008F2DD0" w:rsidP="00C45D3D">
            <w:pPr>
              <w:pStyle w:val="Tablas"/>
              <w:rPr>
                <w:lang w:val="es-MX" w:eastAsia="es-MX"/>
              </w:rPr>
            </w:pPr>
            <w:r w:rsidRPr="008F2DD0">
              <w:rPr>
                <w:lang w:val="es-MX" w:eastAsia="es-MX"/>
              </w:rPr>
              <w:t>Responsable del Ecosistema</w:t>
            </w:r>
          </w:p>
        </w:tc>
        <w:tc>
          <w:tcPr>
            <w:tcW w:w="3969" w:type="dxa"/>
            <w:hideMark/>
          </w:tcPr>
          <w:p w14:paraId="26FD25B6" w14:textId="77777777" w:rsidR="008F2DD0" w:rsidRPr="008F2DD0" w:rsidRDefault="008F2DD0" w:rsidP="00C45D3D">
            <w:pPr>
              <w:pStyle w:val="Tablas"/>
              <w:rPr>
                <w:lang w:val="es-MX" w:eastAsia="es-MX"/>
              </w:rPr>
            </w:pPr>
            <w:r w:rsidRPr="008F2DD0">
              <w:rPr>
                <w:lang w:val="es-MX" w:eastAsia="es-MX"/>
              </w:rPr>
              <w:t>Dirección General</w:t>
            </w:r>
          </w:p>
        </w:tc>
      </w:tr>
      <w:tr w:rsidR="008F2DD0" w:rsidRPr="008F2DD0" w14:paraId="27B7E2BE" w14:textId="77777777" w:rsidTr="00C45D3D">
        <w:tc>
          <w:tcPr>
            <w:tcW w:w="2830" w:type="dxa"/>
            <w:hideMark/>
          </w:tcPr>
          <w:p w14:paraId="04BA8EFF" w14:textId="77777777" w:rsidR="008F2DD0" w:rsidRPr="008F2DD0" w:rsidRDefault="008F2DD0" w:rsidP="00C45D3D">
            <w:pPr>
              <w:pStyle w:val="Tablas"/>
              <w:rPr>
                <w:lang w:val="es-MX" w:eastAsia="es-MX"/>
              </w:rPr>
            </w:pPr>
            <w:r w:rsidRPr="008F2DD0">
              <w:rPr>
                <w:lang w:val="es-MX" w:eastAsia="es-MX"/>
              </w:rPr>
              <w:t>Rafael Neftalí Lizcano Reyes</w:t>
            </w:r>
          </w:p>
        </w:tc>
        <w:tc>
          <w:tcPr>
            <w:tcW w:w="3261" w:type="dxa"/>
            <w:hideMark/>
          </w:tcPr>
          <w:p w14:paraId="040C842A" w14:textId="77777777" w:rsidR="008F2DD0" w:rsidRPr="008F2DD0" w:rsidRDefault="008F2DD0" w:rsidP="00C45D3D">
            <w:pPr>
              <w:pStyle w:val="Tablas"/>
              <w:rPr>
                <w:lang w:val="es-MX" w:eastAsia="es-MX"/>
              </w:rPr>
            </w:pPr>
            <w:r w:rsidRPr="008F2DD0">
              <w:rPr>
                <w:lang w:val="es-MX" w:eastAsia="es-MX"/>
              </w:rPr>
              <w:t>Responsable de Línea de Producción</w:t>
            </w:r>
          </w:p>
        </w:tc>
        <w:tc>
          <w:tcPr>
            <w:tcW w:w="3969" w:type="dxa"/>
            <w:hideMark/>
          </w:tcPr>
          <w:p w14:paraId="6F36E339" w14:textId="77777777" w:rsidR="008F2DD0" w:rsidRPr="008F2DD0" w:rsidRDefault="008F2DD0" w:rsidP="00C45D3D">
            <w:pPr>
              <w:pStyle w:val="Tablas"/>
              <w:rPr>
                <w:lang w:val="es-MX" w:eastAsia="es-MX"/>
              </w:rPr>
            </w:pPr>
            <w:r w:rsidRPr="008F2DD0">
              <w:rPr>
                <w:lang w:val="es-MX" w:eastAsia="es-MX"/>
              </w:rPr>
              <w:t>Centro Industrial del Diseño y la Manufactura - Regional Santander</w:t>
            </w:r>
          </w:p>
        </w:tc>
      </w:tr>
      <w:tr w:rsidR="00C45D3D" w:rsidRPr="00C45D3D" w14:paraId="55C6164D"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160F0F4" w14:textId="77777777" w:rsidR="00C45D3D" w:rsidRPr="00C45D3D" w:rsidRDefault="00C45D3D" w:rsidP="00C45D3D">
            <w:pPr>
              <w:pStyle w:val="Tablas"/>
              <w:rPr>
                <w:lang w:val="es-MX" w:eastAsia="es-MX"/>
              </w:rPr>
            </w:pPr>
            <w:r w:rsidRPr="00C45D3D">
              <w:rPr>
                <w:lang w:val="es-MX" w:eastAsia="es-MX"/>
              </w:rPr>
              <w:t>Cesar Antonio Villamizar Núñez</w:t>
            </w:r>
          </w:p>
        </w:tc>
        <w:tc>
          <w:tcPr>
            <w:tcW w:w="3261" w:type="dxa"/>
            <w:hideMark/>
          </w:tcPr>
          <w:p w14:paraId="4F086EB9"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18C7DE3"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FBEB40E" w14:textId="77777777" w:rsidTr="00C45D3D">
        <w:tc>
          <w:tcPr>
            <w:tcW w:w="2830" w:type="dxa"/>
            <w:hideMark/>
          </w:tcPr>
          <w:p w14:paraId="2B526197" w14:textId="77777777" w:rsidR="00C45D3D" w:rsidRPr="00C45D3D" w:rsidRDefault="00C45D3D" w:rsidP="00C45D3D">
            <w:pPr>
              <w:pStyle w:val="Tablas"/>
              <w:rPr>
                <w:lang w:val="es-MX" w:eastAsia="es-MX"/>
              </w:rPr>
            </w:pPr>
            <w:r w:rsidRPr="00C45D3D">
              <w:rPr>
                <w:lang w:val="es-MX" w:eastAsia="es-MX"/>
              </w:rPr>
              <w:t>Hernando José Peña Hidalgo</w:t>
            </w:r>
          </w:p>
        </w:tc>
        <w:tc>
          <w:tcPr>
            <w:tcW w:w="3261" w:type="dxa"/>
            <w:hideMark/>
          </w:tcPr>
          <w:p w14:paraId="12769AA0"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B16AB83"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2DFEACE7"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320E537B" w14:textId="77777777" w:rsidR="00C45D3D" w:rsidRPr="00C45D3D" w:rsidRDefault="00C45D3D" w:rsidP="00C45D3D">
            <w:pPr>
              <w:pStyle w:val="Tablas"/>
              <w:rPr>
                <w:lang w:val="es-MX" w:eastAsia="es-MX"/>
              </w:rPr>
            </w:pPr>
            <w:r w:rsidRPr="00C45D3D">
              <w:rPr>
                <w:lang w:val="es-MX" w:eastAsia="es-MX"/>
              </w:rPr>
              <w:t>Carlos Hernán Muñoz</w:t>
            </w:r>
          </w:p>
        </w:tc>
        <w:tc>
          <w:tcPr>
            <w:tcW w:w="3261" w:type="dxa"/>
            <w:hideMark/>
          </w:tcPr>
          <w:p w14:paraId="6AA559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46FBEFC"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509F5F75" w14:textId="77777777" w:rsidTr="00C45D3D">
        <w:tc>
          <w:tcPr>
            <w:tcW w:w="2830" w:type="dxa"/>
            <w:hideMark/>
          </w:tcPr>
          <w:p w14:paraId="1E3BEE37" w14:textId="77777777" w:rsidR="00C45D3D" w:rsidRPr="00C45D3D" w:rsidRDefault="00C45D3D" w:rsidP="00C45D3D">
            <w:pPr>
              <w:pStyle w:val="Tablas"/>
              <w:rPr>
                <w:lang w:val="es-MX" w:eastAsia="es-MX"/>
              </w:rPr>
            </w:pPr>
            <w:r w:rsidRPr="00C45D3D">
              <w:rPr>
                <w:lang w:val="es-MX" w:eastAsia="es-MX"/>
              </w:rPr>
              <w:t>Danny Alejandro Solano</w:t>
            </w:r>
          </w:p>
        </w:tc>
        <w:tc>
          <w:tcPr>
            <w:tcW w:w="3261" w:type="dxa"/>
            <w:hideMark/>
          </w:tcPr>
          <w:p w14:paraId="7C2E74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D408E4A"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1C2CE56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0D1DFCA6" w14:textId="77777777" w:rsidR="00C45D3D" w:rsidRPr="00C45D3D" w:rsidRDefault="00C45D3D" w:rsidP="00C45D3D">
            <w:pPr>
              <w:pStyle w:val="Tablas"/>
              <w:rPr>
                <w:lang w:val="es-MX" w:eastAsia="es-MX"/>
              </w:rPr>
            </w:pPr>
            <w:r w:rsidRPr="00C45D3D">
              <w:rPr>
                <w:lang w:val="es-MX" w:eastAsia="es-MX"/>
              </w:rPr>
              <w:t>David Eduardo Lozada</w:t>
            </w:r>
          </w:p>
        </w:tc>
        <w:tc>
          <w:tcPr>
            <w:tcW w:w="3261" w:type="dxa"/>
            <w:hideMark/>
          </w:tcPr>
          <w:p w14:paraId="52722A6B"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00D23AF8"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3A6DC26E" w14:textId="77777777" w:rsidTr="00C45D3D">
        <w:tc>
          <w:tcPr>
            <w:tcW w:w="2830" w:type="dxa"/>
            <w:hideMark/>
          </w:tcPr>
          <w:p w14:paraId="0168974E" w14:textId="77777777" w:rsidR="00C45D3D" w:rsidRPr="00C45D3D" w:rsidRDefault="00C45D3D" w:rsidP="00C45D3D">
            <w:pPr>
              <w:pStyle w:val="Tablas"/>
              <w:rPr>
                <w:lang w:val="es-MX" w:eastAsia="es-MX"/>
              </w:rPr>
            </w:pPr>
            <w:r w:rsidRPr="00C45D3D">
              <w:rPr>
                <w:lang w:val="es-MX" w:eastAsia="es-MX"/>
              </w:rPr>
              <w:t>Paula Andrea Taborda Ortiz</w:t>
            </w:r>
          </w:p>
        </w:tc>
        <w:tc>
          <w:tcPr>
            <w:tcW w:w="3261" w:type="dxa"/>
            <w:hideMark/>
          </w:tcPr>
          <w:p w14:paraId="24813AE1" w14:textId="77777777" w:rsidR="00C45D3D" w:rsidRPr="00C45D3D" w:rsidRDefault="00C45D3D" w:rsidP="00C45D3D">
            <w:pPr>
              <w:pStyle w:val="Tablas"/>
              <w:rPr>
                <w:lang w:val="es-MX" w:eastAsia="es-MX"/>
              </w:rPr>
            </w:pPr>
            <w:r w:rsidRPr="00C45D3D">
              <w:rPr>
                <w:lang w:val="es-MX" w:eastAsia="es-MX"/>
              </w:rPr>
              <w:t>Diseñadora Instruccional</w:t>
            </w:r>
          </w:p>
        </w:tc>
        <w:tc>
          <w:tcPr>
            <w:tcW w:w="3969" w:type="dxa"/>
            <w:hideMark/>
          </w:tcPr>
          <w:p w14:paraId="0CBC9A07"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D3AE5AA"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FC8BF2B" w14:textId="77777777" w:rsidR="00C45D3D" w:rsidRPr="00C45D3D" w:rsidRDefault="00C45D3D" w:rsidP="00C45D3D">
            <w:pPr>
              <w:pStyle w:val="Tablas"/>
              <w:rPr>
                <w:lang w:val="es-MX" w:eastAsia="es-MX"/>
              </w:rPr>
            </w:pPr>
            <w:r w:rsidRPr="00C45D3D">
              <w:rPr>
                <w:lang w:val="es-MX" w:eastAsia="es-MX"/>
              </w:rPr>
              <w:t>Andrés Felipe Velandia Espitia</w:t>
            </w:r>
          </w:p>
        </w:tc>
        <w:tc>
          <w:tcPr>
            <w:tcW w:w="3261" w:type="dxa"/>
            <w:hideMark/>
          </w:tcPr>
          <w:p w14:paraId="735A99DA" w14:textId="77777777" w:rsidR="00C45D3D" w:rsidRPr="00C45D3D" w:rsidRDefault="00C45D3D" w:rsidP="00C45D3D">
            <w:pPr>
              <w:pStyle w:val="Tablas"/>
              <w:rPr>
                <w:lang w:val="es-MX" w:eastAsia="es-MX"/>
              </w:rPr>
            </w:pPr>
            <w:r w:rsidRPr="00C45D3D">
              <w:rPr>
                <w:lang w:val="es-MX" w:eastAsia="es-MX"/>
              </w:rPr>
              <w:t>Asesor Metodológico</w:t>
            </w:r>
          </w:p>
        </w:tc>
        <w:tc>
          <w:tcPr>
            <w:tcW w:w="3969" w:type="dxa"/>
            <w:hideMark/>
          </w:tcPr>
          <w:p w14:paraId="75CD3A1A"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1B5EAEDE" w14:textId="77777777" w:rsidTr="00C45D3D">
        <w:tc>
          <w:tcPr>
            <w:tcW w:w="2830" w:type="dxa"/>
            <w:hideMark/>
          </w:tcPr>
          <w:p w14:paraId="37898C17" w14:textId="77777777" w:rsidR="00C45D3D" w:rsidRPr="00C45D3D" w:rsidRDefault="00C45D3D" w:rsidP="00C45D3D">
            <w:pPr>
              <w:pStyle w:val="Tablas"/>
              <w:rPr>
                <w:lang w:val="es-MX" w:eastAsia="es-MX"/>
              </w:rPr>
            </w:pPr>
            <w:r w:rsidRPr="00C45D3D">
              <w:rPr>
                <w:lang w:val="es-MX" w:eastAsia="es-MX"/>
              </w:rPr>
              <w:t>José Gabriel Ortiz Abella</w:t>
            </w:r>
          </w:p>
        </w:tc>
        <w:tc>
          <w:tcPr>
            <w:tcW w:w="3261" w:type="dxa"/>
            <w:hideMark/>
          </w:tcPr>
          <w:p w14:paraId="32D02653" w14:textId="77777777" w:rsidR="00C45D3D" w:rsidRPr="00C45D3D" w:rsidRDefault="00C45D3D" w:rsidP="00C45D3D">
            <w:pPr>
              <w:pStyle w:val="Tablas"/>
              <w:rPr>
                <w:lang w:val="es-MX" w:eastAsia="es-MX"/>
              </w:rPr>
            </w:pPr>
            <w:r w:rsidRPr="00C45D3D">
              <w:rPr>
                <w:lang w:val="es-MX" w:eastAsia="es-MX"/>
              </w:rPr>
              <w:t>Corrector de estilo</w:t>
            </w:r>
          </w:p>
        </w:tc>
        <w:tc>
          <w:tcPr>
            <w:tcW w:w="3969" w:type="dxa"/>
            <w:hideMark/>
          </w:tcPr>
          <w:p w14:paraId="765AFB11"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69683CFF"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8D90EB9" w14:textId="77777777" w:rsidR="00C45D3D" w:rsidRPr="00C45D3D" w:rsidRDefault="00C45D3D" w:rsidP="00C45D3D">
            <w:pPr>
              <w:pStyle w:val="Tablas"/>
              <w:rPr>
                <w:lang w:val="es-MX" w:eastAsia="es-MX"/>
              </w:rPr>
            </w:pPr>
            <w:r w:rsidRPr="00C45D3D">
              <w:rPr>
                <w:lang w:val="es-MX" w:eastAsia="es-MX"/>
              </w:rPr>
              <w:t>Carmen Alicia Martínez Torres</w:t>
            </w:r>
          </w:p>
        </w:tc>
        <w:tc>
          <w:tcPr>
            <w:tcW w:w="3261" w:type="dxa"/>
            <w:hideMark/>
          </w:tcPr>
          <w:p w14:paraId="2A1689BA" w14:textId="77777777" w:rsidR="00C45D3D" w:rsidRPr="00C45D3D" w:rsidRDefault="00C45D3D" w:rsidP="00C45D3D">
            <w:pPr>
              <w:pStyle w:val="Tablas"/>
              <w:rPr>
                <w:lang w:val="es-MX" w:eastAsia="es-MX"/>
              </w:rPr>
            </w:pPr>
            <w:r w:rsidRPr="00C45D3D">
              <w:rPr>
                <w:lang w:val="es-MX" w:eastAsia="es-MX"/>
              </w:rPr>
              <w:t>Animador y Productor Multimedia</w:t>
            </w:r>
          </w:p>
        </w:tc>
        <w:tc>
          <w:tcPr>
            <w:tcW w:w="3969" w:type="dxa"/>
            <w:hideMark/>
          </w:tcPr>
          <w:p w14:paraId="3DAE791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CBD89DB" w14:textId="77777777" w:rsidTr="00C45D3D">
        <w:tc>
          <w:tcPr>
            <w:tcW w:w="2830" w:type="dxa"/>
            <w:hideMark/>
          </w:tcPr>
          <w:p w14:paraId="5EF8F414" w14:textId="77777777" w:rsidR="00C45D3D" w:rsidRPr="00C45D3D" w:rsidRDefault="00C45D3D" w:rsidP="00C45D3D">
            <w:pPr>
              <w:pStyle w:val="Tablas"/>
              <w:rPr>
                <w:lang w:val="es-MX" w:eastAsia="es-MX"/>
              </w:rPr>
            </w:pPr>
            <w:r w:rsidRPr="00C45D3D">
              <w:rPr>
                <w:lang w:val="es-MX" w:eastAsia="es-MX"/>
              </w:rPr>
              <w:t>Wilson Andrés Arenales Cáceres</w:t>
            </w:r>
          </w:p>
        </w:tc>
        <w:tc>
          <w:tcPr>
            <w:tcW w:w="3261" w:type="dxa"/>
            <w:hideMark/>
          </w:tcPr>
          <w:p w14:paraId="0FB87D42" w14:textId="77777777" w:rsidR="00C45D3D" w:rsidRPr="00C45D3D" w:rsidRDefault="00C45D3D" w:rsidP="00C45D3D">
            <w:pPr>
              <w:pStyle w:val="Tablas"/>
              <w:rPr>
                <w:lang w:val="es-MX" w:eastAsia="es-MX"/>
              </w:rPr>
            </w:pPr>
            <w:r w:rsidRPr="00C45D3D">
              <w:rPr>
                <w:lang w:val="es-MX" w:eastAsia="es-MX"/>
              </w:rPr>
              <w:t>Storyboard e ilustración</w:t>
            </w:r>
          </w:p>
        </w:tc>
        <w:tc>
          <w:tcPr>
            <w:tcW w:w="3969" w:type="dxa"/>
            <w:hideMark/>
          </w:tcPr>
          <w:p w14:paraId="33AA0639"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3ADB03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E5E6589" w14:textId="77777777" w:rsidR="00C45D3D" w:rsidRPr="00C45D3D" w:rsidRDefault="00C45D3D" w:rsidP="00C45D3D">
            <w:pPr>
              <w:pStyle w:val="Tablas"/>
              <w:rPr>
                <w:lang w:val="es-MX" w:eastAsia="es-MX"/>
              </w:rPr>
            </w:pPr>
            <w:r w:rsidRPr="00C45D3D">
              <w:rPr>
                <w:lang w:val="es-MX" w:eastAsia="es-MX"/>
              </w:rPr>
              <w:t>Camilo Andrés Bolaño Rey</w:t>
            </w:r>
          </w:p>
        </w:tc>
        <w:tc>
          <w:tcPr>
            <w:tcW w:w="3261" w:type="dxa"/>
            <w:hideMark/>
          </w:tcPr>
          <w:p w14:paraId="7669FD7A" w14:textId="77777777" w:rsidR="00C45D3D" w:rsidRPr="00C45D3D" w:rsidRDefault="00C45D3D" w:rsidP="00C45D3D">
            <w:pPr>
              <w:pStyle w:val="Tablas"/>
              <w:rPr>
                <w:lang w:val="es-MX" w:eastAsia="es-MX"/>
              </w:rPr>
            </w:pPr>
            <w:r w:rsidRPr="00C45D3D">
              <w:rPr>
                <w:lang w:val="es-MX" w:eastAsia="es-MX"/>
              </w:rPr>
              <w:t>Locución</w:t>
            </w:r>
          </w:p>
        </w:tc>
        <w:tc>
          <w:tcPr>
            <w:tcW w:w="3969" w:type="dxa"/>
            <w:hideMark/>
          </w:tcPr>
          <w:p w14:paraId="5B2E20D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517DEDEC" w14:textId="77777777" w:rsidTr="00C45D3D">
        <w:tc>
          <w:tcPr>
            <w:tcW w:w="2830" w:type="dxa"/>
            <w:hideMark/>
          </w:tcPr>
          <w:p w14:paraId="094D1F78" w14:textId="77777777" w:rsidR="00C45D3D" w:rsidRPr="00C45D3D" w:rsidRDefault="00C45D3D" w:rsidP="00C45D3D">
            <w:pPr>
              <w:pStyle w:val="Tablas"/>
              <w:rPr>
                <w:lang w:val="es-MX" w:eastAsia="es-MX"/>
              </w:rPr>
            </w:pPr>
            <w:r w:rsidRPr="00C45D3D">
              <w:rPr>
                <w:lang w:val="es-MX" w:eastAsia="es-MX"/>
              </w:rPr>
              <w:t>Blanca Flor Tinoco Torres</w:t>
            </w:r>
          </w:p>
        </w:tc>
        <w:tc>
          <w:tcPr>
            <w:tcW w:w="3261" w:type="dxa"/>
            <w:hideMark/>
          </w:tcPr>
          <w:p w14:paraId="6EBD05FF" w14:textId="77777777" w:rsidR="00C45D3D" w:rsidRPr="00C45D3D" w:rsidRDefault="00C45D3D" w:rsidP="00C45D3D">
            <w:pPr>
              <w:pStyle w:val="Tablas"/>
              <w:rPr>
                <w:lang w:val="es-MX" w:eastAsia="es-MX"/>
              </w:rPr>
            </w:pPr>
            <w:r w:rsidRPr="00C45D3D">
              <w:rPr>
                <w:lang w:val="es-MX" w:eastAsia="es-MX"/>
              </w:rPr>
              <w:t>Diseñador de Contenidos Digitales</w:t>
            </w:r>
          </w:p>
        </w:tc>
        <w:tc>
          <w:tcPr>
            <w:tcW w:w="3969" w:type="dxa"/>
            <w:hideMark/>
          </w:tcPr>
          <w:p w14:paraId="649C0BCF"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7FDEF516"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671D5BE3" w14:textId="77777777" w:rsidR="00C45D3D" w:rsidRPr="00C45D3D" w:rsidRDefault="00C45D3D" w:rsidP="00C45D3D">
            <w:pPr>
              <w:pStyle w:val="Tablas"/>
              <w:rPr>
                <w:lang w:val="es-MX" w:eastAsia="es-MX"/>
              </w:rPr>
            </w:pPr>
            <w:r w:rsidRPr="00C45D3D">
              <w:rPr>
                <w:lang w:val="es-MX" w:eastAsia="es-MX"/>
              </w:rPr>
              <w:lastRenderedPageBreak/>
              <w:t>Andrea Paola Botello De la Rosa</w:t>
            </w:r>
          </w:p>
        </w:tc>
        <w:tc>
          <w:tcPr>
            <w:tcW w:w="3261" w:type="dxa"/>
            <w:hideMark/>
          </w:tcPr>
          <w:p w14:paraId="6C5AF58B" w14:textId="77777777" w:rsidR="00C45D3D" w:rsidRPr="00C45D3D" w:rsidRDefault="00C45D3D" w:rsidP="00C45D3D">
            <w:pPr>
              <w:pStyle w:val="Tablas"/>
              <w:rPr>
                <w:lang w:val="es-MX" w:eastAsia="es-MX"/>
              </w:rPr>
            </w:pPr>
            <w:r w:rsidRPr="00C45D3D">
              <w:rPr>
                <w:lang w:val="es-MX" w:eastAsia="es-MX"/>
              </w:rPr>
              <w:t xml:space="preserve">Desarrollador </w:t>
            </w:r>
            <w:proofErr w:type="spellStart"/>
            <w:r w:rsidRPr="00C45D3D">
              <w:rPr>
                <w:lang w:val="es-MX" w:eastAsia="es-MX"/>
              </w:rPr>
              <w:t>Fullstack</w:t>
            </w:r>
            <w:proofErr w:type="spellEnd"/>
          </w:p>
        </w:tc>
        <w:tc>
          <w:tcPr>
            <w:tcW w:w="3969" w:type="dxa"/>
            <w:hideMark/>
          </w:tcPr>
          <w:p w14:paraId="788ACCC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6786DFF2" w14:textId="77777777" w:rsidTr="00C45D3D">
        <w:tc>
          <w:tcPr>
            <w:tcW w:w="2830" w:type="dxa"/>
            <w:hideMark/>
          </w:tcPr>
          <w:p w14:paraId="276D4481" w14:textId="77777777" w:rsidR="00C45D3D" w:rsidRPr="00C45D3D" w:rsidRDefault="00C45D3D" w:rsidP="00C45D3D">
            <w:pPr>
              <w:pStyle w:val="Tablas"/>
              <w:rPr>
                <w:lang w:val="es-MX" w:eastAsia="es-MX"/>
              </w:rPr>
            </w:pPr>
            <w:r w:rsidRPr="00C45D3D">
              <w:rPr>
                <w:lang w:val="es-MX" w:eastAsia="es-MX"/>
              </w:rPr>
              <w:t>Andrea Paola Botello De la Rosa</w:t>
            </w:r>
          </w:p>
        </w:tc>
        <w:tc>
          <w:tcPr>
            <w:tcW w:w="3261" w:type="dxa"/>
            <w:hideMark/>
          </w:tcPr>
          <w:p w14:paraId="25E9D7EA" w14:textId="77777777" w:rsidR="00C45D3D" w:rsidRPr="00C45D3D" w:rsidRDefault="00C45D3D" w:rsidP="00C45D3D">
            <w:pPr>
              <w:pStyle w:val="Tablas"/>
              <w:rPr>
                <w:lang w:val="es-MX" w:eastAsia="es-MX"/>
              </w:rPr>
            </w:pPr>
            <w:r w:rsidRPr="00C45D3D">
              <w:rPr>
                <w:lang w:val="es-MX" w:eastAsia="es-MX"/>
              </w:rPr>
              <w:t>Actividad didáctica</w:t>
            </w:r>
          </w:p>
        </w:tc>
        <w:tc>
          <w:tcPr>
            <w:tcW w:w="3969" w:type="dxa"/>
            <w:hideMark/>
          </w:tcPr>
          <w:p w14:paraId="170CF7B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44D14A80"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5DED572" w14:textId="77777777" w:rsidR="00C45D3D" w:rsidRPr="00C45D3D" w:rsidRDefault="00C45D3D" w:rsidP="00C45D3D">
            <w:pPr>
              <w:pStyle w:val="Tablas"/>
              <w:rPr>
                <w:lang w:val="es-MX" w:eastAsia="es-MX"/>
              </w:rPr>
            </w:pPr>
            <w:r w:rsidRPr="00C45D3D">
              <w:rPr>
                <w:lang w:val="es-MX" w:eastAsia="es-MX"/>
              </w:rPr>
              <w:t>Daniel Ricardo Mutis Gómez</w:t>
            </w:r>
          </w:p>
        </w:tc>
        <w:tc>
          <w:tcPr>
            <w:tcW w:w="3261" w:type="dxa"/>
            <w:hideMark/>
          </w:tcPr>
          <w:p w14:paraId="60AF6934" w14:textId="77777777" w:rsidR="00C45D3D" w:rsidRPr="00C45D3D" w:rsidRDefault="00C45D3D" w:rsidP="00C45D3D">
            <w:pPr>
              <w:pStyle w:val="Tablas"/>
              <w:rPr>
                <w:lang w:val="es-MX" w:eastAsia="es-MX"/>
              </w:rPr>
            </w:pPr>
            <w:r w:rsidRPr="00C45D3D">
              <w:rPr>
                <w:lang w:val="es-MX" w:eastAsia="es-MX"/>
              </w:rPr>
              <w:t>Evaluador para Contenidos Inclusivos y Accesibles</w:t>
            </w:r>
          </w:p>
        </w:tc>
        <w:tc>
          <w:tcPr>
            <w:tcW w:w="3969" w:type="dxa"/>
            <w:hideMark/>
          </w:tcPr>
          <w:p w14:paraId="4463D438"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25E9A21B" w14:textId="77777777" w:rsidTr="00C45D3D">
        <w:tc>
          <w:tcPr>
            <w:tcW w:w="2830" w:type="dxa"/>
            <w:hideMark/>
          </w:tcPr>
          <w:p w14:paraId="2C23E864" w14:textId="77777777" w:rsidR="00C45D3D" w:rsidRPr="00C45D3D" w:rsidRDefault="00C45D3D" w:rsidP="00C45D3D">
            <w:pPr>
              <w:pStyle w:val="Tablas"/>
              <w:rPr>
                <w:lang w:val="es-MX" w:eastAsia="es-MX"/>
              </w:rPr>
            </w:pPr>
            <w:proofErr w:type="spellStart"/>
            <w:r w:rsidRPr="00C45D3D">
              <w:rPr>
                <w:lang w:val="es-MX" w:eastAsia="es-MX"/>
              </w:rPr>
              <w:t>Zuleidy</w:t>
            </w:r>
            <w:proofErr w:type="spellEnd"/>
            <w:r w:rsidRPr="00C45D3D">
              <w:rPr>
                <w:lang w:val="es-MX" w:eastAsia="es-MX"/>
              </w:rPr>
              <w:t xml:space="preserve"> María Ruíz Torres</w:t>
            </w:r>
          </w:p>
        </w:tc>
        <w:tc>
          <w:tcPr>
            <w:tcW w:w="3261" w:type="dxa"/>
            <w:hideMark/>
          </w:tcPr>
          <w:p w14:paraId="789720A3"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58CC0506"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0FBC86EA" w14:textId="77777777" w:rsidTr="00C45D3D">
        <w:trPr>
          <w:cnfStyle w:val="000000100000" w:firstRow="0" w:lastRow="0" w:firstColumn="0" w:lastColumn="0" w:oddVBand="0" w:evenVBand="0" w:oddHBand="1" w:evenHBand="0" w:firstRowFirstColumn="0" w:firstRowLastColumn="0" w:lastRowFirstColumn="0" w:lastRowLastColumn="0"/>
          <w:trHeight w:val="277"/>
        </w:trPr>
        <w:tc>
          <w:tcPr>
            <w:tcW w:w="2830" w:type="dxa"/>
            <w:hideMark/>
          </w:tcPr>
          <w:p w14:paraId="0EFCA101" w14:textId="77777777" w:rsidR="00C45D3D" w:rsidRPr="00C45D3D" w:rsidRDefault="00C45D3D" w:rsidP="00C45D3D">
            <w:pPr>
              <w:pStyle w:val="Tablas"/>
              <w:rPr>
                <w:lang w:val="es-MX" w:eastAsia="es-MX"/>
              </w:rPr>
            </w:pPr>
            <w:r w:rsidRPr="00C45D3D">
              <w:rPr>
                <w:lang w:val="es-MX" w:eastAsia="es-MX"/>
              </w:rPr>
              <w:t>Luis Gabriel Urueta Álvarez</w:t>
            </w:r>
          </w:p>
        </w:tc>
        <w:tc>
          <w:tcPr>
            <w:tcW w:w="3261" w:type="dxa"/>
            <w:hideMark/>
          </w:tcPr>
          <w:p w14:paraId="0CB969E0"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401F66EE"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AAC2" w14:textId="77777777" w:rsidR="00490B35" w:rsidRDefault="00490B35" w:rsidP="00EC0858">
      <w:pPr>
        <w:spacing w:before="0" w:after="0" w:line="240" w:lineRule="auto"/>
      </w:pPr>
      <w:r>
        <w:separator/>
      </w:r>
    </w:p>
  </w:endnote>
  <w:endnote w:type="continuationSeparator" w:id="0">
    <w:p w14:paraId="1C19ADBE" w14:textId="77777777" w:rsidR="00490B35" w:rsidRDefault="00490B3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0935" w14:textId="77777777" w:rsidR="00490B35" w:rsidRDefault="00490B35" w:rsidP="00EC0858">
      <w:pPr>
        <w:spacing w:before="0" w:after="0" w:line="240" w:lineRule="auto"/>
      </w:pPr>
      <w:r>
        <w:separator/>
      </w:r>
    </w:p>
  </w:footnote>
  <w:footnote w:type="continuationSeparator" w:id="0">
    <w:p w14:paraId="2AF18E40" w14:textId="77777777" w:rsidR="00490B35" w:rsidRDefault="00490B3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709"/>
        </w:tabs>
        <w:ind w:left="-709"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0EBD15C7"/>
    <w:multiLevelType w:val="hybridMultilevel"/>
    <w:tmpl w:val="48F8B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1E251B1"/>
    <w:multiLevelType w:val="hybridMultilevel"/>
    <w:tmpl w:val="8C16B2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2B8434B"/>
    <w:multiLevelType w:val="hybridMultilevel"/>
    <w:tmpl w:val="D28CE84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39B212D1"/>
    <w:multiLevelType w:val="hybridMultilevel"/>
    <w:tmpl w:val="2C88D8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4D6723B0"/>
    <w:multiLevelType w:val="hybridMultilevel"/>
    <w:tmpl w:val="A6E4F9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2AD00F1"/>
    <w:multiLevelType w:val="hybridMultilevel"/>
    <w:tmpl w:val="A24235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58C7085D"/>
    <w:multiLevelType w:val="hybridMultilevel"/>
    <w:tmpl w:val="15A6DC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5B0B6CCF"/>
    <w:multiLevelType w:val="hybridMultilevel"/>
    <w:tmpl w:val="21DEC39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6D6E766B"/>
    <w:multiLevelType w:val="hybridMultilevel"/>
    <w:tmpl w:val="61EE7652"/>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5"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8"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E8F7D9E"/>
    <w:multiLevelType w:val="hybridMultilevel"/>
    <w:tmpl w:val="D2C0A1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13"/>
  </w:num>
  <w:num w:numId="2" w16cid:durableId="2045860510">
    <w:abstractNumId w:val="10"/>
  </w:num>
  <w:num w:numId="3" w16cid:durableId="1173111896">
    <w:abstractNumId w:val="17"/>
  </w:num>
  <w:num w:numId="4" w16cid:durableId="62025893">
    <w:abstractNumId w:val="34"/>
  </w:num>
  <w:num w:numId="5" w16cid:durableId="160046562">
    <w:abstractNumId w:val="15"/>
  </w:num>
  <w:num w:numId="6" w16cid:durableId="1730034448">
    <w:abstractNumId w:val="14"/>
  </w:num>
  <w:num w:numId="7" w16cid:durableId="1004043235">
    <w:abstractNumId w:val="58"/>
  </w:num>
  <w:num w:numId="8" w16cid:durableId="1639607128">
    <w:abstractNumId w:val="0"/>
  </w:num>
  <w:num w:numId="9" w16cid:durableId="1380596432">
    <w:abstractNumId w:val="20"/>
  </w:num>
  <w:num w:numId="10" w16cid:durableId="785779808">
    <w:abstractNumId w:val="53"/>
  </w:num>
  <w:num w:numId="11" w16cid:durableId="1301762960">
    <w:abstractNumId w:val="56"/>
  </w:num>
  <w:num w:numId="12" w16cid:durableId="1270316858">
    <w:abstractNumId w:val="25"/>
  </w:num>
  <w:num w:numId="13" w16cid:durableId="495190551">
    <w:abstractNumId w:val="43"/>
  </w:num>
  <w:num w:numId="14" w16cid:durableId="1684359122">
    <w:abstractNumId w:val="4"/>
  </w:num>
  <w:num w:numId="15" w16cid:durableId="1013607912">
    <w:abstractNumId w:val="16"/>
  </w:num>
  <w:num w:numId="16" w16cid:durableId="1721854069">
    <w:abstractNumId w:val="19"/>
  </w:num>
  <w:num w:numId="17" w16cid:durableId="1268386486">
    <w:abstractNumId w:val="1"/>
  </w:num>
  <w:num w:numId="18" w16cid:durableId="2099207849">
    <w:abstractNumId w:val="37"/>
  </w:num>
  <w:num w:numId="19" w16cid:durableId="351762265">
    <w:abstractNumId w:val="51"/>
  </w:num>
  <w:num w:numId="20" w16cid:durableId="989165525">
    <w:abstractNumId w:val="3"/>
  </w:num>
  <w:num w:numId="21" w16cid:durableId="1372073342">
    <w:abstractNumId w:val="50"/>
  </w:num>
  <w:num w:numId="22" w16cid:durableId="787361376">
    <w:abstractNumId w:val="41"/>
  </w:num>
  <w:num w:numId="23" w16cid:durableId="1091439194">
    <w:abstractNumId w:val="40"/>
  </w:num>
  <w:num w:numId="24" w16cid:durableId="512961246">
    <w:abstractNumId w:val="22"/>
  </w:num>
  <w:num w:numId="25" w16cid:durableId="905845839">
    <w:abstractNumId w:val="26"/>
  </w:num>
  <w:num w:numId="26" w16cid:durableId="325745516">
    <w:abstractNumId w:val="27"/>
  </w:num>
  <w:num w:numId="27" w16cid:durableId="395394921">
    <w:abstractNumId w:val="52"/>
  </w:num>
  <w:num w:numId="28" w16cid:durableId="1612781603">
    <w:abstractNumId w:val="31"/>
  </w:num>
  <w:num w:numId="29" w16cid:durableId="1424566275">
    <w:abstractNumId w:val="21"/>
  </w:num>
  <w:num w:numId="30" w16cid:durableId="1560478915">
    <w:abstractNumId w:val="45"/>
  </w:num>
  <w:num w:numId="31" w16cid:durableId="1398670561">
    <w:abstractNumId w:val="48"/>
  </w:num>
  <w:num w:numId="32" w16cid:durableId="672538809">
    <w:abstractNumId w:val="29"/>
  </w:num>
  <w:num w:numId="33" w16cid:durableId="660933722">
    <w:abstractNumId w:val="11"/>
  </w:num>
  <w:num w:numId="34" w16cid:durableId="1511480264">
    <w:abstractNumId w:val="35"/>
  </w:num>
  <w:num w:numId="35" w16cid:durableId="385422303">
    <w:abstractNumId w:val="59"/>
  </w:num>
  <w:num w:numId="36" w16cid:durableId="2031569829">
    <w:abstractNumId w:val="24"/>
  </w:num>
  <w:num w:numId="37" w16cid:durableId="1870141583">
    <w:abstractNumId w:val="9"/>
  </w:num>
  <w:num w:numId="38" w16cid:durableId="2005745857">
    <w:abstractNumId w:val="23"/>
  </w:num>
  <w:num w:numId="39" w16cid:durableId="2016614192">
    <w:abstractNumId w:val="2"/>
  </w:num>
  <w:num w:numId="40" w16cid:durableId="1751273811">
    <w:abstractNumId w:val="5"/>
  </w:num>
  <w:num w:numId="41" w16cid:durableId="1540969109">
    <w:abstractNumId w:val="44"/>
  </w:num>
  <w:num w:numId="42" w16cid:durableId="1574119368">
    <w:abstractNumId w:val="57"/>
  </w:num>
  <w:num w:numId="43" w16cid:durableId="2106421014">
    <w:abstractNumId w:val="49"/>
  </w:num>
  <w:num w:numId="44" w16cid:durableId="780950480">
    <w:abstractNumId w:val="55"/>
  </w:num>
  <w:num w:numId="45" w16cid:durableId="1300497996">
    <w:abstractNumId w:val="30"/>
  </w:num>
  <w:num w:numId="46" w16cid:durableId="682897855">
    <w:abstractNumId w:val="28"/>
  </w:num>
  <w:num w:numId="47" w16cid:durableId="130488199">
    <w:abstractNumId w:val="33"/>
  </w:num>
  <w:num w:numId="48" w16cid:durableId="1831361730">
    <w:abstractNumId w:val="18"/>
  </w:num>
  <w:num w:numId="49" w16cid:durableId="150681919">
    <w:abstractNumId w:val="38"/>
  </w:num>
  <w:num w:numId="50" w16cid:durableId="248316402">
    <w:abstractNumId w:val="36"/>
  </w:num>
  <w:num w:numId="51" w16cid:durableId="1212577670">
    <w:abstractNumId w:val="12"/>
  </w:num>
  <w:num w:numId="52" w16cid:durableId="289820198">
    <w:abstractNumId w:val="39"/>
  </w:num>
  <w:num w:numId="53" w16cid:durableId="847135014">
    <w:abstractNumId w:val="6"/>
  </w:num>
  <w:num w:numId="54" w16cid:durableId="550192234">
    <w:abstractNumId w:val="47"/>
  </w:num>
  <w:num w:numId="55" w16cid:durableId="810712090">
    <w:abstractNumId w:val="42"/>
  </w:num>
  <w:num w:numId="56" w16cid:durableId="1741705505">
    <w:abstractNumId w:val="8"/>
  </w:num>
  <w:num w:numId="57" w16cid:durableId="115414086">
    <w:abstractNumId w:val="54"/>
  </w:num>
  <w:num w:numId="58" w16cid:durableId="981692068">
    <w:abstractNumId w:val="46"/>
  </w:num>
  <w:num w:numId="59" w16cid:durableId="791478355">
    <w:abstractNumId w:val="7"/>
  </w:num>
  <w:num w:numId="60" w16cid:durableId="403375036">
    <w:abstractNumId w:val="60"/>
  </w:num>
  <w:num w:numId="61" w16cid:durableId="6123713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4301"/>
    <w:rsid w:val="00024D63"/>
    <w:rsid w:val="00040172"/>
    <w:rsid w:val="000434FA"/>
    <w:rsid w:val="00047D92"/>
    <w:rsid w:val="0005476E"/>
    <w:rsid w:val="0006594F"/>
    <w:rsid w:val="00072B1B"/>
    <w:rsid w:val="000862A2"/>
    <w:rsid w:val="000A4731"/>
    <w:rsid w:val="000A4B5D"/>
    <w:rsid w:val="000A5361"/>
    <w:rsid w:val="000C2EDF"/>
    <w:rsid w:val="000C3F4A"/>
    <w:rsid w:val="000C5A51"/>
    <w:rsid w:val="000D5447"/>
    <w:rsid w:val="000E3EBE"/>
    <w:rsid w:val="000F51A5"/>
    <w:rsid w:val="00123EA6"/>
    <w:rsid w:val="00127C17"/>
    <w:rsid w:val="00157993"/>
    <w:rsid w:val="00160D56"/>
    <w:rsid w:val="0017719B"/>
    <w:rsid w:val="00182157"/>
    <w:rsid w:val="001A6D42"/>
    <w:rsid w:val="001B3C10"/>
    <w:rsid w:val="001B57A6"/>
    <w:rsid w:val="001C4E35"/>
    <w:rsid w:val="00203367"/>
    <w:rsid w:val="0022249E"/>
    <w:rsid w:val="002227A0"/>
    <w:rsid w:val="00223D1A"/>
    <w:rsid w:val="00227E76"/>
    <w:rsid w:val="00233CB9"/>
    <w:rsid w:val="002401C2"/>
    <w:rsid w:val="002450B6"/>
    <w:rsid w:val="002739E4"/>
    <w:rsid w:val="00284FD1"/>
    <w:rsid w:val="00291787"/>
    <w:rsid w:val="00296B7D"/>
    <w:rsid w:val="002A1512"/>
    <w:rsid w:val="002A4BC0"/>
    <w:rsid w:val="002B0CAC"/>
    <w:rsid w:val="002B4853"/>
    <w:rsid w:val="002D0E97"/>
    <w:rsid w:val="002E5B3A"/>
    <w:rsid w:val="003137E4"/>
    <w:rsid w:val="003219FD"/>
    <w:rsid w:val="0034281A"/>
    <w:rsid w:val="003517E7"/>
    <w:rsid w:val="00353681"/>
    <w:rsid w:val="0038306E"/>
    <w:rsid w:val="003842F1"/>
    <w:rsid w:val="003A0FFD"/>
    <w:rsid w:val="003B15D0"/>
    <w:rsid w:val="003B3751"/>
    <w:rsid w:val="003C4559"/>
    <w:rsid w:val="003D1FAE"/>
    <w:rsid w:val="003D78F8"/>
    <w:rsid w:val="003E7363"/>
    <w:rsid w:val="00402C5B"/>
    <w:rsid w:val="00405967"/>
    <w:rsid w:val="004139C8"/>
    <w:rsid w:val="004213C3"/>
    <w:rsid w:val="00425E49"/>
    <w:rsid w:val="004300AD"/>
    <w:rsid w:val="004376E8"/>
    <w:rsid w:val="0045272F"/>
    <w:rsid w:val="004554CA"/>
    <w:rsid w:val="004628BC"/>
    <w:rsid w:val="00490B35"/>
    <w:rsid w:val="00495F48"/>
    <w:rsid w:val="004B15E9"/>
    <w:rsid w:val="004C2653"/>
    <w:rsid w:val="004D3EA2"/>
    <w:rsid w:val="004F0542"/>
    <w:rsid w:val="0050650A"/>
    <w:rsid w:val="00512394"/>
    <w:rsid w:val="0052729E"/>
    <w:rsid w:val="00540F7F"/>
    <w:rsid w:val="005468A8"/>
    <w:rsid w:val="00563E7E"/>
    <w:rsid w:val="0056532A"/>
    <w:rsid w:val="00572AB2"/>
    <w:rsid w:val="0058441F"/>
    <w:rsid w:val="00590D20"/>
    <w:rsid w:val="005E2402"/>
    <w:rsid w:val="0060173B"/>
    <w:rsid w:val="006074C9"/>
    <w:rsid w:val="00607996"/>
    <w:rsid w:val="00642541"/>
    <w:rsid w:val="00653546"/>
    <w:rsid w:val="00657C1A"/>
    <w:rsid w:val="00666688"/>
    <w:rsid w:val="00676517"/>
    <w:rsid w:val="00680229"/>
    <w:rsid w:val="006961CA"/>
    <w:rsid w:val="0069718E"/>
    <w:rsid w:val="006A6C89"/>
    <w:rsid w:val="006A6CC3"/>
    <w:rsid w:val="006B14D2"/>
    <w:rsid w:val="006B33FB"/>
    <w:rsid w:val="006B55C4"/>
    <w:rsid w:val="006C4664"/>
    <w:rsid w:val="006D5341"/>
    <w:rsid w:val="006E6D23"/>
    <w:rsid w:val="006F0A7E"/>
    <w:rsid w:val="006F6971"/>
    <w:rsid w:val="0070112D"/>
    <w:rsid w:val="0071528F"/>
    <w:rsid w:val="00723503"/>
    <w:rsid w:val="0072742F"/>
    <w:rsid w:val="00746AD1"/>
    <w:rsid w:val="00747298"/>
    <w:rsid w:val="007952BE"/>
    <w:rsid w:val="007B1D9A"/>
    <w:rsid w:val="007B2854"/>
    <w:rsid w:val="007B5EF2"/>
    <w:rsid w:val="007B700E"/>
    <w:rsid w:val="007C2DD9"/>
    <w:rsid w:val="007F2B44"/>
    <w:rsid w:val="00804D03"/>
    <w:rsid w:val="00815320"/>
    <w:rsid w:val="008326A1"/>
    <w:rsid w:val="008353DB"/>
    <w:rsid w:val="00856B40"/>
    <w:rsid w:val="0089468F"/>
    <w:rsid w:val="008A211B"/>
    <w:rsid w:val="008B767A"/>
    <w:rsid w:val="008C258A"/>
    <w:rsid w:val="008C3103"/>
    <w:rsid w:val="008C3DDB"/>
    <w:rsid w:val="008C7CC5"/>
    <w:rsid w:val="008E1302"/>
    <w:rsid w:val="008F2DD0"/>
    <w:rsid w:val="008F4C05"/>
    <w:rsid w:val="00902033"/>
    <w:rsid w:val="00913AA2"/>
    <w:rsid w:val="00913EEF"/>
    <w:rsid w:val="00923276"/>
    <w:rsid w:val="009366E8"/>
    <w:rsid w:val="0094629E"/>
    <w:rsid w:val="00946EBE"/>
    <w:rsid w:val="00950BFF"/>
    <w:rsid w:val="00951C59"/>
    <w:rsid w:val="009714D3"/>
    <w:rsid w:val="0098428C"/>
    <w:rsid w:val="00990035"/>
    <w:rsid w:val="009A1DBF"/>
    <w:rsid w:val="009B57D3"/>
    <w:rsid w:val="00A00B19"/>
    <w:rsid w:val="00A052F4"/>
    <w:rsid w:val="00A2799A"/>
    <w:rsid w:val="00A33241"/>
    <w:rsid w:val="00A667F5"/>
    <w:rsid w:val="00A67D01"/>
    <w:rsid w:val="00A72866"/>
    <w:rsid w:val="00AF3441"/>
    <w:rsid w:val="00B00EFB"/>
    <w:rsid w:val="00B155B6"/>
    <w:rsid w:val="00B23EE0"/>
    <w:rsid w:val="00B32F9A"/>
    <w:rsid w:val="00B41B36"/>
    <w:rsid w:val="00B63204"/>
    <w:rsid w:val="00B8508E"/>
    <w:rsid w:val="00B8759F"/>
    <w:rsid w:val="00B9217B"/>
    <w:rsid w:val="00B94CE1"/>
    <w:rsid w:val="00B9538F"/>
    <w:rsid w:val="00B9733A"/>
    <w:rsid w:val="00BB016D"/>
    <w:rsid w:val="00BB1632"/>
    <w:rsid w:val="00BB207C"/>
    <w:rsid w:val="00BB336E"/>
    <w:rsid w:val="00BC20BA"/>
    <w:rsid w:val="00BE1998"/>
    <w:rsid w:val="00BF2E8A"/>
    <w:rsid w:val="00C043FB"/>
    <w:rsid w:val="00C05612"/>
    <w:rsid w:val="00C27AFB"/>
    <w:rsid w:val="00C407C1"/>
    <w:rsid w:val="00C40ED8"/>
    <w:rsid w:val="00C432EF"/>
    <w:rsid w:val="00C45D3D"/>
    <w:rsid w:val="00C467A9"/>
    <w:rsid w:val="00C5146D"/>
    <w:rsid w:val="00C64C40"/>
    <w:rsid w:val="00C668FF"/>
    <w:rsid w:val="00C7377B"/>
    <w:rsid w:val="00C82BDA"/>
    <w:rsid w:val="00CA53DA"/>
    <w:rsid w:val="00CB479E"/>
    <w:rsid w:val="00CC2A4C"/>
    <w:rsid w:val="00CE049E"/>
    <w:rsid w:val="00CE1755"/>
    <w:rsid w:val="00CE2C4A"/>
    <w:rsid w:val="00CF01EC"/>
    <w:rsid w:val="00D00659"/>
    <w:rsid w:val="00D02909"/>
    <w:rsid w:val="00D02957"/>
    <w:rsid w:val="00D13E46"/>
    <w:rsid w:val="00D16756"/>
    <w:rsid w:val="00D44388"/>
    <w:rsid w:val="00D44A40"/>
    <w:rsid w:val="00D55F04"/>
    <w:rsid w:val="00D56E80"/>
    <w:rsid w:val="00D578C7"/>
    <w:rsid w:val="00D672C1"/>
    <w:rsid w:val="00D77283"/>
    <w:rsid w:val="00D77E5E"/>
    <w:rsid w:val="00D8180B"/>
    <w:rsid w:val="00D92EC4"/>
    <w:rsid w:val="00DB4017"/>
    <w:rsid w:val="00DC10D3"/>
    <w:rsid w:val="00DE2964"/>
    <w:rsid w:val="00E14A0C"/>
    <w:rsid w:val="00E200D7"/>
    <w:rsid w:val="00E41277"/>
    <w:rsid w:val="00E5020B"/>
    <w:rsid w:val="00E5193B"/>
    <w:rsid w:val="00E611DA"/>
    <w:rsid w:val="00E92C3E"/>
    <w:rsid w:val="00EA0555"/>
    <w:rsid w:val="00EC0858"/>
    <w:rsid w:val="00EC279D"/>
    <w:rsid w:val="00EE4C61"/>
    <w:rsid w:val="00F02D19"/>
    <w:rsid w:val="00F24245"/>
    <w:rsid w:val="00F26557"/>
    <w:rsid w:val="00F35D2B"/>
    <w:rsid w:val="00F36C9D"/>
    <w:rsid w:val="00F61C21"/>
    <w:rsid w:val="00F731F5"/>
    <w:rsid w:val="00F938DA"/>
    <w:rsid w:val="00F965EB"/>
    <w:rsid w:val="00FA0555"/>
    <w:rsid w:val="00FB7CFD"/>
    <w:rsid w:val="00FC6596"/>
    <w:rsid w:val="00FD7C18"/>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1A"/>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mb-4">
    <w:name w:val="mb-4"/>
    <w:basedOn w:val="Normal"/>
    <w:rsid w:val="006961CA"/>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styleId="Emphasis">
    <w:name w:val="Emphasis"/>
    <w:basedOn w:val="DefaultParagraphFont"/>
    <w:uiPriority w:val="20"/>
    <w:qFormat/>
    <w:rsid w:val="00E14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935">
      <w:bodyDiv w:val="1"/>
      <w:marLeft w:val="0"/>
      <w:marRight w:val="0"/>
      <w:marTop w:val="0"/>
      <w:marBottom w:val="0"/>
      <w:divBdr>
        <w:top w:val="none" w:sz="0" w:space="0" w:color="auto"/>
        <w:left w:val="none" w:sz="0" w:space="0" w:color="auto"/>
        <w:bottom w:val="none" w:sz="0" w:space="0" w:color="auto"/>
        <w:right w:val="none" w:sz="0" w:space="0" w:color="auto"/>
      </w:divBdr>
    </w:div>
    <w:div w:id="397286780">
      <w:bodyDiv w:val="1"/>
      <w:marLeft w:val="0"/>
      <w:marRight w:val="0"/>
      <w:marTop w:val="0"/>
      <w:marBottom w:val="0"/>
      <w:divBdr>
        <w:top w:val="none" w:sz="0" w:space="0" w:color="auto"/>
        <w:left w:val="none" w:sz="0" w:space="0" w:color="auto"/>
        <w:bottom w:val="none" w:sz="0" w:space="0" w:color="auto"/>
        <w:right w:val="none" w:sz="0" w:space="0" w:color="auto"/>
      </w:divBdr>
      <w:divsChild>
        <w:div w:id="305352972">
          <w:marLeft w:val="0"/>
          <w:marRight w:val="0"/>
          <w:marTop w:val="0"/>
          <w:marBottom w:val="0"/>
          <w:divBdr>
            <w:top w:val="none" w:sz="0" w:space="0" w:color="auto"/>
            <w:left w:val="none" w:sz="0" w:space="0" w:color="auto"/>
            <w:bottom w:val="none" w:sz="0" w:space="0" w:color="auto"/>
            <w:right w:val="none" w:sz="0" w:space="0" w:color="auto"/>
          </w:divBdr>
          <w:divsChild>
            <w:div w:id="479814436">
              <w:marLeft w:val="0"/>
              <w:marRight w:val="0"/>
              <w:marTop w:val="0"/>
              <w:marBottom w:val="0"/>
              <w:divBdr>
                <w:top w:val="none" w:sz="0" w:space="0" w:color="auto"/>
                <w:left w:val="none" w:sz="0" w:space="0" w:color="auto"/>
                <w:bottom w:val="none" w:sz="0" w:space="0" w:color="auto"/>
                <w:right w:val="none" w:sz="0" w:space="0" w:color="auto"/>
              </w:divBdr>
              <w:divsChild>
                <w:div w:id="1198930768">
                  <w:marLeft w:val="0"/>
                  <w:marRight w:val="0"/>
                  <w:marTop w:val="0"/>
                  <w:marBottom w:val="0"/>
                  <w:divBdr>
                    <w:top w:val="none" w:sz="0" w:space="0" w:color="auto"/>
                    <w:left w:val="none" w:sz="0" w:space="0" w:color="auto"/>
                    <w:bottom w:val="none" w:sz="0" w:space="0" w:color="auto"/>
                    <w:right w:val="none" w:sz="0" w:space="0" w:color="auto"/>
                  </w:divBdr>
                  <w:divsChild>
                    <w:div w:id="2101022883">
                      <w:marLeft w:val="0"/>
                      <w:marRight w:val="0"/>
                      <w:marTop w:val="0"/>
                      <w:marBottom w:val="60"/>
                      <w:divBdr>
                        <w:top w:val="none" w:sz="0" w:space="0" w:color="auto"/>
                        <w:left w:val="none" w:sz="0" w:space="0" w:color="auto"/>
                        <w:bottom w:val="none" w:sz="0" w:space="0" w:color="auto"/>
                        <w:right w:val="none" w:sz="0" w:space="0" w:color="auto"/>
                      </w:divBdr>
                    </w:div>
                  </w:divsChild>
                </w:div>
                <w:div w:id="33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035">
          <w:marLeft w:val="0"/>
          <w:marRight w:val="0"/>
          <w:marTop w:val="0"/>
          <w:marBottom w:val="0"/>
          <w:divBdr>
            <w:top w:val="none" w:sz="0" w:space="0" w:color="auto"/>
            <w:left w:val="none" w:sz="0" w:space="0" w:color="auto"/>
            <w:bottom w:val="none" w:sz="0" w:space="0" w:color="auto"/>
            <w:right w:val="none" w:sz="0" w:space="0" w:color="auto"/>
          </w:divBdr>
          <w:divsChild>
            <w:div w:id="567228863">
              <w:marLeft w:val="0"/>
              <w:marRight w:val="0"/>
              <w:marTop w:val="0"/>
              <w:marBottom w:val="0"/>
              <w:divBdr>
                <w:top w:val="none" w:sz="0" w:space="0" w:color="auto"/>
                <w:left w:val="none" w:sz="0" w:space="0" w:color="auto"/>
                <w:bottom w:val="none" w:sz="0" w:space="0" w:color="auto"/>
                <w:right w:val="none" w:sz="0" w:space="0" w:color="auto"/>
              </w:divBdr>
              <w:divsChild>
                <w:div w:id="842668278">
                  <w:marLeft w:val="0"/>
                  <w:marRight w:val="0"/>
                  <w:marTop w:val="0"/>
                  <w:marBottom w:val="0"/>
                  <w:divBdr>
                    <w:top w:val="none" w:sz="0" w:space="0" w:color="auto"/>
                    <w:left w:val="none" w:sz="0" w:space="0" w:color="auto"/>
                    <w:bottom w:val="none" w:sz="0" w:space="0" w:color="auto"/>
                    <w:right w:val="none" w:sz="0" w:space="0" w:color="auto"/>
                  </w:divBdr>
                  <w:divsChild>
                    <w:div w:id="1754276954">
                      <w:marLeft w:val="0"/>
                      <w:marRight w:val="0"/>
                      <w:marTop w:val="0"/>
                      <w:marBottom w:val="0"/>
                      <w:divBdr>
                        <w:top w:val="none" w:sz="0" w:space="0" w:color="auto"/>
                        <w:left w:val="none" w:sz="0" w:space="0" w:color="auto"/>
                        <w:bottom w:val="none" w:sz="0" w:space="0" w:color="auto"/>
                        <w:right w:val="none" w:sz="0" w:space="0" w:color="auto"/>
                      </w:divBdr>
                      <w:divsChild>
                        <w:div w:id="730661895">
                          <w:marLeft w:val="0"/>
                          <w:marRight w:val="0"/>
                          <w:marTop w:val="0"/>
                          <w:marBottom w:val="720"/>
                          <w:divBdr>
                            <w:top w:val="none" w:sz="0" w:space="0" w:color="auto"/>
                            <w:left w:val="none" w:sz="0" w:space="0" w:color="auto"/>
                            <w:bottom w:val="single" w:sz="18" w:space="15" w:color="E8E8E8"/>
                            <w:right w:val="none" w:sz="0" w:space="0" w:color="auto"/>
                          </w:divBdr>
                          <w:divsChild>
                            <w:div w:id="1579751583">
                              <w:marLeft w:val="0"/>
                              <w:marRight w:val="225"/>
                              <w:marTop w:val="0"/>
                              <w:marBottom w:val="0"/>
                              <w:divBdr>
                                <w:top w:val="none" w:sz="0" w:space="0" w:color="auto"/>
                                <w:left w:val="none" w:sz="0" w:space="0" w:color="auto"/>
                                <w:bottom w:val="none" w:sz="0" w:space="0" w:color="auto"/>
                                <w:right w:val="none" w:sz="0" w:space="0" w:color="auto"/>
                              </w:divBdr>
                            </w:div>
                          </w:divsChild>
                        </w:div>
                        <w:div w:id="2012173718">
                          <w:marLeft w:val="0"/>
                          <w:marRight w:val="0"/>
                          <w:marTop w:val="0"/>
                          <w:marBottom w:val="0"/>
                          <w:divBdr>
                            <w:top w:val="none" w:sz="0" w:space="0" w:color="auto"/>
                            <w:left w:val="none" w:sz="0" w:space="0" w:color="auto"/>
                            <w:bottom w:val="none" w:sz="0" w:space="0" w:color="auto"/>
                            <w:right w:val="none" w:sz="0" w:space="0" w:color="auto"/>
                          </w:divBdr>
                          <w:divsChild>
                            <w:div w:id="316226314">
                              <w:marLeft w:val="0"/>
                              <w:marRight w:val="0"/>
                              <w:marTop w:val="0"/>
                              <w:marBottom w:val="0"/>
                              <w:divBdr>
                                <w:top w:val="none" w:sz="0" w:space="0" w:color="auto"/>
                                <w:left w:val="none" w:sz="0" w:space="0" w:color="auto"/>
                                <w:bottom w:val="none" w:sz="0" w:space="0" w:color="auto"/>
                                <w:right w:val="none" w:sz="0" w:space="0" w:color="auto"/>
                              </w:divBdr>
                            </w:div>
                            <w:div w:id="2129421856">
                              <w:marLeft w:val="0"/>
                              <w:marRight w:val="0"/>
                              <w:marTop w:val="0"/>
                              <w:marBottom w:val="0"/>
                              <w:divBdr>
                                <w:top w:val="none" w:sz="0" w:space="0" w:color="auto"/>
                                <w:left w:val="none" w:sz="0" w:space="0" w:color="auto"/>
                                <w:bottom w:val="none" w:sz="0" w:space="0" w:color="auto"/>
                                <w:right w:val="none" w:sz="0" w:space="0" w:color="auto"/>
                              </w:divBdr>
                            </w:div>
                          </w:divsChild>
                        </w:div>
                        <w:div w:id="611938092">
                          <w:marLeft w:val="0"/>
                          <w:marRight w:val="0"/>
                          <w:marTop w:val="0"/>
                          <w:marBottom w:val="0"/>
                          <w:divBdr>
                            <w:top w:val="none" w:sz="0" w:space="0" w:color="auto"/>
                            <w:left w:val="none" w:sz="0" w:space="0" w:color="auto"/>
                            <w:bottom w:val="none" w:sz="0" w:space="0" w:color="auto"/>
                            <w:right w:val="none" w:sz="0" w:space="0" w:color="auto"/>
                          </w:divBdr>
                          <w:divsChild>
                            <w:div w:id="941231196">
                              <w:marLeft w:val="0"/>
                              <w:marRight w:val="0"/>
                              <w:marTop w:val="0"/>
                              <w:marBottom w:val="0"/>
                              <w:divBdr>
                                <w:top w:val="none" w:sz="0" w:space="0" w:color="auto"/>
                                <w:left w:val="none" w:sz="0" w:space="0" w:color="auto"/>
                                <w:bottom w:val="none" w:sz="0" w:space="0" w:color="auto"/>
                                <w:right w:val="none" w:sz="0" w:space="0" w:color="auto"/>
                              </w:divBdr>
                              <w:divsChild>
                                <w:div w:id="1848010213">
                                  <w:marLeft w:val="0"/>
                                  <w:marRight w:val="0"/>
                                  <w:marTop w:val="0"/>
                                  <w:marBottom w:val="360"/>
                                  <w:divBdr>
                                    <w:top w:val="none" w:sz="0" w:space="4" w:color="auto"/>
                                    <w:left w:val="single" w:sz="36" w:space="11" w:color="6ACEAE"/>
                                    <w:bottom w:val="none" w:sz="0" w:space="4" w:color="auto"/>
                                    <w:right w:val="none" w:sz="0" w:space="0" w:color="auto"/>
                                  </w:divBdr>
                                </w:div>
                              </w:divsChild>
                            </w:div>
                            <w:div w:id="654182026">
                              <w:marLeft w:val="0"/>
                              <w:marRight w:val="0"/>
                              <w:marTop w:val="0"/>
                              <w:marBottom w:val="0"/>
                              <w:divBdr>
                                <w:top w:val="none" w:sz="0" w:space="0" w:color="auto"/>
                                <w:left w:val="none" w:sz="0" w:space="0" w:color="auto"/>
                                <w:bottom w:val="none" w:sz="0" w:space="0" w:color="auto"/>
                                <w:right w:val="none" w:sz="0" w:space="0" w:color="auto"/>
                              </w:divBdr>
                            </w:div>
                            <w:div w:id="320087821">
                              <w:marLeft w:val="0"/>
                              <w:marRight w:val="0"/>
                              <w:marTop w:val="0"/>
                              <w:marBottom w:val="0"/>
                              <w:divBdr>
                                <w:top w:val="none" w:sz="0" w:space="0" w:color="auto"/>
                                <w:left w:val="none" w:sz="0" w:space="0" w:color="auto"/>
                                <w:bottom w:val="none" w:sz="0" w:space="0" w:color="auto"/>
                                <w:right w:val="none" w:sz="0" w:space="0" w:color="auto"/>
                              </w:divBdr>
                            </w:div>
                          </w:divsChild>
                        </w:div>
                        <w:div w:id="2057510469">
                          <w:marLeft w:val="0"/>
                          <w:marRight w:val="0"/>
                          <w:marTop w:val="0"/>
                          <w:marBottom w:val="0"/>
                          <w:divBdr>
                            <w:top w:val="none" w:sz="0" w:space="0" w:color="auto"/>
                            <w:left w:val="none" w:sz="0" w:space="0" w:color="auto"/>
                            <w:bottom w:val="none" w:sz="0" w:space="0" w:color="auto"/>
                            <w:right w:val="none" w:sz="0" w:space="0" w:color="auto"/>
                          </w:divBdr>
                          <w:divsChild>
                            <w:div w:id="586109300">
                              <w:marLeft w:val="0"/>
                              <w:marRight w:val="0"/>
                              <w:marTop w:val="0"/>
                              <w:marBottom w:val="0"/>
                              <w:divBdr>
                                <w:top w:val="none" w:sz="0" w:space="0" w:color="auto"/>
                                <w:left w:val="none" w:sz="0" w:space="0" w:color="auto"/>
                                <w:bottom w:val="none" w:sz="0" w:space="0" w:color="auto"/>
                                <w:right w:val="none" w:sz="0" w:space="0" w:color="auto"/>
                              </w:divBdr>
                            </w:div>
                          </w:divsChild>
                        </w:div>
                        <w:div w:id="601843779">
                          <w:marLeft w:val="0"/>
                          <w:marRight w:val="0"/>
                          <w:marTop w:val="0"/>
                          <w:marBottom w:val="0"/>
                          <w:divBdr>
                            <w:top w:val="none" w:sz="0" w:space="0" w:color="auto"/>
                            <w:left w:val="none" w:sz="0" w:space="0" w:color="auto"/>
                            <w:bottom w:val="none" w:sz="0" w:space="0" w:color="auto"/>
                            <w:right w:val="none" w:sz="0" w:space="0" w:color="auto"/>
                          </w:divBdr>
                          <w:divsChild>
                            <w:div w:id="1145320739">
                              <w:marLeft w:val="0"/>
                              <w:marRight w:val="0"/>
                              <w:marTop w:val="0"/>
                              <w:marBottom w:val="0"/>
                              <w:divBdr>
                                <w:top w:val="none" w:sz="0" w:space="0" w:color="auto"/>
                                <w:left w:val="none" w:sz="0" w:space="0" w:color="auto"/>
                                <w:bottom w:val="none" w:sz="0" w:space="0" w:color="auto"/>
                                <w:right w:val="none" w:sz="0" w:space="0" w:color="auto"/>
                              </w:divBdr>
                              <w:divsChild>
                                <w:div w:id="1215433038">
                                  <w:marLeft w:val="0"/>
                                  <w:marRight w:val="0"/>
                                  <w:marTop w:val="0"/>
                                  <w:marBottom w:val="0"/>
                                  <w:divBdr>
                                    <w:top w:val="none" w:sz="0" w:space="0" w:color="auto"/>
                                    <w:left w:val="none" w:sz="0" w:space="0" w:color="auto"/>
                                    <w:bottom w:val="none" w:sz="0" w:space="0" w:color="auto"/>
                                    <w:right w:val="none" w:sz="0" w:space="0" w:color="auto"/>
                                  </w:divBdr>
                                  <w:divsChild>
                                    <w:div w:id="1628509584">
                                      <w:marLeft w:val="0"/>
                                      <w:marRight w:val="0"/>
                                      <w:marTop w:val="0"/>
                                      <w:marBottom w:val="0"/>
                                      <w:divBdr>
                                        <w:top w:val="none" w:sz="0" w:space="0" w:color="auto"/>
                                        <w:left w:val="none" w:sz="0" w:space="0" w:color="auto"/>
                                        <w:bottom w:val="none" w:sz="0" w:space="0" w:color="auto"/>
                                        <w:right w:val="none" w:sz="0" w:space="0" w:color="auto"/>
                                      </w:divBdr>
                                      <w:divsChild>
                                        <w:div w:id="546062972">
                                          <w:marLeft w:val="0"/>
                                          <w:marRight w:val="0"/>
                                          <w:marTop w:val="0"/>
                                          <w:marBottom w:val="0"/>
                                          <w:divBdr>
                                            <w:top w:val="none" w:sz="0" w:space="0" w:color="auto"/>
                                            <w:left w:val="none" w:sz="0" w:space="0" w:color="auto"/>
                                            <w:bottom w:val="none" w:sz="0" w:space="0" w:color="auto"/>
                                            <w:right w:val="none" w:sz="0" w:space="0" w:color="auto"/>
                                          </w:divBdr>
                                          <w:divsChild>
                                            <w:div w:id="1148863300">
                                              <w:marLeft w:val="0"/>
                                              <w:marRight w:val="0"/>
                                              <w:marTop w:val="0"/>
                                              <w:marBottom w:val="0"/>
                                              <w:divBdr>
                                                <w:top w:val="none" w:sz="0" w:space="0" w:color="auto"/>
                                                <w:left w:val="none" w:sz="0" w:space="0" w:color="auto"/>
                                                <w:bottom w:val="none" w:sz="0" w:space="0" w:color="auto"/>
                                                <w:right w:val="none" w:sz="0" w:space="0" w:color="auto"/>
                                              </w:divBdr>
                                            </w:div>
                                          </w:divsChild>
                                        </w:div>
                                        <w:div w:id="849758616">
                                          <w:marLeft w:val="0"/>
                                          <w:marRight w:val="0"/>
                                          <w:marTop w:val="0"/>
                                          <w:marBottom w:val="0"/>
                                          <w:divBdr>
                                            <w:top w:val="none" w:sz="0" w:space="0" w:color="auto"/>
                                            <w:left w:val="none" w:sz="0" w:space="0" w:color="auto"/>
                                            <w:bottom w:val="none" w:sz="0" w:space="0" w:color="auto"/>
                                            <w:right w:val="none" w:sz="0" w:space="0" w:color="auto"/>
                                          </w:divBdr>
                                          <w:divsChild>
                                            <w:div w:id="696276552">
                                              <w:marLeft w:val="0"/>
                                              <w:marRight w:val="0"/>
                                              <w:marTop w:val="0"/>
                                              <w:marBottom w:val="0"/>
                                              <w:divBdr>
                                                <w:top w:val="none" w:sz="0" w:space="0" w:color="auto"/>
                                                <w:left w:val="none" w:sz="0" w:space="0" w:color="auto"/>
                                                <w:bottom w:val="none" w:sz="0" w:space="0" w:color="auto"/>
                                                <w:right w:val="none" w:sz="0" w:space="0" w:color="auto"/>
                                              </w:divBdr>
                                            </w:div>
                                          </w:divsChild>
                                        </w:div>
                                        <w:div w:id="1917662975">
                                          <w:marLeft w:val="0"/>
                                          <w:marRight w:val="0"/>
                                          <w:marTop w:val="0"/>
                                          <w:marBottom w:val="0"/>
                                          <w:divBdr>
                                            <w:top w:val="none" w:sz="0" w:space="0" w:color="auto"/>
                                            <w:left w:val="none" w:sz="0" w:space="0" w:color="auto"/>
                                            <w:bottom w:val="none" w:sz="0" w:space="0" w:color="auto"/>
                                            <w:right w:val="none" w:sz="0" w:space="0" w:color="auto"/>
                                          </w:divBdr>
                                          <w:divsChild>
                                            <w:div w:id="19725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9307">
                                  <w:marLeft w:val="0"/>
                                  <w:marRight w:val="0"/>
                                  <w:marTop w:val="0"/>
                                  <w:marBottom w:val="0"/>
                                  <w:divBdr>
                                    <w:top w:val="none" w:sz="0" w:space="0" w:color="auto"/>
                                    <w:left w:val="none" w:sz="0" w:space="0" w:color="auto"/>
                                    <w:bottom w:val="none" w:sz="0" w:space="0" w:color="auto"/>
                                    <w:right w:val="none" w:sz="0" w:space="0" w:color="auto"/>
                                  </w:divBdr>
                                  <w:divsChild>
                                    <w:div w:id="1784763002">
                                      <w:marLeft w:val="0"/>
                                      <w:marRight w:val="0"/>
                                      <w:marTop w:val="0"/>
                                      <w:marBottom w:val="0"/>
                                      <w:divBdr>
                                        <w:top w:val="none" w:sz="0" w:space="0" w:color="auto"/>
                                        <w:left w:val="none" w:sz="0" w:space="0" w:color="auto"/>
                                        <w:bottom w:val="none" w:sz="0" w:space="0" w:color="auto"/>
                                        <w:right w:val="none" w:sz="0" w:space="0" w:color="auto"/>
                                      </w:divBdr>
                                      <w:divsChild>
                                        <w:div w:id="1263995460">
                                          <w:marLeft w:val="0"/>
                                          <w:marRight w:val="0"/>
                                          <w:marTop w:val="0"/>
                                          <w:marBottom w:val="0"/>
                                          <w:divBdr>
                                            <w:top w:val="single" w:sz="24" w:space="0" w:color="6ACEAE"/>
                                            <w:left w:val="single" w:sz="24" w:space="0" w:color="6ACEAE"/>
                                            <w:bottom w:val="single" w:sz="24" w:space="0" w:color="6ACEAE"/>
                                            <w:right w:val="single" w:sz="24" w:space="0" w:color="6ACEAE"/>
                                          </w:divBdr>
                                          <w:divsChild>
                                            <w:div w:id="2047018320">
                                              <w:marLeft w:val="0"/>
                                              <w:marRight w:val="0"/>
                                              <w:marTop w:val="0"/>
                                              <w:marBottom w:val="0"/>
                                              <w:divBdr>
                                                <w:top w:val="none" w:sz="0" w:space="0" w:color="auto"/>
                                                <w:left w:val="none" w:sz="0" w:space="0" w:color="auto"/>
                                                <w:bottom w:val="none" w:sz="0" w:space="0" w:color="auto"/>
                                                <w:right w:val="none" w:sz="0" w:space="0" w:color="auto"/>
                                              </w:divBdr>
                                              <w:divsChild>
                                                <w:div w:id="119225557">
                                                  <w:marLeft w:val="0"/>
                                                  <w:marRight w:val="0"/>
                                                  <w:marTop w:val="0"/>
                                                  <w:marBottom w:val="0"/>
                                                  <w:divBdr>
                                                    <w:top w:val="none" w:sz="0" w:space="0" w:color="auto"/>
                                                    <w:left w:val="none" w:sz="0" w:space="0" w:color="auto"/>
                                                    <w:bottom w:val="none" w:sz="0" w:space="0" w:color="auto"/>
                                                    <w:right w:val="none" w:sz="0" w:space="0" w:color="auto"/>
                                                  </w:divBdr>
                                                </w:div>
                                                <w:div w:id="1115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664191">
      <w:bodyDiv w:val="1"/>
      <w:marLeft w:val="0"/>
      <w:marRight w:val="0"/>
      <w:marTop w:val="0"/>
      <w:marBottom w:val="0"/>
      <w:divBdr>
        <w:top w:val="none" w:sz="0" w:space="0" w:color="auto"/>
        <w:left w:val="none" w:sz="0" w:space="0" w:color="auto"/>
        <w:bottom w:val="none" w:sz="0" w:space="0" w:color="auto"/>
        <w:right w:val="none" w:sz="0" w:space="0" w:color="auto"/>
      </w:divBdr>
    </w:div>
    <w:div w:id="1035739678">
      <w:bodyDiv w:val="1"/>
      <w:marLeft w:val="0"/>
      <w:marRight w:val="0"/>
      <w:marTop w:val="0"/>
      <w:marBottom w:val="0"/>
      <w:divBdr>
        <w:top w:val="none" w:sz="0" w:space="0" w:color="auto"/>
        <w:left w:val="none" w:sz="0" w:space="0" w:color="auto"/>
        <w:bottom w:val="none" w:sz="0" w:space="0" w:color="auto"/>
        <w:right w:val="none" w:sz="0" w:space="0" w:color="auto"/>
      </w:divBdr>
    </w:div>
    <w:div w:id="1120689343">
      <w:bodyDiv w:val="1"/>
      <w:marLeft w:val="0"/>
      <w:marRight w:val="0"/>
      <w:marTop w:val="0"/>
      <w:marBottom w:val="0"/>
      <w:divBdr>
        <w:top w:val="none" w:sz="0" w:space="0" w:color="auto"/>
        <w:left w:val="none" w:sz="0" w:space="0" w:color="auto"/>
        <w:bottom w:val="none" w:sz="0" w:space="0" w:color="auto"/>
        <w:right w:val="none" w:sz="0" w:space="0" w:color="auto"/>
      </w:divBdr>
    </w:div>
    <w:div w:id="1160268717">
      <w:bodyDiv w:val="1"/>
      <w:marLeft w:val="0"/>
      <w:marRight w:val="0"/>
      <w:marTop w:val="0"/>
      <w:marBottom w:val="0"/>
      <w:divBdr>
        <w:top w:val="none" w:sz="0" w:space="0" w:color="auto"/>
        <w:left w:val="none" w:sz="0" w:space="0" w:color="auto"/>
        <w:bottom w:val="none" w:sz="0" w:space="0" w:color="auto"/>
        <w:right w:val="none" w:sz="0" w:space="0" w:color="auto"/>
      </w:divBdr>
      <w:divsChild>
        <w:div w:id="901646281">
          <w:marLeft w:val="0"/>
          <w:marRight w:val="0"/>
          <w:marTop w:val="0"/>
          <w:marBottom w:val="0"/>
          <w:divBdr>
            <w:top w:val="none" w:sz="0" w:space="0" w:color="auto"/>
            <w:left w:val="none" w:sz="0" w:space="0" w:color="auto"/>
            <w:bottom w:val="none" w:sz="0" w:space="0" w:color="auto"/>
            <w:right w:val="none" w:sz="0" w:space="0" w:color="auto"/>
          </w:divBdr>
          <w:divsChild>
            <w:div w:id="1345784450">
              <w:marLeft w:val="0"/>
              <w:marRight w:val="0"/>
              <w:marTop w:val="0"/>
              <w:marBottom w:val="0"/>
              <w:divBdr>
                <w:top w:val="none" w:sz="0" w:space="0" w:color="auto"/>
                <w:left w:val="none" w:sz="0" w:space="0" w:color="auto"/>
                <w:bottom w:val="none" w:sz="0" w:space="0" w:color="auto"/>
                <w:right w:val="none" w:sz="0" w:space="0" w:color="auto"/>
              </w:divBdr>
              <w:divsChild>
                <w:div w:id="1903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349">
      <w:bodyDiv w:val="1"/>
      <w:marLeft w:val="0"/>
      <w:marRight w:val="0"/>
      <w:marTop w:val="0"/>
      <w:marBottom w:val="0"/>
      <w:divBdr>
        <w:top w:val="none" w:sz="0" w:space="0" w:color="auto"/>
        <w:left w:val="none" w:sz="0" w:space="0" w:color="auto"/>
        <w:bottom w:val="none" w:sz="0" w:space="0" w:color="auto"/>
        <w:right w:val="none" w:sz="0" w:space="0" w:color="auto"/>
      </w:divBdr>
    </w:div>
    <w:div w:id="1817331419">
      <w:bodyDiv w:val="1"/>
      <w:marLeft w:val="0"/>
      <w:marRight w:val="0"/>
      <w:marTop w:val="0"/>
      <w:marBottom w:val="0"/>
      <w:divBdr>
        <w:top w:val="none" w:sz="0" w:space="0" w:color="auto"/>
        <w:left w:val="none" w:sz="0" w:space="0" w:color="auto"/>
        <w:bottom w:val="none" w:sz="0" w:space="0" w:color="auto"/>
        <w:right w:val="none" w:sz="0" w:space="0" w:color="auto"/>
      </w:divBdr>
    </w:div>
    <w:div w:id="1998725116">
      <w:bodyDiv w:val="1"/>
      <w:marLeft w:val="0"/>
      <w:marRight w:val="0"/>
      <w:marTop w:val="0"/>
      <w:marBottom w:val="0"/>
      <w:divBdr>
        <w:top w:val="none" w:sz="0" w:space="0" w:color="auto"/>
        <w:left w:val="none" w:sz="0" w:space="0" w:color="auto"/>
        <w:bottom w:val="none" w:sz="0" w:space="0" w:color="auto"/>
        <w:right w:val="none" w:sz="0" w:space="0" w:color="auto"/>
      </w:divBdr>
    </w:div>
    <w:div w:id="20562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educalingo.com/es/dic-es/autenticacion" TargetMode="External"/><Relationship Id="rId21" Type="http://schemas.openxmlformats.org/officeDocument/2006/relationships/hyperlink" Target="http://www.secretariasenado.gov.co/senado/basedoc/ley_0527_1999.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Fnu6k-qrlGg" TargetMode="External"/><Relationship Id="rId25" Type="http://schemas.openxmlformats.org/officeDocument/2006/relationships/hyperlink" Target="https://colaboracion.dnp.gov.co/CDT/Conpes/Econ%C3%B3micos/3854.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nstituciones.sld.cu/dnspminsap/files/2013/08/Metodologia-PSI-NUEVAProyecto.pdf" TargetMode="External"/><Relationship Id="rId29" Type="http://schemas.openxmlformats.org/officeDocument/2006/relationships/hyperlink" Target="https://www.oas.org/juridico/english/cyb_pry_conveni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mWZ75V7KHk" TargetMode="External"/><Relationship Id="rId24" Type="http://schemas.openxmlformats.org/officeDocument/2006/relationships/hyperlink" Target="https://colaboracion.dnp.gov.co/CDT/Conpes/Econ%C3%B3micos/3701.pdf" TargetMode="External"/><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yperlink" Target="https://www.defensoria.gov.co/public/Normograma%202013_html/Normas/Ley_1581_2012.pdf" TargetMode="External"/><Relationship Id="rId28" Type="http://schemas.openxmlformats.org/officeDocument/2006/relationships/hyperlink" Target="http://recursostic.educacion.es/observatorio/web/es/software/software-general/1040-introduccion-a-la-seguridad-informatica" TargetMode="External"/><Relationship Id="rId36"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hyperlink" Target="https://www.incibe.es/sites/default/files/contenidos/guias/doc/guia_ciberseguridad_gestion_riesgos_metad.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ic.gov.co/recursos_user/documentos/normatividad/Ley_1273_2009.pdf" TargetMode="External"/><Relationship Id="rId27" Type="http://schemas.openxmlformats.org/officeDocument/2006/relationships/hyperlink" Target="https://protejete.wordpress.com/gdr_principal/amenazas_vulnerabilidades/" TargetMode="External"/><Relationship Id="rId30" Type="http://schemas.openxmlformats.org/officeDocument/2006/relationships/hyperlink" Target="https://www.oracle.com/co/database/what-is-database/"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24af8d52f7c1370de392756bf7709f94">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fdcca42725a47c4bfbbcb2f87030ea3e"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CCFB92F-F94D-4D83-972D-2AC4B623CAD2}"/>
</file>

<file path=customXml/itemProps3.xml><?xml version="1.0" encoding="utf-8"?>
<ds:datastoreItem xmlns:ds="http://schemas.openxmlformats.org/officeDocument/2006/customXml" ds:itemID="{9D2B0EB8-7AAD-4789-AC84-C445E8F3CE13}"/>
</file>

<file path=customXml/itemProps4.xml><?xml version="1.0" encoding="utf-8"?>
<ds:datastoreItem xmlns:ds="http://schemas.openxmlformats.org/officeDocument/2006/customXml" ds:itemID="{9C0814E7-46E5-48CD-9CF6-3BE0219EAFB5}"/>
</file>

<file path=docProps/app.xml><?xml version="1.0" encoding="utf-8"?>
<Properties xmlns="http://schemas.openxmlformats.org/officeDocument/2006/extended-properties" xmlns:vt="http://schemas.openxmlformats.org/officeDocument/2006/docPropsVTypes">
  <Template>Normal</Template>
  <TotalTime>218</TotalTime>
  <Pages>32</Pages>
  <Words>5059</Words>
  <Characters>27827</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accesibilidad para documentos PDF</vt:lpstr>
      <vt:lpstr>Guía de accesibilidad para documentos PDF</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MOYA PERALTA PAOLA ALEXANDRA</cp:lastModifiedBy>
  <cp:revision>17</cp:revision>
  <cp:lastPrinted>2023-10-05T05:30:00Z</cp:lastPrinted>
  <dcterms:created xsi:type="dcterms:W3CDTF">2023-06-26T06:28:00Z</dcterms:created>
  <dcterms:modified xsi:type="dcterms:W3CDTF">2023-10-05T05:30:00Z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