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D0" w:rsidRPr="00946A30" w:rsidRDefault="00C921D0" w:rsidP="00C921D0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Actividad interactiva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Instrucciones</w:t>
      </w:r>
    </w:p>
    <w:p w:rsidR="00C921D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Estimado aprendiz, a través de esta ruleta usted podrá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generar </w:t>
      </w:r>
      <w:r>
        <w:rPr>
          <w:rFonts w:ascii="Arial" w:hAnsi="Arial" w:cs="Arial"/>
          <w:sz w:val="20"/>
          <w:szCs w:val="20"/>
          <w:lang w:val="es-ES_tradnl"/>
        </w:rPr>
        <w:t>ideas para guiones de ficción. Para ello, a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l </w:t>
      </w:r>
      <w:r>
        <w:rPr>
          <w:rFonts w:ascii="Arial" w:hAnsi="Arial" w:cs="Arial"/>
          <w:sz w:val="20"/>
          <w:szCs w:val="20"/>
          <w:lang w:val="es-ES_tradnl"/>
        </w:rPr>
        <w:t>hacer clic sobre el botón girará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la ruleta </w:t>
      </w:r>
      <w:r>
        <w:rPr>
          <w:rFonts w:ascii="Arial" w:hAnsi="Arial" w:cs="Arial"/>
          <w:sz w:val="20"/>
          <w:szCs w:val="20"/>
          <w:lang w:val="es-ES_tradnl"/>
        </w:rPr>
        <w:t xml:space="preserve">y 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obtendrá 2 resultados, </w:t>
      </w:r>
      <w:r>
        <w:rPr>
          <w:rFonts w:ascii="Arial" w:hAnsi="Arial" w:cs="Arial"/>
          <w:sz w:val="20"/>
          <w:szCs w:val="20"/>
          <w:lang w:val="es-ES_tradnl"/>
        </w:rPr>
        <w:t>uno de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un personaje y otro </w:t>
      </w:r>
      <w:r>
        <w:rPr>
          <w:rFonts w:ascii="Arial" w:hAnsi="Arial" w:cs="Arial"/>
          <w:sz w:val="20"/>
          <w:szCs w:val="20"/>
          <w:lang w:val="es-ES_tradnl"/>
        </w:rPr>
        <w:t>de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un lugar. Con estos insumos </w:t>
      </w:r>
      <w:r>
        <w:rPr>
          <w:rFonts w:ascii="Arial" w:hAnsi="Arial" w:cs="Arial"/>
          <w:sz w:val="20"/>
          <w:szCs w:val="20"/>
          <w:lang w:val="es-ES_tradnl"/>
        </w:rPr>
        <w:t>estará en capacidad de crear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una situación en la que se desarrolle un hecho que podrá convertirse en su historia para </w:t>
      </w:r>
      <w:r w:rsidR="006F6AF0">
        <w:rPr>
          <w:rFonts w:ascii="Arial" w:hAnsi="Arial" w:cs="Arial"/>
          <w:sz w:val="20"/>
          <w:szCs w:val="20"/>
          <w:lang w:val="es-ES_tradnl"/>
        </w:rPr>
        <w:t>dicho</w:t>
      </w:r>
      <w:r w:rsidR="005576D7">
        <w:rPr>
          <w:rFonts w:ascii="Arial" w:hAnsi="Arial" w:cs="Arial"/>
          <w:sz w:val="20"/>
          <w:szCs w:val="20"/>
          <w:lang w:val="es-ES_tradnl"/>
        </w:rPr>
        <w:t xml:space="preserve"> guió</w:t>
      </w:r>
      <w:r w:rsidRPr="00946A30">
        <w:rPr>
          <w:rFonts w:ascii="Arial" w:hAnsi="Arial" w:cs="Arial"/>
          <w:sz w:val="20"/>
          <w:szCs w:val="20"/>
          <w:lang w:val="es-ES_tradnl"/>
        </w:rPr>
        <w:t>n.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F6AF0">
        <w:rPr>
          <w:rFonts w:ascii="Arial" w:hAnsi="Arial" w:cs="Arial"/>
          <w:sz w:val="20"/>
          <w:szCs w:val="20"/>
          <w:lang w:val="es-ES_tradnl"/>
        </w:rPr>
        <w:t xml:space="preserve">Recuerde que </w:t>
      </w:r>
      <w:r>
        <w:rPr>
          <w:rFonts w:ascii="Arial" w:hAnsi="Arial" w:cs="Arial"/>
          <w:sz w:val="20"/>
          <w:szCs w:val="20"/>
          <w:lang w:val="es-ES_tradnl"/>
        </w:rPr>
        <w:t xml:space="preserve">la podrá escribir o tener como base </w:t>
      </w:r>
      <w:r w:rsidR="005576D7">
        <w:rPr>
          <w:rFonts w:ascii="Arial" w:hAnsi="Arial" w:cs="Arial"/>
          <w:sz w:val="20"/>
          <w:szCs w:val="20"/>
          <w:lang w:val="es-ES_tradnl"/>
        </w:rPr>
        <w:t>en el</w:t>
      </w:r>
      <w:r>
        <w:rPr>
          <w:rFonts w:ascii="Arial" w:hAnsi="Arial" w:cs="Arial"/>
          <w:sz w:val="20"/>
          <w:szCs w:val="20"/>
          <w:lang w:val="es-ES_tradnl"/>
        </w:rPr>
        <w:t xml:space="preserve"> momento que la requiera.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bCs/>
          <w:sz w:val="20"/>
          <w:szCs w:val="20"/>
          <w:lang w:val="es-ES_tradnl"/>
        </w:rPr>
        <w:t>Palabras nivel interno-</w:t>
      </w:r>
      <w:r w:rsidR="005576D7">
        <w:rPr>
          <w:rFonts w:ascii="Arial" w:hAnsi="Arial" w:cs="Arial"/>
          <w:b/>
          <w:bCs/>
          <w:sz w:val="20"/>
          <w:szCs w:val="20"/>
          <w:lang w:val="es-ES_tradnl"/>
        </w:rPr>
        <w:t>p</w:t>
      </w:r>
      <w:r w:rsidRPr="00946A30">
        <w:rPr>
          <w:rFonts w:ascii="Arial" w:hAnsi="Arial" w:cs="Arial"/>
          <w:b/>
          <w:bCs/>
          <w:sz w:val="20"/>
          <w:szCs w:val="20"/>
          <w:lang w:val="es-ES_tradnl"/>
        </w:rPr>
        <w:t>ersonajes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 xml:space="preserve">Científico 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Niña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Detective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Mujer embarazada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Bailarina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Perro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Fontanero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Duende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Atleta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Huevo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Ogro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Hada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Pingüino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Guerrero vikingo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Reina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Reciclador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Pareja de esposos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bCs/>
          <w:sz w:val="20"/>
          <w:szCs w:val="20"/>
          <w:lang w:val="es-ES_tradnl"/>
        </w:rPr>
        <w:t>Palabras nivel externo-</w:t>
      </w:r>
      <w:r w:rsidR="005576D7">
        <w:rPr>
          <w:rFonts w:ascii="Arial" w:hAnsi="Arial" w:cs="Arial"/>
          <w:b/>
          <w:bCs/>
          <w:sz w:val="20"/>
          <w:szCs w:val="20"/>
          <w:lang w:val="es-ES_tradnl"/>
        </w:rPr>
        <w:t>l</w:t>
      </w:r>
      <w:bookmarkStart w:id="0" w:name="_GoBack"/>
      <w:bookmarkEnd w:id="0"/>
      <w:r w:rsidRPr="00946A30">
        <w:rPr>
          <w:rFonts w:ascii="Arial" w:hAnsi="Arial" w:cs="Arial"/>
          <w:b/>
          <w:bCs/>
          <w:sz w:val="20"/>
          <w:szCs w:val="20"/>
          <w:lang w:val="es-ES_tradnl"/>
        </w:rPr>
        <w:t>ugares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Río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Pantano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Nave espacial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lastRenderedPageBreak/>
        <w:t>Callejón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Cocina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Bosque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Bar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Carnicería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Cancha de baloncesto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Hotel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Iglesia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Baño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Yate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Colegio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Tienda de zapatos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Armario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Bus de Transmilenio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Oficina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Cueva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Desierto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Caja de fósforos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Luna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Castillo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Volqueta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Estación de tren</w:t>
      </w:r>
    </w:p>
    <w:p w:rsidR="00C921D0" w:rsidRPr="00946A30" w:rsidRDefault="00C921D0" w:rsidP="00C921D0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Hospital</w:t>
      </w:r>
    </w:p>
    <w:p w:rsidR="00907853" w:rsidRDefault="00907853"/>
    <w:sectPr w:rsidR="0090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D0"/>
    <w:rsid w:val="005576D7"/>
    <w:rsid w:val="006F6AF0"/>
    <w:rsid w:val="00907853"/>
    <w:rsid w:val="009F272F"/>
    <w:rsid w:val="00C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28F8B-4A78-4EE9-8BC0-43BA061D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1D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HP</cp:lastModifiedBy>
  <cp:revision>3</cp:revision>
  <dcterms:created xsi:type="dcterms:W3CDTF">2020-11-18T15:44:00Z</dcterms:created>
  <dcterms:modified xsi:type="dcterms:W3CDTF">2020-11-30T15:02:00Z</dcterms:modified>
</cp:coreProperties>
</file>