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CA50A2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CA50A2" w:rsidRPr="00CA50A2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CA50A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CA50A2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CA50A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CA50A2" w:rsidRDefault="00F74F1E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CA50A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CA50A2" w:rsidRPr="00CA50A2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CA50A2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CA50A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CA50A2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CA50A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CA50A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CA50A2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CA50A2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A50A2" w:rsidRPr="00CA50A2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CA50A2" w:rsidRDefault="00F74F1E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CA50A2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CA50A2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CA50A2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CA50A2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CA50A2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CA50A2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CA50A2" w:rsidRPr="00CA50A2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CA50A2" w:rsidRDefault="00F74F1E" w:rsidP="003B6C52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vAlign w:val="center"/>
          </w:tcPr>
          <w:p w14:paraId="77EE4804" w14:textId="2BD3504E" w:rsidR="00F74F1E" w:rsidRPr="00CA50A2" w:rsidRDefault="00F6131C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Fundamentos del diseño gráfico y digital en contenidos multimedia</w:t>
            </w:r>
          </w:p>
        </w:tc>
      </w:tr>
      <w:tr w:rsidR="00CA50A2" w:rsidRPr="00CA50A2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CA50A2" w:rsidRDefault="00F74F1E" w:rsidP="003B6C52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C8DCC99" w:rsidR="00F74F1E" w:rsidRPr="00CA50A2" w:rsidRDefault="00F6131C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Identificar los conceptos clave sobre diseño gráfico, teoría del color, principios de composición, diseño digital, tipografía y lenguaje audiovisual</w:t>
            </w:r>
            <w:r w:rsidRPr="00CA50A2">
              <w:rPr>
                <w:rFonts w:eastAsia="Calibri"/>
                <w:bCs/>
                <w:iCs/>
                <w:color w:val="000000" w:themeColor="text1"/>
              </w:rPr>
              <w:t xml:space="preserve">. </w:t>
            </w:r>
          </w:p>
        </w:tc>
      </w:tr>
      <w:tr w:rsidR="00CA50A2" w:rsidRPr="00CA50A2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CA50A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CA50A2" w:rsidRPr="00CA50A2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6131C" w:rsidRPr="00CA50A2" w:rsidRDefault="00F6131C" w:rsidP="00F6131C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3B7CEF0" w:rsidR="00F6131C" w:rsidRPr="00CA50A2" w:rsidRDefault="00F6131C" w:rsidP="00F61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¿Cuál es el propósito principal del diseño gráfico como disciplina?</w:t>
            </w:r>
          </w:p>
        </w:tc>
        <w:tc>
          <w:tcPr>
            <w:tcW w:w="2160" w:type="dxa"/>
            <w:gridSpan w:val="3"/>
          </w:tcPr>
          <w:p w14:paraId="56B1DBDC" w14:textId="77777777" w:rsidR="00F6131C" w:rsidRPr="00CA50A2" w:rsidRDefault="00F6131C" w:rsidP="00F613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CA50A2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CA50A2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CA50A2" w:rsidRPr="00CA50A2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6131C" w:rsidRPr="00CA50A2" w:rsidRDefault="00F6131C" w:rsidP="00F6131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2D8AA48E" w:rsidR="00F6131C" w:rsidRPr="00CA50A2" w:rsidRDefault="00F6131C" w:rsidP="00F61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Transmitir ideas con tipografías decorativas.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6131C" w:rsidRPr="00CA50A2" w:rsidRDefault="00F6131C" w:rsidP="00F613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6131C" w:rsidRPr="00CA50A2" w:rsidRDefault="00F6131C" w:rsidP="00F6131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3AD7AD7C" w:rsidR="00F6131C" w:rsidRPr="00CA50A2" w:rsidRDefault="00F6131C" w:rsidP="00F61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Representar objetos tridimensionales con precisión técnica.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F6131C" w:rsidRPr="00CA50A2" w:rsidRDefault="00F6131C" w:rsidP="00F613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6131C" w:rsidRPr="00CA50A2" w:rsidRDefault="00F6131C" w:rsidP="00F6131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F2735F9" w:rsidR="00F6131C" w:rsidRPr="00CA50A2" w:rsidRDefault="00F6131C" w:rsidP="00F61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Comunicar un mensaje mediante elementos visuales.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495EB94F" w:rsidR="00F6131C" w:rsidRPr="00CA50A2" w:rsidRDefault="00F6131C" w:rsidP="00F613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6131C" w:rsidRPr="00CA50A2" w:rsidRDefault="00F6131C" w:rsidP="00F6131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1E4EA00C" w:rsidR="00F6131C" w:rsidRPr="00CA50A2" w:rsidRDefault="00F6131C" w:rsidP="00F61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Usar solo colores primarios en composiciones.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6131C" w:rsidRPr="00CA50A2" w:rsidRDefault="00F6131C" w:rsidP="00F613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875AB3" w:rsidRPr="00CA50A2" w:rsidRDefault="00875AB3" w:rsidP="00875AB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5BAFAE23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caracteriza a la teoría de la síntesis aditiva del color?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A50A2" w:rsidRPr="00CA50A2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DB8579E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Produce blanco al mezclar los primarios.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6473C82A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24063F9D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Produce negro al mezclar los primarios.</w:t>
            </w:r>
          </w:p>
        </w:tc>
        <w:tc>
          <w:tcPr>
            <w:tcW w:w="2160" w:type="dxa"/>
            <w:gridSpan w:val="3"/>
          </w:tcPr>
          <w:p w14:paraId="0A6C93D3" w14:textId="7925424E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EC31D37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 xml:space="preserve">Emplea colores </w:t>
            </w:r>
            <w:proofErr w:type="spellStart"/>
            <w:r w:rsidRPr="00CA50A2">
              <w:rPr>
                <w:color w:val="000000" w:themeColor="text1"/>
              </w:rPr>
              <w:t>CMY</w:t>
            </w:r>
            <w:proofErr w:type="spellEnd"/>
            <w:r w:rsidRPr="00CA50A2">
              <w:rPr>
                <w:color w:val="000000" w:themeColor="text1"/>
              </w:rPr>
              <w:t xml:space="preserve"> para impresiones.</w:t>
            </w:r>
          </w:p>
        </w:tc>
        <w:tc>
          <w:tcPr>
            <w:tcW w:w="2160" w:type="dxa"/>
            <w:gridSpan w:val="3"/>
          </w:tcPr>
          <w:p w14:paraId="4DFC28D1" w14:textId="77777777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3E447CC8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Se aplica solo en papelería publicitaria.</w:t>
            </w:r>
          </w:p>
        </w:tc>
        <w:tc>
          <w:tcPr>
            <w:tcW w:w="2160" w:type="dxa"/>
            <w:gridSpan w:val="3"/>
          </w:tcPr>
          <w:p w14:paraId="61201F50" w14:textId="77777777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875AB3" w:rsidRPr="00CA50A2" w:rsidRDefault="00875AB3" w:rsidP="00875AB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6B2603B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principio de composición se refiere a la armonía entre los elementos?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542280B6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Contraste.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238AAA0" w14:textId="77777777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4AB0B8AF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Jerarquía.</w:t>
            </w:r>
          </w:p>
        </w:tc>
        <w:tc>
          <w:tcPr>
            <w:tcW w:w="2160" w:type="dxa"/>
            <w:gridSpan w:val="3"/>
          </w:tcPr>
          <w:p w14:paraId="2C2A20EE" w14:textId="77777777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78A9E0FF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Variedad.</w:t>
            </w:r>
          </w:p>
        </w:tc>
        <w:tc>
          <w:tcPr>
            <w:tcW w:w="2160" w:type="dxa"/>
            <w:gridSpan w:val="3"/>
          </w:tcPr>
          <w:p w14:paraId="5A98708D" w14:textId="3C111E5E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28298528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Equilibrio.</w:t>
            </w:r>
          </w:p>
        </w:tc>
        <w:tc>
          <w:tcPr>
            <w:tcW w:w="2160" w:type="dxa"/>
            <w:gridSpan w:val="3"/>
          </w:tcPr>
          <w:p w14:paraId="567DD21A" w14:textId="5BE6265F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875AB3" w:rsidRPr="00CA50A2" w:rsidRDefault="00875AB3" w:rsidP="00875AB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96E90D0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¿Cuál es el color primario según la síntesis sustractiva?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31B647D7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Magenta.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6B3432FF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8EED980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Verde.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E1AC789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Rojo.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2465A9EA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Negro.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875AB3" w:rsidRPr="00CA50A2" w:rsidRDefault="00875AB3" w:rsidP="00875AB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3880420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función tiene el diseño digital según el contenido del programa?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41331E3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Crear documentos impresos para empresas.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F6DD1BF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Ofrecer soluciones visuales para medios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165D3C25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53143EAA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 xml:space="preserve">Diseñar estructuras arquitectónicas en </w:t>
            </w:r>
            <w:proofErr w:type="spellStart"/>
            <w:r w:rsidRPr="00CA50A2">
              <w:rPr>
                <w:color w:val="000000" w:themeColor="text1"/>
              </w:rPr>
              <w:t>3D</w:t>
            </w:r>
            <w:proofErr w:type="spellEnd"/>
            <w:r w:rsidRPr="00CA50A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4AB4D507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Enseñar dibujo técnico en aulas virtuales.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CA50A2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875AB3" w:rsidRPr="00CA50A2" w:rsidRDefault="00875AB3" w:rsidP="00875AB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53DBE2A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¿Cuál es la propiedad del color que indica su cercanía al blanco o al negro?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3CB52601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Saturación.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C7FB88D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Tono.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AD7B7F1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Brillo.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197A5805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60B84D4C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Fondo.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25F63" w:rsidRPr="00CA50A2" w:rsidRDefault="00725F63" w:rsidP="00725F6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744C0313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 xml:space="preserve">¿Qué caracteriza a las tipografías </w:t>
            </w:r>
            <w:proofErr w:type="spellStart"/>
            <w:r w:rsidRPr="00CA50A2">
              <w:rPr>
                <w:i/>
                <w:iCs/>
                <w:color w:val="000000" w:themeColor="text1"/>
              </w:rPr>
              <w:t>sans</w:t>
            </w:r>
            <w:proofErr w:type="spellEnd"/>
            <w:r w:rsidRPr="00CA50A2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CA50A2">
              <w:rPr>
                <w:i/>
                <w:iCs/>
                <w:color w:val="000000" w:themeColor="text1"/>
              </w:rPr>
              <w:t>serif</w:t>
            </w:r>
            <w:proofErr w:type="spellEnd"/>
            <w:r w:rsidRPr="00CA50A2">
              <w:rPr>
                <w:color w:val="000000" w:themeColor="text1"/>
              </w:rPr>
              <w:t>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231EF341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Son de estilo gótico decorativo.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7566C81F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 xml:space="preserve">Carecen de remates o </w:t>
            </w:r>
            <w:proofErr w:type="spellStart"/>
            <w:r w:rsidRPr="00CA50A2">
              <w:rPr>
                <w:i/>
                <w:iCs/>
                <w:color w:val="000000" w:themeColor="text1"/>
              </w:rPr>
              <w:t>serifas</w:t>
            </w:r>
            <w:proofErr w:type="spellEnd"/>
            <w:r w:rsidRPr="00CA50A2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1C0D771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0318405B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Simulan caligrafía manual antigua.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54699689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Solo se usan en documentos legales.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25F63" w:rsidRPr="00CA50A2" w:rsidRDefault="00725F63" w:rsidP="00725F6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4573CE94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es un mockup en diseño web?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06C8D61E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 dibujo sin interactividad.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61CAE1E9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plantilla con etiquetas HTML.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F499D82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maqueta visual del diseño final.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6D86765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062C535B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lista de colores complementarios.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25F63" w:rsidRPr="00CA50A2" w:rsidRDefault="00725F63" w:rsidP="00725F6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0C96EBCE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elemento del diseño permite crear profundidad y volumen?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14E0FBE1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Color.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62BA981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Línea.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4126746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Objeto.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25A7200A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1109EC0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Escala.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25F63" w:rsidRPr="00CA50A2" w:rsidRDefault="00725F63" w:rsidP="00725F6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F946FD8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representa el círculo cromático en diseño?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2C93A409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La combinación aleatoria de colores.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3708BCC5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La organización de colores primarios y secundarios.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69D7C32A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653EA0B0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paleta limitada para impresión.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2EA778F3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El orden de los colores cálidos.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CA50A2" w:rsidRPr="00CA50A2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402B6C84" w:rsidR="00725F63" w:rsidRPr="00CA50A2" w:rsidRDefault="00725F63" w:rsidP="00725F6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¿Cuál es el principio de diseño web que facilita el acceso a personas con discapacidades?</w:t>
            </w:r>
          </w:p>
        </w:tc>
        <w:tc>
          <w:tcPr>
            <w:tcW w:w="2160" w:type="dxa"/>
            <w:gridSpan w:val="3"/>
          </w:tcPr>
          <w:p w14:paraId="5C85A552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CA50A2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CA50A2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CA50A2" w:rsidRPr="00CA50A2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5CEEE655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Navegabilidad.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540737AD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Accesibilidad.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3513F67F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33EFB7CC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Estética visual.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0E6ADFAF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Contenido gráfico.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43E2C6C1" w:rsidR="00725F63" w:rsidRPr="00CA50A2" w:rsidRDefault="00725F63" w:rsidP="00725F63">
            <w:pPr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tipo de armonía de color usa tres tonos formando un triángulo?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725F63" w:rsidRPr="00CA50A2" w:rsidRDefault="00725F63" w:rsidP="00725F63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CA50A2" w:rsidRPr="00CA50A2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6DEFC422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Tríada.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1F2FF063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22444D61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Monocromática.</w:t>
            </w:r>
          </w:p>
        </w:tc>
        <w:tc>
          <w:tcPr>
            <w:tcW w:w="2160" w:type="dxa"/>
            <w:gridSpan w:val="3"/>
          </w:tcPr>
          <w:p w14:paraId="7197DB90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456D64C4" w14:textId="315953FC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Análoga.</w:t>
            </w:r>
          </w:p>
        </w:tc>
        <w:tc>
          <w:tcPr>
            <w:tcW w:w="2160" w:type="dxa"/>
            <w:gridSpan w:val="3"/>
          </w:tcPr>
          <w:p w14:paraId="10BF9463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4AF7CAE8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Complementarios divididos.</w:t>
            </w:r>
          </w:p>
        </w:tc>
        <w:tc>
          <w:tcPr>
            <w:tcW w:w="2160" w:type="dxa"/>
            <w:gridSpan w:val="3"/>
          </w:tcPr>
          <w:p w14:paraId="16E853D8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C733263" w:rsidR="00B732FE" w:rsidRPr="00CA50A2" w:rsidRDefault="00B732FE" w:rsidP="00B732FE">
            <w:pPr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define la ley de figura-fondo en la Gestalt?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3A60C340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Organización por tamaño.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2D2F4C70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Separación entre objeto central y fondo.</w:t>
            </w:r>
          </w:p>
        </w:tc>
        <w:tc>
          <w:tcPr>
            <w:tcW w:w="2160" w:type="dxa"/>
            <w:gridSpan w:val="3"/>
          </w:tcPr>
          <w:p w14:paraId="58AD4971" w14:textId="66AAC7CF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0A942488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Asociación de elementos similares.</w:t>
            </w:r>
          </w:p>
        </w:tc>
        <w:tc>
          <w:tcPr>
            <w:tcW w:w="2160" w:type="dxa"/>
            <w:gridSpan w:val="3"/>
          </w:tcPr>
          <w:p w14:paraId="6321D4E7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04A1F9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Contraste de colores primarios.</w:t>
            </w:r>
          </w:p>
        </w:tc>
        <w:tc>
          <w:tcPr>
            <w:tcW w:w="2160" w:type="dxa"/>
            <w:gridSpan w:val="3"/>
          </w:tcPr>
          <w:p w14:paraId="281CC2A6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1E1CA990" w:rsidR="00B732FE" w:rsidRPr="00CA50A2" w:rsidRDefault="00B732FE" w:rsidP="00B732FE">
            <w:pPr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caracteriza a los géneros de entretenimiento en el lenguaje audiovisual?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4CA1BB1A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Se relacionan con el humor, la competencia y la exhibición.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119F633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393B15B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Representan únicamente documentales científicos.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0407D2E5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Usan elementos solamente sonoros.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3B323EC8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Persiguen siempre un fin educativo.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18A8CE1" w:rsidR="00B732FE" w:rsidRPr="00CA50A2" w:rsidRDefault="00B732FE" w:rsidP="00B732FE">
            <w:pPr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significa usabilidad en diseño web?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B4B796A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Velocidad de carga de la página.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197DC402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Facilidad de uso para el usuario.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15C43CD5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08D534CE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Cantidad de imágenes animadas.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76577F86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Estética de los colores aplicados.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52FCCF7E" w:rsidR="00B732FE" w:rsidRPr="00CA50A2" w:rsidRDefault="00B732FE" w:rsidP="00B732FE">
            <w:pPr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¿Cuál es una herramienta utilizada para planear la arquitectura web?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58FBDC3" w14:textId="77777777" w:rsidTr="00B732FE">
        <w:trPr>
          <w:trHeight w:val="133"/>
        </w:trPr>
        <w:tc>
          <w:tcPr>
            <w:tcW w:w="1267" w:type="dxa"/>
            <w:shd w:val="clear" w:color="auto" w:fill="FBE5D5"/>
          </w:tcPr>
          <w:p w14:paraId="410D2629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47B1035E" w:rsidR="00B732FE" w:rsidRPr="00CA50A2" w:rsidRDefault="00B732FE" w:rsidP="00B732FE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A50A2">
              <w:rPr>
                <w:i/>
                <w:iCs/>
                <w:color w:val="000000" w:themeColor="text1"/>
              </w:rPr>
              <w:t>Wireframe</w:t>
            </w:r>
            <w:proofErr w:type="spellEnd"/>
            <w:r w:rsidRPr="00CA50A2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1942A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CDB0AE2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Filtro cromático.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2A3D62DC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CA50A2">
              <w:rPr>
                <w:color w:val="000000" w:themeColor="text1"/>
              </w:rPr>
              <w:t>Balanceador visual</w:t>
            </w:r>
            <w:proofErr w:type="gramEnd"/>
            <w:r w:rsidRPr="00CA50A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100654FC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Maqueta física.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26495AE5" w:rsidR="00B732FE" w:rsidRPr="00CA50A2" w:rsidRDefault="00B732FE" w:rsidP="00B73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tipo de forma se construye con compás o regla?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6730D144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Orgánica.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56D901E2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Geométrica.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5C82E54C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5E2A0F52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Artificial.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0E9A9CED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Simbólica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5B462544" w:rsidR="00B732FE" w:rsidRPr="00CA50A2" w:rsidRDefault="00B732FE" w:rsidP="00B73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permite la ley del cierre en percepción visual?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2D1088BB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Diferenciar colores fríos y cálidos.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6E5A3E6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Completar formas incompletas mentalmente.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59F508FE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1718F8C5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Relacionar contenido multimedia.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340C6114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Cambiar los colores dominantes.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F7F556C" w:rsidR="006F6365" w:rsidRPr="00CA50A2" w:rsidRDefault="006F6365" w:rsidP="006F636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colores forman la síntesis aditiva?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22FCC091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Rojo, verde y azul.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2ECAFACA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55743438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Cian, magenta y amarillo.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6604355D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Azul, blanco y negro.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4A8015A3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Rojo, amarillo y negro.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250F3BE8" w:rsidR="006F6365" w:rsidRPr="00CA50A2" w:rsidRDefault="006F6365" w:rsidP="006F636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define mejor el lenguaje audiovisual?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5479ECD3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secuencia de imágenes estáticas.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647F47AC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 sistema que combina elementos visuales y sonoros.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25D5E5F9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01ED7658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 método solo para crear animaciones.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0DE1ADD1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técnica limitada al cine tradicional.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CA50A2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CA50A2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CA50A2" w:rsidRPr="00CA50A2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CA50A2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CA50A2" w:rsidRPr="00CA50A2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CA50A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CA50A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CA50A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CA50A2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CA50A2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CA50A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CA50A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CA50A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CA50A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CA50A2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CA50A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CA50A2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CA50A2" w:rsidRDefault="005A3A76">
      <w:pPr>
        <w:rPr>
          <w:color w:val="000000" w:themeColor="text1"/>
        </w:rPr>
      </w:pPr>
    </w:p>
    <w:sectPr w:rsidR="005A3A76" w:rsidRPr="00CA50A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E99D9" w14:textId="77777777" w:rsidR="00F249EE" w:rsidRDefault="00F249EE">
      <w:pPr>
        <w:spacing w:line="240" w:lineRule="auto"/>
      </w:pPr>
      <w:r>
        <w:separator/>
      </w:r>
    </w:p>
  </w:endnote>
  <w:endnote w:type="continuationSeparator" w:id="0">
    <w:p w14:paraId="5B75E674" w14:textId="77777777" w:rsidR="00F249EE" w:rsidRDefault="00F24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8F57134-5CFC-4474-A1D7-E461B84618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77F483-2D69-4A96-8E92-3648DF0CFAE0}"/>
    <w:embedBold r:id="rId3" w:fontKey="{BF8A0D98-BB68-4FF2-BDAD-22B583083628}"/>
    <w:embedItalic r:id="rId4" w:fontKey="{3462C386-A92D-471B-89FE-8B5B39D5C9FC}"/>
    <w:embedBoldItalic r:id="rId5" w:fontKey="{26B2092F-646B-4EAD-809D-9A29040B18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1A7E22A-0C8A-4D0C-A16A-F102F258A2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FD7E7" w14:textId="77777777" w:rsidR="00F249EE" w:rsidRDefault="00F249EE">
      <w:pPr>
        <w:spacing w:line="240" w:lineRule="auto"/>
      </w:pPr>
      <w:r>
        <w:separator/>
      </w:r>
    </w:p>
  </w:footnote>
  <w:footnote w:type="continuationSeparator" w:id="0">
    <w:p w14:paraId="088CDF80" w14:textId="77777777" w:rsidR="00F249EE" w:rsidRDefault="00F249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4C04E7"/>
    <w:rsid w:val="005157E4"/>
    <w:rsid w:val="0054230B"/>
    <w:rsid w:val="005429FA"/>
    <w:rsid w:val="005A3A76"/>
    <w:rsid w:val="005D5E4F"/>
    <w:rsid w:val="0060154F"/>
    <w:rsid w:val="0065700F"/>
    <w:rsid w:val="00697CDE"/>
    <w:rsid w:val="006F6365"/>
    <w:rsid w:val="00725F63"/>
    <w:rsid w:val="00747A17"/>
    <w:rsid w:val="007516D0"/>
    <w:rsid w:val="007C0131"/>
    <w:rsid w:val="007E1C99"/>
    <w:rsid w:val="007F32A7"/>
    <w:rsid w:val="00803BF1"/>
    <w:rsid w:val="00875AB3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32FE"/>
    <w:rsid w:val="00B772B8"/>
    <w:rsid w:val="00B97C77"/>
    <w:rsid w:val="00C22281"/>
    <w:rsid w:val="00C94D96"/>
    <w:rsid w:val="00CA50A2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249EE"/>
    <w:rsid w:val="00F56C7F"/>
    <w:rsid w:val="00F6131C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69BC5B-1EA7-41FA-8C9D-827D0AE3881C}"/>
</file>

<file path=customXml/itemProps2.xml><?xml version="1.0" encoding="utf-8"?>
<ds:datastoreItem xmlns:ds="http://schemas.openxmlformats.org/officeDocument/2006/customXml" ds:itemID="{1115E834-0821-452A-8139-31400C2FB501}"/>
</file>

<file path=customXml/itemProps3.xml><?xml version="1.0" encoding="utf-8"?>
<ds:datastoreItem xmlns:ds="http://schemas.openxmlformats.org/officeDocument/2006/customXml" ds:itemID="{FD5B8059-7ED8-4300-997B-094D3EFCF7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6</Pages>
  <Words>1440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2026-02-11T00:04:00Z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