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2D0C9422" w:rsidR="00005140" w:rsidRPr="000059EE" w:rsidRDefault="0052150B" w:rsidP="00217419">
                            <w:pPr>
                              <w:pStyle w:val="TituloPortada"/>
                              <w:ind w:firstLine="0"/>
                              <w:rPr>
                                <w:sz w:val="68"/>
                                <w:szCs w:val="68"/>
                                <w:lang w:val="es-CO"/>
                              </w:rPr>
                            </w:pPr>
                            <w:r w:rsidRPr="0052150B">
                              <w:rPr>
                                <w:bCs/>
                                <w:sz w:val="68"/>
                                <w:szCs w:val="68"/>
                                <w:lang w:val="es-ES"/>
                              </w:rPr>
                              <w:t>Marco normativo y gestión de riesgos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13999F63" w14:textId="2D0C9422" w:rsidR="00005140" w:rsidRPr="000059EE" w:rsidRDefault="0052150B" w:rsidP="00217419">
                      <w:pPr>
                        <w:pStyle w:val="TituloPortada"/>
                        <w:ind w:firstLine="0"/>
                        <w:rPr>
                          <w:sz w:val="68"/>
                          <w:szCs w:val="68"/>
                          <w:lang w:val="es-CO"/>
                        </w:rPr>
                      </w:pPr>
                      <w:r w:rsidRPr="0052150B">
                        <w:rPr>
                          <w:bCs/>
                          <w:sz w:val="68"/>
                          <w:szCs w:val="68"/>
                          <w:lang w:val="es-ES"/>
                        </w:rPr>
                        <w:t>Marco normativo y gestión de riesgos</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7608BE3" w14:textId="7ACB01F6" w:rsidR="009464E8" w:rsidRDefault="0052150B" w:rsidP="0052150B">
      <w:r w:rsidRPr="0052150B">
        <w:rPr>
          <w:rStyle w:val="TablaCar"/>
        </w:rPr>
        <w:t>El componente formativo presenta los fundamentos de la seguridad privada, los marcos normativos nacionales e internacionales, la Seguridad y Salud en el Trabajo, la gestión del riesgo y las emergencias. Explica modalidades de vigilancia, identificación y valoración de riesgos, protección de activos, continuidad operativa, manejo de crisis y cumplimiento legal, destacando la prevención, mejora continua y protección de personas, bienes e información.</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7A9F26BF" w:rsidR="00C407C1" w:rsidRPr="003758F7" w:rsidRDefault="00510A98" w:rsidP="009464E8">
      <w:pPr>
        <w:jc w:val="center"/>
      </w:pPr>
      <w:r>
        <w:rPr>
          <w:rFonts w:ascii="Calibri" w:hAnsi="Calibri"/>
          <w:b/>
          <w:bCs/>
          <w:color w:val="000000" w:themeColor="text1"/>
          <w:kern w:val="0"/>
          <w14:ligatures w14:val="none"/>
        </w:rPr>
        <w:t xml:space="preserve">Agosto </w:t>
      </w:r>
      <w:r w:rsidR="00C407C1" w:rsidRPr="003758F7">
        <w:rPr>
          <w:rFonts w:ascii="Calibri" w:hAnsi="Calibri"/>
          <w:b/>
          <w:bCs/>
          <w:color w:val="000000" w:themeColor="text1"/>
          <w:kern w:val="0"/>
          <w14:ligatures w14:val="none"/>
        </w:rPr>
        <w:t>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50CBF305" w14:textId="5F9620BD" w:rsidR="008A2FC8" w:rsidRDefault="00436C80">
          <w:pPr>
            <w:pStyle w:val="TDC1"/>
            <w:tabs>
              <w:tab w:val="right" w:leader="dot" w:pos="9962"/>
            </w:tabs>
            <w:rPr>
              <w:rFonts w:eastAsiaTheme="minorEastAsia"/>
              <w:noProof/>
              <w:kern w:val="0"/>
              <w:sz w:val="22"/>
              <w:lang w:val="en-US"/>
              <w14:ligatures w14:val="none"/>
            </w:rPr>
          </w:pPr>
          <w:r>
            <w:fldChar w:fldCharType="begin"/>
          </w:r>
          <w:r w:rsidRPr="003758F7">
            <w:instrText xml:space="preserve"> TOC \o "1-2" \h \z \u </w:instrText>
          </w:r>
          <w:r>
            <w:fldChar w:fldCharType="separate"/>
          </w:r>
          <w:hyperlink w:anchor="_Toc236323215" w:history="1">
            <w:r w:rsidR="008A2FC8" w:rsidRPr="009A5C0F">
              <w:rPr>
                <w:rStyle w:val="Hipervnculo"/>
                <w:noProof/>
              </w:rPr>
              <w:t>Introducción</w:t>
            </w:r>
            <w:r w:rsidR="008A2FC8">
              <w:rPr>
                <w:noProof/>
                <w:webHidden/>
              </w:rPr>
              <w:tab/>
            </w:r>
            <w:r w:rsidR="008A2FC8">
              <w:rPr>
                <w:noProof/>
                <w:webHidden/>
              </w:rPr>
              <w:fldChar w:fldCharType="begin"/>
            </w:r>
            <w:r w:rsidR="008A2FC8">
              <w:rPr>
                <w:noProof/>
                <w:webHidden/>
              </w:rPr>
              <w:instrText xml:space="preserve"> PAGEREF _Toc236323215 \h </w:instrText>
            </w:r>
            <w:r w:rsidR="008A2FC8">
              <w:rPr>
                <w:noProof/>
                <w:webHidden/>
              </w:rPr>
            </w:r>
            <w:r w:rsidR="008A2FC8">
              <w:rPr>
                <w:noProof/>
                <w:webHidden/>
              </w:rPr>
              <w:fldChar w:fldCharType="separate"/>
            </w:r>
            <w:r w:rsidR="004A3070">
              <w:rPr>
                <w:noProof/>
                <w:webHidden/>
              </w:rPr>
              <w:t>4</w:t>
            </w:r>
            <w:r w:rsidR="008A2FC8">
              <w:rPr>
                <w:noProof/>
                <w:webHidden/>
              </w:rPr>
              <w:fldChar w:fldCharType="end"/>
            </w:r>
          </w:hyperlink>
        </w:p>
        <w:p w14:paraId="3B36E8AC" w14:textId="069E1691" w:rsidR="008A2FC8" w:rsidRDefault="008A2FC8">
          <w:pPr>
            <w:pStyle w:val="TDC1"/>
            <w:tabs>
              <w:tab w:val="right" w:leader="dot" w:pos="9962"/>
            </w:tabs>
            <w:rPr>
              <w:rFonts w:eastAsiaTheme="minorEastAsia"/>
              <w:noProof/>
              <w:kern w:val="0"/>
              <w:sz w:val="22"/>
              <w:lang w:val="en-US"/>
              <w14:ligatures w14:val="none"/>
            </w:rPr>
          </w:pPr>
          <w:hyperlink w:anchor="_Toc236323216" w:history="1">
            <w:r w:rsidRPr="009A5C0F">
              <w:rPr>
                <w:rStyle w:val="Hipervnculo"/>
                <w:noProof/>
              </w:rPr>
              <w:t>1. Marcos de referencia</w:t>
            </w:r>
            <w:r>
              <w:rPr>
                <w:noProof/>
                <w:webHidden/>
              </w:rPr>
              <w:tab/>
            </w:r>
            <w:r>
              <w:rPr>
                <w:noProof/>
                <w:webHidden/>
              </w:rPr>
              <w:fldChar w:fldCharType="begin"/>
            </w:r>
            <w:r>
              <w:rPr>
                <w:noProof/>
                <w:webHidden/>
              </w:rPr>
              <w:instrText xml:space="preserve"> PAGEREF _Toc236323216 \h </w:instrText>
            </w:r>
            <w:r>
              <w:rPr>
                <w:noProof/>
                <w:webHidden/>
              </w:rPr>
            </w:r>
            <w:r>
              <w:rPr>
                <w:noProof/>
                <w:webHidden/>
              </w:rPr>
              <w:fldChar w:fldCharType="separate"/>
            </w:r>
            <w:r w:rsidR="004A3070">
              <w:rPr>
                <w:noProof/>
                <w:webHidden/>
              </w:rPr>
              <w:t>5</w:t>
            </w:r>
            <w:r>
              <w:rPr>
                <w:noProof/>
                <w:webHidden/>
              </w:rPr>
              <w:fldChar w:fldCharType="end"/>
            </w:r>
          </w:hyperlink>
        </w:p>
        <w:p w14:paraId="4488F0DE" w14:textId="25683896" w:rsidR="008A2FC8" w:rsidRDefault="008A2FC8">
          <w:pPr>
            <w:pStyle w:val="TDC2"/>
            <w:tabs>
              <w:tab w:val="right" w:leader="dot" w:pos="9962"/>
            </w:tabs>
            <w:rPr>
              <w:rFonts w:eastAsiaTheme="minorEastAsia"/>
              <w:noProof/>
              <w:kern w:val="0"/>
              <w:sz w:val="22"/>
              <w:lang w:val="en-US"/>
              <w14:ligatures w14:val="none"/>
            </w:rPr>
          </w:pPr>
          <w:hyperlink w:anchor="_Toc236323217" w:history="1">
            <w:r w:rsidRPr="009A5C0F">
              <w:rPr>
                <w:rStyle w:val="Hipervnculo"/>
                <w:noProof/>
              </w:rPr>
              <w:t>1.1. Tipos de marcos de referencia</w:t>
            </w:r>
            <w:r>
              <w:rPr>
                <w:noProof/>
                <w:webHidden/>
              </w:rPr>
              <w:tab/>
            </w:r>
            <w:r>
              <w:rPr>
                <w:noProof/>
                <w:webHidden/>
              </w:rPr>
              <w:fldChar w:fldCharType="begin"/>
            </w:r>
            <w:r>
              <w:rPr>
                <w:noProof/>
                <w:webHidden/>
              </w:rPr>
              <w:instrText xml:space="preserve"> PAGEREF _Toc236323217 \h </w:instrText>
            </w:r>
            <w:r>
              <w:rPr>
                <w:noProof/>
                <w:webHidden/>
              </w:rPr>
            </w:r>
            <w:r>
              <w:rPr>
                <w:noProof/>
                <w:webHidden/>
              </w:rPr>
              <w:fldChar w:fldCharType="separate"/>
            </w:r>
            <w:r w:rsidR="004A3070">
              <w:rPr>
                <w:noProof/>
                <w:webHidden/>
              </w:rPr>
              <w:t>5</w:t>
            </w:r>
            <w:r>
              <w:rPr>
                <w:noProof/>
                <w:webHidden/>
              </w:rPr>
              <w:fldChar w:fldCharType="end"/>
            </w:r>
          </w:hyperlink>
        </w:p>
        <w:p w14:paraId="548D3B15" w14:textId="45EF4057" w:rsidR="008A2FC8" w:rsidRDefault="008A2FC8">
          <w:pPr>
            <w:pStyle w:val="TDC2"/>
            <w:tabs>
              <w:tab w:val="right" w:leader="dot" w:pos="9962"/>
            </w:tabs>
            <w:rPr>
              <w:rFonts w:eastAsiaTheme="minorEastAsia"/>
              <w:noProof/>
              <w:kern w:val="0"/>
              <w:sz w:val="22"/>
              <w:lang w:val="en-US"/>
              <w14:ligatures w14:val="none"/>
            </w:rPr>
          </w:pPr>
          <w:hyperlink w:anchor="_Toc236323218" w:history="1">
            <w:r w:rsidRPr="009A5C0F">
              <w:rPr>
                <w:rStyle w:val="Hipervnculo"/>
                <w:noProof/>
              </w:rPr>
              <w:t>1.2. Marco normativo para la tecnología en seguridad privada</w:t>
            </w:r>
            <w:r>
              <w:rPr>
                <w:noProof/>
                <w:webHidden/>
              </w:rPr>
              <w:tab/>
            </w:r>
            <w:r>
              <w:rPr>
                <w:noProof/>
                <w:webHidden/>
              </w:rPr>
              <w:fldChar w:fldCharType="begin"/>
            </w:r>
            <w:r>
              <w:rPr>
                <w:noProof/>
                <w:webHidden/>
              </w:rPr>
              <w:instrText xml:space="preserve"> PAGEREF _Toc236323218 \h </w:instrText>
            </w:r>
            <w:r>
              <w:rPr>
                <w:noProof/>
                <w:webHidden/>
              </w:rPr>
            </w:r>
            <w:r>
              <w:rPr>
                <w:noProof/>
                <w:webHidden/>
              </w:rPr>
              <w:fldChar w:fldCharType="separate"/>
            </w:r>
            <w:r w:rsidR="004A3070">
              <w:rPr>
                <w:noProof/>
                <w:webHidden/>
              </w:rPr>
              <w:t>6</w:t>
            </w:r>
            <w:r>
              <w:rPr>
                <w:noProof/>
                <w:webHidden/>
              </w:rPr>
              <w:fldChar w:fldCharType="end"/>
            </w:r>
          </w:hyperlink>
        </w:p>
        <w:p w14:paraId="49206494" w14:textId="08E2AA24" w:rsidR="008A2FC8" w:rsidRDefault="008A2FC8">
          <w:pPr>
            <w:pStyle w:val="TDC2"/>
            <w:tabs>
              <w:tab w:val="right" w:leader="dot" w:pos="9962"/>
            </w:tabs>
            <w:rPr>
              <w:rFonts w:eastAsiaTheme="minorEastAsia"/>
              <w:noProof/>
              <w:kern w:val="0"/>
              <w:sz w:val="22"/>
              <w:lang w:val="en-US"/>
              <w14:ligatures w14:val="none"/>
            </w:rPr>
          </w:pPr>
          <w:hyperlink w:anchor="_Toc236323219" w:history="1">
            <w:r w:rsidRPr="009A5C0F">
              <w:rPr>
                <w:rStyle w:val="Hipervnculo"/>
                <w:noProof/>
              </w:rPr>
              <w:t>1.3. Derecho laboral</w:t>
            </w:r>
            <w:r>
              <w:rPr>
                <w:noProof/>
                <w:webHidden/>
              </w:rPr>
              <w:tab/>
            </w:r>
            <w:r>
              <w:rPr>
                <w:noProof/>
                <w:webHidden/>
              </w:rPr>
              <w:fldChar w:fldCharType="begin"/>
            </w:r>
            <w:r>
              <w:rPr>
                <w:noProof/>
                <w:webHidden/>
              </w:rPr>
              <w:instrText xml:space="preserve"> PAGEREF _Toc236323219 \h </w:instrText>
            </w:r>
            <w:r>
              <w:rPr>
                <w:noProof/>
                <w:webHidden/>
              </w:rPr>
            </w:r>
            <w:r>
              <w:rPr>
                <w:noProof/>
                <w:webHidden/>
              </w:rPr>
              <w:fldChar w:fldCharType="separate"/>
            </w:r>
            <w:r w:rsidR="004A3070">
              <w:rPr>
                <w:noProof/>
                <w:webHidden/>
              </w:rPr>
              <w:t>8</w:t>
            </w:r>
            <w:r>
              <w:rPr>
                <w:noProof/>
                <w:webHidden/>
              </w:rPr>
              <w:fldChar w:fldCharType="end"/>
            </w:r>
          </w:hyperlink>
        </w:p>
        <w:p w14:paraId="7ABF5455" w14:textId="5E06C520" w:rsidR="008A2FC8" w:rsidRDefault="008A2FC8">
          <w:pPr>
            <w:pStyle w:val="TDC2"/>
            <w:tabs>
              <w:tab w:val="right" w:leader="dot" w:pos="9962"/>
            </w:tabs>
            <w:rPr>
              <w:rFonts w:eastAsiaTheme="minorEastAsia"/>
              <w:noProof/>
              <w:kern w:val="0"/>
              <w:sz w:val="22"/>
              <w:lang w:val="en-US"/>
              <w14:ligatures w14:val="none"/>
            </w:rPr>
          </w:pPr>
          <w:hyperlink w:anchor="_Toc236323220" w:history="1">
            <w:r w:rsidRPr="009A5C0F">
              <w:rPr>
                <w:rStyle w:val="Hipervnculo"/>
                <w:noProof/>
              </w:rPr>
              <w:t>1.4. Vigilancia y seguridad privada</w:t>
            </w:r>
            <w:r>
              <w:rPr>
                <w:noProof/>
                <w:webHidden/>
              </w:rPr>
              <w:tab/>
            </w:r>
            <w:r>
              <w:rPr>
                <w:noProof/>
                <w:webHidden/>
              </w:rPr>
              <w:fldChar w:fldCharType="begin"/>
            </w:r>
            <w:r>
              <w:rPr>
                <w:noProof/>
                <w:webHidden/>
              </w:rPr>
              <w:instrText xml:space="preserve"> PAGEREF _Toc236323220 \h </w:instrText>
            </w:r>
            <w:r>
              <w:rPr>
                <w:noProof/>
                <w:webHidden/>
              </w:rPr>
            </w:r>
            <w:r>
              <w:rPr>
                <w:noProof/>
                <w:webHidden/>
              </w:rPr>
              <w:fldChar w:fldCharType="separate"/>
            </w:r>
            <w:r w:rsidR="004A3070">
              <w:rPr>
                <w:noProof/>
                <w:webHidden/>
              </w:rPr>
              <w:t>10</w:t>
            </w:r>
            <w:r>
              <w:rPr>
                <w:noProof/>
                <w:webHidden/>
              </w:rPr>
              <w:fldChar w:fldCharType="end"/>
            </w:r>
          </w:hyperlink>
        </w:p>
        <w:p w14:paraId="19134787" w14:textId="04CE3F2C" w:rsidR="008A2FC8" w:rsidRDefault="008A2FC8">
          <w:pPr>
            <w:pStyle w:val="TDC2"/>
            <w:tabs>
              <w:tab w:val="right" w:leader="dot" w:pos="9962"/>
            </w:tabs>
            <w:rPr>
              <w:rFonts w:eastAsiaTheme="minorEastAsia"/>
              <w:noProof/>
              <w:kern w:val="0"/>
              <w:sz w:val="22"/>
              <w:lang w:val="en-US"/>
              <w14:ligatures w14:val="none"/>
            </w:rPr>
          </w:pPr>
          <w:hyperlink w:anchor="_Toc236323221" w:history="1">
            <w:r w:rsidRPr="009A5C0F">
              <w:rPr>
                <w:rStyle w:val="Hipervnculo"/>
                <w:noProof/>
              </w:rPr>
              <w:t>1.5. Gestión del riesgo</w:t>
            </w:r>
            <w:r>
              <w:rPr>
                <w:noProof/>
                <w:webHidden/>
              </w:rPr>
              <w:tab/>
            </w:r>
            <w:r>
              <w:rPr>
                <w:noProof/>
                <w:webHidden/>
              </w:rPr>
              <w:fldChar w:fldCharType="begin"/>
            </w:r>
            <w:r>
              <w:rPr>
                <w:noProof/>
                <w:webHidden/>
              </w:rPr>
              <w:instrText xml:space="preserve"> PAGEREF _Toc236323221 \h </w:instrText>
            </w:r>
            <w:r>
              <w:rPr>
                <w:noProof/>
                <w:webHidden/>
              </w:rPr>
            </w:r>
            <w:r>
              <w:rPr>
                <w:noProof/>
                <w:webHidden/>
              </w:rPr>
              <w:fldChar w:fldCharType="separate"/>
            </w:r>
            <w:r w:rsidR="004A3070">
              <w:rPr>
                <w:noProof/>
                <w:webHidden/>
              </w:rPr>
              <w:t>14</w:t>
            </w:r>
            <w:r>
              <w:rPr>
                <w:noProof/>
                <w:webHidden/>
              </w:rPr>
              <w:fldChar w:fldCharType="end"/>
            </w:r>
          </w:hyperlink>
        </w:p>
        <w:p w14:paraId="13ABC942" w14:textId="15FA5591" w:rsidR="008A2FC8" w:rsidRDefault="008A2FC8">
          <w:pPr>
            <w:pStyle w:val="TDC2"/>
            <w:tabs>
              <w:tab w:val="right" w:leader="dot" w:pos="9962"/>
            </w:tabs>
            <w:rPr>
              <w:rFonts w:eastAsiaTheme="minorEastAsia"/>
              <w:noProof/>
              <w:kern w:val="0"/>
              <w:sz w:val="22"/>
              <w:lang w:val="en-US"/>
              <w14:ligatures w14:val="none"/>
            </w:rPr>
          </w:pPr>
          <w:hyperlink w:anchor="_Toc236323222" w:history="1">
            <w:r w:rsidRPr="009A5C0F">
              <w:rPr>
                <w:rStyle w:val="Hipervnculo"/>
                <w:noProof/>
              </w:rPr>
              <w:t>1.6. Propiedad horizontal y gestión de aglomeraciones</w:t>
            </w:r>
            <w:r>
              <w:rPr>
                <w:noProof/>
                <w:webHidden/>
              </w:rPr>
              <w:tab/>
            </w:r>
            <w:r>
              <w:rPr>
                <w:noProof/>
                <w:webHidden/>
              </w:rPr>
              <w:fldChar w:fldCharType="begin"/>
            </w:r>
            <w:r>
              <w:rPr>
                <w:noProof/>
                <w:webHidden/>
              </w:rPr>
              <w:instrText xml:space="preserve"> PAGEREF _Toc236323222 \h </w:instrText>
            </w:r>
            <w:r>
              <w:rPr>
                <w:noProof/>
                <w:webHidden/>
              </w:rPr>
            </w:r>
            <w:r>
              <w:rPr>
                <w:noProof/>
                <w:webHidden/>
              </w:rPr>
              <w:fldChar w:fldCharType="separate"/>
            </w:r>
            <w:r w:rsidR="004A3070">
              <w:rPr>
                <w:noProof/>
                <w:webHidden/>
              </w:rPr>
              <w:t>20</w:t>
            </w:r>
            <w:r>
              <w:rPr>
                <w:noProof/>
                <w:webHidden/>
              </w:rPr>
              <w:fldChar w:fldCharType="end"/>
            </w:r>
          </w:hyperlink>
        </w:p>
        <w:p w14:paraId="405499D5" w14:textId="45D68852" w:rsidR="008A2FC8" w:rsidRDefault="008A2FC8">
          <w:pPr>
            <w:pStyle w:val="TDC2"/>
            <w:tabs>
              <w:tab w:val="right" w:leader="dot" w:pos="9962"/>
            </w:tabs>
            <w:rPr>
              <w:rFonts w:eastAsiaTheme="minorEastAsia"/>
              <w:noProof/>
              <w:kern w:val="0"/>
              <w:sz w:val="22"/>
              <w:lang w:val="en-US"/>
              <w14:ligatures w14:val="none"/>
            </w:rPr>
          </w:pPr>
          <w:hyperlink w:anchor="_Toc236323223" w:history="1">
            <w:r w:rsidRPr="009A5C0F">
              <w:rPr>
                <w:rStyle w:val="Hipervnculo"/>
                <w:noProof/>
              </w:rPr>
              <w:t>1.7. Protección de datos y responsabilidad</w:t>
            </w:r>
            <w:r>
              <w:rPr>
                <w:noProof/>
                <w:webHidden/>
              </w:rPr>
              <w:tab/>
            </w:r>
            <w:r>
              <w:rPr>
                <w:noProof/>
                <w:webHidden/>
              </w:rPr>
              <w:fldChar w:fldCharType="begin"/>
            </w:r>
            <w:r>
              <w:rPr>
                <w:noProof/>
                <w:webHidden/>
              </w:rPr>
              <w:instrText xml:space="preserve"> PAGEREF _Toc236323223 \h </w:instrText>
            </w:r>
            <w:r>
              <w:rPr>
                <w:noProof/>
                <w:webHidden/>
              </w:rPr>
            </w:r>
            <w:r>
              <w:rPr>
                <w:noProof/>
                <w:webHidden/>
              </w:rPr>
              <w:fldChar w:fldCharType="separate"/>
            </w:r>
            <w:r w:rsidR="004A3070">
              <w:rPr>
                <w:noProof/>
                <w:webHidden/>
              </w:rPr>
              <w:t>21</w:t>
            </w:r>
            <w:r>
              <w:rPr>
                <w:noProof/>
                <w:webHidden/>
              </w:rPr>
              <w:fldChar w:fldCharType="end"/>
            </w:r>
          </w:hyperlink>
        </w:p>
        <w:p w14:paraId="089E4458" w14:textId="57C72712" w:rsidR="008A2FC8" w:rsidRDefault="008A2FC8">
          <w:pPr>
            <w:pStyle w:val="TDC2"/>
            <w:tabs>
              <w:tab w:val="right" w:leader="dot" w:pos="9962"/>
            </w:tabs>
            <w:rPr>
              <w:rFonts w:eastAsiaTheme="minorEastAsia"/>
              <w:noProof/>
              <w:kern w:val="0"/>
              <w:sz w:val="22"/>
              <w:lang w:val="en-US"/>
              <w14:ligatures w14:val="none"/>
            </w:rPr>
          </w:pPr>
          <w:hyperlink w:anchor="_Toc236323224" w:history="1">
            <w:r w:rsidRPr="009A5C0F">
              <w:rPr>
                <w:rStyle w:val="Hipervnculo"/>
                <w:noProof/>
              </w:rPr>
              <w:t>1.8. Medios tecnológicos y estándares técnicos</w:t>
            </w:r>
            <w:r>
              <w:rPr>
                <w:noProof/>
                <w:webHidden/>
              </w:rPr>
              <w:tab/>
            </w:r>
            <w:r>
              <w:rPr>
                <w:noProof/>
                <w:webHidden/>
              </w:rPr>
              <w:fldChar w:fldCharType="begin"/>
            </w:r>
            <w:r>
              <w:rPr>
                <w:noProof/>
                <w:webHidden/>
              </w:rPr>
              <w:instrText xml:space="preserve"> PAGEREF _Toc236323224 \h </w:instrText>
            </w:r>
            <w:r>
              <w:rPr>
                <w:noProof/>
                <w:webHidden/>
              </w:rPr>
            </w:r>
            <w:r>
              <w:rPr>
                <w:noProof/>
                <w:webHidden/>
              </w:rPr>
              <w:fldChar w:fldCharType="separate"/>
            </w:r>
            <w:r w:rsidR="004A3070">
              <w:rPr>
                <w:noProof/>
                <w:webHidden/>
              </w:rPr>
              <w:t>23</w:t>
            </w:r>
            <w:r>
              <w:rPr>
                <w:noProof/>
                <w:webHidden/>
              </w:rPr>
              <w:fldChar w:fldCharType="end"/>
            </w:r>
          </w:hyperlink>
        </w:p>
        <w:p w14:paraId="3AB08DC8" w14:textId="21FB6314" w:rsidR="008A2FC8" w:rsidRDefault="008A2FC8">
          <w:pPr>
            <w:pStyle w:val="TDC1"/>
            <w:tabs>
              <w:tab w:val="right" w:leader="dot" w:pos="9962"/>
            </w:tabs>
            <w:rPr>
              <w:rFonts w:eastAsiaTheme="minorEastAsia"/>
              <w:noProof/>
              <w:kern w:val="0"/>
              <w:sz w:val="22"/>
              <w:lang w:val="en-US"/>
              <w14:ligatures w14:val="none"/>
            </w:rPr>
          </w:pPr>
          <w:hyperlink w:anchor="_Toc236323225" w:history="1">
            <w:r w:rsidRPr="009A5C0F">
              <w:rPr>
                <w:rStyle w:val="Hipervnculo"/>
                <w:noProof/>
              </w:rPr>
              <w:t>2. Seguridad y gestión del riesgo</w:t>
            </w:r>
            <w:r>
              <w:rPr>
                <w:noProof/>
                <w:webHidden/>
              </w:rPr>
              <w:tab/>
            </w:r>
            <w:r>
              <w:rPr>
                <w:noProof/>
                <w:webHidden/>
              </w:rPr>
              <w:fldChar w:fldCharType="begin"/>
            </w:r>
            <w:r>
              <w:rPr>
                <w:noProof/>
                <w:webHidden/>
              </w:rPr>
              <w:instrText xml:space="preserve"> PAGEREF _Toc236323225 \h </w:instrText>
            </w:r>
            <w:r>
              <w:rPr>
                <w:noProof/>
                <w:webHidden/>
              </w:rPr>
            </w:r>
            <w:r>
              <w:rPr>
                <w:noProof/>
                <w:webHidden/>
              </w:rPr>
              <w:fldChar w:fldCharType="separate"/>
            </w:r>
            <w:r w:rsidR="004A3070">
              <w:rPr>
                <w:noProof/>
                <w:webHidden/>
              </w:rPr>
              <w:t>24</w:t>
            </w:r>
            <w:r>
              <w:rPr>
                <w:noProof/>
                <w:webHidden/>
              </w:rPr>
              <w:fldChar w:fldCharType="end"/>
            </w:r>
          </w:hyperlink>
        </w:p>
        <w:p w14:paraId="223BF2C5" w14:textId="770C0136" w:rsidR="008A2FC8" w:rsidRDefault="008A2FC8">
          <w:pPr>
            <w:pStyle w:val="TDC2"/>
            <w:tabs>
              <w:tab w:val="right" w:leader="dot" w:pos="9962"/>
            </w:tabs>
            <w:rPr>
              <w:rFonts w:eastAsiaTheme="minorEastAsia"/>
              <w:noProof/>
              <w:kern w:val="0"/>
              <w:sz w:val="22"/>
              <w:lang w:val="en-US"/>
              <w14:ligatures w14:val="none"/>
            </w:rPr>
          </w:pPr>
          <w:hyperlink w:anchor="_Toc236323226" w:history="1">
            <w:r w:rsidRPr="009A5C0F">
              <w:rPr>
                <w:rStyle w:val="Hipervnculo"/>
                <w:noProof/>
              </w:rPr>
              <w:t>2.1. Concepto de seguridad privada</w:t>
            </w:r>
            <w:r>
              <w:rPr>
                <w:noProof/>
                <w:webHidden/>
              </w:rPr>
              <w:tab/>
            </w:r>
            <w:r>
              <w:rPr>
                <w:noProof/>
                <w:webHidden/>
              </w:rPr>
              <w:fldChar w:fldCharType="begin"/>
            </w:r>
            <w:r>
              <w:rPr>
                <w:noProof/>
                <w:webHidden/>
              </w:rPr>
              <w:instrText xml:space="preserve"> PAGEREF _Toc236323226 \h </w:instrText>
            </w:r>
            <w:r>
              <w:rPr>
                <w:noProof/>
                <w:webHidden/>
              </w:rPr>
            </w:r>
            <w:r>
              <w:rPr>
                <w:noProof/>
                <w:webHidden/>
              </w:rPr>
              <w:fldChar w:fldCharType="separate"/>
            </w:r>
            <w:r w:rsidR="004A3070">
              <w:rPr>
                <w:noProof/>
                <w:webHidden/>
              </w:rPr>
              <w:t>24</w:t>
            </w:r>
            <w:r>
              <w:rPr>
                <w:noProof/>
                <w:webHidden/>
              </w:rPr>
              <w:fldChar w:fldCharType="end"/>
            </w:r>
          </w:hyperlink>
        </w:p>
        <w:p w14:paraId="70DD437C" w14:textId="686F15E3" w:rsidR="008A2FC8" w:rsidRDefault="008A2FC8">
          <w:pPr>
            <w:pStyle w:val="TDC2"/>
            <w:tabs>
              <w:tab w:val="right" w:leader="dot" w:pos="9962"/>
            </w:tabs>
            <w:rPr>
              <w:rFonts w:eastAsiaTheme="minorEastAsia"/>
              <w:noProof/>
              <w:kern w:val="0"/>
              <w:sz w:val="22"/>
              <w:lang w:val="en-US"/>
              <w14:ligatures w14:val="none"/>
            </w:rPr>
          </w:pPr>
          <w:hyperlink w:anchor="_Toc236323227" w:history="1">
            <w:r w:rsidRPr="009A5C0F">
              <w:rPr>
                <w:rStyle w:val="Hipervnculo"/>
                <w:noProof/>
              </w:rPr>
              <w:t>2.2. Seguridad y Salud en el Trabajo (SST)</w:t>
            </w:r>
            <w:r>
              <w:rPr>
                <w:noProof/>
                <w:webHidden/>
              </w:rPr>
              <w:tab/>
            </w:r>
            <w:r>
              <w:rPr>
                <w:noProof/>
                <w:webHidden/>
              </w:rPr>
              <w:fldChar w:fldCharType="begin"/>
            </w:r>
            <w:r>
              <w:rPr>
                <w:noProof/>
                <w:webHidden/>
              </w:rPr>
              <w:instrText xml:space="preserve"> PAGEREF _Toc236323227 \h </w:instrText>
            </w:r>
            <w:r>
              <w:rPr>
                <w:noProof/>
                <w:webHidden/>
              </w:rPr>
            </w:r>
            <w:r>
              <w:rPr>
                <w:noProof/>
                <w:webHidden/>
              </w:rPr>
              <w:fldChar w:fldCharType="separate"/>
            </w:r>
            <w:r w:rsidR="004A3070">
              <w:rPr>
                <w:noProof/>
                <w:webHidden/>
              </w:rPr>
              <w:t>27</w:t>
            </w:r>
            <w:r>
              <w:rPr>
                <w:noProof/>
                <w:webHidden/>
              </w:rPr>
              <w:fldChar w:fldCharType="end"/>
            </w:r>
          </w:hyperlink>
        </w:p>
        <w:p w14:paraId="7372D6AB" w14:textId="4F2AA5B5" w:rsidR="008A2FC8" w:rsidRDefault="008A2FC8">
          <w:pPr>
            <w:pStyle w:val="TDC2"/>
            <w:tabs>
              <w:tab w:val="right" w:leader="dot" w:pos="9962"/>
            </w:tabs>
            <w:rPr>
              <w:rFonts w:eastAsiaTheme="minorEastAsia"/>
              <w:noProof/>
              <w:kern w:val="0"/>
              <w:sz w:val="22"/>
              <w:lang w:val="en-US"/>
              <w14:ligatures w14:val="none"/>
            </w:rPr>
          </w:pPr>
          <w:hyperlink w:anchor="_Toc236323228" w:history="1">
            <w:r w:rsidRPr="009A5C0F">
              <w:rPr>
                <w:rStyle w:val="Hipervnculo"/>
                <w:noProof/>
              </w:rPr>
              <w:t>2.3. ¿Qué es el riesgo laboral?</w:t>
            </w:r>
            <w:r>
              <w:rPr>
                <w:noProof/>
                <w:webHidden/>
              </w:rPr>
              <w:tab/>
            </w:r>
            <w:r>
              <w:rPr>
                <w:noProof/>
                <w:webHidden/>
              </w:rPr>
              <w:fldChar w:fldCharType="begin"/>
            </w:r>
            <w:r>
              <w:rPr>
                <w:noProof/>
                <w:webHidden/>
              </w:rPr>
              <w:instrText xml:space="preserve"> PAGEREF _Toc236323228 \h </w:instrText>
            </w:r>
            <w:r>
              <w:rPr>
                <w:noProof/>
                <w:webHidden/>
              </w:rPr>
            </w:r>
            <w:r>
              <w:rPr>
                <w:noProof/>
                <w:webHidden/>
              </w:rPr>
              <w:fldChar w:fldCharType="separate"/>
            </w:r>
            <w:r w:rsidR="004A3070">
              <w:rPr>
                <w:noProof/>
                <w:webHidden/>
              </w:rPr>
              <w:t>32</w:t>
            </w:r>
            <w:r>
              <w:rPr>
                <w:noProof/>
                <w:webHidden/>
              </w:rPr>
              <w:fldChar w:fldCharType="end"/>
            </w:r>
          </w:hyperlink>
        </w:p>
        <w:p w14:paraId="17A24A3F" w14:textId="0A10F2A8" w:rsidR="008A2FC8" w:rsidRDefault="008A2FC8">
          <w:pPr>
            <w:pStyle w:val="TDC1"/>
            <w:tabs>
              <w:tab w:val="right" w:leader="dot" w:pos="9962"/>
            </w:tabs>
            <w:rPr>
              <w:rFonts w:eastAsiaTheme="minorEastAsia"/>
              <w:noProof/>
              <w:kern w:val="0"/>
              <w:sz w:val="22"/>
              <w:lang w:val="en-US"/>
              <w14:ligatures w14:val="none"/>
            </w:rPr>
          </w:pPr>
          <w:hyperlink w:anchor="_Toc236323229" w:history="1">
            <w:r w:rsidRPr="009A5C0F">
              <w:rPr>
                <w:rStyle w:val="Hipervnculo"/>
                <w:noProof/>
              </w:rPr>
              <w:t>3. Gestión de riesgos y emergencias</w:t>
            </w:r>
            <w:r>
              <w:rPr>
                <w:noProof/>
                <w:webHidden/>
              </w:rPr>
              <w:tab/>
            </w:r>
            <w:r>
              <w:rPr>
                <w:noProof/>
                <w:webHidden/>
              </w:rPr>
              <w:fldChar w:fldCharType="begin"/>
            </w:r>
            <w:r>
              <w:rPr>
                <w:noProof/>
                <w:webHidden/>
              </w:rPr>
              <w:instrText xml:space="preserve"> PAGEREF _Toc236323229 \h </w:instrText>
            </w:r>
            <w:r>
              <w:rPr>
                <w:noProof/>
                <w:webHidden/>
              </w:rPr>
            </w:r>
            <w:r>
              <w:rPr>
                <w:noProof/>
                <w:webHidden/>
              </w:rPr>
              <w:fldChar w:fldCharType="separate"/>
            </w:r>
            <w:r w:rsidR="004A3070">
              <w:rPr>
                <w:noProof/>
                <w:webHidden/>
              </w:rPr>
              <w:t>35</w:t>
            </w:r>
            <w:r>
              <w:rPr>
                <w:noProof/>
                <w:webHidden/>
              </w:rPr>
              <w:fldChar w:fldCharType="end"/>
            </w:r>
          </w:hyperlink>
        </w:p>
        <w:p w14:paraId="48070A8F" w14:textId="1C672BE2" w:rsidR="008A2FC8" w:rsidRDefault="008A2FC8">
          <w:pPr>
            <w:pStyle w:val="TDC2"/>
            <w:tabs>
              <w:tab w:val="right" w:leader="dot" w:pos="9962"/>
            </w:tabs>
            <w:rPr>
              <w:rFonts w:eastAsiaTheme="minorEastAsia"/>
              <w:noProof/>
              <w:kern w:val="0"/>
              <w:sz w:val="22"/>
              <w:lang w:val="en-US"/>
              <w14:ligatures w14:val="none"/>
            </w:rPr>
          </w:pPr>
          <w:hyperlink w:anchor="_Toc236323230" w:history="1">
            <w:r w:rsidRPr="009A5C0F">
              <w:rPr>
                <w:rStyle w:val="Hipervnculo"/>
                <w:noProof/>
              </w:rPr>
              <w:t>3.1. Identificación de activos y amenazas</w:t>
            </w:r>
            <w:r>
              <w:rPr>
                <w:noProof/>
                <w:webHidden/>
              </w:rPr>
              <w:tab/>
            </w:r>
            <w:r>
              <w:rPr>
                <w:noProof/>
                <w:webHidden/>
              </w:rPr>
              <w:fldChar w:fldCharType="begin"/>
            </w:r>
            <w:r>
              <w:rPr>
                <w:noProof/>
                <w:webHidden/>
              </w:rPr>
              <w:instrText xml:space="preserve"> PAGEREF _Toc236323230 \h </w:instrText>
            </w:r>
            <w:r>
              <w:rPr>
                <w:noProof/>
                <w:webHidden/>
              </w:rPr>
            </w:r>
            <w:r>
              <w:rPr>
                <w:noProof/>
                <w:webHidden/>
              </w:rPr>
              <w:fldChar w:fldCharType="separate"/>
            </w:r>
            <w:r w:rsidR="004A3070">
              <w:rPr>
                <w:noProof/>
                <w:webHidden/>
              </w:rPr>
              <w:t>38</w:t>
            </w:r>
            <w:r>
              <w:rPr>
                <w:noProof/>
                <w:webHidden/>
              </w:rPr>
              <w:fldChar w:fldCharType="end"/>
            </w:r>
          </w:hyperlink>
        </w:p>
        <w:p w14:paraId="512CE837" w14:textId="3053B532" w:rsidR="008A2FC8" w:rsidRDefault="008A2FC8">
          <w:pPr>
            <w:pStyle w:val="TDC2"/>
            <w:tabs>
              <w:tab w:val="right" w:leader="dot" w:pos="9962"/>
            </w:tabs>
            <w:rPr>
              <w:rFonts w:eastAsiaTheme="minorEastAsia"/>
              <w:noProof/>
              <w:kern w:val="0"/>
              <w:sz w:val="22"/>
              <w:lang w:val="en-US"/>
              <w14:ligatures w14:val="none"/>
            </w:rPr>
          </w:pPr>
          <w:hyperlink w:anchor="_Toc236323231" w:history="1">
            <w:r w:rsidRPr="009A5C0F">
              <w:rPr>
                <w:rStyle w:val="Hipervnculo"/>
                <w:noProof/>
              </w:rPr>
              <w:t>3.2. Gestión de riesgos</w:t>
            </w:r>
            <w:r>
              <w:rPr>
                <w:noProof/>
                <w:webHidden/>
              </w:rPr>
              <w:tab/>
            </w:r>
            <w:r>
              <w:rPr>
                <w:noProof/>
                <w:webHidden/>
              </w:rPr>
              <w:fldChar w:fldCharType="begin"/>
            </w:r>
            <w:r>
              <w:rPr>
                <w:noProof/>
                <w:webHidden/>
              </w:rPr>
              <w:instrText xml:space="preserve"> PAGEREF _Toc236323231 \h </w:instrText>
            </w:r>
            <w:r>
              <w:rPr>
                <w:noProof/>
                <w:webHidden/>
              </w:rPr>
            </w:r>
            <w:r>
              <w:rPr>
                <w:noProof/>
                <w:webHidden/>
              </w:rPr>
              <w:fldChar w:fldCharType="separate"/>
            </w:r>
            <w:r w:rsidR="004A3070">
              <w:rPr>
                <w:noProof/>
                <w:webHidden/>
              </w:rPr>
              <w:t>42</w:t>
            </w:r>
            <w:r>
              <w:rPr>
                <w:noProof/>
                <w:webHidden/>
              </w:rPr>
              <w:fldChar w:fldCharType="end"/>
            </w:r>
          </w:hyperlink>
        </w:p>
        <w:p w14:paraId="42D55EC5" w14:textId="14EEF944" w:rsidR="008A2FC8" w:rsidRDefault="008A2FC8">
          <w:pPr>
            <w:pStyle w:val="TDC2"/>
            <w:tabs>
              <w:tab w:val="right" w:leader="dot" w:pos="9962"/>
            </w:tabs>
            <w:rPr>
              <w:rFonts w:eastAsiaTheme="minorEastAsia"/>
              <w:noProof/>
              <w:kern w:val="0"/>
              <w:sz w:val="22"/>
              <w:lang w:val="en-US"/>
              <w14:ligatures w14:val="none"/>
            </w:rPr>
          </w:pPr>
          <w:hyperlink w:anchor="_Toc236323232" w:history="1">
            <w:r w:rsidRPr="009A5C0F">
              <w:rPr>
                <w:rStyle w:val="Hipervnculo"/>
                <w:noProof/>
              </w:rPr>
              <w:t>3.3. Técnicas de clasificación y valoración de riesgos</w:t>
            </w:r>
            <w:r>
              <w:rPr>
                <w:noProof/>
                <w:webHidden/>
              </w:rPr>
              <w:tab/>
            </w:r>
            <w:r>
              <w:rPr>
                <w:noProof/>
                <w:webHidden/>
              </w:rPr>
              <w:fldChar w:fldCharType="begin"/>
            </w:r>
            <w:r>
              <w:rPr>
                <w:noProof/>
                <w:webHidden/>
              </w:rPr>
              <w:instrText xml:space="preserve"> PAGEREF _Toc236323232 \h </w:instrText>
            </w:r>
            <w:r>
              <w:rPr>
                <w:noProof/>
                <w:webHidden/>
              </w:rPr>
            </w:r>
            <w:r>
              <w:rPr>
                <w:noProof/>
                <w:webHidden/>
              </w:rPr>
              <w:fldChar w:fldCharType="separate"/>
            </w:r>
            <w:r w:rsidR="004A3070">
              <w:rPr>
                <w:noProof/>
                <w:webHidden/>
              </w:rPr>
              <w:t>45</w:t>
            </w:r>
            <w:r>
              <w:rPr>
                <w:noProof/>
                <w:webHidden/>
              </w:rPr>
              <w:fldChar w:fldCharType="end"/>
            </w:r>
          </w:hyperlink>
        </w:p>
        <w:p w14:paraId="0EA18EC6" w14:textId="69E9217B" w:rsidR="008A2FC8" w:rsidRDefault="008A2FC8">
          <w:pPr>
            <w:pStyle w:val="TDC2"/>
            <w:tabs>
              <w:tab w:val="right" w:leader="dot" w:pos="9962"/>
            </w:tabs>
            <w:rPr>
              <w:rFonts w:eastAsiaTheme="minorEastAsia"/>
              <w:noProof/>
              <w:kern w:val="0"/>
              <w:sz w:val="22"/>
              <w:lang w:val="en-US"/>
              <w14:ligatures w14:val="none"/>
            </w:rPr>
          </w:pPr>
          <w:hyperlink w:anchor="_Toc236323233" w:history="1">
            <w:r w:rsidRPr="009A5C0F">
              <w:rPr>
                <w:rStyle w:val="Hipervnculo"/>
                <w:noProof/>
              </w:rPr>
              <w:t>3.4. Pasos para gestionar los riesgos</w:t>
            </w:r>
            <w:r>
              <w:rPr>
                <w:noProof/>
                <w:webHidden/>
              </w:rPr>
              <w:tab/>
            </w:r>
            <w:r>
              <w:rPr>
                <w:noProof/>
                <w:webHidden/>
              </w:rPr>
              <w:fldChar w:fldCharType="begin"/>
            </w:r>
            <w:r>
              <w:rPr>
                <w:noProof/>
                <w:webHidden/>
              </w:rPr>
              <w:instrText xml:space="preserve"> PAGEREF _Toc236323233 \h </w:instrText>
            </w:r>
            <w:r>
              <w:rPr>
                <w:noProof/>
                <w:webHidden/>
              </w:rPr>
            </w:r>
            <w:r>
              <w:rPr>
                <w:noProof/>
                <w:webHidden/>
              </w:rPr>
              <w:fldChar w:fldCharType="separate"/>
            </w:r>
            <w:r w:rsidR="004A3070">
              <w:rPr>
                <w:noProof/>
                <w:webHidden/>
              </w:rPr>
              <w:t>55</w:t>
            </w:r>
            <w:r>
              <w:rPr>
                <w:noProof/>
                <w:webHidden/>
              </w:rPr>
              <w:fldChar w:fldCharType="end"/>
            </w:r>
          </w:hyperlink>
        </w:p>
        <w:p w14:paraId="66EF0849" w14:textId="04F66AE9" w:rsidR="008A2FC8" w:rsidRDefault="008A2FC8">
          <w:pPr>
            <w:pStyle w:val="TDC2"/>
            <w:tabs>
              <w:tab w:val="right" w:leader="dot" w:pos="9962"/>
            </w:tabs>
            <w:rPr>
              <w:rFonts w:eastAsiaTheme="minorEastAsia"/>
              <w:noProof/>
              <w:kern w:val="0"/>
              <w:sz w:val="22"/>
              <w:lang w:val="en-US"/>
              <w14:ligatures w14:val="none"/>
            </w:rPr>
          </w:pPr>
          <w:hyperlink w:anchor="_Toc236323234" w:history="1">
            <w:r w:rsidRPr="009A5C0F">
              <w:rPr>
                <w:rStyle w:val="Hipervnculo"/>
                <w:noProof/>
              </w:rPr>
              <w:t>3.5. Verificación de riesgos</w:t>
            </w:r>
            <w:r>
              <w:rPr>
                <w:noProof/>
                <w:webHidden/>
              </w:rPr>
              <w:tab/>
            </w:r>
            <w:r>
              <w:rPr>
                <w:noProof/>
                <w:webHidden/>
              </w:rPr>
              <w:fldChar w:fldCharType="begin"/>
            </w:r>
            <w:r>
              <w:rPr>
                <w:noProof/>
                <w:webHidden/>
              </w:rPr>
              <w:instrText xml:space="preserve"> PAGEREF _Toc236323234 \h </w:instrText>
            </w:r>
            <w:r>
              <w:rPr>
                <w:noProof/>
                <w:webHidden/>
              </w:rPr>
            </w:r>
            <w:r>
              <w:rPr>
                <w:noProof/>
                <w:webHidden/>
              </w:rPr>
              <w:fldChar w:fldCharType="separate"/>
            </w:r>
            <w:r w:rsidR="004A3070">
              <w:rPr>
                <w:noProof/>
                <w:webHidden/>
              </w:rPr>
              <w:t>56</w:t>
            </w:r>
            <w:r>
              <w:rPr>
                <w:noProof/>
                <w:webHidden/>
              </w:rPr>
              <w:fldChar w:fldCharType="end"/>
            </w:r>
          </w:hyperlink>
        </w:p>
        <w:p w14:paraId="7B1DC7DC" w14:textId="1162A501" w:rsidR="008A2FC8" w:rsidRDefault="008A2FC8">
          <w:pPr>
            <w:pStyle w:val="TDC2"/>
            <w:tabs>
              <w:tab w:val="right" w:leader="dot" w:pos="9962"/>
            </w:tabs>
            <w:rPr>
              <w:rFonts w:eastAsiaTheme="minorEastAsia"/>
              <w:noProof/>
              <w:kern w:val="0"/>
              <w:sz w:val="22"/>
              <w:lang w:val="en-US"/>
              <w14:ligatures w14:val="none"/>
            </w:rPr>
          </w:pPr>
          <w:hyperlink w:anchor="_Toc236323235" w:history="1">
            <w:r w:rsidRPr="009A5C0F">
              <w:rPr>
                <w:rStyle w:val="Hipervnculo"/>
                <w:noProof/>
              </w:rPr>
              <w:t>3.6. Autocontrol y manejo de crisis</w:t>
            </w:r>
            <w:r>
              <w:rPr>
                <w:noProof/>
                <w:webHidden/>
              </w:rPr>
              <w:tab/>
            </w:r>
            <w:r>
              <w:rPr>
                <w:noProof/>
                <w:webHidden/>
              </w:rPr>
              <w:fldChar w:fldCharType="begin"/>
            </w:r>
            <w:r>
              <w:rPr>
                <w:noProof/>
                <w:webHidden/>
              </w:rPr>
              <w:instrText xml:space="preserve"> PAGEREF _Toc236323235 \h </w:instrText>
            </w:r>
            <w:r>
              <w:rPr>
                <w:noProof/>
                <w:webHidden/>
              </w:rPr>
            </w:r>
            <w:r>
              <w:rPr>
                <w:noProof/>
                <w:webHidden/>
              </w:rPr>
              <w:fldChar w:fldCharType="separate"/>
            </w:r>
            <w:r w:rsidR="004A3070">
              <w:rPr>
                <w:noProof/>
                <w:webHidden/>
              </w:rPr>
              <w:t>62</w:t>
            </w:r>
            <w:r>
              <w:rPr>
                <w:noProof/>
                <w:webHidden/>
              </w:rPr>
              <w:fldChar w:fldCharType="end"/>
            </w:r>
          </w:hyperlink>
        </w:p>
        <w:p w14:paraId="40893FFA" w14:textId="07DD8214" w:rsidR="008A2FC8" w:rsidRDefault="008A2FC8">
          <w:pPr>
            <w:pStyle w:val="TDC2"/>
            <w:tabs>
              <w:tab w:val="right" w:leader="dot" w:pos="9962"/>
            </w:tabs>
            <w:rPr>
              <w:rFonts w:eastAsiaTheme="minorEastAsia"/>
              <w:noProof/>
              <w:kern w:val="0"/>
              <w:sz w:val="22"/>
              <w:lang w:val="en-US"/>
              <w14:ligatures w14:val="none"/>
            </w:rPr>
          </w:pPr>
          <w:hyperlink w:anchor="_Toc236323236" w:history="1">
            <w:r w:rsidRPr="009A5C0F">
              <w:rPr>
                <w:rStyle w:val="Hipervnculo"/>
                <w:noProof/>
              </w:rPr>
              <w:t>3.7. Concepto de eventos y situaciones de emergencia</w:t>
            </w:r>
            <w:r>
              <w:rPr>
                <w:noProof/>
                <w:webHidden/>
              </w:rPr>
              <w:tab/>
            </w:r>
            <w:r>
              <w:rPr>
                <w:noProof/>
                <w:webHidden/>
              </w:rPr>
              <w:fldChar w:fldCharType="begin"/>
            </w:r>
            <w:r>
              <w:rPr>
                <w:noProof/>
                <w:webHidden/>
              </w:rPr>
              <w:instrText xml:space="preserve"> PAGEREF _Toc236323236 \h </w:instrText>
            </w:r>
            <w:r>
              <w:rPr>
                <w:noProof/>
                <w:webHidden/>
              </w:rPr>
            </w:r>
            <w:r>
              <w:rPr>
                <w:noProof/>
                <w:webHidden/>
              </w:rPr>
              <w:fldChar w:fldCharType="separate"/>
            </w:r>
            <w:r w:rsidR="004A3070">
              <w:rPr>
                <w:noProof/>
                <w:webHidden/>
              </w:rPr>
              <w:t>66</w:t>
            </w:r>
            <w:r>
              <w:rPr>
                <w:noProof/>
                <w:webHidden/>
              </w:rPr>
              <w:fldChar w:fldCharType="end"/>
            </w:r>
          </w:hyperlink>
        </w:p>
        <w:p w14:paraId="6C6839CD" w14:textId="1CCF220B" w:rsidR="008A2FC8" w:rsidRDefault="008A2FC8">
          <w:pPr>
            <w:pStyle w:val="TDC2"/>
            <w:tabs>
              <w:tab w:val="right" w:leader="dot" w:pos="9962"/>
            </w:tabs>
            <w:rPr>
              <w:rFonts w:eastAsiaTheme="minorEastAsia"/>
              <w:noProof/>
              <w:kern w:val="0"/>
              <w:sz w:val="22"/>
              <w:lang w:val="en-US"/>
              <w14:ligatures w14:val="none"/>
            </w:rPr>
          </w:pPr>
          <w:hyperlink w:anchor="_Toc236323237" w:history="1">
            <w:r w:rsidRPr="009A5C0F">
              <w:rPr>
                <w:rStyle w:val="Hipervnculo"/>
                <w:noProof/>
              </w:rPr>
              <w:t>3.8. Plan de emergencias</w:t>
            </w:r>
            <w:r>
              <w:rPr>
                <w:noProof/>
                <w:webHidden/>
              </w:rPr>
              <w:tab/>
            </w:r>
            <w:r>
              <w:rPr>
                <w:noProof/>
                <w:webHidden/>
              </w:rPr>
              <w:fldChar w:fldCharType="begin"/>
            </w:r>
            <w:r>
              <w:rPr>
                <w:noProof/>
                <w:webHidden/>
              </w:rPr>
              <w:instrText xml:space="preserve"> PAGEREF _Toc236323237 \h </w:instrText>
            </w:r>
            <w:r>
              <w:rPr>
                <w:noProof/>
                <w:webHidden/>
              </w:rPr>
            </w:r>
            <w:r>
              <w:rPr>
                <w:noProof/>
                <w:webHidden/>
              </w:rPr>
              <w:fldChar w:fldCharType="separate"/>
            </w:r>
            <w:r w:rsidR="004A3070">
              <w:rPr>
                <w:noProof/>
                <w:webHidden/>
              </w:rPr>
              <w:t>69</w:t>
            </w:r>
            <w:r>
              <w:rPr>
                <w:noProof/>
                <w:webHidden/>
              </w:rPr>
              <w:fldChar w:fldCharType="end"/>
            </w:r>
          </w:hyperlink>
        </w:p>
        <w:p w14:paraId="757E6175" w14:textId="42133F4E" w:rsidR="008A2FC8" w:rsidRDefault="008A2FC8">
          <w:pPr>
            <w:pStyle w:val="TDC1"/>
            <w:tabs>
              <w:tab w:val="right" w:leader="dot" w:pos="9962"/>
            </w:tabs>
            <w:rPr>
              <w:rFonts w:eastAsiaTheme="minorEastAsia"/>
              <w:noProof/>
              <w:kern w:val="0"/>
              <w:sz w:val="22"/>
              <w:lang w:val="en-US"/>
              <w14:ligatures w14:val="none"/>
            </w:rPr>
          </w:pPr>
          <w:hyperlink w:anchor="_Toc236323238" w:history="1">
            <w:r w:rsidRPr="009A5C0F">
              <w:rPr>
                <w:rStyle w:val="Hipervnculo"/>
                <w:noProof/>
              </w:rPr>
              <w:t>4. Área técnica</w:t>
            </w:r>
            <w:r>
              <w:rPr>
                <w:noProof/>
                <w:webHidden/>
              </w:rPr>
              <w:tab/>
            </w:r>
            <w:r>
              <w:rPr>
                <w:noProof/>
                <w:webHidden/>
              </w:rPr>
              <w:fldChar w:fldCharType="begin"/>
            </w:r>
            <w:r>
              <w:rPr>
                <w:noProof/>
                <w:webHidden/>
              </w:rPr>
              <w:instrText xml:space="preserve"> PAGEREF _Toc236323238 \h </w:instrText>
            </w:r>
            <w:r>
              <w:rPr>
                <w:noProof/>
                <w:webHidden/>
              </w:rPr>
            </w:r>
            <w:r>
              <w:rPr>
                <w:noProof/>
                <w:webHidden/>
              </w:rPr>
              <w:fldChar w:fldCharType="separate"/>
            </w:r>
            <w:r w:rsidR="004A3070">
              <w:rPr>
                <w:noProof/>
                <w:webHidden/>
              </w:rPr>
              <w:t>73</w:t>
            </w:r>
            <w:r>
              <w:rPr>
                <w:noProof/>
                <w:webHidden/>
              </w:rPr>
              <w:fldChar w:fldCharType="end"/>
            </w:r>
          </w:hyperlink>
        </w:p>
        <w:p w14:paraId="0C6DCC9A" w14:textId="46509048" w:rsidR="008A2FC8" w:rsidRDefault="008A2FC8">
          <w:pPr>
            <w:pStyle w:val="TDC2"/>
            <w:tabs>
              <w:tab w:val="right" w:leader="dot" w:pos="9962"/>
            </w:tabs>
            <w:rPr>
              <w:rFonts w:eastAsiaTheme="minorEastAsia"/>
              <w:noProof/>
              <w:kern w:val="0"/>
              <w:sz w:val="22"/>
              <w:lang w:val="en-US"/>
              <w14:ligatures w14:val="none"/>
            </w:rPr>
          </w:pPr>
          <w:hyperlink w:anchor="_Toc236323239" w:history="1">
            <w:r w:rsidRPr="009A5C0F">
              <w:rPr>
                <w:rStyle w:val="Hipervnculo"/>
                <w:noProof/>
              </w:rPr>
              <w:t>4.1. Capacidades cognitivas aplicadas a la vigilancia</w:t>
            </w:r>
            <w:r>
              <w:rPr>
                <w:noProof/>
                <w:webHidden/>
              </w:rPr>
              <w:tab/>
            </w:r>
            <w:r>
              <w:rPr>
                <w:noProof/>
                <w:webHidden/>
              </w:rPr>
              <w:fldChar w:fldCharType="begin"/>
            </w:r>
            <w:r>
              <w:rPr>
                <w:noProof/>
                <w:webHidden/>
              </w:rPr>
              <w:instrText xml:space="preserve"> PAGEREF _Toc236323239 \h </w:instrText>
            </w:r>
            <w:r>
              <w:rPr>
                <w:noProof/>
                <w:webHidden/>
              </w:rPr>
            </w:r>
            <w:r>
              <w:rPr>
                <w:noProof/>
                <w:webHidden/>
              </w:rPr>
              <w:fldChar w:fldCharType="separate"/>
            </w:r>
            <w:r w:rsidR="004A3070">
              <w:rPr>
                <w:noProof/>
                <w:webHidden/>
              </w:rPr>
              <w:t>73</w:t>
            </w:r>
            <w:r>
              <w:rPr>
                <w:noProof/>
                <w:webHidden/>
              </w:rPr>
              <w:fldChar w:fldCharType="end"/>
            </w:r>
          </w:hyperlink>
        </w:p>
        <w:p w14:paraId="6B4EF69A" w14:textId="173864EE" w:rsidR="008A2FC8" w:rsidRDefault="008A2FC8">
          <w:pPr>
            <w:pStyle w:val="TDC2"/>
            <w:tabs>
              <w:tab w:val="right" w:leader="dot" w:pos="9962"/>
            </w:tabs>
            <w:rPr>
              <w:rFonts w:eastAsiaTheme="minorEastAsia"/>
              <w:noProof/>
              <w:kern w:val="0"/>
              <w:sz w:val="22"/>
              <w:lang w:val="en-US"/>
              <w14:ligatures w14:val="none"/>
            </w:rPr>
          </w:pPr>
          <w:hyperlink w:anchor="_Toc236323240" w:history="1">
            <w:r w:rsidRPr="009A5C0F">
              <w:rPr>
                <w:rStyle w:val="Hipervnculo"/>
                <w:noProof/>
              </w:rPr>
              <w:t>4.2. Importancia en la vigilancia y el monitoreo</w:t>
            </w:r>
            <w:r>
              <w:rPr>
                <w:noProof/>
                <w:webHidden/>
              </w:rPr>
              <w:tab/>
            </w:r>
            <w:r>
              <w:rPr>
                <w:noProof/>
                <w:webHidden/>
              </w:rPr>
              <w:fldChar w:fldCharType="begin"/>
            </w:r>
            <w:r>
              <w:rPr>
                <w:noProof/>
                <w:webHidden/>
              </w:rPr>
              <w:instrText xml:space="preserve"> PAGEREF _Toc236323240 \h </w:instrText>
            </w:r>
            <w:r>
              <w:rPr>
                <w:noProof/>
                <w:webHidden/>
              </w:rPr>
            </w:r>
            <w:r>
              <w:rPr>
                <w:noProof/>
                <w:webHidden/>
              </w:rPr>
              <w:fldChar w:fldCharType="separate"/>
            </w:r>
            <w:r w:rsidR="004A3070">
              <w:rPr>
                <w:noProof/>
                <w:webHidden/>
              </w:rPr>
              <w:t>74</w:t>
            </w:r>
            <w:r>
              <w:rPr>
                <w:noProof/>
                <w:webHidden/>
              </w:rPr>
              <w:fldChar w:fldCharType="end"/>
            </w:r>
          </w:hyperlink>
        </w:p>
        <w:p w14:paraId="4F5756CC" w14:textId="7D84BD65" w:rsidR="008A2FC8" w:rsidRDefault="008A2FC8">
          <w:pPr>
            <w:pStyle w:val="TDC2"/>
            <w:tabs>
              <w:tab w:val="right" w:leader="dot" w:pos="9962"/>
            </w:tabs>
            <w:rPr>
              <w:rFonts w:eastAsiaTheme="minorEastAsia"/>
              <w:noProof/>
              <w:kern w:val="0"/>
              <w:sz w:val="22"/>
              <w:lang w:val="en-US"/>
              <w14:ligatures w14:val="none"/>
            </w:rPr>
          </w:pPr>
          <w:hyperlink w:anchor="_Toc236323241" w:history="1">
            <w:r w:rsidRPr="009A5C0F">
              <w:rPr>
                <w:rStyle w:val="Hipervnculo"/>
                <w:noProof/>
              </w:rPr>
              <w:t>4.3. Recomendaciones operativas</w:t>
            </w:r>
            <w:r>
              <w:rPr>
                <w:noProof/>
                <w:webHidden/>
              </w:rPr>
              <w:tab/>
            </w:r>
            <w:r>
              <w:rPr>
                <w:noProof/>
                <w:webHidden/>
              </w:rPr>
              <w:fldChar w:fldCharType="begin"/>
            </w:r>
            <w:r>
              <w:rPr>
                <w:noProof/>
                <w:webHidden/>
              </w:rPr>
              <w:instrText xml:space="preserve"> PAGEREF _Toc236323241 \h </w:instrText>
            </w:r>
            <w:r>
              <w:rPr>
                <w:noProof/>
                <w:webHidden/>
              </w:rPr>
            </w:r>
            <w:r>
              <w:rPr>
                <w:noProof/>
                <w:webHidden/>
              </w:rPr>
              <w:fldChar w:fldCharType="separate"/>
            </w:r>
            <w:r w:rsidR="004A3070">
              <w:rPr>
                <w:noProof/>
                <w:webHidden/>
              </w:rPr>
              <w:t>75</w:t>
            </w:r>
            <w:r>
              <w:rPr>
                <w:noProof/>
                <w:webHidden/>
              </w:rPr>
              <w:fldChar w:fldCharType="end"/>
            </w:r>
          </w:hyperlink>
        </w:p>
        <w:p w14:paraId="64A9BCD4" w14:textId="057544E9" w:rsidR="008A2FC8" w:rsidRDefault="008A2FC8">
          <w:pPr>
            <w:pStyle w:val="TDC2"/>
            <w:tabs>
              <w:tab w:val="right" w:leader="dot" w:pos="9962"/>
            </w:tabs>
            <w:rPr>
              <w:rFonts w:eastAsiaTheme="minorEastAsia"/>
              <w:noProof/>
              <w:kern w:val="0"/>
              <w:sz w:val="22"/>
              <w:lang w:val="en-US"/>
              <w14:ligatures w14:val="none"/>
            </w:rPr>
          </w:pPr>
          <w:hyperlink w:anchor="_Toc236323242" w:history="1">
            <w:r w:rsidRPr="009A5C0F">
              <w:rPr>
                <w:rStyle w:val="Hipervnculo"/>
                <w:noProof/>
              </w:rPr>
              <w:t>4.4. Técnicas de observación</w:t>
            </w:r>
            <w:r>
              <w:rPr>
                <w:noProof/>
                <w:webHidden/>
              </w:rPr>
              <w:tab/>
            </w:r>
            <w:r>
              <w:rPr>
                <w:noProof/>
                <w:webHidden/>
              </w:rPr>
              <w:fldChar w:fldCharType="begin"/>
            </w:r>
            <w:r>
              <w:rPr>
                <w:noProof/>
                <w:webHidden/>
              </w:rPr>
              <w:instrText xml:space="preserve"> PAGEREF _Toc236323242 \h </w:instrText>
            </w:r>
            <w:r>
              <w:rPr>
                <w:noProof/>
                <w:webHidden/>
              </w:rPr>
            </w:r>
            <w:r>
              <w:rPr>
                <w:noProof/>
                <w:webHidden/>
              </w:rPr>
              <w:fldChar w:fldCharType="separate"/>
            </w:r>
            <w:r w:rsidR="004A3070">
              <w:rPr>
                <w:noProof/>
                <w:webHidden/>
              </w:rPr>
              <w:t>76</w:t>
            </w:r>
            <w:r>
              <w:rPr>
                <w:noProof/>
                <w:webHidden/>
              </w:rPr>
              <w:fldChar w:fldCharType="end"/>
            </w:r>
          </w:hyperlink>
        </w:p>
        <w:p w14:paraId="5EBE005C" w14:textId="2454AFC2" w:rsidR="008A2FC8" w:rsidRDefault="008A2FC8">
          <w:pPr>
            <w:pStyle w:val="TDC2"/>
            <w:tabs>
              <w:tab w:val="right" w:leader="dot" w:pos="9962"/>
            </w:tabs>
            <w:rPr>
              <w:rFonts w:eastAsiaTheme="minorEastAsia"/>
              <w:noProof/>
              <w:kern w:val="0"/>
              <w:sz w:val="22"/>
              <w:lang w:val="en-US"/>
              <w14:ligatures w14:val="none"/>
            </w:rPr>
          </w:pPr>
          <w:hyperlink w:anchor="_Toc236323243" w:history="1">
            <w:r w:rsidRPr="009A5C0F">
              <w:rPr>
                <w:rStyle w:val="Hipervnculo"/>
                <w:noProof/>
              </w:rPr>
              <w:t>4.5. Procedimientos para la verificación de alarmas</w:t>
            </w:r>
            <w:r>
              <w:rPr>
                <w:noProof/>
                <w:webHidden/>
              </w:rPr>
              <w:tab/>
            </w:r>
            <w:r>
              <w:rPr>
                <w:noProof/>
                <w:webHidden/>
              </w:rPr>
              <w:fldChar w:fldCharType="begin"/>
            </w:r>
            <w:r>
              <w:rPr>
                <w:noProof/>
                <w:webHidden/>
              </w:rPr>
              <w:instrText xml:space="preserve"> PAGEREF _Toc236323243 \h </w:instrText>
            </w:r>
            <w:r>
              <w:rPr>
                <w:noProof/>
                <w:webHidden/>
              </w:rPr>
            </w:r>
            <w:r>
              <w:rPr>
                <w:noProof/>
                <w:webHidden/>
              </w:rPr>
              <w:fldChar w:fldCharType="separate"/>
            </w:r>
            <w:r w:rsidR="004A3070">
              <w:rPr>
                <w:noProof/>
                <w:webHidden/>
              </w:rPr>
              <w:t>77</w:t>
            </w:r>
            <w:r>
              <w:rPr>
                <w:noProof/>
                <w:webHidden/>
              </w:rPr>
              <w:fldChar w:fldCharType="end"/>
            </w:r>
          </w:hyperlink>
        </w:p>
        <w:p w14:paraId="3A20A01D" w14:textId="6FAA3C03" w:rsidR="008A2FC8" w:rsidRDefault="008A2FC8">
          <w:pPr>
            <w:pStyle w:val="TDC2"/>
            <w:tabs>
              <w:tab w:val="right" w:leader="dot" w:pos="9962"/>
            </w:tabs>
            <w:rPr>
              <w:rFonts w:eastAsiaTheme="minorEastAsia"/>
              <w:noProof/>
              <w:kern w:val="0"/>
              <w:sz w:val="22"/>
              <w:lang w:val="en-US"/>
              <w14:ligatures w14:val="none"/>
            </w:rPr>
          </w:pPr>
          <w:hyperlink w:anchor="_Toc236323244" w:history="1">
            <w:r w:rsidRPr="009A5C0F">
              <w:rPr>
                <w:rStyle w:val="Hipervnculo"/>
                <w:noProof/>
              </w:rPr>
              <w:t>4.6. Técnicas para mejorar la objetividad en la observación</w:t>
            </w:r>
            <w:r>
              <w:rPr>
                <w:noProof/>
                <w:webHidden/>
              </w:rPr>
              <w:tab/>
            </w:r>
            <w:r>
              <w:rPr>
                <w:noProof/>
                <w:webHidden/>
              </w:rPr>
              <w:fldChar w:fldCharType="begin"/>
            </w:r>
            <w:r>
              <w:rPr>
                <w:noProof/>
                <w:webHidden/>
              </w:rPr>
              <w:instrText xml:space="preserve"> PAGEREF _Toc236323244 \h </w:instrText>
            </w:r>
            <w:r>
              <w:rPr>
                <w:noProof/>
                <w:webHidden/>
              </w:rPr>
            </w:r>
            <w:r>
              <w:rPr>
                <w:noProof/>
                <w:webHidden/>
              </w:rPr>
              <w:fldChar w:fldCharType="separate"/>
            </w:r>
            <w:r w:rsidR="004A3070">
              <w:rPr>
                <w:noProof/>
                <w:webHidden/>
              </w:rPr>
              <w:t>77</w:t>
            </w:r>
            <w:r>
              <w:rPr>
                <w:noProof/>
                <w:webHidden/>
              </w:rPr>
              <w:fldChar w:fldCharType="end"/>
            </w:r>
          </w:hyperlink>
        </w:p>
        <w:p w14:paraId="10AB5872" w14:textId="5FC137CC" w:rsidR="008A2FC8" w:rsidRDefault="008A2FC8">
          <w:pPr>
            <w:pStyle w:val="TDC2"/>
            <w:tabs>
              <w:tab w:val="right" w:leader="dot" w:pos="9962"/>
            </w:tabs>
            <w:rPr>
              <w:rFonts w:eastAsiaTheme="minorEastAsia"/>
              <w:noProof/>
              <w:kern w:val="0"/>
              <w:sz w:val="22"/>
              <w:lang w:val="en-US"/>
              <w14:ligatures w14:val="none"/>
            </w:rPr>
          </w:pPr>
          <w:hyperlink w:anchor="_Toc236323245" w:history="1">
            <w:r w:rsidRPr="009A5C0F">
              <w:rPr>
                <w:rStyle w:val="Hipervnculo"/>
                <w:noProof/>
              </w:rPr>
              <w:t>4.7. Procedimientos de observación</w:t>
            </w:r>
            <w:r>
              <w:rPr>
                <w:noProof/>
                <w:webHidden/>
              </w:rPr>
              <w:tab/>
            </w:r>
            <w:r>
              <w:rPr>
                <w:noProof/>
                <w:webHidden/>
              </w:rPr>
              <w:fldChar w:fldCharType="begin"/>
            </w:r>
            <w:r>
              <w:rPr>
                <w:noProof/>
                <w:webHidden/>
              </w:rPr>
              <w:instrText xml:space="preserve"> PAGEREF _Toc236323245 \h </w:instrText>
            </w:r>
            <w:r>
              <w:rPr>
                <w:noProof/>
                <w:webHidden/>
              </w:rPr>
            </w:r>
            <w:r>
              <w:rPr>
                <w:noProof/>
                <w:webHidden/>
              </w:rPr>
              <w:fldChar w:fldCharType="separate"/>
            </w:r>
            <w:r w:rsidR="004A3070">
              <w:rPr>
                <w:noProof/>
                <w:webHidden/>
              </w:rPr>
              <w:t>78</w:t>
            </w:r>
            <w:r>
              <w:rPr>
                <w:noProof/>
                <w:webHidden/>
              </w:rPr>
              <w:fldChar w:fldCharType="end"/>
            </w:r>
          </w:hyperlink>
        </w:p>
        <w:p w14:paraId="186CD413" w14:textId="6EACC563" w:rsidR="008A2FC8" w:rsidRDefault="008A2FC8">
          <w:pPr>
            <w:pStyle w:val="TDC1"/>
            <w:tabs>
              <w:tab w:val="right" w:leader="dot" w:pos="9962"/>
            </w:tabs>
            <w:rPr>
              <w:rFonts w:eastAsiaTheme="minorEastAsia"/>
              <w:noProof/>
              <w:kern w:val="0"/>
              <w:sz w:val="22"/>
              <w:lang w:val="en-US"/>
              <w14:ligatures w14:val="none"/>
            </w:rPr>
          </w:pPr>
          <w:hyperlink w:anchor="_Toc236323246" w:history="1">
            <w:r w:rsidRPr="009A5C0F">
              <w:rPr>
                <w:rStyle w:val="Hipervnculo"/>
                <w:noProof/>
              </w:rPr>
              <w:t>Síntesis</w:t>
            </w:r>
            <w:r>
              <w:rPr>
                <w:noProof/>
                <w:webHidden/>
              </w:rPr>
              <w:tab/>
            </w:r>
            <w:r>
              <w:rPr>
                <w:noProof/>
                <w:webHidden/>
              </w:rPr>
              <w:fldChar w:fldCharType="begin"/>
            </w:r>
            <w:r>
              <w:rPr>
                <w:noProof/>
                <w:webHidden/>
              </w:rPr>
              <w:instrText xml:space="preserve"> PAGEREF _Toc236323246 \h </w:instrText>
            </w:r>
            <w:r>
              <w:rPr>
                <w:noProof/>
                <w:webHidden/>
              </w:rPr>
            </w:r>
            <w:r>
              <w:rPr>
                <w:noProof/>
                <w:webHidden/>
              </w:rPr>
              <w:fldChar w:fldCharType="separate"/>
            </w:r>
            <w:r w:rsidR="004A3070">
              <w:rPr>
                <w:noProof/>
                <w:webHidden/>
              </w:rPr>
              <w:t>81</w:t>
            </w:r>
            <w:r>
              <w:rPr>
                <w:noProof/>
                <w:webHidden/>
              </w:rPr>
              <w:fldChar w:fldCharType="end"/>
            </w:r>
          </w:hyperlink>
        </w:p>
        <w:p w14:paraId="22109B65" w14:textId="31B99C43" w:rsidR="008A2FC8" w:rsidRDefault="008A2FC8">
          <w:pPr>
            <w:pStyle w:val="TDC1"/>
            <w:tabs>
              <w:tab w:val="right" w:leader="dot" w:pos="9962"/>
            </w:tabs>
            <w:rPr>
              <w:rFonts w:eastAsiaTheme="minorEastAsia"/>
              <w:noProof/>
              <w:kern w:val="0"/>
              <w:sz w:val="22"/>
              <w:lang w:val="en-US"/>
              <w14:ligatures w14:val="none"/>
            </w:rPr>
          </w:pPr>
          <w:hyperlink w:anchor="_Toc236323247" w:history="1">
            <w:r w:rsidRPr="009A5C0F">
              <w:rPr>
                <w:rStyle w:val="Hipervnculo"/>
                <w:noProof/>
              </w:rPr>
              <w:t>Glosario</w:t>
            </w:r>
            <w:r>
              <w:rPr>
                <w:noProof/>
                <w:webHidden/>
              </w:rPr>
              <w:tab/>
            </w:r>
            <w:r>
              <w:rPr>
                <w:noProof/>
                <w:webHidden/>
              </w:rPr>
              <w:fldChar w:fldCharType="begin"/>
            </w:r>
            <w:r>
              <w:rPr>
                <w:noProof/>
                <w:webHidden/>
              </w:rPr>
              <w:instrText xml:space="preserve"> PAGEREF _Toc236323247 \h </w:instrText>
            </w:r>
            <w:r>
              <w:rPr>
                <w:noProof/>
                <w:webHidden/>
              </w:rPr>
            </w:r>
            <w:r>
              <w:rPr>
                <w:noProof/>
                <w:webHidden/>
              </w:rPr>
              <w:fldChar w:fldCharType="separate"/>
            </w:r>
            <w:r w:rsidR="004A3070">
              <w:rPr>
                <w:noProof/>
                <w:webHidden/>
              </w:rPr>
              <w:t>82</w:t>
            </w:r>
            <w:r>
              <w:rPr>
                <w:noProof/>
                <w:webHidden/>
              </w:rPr>
              <w:fldChar w:fldCharType="end"/>
            </w:r>
          </w:hyperlink>
        </w:p>
        <w:p w14:paraId="722637E5" w14:textId="0C956913" w:rsidR="008A2FC8" w:rsidRDefault="008A2FC8">
          <w:pPr>
            <w:pStyle w:val="TDC1"/>
            <w:tabs>
              <w:tab w:val="right" w:leader="dot" w:pos="9962"/>
            </w:tabs>
            <w:rPr>
              <w:rFonts w:eastAsiaTheme="minorEastAsia"/>
              <w:noProof/>
              <w:kern w:val="0"/>
              <w:sz w:val="22"/>
              <w:lang w:val="en-US"/>
              <w14:ligatures w14:val="none"/>
            </w:rPr>
          </w:pPr>
          <w:hyperlink w:anchor="_Toc236323248" w:history="1">
            <w:r w:rsidRPr="009A5C0F">
              <w:rPr>
                <w:rStyle w:val="Hipervnculo"/>
                <w:noProof/>
              </w:rPr>
              <w:t>Referencias bibliográficas</w:t>
            </w:r>
            <w:r>
              <w:rPr>
                <w:noProof/>
                <w:webHidden/>
              </w:rPr>
              <w:tab/>
            </w:r>
            <w:r>
              <w:rPr>
                <w:noProof/>
                <w:webHidden/>
              </w:rPr>
              <w:fldChar w:fldCharType="begin"/>
            </w:r>
            <w:r>
              <w:rPr>
                <w:noProof/>
                <w:webHidden/>
              </w:rPr>
              <w:instrText xml:space="preserve"> PAGEREF _Toc236323248 \h </w:instrText>
            </w:r>
            <w:r>
              <w:rPr>
                <w:noProof/>
                <w:webHidden/>
              </w:rPr>
            </w:r>
            <w:r>
              <w:rPr>
                <w:noProof/>
                <w:webHidden/>
              </w:rPr>
              <w:fldChar w:fldCharType="separate"/>
            </w:r>
            <w:r w:rsidR="004A3070">
              <w:rPr>
                <w:noProof/>
                <w:webHidden/>
              </w:rPr>
              <w:t>84</w:t>
            </w:r>
            <w:r>
              <w:rPr>
                <w:noProof/>
                <w:webHidden/>
              </w:rPr>
              <w:fldChar w:fldCharType="end"/>
            </w:r>
          </w:hyperlink>
        </w:p>
        <w:p w14:paraId="3F3B53F6" w14:textId="63621469" w:rsidR="008A2FC8" w:rsidRDefault="008A2FC8">
          <w:pPr>
            <w:pStyle w:val="TDC1"/>
            <w:tabs>
              <w:tab w:val="right" w:leader="dot" w:pos="9962"/>
            </w:tabs>
            <w:rPr>
              <w:rFonts w:eastAsiaTheme="minorEastAsia"/>
              <w:noProof/>
              <w:kern w:val="0"/>
              <w:sz w:val="22"/>
              <w:lang w:val="en-US"/>
              <w14:ligatures w14:val="none"/>
            </w:rPr>
          </w:pPr>
          <w:hyperlink w:anchor="_Toc236323249" w:history="1">
            <w:r w:rsidRPr="008A2FC8">
              <w:rPr>
                <w:rStyle w:val="Hipervnculo"/>
                <w:rFonts w:ascii="Calibri" w:eastAsia="Times New Roman" w:hAnsi="Calibri" w:cs="Times New Roman (Títulos en alf"/>
                <w:bCs/>
                <w:noProof/>
                <w:lang w:val="es-419" w:eastAsia="es-CO"/>
              </w:rPr>
              <w:t>Créditos</w:t>
            </w:r>
            <w:r>
              <w:rPr>
                <w:noProof/>
                <w:webHidden/>
              </w:rPr>
              <w:tab/>
            </w:r>
            <w:r>
              <w:rPr>
                <w:noProof/>
                <w:webHidden/>
              </w:rPr>
              <w:fldChar w:fldCharType="begin"/>
            </w:r>
            <w:r>
              <w:rPr>
                <w:noProof/>
                <w:webHidden/>
              </w:rPr>
              <w:instrText xml:space="preserve"> PAGEREF _Toc236323249 \h </w:instrText>
            </w:r>
            <w:r>
              <w:rPr>
                <w:noProof/>
                <w:webHidden/>
              </w:rPr>
            </w:r>
            <w:r>
              <w:rPr>
                <w:noProof/>
                <w:webHidden/>
              </w:rPr>
              <w:fldChar w:fldCharType="separate"/>
            </w:r>
            <w:r w:rsidR="004A3070">
              <w:rPr>
                <w:noProof/>
                <w:webHidden/>
              </w:rPr>
              <w:t>88</w:t>
            </w:r>
            <w:r>
              <w:rPr>
                <w:noProof/>
                <w:webHidden/>
              </w:rPr>
              <w:fldChar w:fldCharType="end"/>
            </w:r>
          </w:hyperlink>
        </w:p>
        <w:p w14:paraId="3AFC5851" w14:textId="6210E34D" w:rsidR="000434FA" w:rsidRPr="003758F7" w:rsidRDefault="00436C80" w:rsidP="004B4950">
          <w:pPr>
            <w:pStyle w:val="TDC1"/>
            <w:tabs>
              <w:tab w:val="right" w:leader="dot" w:pos="9962"/>
            </w:tabs>
          </w:pPr>
          <w:r>
            <w:fldChar w:fldCharType="end"/>
          </w:r>
        </w:p>
      </w:sdtContent>
    </w:sdt>
    <w:p w14:paraId="51859525" w14:textId="7C0562B0" w:rsidR="007F2B44" w:rsidRDefault="007F2B44" w:rsidP="003574CB">
      <w:pPr>
        <w:pStyle w:val="Titulosgenerales"/>
      </w:pPr>
      <w:bookmarkStart w:id="0" w:name="_Toc236323215"/>
      <w:r w:rsidRPr="003758F7">
        <w:lastRenderedPageBreak/>
        <w:t>Introducción</w:t>
      </w:r>
      <w:bookmarkEnd w:id="0"/>
    </w:p>
    <w:p w14:paraId="693C0AE7" w14:textId="77777777" w:rsidR="003406FC" w:rsidRPr="003406FC" w:rsidRDefault="003406FC" w:rsidP="003406FC">
      <w:pPr>
        <w:rPr>
          <w:lang w:val="es-419" w:eastAsia="es-CO"/>
        </w:rPr>
      </w:pPr>
      <w:r w:rsidRPr="003406FC">
        <w:rPr>
          <w:lang w:val="es-419" w:eastAsia="es-CO"/>
        </w:rPr>
        <w:t>La seguridad privada desempeña un papel fundamental en la protección de las personas, los bienes, la información y la continuidad de las operaciones en organizaciones públicas y privadas. Su ejercicio requiere el cumplimiento de un conjunto de normas, estándares y procedimientos que orientan la prestación del servicio, garantizando actuaciones responsables, eficientes y ajustadas al marco legal vigente.</w:t>
      </w:r>
    </w:p>
    <w:p w14:paraId="75AE1E90" w14:textId="77777777" w:rsidR="003406FC" w:rsidRPr="003406FC" w:rsidRDefault="003406FC" w:rsidP="003406FC">
      <w:pPr>
        <w:rPr>
          <w:lang w:val="es-419" w:eastAsia="es-CO"/>
        </w:rPr>
      </w:pPr>
      <w:r w:rsidRPr="003406FC">
        <w:rPr>
          <w:lang w:val="es-419" w:eastAsia="es-CO"/>
        </w:rPr>
        <w:t>En este componente formativo se presentan los principales marcos de referencia que regulan la seguridad privada, así como los conceptos esenciales de Seguridad y Salud en el Trabajo (SST), gestión del riesgo, protección de activos, manejo de emergencias y aplicación de metodologías para la identificación, valoración y tratamiento de riesgos. Estos elementos permiten comprender la importancia de la prevención y de la mejora continua en las operaciones de seguridad.</w:t>
      </w:r>
    </w:p>
    <w:p w14:paraId="75A7E1A3" w14:textId="2FE0D2A4" w:rsidR="003406FC" w:rsidRDefault="003406FC" w:rsidP="003406FC">
      <w:pPr>
        <w:rPr>
          <w:lang w:val="es-419" w:eastAsia="es-CO"/>
        </w:rPr>
      </w:pPr>
      <w:r w:rsidRPr="003406FC">
        <w:rPr>
          <w:lang w:val="es-419" w:eastAsia="es-CO"/>
        </w:rPr>
        <w:t>El estudio de estos contenidos permitirá fortalecer las competencias necesarias para desempeñarse en el sector de la vigilancia y la seguridad privada, promoviendo la toma de decisiones fundamentadas, el cumplimiento de la normatividad, la protección de la información y la implementación de estrategias que contribuyan a la seguridad de las personas, las organizaciones y su entorno.</w:t>
      </w:r>
    </w:p>
    <w:p w14:paraId="5EFDB518" w14:textId="4619398D" w:rsidR="003406FC" w:rsidRDefault="003406FC" w:rsidP="003406FC">
      <w:pPr>
        <w:rPr>
          <w:lang w:val="es-419" w:eastAsia="es-CO"/>
        </w:rPr>
      </w:pPr>
    </w:p>
    <w:p w14:paraId="50C1BC46" w14:textId="3360B268" w:rsidR="003406FC" w:rsidRDefault="003406FC" w:rsidP="003406FC">
      <w:pPr>
        <w:rPr>
          <w:lang w:val="es-419" w:eastAsia="es-CO"/>
        </w:rPr>
      </w:pPr>
    </w:p>
    <w:p w14:paraId="1FA9059E" w14:textId="32493CF7" w:rsidR="003406FC" w:rsidRDefault="003406FC" w:rsidP="003406FC">
      <w:pPr>
        <w:rPr>
          <w:lang w:val="es-419" w:eastAsia="es-CO"/>
        </w:rPr>
      </w:pPr>
    </w:p>
    <w:p w14:paraId="3EB49CE8" w14:textId="31F44D91" w:rsidR="003406FC" w:rsidRDefault="003406FC" w:rsidP="003406FC">
      <w:pPr>
        <w:rPr>
          <w:lang w:val="es-419" w:eastAsia="es-CO"/>
        </w:rPr>
      </w:pPr>
    </w:p>
    <w:p w14:paraId="045092FD" w14:textId="0BB34F9B" w:rsidR="003406FC" w:rsidRDefault="003406FC" w:rsidP="003406FC">
      <w:pPr>
        <w:pStyle w:val="Ttulo1"/>
      </w:pPr>
      <w:bookmarkStart w:id="1" w:name="_Toc236323216"/>
      <w:r w:rsidRPr="003406FC">
        <w:lastRenderedPageBreak/>
        <w:t>Marcos de referencia</w:t>
      </w:r>
      <w:bookmarkEnd w:id="1"/>
    </w:p>
    <w:p w14:paraId="7901AA86" w14:textId="0E81D264" w:rsidR="003406FC" w:rsidRDefault="003406FC" w:rsidP="003406FC">
      <w:pPr>
        <w:rPr>
          <w:lang w:val="es-419" w:eastAsia="es-CO"/>
        </w:rPr>
      </w:pPr>
      <w:r w:rsidRPr="003406FC">
        <w:rPr>
          <w:lang w:val="es-419" w:eastAsia="es-CO"/>
        </w:rPr>
        <w:t>Los marcos de referencia en seguridad corresponden al conjunto articulado de criterios técnicos, políticas, procedimientos y normas que orientan la manera en que se miden, comparan y gestionan los riesgos, así como la operación del servicio. Estos integran obligaciones legales, estándares técnicos y acuerdos contractuales con el propósito de generar coherencia entre las actividades del vigilante, las responsabilidades de la empresa y las expectativas del cliente.</w:t>
      </w:r>
    </w:p>
    <w:p w14:paraId="257108CB" w14:textId="5F282321" w:rsidR="003406FC" w:rsidRDefault="003406FC" w:rsidP="003406FC">
      <w:pPr>
        <w:pStyle w:val="Ttulo2"/>
      </w:pPr>
      <w:bookmarkStart w:id="2" w:name="_Toc236323217"/>
      <w:r w:rsidRPr="003406FC">
        <w:t>Tipos de marcos de referencia</w:t>
      </w:r>
      <w:bookmarkEnd w:id="2"/>
    </w:p>
    <w:p w14:paraId="7BE92A79" w14:textId="77777777" w:rsidR="001E2CA5" w:rsidRPr="001E2CA5" w:rsidRDefault="001E2CA5" w:rsidP="001E2CA5">
      <w:pPr>
        <w:rPr>
          <w:lang w:val="es-419" w:eastAsia="es-CO"/>
        </w:rPr>
      </w:pPr>
      <w:r w:rsidRPr="001E2CA5">
        <w:rPr>
          <w:lang w:val="es-419" w:eastAsia="es-CO"/>
        </w:rPr>
        <w:t>Los marcos de referencia para la seguridad privada establecen los requisitos específicos para la operación. A continuación, se presentan sus principales categorías:</w:t>
      </w:r>
    </w:p>
    <w:p w14:paraId="06E522E0" w14:textId="77777777" w:rsidR="001E2CA5" w:rsidRPr="001E2CA5" w:rsidRDefault="001E2CA5" w:rsidP="00B0275F">
      <w:pPr>
        <w:pStyle w:val="Ttulo5"/>
        <w:numPr>
          <w:ilvl w:val="0"/>
          <w:numId w:val="6"/>
        </w:numPr>
        <w:ind w:left="993"/>
      </w:pPr>
      <w:r w:rsidRPr="001E2CA5">
        <w:t>Estándares internacionales</w:t>
      </w:r>
    </w:p>
    <w:p w14:paraId="1F77B123" w14:textId="77777777" w:rsidR="001E2CA5" w:rsidRPr="001E2CA5" w:rsidRDefault="001E2CA5" w:rsidP="001E2CA5">
      <w:pPr>
        <w:rPr>
          <w:lang w:val="es-419" w:eastAsia="es-CO"/>
        </w:rPr>
      </w:pPr>
      <w:r w:rsidRPr="001E2CA5">
        <w:rPr>
          <w:lang w:val="es-419" w:eastAsia="es-CO"/>
        </w:rPr>
        <w:t>Son acuerdos documentados que establecen reglas o especificaciones técnicas para que productos, servicios o procesos sean seguros, confiables y de alta calidad.</w:t>
      </w:r>
    </w:p>
    <w:p w14:paraId="21D88AC6" w14:textId="3493886B" w:rsidR="001E2CA5" w:rsidRDefault="001E2CA5" w:rsidP="001E2CA5">
      <w:pPr>
        <w:rPr>
          <w:lang w:val="es-419" w:eastAsia="es-CO"/>
        </w:rPr>
      </w:pPr>
      <w:r w:rsidRPr="001E2CA5">
        <w:rPr>
          <w:lang w:val="es-419" w:eastAsia="es-CO"/>
        </w:rPr>
        <w:t>Ejemplos: ISO 31000 (gestión del riesgo), ISO/IEC 27001 (seguridad de la información) y NIST CSF (ciberseguridad).</w:t>
      </w:r>
    </w:p>
    <w:p w14:paraId="7EFBC86E" w14:textId="77777777" w:rsidR="001E2CA5" w:rsidRPr="001E2CA5" w:rsidRDefault="001E2CA5" w:rsidP="00B0275F">
      <w:pPr>
        <w:pStyle w:val="Ttulo5"/>
        <w:numPr>
          <w:ilvl w:val="0"/>
          <w:numId w:val="6"/>
        </w:numPr>
        <w:ind w:left="993"/>
      </w:pPr>
      <w:r w:rsidRPr="001E2CA5">
        <w:t>Contractual u operativo</w:t>
      </w:r>
    </w:p>
    <w:p w14:paraId="1C452D02" w14:textId="77777777" w:rsidR="001E2CA5" w:rsidRPr="001E2CA5" w:rsidRDefault="001E2CA5" w:rsidP="001E2CA5">
      <w:pPr>
        <w:rPr>
          <w:lang w:val="es-419" w:eastAsia="es-CO"/>
        </w:rPr>
      </w:pPr>
      <w:r w:rsidRPr="001E2CA5">
        <w:rPr>
          <w:lang w:val="es-419" w:eastAsia="es-CO"/>
        </w:rPr>
        <w:t>Define los procedimientos y procesos para la ejecución de las actividades, así como los términos y condiciones legalmente vinculantes entre las partes.</w:t>
      </w:r>
    </w:p>
    <w:p w14:paraId="1AE54A30" w14:textId="21D9223D" w:rsidR="001E2CA5" w:rsidRDefault="001E2CA5" w:rsidP="001E2CA5">
      <w:pPr>
        <w:rPr>
          <w:lang w:val="es-419" w:eastAsia="es-CO"/>
        </w:rPr>
      </w:pPr>
      <w:r w:rsidRPr="001E2CA5">
        <w:rPr>
          <w:lang w:val="es-419" w:eastAsia="es-CO"/>
        </w:rPr>
        <w:t>Ejemplos: SLA (</w:t>
      </w:r>
      <w:r w:rsidRPr="001E2CA5">
        <w:rPr>
          <w:rStyle w:val="Extranjerismo"/>
          <w:lang w:val="es-419" w:eastAsia="es-CO"/>
        </w:rPr>
        <w:t xml:space="preserve">Service Level </w:t>
      </w:r>
      <w:proofErr w:type="spellStart"/>
      <w:r w:rsidRPr="001E2CA5">
        <w:rPr>
          <w:rStyle w:val="Extranjerismo"/>
          <w:lang w:val="es-419" w:eastAsia="es-CO"/>
        </w:rPr>
        <w:t>Agreement</w:t>
      </w:r>
      <w:proofErr w:type="spellEnd"/>
      <w:r w:rsidRPr="001E2CA5">
        <w:rPr>
          <w:lang w:val="es-419" w:eastAsia="es-CO"/>
        </w:rPr>
        <w:t>) y protocolos acordados con el cliente.</w:t>
      </w:r>
    </w:p>
    <w:p w14:paraId="2EB1FA87" w14:textId="77777777" w:rsidR="001E2CA5" w:rsidRPr="001E2CA5" w:rsidRDefault="001E2CA5" w:rsidP="00B0275F">
      <w:pPr>
        <w:pStyle w:val="Ttulo5"/>
        <w:numPr>
          <w:ilvl w:val="0"/>
          <w:numId w:val="6"/>
        </w:numPr>
        <w:ind w:left="993"/>
      </w:pPr>
      <w:r w:rsidRPr="001E2CA5">
        <w:lastRenderedPageBreak/>
        <w:t>Técnico o tecnológico</w:t>
      </w:r>
    </w:p>
    <w:p w14:paraId="220350BC" w14:textId="5546E1B3" w:rsidR="001E2CA5" w:rsidRDefault="001E2CA5" w:rsidP="001E2CA5">
      <w:pPr>
        <w:rPr>
          <w:lang w:val="es-419" w:eastAsia="es-CO"/>
        </w:rPr>
      </w:pPr>
      <w:r w:rsidRPr="001E2CA5">
        <w:rPr>
          <w:lang w:val="es-419" w:eastAsia="es-CO"/>
        </w:rPr>
        <w:t>Comprende la estructura o sistema que establece cómo se utilizan las tecnologías para alcanzar objetivos específicos. Incluye guías del fabricante, protocolos de transmisión y marcos para la gestión de tecnologías de la información.</w:t>
      </w:r>
    </w:p>
    <w:p w14:paraId="1B4D775B" w14:textId="6D438FB1" w:rsidR="001E2CA5" w:rsidRDefault="001E2CA5" w:rsidP="00B0275F">
      <w:pPr>
        <w:pStyle w:val="Prrafodelista"/>
        <w:numPr>
          <w:ilvl w:val="0"/>
          <w:numId w:val="6"/>
        </w:numPr>
        <w:ind w:left="993"/>
        <w:rPr>
          <w:lang w:val="es-419" w:eastAsia="es-CO"/>
        </w:rPr>
      </w:pPr>
      <w:r w:rsidRPr="001E2CA5">
        <w:rPr>
          <w:rStyle w:val="Ttulo5Car"/>
        </w:rPr>
        <w:t>Normativo-legal.</w:t>
      </w:r>
      <w:r w:rsidRPr="001E2CA5">
        <w:rPr>
          <w:lang w:val="es-419" w:eastAsia="es-CO"/>
        </w:rPr>
        <w:t xml:space="preserve"> Establece los límites y fundamentos jurídicos para el desarrollo de las actividades, garantizando que la operación se realice conforme a la legislación vigente.</w:t>
      </w:r>
    </w:p>
    <w:p w14:paraId="53EC6426" w14:textId="727453A3" w:rsidR="001E2CA5" w:rsidRDefault="001E2CA5" w:rsidP="001E2CA5">
      <w:pPr>
        <w:rPr>
          <w:lang w:val="es-419" w:eastAsia="es-CO"/>
        </w:rPr>
      </w:pPr>
      <w:r w:rsidRPr="001E2CA5">
        <w:rPr>
          <w:lang w:val="es-419" w:eastAsia="es-CO"/>
        </w:rPr>
        <w:t>La normatividad constituye la base técnica y jurídica que orienta el ejercicio profesional en el campo de la seguridad privada. En el desarrollo del curso se estudiarán las principales disposiciones que regulan la prestación del servicio de seguridad privada y el uso de tecnologías asociadas.</w:t>
      </w:r>
    </w:p>
    <w:p w14:paraId="73B99204" w14:textId="4D22CE67" w:rsidR="001E2CA5" w:rsidRDefault="001E2CA5" w:rsidP="001E2CA5">
      <w:pPr>
        <w:pStyle w:val="Ttulo2"/>
      </w:pPr>
      <w:bookmarkStart w:id="3" w:name="_Toc236323218"/>
      <w:r w:rsidRPr="001E2CA5">
        <w:t>Marco normativo para la tecnología en seguridad privada</w:t>
      </w:r>
      <w:bookmarkEnd w:id="3"/>
    </w:p>
    <w:p w14:paraId="4B551A89" w14:textId="2CC8C628" w:rsidR="001E2CA5" w:rsidRDefault="001E2CA5" w:rsidP="001E2CA5">
      <w:pPr>
        <w:rPr>
          <w:lang w:val="es-419" w:eastAsia="es-CO"/>
        </w:rPr>
      </w:pPr>
      <w:r w:rsidRPr="001E2CA5">
        <w:rPr>
          <w:lang w:val="es-419" w:eastAsia="es-CO"/>
        </w:rPr>
        <w:t>Uno de los componentes esenciales corresponde a la Seguridad y Salud en el Trabajo (SST), la cual establece las obligaciones dirigidas a proteger la integridad física y mental de los trabajadores durante el desarrollo de sus actividades.</w:t>
      </w:r>
    </w:p>
    <w:p w14:paraId="2D66B2E4" w14:textId="2CA28221" w:rsidR="001E2CA5" w:rsidRDefault="001E2CA5" w:rsidP="001E2CA5">
      <w:pPr>
        <w:pStyle w:val="Tabla"/>
        <w:rPr>
          <w:lang w:val="es-419" w:eastAsia="es-CO"/>
        </w:rPr>
      </w:pPr>
      <w:r w:rsidRPr="001E2CA5">
        <w:rPr>
          <w:lang w:val="es-419" w:eastAsia="es-CO"/>
        </w:rPr>
        <w:t>Principales normas de Seguridad y Salud en el Trabajo (SG-SST)</w:t>
      </w:r>
    </w:p>
    <w:tbl>
      <w:tblPr>
        <w:tblStyle w:val="SENA"/>
        <w:tblW w:w="5000" w:type="pct"/>
        <w:tblLook w:val="04A0" w:firstRow="1" w:lastRow="0" w:firstColumn="1" w:lastColumn="0" w:noHBand="0" w:noVBand="1"/>
      </w:tblPr>
      <w:tblGrid>
        <w:gridCol w:w="1582"/>
        <w:gridCol w:w="2363"/>
        <w:gridCol w:w="3264"/>
        <w:gridCol w:w="2753"/>
      </w:tblGrid>
      <w:tr w:rsidR="001E2CA5" w:rsidRPr="00510A98" w14:paraId="5B49E797" w14:textId="77777777" w:rsidTr="00E56524">
        <w:trPr>
          <w:cnfStyle w:val="100000000000" w:firstRow="1" w:lastRow="0" w:firstColumn="0" w:lastColumn="0" w:oddVBand="0" w:evenVBand="0" w:oddHBand="0" w:evenHBand="0" w:firstRowFirstColumn="0" w:firstRowLastColumn="0" w:lastRowFirstColumn="0" w:lastRowLastColumn="0"/>
          <w:tblHeader/>
        </w:trPr>
        <w:tc>
          <w:tcPr>
            <w:tcW w:w="794" w:type="pct"/>
            <w:hideMark/>
          </w:tcPr>
          <w:p w14:paraId="2CA75C88" w14:textId="77777777" w:rsidR="001E2CA5" w:rsidRPr="00510A98" w:rsidRDefault="001E2CA5" w:rsidP="00510A98">
            <w:pPr>
              <w:pStyle w:val="TextoTablas"/>
            </w:pPr>
            <w:r w:rsidRPr="00510A98">
              <w:t>Norma</w:t>
            </w:r>
          </w:p>
        </w:tc>
        <w:tc>
          <w:tcPr>
            <w:tcW w:w="1186" w:type="pct"/>
            <w:hideMark/>
          </w:tcPr>
          <w:p w14:paraId="2B959B55" w14:textId="77777777" w:rsidR="001E2CA5" w:rsidRPr="00510A98" w:rsidRDefault="001E2CA5" w:rsidP="00510A98">
            <w:pPr>
              <w:pStyle w:val="TextoTablas"/>
            </w:pPr>
            <w:r w:rsidRPr="00510A98">
              <w:t>Nombre</w:t>
            </w:r>
          </w:p>
        </w:tc>
        <w:tc>
          <w:tcPr>
            <w:tcW w:w="1638" w:type="pct"/>
            <w:hideMark/>
          </w:tcPr>
          <w:p w14:paraId="2574E220" w14:textId="77777777" w:rsidR="001E2CA5" w:rsidRPr="00510A98" w:rsidRDefault="001E2CA5" w:rsidP="00510A98">
            <w:pPr>
              <w:pStyle w:val="TextoTablas"/>
            </w:pPr>
            <w:r w:rsidRPr="00510A98">
              <w:t>Objetivo</w:t>
            </w:r>
          </w:p>
        </w:tc>
        <w:tc>
          <w:tcPr>
            <w:tcW w:w="1383" w:type="pct"/>
            <w:hideMark/>
          </w:tcPr>
          <w:p w14:paraId="10139BBA" w14:textId="77777777" w:rsidR="001E2CA5" w:rsidRPr="00510A98" w:rsidRDefault="001E2CA5" w:rsidP="00510A98">
            <w:pPr>
              <w:pStyle w:val="TextoTablas"/>
            </w:pPr>
            <w:r w:rsidRPr="00510A98">
              <w:t>Aspectos relevantes</w:t>
            </w:r>
          </w:p>
        </w:tc>
      </w:tr>
      <w:tr w:rsidR="001E2CA5" w:rsidRPr="00510A98" w14:paraId="31EF66D9" w14:textId="77777777" w:rsidTr="00E56524">
        <w:trPr>
          <w:cnfStyle w:val="000000100000" w:firstRow="0" w:lastRow="0" w:firstColumn="0" w:lastColumn="0" w:oddVBand="0" w:evenVBand="0" w:oddHBand="1" w:evenHBand="0" w:firstRowFirstColumn="0" w:firstRowLastColumn="0" w:lastRowFirstColumn="0" w:lastRowLastColumn="0"/>
        </w:trPr>
        <w:tc>
          <w:tcPr>
            <w:tcW w:w="794" w:type="pct"/>
            <w:hideMark/>
          </w:tcPr>
          <w:p w14:paraId="3D466E76" w14:textId="77777777" w:rsidR="001E2CA5" w:rsidRPr="00510A98" w:rsidRDefault="001E2CA5" w:rsidP="00510A98">
            <w:pPr>
              <w:pStyle w:val="TextoTablas"/>
            </w:pPr>
            <w:r w:rsidRPr="00510A98">
              <w:t>Ley 9 de 1979</w:t>
            </w:r>
          </w:p>
        </w:tc>
        <w:tc>
          <w:tcPr>
            <w:tcW w:w="1186" w:type="pct"/>
            <w:hideMark/>
          </w:tcPr>
          <w:p w14:paraId="52088034" w14:textId="77777777" w:rsidR="001E2CA5" w:rsidRPr="00510A98" w:rsidRDefault="001E2CA5" w:rsidP="00510A98">
            <w:pPr>
              <w:pStyle w:val="TextoTablas"/>
            </w:pPr>
            <w:r w:rsidRPr="00510A98">
              <w:t>Norma de medidas sanitarias.</w:t>
            </w:r>
          </w:p>
        </w:tc>
        <w:tc>
          <w:tcPr>
            <w:tcW w:w="1638" w:type="pct"/>
            <w:hideMark/>
          </w:tcPr>
          <w:p w14:paraId="2B2B34D7" w14:textId="77777777" w:rsidR="001E2CA5" w:rsidRPr="00510A98" w:rsidRDefault="001E2CA5" w:rsidP="00510A98">
            <w:pPr>
              <w:pStyle w:val="TextoTablas"/>
            </w:pPr>
            <w:r w:rsidRPr="00510A98">
              <w:t>Establece medidas sanitarias y normas básicas de higiene pública aplicables al trabajo y a la salud pública.</w:t>
            </w:r>
          </w:p>
        </w:tc>
        <w:tc>
          <w:tcPr>
            <w:tcW w:w="1383" w:type="pct"/>
            <w:hideMark/>
          </w:tcPr>
          <w:p w14:paraId="3396EFCD" w14:textId="77777777" w:rsidR="001E2CA5" w:rsidRPr="00510A98" w:rsidRDefault="001E2CA5" w:rsidP="00510A98">
            <w:pPr>
              <w:pStyle w:val="TextoTablas"/>
            </w:pPr>
            <w:r w:rsidRPr="00510A98">
              <w:t>Medidas sanitarias de interés público.</w:t>
            </w:r>
          </w:p>
          <w:p w14:paraId="407A6131" w14:textId="77777777" w:rsidR="001E2CA5" w:rsidRPr="00510A98" w:rsidRDefault="001E2CA5" w:rsidP="00510A98">
            <w:pPr>
              <w:pStyle w:val="TextoTablas"/>
            </w:pPr>
            <w:r w:rsidRPr="00510A98">
              <w:t>Bases históricas de la higiene ocupacional.</w:t>
            </w:r>
          </w:p>
        </w:tc>
      </w:tr>
      <w:tr w:rsidR="001E2CA5" w:rsidRPr="00510A98" w14:paraId="6D5A9CDB" w14:textId="77777777" w:rsidTr="00E56524">
        <w:tc>
          <w:tcPr>
            <w:tcW w:w="794" w:type="pct"/>
            <w:hideMark/>
          </w:tcPr>
          <w:p w14:paraId="484968B3" w14:textId="77777777" w:rsidR="001E2CA5" w:rsidRPr="00510A98" w:rsidRDefault="001E2CA5" w:rsidP="00510A98">
            <w:pPr>
              <w:pStyle w:val="TextoTablas"/>
            </w:pPr>
            <w:r w:rsidRPr="00510A98">
              <w:t>Decreto 1295 de 1994</w:t>
            </w:r>
          </w:p>
        </w:tc>
        <w:tc>
          <w:tcPr>
            <w:tcW w:w="1186" w:type="pct"/>
            <w:hideMark/>
          </w:tcPr>
          <w:p w14:paraId="43427B03" w14:textId="77777777" w:rsidR="001E2CA5" w:rsidRPr="00510A98" w:rsidRDefault="001E2CA5" w:rsidP="00510A98">
            <w:pPr>
              <w:pStyle w:val="TextoTablas"/>
            </w:pPr>
            <w:r w:rsidRPr="00510A98">
              <w:t>Sistema general de riesgos profesionales</w:t>
            </w:r>
          </w:p>
        </w:tc>
        <w:tc>
          <w:tcPr>
            <w:tcW w:w="1638" w:type="pct"/>
            <w:hideMark/>
          </w:tcPr>
          <w:p w14:paraId="6875EFB7" w14:textId="77777777" w:rsidR="001E2CA5" w:rsidRPr="00510A98" w:rsidRDefault="001E2CA5" w:rsidP="00510A98">
            <w:pPr>
              <w:pStyle w:val="TextoTablas"/>
            </w:pPr>
            <w:r w:rsidRPr="00510A98">
              <w:t xml:space="preserve">Organiza el Sistema General de Riesgos Profesionales y define </w:t>
            </w:r>
            <w:r w:rsidRPr="00510A98">
              <w:lastRenderedPageBreak/>
              <w:t>las responsabilidades frente a los riesgos laborales.</w:t>
            </w:r>
          </w:p>
        </w:tc>
        <w:tc>
          <w:tcPr>
            <w:tcW w:w="1383" w:type="pct"/>
            <w:hideMark/>
          </w:tcPr>
          <w:p w14:paraId="0F7A2037" w14:textId="77777777" w:rsidR="001E2CA5" w:rsidRPr="00510A98" w:rsidRDefault="001E2CA5" w:rsidP="00510A98">
            <w:pPr>
              <w:pStyle w:val="TextoTablas"/>
            </w:pPr>
            <w:r w:rsidRPr="00510A98">
              <w:lastRenderedPageBreak/>
              <w:t>Definición y estructura del sistema.</w:t>
            </w:r>
          </w:p>
          <w:p w14:paraId="5B32A490" w14:textId="77777777" w:rsidR="001E2CA5" w:rsidRPr="00510A98" w:rsidRDefault="001E2CA5" w:rsidP="00510A98">
            <w:pPr>
              <w:pStyle w:val="TextoTablas"/>
            </w:pPr>
            <w:r w:rsidRPr="00510A98">
              <w:lastRenderedPageBreak/>
              <w:t>Funciones de empleadores y ARL.</w:t>
            </w:r>
          </w:p>
          <w:p w14:paraId="40E00633" w14:textId="77777777" w:rsidR="001E2CA5" w:rsidRPr="00510A98" w:rsidRDefault="001E2CA5" w:rsidP="00510A98">
            <w:pPr>
              <w:pStyle w:val="TextoTablas"/>
            </w:pPr>
            <w:r w:rsidRPr="00510A98">
              <w:t>Clasificación de riesgos.</w:t>
            </w:r>
          </w:p>
        </w:tc>
      </w:tr>
      <w:tr w:rsidR="001E2CA5" w:rsidRPr="00510A98" w14:paraId="4C256BB2" w14:textId="77777777" w:rsidTr="00E56524">
        <w:trPr>
          <w:cnfStyle w:val="000000100000" w:firstRow="0" w:lastRow="0" w:firstColumn="0" w:lastColumn="0" w:oddVBand="0" w:evenVBand="0" w:oddHBand="1" w:evenHBand="0" w:firstRowFirstColumn="0" w:firstRowLastColumn="0" w:lastRowFirstColumn="0" w:lastRowLastColumn="0"/>
        </w:trPr>
        <w:tc>
          <w:tcPr>
            <w:tcW w:w="794" w:type="pct"/>
            <w:hideMark/>
          </w:tcPr>
          <w:p w14:paraId="48405E97" w14:textId="77777777" w:rsidR="001E2CA5" w:rsidRPr="00510A98" w:rsidRDefault="001E2CA5" w:rsidP="00510A98">
            <w:pPr>
              <w:pStyle w:val="TextoTablas"/>
            </w:pPr>
            <w:r w:rsidRPr="00510A98">
              <w:lastRenderedPageBreak/>
              <w:t>Ley 1562 de 2012</w:t>
            </w:r>
          </w:p>
        </w:tc>
        <w:tc>
          <w:tcPr>
            <w:tcW w:w="1186" w:type="pct"/>
            <w:hideMark/>
          </w:tcPr>
          <w:p w14:paraId="6879A962" w14:textId="77777777" w:rsidR="001E2CA5" w:rsidRPr="00510A98" w:rsidRDefault="001E2CA5" w:rsidP="00510A98">
            <w:pPr>
              <w:pStyle w:val="TextoTablas"/>
            </w:pPr>
            <w:r w:rsidRPr="00510A98">
              <w:t>Modifica el sistema general de riesgos laborales.</w:t>
            </w:r>
          </w:p>
        </w:tc>
        <w:tc>
          <w:tcPr>
            <w:tcW w:w="1638" w:type="pct"/>
            <w:hideMark/>
          </w:tcPr>
          <w:p w14:paraId="1E640F56" w14:textId="77777777" w:rsidR="001E2CA5" w:rsidRPr="00510A98" w:rsidRDefault="001E2CA5" w:rsidP="00510A98">
            <w:pPr>
              <w:pStyle w:val="TextoTablas"/>
            </w:pPr>
            <w:r w:rsidRPr="00510A98">
              <w:t>Reforma el Sistema General de Riesgos Laborales e incorpora el Sistema de Gestión de Seguridad y Salud en el Trabajo (SG-SST).</w:t>
            </w:r>
          </w:p>
        </w:tc>
        <w:tc>
          <w:tcPr>
            <w:tcW w:w="1383" w:type="pct"/>
            <w:hideMark/>
          </w:tcPr>
          <w:p w14:paraId="7FAD1DF2" w14:textId="77777777" w:rsidR="001E2CA5" w:rsidRPr="00510A98" w:rsidRDefault="001E2CA5" w:rsidP="00510A98">
            <w:pPr>
              <w:pStyle w:val="TextoTablas"/>
            </w:pPr>
            <w:r w:rsidRPr="00510A98">
              <w:t>Define la SST.</w:t>
            </w:r>
          </w:p>
          <w:p w14:paraId="2F62C699" w14:textId="77777777" w:rsidR="001E2CA5" w:rsidRPr="00510A98" w:rsidRDefault="001E2CA5" w:rsidP="00510A98">
            <w:pPr>
              <w:pStyle w:val="TextoTablas"/>
            </w:pPr>
            <w:r w:rsidRPr="00510A98">
              <w:t>Establece obligaciones para empleadores y trabajadores.</w:t>
            </w:r>
          </w:p>
          <w:p w14:paraId="7B69B4D1" w14:textId="77777777" w:rsidR="001E2CA5" w:rsidRPr="00510A98" w:rsidRDefault="001E2CA5" w:rsidP="00510A98">
            <w:pPr>
              <w:pStyle w:val="TextoTablas"/>
            </w:pPr>
            <w:r w:rsidRPr="00510A98">
              <w:t>Promueve la prevención y vigilancia en salud.</w:t>
            </w:r>
          </w:p>
          <w:p w14:paraId="214AC2F1" w14:textId="77777777" w:rsidR="001E2CA5" w:rsidRPr="00510A98" w:rsidRDefault="001E2CA5" w:rsidP="00510A98">
            <w:pPr>
              <w:pStyle w:val="TextoTablas"/>
            </w:pPr>
            <w:r w:rsidRPr="00510A98">
              <w:t>Sirve de base para el plan anual y la vigilancia epidemiológica.</w:t>
            </w:r>
          </w:p>
        </w:tc>
      </w:tr>
      <w:tr w:rsidR="001E2CA5" w:rsidRPr="00510A98" w14:paraId="16674F46" w14:textId="77777777" w:rsidTr="00E56524">
        <w:tc>
          <w:tcPr>
            <w:tcW w:w="794" w:type="pct"/>
            <w:hideMark/>
          </w:tcPr>
          <w:p w14:paraId="52A164D4" w14:textId="77777777" w:rsidR="001E2CA5" w:rsidRPr="00510A98" w:rsidRDefault="001E2CA5" w:rsidP="00510A98">
            <w:pPr>
              <w:pStyle w:val="TextoTablas"/>
            </w:pPr>
            <w:r w:rsidRPr="00510A98">
              <w:t>Ley 1616 de 2013</w:t>
            </w:r>
          </w:p>
        </w:tc>
        <w:tc>
          <w:tcPr>
            <w:tcW w:w="1186" w:type="pct"/>
            <w:hideMark/>
          </w:tcPr>
          <w:p w14:paraId="14A5F8B4" w14:textId="77777777" w:rsidR="001E2CA5" w:rsidRPr="00510A98" w:rsidRDefault="001E2CA5" w:rsidP="00510A98">
            <w:pPr>
              <w:pStyle w:val="TextoTablas"/>
            </w:pPr>
            <w:r w:rsidRPr="00510A98">
              <w:t>Ley de salud mental.</w:t>
            </w:r>
          </w:p>
        </w:tc>
        <w:tc>
          <w:tcPr>
            <w:tcW w:w="1638" w:type="pct"/>
            <w:hideMark/>
          </w:tcPr>
          <w:p w14:paraId="3E42C325" w14:textId="77777777" w:rsidR="001E2CA5" w:rsidRPr="00510A98" w:rsidRDefault="001E2CA5" w:rsidP="00510A98">
            <w:pPr>
              <w:pStyle w:val="TextoTablas"/>
            </w:pPr>
            <w:r w:rsidRPr="00510A98">
              <w:t>Incorpora la salud mental en las políticas públicas y en la vigilancia de la salud.</w:t>
            </w:r>
          </w:p>
        </w:tc>
        <w:tc>
          <w:tcPr>
            <w:tcW w:w="1383" w:type="pct"/>
            <w:hideMark/>
          </w:tcPr>
          <w:p w14:paraId="22452D4C" w14:textId="77777777" w:rsidR="001E2CA5" w:rsidRPr="00510A98" w:rsidRDefault="001E2CA5" w:rsidP="00510A98">
            <w:pPr>
              <w:pStyle w:val="TextoTablas"/>
            </w:pPr>
            <w:r w:rsidRPr="00510A98">
              <w:t>Prevención y atención de trastornos mentales.</w:t>
            </w:r>
          </w:p>
          <w:p w14:paraId="52E781B1" w14:textId="77777777" w:rsidR="001E2CA5" w:rsidRPr="00510A98" w:rsidRDefault="001E2CA5" w:rsidP="00510A98">
            <w:pPr>
              <w:pStyle w:val="TextoTablas"/>
            </w:pPr>
            <w:r w:rsidRPr="00510A98">
              <w:t>Gestión de factores de riesgo psicosocial dentro del SG-SST.</w:t>
            </w:r>
          </w:p>
        </w:tc>
      </w:tr>
      <w:tr w:rsidR="001E2CA5" w:rsidRPr="00510A98" w14:paraId="45E3D324" w14:textId="77777777" w:rsidTr="00E56524">
        <w:trPr>
          <w:cnfStyle w:val="000000100000" w:firstRow="0" w:lastRow="0" w:firstColumn="0" w:lastColumn="0" w:oddVBand="0" w:evenVBand="0" w:oddHBand="1" w:evenHBand="0" w:firstRowFirstColumn="0" w:firstRowLastColumn="0" w:lastRowFirstColumn="0" w:lastRowLastColumn="0"/>
        </w:trPr>
        <w:tc>
          <w:tcPr>
            <w:tcW w:w="794" w:type="pct"/>
            <w:hideMark/>
          </w:tcPr>
          <w:p w14:paraId="14590075" w14:textId="77777777" w:rsidR="001E2CA5" w:rsidRPr="00510A98" w:rsidRDefault="001E2CA5" w:rsidP="00510A98">
            <w:pPr>
              <w:pStyle w:val="TextoTablas"/>
            </w:pPr>
            <w:r w:rsidRPr="00510A98">
              <w:t>Resolución 0312 de 2019</w:t>
            </w:r>
          </w:p>
        </w:tc>
        <w:tc>
          <w:tcPr>
            <w:tcW w:w="1186" w:type="pct"/>
            <w:hideMark/>
          </w:tcPr>
          <w:p w14:paraId="35733BAE" w14:textId="77777777" w:rsidR="001E2CA5" w:rsidRPr="00510A98" w:rsidRDefault="001E2CA5" w:rsidP="00510A98">
            <w:pPr>
              <w:pStyle w:val="TextoTablas"/>
            </w:pPr>
            <w:r w:rsidRPr="00510A98">
              <w:t>Estándares mínimos del SG-SST.</w:t>
            </w:r>
          </w:p>
        </w:tc>
        <w:tc>
          <w:tcPr>
            <w:tcW w:w="1638" w:type="pct"/>
            <w:hideMark/>
          </w:tcPr>
          <w:p w14:paraId="20C55E60" w14:textId="77777777" w:rsidR="001E2CA5" w:rsidRPr="00510A98" w:rsidRDefault="001E2CA5" w:rsidP="00510A98">
            <w:pPr>
              <w:pStyle w:val="TextoTablas"/>
            </w:pPr>
            <w:r w:rsidRPr="00510A98">
              <w:t>Define los estándares mínimos del SG-SST de acuerdo con el tamaño y nivel de riesgo de las organizaciones.</w:t>
            </w:r>
          </w:p>
        </w:tc>
        <w:tc>
          <w:tcPr>
            <w:tcW w:w="1383" w:type="pct"/>
            <w:hideMark/>
          </w:tcPr>
          <w:p w14:paraId="4EC24C63" w14:textId="77777777" w:rsidR="001E2CA5" w:rsidRPr="00510A98" w:rsidRDefault="001E2CA5" w:rsidP="00510A98">
            <w:pPr>
              <w:pStyle w:val="TextoTablas"/>
            </w:pPr>
            <w:r w:rsidRPr="00510A98">
              <w:t>Inventario de peligros.</w:t>
            </w:r>
          </w:p>
          <w:p w14:paraId="0EF93EB2" w14:textId="77777777" w:rsidR="001E2CA5" w:rsidRPr="00510A98" w:rsidRDefault="001E2CA5" w:rsidP="00510A98">
            <w:pPr>
              <w:pStyle w:val="TextoTablas"/>
            </w:pPr>
            <w:r w:rsidRPr="00510A98">
              <w:t>Plan anual.</w:t>
            </w:r>
          </w:p>
          <w:p w14:paraId="0AE6E625" w14:textId="77777777" w:rsidR="001E2CA5" w:rsidRPr="00510A98" w:rsidRDefault="001E2CA5" w:rsidP="00510A98">
            <w:pPr>
              <w:pStyle w:val="TextoTablas"/>
            </w:pPr>
            <w:r w:rsidRPr="00510A98">
              <w:t>Vigilancia de la salud.</w:t>
            </w:r>
          </w:p>
          <w:p w14:paraId="5717C4C0" w14:textId="77777777" w:rsidR="001E2CA5" w:rsidRPr="00510A98" w:rsidRDefault="001E2CA5" w:rsidP="00510A98">
            <w:pPr>
              <w:pStyle w:val="TextoTablas"/>
            </w:pPr>
            <w:r w:rsidRPr="00510A98">
              <w:t>Registro de capacitaciones y bitácoras.</w:t>
            </w:r>
          </w:p>
        </w:tc>
      </w:tr>
      <w:tr w:rsidR="001E2CA5" w:rsidRPr="00510A98" w14:paraId="4CEE2684" w14:textId="77777777" w:rsidTr="00E56524">
        <w:tc>
          <w:tcPr>
            <w:tcW w:w="794" w:type="pct"/>
            <w:hideMark/>
          </w:tcPr>
          <w:p w14:paraId="5027DA4D" w14:textId="77777777" w:rsidR="001E2CA5" w:rsidRPr="00510A98" w:rsidRDefault="001E2CA5" w:rsidP="00510A98">
            <w:pPr>
              <w:pStyle w:val="TextoTablas"/>
            </w:pPr>
            <w:r w:rsidRPr="00510A98">
              <w:t>Decreto 1072 de 2015 (DUR)</w:t>
            </w:r>
          </w:p>
        </w:tc>
        <w:tc>
          <w:tcPr>
            <w:tcW w:w="1186" w:type="pct"/>
            <w:hideMark/>
          </w:tcPr>
          <w:p w14:paraId="23EEAE17" w14:textId="77777777" w:rsidR="001E2CA5" w:rsidRPr="00510A98" w:rsidRDefault="001E2CA5" w:rsidP="00510A98">
            <w:pPr>
              <w:pStyle w:val="TextoTablas"/>
            </w:pPr>
            <w:r w:rsidRPr="00510A98">
              <w:t>Decreto único reglamentario del sector trabajo.</w:t>
            </w:r>
          </w:p>
        </w:tc>
        <w:tc>
          <w:tcPr>
            <w:tcW w:w="1638" w:type="pct"/>
            <w:hideMark/>
          </w:tcPr>
          <w:p w14:paraId="16997456" w14:textId="77777777" w:rsidR="001E2CA5" w:rsidRPr="00510A98" w:rsidRDefault="001E2CA5" w:rsidP="00510A98">
            <w:pPr>
              <w:pStyle w:val="TextoTablas"/>
            </w:pPr>
            <w:r w:rsidRPr="00510A98">
              <w:t>Reglamenta la implementación del SG-SST y establece obligaciones, responsabilidades y requisitos administrativos para las empresas.</w:t>
            </w:r>
          </w:p>
        </w:tc>
        <w:tc>
          <w:tcPr>
            <w:tcW w:w="1383" w:type="pct"/>
            <w:hideMark/>
          </w:tcPr>
          <w:p w14:paraId="1810C1C4" w14:textId="77777777" w:rsidR="001E2CA5" w:rsidRPr="00510A98" w:rsidRDefault="001E2CA5" w:rsidP="00510A98">
            <w:pPr>
              <w:pStyle w:val="TextoTablas"/>
            </w:pPr>
            <w:r w:rsidRPr="00510A98">
              <w:t>Funciones y responsabilidades.</w:t>
            </w:r>
          </w:p>
          <w:p w14:paraId="55E62A5C" w14:textId="77777777" w:rsidR="001E2CA5" w:rsidRPr="00510A98" w:rsidRDefault="001E2CA5" w:rsidP="00510A98">
            <w:pPr>
              <w:pStyle w:val="TextoTablas"/>
            </w:pPr>
            <w:r w:rsidRPr="00510A98">
              <w:t>Evaluación inicial.</w:t>
            </w:r>
          </w:p>
          <w:p w14:paraId="79F3E110" w14:textId="77777777" w:rsidR="001E2CA5" w:rsidRPr="00510A98" w:rsidRDefault="001E2CA5" w:rsidP="00510A98">
            <w:pPr>
              <w:pStyle w:val="TextoTablas"/>
            </w:pPr>
            <w:r w:rsidRPr="00510A98">
              <w:t>Plan anual.</w:t>
            </w:r>
          </w:p>
          <w:p w14:paraId="1C0E1442" w14:textId="77777777" w:rsidR="001E2CA5" w:rsidRPr="00510A98" w:rsidRDefault="001E2CA5" w:rsidP="00510A98">
            <w:pPr>
              <w:pStyle w:val="TextoTablas"/>
            </w:pPr>
            <w:r w:rsidRPr="00510A98">
              <w:t>Formación.</w:t>
            </w:r>
          </w:p>
          <w:p w14:paraId="632BDBC0" w14:textId="77777777" w:rsidR="001E2CA5" w:rsidRPr="00510A98" w:rsidRDefault="001E2CA5" w:rsidP="00510A98">
            <w:pPr>
              <w:pStyle w:val="TextoTablas"/>
            </w:pPr>
            <w:r w:rsidRPr="00510A98">
              <w:t>Matriz legal.</w:t>
            </w:r>
          </w:p>
          <w:p w14:paraId="249A424C" w14:textId="77777777" w:rsidR="001E2CA5" w:rsidRPr="00510A98" w:rsidRDefault="001E2CA5" w:rsidP="00510A98">
            <w:pPr>
              <w:pStyle w:val="TextoTablas"/>
            </w:pPr>
            <w:r w:rsidRPr="00510A98">
              <w:lastRenderedPageBreak/>
              <w:t>Auditorías.</w:t>
            </w:r>
          </w:p>
        </w:tc>
      </w:tr>
      <w:tr w:rsidR="001E2CA5" w:rsidRPr="00510A98" w14:paraId="06913F93" w14:textId="77777777" w:rsidTr="00E56524">
        <w:trPr>
          <w:cnfStyle w:val="000000100000" w:firstRow="0" w:lastRow="0" w:firstColumn="0" w:lastColumn="0" w:oddVBand="0" w:evenVBand="0" w:oddHBand="1" w:evenHBand="0" w:firstRowFirstColumn="0" w:firstRowLastColumn="0" w:lastRowFirstColumn="0" w:lastRowLastColumn="0"/>
        </w:trPr>
        <w:tc>
          <w:tcPr>
            <w:tcW w:w="794" w:type="pct"/>
            <w:hideMark/>
          </w:tcPr>
          <w:p w14:paraId="674865AD" w14:textId="77777777" w:rsidR="001E2CA5" w:rsidRPr="00510A98" w:rsidRDefault="001E2CA5" w:rsidP="00510A98">
            <w:pPr>
              <w:pStyle w:val="TextoTablas"/>
            </w:pPr>
            <w:r w:rsidRPr="00510A98">
              <w:lastRenderedPageBreak/>
              <w:t>Resolución 2607 de 2024</w:t>
            </w:r>
          </w:p>
        </w:tc>
        <w:tc>
          <w:tcPr>
            <w:tcW w:w="1186" w:type="pct"/>
            <w:hideMark/>
          </w:tcPr>
          <w:p w14:paraId="5F7181E0" w14:textId="77777777" w:rsidR="001E2CA5" w:rsidRPr="00510A98" w:rsidRDefault="001E2CA5" w:rsidP="00510A98">
            <w:pPr>
              <w:pStyle w:val="TextoTablas"/>
            </w:pPr>
            <w:r w:rsidRPr="00510A98">
              <w:t>Política de entorno laboral saludable y sostenible.</w:t>
            </w:r>
          </w:p>
        </w:tc>
        <w:tc>
          <w:tcPr>
            <w:tcW w:w="1638" w:type="pct"/>
            <w:hideMark/>
          </w:tcPr>
          <w:p w14:paraId="20905B06" w14:textId="77777777" w:rsidR="001E2CA5" w:rsidRPr="00510A98" w:rsidRDefault="001E2CA5" w:rsidP="00510A98">
            <w:pPr>
              <w:pStyle w:val="TextoTablas"/>
            </w:pPr>
            <w:r w:rsidRPr="00510A98">
              <w:t>Adopta la política institucional de entorno laboral saludable y sostenible y actualiza los objetivos del SG-SST.</w:t>
            </w:r>
          </w:p>
        </w:tc>
        <w:tc>
          <w:tcPr>
            <w:tcW w:w="1383" w:type="pct"/>
            <w:hideMark/>
          </w:tcPr>
          <w:p w14:paraId="5D00B731" w14:textId="77777777" w:rsidR="001E2CA5" w:rsidRPr="00510A98" w:rsidRDefault="001E2CA5" w:rsidP="00510A98">
            <w:pPr>
              <w:pStyle w:val="TextoTablas"/>
            </w:pPr>
            <w:r w:rsidRPr="00510A98">
              <w:t>Adopción de la política y sus objetivos.</w:t>
            </w:r>
          </w:p>
          <w:p w14:paraId="7F80AD9C" w14:textId="77777777" w:rsidR="001E2CA5" w:rsidRPr="00510A98" w:rsidRDefault="001E2CA5" w:rsidP="00510A98">
            <w:pPr>
              <w:pStyle w:val="TextoTablas"/>
            </w:pPr>
            <w:r w:rsidRPr="00510A98">
              <w:t>Enfoque en bienestar y sostenibilidad.</w:t>
            </w:r>
          </w:p>
        </w:tc>
      </w:tr>
      <w:tr w:rsidR="001E2CA5" w:rsidRPr="00510A98" w14:paraId="34B039EA" w14:textId="77777777" w:rsidTr="00E56524">
        <w:tc>
          <w:tcPr>
            <w:tcW w:w="794" w:type="pct"/>
            <w:hideMark/>
          </w:tcPr>
          <w:p w14:paraId="0D408E4C" w14:textId="77777777" w:rsidR="001E2CA5" w:rsidRPr="00510A98" w:rsidRDefault="001E2CA5" w:rsidP="00510A98">
            <w:pPr>
              <w:pStyle w:val="TextoTablas"/>
            </w:pPr>
            <w:r w:rsidRPr="00510A98">
              <w:t>Convenio 155 de 1981</w:t>
            </w:r>
          </w:p>
        </w:tc>
        <w:tc>
          <w:tcPr>
            <w:tcW w:w="1186" w:type="pct"/>
            <w:hideMark/>
          </w:tcPr>
          <w:p w14:paraId="009FAD50" w14:textId="77777777" w:rsidR="001E2CA5" w:rsidRPr="00510A98" w:rsidRDefault="001E2CA5" w:rsidP="00510A98">
            <w:pPr>
              <w:pStyle w:val="TextoTablas"/>
            </w:pPr>
            <w:r w:rsidRPr="00510A98">
              <w:t>Convenio sobre Seguridad y Salud de los Trabajadores.</w:t>
            </w:r>
          </w:p>
        </w:tc>
        <w:tc>
          <w:tcPr>
            <w:tcW w:w="1638" w:type="pct"/>
            <w:hideMark/>
          </w:tcPr>
          <w:p w14:paraId="08C89648" w14:textId="77777777" w:rsidR="001E2CA5" w:rsidRPr="00510A98" w:rsidRDefault="001E2CA5" w:rsidP="00510A98">
            <w:pPr>
              <w:pStyle w:val="TextoTablas"/>
            </w:pPr>
            <w:r w:rsidRPr="00510A98">
              <w:t>Promueve políticas nacionales y sistemas de gestión que garanticen condiciones de trabajo seguras y saludables.</w:t>
            </w:r>
          </w:p>
        </w:tc>
        <w:tc>
          <w:tcPr>
            <w:tcW w:w="1383" w:type="pct"/>
            <w:hideMark/>
          </w:tcPr>
          <w:p w14:paraId="1239EED3" w14:textId="77777777" w:rsidR="001E2CA5" w:rsidRPr="00510A98" w:rsidRDefault="001E2CA5" w:rsidP="00510A98">
            <w:pPr>
              <w:pStyle w:val="TextoTablas"/>
            </w:pPr>
            <w:r w:rsidRPr="00510A98">
              <w:t>Prevención de accidentes de trabajo y enfermedades laborales.</w:t>
            </w:r>
          </w:p>
          <w:p w14:paraId="538BC924" w14:textId="77777777" w:rsidR="001E2CA5" w:rsidRPr="00510A98" w:rsidRDefault="001E2CA5" w:rsidP="00510A98">
            <w:pPr>
              <w:pStyle w:val="TextoTablas"/>
            </w:pPr>
            <w:r w:rsidRPr="00510A98">
              <w:t>Aplicable al personal involucrado en la organización de eventos masivos.</w:t>
            </w:r>
          </w:p>
        </w:tc>
      </w:tr>
      <w:tr w:rsidR="001E2CA5" w:rsidRPr="00510A98" w14:paraId="07A43760" w14:textId="77777777" w:rsidTr="00E56524">
        <w:trPr>
          <w:cnfStyle w:val="000000100000" w:firstRow="0" w:lastRow="0" w:firstColumn="0" w:lastColumn="0" w:oddVBand="0" w:evenVBand="0" w:oddHBand="1" w:evenHBand="0" w:firstRowFirstColumn="0" w:firstRowLastColumn="0" w:lastRowFirstColumn="0" w:lastRowLastColumn="0"/>
        </w:trPr>
        <w:tc>
          <w:tcPr>
            <w:tcW w:w="794" w:type="pct"/>
            <w:hideMark/>
          </w:tcPr>
          <w:p w14:paraId="67AAA145" w14:textId="77777777" w:rsidR="001E2CA5" w:rsidRPr="00510A98" w:rsidRDefault="001E2CA5" w:rsidP="00510A98">
            <w:pPr>
              <w:pStyle w:val="TextoTablas"/>
            </w:pPr>
            <w:r w:rsidRPr="00510A98">
              <w:t>Convenio 187 de 2006</w:t>
            </w:r>
          </w:p>
        </w:tc>
        <w:tc>
          <w:tcPr>
            <w:tcW w:w="1186" w:type="pct"/>
            <w:hideMark/>
          </w:tcPr>
          <w:p w14:paraId="17F9B70D" w14:textId="77777777" w:rsidR="001E2CA5" w:rsidRPr="00510A98" w:rsidRDefault="001E2CA5" w:rsidP="00510A98">
            <w:pPr>
              <w:pStyle w:val="TextoTablas"/>
            </w:pPr>
            <w:r w:rsidRPr="00510A98">
              <w:t>Convenio sobre el marco promocional para la seguridad y salud en el trabajo.</w:t>
            </w:r>
          </w:p>
        </w:tc>
        <w:tc>
          <w:tcPr>
            <w:tcW w:w="1638" w:type="pct"/>
            <w:hideMark/>
          </w:tcPr>
          <w:p w14:paraId="61F01F2C" w14:textId="77777777" w:rsidR="001E2CA5" w:rsidRPr="00510A98" w:rsidRDefault="001E2CA5" w:rsidP="00510A98">
            <w:pPr>
              <w:pStyle w:val="TextoTablas"/>
            </w:pPr>
            <w:r w:rsidRPr="00510A98">
              <w:t>Promueve el fortalecimiento continuo de una cultura nacional de prevención en materia de seguridad y salud en el trabajo.</w:t>
            </w:r>
          </w:p>
        </w:tc>
        <w:tc>
          <w:tcPr>
            <w:tcW w:w="1383" w:type="pct"/>
            <w:hideMark/>
          </w:tcPr>
          <w:p w14:paraId="53E8D6B1" w14:textId="77777777" w:rsidR="001E2CA5" w:rsidRPr="00510A98" w:rsidRDefault="001E2CA5" w:rsidP="00510A98">
            <w:pPr>
              <w:pStyle w:val="TextoTablas"/>
            </w:pPr>
            <w:r w:rsidRPr="00510A98">
              <w:t>Implementación de sistemas nacionales de gestión en SST.</w:t>
            </w:r>
          </w:p>
          <w:p w14:paraId="268119DF" w14:textId="77777777" w:rsidR="001E2CA5" w:rsidRPr="00510A98" w:rsidRDefault="001E2CA5" w:rsidP="00510A98">
            <w:pPr>
              <w:pStyle w:val="TextoTablas"/>
            </w:pPr>
            <w:r w:rsidRPr="00510A98">
              <w:t>Fortalecimiento de la cultura preventiva.</w:t>
            </w:r>
          </w:p>
          <w:p w14:paraId="41CA441F" w14:textId="77777777" w:rsidR="001E2CA5" w:rsidRPr="00510A98" w:rsidRDefault="001E2CA5" w:rsidP="00510A98">
            <w:pPr>
              <w:pStyle w:val="TextoTablas"/>
            </w:pPr>
            <w:r w:rsidRPr="00510A98">
              <w:t>Aplicable al personal involucrado en la organización de eventos masivos.</w:t>
            </w:r>
          </w:p>
        </w:tc>
      </w:tr>
    </w:tbl>
    <w:p w14:paraId="3857E4E4" w14:textId="483793FC" w:rsidR="001E2CA5" w:rsidRDefault="00E56524" w:rsidP="001E2CA5">
      <w:pPr>
        <w:rPr>
          <w:lang w:val="es-ES" w:eastAsia="es-CO"/>
        </w:rPr>
      </w:pPr>
      <w:r w:rsidRPr="00E56524">
        <w:rPr>
          <w:lang w:val="es-ES" w:eastAsia="es-CO"/>
        </w:rPr>
        <w:t>En conjunto, estas disposiciones proporcionan el fundamento legal y técnico para la implementación de prácticas seguras en las organizaciones de seguridad privada, favoreciendo la gestión de los riesgos laborales, el cumplimiento normativo y la mejora continua de los procesos.</w:t>
      </w:r>
    </w:p>
    <w:p w14:paraId="1734FFE5" w14:textId="09DFBE63" w:rsidR="00E56524" w:rsidRDefault="00E56524" w:rsidP="00E56524">
      <w:pPr>
        <w:pStyle w:val="Ttulo2"/>
      </w:pPr>
      <w:bookmarkStart w:id="4" w:name="_Toc236323219"/>
      <w:r w:rsidRPr="00E56524">
        <w:t>Derecho laboral</w:t>
      </w:r>
      <w:bookmarkEnd w:id="4"/>
    </w:p>
    <w:p w14:paraId="67978446" w14:textId="48F77404" w:rsidR="00E56524" w:rsidRDefault="00E56524" w:rsidP="00E56524">
      <w:pPr>
        <w:rPr>
          <w:lang w:val="es-419" w:eastAsia="es-CO"/>
        </w:rPr>
      </w:pPr>
      <w:r w:rsidRPr="00E56524">
        <w:rPr>
          <w:lang w:val="es-419" w:eastAsia="es-CO"/>
        </w:rPr>
        <w:t>Las siguientes disposiciones regulan las relaciones laborales aplicables al personal de vigilancia y seguridad privada:</w:t>
      </w:r>
    </w:p>
    <w:p w14:paraId="02DE9DD5" w14:textId="77777777" w:rsidR="00E56524" w:rsidRPr="00E56524" w:rsidRDefault="00E56524" w:rsidP="00E56524">
      <w:pPr>
        <w:pStyle w:val="Ttulo5"/>
      </w:pPr>
      <w:r w:rsidRPr="00E56524">
        <w:lastRenderedPageBreak/>
        <w:t>Decreto 2663 de 1950</w:t>
      </w:r>
    </w:p>
    <w:p w14:paraId="3159AAC7" w14:textId="77777777" w:rsidR="00E56524" w:rsidRPr="00E56524" w:rsidRDefault="00E56524" w:rsidP="00E56524">
      <w:pPr>
        <w:pStyle w:val="Ttulo5"/>
      </w:pPr>
      <w:r w:rsidRPr="00E56524">
        <w:t>Código sustantivo del trabajo</w:t>
      </w:r>
    </w:p>
    <w:p w14:paraId="57F96930" w14:textId="77777777" w:rsidR="00E56524" w:rsidRPr="00E56524" w:rsidRDefault="00E56524" w:rsidP="00E56524">
      <w:pPr>
        <w:rPr>
          <w:lang w:val="es-419" w:eastAsia="es-CO"/>
        </w:rPr>
      </w:pPr>
      <w:r w:rsidRPr="00E56524">
        <w:rPr>
          <w:lang w:val="es-419" w:eastAsia="es-CO"/>
        </w:rPr>
        <w:t>Objetivo: regula las relaciones laborales en Colombia, incluyendo contratación, jornada laboral, remuneración, estabilidad, derechos y obligaciones de empleadores y trabajadores.</w:t>
      </w:r>
    </w:p>
    <w:p w14:paraId="79A44B14" w14:textId="77777777" w:rsidR="00E56524" w:rsidRPr="00E56524" w:rsidRDefault="00E56524" w:rsidP="00E56524">
      <w:pPr>
        <w:rPr>
          <w:lang w:val="es-419" w:eastAsia="es-CO"/>
        </w:rPr>
      </w:pPr>
      <w:r w:rsidRPr="00E56524">
        <w:rPr>
          <w:lang w:val="es-419" w:eastAsia="es-CO"/>
        </w:rPr>
        <w:t>Aspectos relevantes:</w:t>
      </w:r>
    </w:p>
    <w:p w14:paraId="2EE14151" w14:textId="77777777" w:rsidR="00E56524" w:rsidRPr="00E56524" w:rsidRDefault="00E56524" w:rsidP="00B0275F">
      <w:pPr>
        <w:pStyle w:val="Prrafodelista"/>
        <w:numPr>
          <w:ilvl w:val="0"/>
          <w:numId w:val="6"/>
        </w:numPr>
        <w:ind w:left="993"/>
        <w:rPr>
          <w:lang w:val="es-419" w:eastAsia="es-CO"/>
        </w:rPr>
      </w:pPr>
      <w:r w:rsidRPr="00E56524">
        <w:rPr>
          <w:lang w:val="es-419" w:eastAsia="es-CO"/>
        </w:rPr>
        <w:t>Derechos laborales mínimos.</w:t>
      </w:r>
    </w:p>
    <w:p w14:paraId="12938E6E" w14:textId="77777777" w:rsidR="00E56524" w:rsidRPr="00E56524" w:rsidRDefault="00E56524" w:rsidP="00B0275F">
      <w:pPr>
        <w:pStyle w:val="Prrafodelista"/>
        <w:numPr>
          <w:ilvl w:val="0"/>
          <w:numId w:val="6"/>
        </w:numPr>
        <w:ind w:left="993"/>
        <w:rPr>
          <w:lang w:val="es-419" w:eastAsia="es-CO"/>
        </w:rPr>
      </w:pPr>
      <w:r w:rsidRPr="00E56524">
        <w:rPr>
          <w:lang w:val="es-419" w:eastAsia="es-CO"/>
        </w:rPr>
        <w:t>Tipos de contrato.</w:t>
      </w:r>
    </w:p>
    <w:p w14:paraId="41CBC8CF" w14:textId="77777777" w:rsidR="00E56524" w:rsidRPr="00E56524" w:rsidRDefault="00E56524" w:rsidP="00B0275F">
      <w:pPr>
        <w:pStyle w:val="Prrafodelista"/>
        <w:numPr>
          <w:ilvl w:val="0"/>
          <w:numId w:val="6"/>
        </w:numPr>
        <w:ind w:left="993"/>
        <w:rPr>
          <w:lang w:val="es-419" w:eastAsia="es-CO"/>
        </w:rPr>
      </w:pPr>
      <w:r w:rsidRPr="00E56524">
        <w:rPr>
          <w:lang w:val="es-419" w:eastAsia="es-CO"/>
        </w:rPr>
        <w:t>Jornada laboral, recargos y descansos.</w:t>
      </w:r>
    </w:p>
    <w:p w14:paraId="41E3858A" w14:textId="77777777" w:rsidR="00E56524" w:rsidRPr="00E56524" w:rsidRDefault="00E56524" w:rsidP="00B0275F">
      <w:pPr>
        <w:pStyle w:val="Prrafodelista"/>
        <w:numPr>
          <w:ilvl w:val="0"/>
          <w:numId w:val="6"/>
        </w:numPr>
        <w:ind w:left="993"/>
        <w:rPr>
          <w:lang w:val="es-419" w:eastAsia="es-CO"/>
        </w:rPr>
      </w:pPr>
      <w:r w:rsidRPr="00E56524">
        <w:rPr>
          <w:lang w:val="es-419" w:eastAsia="es-CO"/>
        </w:rPr>
        <w:t>Protección especial a grupos vulnerables.</w:t>
      </w:r>
    </w:p>
    <w:p w14:paraId="582A9545" w14:textId="5F9E24D6" w:rsidR="00E56524" w:rsidRDefault="00E56524" w:rsidP="00B0275F">
      <w:pPr>
        <w:pStyle w:val="Prrafodelista"/>
        <w:numPr>
          <w:ilvl w:val="0"/>
          <w:numId w:val="6"/>
        </w:numPr>
        <w:ind w:left="993"/>
        <w:rPr>
          <w:lang w:val="es-419" w:eastAsia="es-CO"/>
        </w:rPr>
      </w:pPr>
      <w:r w:rsidRPr="00E56524">
        <w:rPr>
          <w:lang w:val="es-419" w:eastAsia="es-CO"/>
        </w:rPr>
        <w:t>Principio de primacía de la realidad.</w:t>
      </w:r>
    </w:p>
    <w:p w14:paraId="402D7E76" w14:textId="77777777" w:rsidR="00E56524" w:rsidRPr="00E56524" w:rsidRDefault="00E56524" w:rsidP="00E56524">
      <w:pPr>
        <w:pStyle w:val="Ttulo5"/>
      </w:pPr>
      <w:r w:rsidRPr="00E56524">
        <w:t>Ley 2466 de 2025</w:t>
      </w:r>
    </w:p>
    <w:p w14:paraId="2C594C63" w14:textId="77777777" w:rsidR="00E56524" w:rsidRPr="00E56524" w:rsidRDefault="00E56524" w:rsidP="00E56524">
      <w:pPr>
        <w:pStyle w:val="Ttulo5"/>
      </w:pPr>
      <w:r w:rsidRPr="00E56524">
        <w:t>Reforma laboral</w:t>
      </w:r>
    </w:p>
    <w:p w14:paraId="78D42B6F" w14:textId="77777777" w:rsidR="00E56524" w:rsidRPr="00E56524" w:rsidRDefault="00E56524" w:rsidP="00E56524">
      <w:pPr>
        <w:rPr>
          <w:lang w:val="es-419" w:eastAsia="es-CO"/>
        </w:rPr>
      </w:pPr>
      <w:r w:rsidRPr="00E56524">
        <w:rPr>
          <w:lang w:val="es-419" w:eastAsia="es-CO"/>
        </w:rPr>
        <w:t>Objetivo: modifica la legislación laboral en materia de contratación, jornadas, licencias, teletrabajo y contrato de aprendizaje, con efectos inmediatos para las organizaciones.</w:t>
      </w:r>
    </w:p>
    <w:p w14:paraId="6E5A76FF" w14:textId="77777777" w:rsidR="00E56524" w:rsidRPr="00E56524" w:rsidRDefault="00E56524" w:rsidP="00B0275F">
      <w:pPr>
        <w:pStyle w:val="Prrafodelista"/>
        <w:numPr>
          <w:ilvl w:val="0"/>
          <w:numId w:val="7"/>
        </w:numPr>
        <w:ind w:left="993"/>
        <w:rPr>
          <w:lang w:val="es-419" w:eastAsia="es-CO"/>
        </w:rPr>
      </w:pPr>
      <w:r w:rsidRPr="00E56524">
        <w:rPr>
          <w:lang w:val="es-419" w:eastAsia="es-CO"/>
        </w:rPr>
        <w:t>Aspectos relevantes:</w:t>
      </w:r>
    </w:p>
    <w:p w14:paraId="1F940ED9" w14:textId="77777777" w:rsidR="00E56524" w:rsidRPr="00E56524" w:rsidRDefault="00E56524" w:rsidP="00B0275F">
      <w:pPr>
        <w:pStyle w:val="Prrafodelista"/>
        <w:numPr>
          <w:ilvl w:val="0"/>
          <w:numId w:val="7"/>
        </w:numPr>
        <w:ind w:left="993"/>
        <w:rPr>
          <w:lang w:val="es-419" w:eastAsia="es-CO"/>
        </w:rPr>
      </w:pPr>
      <w:r w:rsidRPr="00E56524">
        <w:rPr>
          <w:lang w:val="es-419" w:eastAsia="es-CO"/>
        </w:rPr>
        <w:t>El contrato a término indefinido se establece como regla general.</w:t>
      </w:r>
    </w:p>
    <w:p w14:paraId="0E0A5834" w14:textId="77777777" w:rsidR="00E56524" w:rsidRPr="00E56524" w:rsidRDefault="00E56524" w:rsidP="00B0275F">
      <w:pPr>
        <w:pStyle w:val="Prrafodelista"/>
        <w:numPr>
          <w:ilvl w:val="0"/>
          <w:numId w:val="7"/>
        </w:numPr>
        <w:ind w:left="993"/>
        <w:rPr>
          <w:lang w:val="es-419" w:eastAsia="es-CO"/>
        </w:rPr>
      </w:pPr>
      <w:r w:rsidRPr="00E56524">
        <w:rPr>
          <w:lang w:val="es-419" w:eastAsia="es-CO"/>
        </w:rPr>
        <w:t>Modificaciones en recargos nocturnos, dominicales y festivos.</w:t>
      </w:r>
    </w:p>
    <w:p w14:paraId="3DE66D4D" w14:textId="77777777" w:rsidR="00E56524" w:rsidRPr="00E56524" w:rsidRDefault="00E56524" w:rsidP="00B0275F">
      <w:pPr>
        <w:pStyle w:val="Prrafodelista"/>
        <w:numPr>
          <w:ilvl w:val="0"/>
          <w:numId w:val="7"/>
        </w:numPr>
        <w:ind w:left="993"/>
        <w:rPr>
          <w:lang w:val="es-419" w:eastAsia="es-CO"/>
        </w:rPr>
      </w:pPr>
      <w:r w:rsidRPr="00E56524">
        <w:rPr>
          <w:lang w:val="es-419" w:eastAsia="es-CO"/>
        </w:rPr>
        <w:t>Nuevas licencias y medidas de protección laboral.</w:t>
      </w:r>
    </w:p>
    <w:p w14:paraId="50F80A38" w14:textId="0E0BC63C" w:rsidR="00E56524" w:rsidRDefault="00E56524" w:rsidP="00B0275F">
      <w:pPr>
        <w:pStyle w:val="Prrafodelista"/>
        <w:numPr>
          <w:ilvl w:val="0"/>
          <w:numId w:val="7"/>
        </w:numPr>
        <w:ind w:left="993"/>
        <w:rPr>
          <w:lang w:val="es-419" w:eastAsia="es-CO"/>
        </w:rPr>
      </w:pPr>
      <w:r w:rsidRPr="00E56524">
        <w:rPr>
          <w:lang w:val="es-419" w:eastAsia="es-CO"/>
        </w:rPr>
        <w:t>Regulación del teletrabajo y del trabajo mediante plataformas digitales.</w:t>
      </w:r>
    </w:p>
    <w:p w14:paraId="74C0B274" w14:textId="048168F7" w:rsidR="00E56524" w:rsidRDefault="00E56524" w:rsidP="00E56524">
      <w:pPr>
        <w:rPr>
          <w:lang w:val="es-419" w:eastAsia="es-CO"/>
        </w:rPr>
      </w:pPr>
      <w:r w:rsidRPr="00E56524">
        <w:rPr>
          <w:lang w:val="es-419" w:eastAsia="es-CO"/>
        </w:rPr>
        <w:lastRenderedPageBreak/>
        <w:t>La legislación laboral constituye el fundamento para garantizar el respeto por los derechos de los trabajadores y el cumplimiento de las obligaciones de los empleadores.</w:t>
      </w:r>
    </w:p>
    <w:p w14:paraId="73A47E14" w14:textId="2E2D9B59" w:rsidR="00E56524" w:rsidRDefault="00E56524" w:rsidP="00E56524">
      <w:pPr>
        <w:pStyle w:val="Ttulo2"/>
      </w:pPr>
      <w:bookmarkStart w:id="5" w:name="_Toc236323220"/>
      <w:r w:rsidRPr="00E56524">
        <w:t>Vigilancia y seguridad privada</w:t>
      </w:r>
      <w:bookmarkEnd w:id="5"/>
    </w:p>
    <w:p w14:paraId="26AD7548" w14:textId="3AE61E7B" w:rsidR="00E56524" w:rsidRDefault="00E56524" w:rsidP="00E56524">
      <w:pPr>
        <w:rPr>
          <w:lang w:val="es-419" w:eastAsia="es-CO"/>
        </w:rPr>
      </w:pPr>
      <w:r w:rsidRPr="00E56524">
        <w:rPr>
          <w:lang w:val="es-419" w:eastAsia="es-CO"/>
        </w:rPr>
        <w:t>Las siguientes normas regulan la prestación de los servicios de vigilancia y seguridad privada, así como las condiciones técnicas, administrativas y legales para su operación.</w:t>
      </w:r>
    </w:p>
    <w:p w14:paraId="302BB9F3" w14:textId="2EEE4109" w:rsidR="00E56524" w:rsidRPr="00E56524" w:rsidRDefault="00E56524" w:rsidP="00B0275F">
      <w:pPr>
        <w:pStyle w:val="Ttulo5"/>
        <w:numPr>
          <w:ilvl w:val="0"/>
          <w:numId w:val="8"/>
        </w:numPr>
        <w:ind w:left="993"/>
      </w:pPr>
      <w:r w:rsidRPr="00E56524">
        <w:t>Decreto 2535 de 1993</w:t>
      </w:r>
      <w:r w:rsidR="00815B9F">
        <w:t>:</w:t>
      </w:r>
      <w:r w:rsidRPr="00E56524">
        <w:t xml:space="preserve"> Régimen de armas, municiones y explosivos</w:t>
      </w:r>
    </w:p>
    <w:p w14:paraId="1889627E" w14:textId="77777777" w:rsidR="00E56524" w:rsidRPr="00E56524" w:rsidRDefault="00E56524" w:rsidP="00E56524">
      <w:pPr>
        <w:rPr>
          <w:lang w:val="es-419" w:eastAsia="es-CO"/>
        </w:rPr>
      </w:pPr>
      <w:r w:rsidRPr="00E56524">
        <w:rPr>
          <w:lang w:val="es-419" w:eastAsia="es-CO"/>
        </w:rPr>
        <w:t>Objetivo: regula la tenencia y el porte de armas, municiones y explosivos en Colombia, estableciendo normas para su clasificación, control y expedición de permisos.</w:t>
      </w:r>
    </w:p>
    <w:p w14:paraId="7480E072" w14:textId="77777777" w:rsidR="00E56524" w:rsidRPr="00E56524" w:rsidRDefault="00E56524" w:rsidP="00E56524">
      <w:pPr>
        <w:rPr>
          <w:lang w:val="es-419" w:eastAsia="es-CO"/>
        </w:rPr>
      </w:pPr>
      <w:r w:rsidRPr="00E56524">
        <w:rPr>
          <w:lang w:val="es-419" w:eastAsia="es-CO"/>
        </w:rPr>
        <w:t>Aspectos relevantes:</w:t>
      </w:r>
    </w:p>
    <w:p w14:paraId="294D30E8" w14:textId="77777777" w:rsidR="00E56524" w:rsidRPr="00E56524" w:rsidRDefault="00E56524" w:rsidP="00801D68">
      <w:pPr>
        <w:pStyle w:val="Prrafodelista"/>
        <w:numPr>
          <w:ilvl w:val="0"/>
          <w:numId w:val="8"/>
        </w:numPr>
        <w:ind w:left="1418" w:hanging="425"/>
        <w:rPr>
          <w:lang w:val="es-419" w:eastAsia="es-CO"/>
        </w:rPr>
      </w:pPr>
      <w:r w:rsidRPr="00E56524">
        <w:rPr>
          <w:lang w:val="es-419" w:eastAsia="es-CO"/>
        </w:rPr>
        <w:t>Título I. Principios generales.</w:t>
      </w:r>
    </w:p>
    <w:p w14:paraId="1159EFC7" w14:textId="77777777" w:rsidR="00E56524" w:rsidRPr="00E56524" w:rsidRDefault="00E56524" w:rsidP="00801D68">
      <w:pPr>
        <w:pStyle w:val="Prrafodelista"/>
        <w:numPr>
          <w:ilvl w:val="0"/>
          <w:numId w:val="8"/>
        </w:numPr>
        <w:ind w:left="1418" w:hanging="425"/>
        <w:rPr>
          <w:lang w:val="es-419" w:eastAsia="es-CO"/>
        </w:rPr>
      </w:pPr>
      <w:r w:rsidRPr="00E56524">
        <w:rPr>
          <w:lang w:val="es-419" w:eastAsia="es-CO"/>
        </w:rPr>
        <w:t>Título II. Armas.</w:t>
      </w:r>
    </w:p>
    <w:p w14:paraId="42506150" w14:textId="77777777" w:rsidR="00E56524" w:rsidRPr="00E56524" w:rsidRDefault="00E56524" w:rsidP="00801D68">
      <w:pPr>
        <w:pStyle w:val="Prrafodelista"/>
        <w:numPr>
          <w:ilvl w:val="0"/>
          <w:numId w:val="8"/>
        </w:numPr>
        <w:ind w:left="1418" w:hanging="425"/>
        <w:rPr>
          <w:lang w:val="es-419" w:eastAsia="es-CO"/>
        </w:rPr>
      </w:pPr>
      <w:r w:rsidRPr="00E56524">
        <w:rPr>
          <w:lang w:val="es-419" w:eastAsia="es-CO"/>
        </w:rPr>
        <w:t>Título III. Permisos.</w:t>
      </w:r>
    </w:p>
    <w:p w14:paraId="20B2007F" w14:textId="77777777" w:rsidR="00E56524" w:rsidRPr="00E56524" w:rsidRDefault="00E56524" w:rsidP="00801D68">
      <w:pPr>
        <w:pStyle w:val="Prrafodelista"/>
        <w:numPr>
          <w:ilvl w:val="0"/>
          <w:numId w:val="8"/>
        </w:numPr>
        <w:ind w:left="1418" w:hanging="425"/>
        <w:rPr>
          <w:lang w:val="es-419" w:eastAsia="es-CO"/>
        </w:rPr>
      </w:pPr>
      <w:r w:rsidRPr="00E56524">
        <w:rPr>
          <w:lang w:val="es-419" w:eastAsia="es-CO"/>
        </w:rPr>
        <w:t>Título IV. Municiones, explosivos y accesorios.</w:t>
      </w:r>
    </w:p>
    <w:p w14:paraId="67C9D815" w14:textId="77777777" w:rsidR="00E56524" w:rsidRPr="00E56524" w:rsidRDefault="00E56524" w:rsidP="00801D68">
      <w:pPr>
        <w:pStyle w:val="Prrafodelista"/>
        <w:numPr>
          <w:ilvl w:val="0"/>
          <w:numId w:val="8"/>
        </w:numPr>
        <w:ind w:left="1418" w:hanging="425"/>
        <w:rPr>
          <w:lang w:val="es-419" w:eastAsia="es-CO"/>
        </w:rPr>
      </w:pPr>
      <w:r w:rsidRPr="00E56524">
        <w:rPr>
          <w:lang w:val="es-419" w:eastAsia="es-CO"/>
        </w:rPr>
        <w:t>Título IX. Servicios de vigilancia y seguridad privada.</w:t>
      </w:r>
    </w:p>
    <w:p w14:paraId="45739690" w14:textId="77777777" w:rsidR="00E56524" w:rsidRPr="00E56524" w:rsidRDefault="00E56524" w:rsidP="00801D68">
      <w:pPr>
        <w:pStyle w:val="Prrafodelista"/>
        <w:numPr>
          <w:ilvl w:val="0"/>
          <w:numId w:val="8"/>
        </w:numPr>
        <w:ind w:left="1418" w:hanging="425"/>
        <w:rPr>
          <w:lang w:val="es-419" w:eastAsia="es-CO"/>
        </w:rPr>
      </w:pPr>
      <w:r w:rsidRPr="00E56524">
        <w:rPr>
          <w:lang w:val="es-419" w:eastAsia="es-CO"/>
        </w:rPr>
        <w:t>Título X. Incautación.</w:t>
      </w:r>
    </w:p>
    <w:p w14:paraId="292C32F2" w14:textId="343788BF" w:rsidR="00E56524" w:rsidRDefault="00E56524" w:rsidP="00801D68">
      <w:pPr>
        <w:pStyle w:val="Prrafodelista"/>
        <w:numPr>
          <w:ilvl w:val="0"/>
          <w:numId w:val="8"/>
        </w:numPr>
        <w:ind w:left="1418" w:hanging="425"/>
        <w:rPr>
          <w:lang w:val="es-419" w:eastAsia="es-CO"/>
        </w:rPr>
      </w:pPr>
      <w:r w:rsidRPr="00E56524">
        <w:rPr>
          <w:lang w:val="es-419" w:eastAsia="es-CO"/>
        </w:rPr>
        <w:t>Título XI. Multas y decomiso de armas, municiones, explosivos y accesorios.</w:t>
      </w:r>
    </w:p>
    <w:p w14:paraId="23EDFC56" w14:textId="0541C267" w:rsidR="00E56524" w:rsidRPr="00E56524" w:rsidRDefault="00E56524" w:rsidP="00B0275F">
      <w:pPr>
        <w:pStyle w:val="Ttulo5"/>
        <w:numPr>
          <w:ilvl w:val="0"/>
          <w:numId w:val="8"/>
        </w:numPr>
        <w:ind w:left="993"/>
      </w:pPr>
      <w:r w:rsidRPr="00E56524">
        <w:t>Decreto 356 de 1994</w:t>
      </w:r>
      <w:r w:rsidR="00815B9F">
        <w:t>:</w:t>
      </w:r>
      <w:r w:rsidRPr="00E56524">
        <w:t xml:space="preserve"> Estatuto de vigilancia y seguridad privada</w:t>
      </w:r>
    </w:p>
    <w:p w14:paraId="7BF63AEB" w14:textId="77777777" w:rsidR="00E56524" w:rsidRPr="00E56524" w:rsidRDefault="00E56524" w:rsidP="00E56524">
      <w:pPr>
        <w:rPr>
          <w:lang w:val="es-419" w:eastAsia="es-CO"/>
        </w:rPr>
      </w:pPr>
      <w:r w:rsidRPr="00E56524">
        <w:rPr>
          <w:lang w:val="es-419" w:eastAsia="es-CO"/>
        </w:rPr>
        <w:t>Objetivo: regula la constitución y operación de las empresas de vigilancia y seguridad privada y define los servicios autorizados.</w:t>
      </w:r>
    </w:p>
    <w:p w14:paraId="303F34BF" w14:textId="77777777" w:rsidR="00E56524" w:rsidRPr="00E56524" w:rsidRDefault="00E56524" w:rsidP="00E56524">
      <w:pPr>
        <w:rPr>
          <w:lang w:val="es-419" w:eastAsia="es-CO"/>
        </w:rPr>
      </w:pPr>
    </w:p>
    <w:p w14:paraId="03D7421B" w14:textId="77777777" w:rsidR="00E56524" w:rsidRPr="00E56524" w:rsidRDefault="00E56524" w:rsidP="00E56524">
      <w:pPr>
        <w:rPr>
          <w:lang w:val="es-419" w:eastAsia="es-CO"/>
        </w:rPr>
      </w:pPr>
      <w:r w:rsidRPr="00E56524">
        <w:rPr>
          <w:lang w:val="es-419" w:eastAsia="es-CO"/>
        </w:rPr>
        <w:t>Aspectos relevantes:</w:t>
      </w:r>
    </w:p>
    <w:p w14:paraId="1A74D4FF" w14:textId="77777777" w:rsidR="00E56524" w:rsidRPr="008E7B83" w:rsidRDefault="00E56524" w:rsidP="00801D68">
      <w:pPr>
        <w:pStyle w:val="Prrafodelista"/>
        <w:numPr>
          <w:ilvl w:val="0"/>
          <w:numId w:val="9"/>
        </w:numPr>
        <w:ind w:left="1418" w:hanging="425"/>
        <w:rPr>
          <w:lang w:val="es-419" w:eastAsia="es-CO"/>
        </w:rPr>
      </w:pPr>
      <w:r w:rsidRPr="008E7B83">
        <w:rPr>
          <w:lang w:val="es-419" w:eastAsia="es-CO"/>
        </w:rPr>
        <w:t>Requisitos de licencia de funcionamiento.</w:t>
      </w:r>
    </w:p>
    <w:p w14:paraId="0F1BF469" w14:textId="77777777" w:rsidR="00E56524" w:rsidRPr="008E7B83" w:rsidRDefault="00E56524" w:rsidP="00801D68">
      <w:pPr>
        <w:pStyle w:val="Prrafodelista"/>
        <w:numPr>
          <w:ilvl w:val="0"/>
          <w:numId w:val="9"/>
        </w:numPr>
        <w:ind w:left="1418" w:hanging="425"/>
        <w:rPr>
          <w:lang w:val="es-419" w:eastAsia="es-CO"/>
        </w:rPr>
      </w:pPr>
      <w:r w:rsidRPr="008E7B83">
        <w:rPr>
          <w:lang w:val="es-419" w:eastAsia="es-CO"/>
        </w:rPr>
        <w:t>Capital mínimo e idoneidad del personal.</w:t>
      </w:r>
    </w:p>
    <w:p w14:paraId="3E7C1558" w14:textId="77777777" w:rsidR="00E56524" w:rsidRPr="008E7B83" w:rsidRDefault="00E56524" w:rsidP="00801D68">
      <w:pPr>
        <w:pStyle w:val="Prrafodelista"/>
        <w:numPr>
          <w:ilvl w:val="0"/>
          <w:numId w:val="9"/>
        </w:numPr>
        <w:ind w:left="1418" w:hanging="425"/>
        <w:rPr>
          <w:lang w:val="es-419" w:eastAsia="es-CO"/>
        </w:rPr>
      </w:pPr>
      <w:r w:rsidRPr="008E7B83">
        <w:rPr>
          <w:lang w:val="es-419" w:eastAsia="es-CO"/>
        </w:rPr>
        <w:t>Modalidades del servicio: vigilancia fija, móvil, transporte de valores, escoltas y medios tecnológicos.</w:t>
      </w:r>
    </w:p>
    <w:p w14:paraId="5185CE6B" w14:textId="3D068549" w:rsidR="00E56524" w:rsidRDefault="00E56524" w:rsidP="00801D68">
      <w:pPr>
        <w:pStyle w:val="Prrafodelista"/>
        <w:numPr>
          <w:ilvl w:val="0"/>
          <w:numId w:val="9"/>
        </w:numPr>
        <w:ind w:left="1418" w:hanging="425"/>
        <w:rPr>
          <w:lang w:val="es-419" w:eastAsia="es-CO"/>
        </w:rPr>
      </w:pPr>
      <w:r w:rsidRPr="008E7B83">
        <w:rPr>
          <w:lang w:val="es-419" w:eastAsia="es-CO"/>
        </w:rPr>
        <w:t>Control sobre armas y registros.</w:t>
      </w:r>
    </w:p>
    <w:p w14:paraId="653020DF" w14:textId="46CB8B83" w:rsidR="008E7B83" w:rsidRPr="008E7B83" w:rsidRDefault="008E7B83" w:rsidP="00B0275F">
      <w:pPr>
        <w:pStyle w:val="Ttulo5"/>
        <w:numPr>
          <w:ilvl w:val="0"/>
          <w:numId w:val="9"/>
        </w:numPr>
        <w:ind w:left="993"/>
      </w:pPr>
      <w:r w:rsidRPr="008E7B83">
        <w:t>Decreto 2187 de 2001</w:t>
      </w:r>
      <w:r w:rsidR="00815B9F">
        <w:t>:</w:t>
      </w:r>
      <w:r w:rsidRPr="008E7B83">
        <w:t xml:space="preserve"> Reglamenta el estatuto de vigilancia y seguridad privada</w:t>
      </w:r>
    </w:p>
    <w:p w14:paraId="026A0539" w14:textId="77777777" w:rsidR="008E7B83" w:rsidRPr="008E7B83" w:rsidRDefault="008E7B83" w:rsidP="008E7B83">
      <w:pPr>
        <w:rPr>
          <w:lang w:val="es-419" w:eastAsia="es-CO"/>
        </w:rPr>
      </w:pPr>
      <w:r w:rsidRPr="008E7B83">
        <w:rPr>
          <w:lang w:val="es-419" w:eastAsia="es-CO"/>
        </w:rPr>
        <w:t>Objetivo: complementa el Decreto-Ley 356 de 1994 en aspectos técnicos y administrativos.</w:t>
      </w:r>
    </w:p>
    <w:p w14:paraId="0066DED0" w14:textId="77777777" w:rsidR="008E7B83" w:rsidRPr="008E7B83" w:rsidRDefault="008E7B83" w:rsidP="008E7B83">
      <w:pPr>
        <w:rPr>
          <w:lang w:val="es-419" w:eastAsia="es-CO"/>
        </w:rPr>
      </w:pPr>
      <w:r w:rsidRPr="008E7B83">
        <w:rPr>
          <w:lang w:val="es-419" w:eastAsia="es-CO"/>
        </w:rPr>
        <w:t>Aspectos relevantes:</w:t>
      </w:r>
    </w:p>
    <w:p w14:paraId="5EF9C261" w14:textId="77777777" w:rsidR="008E7B83" w:rsidRPr="008E7B83" w:rsidRDefault="008E7B83" w:rsidP="00801D68">
      <w:pPr>
        <w:pStyle w:val="Prrafodelista"/>
        <w:numPr>
          <w:ilvl w:val="0"/>
          <w:numId w:val="10"/>
        </w:numPr>
        <w:ind w:left="1418" w:hanging="425"/>
        <w:rPr>
          <w:lang w:val="es-419" w:eastAsia="es-CO"/>
        </w:rPr>
      </w:pPr>
      <w:r w:rsidRPr="008E7B83">
        <w:rPr>
          <w:lang w:val="es-419" w:eastAsia="es-CO"/>
        </w:rPr>
        <w:t>Define conceptos como vigilante, escolta de seguridad y modalidades de escolta.</w:t>
      </w:r>
    </w:p>
    <w:p w14:paraId="3E34166A" w14:textId="78AD592D" w:rsidR="008E7B83" w:rsidRDefault="008E7B83" w:rsidP="00801D68">
      <w:pPr>
        <w:pStyle w:val="Prrafodelista"/>
        <w:numPr>
          <w:ilvl w:val="0"/>
          <w:numId w:val="10"/>
        </w:numPr>
        <w:ind w:left="1418" w:hanging="425"/>
        <w:rPr>
          <w:lang w:val="es-419" w:eastAsia="es-CO"/>
        </w:rPr>
      </w:pPr>
      <w:r w:rsidRPr="008E7B83">
        <w:rPr>
          <w:lang w:val="es-419" w:eastAsia="es-CO"/>
        </w:rPr>
        <w:t>Asigna funciones de inspección, vigilancia y sanción a la Superintendencia de Vigilancia y Seguridad Privada.</w:t>
      </w:r>
    </w:p>
    <w:p w14:paraId="78C3603B" w14:textId="09B3ECDF" w:rsidR="008E7B83" w:rsidRPr="008E7B83" w:rsidRDefault="008E7B83" w:rsidP="00B0275F">
      <w:pPr>
        <w:pStyle w:val="Ttulo5"/>
        <w:numPr>
          <w:ilvl w:val="0"/>
          <w:numId w:val="10"/>
        </w:numPr>
        <w:ind w:left="993"/>
      </w:pPr>
      <w:r w:rsidRPr="008E7B83">
        <w:t>Resolución 2852 de 2006</w:t>
      </w:r>
      <w:r w:rsidR="00815B9F">
        <w:t>:</w:t>
      </w:r>
      <w:r w:rsidRPr="008E7B83">
        <w:t xml:space="preserve"> Constitución previa, licencias y renovaciones</w:t>
      </w:r>
    </w:p>
    <w:p w14:paraId="7A4FBFCD" w14:textId="77777777" w:rsidR="008E7B83" w:rsidRPr="008E7B83" w:rsidRDefault="008E7B83" w:rsidP="008E7B83">
      <w:pPr>
        <w:rPr>
          <w:lang w:val="es-419" w:eastAsia="es-CO"/>
        </w:rPr>
      </w:pPr>
      <w:r w:rsidRPr="008E7B83">
        <w:rPr>
          <w:lang w:val="es-419" w:eastAsia="es-CO"/>
        </w:rPr>
        <w:t>Objetivo: reglamenta la constitución, el licenciamiento y la renovación de las empresas de vigilancia y seguridad privada.</w:t>
      </w:r>
    </w:p>
    <w:p w14:paraId="5E972903" w14:textId="77777777" w:rsidR="008E7B83" w:rsidRPr="008E7B83" w:rsidRDefault="008E7B83" w:rsidP="008E7B83">
      <w:pPr>
        <w:rPr>
          <w:lang w:val="es-419" w:eastAsia="es-CO"/>
        </w:rPr>
      </w:pPr>
      <w:r w:rsidRPr="008E7B83">
        <w:rPr>
          <w:lang w:val="es-419" w:eastAsia="es-CO"/>
        </w:rPr>
        <w:t>Aspectos relevantes:</w:t>
      </w:r>
    </w:p>
    <w:p w14:paraId="5CEDECE2" w14:textId="77777777" w:rsidR="008E7B83" w:rsidRPr="008E7B83" w:rsidRDefault="008E7B83" w:rsidP="00801D68">
      <w:pPr>
        <w:pStyle w:val="Prrafodelista"/>
        <w:numPr>
          <w:ilvl w:val="0"/>
          <w:numId w:val="11"/>
        </w:numPr>
        <w:ind w:left="1418" w:hanging="425"/>
        <w:rPr>
          <w:lang w:val="es-419" w:eastAsia="es-CO"/>
        </w:rPr>
      </w:pPr>
      <w:r w:rsidRPr="008E7B83">
        <w:rPr>
          <w:lang w:val="es-419" w:eastAsia="es-CO"/>
        </w:rPr>
        <w:t>Requisitos para la constitución de empresas.</w:t>
      </w:r>
    </w:p>
    <w:p w14:paraId="2EA577EA" w14:textId="77777777" w:rsidR="008E7B83" w:rsidRPr="008E7B83" w:rsidRDefault="008E7B83" w:rsidP="00801D68">
      <w:pPr>
        <w:pStyle w:val="Prrafodelista"/>
        <w:numPr>
          <w:ilvl w:val="0"/>
          <w:numId w:val="11"/>
        </w:numPr>
        <w:ind w:left="1418" w:hanging="425"/>
        <w:rPr>
          <w:lang w:val="es-419" w:eastAsia="es-CO"/>
        </w:rPr>
      </w:pPr>
      <w:r w:rsidRPr="008E7B83">
        <w:rPr>
          <w:lang w:val="es-419" w:eastAsia="es-CO"/>
        </w:rPr>
        <w:t>Procedimiento para la obtención de licencias.</w:t>
      </w:r>
    </w:p>
    <w:p w14:paraId="2D431640" w14:textId="4928CB36" w:rsidR="008E7B83" w:rsidRDefault="008E7B83" w:rsidP="00801D68">
      <w:pPr>
        <w:pStyle w:val="Prrafodelista"/>
        <w:numPr>
          <w:ilvl w:val="0"/>
          <w:numId w:val="11"/>
        </w:numPr>
        <w:ind w:left="1418" w:hanging="425"/>
        <w:rPr>
          <w:lang w:val="es-419" w:eastAsia="es-CO"/>
        </w:rPr>
      </w:pPr>
      <w:r w:rsidRPr="008E7B83">
        <w:rPr>
          <w:lang w:val="es-419" w:eastAsia="es-CO"/>
        </w:rPr>
        <w:lastRenderedPageBreak/>
        <w:t>Renovación de licencias de funcionamiento.</w:t>
      </w:r>
    </w:p>
    <w:p w14:paraId="6D538B23" w14:textId="5692D70A" w:rsidR="00296184" w:rsidRPr="00296184" w:rsidRDefault="00296184" w:rsidP="00B0275F">
      <w:pPr>
        <w:pStyle w:val="Ttulo5"/>
        <w:numPr>
          <w:ilvl w:val="0"/>
          <w:numId w:val="11"/>
        </w:numPr>
        <w:ind w:left="993"/>
      </w:pPr>
      <w:r w:rsidRPr="00296184">
        <w:t>Circular Externa 044 de 2007</w:t>
      </w:r>
      <w:r w:rsidR="00815B9F">
        <w:t>:</w:t>
      </w:r>
      <w:r w:rsidRPr="00296184">
        <w:t xml:space="preserve"> Sistema de atención al cliente</w:t>
      </w:r>
    </w:p>
    <w:p w14:paraId="390DB11B" w14:textId="77777777" w:rsidR="00296184" w:rsidRPr="00296184" w:rsidRDefault="00296184" w:rsidP="00296184">
      <w:pPr>
        <w:rPr>
          <w:lang w:val="es-419" w:eastAsia="es-CO"/>
        </w:rPr>
      </w:pPr>
      <w:r w:rsidRPr="00296184">
        <w:rPr>
          <w:lang w:val="es-419" w:eastAsia="es-CO"/>
        </w:rPr>
        <w:t>Objetivo: establece lineamientos para la atención de usuarios y la gestión de peticiones, quejas y reclamaciones.</w:t>
      </w:r>
    </w:p>
    <w:p w14:paraId="67216E15" w14:textId="77777777" w:rsidR="00296184" w:rsidRPr="00296184" w:rsidRDefault="00296184" w:rsidP="00296184">
      <w:pPr>
        <w:rPr>
          <w:lang w:val="es-419" w:eastAsia="es-CO"/>
        </w:rPr>
      </w:pPr>
      <w:r w:rsidRPr="00296184">
        <w:rPr>
          <w:lang w:val="es-419" w:eastAsia="es-CO"/>
        </w:rPr>
        <w:t>Aspectos relevantes:</w:t>
      </w:r>
    </w:p>
    <w:p w14:paraId="09660C75" w14:textId="77777777" w:rsidR="00296184" w:rsidRPr="00296184" w:rsidRDefault="00296184" w:rsidP="00801D68">
      <w:pPr>
        <w:pStyle w:val="Prrafodelista"/>
        <w:numPr>
          <w:ilvl w:val="0"/>
          <w:numId w:val="12"/>
        </w:numPr>
        <w:ind w:left="1418" w:hanging="425"/>
        <w:rPr>
          <w:lang w:val="es-419" w:eastAsia="es-CO"/>
        </w:rPr>
      </w:pPr>
      <w:r w:rsidRPr="00296184">
        <w:rPr>
          <w:lang w:val="es-419" w:eastAsia="es-CO"/>
        </w:rPr>
        <w:t>Implementación de un sistema de atención al cliente.</w:t>
      </w:r>
    </w:p>
    <w:p w14:paraId="2AF8AA90" w14:textId="77777777" w:rsidR="00296184" w:rsidRPr="00296184" w:rsidRDefault="00296184" w:rsidP="00801D68">
      <w:pPr>
        <w:pStyle w:val="Prrafodelista"/>
        <w:numPr>
          <w:ilvl w:val="0"/>
          <w:numId w:val="12"/>
        </w:numPr>
        <w:ind w:left="1418" w:hanging="425"/>
        <w:rPr>
          <w:lang w:val="es-419" w:eastAsia="es-CO"/>
        </w:rPr>
      </w:pPr>
      <w:r w:rsidRPr="00296184">
        <w:rPr>
          <w:lang w:val="es-419" w:eastAsia="es-CO"/>
        </w:rPr>
        <w:t>Gestión de reclamaciones.</w:t>
      </w:r>
    </w:p>
    <w:p w14:paraId="3D08A1D8" w14:textId="3292DAD2" w:rsidR="00296184" w:rsidRDefault="00296184" w:rsidP="00801D68">
      <w:pPr>
        <w:pStyle w:val="Prrafodelista"/>
        <w:numPr>
          <w:ilvl w:val="0"/>
          <w:numId w:val="12"/>
        </w:numPr>
        <w:ind w:left="1418" w:hanging="425"/>
        <w:rPr>
          <w:lang w:val="es-419" w:eastAsia="es-CO"/>
        </w:rPr>
      </w:pPr>
      <w:r w:rsidRPr="00296184">
        <w:rPr>
          <w:lang w:val="es-419" w:eastAsia="es-CO"/>
        </w:rPr>
        <w:t>Suministro de información y solución oportuna a los usuarios.</w:t>
      </w:r>
    </w:p>
    <w:p w14:paraId="1C1DC85E" w14:textId="5A508508" w:rsidR="00296184" w:rsidRPr="00296184" w:rsidRDefault="00296184" w:rsidP="00B0275F">
      <w:pPr>
        <w:pStyle w:val="Ttulo5"/>
        <w:numPr>
          <w:ilvl w:val="0"/>
          <w:numId w:val="12"/>
        </w:numPr>
        <w:ind w:left="993"/>
      </w:pPr>
      <w:r w:rsidRPr="00296184">
        <w:t>Ley 1539 de 2012</w:t>
      </w:r>
      <w:r w:rsidR="00815B9F">
        <w:t>:</w:t>
      </w:r>
      <w:r w:rsidRPr="00296184">
        <w:t xml:space="preserve"> Certificado de aptitud psicofísica</w:t>
      </w:r>
    </w:p>
    <w:p w14:paraId="3D9C6DBA" w14:textId="77777777" w:rsidR="00296184" w:rsidRPr="00296184" w:rsidRDefault="00296184" w:rsidP="00296184">
      <w:pPr>
        <w:rPr>
          <w:lang w:val="es-419" w:eastAsia="es-CO"/>
        </w:rPr>
      </w:pPr>
      <w:r w:rsidRPr="00296184">
        <w:rPr>
          <w:lang w:val="es-419" w:eastAsia="es-CO"/>
        </w:rPr>
        <w:t>Objetivo: establece como requisito obligatorio el certificado de aptitud psicofísica para el personal de vigilancia que porte armas.</w:t>
      </w:r>
    </w:p>
    <w:p w14:paraId="359F612F" w14:textId="77777777" w:rsidR="00296184" w:rsidRPr="00296184" w:rsidRDefault="00296184" w:rsidP="00296184">
      <w:pPr>
        <w:rPr>
          <w:lang w:val="es-419" w:eastAsia="es-CO"/>
        </w:rPr>
      </w:pPr>
      <w:r w:rsidRPr="00296184">
        <w:rPr>
          <w:lang w:val="es-419" w:eastAsia="es-CO"/>
        </w:rPr>
        <w:t>Aspectos relevantes:</w:t>
      </w:r>
    </w:p>
    <w:p w14:paraId="0A18B323" w14:textId="77777777" w:rsidR="00296184" w:rsidRPr="00296184" w:rsidRDefault="00296184" w:rsidP="00801D68">
      <w:pPr>
        <w:pStyle w:val="Prrafodelista"/>
        <w:numPr>
          <w:ilvl w:val="0"/>
          <w:numId w:val="13"/>
        </w:numPr>
        <w:ind w:left="1418" w:hanging="425"/>
        <w:rPr>
          <w:lang w:val="es-419" w:eastAsia="es-CO"/>
        </w:rPr>
      </w:pPr>
      <w:r w:rsidRPr="00296184">
        <w:rPr>
          <w:lang w:val="es-419" w:eastAsia="es-CO"/>
        </w:rPr>
        <w:t>Aplica a vigilantes, escoltas y supervisores.</w:t>
      </w:r>
    </w:p>
    <w:p w14:paraId="709D0EFE" w14:textId="77777777" w:rsidR="00296184" w:rsidRPr="00296184" w:rsidRDefault="00296184" w:rsidP="00801D68">
      <w:pPr>
        <w:pStyle w:val="Prrafodelista"/>
        <w:numPr>
          <w:ilvl w:val="0"/>
          <w:numId w:val="13"/>
        </w:numPr>
        <w:ind w:left="1418" w:hanging="425"/>
        <w:rPr>
          <w:lang w:val="es-419" w:eastAsia="es-CO"/>
        </w:rPr>
      </w:pPr>
      <w:r w:rsidRPr="00296184">
        <w:rPr>
          <w:lang w:val="es-419" w:eastAsia="es-CO"/>
        </w:rPr>
        <w:t>Establece sanciones por incumplimiento.</w:t>
      </w:r>
    </w:p>
    <w:p w14:paraId="46E17B70" w14:textId="4A5D3BF0" w:rsidR="00296184" w:rsidRDefault="00296184" w:rsidP="00801D68">
      <w:pPr>
        <w:pStyle w:val="Prrafodelista"/>
        <w:numPr>
          <w:ilvl w:val="0"/>
          <w:numId w:val="13"/>
        </w:numPr>
        <w:ind w:left="1418" w:hanging="425"/>
        <w:rPr>
          <w:lang w:val="es-419" w:eastAsia="es-CO"/>
        </w:rPr>
      </w:pPr>
      <w:r w:rsidRPr="00296184">
        <w:rPr>
          <w:lang w:val="es-419" w:eastAsia="es-CO"/>
        </w:rPr>
        <w:t>Crea un sistema de control para la Superintendencia de Vigilancia y Seguridad Privada.</w:t>
      </w:r>
    </w:p>
    <w:p w14:paraId="2C955EB4" w14:textId="5E0C5B0C" w:rsidR="00296184" w:rsidRPr="00296184" w:rsidRDefault="00296184" w:rsidP="00B0275F">
      <w:pPr>
        <w:pStyle w:val="Ttulo5"/>
        <w:numPr>
          <w:ilvl w:val="0"/>
          <w:numId w:val="13"/>
        </w:numPr>
        <w:ind w:left="993"/>
      </w:pPr>
      <w:r w:rsidRPr="00296184">
        <w:t>Circular Externa 20221300000675 de 2022</w:t>
      </w:r>
      <w:r w:rsidR="00815B9F">
        <w:t>:</w:t>
      </w:r>
      <w:r w:rsidRPr="00296184">
        <w:t xml:space="preserve"> Tarifas mínimas y criterios de contratación</w:t>
      </w:r>
    </w:p>
    <w:p w14:paraId="795EDE8D" w14:textId="77777777" w:rsidR="00296184" w:rsidRPr="00296184" w:rsidRDefault="00296184" w:rsidP="00296184">
      <w:pPr>
        <w:rPr>
          <w:lang w:val="es-419" w:eastAsia="es-CO"/>
        </w:rPr>
      </w:pPr>
      <w:r w:rsidRPr="00296184">
        <w:rPr>
          <w:lang w:val="es-419" w:eastAsia="es-CO"/>
        </w:rPr>
        <w:t>Objetivo: define criterios para las tarifas mínimas y las condiciones de contratación de los servicios de vigilancia privada.</w:t>
      </w:r>
    </w:p>
    <w:p w14:paraId="7F808A45" w14:textId="77777777" w:rsidR="00296184" w:rsidRPr="00296184" w:rsidRDefault="00296184" w:rsidP="00296184">
      <w:pPr>
        <w:rPr>
          <w:lang w:val="es-419" w:eastAsia="es-CO"/>
        </w:rPr>
      </w:pPr>
      <w:r w:rsidRPr="00296184">
        <w:rPr>
          <w:lang w:val="es-419" w:eastAsia="es-CO"/>
        </w:rPr>
        <w:t>Aspectos relevantes:</w:t>
      </w:r>
    </w:p>
    <w:p w14:paraId="01456950" w14:textId="77777777" w:rsidR="00296184" w:rsidRPr="00296184" w:rsidRDefault="00296184" w:rsidP="00801D68">
      <w:pPr>
        <w:ind w:left="1418" w:hanging="425"/>
        <w:rPr>
          <w:lang w:val="es-419" w:eastAsia="es-CO"/>
        </w:rPr>
      </w:pPr>
    </w:p>
    <w:p w14:paraId="5EE5D96F" w14:textId="77777777" w:rsidR="00296184" w:rsidRPr="00296184" w:rsidRDefault="00296184" w:rsidP="00801D68">
      <w:pPr>
        <w:pStyle w:val="Prrafodelista"/>
        <w:numPr>
          <w:ilvl w:val="0"/>
          <w:numId w:val="14"/>
        </w:numPr>
        <w:ind w:left="1418" w:hanging="425"/>
        <w:rPr>
          <w:lang w:val="es-419" w:eastAsia="es-CO"/>
        </w:rPr>
      </w:pPr>
      <w:r w:rsidRPr="00296184">
        <w:rPr>
          <w:lang w:val="es-419" w:eastAsia="es-CO"/>
        </w:rPr>
        <w:t>Parámetros económicos para la contratación.</w:t>
      </w:r>
    </w:p>
    <w:p w14:paraId="32D35A15" w14:textId="77777777" w:rsidR="00296184" w:rsidRPr="00296184" w:rsidRDefault="00296184" w:rsidP="00801D68">
      <w:pPr>
        <w:pStyle w:val="Prrafodelista"/>
        <w:numPr>
          <w:ilvl w:val="0"/>
          <w:numId w:val="14"/>
        </w:numPr>
        <w:ind w:left="1418" w:hanging="425"/>
        <w:rPr>
          <w:lang w:val="es-419" w:eastAsia="es-CO"/>
        </w:rPr>
      </w:pPr>
      <w:r w:rsidRPr="00296184">
        <w:rPr>
          <w:lang w:val="es-419" w:eastAsia="es-CO"/>
        </w:rPr>
        <w:t>Criterios de cálculo para copropiedades.</w:t>
      </w:r>
    </w:p>
    <w:p w14:paraId="75D13648" w14:textId="0DFD3288" w:rsidR="00296184" w:rsidRDefault="00296184" w:rsidP="00801D68">
      <w:pPr>
        <w:pStyle w:val="Prrafodelista"/>
        <w:numPr>
          <w:ilvl w:val="0"/>
          <w:numId w:val="14"/>
        </w:numPr>
        <w:ind w:left="1418" w:hanging="425"/>
        <w:rPr>
          <w:lang w:val="es-419" w:eastAsia="es-CO"/>
        </w:rPr>
      </w:pPr>
      <w:r w:rsidRPr="00296184">
        <w:rPr>
          <w:lang w:val="es-419" w:eastAsia="es-CO"/>
        </w:rPr>
        <w:t>Incidencia en licitaciones y contratos.</w:t>
      </w:r>
    </w:p>
    <w:p w14:paraId="5F6DE8CA" w14:textId="1B0DBEB8" w:rsidR="00296184" w:rsidRPr="00296184" w:rsidRDefault="00296184" w:rsidP="00B0275F">
      <w:pPr>
        <w:pStyle w:val="Ttulo5"/>
        <w:numPr>
          <w:ilvl w:val="0"/>
          <w:numId w:val="14"/>
        </w:numPr>
        <w:ind w:left="993"/>
      </w:pPr>
      <w:r w:rsidRPr="00296184">
        <w:t>Circular Externa 20231300000435 de 2023</w:t>
      </w:r>
      <w:r w:rsidR="00815B9F">
        <w:t>:</w:t>
      </w:r>
      <w:r w:rsidRPr="00296184">
        <w:t xml:space="preserve"> Regulación de armas traumáticas</w:t>
      </w:r>
    </w:p>
    <w:p w14:paraId="16887DDA" w14:textId="77777777" w:rsidR="00296184" w:rsidRPr="00296184" w:rsidRDefault="00296184" w:rsidP="00296184">
      <w:pPr>
        <w:rPr>
          <w:lang w:val="es-419" w:eastAsia="es-CO"/>
        </w:rPr>
      </w:pPr>
      <w:r w:rsidRPr="00296184">
        <w:rPr>
          <w:lang w:val="es-419" w:eastAsia="es-CO"/>
        </w:rPr>
        <w:t>Objetivo: establece criterios técnicos y administrativos para el uso de armas traumáticas por parte de los servicios de vigilancia privada.</w:t>
      </w:r>
    </w:p>
    <w:p w14:paraId="72BA989B" w14:textId="77777777" w:rsidR="00296184" w:rsidRPr="00296184" w:rsidRDefault="00296184" w:rsidP="00296184">
      <w:pPr>
        <w:rPr>
          <w:lang w:val="es-419" w:eastAsia="es-CO"/>
        </w:rPr>
      </w:pPr>
      <w:r w:rsidRPr="00296184">
        <w:rPr>
          <w:lang w:val="es-419" w:eastAsia="es-CO"/>
        </w:rPr>
        <w:t>Aspectos relevantes:</w:t>
      </w:r>
    </w:p>
    <w:p w14:paraId="149694D3" w14:textId="77777777" w:rsidR="00296184" w:rsidRPr="00296184" w:rsidRDefault="00296184" w:rsidP="00801D68">
      <w:pPr>
        <w:pStyle w:val="Prrafodelista"/>
        <w:numPr>
          <w:ilvl w:val="0"/>
          <w:numId w:val="15"/>
        </w:numPr>
        <w:ind w:left="1418" w:hanging="425"/>
        <w:rPr>
          <w:lang w:val="es-419" w:eastAsia="es-CO"/>
        </w:rPr>
      </w:pPr>
      <w:r w:rsidRPr="00296184">
        <w:rPr>
          <w:lang w:val="es-419" w:eastAsia="es-CO"/>
        </w:rPr>
        <w:t>Marcaje y registro ante INDUMIL.</w:t>
      </w:r>
    </w:p>
    <w:p w14:paraId="6FD80E55" w14:textId="77777777" w:rsidR="00296184" w:rsidRPr="00296184" w:rsidRDefault="00296184" w:rsidP="00801D68">
      <w:pPr>
        <w:pStyle w:val="Prrafodelista"/>
        <w:numPr>
          <w:ilvl w:val="0"/>
          <w:numId w:val="15"/>
        </w:numPr>
        <w:ind w:left="1418" w:hanging="425"/>
        <w:rPr>
          <w:lang w:val="es-419" w:eastAsia="es-CO"/>
        </w:rPr>
      </w:pPr>
      <w:r w:rsidRPr="00296184">
        <w:rPr>
          <w:lang w:val="es-419" w:eastAsia="es-CO"/>
        </w:rPr>
        <w:t>Concepto previo de la Superintendencia de Vigilancia y Seguridad Privada.</w:t>
      </w:r>
    </w:p>
    <w:p w14:paraId="45883764" w14:textId="281130A8" w:rsidR="00296184" w:rsidRDefault="00296184" w:rsidP="00801D68">
      <w:pPr>
        <w:pStyle w:val="Prrafodelista"/>
        <w:numPr>
          <w:ilvl w:val="0"/>
          <w:numId w:val="15"/>
        </w:numPr>
        <w:ind w:left="1418" w:hanging="425"/>
        <w:rPr>
          <w:lang w:val="es-419" w:eastAsia="es-CO"/>
        </w:rPr>
      </w:pPr>
      <w:r w:rsidRPr="00296184">
        <w:rPr>
          <w:lang w:val="es-419" w:eastAsia="es-CO"/>
        </w:rPr>
        <w:t>Solicitud de autorización de porte y tenencia ante el DCCAE.</w:t>
      </w:r>
    </w:p>
    <w:p w14:paraId="1F646192" w14:textId="795A46C6" w:rsidR="00296184" w:rsidRPr="00296184" w:rsidRDefault="00296184" w:rsidP="00B0275F">
      <w:pPr>
        <w:pStyle w:val="Ttulo5"/>
        <w:numPr>
          <w:ilvl w:val="0"/>
          <w:numId w:val="15"/>
        </w:numPr>
        <w:ind w:left="993"/>
      </w:pPr>
      <w:r w:rsidRPr="00296184">
        <w:t>Decreto 1565 de 2022</w:t>
      </w:r>
      <w:r w:rsidR="00815B9F">
        <w:t>:</w:t>
      </w:r>
      <w:r w:rsidRPr="00296184">
        <w:t xml:space="preserve"> Actualización del PEIS para academias de vigilancia y seguridad privada</w:t>
      </w:r>
    </w:p>
    <w:p w14:paraId="68FFE106" w14:textId="77777777" w:rsidR="00296184" w:rsidRPr="00296184" w:rsidRDefault="00296184" w:rsidP="00296184">
      <w:pPr>
        <w:rPr>
          <w:lang w:val="es-419" w:eastAsia="es-CO"/>
        </w:rPr>
      </w:pPr>
      <w:r w:rsidRPr="00296184">
        <w:rPr>
          <w:lang w:val="es-419" w:eastAsia="es-CO"/>
        </w:rPr>
        <w:t>Objetivo: actualiza los contenidos temáticos y aspectos administrativos de la formación impartida por las escuelas de vigilancia y seguridad privada.</w:t>
      </w:r>
    </w:p>
    <w:p w14:paraId="34CA20E2" w14:textId="77777777" w:rsidR="00296184" w:rsidRPr="00296184" w:rsidRDefault="00296184" w:rsidP="00296184">
      <w:pPr>
        <w:rPr>
          <w:lang w:val="es-419" w:eastAsia="es-CO"/>
        </w:rPr>
      </w:pPr>
      <w:r w:rsidRPr="00296184">
        <w:rPr>
          <w:lang w:val="es-419" w:eastAsia="es-CO"/>
        </w:rPr>
        <w:t>Aspectos relevantes:</w:t>
      </w:r>
    </w:p>
    <w:p w14:paraId="75089CD8" w14:textId="77777777" w:rsidR="00296184" w:rsidRPr="00296184" w:rsidRDefault="00296184" w:rsidP="00801D68">
      <w:pPr>
        <w:pStyle w:val="Prrafodelista"/>
        <w:numPr>
          <w:ilvl w:val="0"/>
          <w:numId w:val="16"/>
        </w:numPr>
        <w:ind w:left="1418" w:hanging="425"/>
        <w:rPr>
          <w:lang w:val="es-419" w:eastAsia="es-CO"/>
        </w:rPr>
      </w:pPr>
      <w:r w:rsidRPr="00296184">
        <w:rPr>
          <w:lang w:val="es-419" w:eastAsia="es-CO"/>
        </w:rPr>
        <w:t>Actualización de contenidos de formación.</w:t>
      </w:r>
    </w:p>
    <w:p w14:paraId="6675F5D7" w14:textId="77777777" w:rsidR="00296184" w:rsidRPr="00296184" w:rsidRDefault="00296184" w:rsidP="00801D68">
      <w:pPr>
        <w:pStyle w:val="Prrafodelista"/>
        <w:numPr>
          <w:ilvl w:val="0"/>
          <w:numId w:val="16"/>
        </w:numPr>
        <w:ind w:left="1418" w:hanging="425"/>
        <w:rPr>
          <w:lang w:val="es-419" w:eastAsia="es-CO"/>
        </w:rPr>
      </w:pPr>
      <w:r w:rsidRPr="00296184">
        <w:rPr>
          <w:lang w:val="es-419" w:eastAsia="es-CO"/>
        </w:rPr>
        <w:t>Ajustes técnicos y administrativos.</w:t>
      </w:r>
    </w:p>
    <w:p w14:paraId="36846D35" w14:textId="20715D7F" w:rsidR="00296184" w:rsidRDefault="00296184" w:rsidP="00801D68">
      <w:pPr>
        <w:pStyle w:val="Prrafodelista"/>
        <w:numPr>
          <w:ilvl w:val="0"/>
          <w:numId w:val="16"/>
        </w:numPr>
        <w:ind w:left="1418" w:hanging="425"/>
        <w:rPr>
          <w:lang w:val="es-419" w:eastAsia="es-CO"/>
        </w:rPr>
      </w:pPr>
      <w:r w:rsidRPr="00296184">
        <w:rPr>
          <w:lang w:val="es-419" w:eastAsia="es-CO"/>
        </w:rPr>
        <w:t>Fortalecimiento de las mesas de trabajo con las escuelas de capacitación.</w:t>
      </w:r>
    </w:p>
    <w:p w14:paraId="381C89B5" w14:textId="65CD45FC" w:rsidR="00296184" w:rsidRDefault="00296184" w:rsidP="00296184">
      <w:pPr>
        <w:tabs>
          <w:tab w:val="left" w:pos="1200"/>
        </w:tabs>
        <w:rPr>
          <w:lang w:val="es-419" w:eastAsia="es-CO"/>
        </w:rPr>
      </w:pPr>
      <w:r>
        <w:rPr>
          <w:lang w:val="es-419" w:eastAsia="es-CO"/>
        </w:rPr>
        <w:tab/>
      </w:r>
      <w:r w:rsidRPr="00296184">
        <w:rPr>
          <w:lang w:val="es-419" w:eastAsia="es-CO"/>
        </w:rPr>
        <w:t xml:space="preserve">Estas disposiciones constituyen el marco jurídico que orienta la prestación de los servicios de vigilancia y seguridad privada, definiendo las responsabilidades de las </w:t>
      </w:r>
      <w:r w:rsidRPr="00296184">
        <w:rPr>
          <w:lang w:val="es-419" w:eastAsia="es-CO"/>
        </w:rPr>
        <w:lastRenderedPageBreak/>
        <w:t>empresas, del personal operativo y de las entidades encargadas de ejercer inspección, vigilancia y control.</w:t>
      </w:r>
    </w:p>
    <w:p w14:paraId="0F02B7C1" w14:textId="6F251765" w:rsidR="00296184" w:rsidRDefault="007D4D35" w:rsidP="007D4D35">
      <w:pPr>
        <w:pStyle w:val="Ttulo2"/>
      </w:pPr>
      <w:bookmarkStart w:id="6" w:name="_Toc236323221"/>
      <w:r w:rsidRPr="007D4D35">
        <w:t>Gestión del riesgo</w:t>
      </w:r>
      <w:bookmarkEnd w:id="6"/>
    </w:p>
    <w:p w14:paraId="03CD4793" w14:textId="77777777" w:rsidR="007D4D35" w:rsidRPr="007D4D35" w:rsidRDefault="007D4D35" w:rsidP="007D4D35">
      <w:pPr>
        <w:rPr>
          <w:lang w:val="es-419" w:eastAsia="es-CO"/>
        </w:rPr>
      </w:pPr>
      <w:r w:rsidRPr="007D4D35">
        <w:rPr>
          <w:lang w:val="es-419" w:eastAsia="es-CO"/>
        </w:rPr>
        <w:t>La gestión del riesgo constituye un componente fundamental en la prestación de los servicios de vigilancia y seguridad privada, ya que permite identificar, analizar, evaluar y controlar los riesgos que pueden afectar a las personas, la infraestructura, los bienes y la continuidad de las operaciones. Para ello, las organizaciones deben cumplir con un conjunto de normas nacionales y adoptar estándares internacionales que orientan la prevención, la preparación, la respuesta y la recuperación frente a incidentes y emergencias.</w:t>
      </w:r>
    </w:p>
    <w:p w14:paraId="7CFF6CA8" w14:textId="202E03DA" w:rsidR="007D4D35" w:rsidRDefault="007D4D35" w:rsidP="007D4D35">
      <w:pPr>
        <w:rPr>
          <w:lang w:val="es-419" w:eastAsia="es-CO"/>
        </w:rPr>
      </w:pPr>
      <w:r w:rsidRPr="007D4D35">
        <w:rPr>
          <w:lang w:val="es-419" w:eastAsia="es-CO"/>
        </w:rPr>
        <w:t>Las siguientes disposiciones nacionales establecen el marco legal para la gestión del riesgo, la planificación de emergencias, la continuidad de las operaciones y la implementación de medidas de bioseguridad:</w:t>
      </w:r>
    </w:p>
    <w:p w14:paraId="69746A59" w14:textId="77777777" w:rsidR="007D4D35" w:rsidRPr="007D4D35" w:rsidRDefault="007D4D35" w:rsidP="00B0275F">
      <w:pPr>
        <w:pStyle w:val="Ttulo5"/>
        <w:numPr>
          <w:ilvl w:val="0"/>
          <w:numId w:val="17"/>
        </w:numPr>
        <w:ind w:left="993"/>
      </w:pPr>
      <w:r w:rsidRPr="007D4D35">
        <w:t>Decreto 3888 de 2007 Plan nacional de emergencia y contingencia para eventos de afluencia masiva</w:t>
      </w:r>
    </w:p>
    <w:p w14:paraId="3220D9CF" w14:textId="77777777" w:rsidR="007D4D35" w:rsidRPr="007D4D35" w:rsidRDefault="007D4D35" w:rsidP="007D4D35">
      <w:pPr>
        <w:rPr>
          <w:lang w:val="es-419" w:eastAsia="es-CO"/>
        </w:rPr>
      </w:pPr>
      <w:r w:rsidRPr="007D4D35">
        <w:rPr>
          <w:lang w:val="es-419" w:eastAsia="es-CO"/>
        </w:rPr>
        <w:t>Objetivo: establece el Plan Nacional de Emergencia y Contingencia y define las responsabilidades de las autoridades, organismos de gestión del riesgo y organizadores de eventos masivos.</w:t>
      </w:r>
    </w:p>
    <w:p w14:paraId="7F5FBD94" w14:textId="77777777" w:rsidR="007D4D35" w:rsidRPr="007D4D35" w:rsidRDefault="007D4D35" w:rsidP="007D4D35">
      <w:pPr>
        <w:rPr>
          <w:lang w:val="es-419" w:eastAsia="es-CO"/>
        </w:rPr>
      </w:pPr>
      <w:r w:rsidRPr="007D4D35">
        <w:rPr>
          <w:lang w:val="es-419" w:eastAsia="es-CO"/>
        </w:rPr>
        <w:t>Aspectos relevantes:</w:t>
      </w:r>
    </w:p>
    <w:p w14:paraId="629282E4" w14:textId="77777777" w:rsidR="007D4D35" w:rsidRPr="007D4D35" w:rsidRDefault="007D4D35" w:rsidP="002F62C5">
      <w:pPr>
        <w:pStyle w:val="Prrafodelista"/>
        <w:numPr>
          <w:ilvl w:val="0"/>
          <w:numId w:val="17"/>
        </w:numPr>
        <w:ind w:left="1418" w:hanging="425"/>
        <w:rPr>
          <w:lang w:val="es-419" w:eastAsia="es-CO"/>
        </w:rPr>
      </w:pPr>
      <w:r w:rsidRPr="007D4D35">
        <w:rPr>
          <w:lang w:val="es-419" w:eastAsia="es-CO"/>
        </w:rPr>
        <w:t>Requisitos para los planes de emergencia y contingencia.</w:t>
      </w:r>
    </w:p>
    <w:p w14:paraId="29B4591E" w14:textId="77777777" w:rsidR="007D4D35" w:rsidRPr="007D4D35" w:rsidRDefault="007D4D35" w:rsidP="002F62C5">
      <w:pPr>
        <w:pStyle w:val="Prrafodelista"/>
        <w:numPr>
          <w:ilvl w:val="0"/>
          <w:numId w:val="17"/>
        </w:numPr>
        <w:ind w:left="1418" w:hanging="425"/>
        <w:rPr>
          <w:lang w:val="es-419" w:eastAsia="es-CO"/>
        </w:rPr>
      </w:pPr>
      <w:r w:rsidRPr="007D4D35">
        <w:rPr>
          <w:lang w:val="es-419" w:eastAsia="es-CO"/>
        </w:rPr>
        <w:t>Planificación y coordinación interinstitucional.</w:t>
      </w:r>
    </w:p>
    <w:p w14:paraId="06CBAA25" w14:textId="77777777" w:rsidR="007D4D35" w:rsidRPr="007D4D35" w:rsidRDefault="007D4D35" w:rsidP="002F62C5">
      <w:pPr>
        <w:pStyle w:val="Prrafodelista"/>
        <w:numPr>
          <w:ilvl w:val="0"/>
          <w:numId w:val="17"/>
        </w:numPr>
        <w:ind w:left="1418" w:hanging="425"/>
        <w:rPr>
          <w:lang w:val="es-419" w:eastAsia="es-CO"/>
        </w:rPr>
      </w:pPr>
      <w:r w:rsidRPr="007D4D35">
        <w:rPr>
          <w:lang w:val="es-419" w:eastAsia="es-CO"/>
        </w:rPr>
        <w:t>Clasificación de eventos según su nivel de vulnerabilidad o criticidad.</w:t>
      </w:r>
    </w:p>
    <w:p w14:paraId="20569598" w14:textId="08DCCC78" w:rsidR="007D4D35" w:rsidRDefault="007D4D35" w:rsidP="002F62C5">
      <w:pPr>
        <w:pStyle w:val="Prrafodelista"/>
        <w:numPr>
          <w:ilvl w:val="0"/>
          <w:numId w:val="17"/>
        </w:numPr>
        <w:ind w:left="1418" w:hanging="425"/>
        <w:rPr>
          <w:lang w:val="es-419" w:eastAsia="es-CO"/>
        </w:rPr>
      </w:pPr>
      <w:r w:rsidRPr="007D4D35">
        <w:rPr>
          <w:lang w:val="es-419" w:eastAsia="es-CO"/>
        </w:rPr>
        <w:t>Lineamientos para la atención de emergencias y evacuaciones.</w:t>
      </w:r>
    </w:p>
    <w:p w14:paraId="6D386A20" w14:textId="77777777" w:rsidR="007D4D35" w:rsidRPr="007D4D35" w:rsidRDefault="007D4D35" w:rsidP="00B0275F">
      <w:pPr>
        <w:pStyle w:val="Ttulo5"/>
        <w:numPr>
          <w:ilvl w:val="0"/>
          <w:numId w:val="17"/>
        </w:numPr>
        <w:ind w:left="993"/>
      </w:pPr>
      <w:r w:rsidRPr="007D4D35">
        <w:lastRenderedPageBreak/>
        <w:t>Ley 1523 de 2012 Política Nacional de Gestión del Riesgo de Desastres (SNGRD)</w:t>
      </w:r>
    </w:p>
    <w:p w14:paraId="284C3D7F" w14:textId="77777777" w:rsidR="007D4D35" w:rsidRPr="007D4D35" w:rsidRDefault="007D4D35" w:rsidP="007D4D35">
      <w:pPr>
        <w:rPr>
          <w:lang w:val="es-419" w:eastAsia="es-CO"/>
        </w:rPr>
      </w:pPr>
      <w:r w:rsidRPr="007D4D35">
        <w:rPr>
          <w:lang w:val="es-419" w:eastAsia="es-CO"/>
        </w:rPr>
        <w:t>Objetivo: define la Política Nacional de Gestión del Riesgo de Desastres e incorpora la gestión del riesgo en la planificación territorial.</w:t>
      </w:r>
    </w:p>
    <w:p w14:paraId="1C6BE009" w14:textId="77777777" w:rsidR="007D4D35" w:rsidRPr="007D4D35" w:rsidRDefault="007D4D35" w:rsidP="007D4D35">
      <w:pPr>
        <w:rPr>
          <w:lang w:val="es-419" w:eastAsia="es-CO"/>
        </w:rPr>
      </w:pPr>
      <w:r w:rsidRPr="007D4D35">
        <w:rPr>
          <w:lang w:val="es-419" w:eastAsia="es-CO"/>
        </w:rPr>
        <w:t>Aspectos relevantes:</w:t>
      </w:r>
    </w:p>
    <w:p w14:paraId="1CC50E8A" w14:textId="77777777" w:rsidR="007D4D35" w:rsidRPr="007D4D35" w:rsidRDefault="007D4D35" w:rsidP="002F62C5">
      <w:pPr>
        <w:pStyle w:val="Prrafodelista"/>
        <w:numPr>
          <w:ilvl w:val="0"/>
          <w:numId w:val="18"/>
        </w:numPr>
        <w:ind w:left="1418" w:hanging="425"/>
        <w:rPr>
          <w:lang w:val="es-419" w:eastAsia="es-CO"/>
        </w:rPr>
      </w:pPr>
      <w:r w:rsidRPr="007D4D35">
        <w:rPr>
          <w:lang w:val="es-419" w:eastAsia="es-CO"/>
        </w:rPr>
        <w:t>Identificación de amenazas y peligros.</w:t>
      </w:r>
    </w:p>
    <w:p w14:paraId="4ECB902F" w14:textId="77777777" w:rsidR="007D4D35" w:rsidRPr="007D4D35" w:rsidRDefault="007D4D35" w:rsidP="002F62C5">
      <w:pPr>
        <w:pStyle w:val="Prrafodelista"/>
        <w:numPr>
          <w:ilvl w:val="0"/>
          <w:numId w:val="18"/>
        </w:numPr>
        <w:ind w:left="1418" w:hanging="425"/>
        <w:rPr>
          <w:lang w:val="es-419" w:eastAsia="es-CO"/>
        </w:rPr>
      </w:pPr>
      <w:r w:rsidRPr="007D4D35">
        <w:rPr>
          <w:lang w:val="es-419" w:eastAsia="es-CO"/>
        </w:rPr>
        <w:t>Reducción de vulnerabilidades.</w:t>
      </w:r>
    </w:p>
    <w:p w14:paraId="726742EC" w14:textId="77777777" w:rsidR="007D4D35" w:rsidRPr="007D4D35" w:rsidRDefault="007D4D35" w:rsidP="002F62C5">
      <w:pPr>
        <w:pStyle w:val="Prrafodelista"/>
        <w:numPr>
          <w:ilvl w:val="0"/>
          <w:numId w:val="18"/>
        </w:numPr>
        <w:ind w:left="1418" w:hanging="425"/>
        <w:rPr>
          <w:lang w:val="es-419" w:eastAsia="es-CO"/>
        </w:rPr>
      </w:pPr>
      <w:r w:rsidRPr="007D4D35">
        <w:rPr>
          <w:lang w:val="es-419" w:eastAsia="es-CO"/>
        </w:rPr>
        <w:t>Preparación y respuesta ante emergencias.</w:t>
      </w:r>
    </w:p>
    <w:p w14:paraId="7E7F4E7E" w14:textId="77777777" w:rsidR="007D4D35" w:rsidRPr="007D4D35" w:rsidRDefault="007D4D35" w:rsidP="002F62C5">
      <w:pPr>
        <w:pStyle w:val="Prrafodelista"/>
        <w:numPr>
          <w:ilvl w:val="0"/>
          <w:numId w:val="18"/>
        </w:numPr>
        <w:ind w:left="1418" w:hanging="425"/>
        <w:rPr>
          <w:lang w:val="es-419" w:eastAsia="es-CO"/>
        </w:rPr>
      </w:pPr>
      <w:r w:rsidRPr="007D4D35">
        <w:rPr>
          <w:lang w:val="es-419" w:eastAsia="es-CO"/>
        </w:rPr>
        <w:t>Integración del riesgo en la planificación territorial.</w:t>
      </w:r>
    </w:p>
    <w:p w14:paraId="3A52F20A" w14:textId="5B922B65" w:rsidR="007D4D35" w:rsidRDefault="007D4D35" w:rsidP="002F62C5">
      <w:pPr>
        <w:pStyle w:val="Prrafodelista"/>
        <w:numPr>
          <w:ilvl w:val="0"/>
          <w:numId w:val="18"/>
        </w:numPr>
        <w:ind w:left="1418" w:hanging="425"/>
        <w:rPr>
          <w:lang w:val="es-419" w:eastAsia="es-CO"/>
        </w:rPr>
      </w:pPr>
      <w:r w:rsidRPr="007D4D35">
        <w:rPr>
          <w:lang w:val="es-419" w:eastAsia="es-CO"/>
        </w:rPr>
        <w:t>Corresponsabilidad entre entidades públicas y privadas.</w:t>
      </w:r>
    </w:p>
    <w:p w14:paraId="268EA31C" w14:textId="77777777" w:rsidR="007D4D35" w:rsidRPr="007D4D35" w:rsidRDefault="007D4D35" w:rsidP="00B0275F">
      <w:pPr>
        <w:pStyle w:val="Ttulo5"/>
        <w:numPr>
          <w:ilvl w:val="0"/>
          <w:numId w:val="18"/>
        </w:numPr>
        <w:ind w:left="993"/>
      </w:pPr>
      <w:r w:rsidRPr="007D4D35">
        <w:t>Decreto 2157 de 2017 Reglamentación de los planes de gestión del riesgo</w:t>
      </w:r>
    </w:p>
    <w:p w14:paraId="491440D6" w14:textId="77777777" w:rsidR="007D4D35" w:rsidRPr="007D4D35" w:rsidRDefault="007D4D35" w:rsidP="007D4D35">
      <w:pPr>
        <w:rPr>
          <w:lang w:val="es-419" w:eastAsia="es-CO"/>
        </w:rPr>
      </w:pPr>
      <w:r w:rsidRPr="007D4D35">
        <w:rPr>
          <w:lang w:val="es-419" w:eastAsia="es-CO"/>
        </w:rPr>
        <w:t>Objetivo: establece los lineamientos para formular e implementar los planes de gestión del riesgo en entidades públicas y privadas.</w:t>
      </w:r>
    </w:p>
    <w:p w14:paraId="3C796267" w14:textId="77777777" w:rsidR="007D4D35" w:rsidRPr="007D4D35" w:rsidRDefault="007D4D35" w:rsidP="007D4D35">
      <w:pPr>
        <w:rPr>
          <w:lang w:val="es-419" w:eastAsia="es-CO"/>
        </w:rPr>
      </w:pPr>
      <w:r w:rsidRPr="007D4D35">
        <w:rPr>
          <w:lang w:val="es-419" w:eastAsia="es-CO"/>
        </w:rPr>
        <w:t>Aspectos relevantes:</w:t>
      </w:r>
    </w:p>
    <w:p w14:paraId="5A7CD372" w14:textId="77777777" w:rsidR="007D4D35" w:rsidRPr="007D4D35" w:rsidRDefault="007D4D35" w:rsidP="002F62C5">
      <w:pPr>
        <w:pStyle w:val="Prrafodelista"/>
        <w:numPr>
          <w:ilvl w:val="0"/>
          <w:numId w:val="19"/>
        </w:numPr>
        <w:ind w:left="1418" w:hanging="425"/>
        <w:rPr>
          <w:lang w:val="es-419" w:eastAsia="es-CO"/>
        </w:rPr>
      </w:pPr>
      <w:r w:rsidRPr="007D4D35">
        <w:rPr>
          <w:lang w:val="es-419" w:eastAsia="es-CO"/>
        </w:rPr>
        <w:t>Requisitos para los planes de gestión del riesgo.</w:t>
      </w:r>
    </w:p>
    <w:p w14:paraId="01C89E80" w14:textId="77777777" w:rsidR="007D4D35" w:rsidRPr="007D4D35" w:rsidRDefault="007D4D35" w:rsidP="002F62C5">
      <w:pPr>
        <w:pStyle w:val="Prrafodelista"/>
        <w:numPr>
          <w:ilvl w:val="0"/>
          <w:numId w:val="19"/>
        </w:numPr>
        <w:ind w:left="1418" w:hanging="425"/>
        <w:rPr>
          <w:lang w:val="es-419" w:eastAsia="es-CO"/>
        </w:rPr>
      </w:pPr>
      <w:r w:rsidRPr="007D4D35">
        <w:rPr>
          <w:lang w:val="es-419" w:eastAsia="es-CO"/>
        </w:rPr>
        <w:t>Simulacros y preparación institucional.</w:t>
      </w:r>
    </w:p>
    <w:p w14:paraId="08753F10" w14:textId="77777777" w:rsidR="007D4D35" w:rsidRPr="007D4D35" w:rsidRDefault="007D4D35" w:rsidP="002F62C5">
      <w:pPr>
        <w:pStyle w:val="Prrafodelista"/>
        <w:numPr>
          <w:ilvl w:val="0"/>
          <w:numId w:val="19"/>
        </w:numPr>
        <w:ind w:left="1418" w:hanging="425"/>
        <w:rPr>
          <w:lang w:val="es-419" w:eastAsia="es-CO"/>
        </w:rPr>
      </w:pPr>
      <w:r w:rsidRPr="007D4D35">
        <w:rPr>
          <w:lang w:val="es-419" w:eastAsia="es-CO"/>
        </w:rPr>
        <w:t>Continuidad de las operaciones.</w:t>
      </w:r>
    </w:p>
    <w:p w14:paraId="1197A3DA" w14:textId="13A5E35B" w:rsidR="007D4D35" w:rsidRDefault="007D4D35" w:rsidP="002F62C5">
      <w:pPr>
        <w:pStyle w:val="Prrafodelista"/>
        <w:numPr>
          <w:ilvl w:val="0"/>
          <w:numId w:val="19"/>
        </w:numPr>
        <w:ind w:left="1418" w:hanging="425"/>
        <w:rPr>
          <w:lang w:val="es-419" w:eastAsia="es-CO"/>
        </w:rPr>
      </w:pPr>
      <w:r w:rsidRPr="007D4D35">
        <w:rPr>
          <w:lang w:val="es-419" w:eastAsia="es-CO"/>
        </w:rPr>
        <w:t>Integración con los planes territoriales de gestión del riesgo.</w:t>
      </w:r>
    </w:p>
    <w:p w14:paraId="2B011138" w14:textId="77777777" w:rsidR="007D4D35" w:rsidRPr="007D4D35" w:rsidRDefault="007D4D35" w:rsidP="00B0275F">
      <w:pPr>
        <w:pStyle w:val="Ttulo5"/>
        <w:numPr>
          <w:ilvl w:val="0"/>
          <w:numId w:val="19"/>
        </w:numPr>
        <w:ind w:left="993"/>
      </w:pPr>
      <w:r w:rsidRPr="007D4D35">
        <w:t>Resolución 666 de 2020 Protocolos de bioseguridad</w:t>
      </w:r>
    </w:p>
    <w:p w14:paraId="62FE486A" w14:textId="77777777" w:rsidR="007D4D35" w:rsidRPr="007D4D35" w:rsidRDefault="007D4D35" w:rsidP="007D4D35">
      <w:pPr>
        <w:rPr>
          <w:lang w:val="es-419" w:eastAsia="es-CO"/>
        </w:rPr>
      </w:pPr>
      <w:r w:rsidRPr="007D4D35">
        <w:rPr>
          <w:lang w:val="es-419" w:eastAsia="es-CO"/>
        </w:rPr>
        <w:t>Objetivo: estableció las medidas sanitarias y los protocolos de bioseguridad aplicables durante la pandemia de COVID-19.</w:t>
      </w:r>
    </w:p>
    <w:p w14:paraId="68297A82" w14:textId="77777777" w:rsidR="007D4D35" w:rsidRPr="007D4D35" w:rsidRDefault="007D4D35" w:rsidP="007D4D35">
      <w:pPr>
        <w:rPr>
          <w:lang w:val="es-419" w:eastAsia="es-CO"/>
        </w:rPr>
      </w:pPr>
      <w:r w:rsidRPr="007D4D35">
        <w:rPr>
          <w:lang w:val="es-419" w:eastAsia="es-CO"/>
        </w:rPr>
        <w:lastRenderedPageBreak/>
        <w:t>Aspectos relevantes:</w:t>
      </w:r>
    </w:p>
    <w:p w14:paraId="31035DDB" w14:textId="77777777" w:rsidR="007D4D35" w:rsidRPr="007D4D35" w:rsidRDefault="007D4D35" w:rsidP="002F62C5">
      <w:pPr>
        <w:pStyle w:val="Prrafodelista"/>
        <w:numPr>
          <w:ilvl w:val="0"/>
          <w:numId w:val="20"/>
        </w:numPr>
        <w:ind w:left="1418" w:hanging="425"/>
        <w:rPr>
          <w:lang w:val="es-419" w:eastAsia="es-CO"/>
        </w:rPr>
      </w:pPr>
      <w:r w:rsidRPr="007D4D35">
        <w:rPr>
          <w:lang w:val="es-419" w:eastAsia="es-CO"/>
        </w:rPr>
        <w:t>Requisitos sanitarios para organizadores.</w:t>
      </w:r>
    </w:p>
    <w:p w14:paraId="69346EED" w14:textId="77777777" w:rsidR="007D4D35" w:rsidRPr="007D4D35" w:rsidRDefault="007D4D35" w:rsidP="002F62C5">
      <w:pPr>
        <w:pStyle w:val="Prrafodelista"/>
        <w:numPr>
          <w:ilvl w:val="0"/>
          <w:numId w:val="20"/>
        </w:numPr>
        <w:ind w:left="1418" w:hanging="425"/>
        <w:rPr>
          <w:lang w:val="es-419" w:eastAsia="es-CO"/>
        </w:rPr>
      </w:pPr>
      <w:r w:rsidRPr="007D4D35">
        <w:rPr>
          <w:lang w:val="es-419" w:eastAsia="es-CO"/>
        </w:rPr>
        <w:t>Medidas de prevención y mitigación.</w:t>
      </w:r>
    </w:p>
    <w:p w14:paraId="1B90682B" w14:textId="77777777" w:rsidR="007D4D35" w:rsidRPr="007D4D35" w:rsidRDefault="007D4D35" w:rsidP="002F62C5">
      <w:pPr>
        <w:pStyle w:val="Prrafodelista"/>
        <w:numPr>
          <w:ilvl w:val="0"/>
          <w:numId w:val="20"/>
        </w:numPr>
        <w:ind w:left="1418" w:hanging="425"/>
        <w:rPr>
          <w:lang w:val="es-419" w:eastAsia="es-CO"/>
        </w:rPr>
      </w:pPr>
      <w:r w:rsidRPr="007D4D35">
        <w:rPr>
          <w:lang w:val="es-419" w:eastAsia="es-CO"/>
        </w:rPr>
        <w:t>Reglas sobre aforos, limpieza y ventilación.</w:t>
      </w:r>
    </w:p>
    <w:p w14:paraId="5E0FE92E" w14:textId="1F43416A" w:rsidR="007D4D35" w:rsidRDefault="007D4D35" w:rsidP="002F62C5">
      <w:pPr>
        <w:pStyle w:val="Prrafodelista"/>
        <w:numPr>
          <w:ilvl w:val="0"/>
          <w:numId w:val="20"/>
        </w:numPr>
        <w:ind w:left="1418" w:hanging="425"/>
        <w:rPr>
          <w:lang w:val="es-419" w:eastAsia="es-CO"/>
        </w:rPr>
      </w:pPr>
      <w:r w:rsidRPr="007D4D35">
        <w:rPr>
          <w:lang w:val="es-419" w:eastAsia="es-CO"/>
        </w:rPr>
        <w:t>Obligaciones para organizadores y empleadores.</w:t>
      </w:r>
    </w:p>
    <w:p w14:paraId="651D7BB8" w14:textId="77777777" w:rsidR="007D4D35" w:rsidRPr="007D4D35" w:rsidRDefault="007D4D35" w:rsidP="00B0275F">
      <w:pPr>
        <w:pStyle w:val="Ttulo5"/>
        <w:numPr>
          <w:ilvl w:val="0"/>
          <w:numId w:val="20"/>
        </w:numPr>
        <w:ind w:left="993"/>
      </w:pPr>
      <w:r w:rsidRPr="007D4D35">
        <w:t>Resolución 350 de 2022 Protocolo general de bioseguridad</w:t>
      </w:r>
    </w:p>
    <w:p w14:paraId="37203635" w14:textId="77777777" w:rsidR="007D4D35" w:rsidRPr="007D4D35" w:rsidRDefault="007D4D35" w:rsidP="007D4D35">
      <w:pPr>
        <w:rPr>
          <w:lang w:val="es-419" w:eastAsia="es-CO"/>
        </w:rPr>
      </w:pPr>
      <w:r w:rsidRPr="007D4D35">
        <w:rPr>
          <w:lang w:val="es-419" w:eastAsia="es-CO"/>
        </w:rPr>
        <w:t>Objetivo: adopta el protocolo general de bioseguridad para el desarrollo de las actividades económicas y deroga la Resolución 777 de 2021.</w:t>
      </w:r>
    </w:p>
    <w:p w14:paraId="6269E992" w14:textId="77777777" w:rsidR="007D4D35" w:rsidRPr="007D4D35" w:rsidRDefault="007D4D35" w:rsidP="007D4D35">
      <w:pPr>
        <w:rPr>
          <w:lang w:val="es-419" w:eastAsia="es-CO"/>
        </w:rPr>
      </w:pPr>
      <w:r w:rsidRPr="007D4D35">
        <w:rPr>
          <w:lang w:val="es-419" w:eastAsia="es-CO"/>
        </w:rPr>
        <w:t>Aspectos relevantes:</w:t>
      </w:r>
    </w:p>
    <w:p w14:paraId="6C782231" w14:textId="77777777" w:rsidR="007D4D35" w:rsidRPr="007D4D35" w:rsidRDefault="007D4D35" w:rsidP="002F62C5">
      <w:pPr>
        <w:pStyle w:val="Prrafodelista"/>
        <w:numPr>
          <w:ilvl w:val="0"/>
          <w:numId w:val="21"/>
        </w:numPr>
        <w:ind w:left="1418" w:hanging="425"/>
        <w:rPr>
          <w:lang w:val="es-419" w:eastAsia="es-CO"/>
        </w:rPr>
      </w:pPr>
      <w:r w:rsidRPr="007D4D35">
        <w:rPr>
          <w:lang w:val="es-419" w:eastAsia="es-CO"/>
        </w:rPr>
        <w:t>Protocolos sanitarios generales.</w:t>
      </w:r>
    </w:p>
    <w:p w14:paraId="57C49EE5" w14:textId="77777777" w:rsidR="007D4D35" w:rsidRPr="007D4D35" w:rsidRDefault="007D4D35" w:rsidP="002F62C5">
      <w:pPr>
        <w:pStyle w:val="Prrafodelista"/>
        <w:numPr>
          <w:ilvl w:val="0"/>
          <w:numId w:val="21"/>
        </w:numPr>
        <w:ind w:left="1418" w:hanging="425"/>
        <w:rPr>
          <w:lang w:val="es-419" w:eastAsia="es-CO"/>
        </w:rPr>
      </w:pPr>
      <w:r w:rsidRPr="007D4D35">
        <w:rPr>
          <w:lang w:val="es-419" w:eastAsia="es-CO"/>
        </w:rPr>
        <w:t>Requisitos para las actividades económicas.</w:t>
      </w:r>
    </w:p>
    <w:p w14:paraId="72313B00" w14:textId="552B301B" w:rsidR="007D4D35" w:rsidRDefault="007D4D35" w:rsidP="002F62C5">
      <w:pPr>
        <w:pStyle w:val="Prrafodelista"/>
        <w:numPr>
          <w:ilvl w:val="0"/>
          <w:numId w:val="21"/>
        </w:numPr>
        <w:ind w:left="1418" w:hanging="425"/>
        <w:rPr>
          <w:lang w:val="es-419" w:eastAsia="es-CO"/>
        </w:rPr>
      </w:pPr>
      <w:r w:rsidRPr="007D4D35">
        <w:rPr>
          <w:lang w:val="es-419" w:eastAsia="es-CO"/>
        </w:rPr>
        <w:t>Medidas de vigilancia y prevención.</w:t>
      </w:r>
    </w:p>
    <w:p w14:paraId="4C15B8D4" w14:textId="77777777" w:rsidR="007D4D35" w:rsidRPr="007D4D35" w:rsidRDefault="007D4D35" w:rsidP="007D4D35">
      <w:pPr>
        <w:rPr>
          <w:lang w:val="es-419" w:eastAsia="es-CO"/>
        </w:rPr>
      </w:pPr>
      <w:r w:rsidRPr="007D4D35">
        <w:rPr>
          <w:lang w:val="es-419" w:eastAsia="es-CO"/>
        </w:rPr>
        <w:t>Los estándares internacionales complementan la normativa colombiana al proporcionar metodologías y buenas prácticas para fortalecer la gestión del riesgo, la continuidad del negocio, la seguridad de la información, la gestión ambiental y la coordinación de emergencias. Su adopción favorece la mejora continua de los procesos y contribuye al cumplimiento de estándares reconocidos a nivel internacional.</w:t>
      </w:r>
    </w:p>
    <w:p w14:paraId="42E52157" w14:textId="77777777" w:rsidR="00271702" w:rsidRPr="00271702" w:rsidRDefault="00271702" w:rsidP="00B0275F">
      <w:pPr>
        <w:pStyle w:val="Ttulo5"/>
        <w:numPr>
          <w:ilvl w:val="0"/>
          <w:numId w:val="22"/>
        </w:numPr>
        <w:ind w:left="993"/>
      </w:pPr>
      <w:r w:rsidRPr="00271702">
        <w:t>ISO 31000:2018 Gestión del riesgo</w:t>
      </w:r>
    </w:p>
    <w:p w14:paraId="6B3CE384" w14:textId="77777777" w:rsidR="00271702" w:rsidRPr="00271702" w:rsidRDefault="00271702" w:rsidP="00271702">
      <w:pPr>
        <w:rPr>
          <w:lang w:val="es-419" w:eastAsia="es-CO"/>
        </w:rPr>
      </w:pPr>
      <w:r w:rsidRPr="00271702">
        <w:rPr>
          <w:lang w:val="es-419" w:eastAsia="es-CO"/>
        </w:rPr>
        <w:t>Objetivo: proporciona principios, directrices y un marco de referencia para gestionar los riesgos en cualquier tipo de organización.</w:t>
      </w:r>
    </w:p>
    <w:p w14:paraId="19F121C9" w14:textId="77777777" w:rsidR="00271702" w:rsidRPr="00271702" w:rsidRDefault="00271702" w:rsidP="00271702">
      <w:pPr>
        <w:rPr>
          <w:lang w:val="es-419" w:eastAsia="es-CO"/>
        </w:rPr>
      </w:pPr>
    </w:p>
    <w:p w14:paraId="52A9E5F9" w14:textId="77777777" w:rsidR="00271702" w:rsidRPr="00271702" w:rsidRDefault="00271702" w:rsidP="00271702">
      <w:pPr>
        <w:rPr>
          <w:lang w:val="es-419" w:eastAsia="es-CO"/>
        </w:rPr>
      </w:pPr>
      <w:r w:rsidRPr="00271702">
        <w:rPr>
          <w:lang w:val="es-419" w:eastAsia="es-CO"/>
        </w:rPr>
        <w:lastRenderedPageBreak/>
        <w:t>Aspectos relevantes:</w:t>
      </w:r>
    </w:p>
    <w:p w14:paraId="209E51CA" w14:textId="77777777" w:rsidR="00271702" w:rsidRPr="00271702" w:rsidRDefault="00271702" w:rsidP="002F62C5">
      <w:pPr>
        <w:pStyle w:val="Prrafodelista"/>
        <w:numPr>
          <w:ilvl w:val="0"/>
          <w:numId w:val="22"/>
        </w:numPr>
        <w:ind w:left="1418" w:hanging="425"/>
        <w:rPr>
          <w:lang w:val="es-419" w:eastAsia="es-CO"/>
        </w:rPr>
      </w:pPr>
      <w:r w:rsidRPr="00271702">
        <w:rPr>
          <w:lang w:val="es-419" w:eastAsia="es-CO"/>
        </w:rPr>
        <w:t>Principios de la gestión del riesgo.</w:t>
      </w:r>
    </w:p>
    <w:p w14:paraId="74B47DE8" w14:textId="77777777" w:rsidR="00271702" w:rsidRPr="00271702" w:rsidRDefault="00271702" w:rsidP="002F62C5">
      <w:pPr>
        <w:pStyle w:val="Prrafodelista"/>
        <w:numPr>
          <w:ilvl w:val="0"/>
          <w:numId w:val="22"/>
        </w:numPr>
        <w:ind w:left="1418" w:hanging="425"/>
        <w:rPr>
          <w:lang w:val="es-419" w:eastAsia="es-CO"/>
        </w:rPr>
      </w:pPr>
      <w:r w:rsidRPr="00271702">
        <w:rPr>
          <w:lang w:val="es-419" w:eastAsia="es-CO"/>
        </w:rPr>
        <w:t>Identificación, análisis y valoración de riesgos.</w:t>
      </w:r>
    </w:p>
    <w:p w14:paraId="78608204" w14:textId="620354EE" w:rsidR="007D4D35" w:rsidRDefault="00271702" w:rsidP="002F62C5">
      <w:pPr>
        <w:pStyle w:val="Prrafodelista"/>
        <w:numPr>
          <w:ilvl w:val="0"/>
          <w:numId w:val="22"/>
        </w:numPr>
        <w:ind w:left="1418" w:hanging="425"/>
        <w:rPr>
          <w:lang w:val="es-419" w:eastAsia="es-CO"/>
        </w:rPr>
      </w:pPr>
      <w:r w:rsidRPr="00271702">
        <w:rPr>
          <w:lang w:val="es-419" w:eastAsia="es-CO"/>
        </w:rPr>
        <w:t>Tratamiento y seguimiento de los riesgos.</w:t>
      </w:r>
    </w:p>
    <w:p w14:paraId="63567FAF" w14:textId="77777777" w:rsidR="00271702" w:rsidRPr="00271702" w:rsidRDefault="00271702" w:rsidP="00B0275F">
      <w:pPr>
        <w:pStyle w:val="Ttulo5"/>
        <w:numPr>
          <w:ilvl w:val="0"/>
          <w:numId w:val="22"/>
        </w:numPr>
        <w:ind w:left="993"/>
      </w:pPr>
      <w:r w:rsidRPr="00271702">
        <w:t>ISO 45001:2018 Sistema de Gestión de Seguridad y Salud en el Trabajo</w:t>
      </w:r>
    </w:p>
    <w:p w14:paraId="086D3811" w14:textId="77777777" w:rsidR="00271702" w:rsidRPr="00271702" w:rsidRDefault="00271702" w:rsidP="00271702">
      <w:pPr>
        <w:rPr>
          <w:lang w:val="es-419" w:eastAsia="es-CO"/>
        </w:rPr>
      </w:pPr>
      <w:r w:rsidRPr="00271702">
        <w:rPr>
          <w:lang w:val="es-419" w:eastAsia="es-CO"/>
        </w:rPr>
        <w:t>Objetivo: establece los requisitos para implementar un Sistema de Gestión de Seguridad y Salud en el Trabajo basado en la mejora continua.</w:t>
      </w:r>
    </w:p>
    <w:p w14:paraId="39E3A1B2" w14:textId="77777777" w:rsidR="00271702" w:rsidRPr="00271702" w:rsidRDefault="00271702" w:rsidP="00271702">
      <w:pPr>
        <w:rPr>
          <w:lang w:val="es-419" w:eastAsia="es-CO"/>
        </w:rPr>
      </w:pPr>
      <w:r w:rsidRPr="00271702">
        <w:rPr>
          <w:lang w:val="es-419" w:eastAsia="es-CO"/>
        </w:rPr>
        <w:t>Aspectos relevantes:</w:t>
      </w:r>
    </w:p>
    <w:p w14:paraId="7674E35A" w14:textId="77777777" w:rsidR="00271702" w:rsidRPr="00271702" w:rsidRDefault="00271702" w:rsidP="002F62C5">
      <w:pPr>
        <w:pStyle w:val="Prrafodelista"/>
        <w:numPr>
          <w:ilvl w:val="0"/>
          <w:numId w:val="23"/>
        </w:numPr>
        <w:ind w:left="1418" w:hanging="425"/>
        <w:rPr>
          <w:lang w:val="es-419" w:eastAsia="es-CO"/>
        </w:rPr>
      </w:pPr>
      <w:r w:rsidRPr="00271702">
        <w:rPr>
          <w:lang w:val="es-419" w:eastAsia="es-CO"/>
        </w:rPr>
        <w:t>Liderazgo y participación de los trabajadores.</w:t>
      </w:r>
    </w:p>
    <w:p w14:paraId="7D42ED27" w14:textId="77777777" w:rsidR="00271702" w:rsidRPr="00271702" w:rsidRDefault="00271702" w:rsidP="002F62C5">
      <w:pPr>
        <w:pStyle w:val="Prrafodelista"/>
        <w:numPr>
          <w:ilvl w:val="0"/>
          <w:numId w:val="23"/>
        </w:numPr>
        <w:ind w:left="1418" w:hanging="425"/>
        <w:rPr>
          <w:lang w:val="es-419" w:eastAsia="es-CO"/>
        </w:rPr>
      </w:pPr>
      <w:r w:rsidRPr="00271702">
        <w:rPr>
          <w:lang w:val="es-419" w:eastAsia="es-CO"/>
        </w:rPr>
        <w:t>Identificación de peligros.</w:t>
      </w:r>
    </w:p>
    <w:p w14:paraId="0B90DBF2" w14:textId="77777777" w:rsidR="00271702" w:rsidRPr="00271702" w:rsidRDefault="00271702" w:rsidP="002F62C5">
      <w:pPr>
        <w:pStyle w:val="Prrafodelista"/>
        <w:numPr>
          <w:ilvl w:val="0"/>
          <w:numId w:val="23"/>
        </w:numPr>
        <w:ind w:left="1418" w:hanging="425"/>
        <w:rPr>
          <w:lang w:val="es-419" w:eastAsia="es-CO"/>
        </w:rPr>
      </w:pPr>
      <w:r w:rsidRPr="00271702">
        <w:rPr>
          <w:lang w:val="es-419" w:eastAsia="es-CO"/>
        </w:rPr>
        <w:t>Evaluación y control de riesgos.</w:t>
      </w:r>
    </w:p>
    <w:p w14:paraId="34DE1A0F" w14:textId="2CF072A3" w:rsidR="00271702" w:rsidRDefault="00271702" w:rsidP="002F62C5">
      <w:pPr>
        <w:pStyle w:val="Prrafodelista"/>
        <w:numPr>
          <w:ilvl w:val="0"/>
          <w:numId w:val="23"/>
        </w:numPr>
        <w:ind w:left="1418" w:hanging="425"/>
        <w:rPr>
          <w:lang w:val="es-419" w:eastAsia="es-CO"/>
        </w:rPr>
      </w:pPr>
      <w:r w:rsidRPr="00271702">
        <w:rPr>
          <w:lang w:val="es-419" w:eastAsia="es-CO"/>
        </w:rPr>
        <w:t>Definición de objetivos medibles.</w:t>
      </w:r>
    </w:p>
    <w:p w14:paraId="5E6CE90B" w14:textId="77777777" w:rsidR="00271702" w:rsidRPr="00271702" w:rsidRDefault="00271702" w:rsidP="00B0275F">
      <w:pPr>
        <w:pStyle w:val="Ttulo5"/>
        <w:numPr>
          <w:ilvl w:val="0"/>
          <w:numId w:val="23"/>
        </w:numPr>
        <w:ind w:left="993"/>
      </w:pPr>
      <w:r w:rsidRPr="00271702">
        <w:t>ISO 14001:2015 Sistema de gestión ambiental</w:t>
      </w:r>
    </w:p>
    <w:p w14:paraId="13353685" w14:textId="77777777" w:rsidR="00271702" w:rsidRPr="00271702" w:rsidRDefault="00271702" w:rsidP="00271702">
      <w:pPr>
        <w:rPr>
          <w:lang w:val="es-419" w:eastAsia="es-CO"/>
        </w:rPr>
      </w:pPr>
      <w:r w:rsidRPr="00271702">
        <w:rPr>
          <w:lang w:val="es-419" w:eastAsia="es-CO"/>
        </w:rPr>
        <w:t>Objetivo: establece los requisitos para implementar un Sistema de Gestión Ambiental en organizaciones con impacto sobre el medio ambiente.</w:t>
      </w:r>
    </w:p>
    <w:p w14:paraId="79541517" w14:textId="77777777" w:rsidR="00271702" w:rsidRPr="00271702" w:rsidRDefault="00271702" w:rsidP="00271702">
      <w:pPr>
        <w:rPr>
          <w:lang w:val="es-419" w:eastAsia="es-CO"/>
        </w:rPr>
      </w:pPr>
      <w:r w:rsidRPr="00271702">
        <w:rPr>
          <w:lang w:val="es-419" w:eastAsia="es-CO"/>
        </w:rPr>
        <w:t>Aspectos relevantes:</w:t>
      </w:r>
    </w:p>
    <w:p w14:paraId="6292E670" w14:textId="77777777" w:rsidR="00271702" w:rsidRPr="00271702" w:rsidRDefault="00271702" w:rsidP="002F62C5">
      <w:pPr>
        <w:pStyle w:val="Prrafodelista"/>
        <w:numPr>
          <w:ilvl w:val="0"/>
          <w:numId w:val="24"/>
        </w:numPr>
        <w:ind w:left="1418" w:hanging="425"/>
        <w:rPr>
          <w:lang w:val="es-419" w:eastAsia="es-CO"/>
        </w:rPr>
      </w:pPr>
      <w:r w:rsidRPr="00271702">
        <w:rPr>
          <w:lang w:val="es-419" w:eastAsia="es-CO"/>
        </w:rPr>
        <w:t>Identificación de aspectos ambientales.</w:t>
      </w:r>
    </w:p>
    <w:p w14:paraId="389F2ECE" w14:textId="77777777" w:rsidR="00271702" w:rsidRPr="00271702" w:rsidRDefault="00271702" w:rsidP="002F62C5">
      <w:pPr>
        <w:pStyle w:val="Prrafodelista"/>
        <w:numPr>
          <w:ilvl w:val="0"/>
          <w:numId w:val="24"/>
        </w:numPr>
        <w:ind w:left="1418" w:hanging="425"/>
        <w:rPr>
          <w:lang w:val="es-419" w:eastAsia="es-CO"/>
        </w:rPr>
      </w:pPr>
      <w:r w:rsidRPr="00271702">
        <w:rPr>
          <w:lang w:val="es-419" w:eastAsia="es-CO"/>
        </w:rPr>
        <w:t>Definición de objetivos ambientales.</w:t>
      </w:r>
    </w:p>
    <w:p w14:paraId="4DD35FB0" w14:textId="77777777" w:rsidR="00271702" w:rsidRPr="00271702" w:rsidRDefault="00271702" w:rsidP="002F62C5">
      <w:pPr>
        <w:pStyle w:val="Prrafodelista"/>
        <w:numPr>
          <w:ilvl w:val="0"/>
          <w:numId w:val="24"/>
        </w:numPr>
        <w:ind w:left="1418" w:hanging="425"/>
        <w:rPr>
          <w:lang w:val="es-419" w:eastAsia="es-CO"/>
        </w:rPr>
      </w:pPr>
      <w:r w:rsidRPr="00271702">
        <w:rPr>
          <w:lang w:val="es-419" w:eastAsia="es-CO"/>
        </w:rPr>
        <w:t>Mejora continua.</w:t>
      </w:r>
    </w:p>
    <w:p w14:paraId="1F6AA811" w14:textId="3AB1D70D" w:rsidR="00271702" w:rsidRDefault="00271702" w:rsidP="002F62C5">
      <w:pPr>
        <w:pStyle w:val="Prrafodelista"/>
        <w:numPr>
          <w:ilvl w:val="0"/>
          <w:numId w:val="24"/>
        </w:numPr>
        <w:ind w:left="1418" w:hanging="425"/>
        <w:rPr>
          <w:lang w:val="es-419" w:eastAsia="es-CO"/>
        </w:rPr>
      </w:pPr>
      <w:r w:rsidRPr="00271702">
        <w:rPr>
          <w:lang w:val="es-419" w:eastAsia="es-CO"/>
        </w:rPr>
        <w:t>Cumplimiento de la legislación ambiental.</w:t>
      </w:r>
    </w:p>
    <w:p w14:paraId="1FB5EBDA" w14:textId="77777777" w:rsidR="00271702" w:rsidRPr="00271702" w:rsidRDefault="00271702" w:rsidP="00271702">
      <w:pPr>
        <w:rPr>
          <w:lang w:val="es-419" w:eastAsia="es-CO"/>
        </w:rPr>
      </w:pPr>
    </w:p>
    <w:p w14:paraId="2125BFC5" w14:textId="77777777" w:rsidR="00271702" w:rsidRPr="00271702" w:rsidRDefault="00271702" w:rsidP="00B0275F">
      <w:pPr>
        <w:pStyle w:val="Ttulo5"/>
        <w:numPr>
          <w:ilvl w:val="0"/>
          <w:numId w:val="24"/>
        </w:numPr>
        <w:ind w:left="993"/>
      </w:pPr>
      <w:r w:rsidRPr="00271702">
        <w:lastRenderedPageBreak/>
        <w:t>ISO 22320:2018 Gestión de incidentes y emergencias</w:t>
      </w:r>
    </w:p>
    <w:p w14:paraId="403ABD89" w14:textId="77777777" w:rsidR="00271702" w:rsidRPr="00271702" w:rsidRDefault="00271702" w:rsidP="00271702">
      <w:pPr>
        <w:rPr>
          <w:lang w:val="es-419" w:eastAsia="es-CO"/>
        </w:rPr>
      </w:pPr>
      <w:r w:rsidRPr="00271702">
        <w:rPr>
          <w:lang w:val="es-419" w:eastAsia="es-CO"/>
        </w:rPr>
        <w:t>Objetivo: establece directrices para la gestión y coordinación de incidentes y emergencias.</w:t>
      </w:r>
    </w:p>
    <w:p w14:paraId="393515A3" w14:textId="77777777" w:rsidR="00271702" w:rsidRPr="00271702" w:rsidRDefault="00271702" w:rsidP="00271702">
      <w:pPr>
        <w:rPr>
          <w:lang w:val="es-419" w:eastAsia="es-CO"/>
        </w:rPr>
      </w:pPr>
      <w:r w:rsidRPr="00271702">
        <w:rPr>
          <w:lang w:val="es-419" w:eastAsia="es-CO"/>
        </w:rPr>
        <w:t>Aspectos relevantes:</w:t>
      </w:r>
    </w:p>
    <w:p w14:paraId="46AE2E9F" w14:textId="77777777" w:rsidR="00271702" w:rsidRPr="00271702" w:rsidRDefault="00271702" w:rsidP="002F62C5">
      <w:pPr>
        <w:pStyle w:val="Prrafodelista"/>
        <w:numPr>
          <w:ilvl w:val="0"/>
          <w:numId w:val="25"/>
        </w:numPr>
        <w:ind w:left="1418" w:hanging="425"/>
        <w:rPr>
          <w:lang w:val="es-419" w:eastAsia="es-CO"/>
        </w:rPr>
      </w:pPr>
      <w:r w:rsidRPr="00271702">
        <w:rPr>
          <w:lang w:val="es-419" w:eastAsia="es-CO"/>
        </w:rPr>
        <w:t>Coordinación interinstitucional.</w:t>
      </w:r>
    </w:p>
    <w:p w14:paraId="233F525F" w14:textId="77777777" w:rsidR="00271702" w:rsidRPr="00271702" w:rsidRDefault="00271702" w:rsidP="002F62C5">
      <w:pPr>
        <w:pStyle w:val="Prrafodelista"/>
        <w:numPr>
          <w:ilvl w:val="0"/>
          <w:numId w:val="25"/>
        </w:numPr>
        <w:ind w:left="1418" w:hanging="425"/>
        <w:rPr>
          <w:lang w:val="es-419" w:eastAsia="es-CO"/>
        </w:rPr>
      </w:pPr>
      <w:r w:rsidRPr="00271702">
        <w:rPr>
          <w:lang w:val="es-419" w:eastAsia="es-CO"/>
        </w:rPr>
        <w:t>Organización de la respuesta ante incidentes.</w:t>
      </w:r>
    </w:p>
    <w:p w14:paraId="5393D295" w14:textId="02AD1FB3" w:rsidR="00271702" w:rsidRDefault="00271702" w:rsidP="002F62C5">
      <w:pPr>
        <w:pStyle w:val="Prrafodelista"/>
        <w:numPr>
          <w:ilvl w:val="0"/>
          <w:numId w:val="25"/>
        </w:numPr>
        <w:ind w:left="1418" w:hanging="425"/>
        <w:rPr>
          <w:lang w:val="es-419" w:eastAsia="es-CO"/>
        </w:rPr>
      </w:pPr>
      <w:r w:rsidRPr="00271702">
        <w:rPr>
          <w:lang w:val="es-419" w:eastAsia="es-CO"/>
        </w:rPr>
        <w:t>Gestión eficiente de recursos durante las emergencias.</w:t>
      </w:r>
    </w:p>
    <w:p w14:paraId="55B83A62" w14:textId="77777777" w:rsidR="00271702" w:rsidRPr="00271702" w:rsidRDefault="00271702" w:rsidP="00B0275F">
      <w:pPr>
        <w:pStyle w:val="Ttulo5"/>
        <w:numPr>
          <w:ilvl w:val="0"/>
          <w:numId w:val="25"/>
        </w:numPr>
        <w:ind w:left="993"/>
      </w:pPr>
      <w:r w:rsidRPr="00271702">
        <w:t>ISO/IEC 27001:2013 / 2022 Sistema de Gestión de Seguridad de la Información (SGSI)</w:t>
      </w:r>
    </w:p>
    <w:p w14:paraId="17A49AEB" w14:textId="77777777" w:rsidR="00271702" w:rsidRPr="00271702" w:rsidRDefault="00271702" w:rsidP="00271702">
      <w:pPr>
        <w:rPr>
          <w:lang w:val="es-419" w:eastAsia="es-CO"/>
        </w:rPr>
      </w:pPr>
      <w:r w:rsidRPr="00271702">
        <w:rPr>
          <w:lang w:val="es-419" w:eastAsia="es-CO"/>
        </w:rPr>
        <w:t>Objetivo: define los requisitos para implementar, mantener y mejorar un Sistema de Gestión de Seguridad de la Información, garantizando la confidencialidad, integridad y disponibilidad de la información.</w:t>
      </w:r>
    </w:p>
    <w:p w14:paraId="1737205D" w14:textId="77777777" w:rsidR="00271702" w:rsidRPr="00271702" w:rsidRDefault="00271702" w:rsidP="00271702">
      <w:pPr>
        <w:rPr>
          <w:lang w:val="es-419" w:eastAsia="es-CO"/>
        </w:rPr>
      </w:pPr>
      <w:r w:rsidRPr="00271702">
        <w:rPr>
          <w:lang w:val="es-419" w:eastAsia="es-CO"/>
        </w:rPr>
        <w:t>Aspectos relevantes:</w:t>
      </w:r>
    </w:p>
    <w:p w14:paraId="387BC95F" w14:textId="77777777" w:rsidR="00271702" w:rsidRPr="00271702" w:rsidRDefault="00271702" w:rsidP="002F62C5">
      <w:pPr>
        <w:pStyle w:val="Prrafodelista"/>
        <w:numPr>
          <w:ilvl w:val="0"/>
          <w:numId w:val="26"/>
        </w:numPr>
        <w:ind w:left="1418" w:hanging="425"/>
        <w:rPr>
          <w:lang w:val="es-419" w:eastAsia="es-CO"/>
        </w:rPr>
      </w:pPr>
      <w:r w:rsidRPr="00271702">
        <w:rPr>
          <w:lang w:val="es-419" w:eastAsia="es-CO"/>
        </w:rPr>
        <w:t>Alcance del sistema.</w:t>
      </w:r>
    </w:p>
    <w:p w14:paraId="7FE90445" w14:textId="77777777" w:rsidR="00271702" w:rsidRPr="00271702" w:rsidRDefault="00271702" w:rsidP="002F62C5">
      <w:pPr>
        <w:pStyle w:val="Prrafodelista"/>
        <w:numPr>
          <w:ilvl w:val="0"/>
          <w:numId w:val="26"/>
        </w:numPr>
        <w:ind w:left="1418" w:hanging="425"/>
        <w:rPr>
          <w:lang w:val="es-419" w:eastAsia="es-CO"/>
        </w:rPr>
      </w:pPr>
      <w:r w:rsidRPr="00271702">
        <w:rPr>
          <w:lang w:val="es-419" w:eastAsia="es-CO"/>
        </w:rPr>
        <w:t>Liderazgo y planificación.</w:t>
      </w:r>
    </w:p>
    <w:p w14:paraId="2955C534" w14:textId="77777777" w:rsidR="00271702" w:rsidRPr="00271702" w:rsidRDefault="00271702" w:rsidP="002F62C5">
      <w:pPr>
        <w:pStyle w:val="Prrafodelista"/>
        <w:numPr>
          <w:ilvl w:val="0"/>
          <w:numId w:val="26"/>
        </w:numPr>
        <w:ind w:left="1418" w:hanging="425"/>
        <w:rPr>
          <w:lang w:val="es-419" w:eastAsia="es-CO"/>
        </w:rPr>
      </w:pPr>
      <w:r w:rsidRPr="00271702">
        <w:rPr>
          <w:lang w:val="es-419" w:eastAsia="es-CO"/>
        </w:rPr>
        <w:t>Soporte y operación.</w:t>
      </w:r>
    </w:p>
    <w:p w14:paraId="5A7B125D" w14:textId="77777777" w:rsidR="00271702" w:rsidRPr="00271702" w:rsidRDefault="00271702" w:rsidP="002F62C5">
      <w:pPr>
        <w:pStyle w:val="Prrafodelista"/>
        <w:numPr>
          <w:ilvl w:val="0"/>
          <w:numId w:val="26"/>
        </w:numPr>
        <w:ind w:left="1418" w:hanging="425"/>
        <w:rPr>
          <w:lang w:val="es-419" w:eastAsia="es-CO"/>
        </w:rPr>
      </w:pPr>
      <w:r w:rsidRPr="00271702">
        <w:rPr>
          <w:lang w:val="es-419" w:eastAsia="es-CO"/>
        </w:rPr>
        <w:t>Evaluación del desempeño.</w:t>
      </w:r>
    </w:p>
    <w:p w14:paraId="3E7C55A6" w14:textId="77777777" w:rsidR="00271702" w:rsidRPr="00271702" w:rsidRDefault="00271702" w:rsidP="002F62C5">
      <w:pPr>
        <w:pStyle w:val="Prrafodelista"/>
        <w:numPr>
          <w:ilvl w:val="0"/>
          <w:numId w:val="26"/>
        </w:numPr>
        <w:ind w:left="1418" w:hanging="425"/>
        <w:rPr>
          <w:lang w:val="es-419" w:eastAsia="es-CO"/>
        </w:rPr>
      </w:pPr>
      <w:r w:rsidRPr="00271702">
        <w:rPr>
          <w:lang w:val="es-419" w:eastAsia="es-CO"/>
        </w:rPr>
        <w:t>Mejora continua.</w:t>
      </w:r>
    </w:p>
    <w:p w14:paraId="46A5C2C2" w14:textId="76BDBB67" w:rsidR="00271702" w:rsidRDefault="00271702" w:rsidP="002F62C5">
      <w:pPr>
        <w:pStyle w:val="Prrafodelista"/>
        <w:numPr>
          <w:ilvl w:val="0"/>
          <w:numId w:val="26"/>
        </w:numPr>
        <w:ind w:left="1418" w:hanging="425"/>
        <w:rPr>
          <w:lang w:val="es-419" w:eastAsia="es-CO"/>
        </w:rPr>
      </w:pPr>
      <w:r w:rsidRPr="00271702">
        <w:rPr>
          <w:lang w:val="es-419" w:eastAsia="es-CO"/>
        </w:rPr>
        <w:t>Controles y tratamiento de riesgos de la información.</w:t>
      </w:r>
    </w:p>
    <w:p w14:paraId="2746DD84" w14:textId="77777777" w:rsidR="00271702" w:rsidRPr="00271702" w:rsidRDefault="00271702" w:rsidP="00B0275F">
      <w:pPr>
        <w:pStyle w:val="Ttulo5"/>
        <w:numPr>
          <w:ilvl w:val="0"/>
          <w:numId w:val="26"/>
        </w:numPr>
        <w:ind w:left="993"/>
      </w:pPr>
      <w:r w:rsidRPr="00271702">
        <w:lastRenderedPageBreak/>
        <w:t>ISO 22301:2019 Sistema de gestión de continuidad del negocio</w:t>
      </w:r>
    </w:p>
    <w:p w14:paraId="64ACE386" w14:textId="77777777" w:rsidR="00271702" w:rsidRPr="00271702" w:rsidRDefault="00271702" w:rsidP="00271702">
      <w:pPr>
        <w:rPr>
          <w:lang w:val="es-419" w:eastAsia="es-CO"/>
        </w:rPr>
      </w:pPr>
      <w:r w:rsidRPr="00271702">
        <w:rPr>
          <w:lang w:val="es-419" w:eastAsia="es-CO"/>
        </w:rPr>
        <w:t>Objetivo: establece los requisitos para implementar un Sistema de Gestión de Continuidad del Negocio (</w:t>
      </w:r>
      <w:r w:rsidRPr="00271702">
        <w:rPr>
          <w:rStyle w:val="Extranjerismo"/>
          <w:lang w:val="es-419" w:eastAsia="es-CO"/>
        </w:rPr>
        <w:t xml:space="preserve">Business </w:t>
      </w:r>
      <w:proofErr w:type="spellStart"/>
      <w:r w:rsidRPr="00271702">
        <w:rPr>
          <w:rStyle w:val="Extranjerismo"/>
          <w:lang w:val="es-419" w:eastAsia="es-CO"/>
        </w:rPr>
        <w:t>Continuity</w:t>
      </w:r>
      <w:proofErr w:type="spellEnd"/>
      <w:r w:rsidRPr="00271702">
        <w:rPr>
          <w:rStyle w:val="Extranjerismo"/>
          <w:lang w:val="es-419" w:eastAsia="es-CO"/>
        </w:rPr>
        <w:t xml:space="preserve"> Management </w:t>
      </w:r>
      <w:proofErr w:type="spellStart"/>
      <w:r w:rsidRPr="00271702">
        <w:rPr>
          <w:rStyle w:val="Extranjerismo"/>
          <w:lang w:val="es-419" w:eastAsia="es-CO"/>
        </w:rPr>
        <w:t>System</w:t>
      </w:r>
      <w:proofErr w:type="spellEnd"/>
      <w:r w:rsidRPr="00271702">
        <w:rPr>
          <w:lang w:val="es-419" w:eastAsia="es-CO"/>
        </w:rPr>
        <w:t xml:space="preserve"> - BCMS), especialmente útil para centrales receptoras de alarmas y centros de monitoreo.</w:t>
      </w:r>
    </w:p>
    <w:p w14:paraId="66B7A5DD" w14:textId="77777777" w:rsidR="00271702" w:rsidRPr="00271702" w:rsidRDefault="00271702" w:rsidP="00271702">
      <w:pPr>
        <w:rPr>
          <w:lang w:val="es-419" w:eastAsia="es-CO"/>
        </w:rPr>
      </w:pPr>
      <w:r w:rsidRPr="00271702">
        <w:rPr>
          <w:lang w:val="es-419" w:eastAsia="es-CO"/>
        </w:rPr>
        <w:t>Aspectos relevantes:</w:t>
      </w:r>
    </w:p>
    <w:p w14:paraId="27E610A3" w14:textId="77777777" w:rsidR="00271702" w:rsidRPr="00271702" w:rsidRDefault="00271702" w:rsidP="002F62C5">
      <w:pPr>
        <w:pStyle w:val="Prrafodelista"/>
        <w:numPr>
          <w:ilvl w:val="0"/>
          <w:numId w:val="27"/>
        </w:numPr>
        <w:ind w:left="1418" w:hanging="425"/>
        <w:rPr>
          <w:lang w:val="es-419" w:eastAsia="es-CO"/>
        </w:rPr>
      </w:pPr>
      <w:r w:rsidRPr="00271702">
        <w:rPr>
          <w:lang w:val="es-419" w:eastAsia="es-CO"/>
        </w:rPr>
        <w:t>Planes de continuidad y recuperación.</w:t>
      </w:r>
    </w:p>
    <w:p w14:paraId="40190D04" w14:textId="77777777" w:rsidR="00271702" w:rsidRPr="00271702" w:rsidRDefault="00271702" w:rsidP="002F62C5">
      <w:pPr>
        <w:pStyle w:val="Prrafodelista"/>
        <w:numPr>
          <w:ilvl w:val="0"/>
          <w:numId w:val="27"/>
        </w:numPr>
        <w:ind w:left="1418" w:hanging="425"/>
        <w:rPr>
          <w:lang w:val="es-419" w:eastAsia="es-CO"/>
        </w:rPr>
      </w:pPr>
      <w:r w:rsidRPr="00271702">
        <w:rPr>
          <w:lang w:val="es-419" w:eastAsia="es-CO"/>
        </w:rPr>
        <w:t>Pruebas periódicas.</w:t>
      </w:r>
    </w:p>
    <w:p w14:paraId="4EEC1097" w14:textId="4F9D0114" w:rsidR="00271702" w:rsidRDefault="00271702" w:rsidP="002F62C5">
      <w:pPr>
        <w:pStyle w:val="Prrafodelista"/>
        <w:numPr>
          <w:ilvl w:val="0"/>
          <w:numId w:val="27"/>
        </w:numPr>
        <w:ind w:left="1418" w:hanging="425"/>
        <w:rPr>
          <w:lang w:val="es-419" w:eastAsia="es-CO"/>
        </w:rPr>
      </w:pPr>
      <w:r w:rsidRPr="00271702">
        <w:rPr>
          <w:lang w:val="es-419" w:eastAsia="es-CO"/>
        </w:rPr>
        <w:t>Roles y responsabilidades durante situaciones de crisis.</w:t>
      </w:r>
    </w:p>
    <w:p w14:paraId="6776657B" w14:textId="77777777" w:rsidR="00271702" w:rsidRPr="00271702" w:rsidRDefault="00271702" w:rsidP="00B0275F">
      <w:pPr>
        <w:pStyle w:val="Ttulo5"/>
        <w:numPr>
          <w:ilvl w:val="0"/>
          <w:numId w:val="27"/>
        </w:numPr>
        <w:ind w:left="993"/>
      </w:pPr>
      <w:r w:rsidRPr="00271702">
        <w:t>EN 50518, NFPA 72 y guías para CRA</w:t>
      </w:r>
    </w:p>
    <w:p w14:paraId="44200403" w14:textId="77777777" w:rsidR="00271702" w:rsidRPr="00271702" w:rsidRDefault="00271702" w:rsidP="00271702">
      <w:pPr>
        <w:rPr>
          <w:lang w:val="es-419" w:eastAsia="es-CO"/>
        </w:rPr>
      </w:pPr>
      <w:r w:rsidRPr="00271702">
        <w:rPr>
          <w:lang w:val="es-419" w:eastAsia="es-CO"/>
        </w:rPr>
        <w:t>Objetivo: constituyen referentes técnicos internacionales para el diseño, la infraestructura y la operación de centrales receptoras de alarmas (CRA/ARC) y sistemas de detección y alarma contra incendios.</w:t>
      </w:r>
    </w:p>
    <w:p w14:paraId="05A34DC8" w14:textId="77777777" w:rsidR="00271702" w:rsidRPr="00271702" w:rsidRDefault="00271702" w:rsidP="00271702">
      <w:pPr>
        <w:rPr>
          <w:lang w:val="es-419" w:eastAsia="es-CO"/>
        </w:rPr>
      </w:pPr>
      <w:r w:rsidRPr="00271702">
        <w:rPr>
          <w:lang w:val="es-419" w:eastAsia="es-CO"/>
        </w:rPr>
        <w:t>Aspectos relevantes:</w:t>
      </w:r>
    </w:p>
    <w:p w14:paraId="3F89B6C2" w14:textId="77777777" w:rsidR="00271702" w:rsidRPr="00271702" w:rsidRDefault="00271702" w:rsidP="002F62C5">
      <w:pPr>
        <w:pStyle w:val="Prrafodelista"/>
        <w:numPr>
          <w:ilvl w:val="0"/>
          <w:numId w:val="28"/>
        </w:numPr>
        <w:ind w:left="1418" w:hanging="425"/>
        <w:rPr>
          <w:lang w:val="es-419" w:eastAsia="es-CO"/>
        </w:rPr>
      </w:pPr>
      <w:r w:rsidRPr="00271702">
        <w:rPr>
          <w:lang w:val="es-419" w:eastAsia="es-CO"/>
        </w:rPr>
        <w:t>Requisitos para el diseño y la redundancia de las CRA.</w:t>
      </w:r>
    </w:p>
    <w:p w14:paraId="2134F4F7" w14:textId="77777777" w:rsidR="00271702" w:rsidRPr="00271702" w:rsidRDefault="00271702" w:rsidP="002F62C5">
      <w:pPr>
        <w:pStyle w:val="Prrafodelista"/>
        <w:numPr>
          <w:ilvl w:val="0"/>
          <w:numId w:val="28"/>
        </w:numPr>
        <w:ind w:left="1418" w:hanging="425"/>
        <w:rPr>
          <w:lang w:val="es-419" w:eastAsia="es-CO"/>
        </w:rPr>
      </w:pPr>
      <w:r w:rsidRPr="00271702">
        <w:rPr>
          <w:lang w:val="es-419" w:eastAsia="es-CO"/>
        </w:rPr>
        <w:t>Procedimientos para la verificación de señales.</w:t>
      </w:r>
    </w:p>
    <w:p w14:paraId="553F39C6" w14:textId="0517F186" w:rsidR="00271702" w:rsidRDefault="00271702" w:rsidP="002F62C5">
      <w:pPr>
        <w:pStyle w:val="Prrafodelista"/>
        <w:numPr>
          <w:ilvl w:val="0"/>
          <w:numId w:val="28"/>
        </w:numPr>
        <w:ind w:left="1418" w:hanging="425"/>
        <w:rPr>
          <w:lang w:val="es-419" w:eastAsia="es-CO"/>
        </w:rPr>
      </w:pPr>
      <w:r w:rsidRPr="00271702">
        <w:rPr>
          <w:lang w:val="es-419" w:eastAsia="es-CO"/>
        </w:rPr>
        <w:t>Buenas prácticas para la transmisión y recepción de alarmas.</w:t>
      </w:r>
    </w:p>
    <w:p w14:paraId="029959CE" w14:textId="35629E1A" w:rsidR="00C74700" w:rsidRDefault="00C74700" w:rsidP="00C74700">
      <w:pPr>
        <w:rPr>
          <w:lang w:val="es-419" w:eastAsia="es-CO"/>
        </w:rPr>
      </w:pPr>
      <w:r w:rsidRPr="00C74700">
        <w:rPr>
          <w:lang w:val="es-419" w:eastAsia="es-CO"/>
        </w:rPr>
        <w:t>Las normas EN 50518 y NFPA 72 pueden adoptarse como referentes técnicos internacionales en Colombia para fortalecer el diseño, la operación y la confiabilidad de las centrales receptoras de alarmas y de los sistemas de detección de incendios.</w:t>
      </w:r>
    </w:p>
    <w:p w14:paraId="23581E05" w14:textId="01E66736" w:rsidR="00C74700" w:rsidRDefault="00C74700" w:rsidP="00C74700">
      <w:pPr>
        <w:pStyle w:val="Ttulo2"/>
      </w:pPr>
      <w:bookmarkStart w:id="7" w:name="_Toc236323222"/>
      <w:r w:rsidRPr="00C74700">
        <w:lastRenderedPageBreak/>
        <w:t>Propiedad horizontal y gestión de aglomeraciones</w:t>
      </w:r>
      <w:bookmarkEnd w:id="7"/>
    </w:p>
    <w:p w14:paraId="7F12272E" w14:textId="2926126F" w:rsidR="00C74700" w:rsidRDefault="00C74700" w:rsidP="00C74700">
      <w:pPr>
        <w:rPr>
          <w:lang w:val="es-419" w:eastAsia="es-CO"/>
        </w:rPr>
      </w:pPr>
      <w:r w:rsidRPr="00C74700">
        <w:rPr>
          <w:lang w:val="es-419" w:eastAsia="es-CO"/>
        </w:rPr>
        <w:t>La prestación de los servicios de vigilancia y seguridad privada en propiedades horizontales y eventos con concentración de personas requiere el cumplimiento de normas que regulan la convivencia, la administración de los espacios comunes y la gestión del riesgo. Estas disposiciones establecen responsabilidades para administradores, organizadores y empresas de seguridad, con el fin de proteger la integridad de las personas y preservar el orden público. Las siguientes normas constituyen el principal marco regulatorio en esta materia:</w:t>
      </w:r>
    </w:p>
    <w:p w14:paraId="75CAF39B" w14:textId="77777777" w:rsidR="00C74700" w:rsidRPr="00C74700" w:rsidRDefault="00C74700" w:rsidP="00B0275F">
      <w:pPr>
        <w:pStyle w:val="Ttulo5"/>
        <w:numPr>
          <w:ilvl w:val="0"/>
          <w:numId w:val="29"/>
        </w:numPr>
        <w:ind w:left="993"/>
      </w:pPr>
      <w:r w:rsidRPr="00C74700">
        <w:t>Ley 675 de 2001 Régimen de propiedad horizontal</w:t>
      </w:r>
    </w:p>
    <w:p w14:paraId="05F06B1C" w14:textId="77777777" w:rsidR="00C74700" w:rsidRPr="00C74700" w:rsidRDefault="00C74700" w:rsidP="00C74700">
      <w:pPr>
        <w:rPr>
          <w:lang w:val="es-419" w:eastAsia="es-CO"/>
        </w:rPr>
      </w:pPr>
      <w:r w:rsidRPr="00C74700">
        <w:rPr>
          <w:lang w:val="es-419" w:eastAsia="es-CO"/>
        </w:rPr>
        <w:t>Objetivo: regula la organización, administración, derechos y deberes de las copropiedades. Además, faculta a la asamblea de copropietarios y al administrador para adoptar medidas relacionadas con la seguridad, los reglamentos de convivencia y la contratación de servicios de vigilancia.</w:t>
      </w:r>
    </w:p>
    <w:p w14:paraId="72C7466B" w14:textId="77777777" w:rsidR="00C74700" w:rsidRPr="00C74700" w:rsidRDefault="00C74700" w:rsidP="00C74700">
      <w:pPr>
        <w:rPr>
          <w:lang w:val="es-419" w:eastAsia="es-CO"/>
        </w:rPr>
      </w:pPr>
      <w:r w:rsidRPr="00C74700">
        <w:rPr>
          <w:lang w:val="es-419" w:eastAsia="es-CO"/>
        </w:rPr>
        <w:t>Aspectos relevantes:</w:t>
      </w:r>
    </w:p>
    <w:p w14:paraId="39D3F422" w14:textId="77777777" w:rsidR="00C74700" w:rsidRPr="00C74700" w:rsidRDefault="00C74700" w:rsidP="002F62C5">
      <w:pPr>
        <w:pStyle w:val="Prrafodelista"/>
        <w:numPr>
          <w:ilvl w:val="0"/>
          <w:numId w:val="29"/>
        </w:numPr>
        <w:ind w:left="1418" w:hanging="425"/>
        <w:rPr>
          <w:lang w:val="es-419" w:eastAsia="es-CO"/>
        </w:rPr>
      </w:pPr>
      <w:r w:rsidRPr="00C74700">
        <w:rPr>
          <w:lang w:val="es-419" w:eastAsia="es-CO"/>
        </w:rPr>
        <w:t>Facultades de la asamblea y del administrador.</w:t>
      </w:r>
    </w:p>
    <w:p w14:paraId="13499DE9" w14:textId="77777777" w:rsidR="00C74700" w:rsidRPr="00C74700" w:rsidRDefault="00C74700" w:rsidP="002F62C5">
      <w:pPr>
        <w:pStyle w:val="Prrafodelista"/>
        <w:numPr>
          <w:ilvl w:val="0"/>
          <w:numId w:val="29"/>
        </w:numPr>
        <w:ind w:left="1418" w:hanging="425"/>
        <w:rPr>
          <w:lang w:val="es-419" w:eastAsia="es-CO"/>
        </w:rPr>
      </w:pPr>
      <w:r w:rsidRPr="00C74700">
        <w:rPr>
          <w:lang w:val="es-419" w:eastAsia="es-CO"/>
        </w:rPr>
        <w:t>Reglamentos internos sobre seguridad, CCTV y control de acceso.</w:t>
      </w:r>
    </w:p>
    <w:p w14:paraId="0A3BBA28" w14:textId="77777777" w:rsidR="00C74700" w:rsidRPr="00C74700" w:rsidRDefault="00C74700" w:rsidP="002F62C5">
      <w:pPr>
        <w:pStyle w:val="Prrafodelista"/>
        <w:numPr>
          <w:ilvl w:val="0"/>
          <w:numId w:val="29"/>
        </w:numPr>
        <w:ind w:left="1418" w:hanging="425"/>
        <w:rPr>
          <w:lang w:val="es-419" w:eastAsia="es-CO"/>
        </w:rPr>
      </w:pPr>
      <w:r w:rsidRPr="00C74700">
        <w:rPr>
          <w:lang w:val="es-419" w:eastAsia="es-CO"/>
        </w:rPr>
        <w:t>Procedimientos sancionatorios.</w:t>
      </w:r>
    </w:p>
    <w:p w14:paraId="349DF528" w14:textId="175331E4" w:rsidR="00C74700" w:rsidRDefault="00C74700" w:rsidP="002F62C5">
      <w:pPr>
        <w:pStyle w:val="Prrafodelista"/>
        <w:numPr>
          <w:ilvl w:val="0"/>
          <w:numId w:val="29"/>
        </w:numPr>
        <w:ind w:left="1418" w:hanging="425"/>
        <w:rPr>
          <w:lang w:val="es-419" w:eastAsia="es-CO"/>
        </w:rPr>
      </w:pPr>
      <w:r w:rsidRPr="00C74700">
        <w:rPr>
          <w:lang w:val="es-419" w:eastAsia="es-CO"/>
        </w:rPr>
        <w:t>Contratación de servicios de vigilancia y seguridad privada.</w:t>
      </w:r>
    </w:p>
    <w:p w14:paraId="2ADFA50B" w14:textId="77777777" w:rsidR="00C74700" w:rsidRPr="00C74700" w:rsidRDefault="00C74700" w:rsidP="00B0275F">
      <w:pPr>
        <w:pStyle w:val="Ttulo5"/>
        <w:numPr>
          <w:ilvl w:val="0"/>
          <w:numId w:val="29"/>
        </w:numPr>
        <w:ind w:left="993"/>
      </w:pPr>
      <w:r w:rsidRPr="00C74700">
        <w:t>Ley 1801 de 2016 Código nacional de seguridad y convivencia ciudadana</w:t>
      </w:r>
    </w:p>
    <w:p w14:paraId="60CB5B41" w14:textId="77777777" w:rsidR="00C74700" w:rsidRPr="00C74700" w:rsidRDefault="00C74700" w:rsidP="00C74700">
      <w:pPr>
        <w:rPr>
          <w:lang w:val="es-419" w:eastAsia="es-CO"/>
        </w:rPr>
      </w:pPr>
      <w:r w:rsidRPr="00C74700">
        <w:rPr>
          <w:lang w:val="es-419" w:eastAsia="es-CO"/>
        </w:rPr>
        <w:t>Objetivo: establece normas de comportamiento ciudadano y obligaciones para garantizar la convivencia y la seguridad pública.</w:t>
      </w:r>
    </w:p>
    <w:p w14:paraId="7478B8A8" w14:textId="77777777" w:rsidR="00C74700" w:rsidRPr="00C74700" w:rsidRDefault="00C74700" w:rsidP="00C74700">
      <w:pPr>
        <w:rPr>
          <w:lang w:val="es-419" w:eastAsia="es-CO"/>
        </w:rPr>
      </w:pPr>
    </w:p>
    <w:p w14:paraId="56510263" w14:textId="77777777" w:rsidR="00C74700" w:rsidRPr="00C74700" w:rsidRDefault="00C74700" w:rsidP="00C74700">
      <w:pPr>
        <w:rPr>
          <w:lang w:val="es-419" w:eastAsia="es-CO"/>
        </w:rPr>
      </w:pPr>
      <w:r w:rsidRPr="00C74700">
        <w:rPr>
          <w:lang w:val="es-419" w:eastAsia="es-CO"/>
        </w:rPr>
        <w:lastRenderedPageBreak/>
        <w:t>Aspectos relevantes:</w:t>
      </w:r>
    </w:p>
    <w:p w14:paraId="21A21D03" w14:textId="77777777" w:rsidR="00C74700" w:rsidRPr="00C74700" w:rsidRDefault="00C74700" w:rsidP="002F62C5">
      <w:pPr>
        <w:pStyle w:val="Prrafodelista"/>
        <w:numPr>
          <w:ilvl w:val="0"/>
          <w:numId w:val="30"/>
        </w:numPr>
        <w:ind w:left="1418" w:hanging="425"/>
        <w:rPr>
          <w:lang w:val="es-419" w:eastAsia="es-CO"/>
        </w:rPr>
      </w:pPr>
      <w:r w:rsidRPr="00C74700">
        <w:rPr>
          <w:lang w:val="es-419" w:eastAsia="es-CO"/>
        </w:rPr>
        <w:t>Exige a los organizadores de eventos masivos elaborar planes de emergencia, seguridad, evacuación y manejo ambiental.</w:t>
      </w:r>
    </w:p>
    <w:p w14:paraId="633FB7F5" w14:textId="77777777" w:rsidR="00C74700" w:rsidRPr="00C74700" w:rsidRDefault="00C74700" w:rsidP="002F62C5">
      <w:pPr>
        <w:pStyle w:val="Prrafodelista"/>
        <w:numPr>
          <w:ilvl w:val="0"/>
          <w:numId w:val="30"/>
        </w:numPr>
        <w:ind w:left="1418" w:hanging="425"/>
        <w:rPr>
          <w:lang w:val="es-419" w:eastAsia="es-CO"/>
        </w:rPr>
      </w:pPr>
      <w:r w:rsidRPr="00C74700">
        <w:rPr>
          <w:lang w:val="es-419" w:eastAsia="es-CO"/>
        </w:rPr>
        <w:t>Define la corresponsabilidad entre organizadores y autoridades.</w:t>
      </w:r>
    </w:p>
    <w:p w14:paraId="6DADA468" w14:textId="2A3212B0" w:rsidR="00C74700" w:rsidRDefault="00C74700" w:rsidP="002F62C5">
      <w:pPr>
        <w:pStyle w:val="Prrafodelista"/>
        <w:numPr>
          <w:ilvl w:val="0"/>
          <w:numId w:val="30"/>
        </w:numPr>
        <w:ind w:left="1418" w:hanging="425"/>
        <w:rPr>
          <w:lang w:val="es-419" w:eastAsia="es-CO"/>
        </w:rPr>
      </w:pPr>
      <w:r w:rsidRPr="00C74700">
        <w:rPr>
          <w:lang w:val="es-419" w:eastAsia="es-CO"/>
        </w:rPr>
        <w:t>Promueve la prevención de riesgos y el mantenimiento del orden en eventos públicos.</w:t>
      </w:r>
    </w:p>
    <w:p w14:paraId="637C0383" w14:textId="77777777" w:rsidR="00C74700" w:rsidRPr="00C74700" w:rsidRDefault="00C74700" w:rsidP="00B0275F">
      <w:pPr>
        <w:pStyle w:val="Ttulo5"/>
        <w:numPr>
          <w:ilvl w:val="0"/>
          <w:numId w:val="30"/>
        </w:numPr>
        <w:ind w:left="993"/>
      </w:pPr>
      <w:r w:rsidRPr="00C74700">
        <w:t>Guía técnica para la gestión de aglomeraciones de público</w:t>
      </w:r>
    </w:p>
    <w:p w14:paraId="279FA683" w14:textId="77777777" w:rsidR="00C74700" w:rsidRPr="00C74700" w:rsidRDefault="00C74700" w:rsidP="00C74700">
      <w:pPr>
        <w:rPr>
          <w:lang w:val="es-419" w:eastAsia="es-CO"/>
        </w:rPr>
      </w:pPr>
      <w:r w:rsidRPr="00C74700">
        <w:rPr>
          <w:lang w:val="es-419" w:eastAsia="es-CO"/>
        </w:rPr>
        <w:t>Objetivo: proporciona lineamientos técnicos para la planeación, el control y la respuesta en eventos con aglomeraciones de público.</w:t>
      </w:r>
    </w:p>
    <w:p w14:paraId="190295F1" w14:textId="77777777" w:rsidR="00C74700" w:rsidRPr="00C74700" w:rsidRDefault="00C74700" w:rsidP="00C74700">
      <w:pPr>
        <w:rPr>
          <w:lang w:val="es-419" w:eastAsia="es-CO"/>
        </w:rPr>
      </w:pPr>
      <w:r w:rsidRPr="00C74700">
        <w:rPr>
          <w:lang w:val="es-419" w:eastAsia="es-CO"/>
        </w:rPr>
        <w:t>Aspectos relevantes:</w:t>
      </w:r>
    </w:p>
    <w:p w14:paraId="72A69364" w14:textId="77777777" w:rsidR="00C74700" w:rsidRPr="00C74700" w:rsidRDefault="00C74700" w:rsidP="002F62C5">
      <w:pPr>
        <w:pStyle w:val="Prrafodelista"/>
        <w:numPr>
          <w:ilvl w:val="0"/>
          <w:numId w:val="31"/>
        </w:numPr>
        <w:ind w:left="1418" w:hanging="425"/>
        <w:rPr>
          <w:lang w:val="es-419" w:eastAsia="es-CO"/>
        </w:rPr>
      </w:pPr>
      <w:r w:rsidRPr="00C74700">
        <w:rPr>
          <w:lang w:val="es-419" w:eastAsia="es-CO"/>
        </w:rPr>
        <w:t>Criterios para determinar la capacidad máxima de los escenarios.</w:t>
      </w:r>
    </w:p>
    <w:p w14:paraId="7B7157C3" w14:textId="77777777" w:rsidR="00C74700" w:rsidRPr="00C74700" w:rsidRDefault="00C74700" w:rsidP="002F62C5">
      <w:pPr>
        <w:pStyle w:val="Prrafodelista"/>
        <w:numPr>
          <w:ilvl w:val="0"/>
          <w:numId w:val="31"/>
        </w:numPr>
        <w:ind w:left="1418" w:hanging="425"/>
        <w:rPr>
          <w:lang w:val="es-419" w:eastAsia="es-CO"/>
        </w:rPr>
      </w:pPr>
      <w:r w:rsidRPr="00C74700">
        <w:rPr>
          <w:lang w:val="es-419" w:eastAsia="es-CO"/>
        </w:rPr>
        <w:t>Control de accesos, señalización y evacuación.</w:t>
      </w:r>
    </w:p>
    <w:p w14:paraId="4640DE88" w14:textId="77777777" w:rsidR="00C74700" w:rsidRPr="00C74700" w:rsidRDefault="00C74700" w:rsidP="002F62C5">
      <w:pPr>
        <w:pStyle w:val="Prrafodelista"/>
        <w:numPr>
          <w:ilvl w:val="0"/>
          <w:numId w:val="31"/>
        </w:numPr>
        <w:ind w:left="1418" w:hanging="425"/>
        <w:rPr>
          <w:lang w:val="es-419" w:eastAsia="es-CO"/>
        </w:rPr>
      </w:pPr>
      <w:r w:rsidRPr="00C74700">
        <w:rPr>
          <w:lang w:val="es-419" w:eastAsia="es-CO"/>
        </w:rPr>
        <w:t>Organización de primeros auxilios.</w:t>
      </w:r>
    </w:p>
    <w:p w14:paraId="5E03B4CA" w14:textId="75ED0CBD" w:rsidR="00C74700" w:rsidRDefault="00C74700" w:rsidP="002F62C5">
      <w:pPr>
        <w:pStyle w:val="Prrafodelista"/>
        <w:numPr>
          <w:ilvl w:val="0"/>
          <w:numId w:val="31"/>
        </w:numPr>
        <w:ind w:left="1418" w:hanging="425"/>
        <w:rPr>
          <w:lang w:val="es-419" w:eastAsia="es-CO"/>
        </w:rPr>
      </w:pPr>
      <w:r w:rsidRPr="00C74700">
        <w:rPr>
          <w:lang w:val="es-419" w:eastAsia="es-CO"/>
        </w:rPr>
        <w:t>Estandarización de la gestión del riesgo y fortalecimiento de la coordinación institucional.</w:t>
      </w:r>
    </w:p>
    <w:p w14:paraId="220EAE0A" w14:textId="23506844" w:rsidR="00C74700" w:rsidRDefault="00C74700" w:rsidP="00C74700">
      <w:pPr>
        <w:rPr>
          <w:lang w:val="es-419" w:eastAsia="es-CO"/>
        </w:rPr>
      </w:pPr>
      <w:r w:rsidRPr="00C74700">
        <w:rPr>
          <w:lang w:val="es-419" w:eastAsia="es-CO"/>
        </w:rPr>
        <w:t>La aplicación de estas disposiciones permite fortalecer la seguridad en copropiedades y eventos de alta concurrencia, mediante la adecuada planificación, coordinación y gestión de los riesgos asociados.</w:t>
      </w:r>
    </w:p>
    <w:p w14:paraId="5EBCB791" w14:textId="07751F67" w:rsidR="00C74700" w:rsidRDefault="00C74700" w:rsidP="00C74700">
      <w:pPr>
        <w:pStyle w:val="Ttulo2"/>
      </w:pPr>
      <w:bookmarkStart w:id="8" w:name="_Toc236323223"/>
      <w:r w:rsidRPr="00C74700">
        <w:t>Protección de datos y responsabilidad</w:t>
      </w:r>
      <w:bookmarkEnd w:id="8"/>
    </w:p>
    <w:p w14:paraId="33426CA3" w14:textId="44DBDA4E" w:rsidR="00C74700" w:rsidRDefault="00C74700" w:rsidP="00C74700">
      <w:pPr>
        <w:rPr>
          <w:lang w:val="es-419" w:eastAsia="es-CO"/>
        </w:rPr>
      </w:pPr>
      <w:r w:rsidRPr="00C74700">
        <w:rPr>
          <w:lang w:val="es-419" w:eastAsia="es-CO"/>
        </w:rPr>
        <w:t xml:space="preserve">Las empresas de vigilancia y seguridad privada administran información personal obtenida mediante sistemas de videovigilancia, controles de acceso y bases de datos. Por esta razón, deben cumplir las normas que regulan el tratamiento de datos </w:t>
      </w:r>
      <w:r w:rsidRPr="00C74700">
        <w:rPr>
          <w:lang w:val="es-419" w:eastAsia="es-CO"/>
        </w:rPr>
        <w:lastRenderedPageBreak/>
        <w:t>personales y la responsabilidad derivada de las actuaciones u omisiones en la prestación del servicio.</w:t>
      </w:r>
    </w:p>
    <w:p w14:paraId="315F3040" w14:textId="77777777" w:rsidR="00C74700" w:rsidRPr="00C74700" w:rsidRDefault="00C74700" w:rsidP="00B0275F">
      <w:pPr>
        <w:pStyle w:val="Ttulo5"/>
        <w:numPr>
          <w:ilvl w:val="0"/>
          <w:numId w:val="32"/>
        </w:numPr>
        <w:ind w:left="993"/>
      </w:pPr>
      <w:r w:rsidRPr="00C74700">
        <w:t>Ley 1581 de 2012 Régimen general de protección de datos personales</w:t>
      </w:r>
    </w:p>
    <w:p w14:paraId="2BCADEC5" w14:textId="77777777" w:rsidR="00C74700" w:rsidRPr="00C74700" w:rsidRDefault="00C74700" w:rsidP="00C74700">
      <w:pPr>
        <w:rPr>
          <w:lang w:val="es-419" w:eastAsia="es-CO"/>
        </w:rPr>
      </w:pPr>
      <w:r w:rsidRPr="00C74700">
        <w:rPr>
          <w:lang w:val="es-419" w:eastAsia="es-CO"/>
        </w:rPr>
        <w:t>Objetivo: regula el tratamiento de los datos personales, los derechos de los titulares y las obligaciones de los responsables y encargados del tratamiento. Su aplicación es fundamental en sistemas de CCTV, controles de acceso y bases de datos de seguridad.</w:t>
      </w:r>
    </w:p>
    <w:p w14:paraId="08EF7053" w14:textId="77777777" w:rsidR="00C74700" w:rsidRPr="00C74700" w:rsidRDefault="00C74700" w:rsidP="00C74700">
      <w:pPr>
        <w:rPr>
          <w:lang w:val="es-419" w:eastAsia="es-CO"/>
        </w:rPr>
      </w:pPr>
      <w:r w:rsidRPr="00C74700">
        <w:rPr>
          <w:lang w:val="es-419" w:eastAsia="es-CO"/>
        </w:rPr>
        <w:t>Aspectos relevantes:</w:t>
      </w:r>
    </w:p>
    <w:p w14:paraId="0A6C3F0A" w14:textId="77777777" w:rsidR="00C74700" w:rsidRPr="00C74700" w:rsidRDefault="00C74700" w:rsidP="002F62C5">
      <w:pPr>
        <w:pStyle w:val="Prrafodelista"/>
        <w:numPr>
          <w:ilvl w:val="0"/>
          <w:numId w:val="32"/>
        </w:numPr>
        <w:ind w:left="1418" w:hanging="425"/>
        <w:rPr>
          <w:lang w:val="es-419" w:eastAsia="es-CO"/>
        </w:rPr>
      </w:pPr>
      <w:r w:rsidRPr="00C74700">
        <w:rPr>
          <w:lang w:val="es-419" w:eastAsia="es-CO"/>
        </w:rPr>
        <w:t>Principios de finalidad, proporcionalidad y confidencialidad.</w:t>
      </w:r>
    </w:p>
    <w:p w14:paraId="75BB2132" w14:textId="77777777" w:rsidR="00C74700" w:rsidRPr="00C74700" w:rsidRDefault="00C74700" w:rsidP="002F62C5">
      <w:pPr>
        <w:pStyle w:val="Prrafodelista"/>
        <w:numPr>
          <w:ilvl w:val="0"/>
          <w:numId w:val="32"/>
        </w:numPr>
        <w:ind w:left="1418" w:hanging="425"/>
        <w:rPr>
          <w:lang w:val="es-419" w:eastAsia="es-CO"/>
        </w:rPr>
      </w:pPr>
      <w:r w:rsidRPr="00C74700">
        <w:rPr>
          <w:lang w:val="es-419" w:eastAsia="es-CO"/>
        </w:rPr>
        <w:t>Deber de informar y, cuando corresponda, obtener autorización del titular.</w:t>
      </w:r>
    </w:p>
    <w:p w14:paraId="26F56EB5" w14:textId="77777777" w:rsidR="00C74700" w:rsidRPr="00C74700" w:rsidRDefault="00C74700" w:rsidP="002F62C5">
      <w:pPr>
        <w:pStyle w:val="Prrafodelista"/>
        <w:numPr>
          <w:ilvl w:val="0"/>
          <w:numId w:val="32"/>
        </w:numPr>
        <w:ind w:left="1418" w:hanging="425"/>
        <w:rPr>
          <w:lang w:val="es-419" w:eastAsia="es-CO"/>
        </w:rPr>
      </w:pPr>
      <w:r w:rsidRPr="00C74700">
        <w:rPr>
          <w:lang w:val="es-419" w:eastAsia="es-CO"/>
        </w:rPr>
        <w:t>Derechos de acceso, rectificación, actualización y supresión de datos.</w:t>
      </w:r>
    </w:p>
    <w:p w14:paraId="4152B80E" w14:textId="2B4BC1AB" w:rsidR="00C74700" w:rsidRDefault="00C74700" w:rsidP="002F62C5">
      <w:pPr>
        <w:pStyle w:val="Prrafodelista"/>
        <w:numPr>
          <w:ilvl w:val="0"/>
          <w:numId w:val="32"/>
        </w:numPr>
        <w:ind w:left="1418" w:hanging="425"/>
        <w:rPr>
          <w:lang w:val="es-419" w:eastAsia="es-CO"/>
        </w:rPr>
      </w:pPr>
      <w:r w:rsidRPr="00C74700">
        <w:rPr>
          <w:lang w:val="es-419" w:eastAsia="es-CO"/>
        </w:rPr>
        <w:t>Sanciones por el manejo inadecuado de la información.</w:t>
      </w:r>
    </w:p>
    <w:p w14:paraId="07838740" w14:textId="77777777" w:rsidR="00C74700" w:rsidRPr="00C74700" w:rsidRDefault="00C74700" w:rsidP="00B0275F">
      <w:pPr>
        <w:pStyle w:val="Ttulo5"/>
        <w:numPr>
          <w:ilvl w:val="0"/>
          <w:numId w:val="32"/>
        </w:numPr>
        <w:ind w:left="993"/>
      </w:pPr>
      <w:r w:rsidRPr="00C74700">
        <w:t>Ley 84 de 1873 Código Civil</w:t>
      </w:r>
    </w:p>
    <w:p w14:paraId="5BE84E15" w14:textId="77777777" w:rsidR="00C74700" w:rsidRPr="00C74700" w:rsidRDefault="00C74700" w:rsidP="00C74700">
      <w:pPr>
        <w:rPr>
          <w:lang w:val="es-419" w:eastAsia="es-CO"/>
        </w:rPr>
      </w:pPr>
      <w:r w:rsidRPr="00C74700">
        <w:rPr>
          <w:lang w:val="es-419" w:eastAsia="es-CO"/>
        </w:rPr>
        <w:t>Objetivo: establece la responsabilidad civil por los daños ocasionados mediante acción u omisión, incluyendo los derivados de la prestación de servicios de vigilancia y seguridad privada.</w:t>
      </w:r>
    </w:p>
    <w:p w14:paraId="2E41FD11" w14:textId="77777777" w:rsidR="00C74700" w:rsidRPr="00C74700" w:rsidRDefault="00C74700" w:rsidP="00C74700">
      <w:pPr>
        <w:rPr>
          <w:lang w:val="es-419" w:eastAsia="es-CO"/>
        </w:rPr>
      </w:pPr>
      <w:r w:rsidRPr="00C74700">
        <w:rPr>
          <w:lang w:val="es-419" w:eastAsia="es-CO"/>
        </w:rPr>
        <w:t>Aspectos relevantes:</w:t>
      </w:r>
    </w:p>
    <w:p w14:paraId="03AD31C9" w14:textId="77777777" w:rsidR="00C74700" w:rsidRPr="00C74700" w:rsidRDefault="00C74700" w:rsidP="002F62C5">
      <w:pPr>
        <w:pStyle w:val="Prrafodelista"/>
        <w:numPr>
          <w:ilvl w:val="0"/>
          <w:numId w:val="33"/>
        </w:numPr>
        <w:ind w:left="1418" w:hanging="425"/>
        <w:rPr>
          <w:lang w:val="es-419" w:eastAsia="es-CO"/>
        </w:rPr>
      </w:pPr>
      <w:r w:rsidRPr="00C74700">
        <w:rPr>
          <w:lang w:val="es-419" w:eastAsia="es-CO"/>
        </w:rPr>
        <w:t>Obligación de reparar los daños ocasionados.</w:t>
      </w:r>
    </w:p>
    <w:p w14:paraId="265BABA3" w14:textId="77777777" w:rsidR="00C74700" w:rsidRPr="00C74700" w:rsidRDefault="00C74700" w:rsidP="002F62C5">
      <w:pPr>
        <w:pStyle w:val="Prrafodelista"/>
        <w:numPr>
          <w:ilvl w:val="0"/>
          <w:numId w:val="33"/>
        </w:numPr>
        <w:ind w:left="1418" w:hanging="425"/>
        <w:rPr>
          <w:lang w:val="es-419" w:eastAsia="es-CO"/>
        </w:rPr>
      </w:pPr>
      <w:r w:rsidRPr="00C74700">
        <w:rPr>
          <w:lang w:val="es-419" w:eastAsia="es-CO"/>
        </w:rPr>
        <w:t>Responsabilidad por actos de negligencia.</w:t>
      </w:r>
    </w:p>
    <w:p w14:paraId="14518415" w14:textId="44A3A530" w:rsidR="00C74700" w:rsidRDefault="00C74700" w:rsidP="002F62C5">
      <w:pPr>
        <w:pStyle w:val="Prrafodelista"/>
        <w:numPr>
          <w:ilvl w:val="0"/>
          <w:numId w:val="33"/>
        </w:numPr>
        <w:ind w:left="1418" w:hanging="425"/>
        <w:rPr>
          <w:lang w:val="es-419" w:eastAsia="es-CO"/>
        </w:rPr>
      </w:pPr>
      <w:r w:rsidRPr="00C74700">
        <w:rPr>
          <w:lang w:val="es-419" w:eastAsia="es-CO"/>
        </w:rPr>
        <w:t>Posibles responsabilidades administrativas y penales cuando corresponda.</w:t>
      </w:r>
    </w:p>
    <w:p w14:paraId="31526E17" w14:textId="77777777" w:rsidR="00C74700" w:rsidRPr="00C74700" w:rsidRDefault="00C74700" w:rsidP="00C74700">
      <w:pPr>
        <w:rPr>
          <w:lang w:val="es-419" w:eastAsia="es-CO"/>
        </w:rPr>
      </w:pPr>
      <w:r w:rsidRPr="00C74700">
        <w:rPr>
          <w:lang w:val="es-419" w:eastAsia="es-CO"/>
        </w:rPr>
        <w:lastRenderedPageBreak/>
        <w:t>El cumplimiento de estas normas fortalece la confianza de los usuarios, protege la información personal y contribuye a prevenir responsabilidades jurídicas derivadas de la prestación del servicio.</w:t>
      </w:r>
    </w:p>
    <w:p w14:paraId="7DC11D2D" w14:textId="2EFDA010" w:rsidR="00C74700" w:rsidRDefault="00C74700" w:rsidP="00C74700">
      <w:pPr>
        <w:pStyle w:val="Ttulo2"/>
      </w:pPr>
      <w:bookmarkStart w:id="9" w:name="_Toc236323224"/>
      <w:r w:rsidRPr="00C74700">
        <w:t>Medios tecnológicos y estándares técnicos</w:t>
      </w:r>
      <w:bookmarkEnd w:id="9"/>
    </w:p>
    <w:p w14:paraId="52F24C8B" w14:textId="6DB3A3E8" w:rsidR="00C74700" w:rsidRDefault="00C74700" w:rsidP="00C74700">
      <w:pPr>
        <w:rPr>
          <w:lang w:val="es-419" w:eastAsia="es-CO"/>
        </w:rPr>
      </w:pPr>
      <w:r w:rsidRPr="00C74700">
        <w:rPr>
          <w:lang w:val="es-419" w:eastAsia="es-CO"/>
        </w:rPr>
        <w:t>La incorporación de medios tecnológicos en los servicios de vigilancia y seguridad privada debe ajustarse a las disposiciones legales que regulan su contratación y operación. Estas normas establecen las condiciones para la prestación de servicios complementarios y promueven la transparencia en las relaciones contractuales.</w:t>
      </w:r>
    </w:p>
    <w:p w14:paraId="1FA3E89B" w14:textId="73B145D5" w:rsidR="00C74700" w:rsidRDefault="002A7576" w:rsidP="002A7576">
      <w:pPr>
        <w:pStyle w:val="Ttulo3"/>
      </w:pPr>
      <w:r w:rsidRPr="002A7576">
        <w:t>Decreto 073 de 2002 (artículo 4). Servicios adicionales de vigilancia mediante medios tecnológicos</w:t>
      </w:r>
    </w:p>
    <w:p w14:paraId="26FF3A60" w14:textId="77777777" w:rsidR="002A7576" w:rsidRPr="002A7576" w:rsidRDefault="002A7576" w:rsidP="002A7576">
      <w:pPr>
        <w:rPr>
          <w:lang w:val="es-419" w:eastAsia="es-CO"/>
        </w:rPr>
      </w:pPr>
      <w:r w:rsidRPr="002A7576">
        <w:rPr>
          <w:lang w:val="es-419" w:eastAsia="es-CO"/>
        </w:rPr>
        <w:t>Objetivo: establece que los servicios de monitoreo, CCTV y demás medios tecnológicos constituyen servicios adicionales que deben ser pactados expresamente entre las partes, sin afectar los salarios ni las prestaciones laborales del personal de vigilancia.</w:t>
      </w:r>
    </w:p>
    <w:p w14:paraId="72D0E9EC" w14:textId="551D2425" w:rsidR="002A7576" w:rsidRDefault="002A7576" w:rsidP="002A7576">
      <w:pPr>
        <w:rPr>
          <w:lang w:val="es-419" w:eastAsia="es-CO"/>
        </w:rPr>
      </w:pPr>
      <w:r w:rsidRPr="002A7576">
        <w:rPr>
          <w:lang w:val="es-419" w:eastAsia="es-CO"/>
        </w:rPr>
        <w:t>Aspectos relevantes como:</w:t>
      </w:r>
    </w:p>
    <w:p w14:paraId="5A007AB4" w14:textId="0E2ABCC6" w:rsidR="002A7576" w:rsidRPr="002A7576" w:rsidRDefault="002A7576" w:rsidP="00B0275F">
      <w:pPr>
        <w:pStyle w:val="Prrafodelista"/>
        <w:numPr>
          <w:ilvl w:val="0"/>
          <w:numId w:val="34"/>
        </w:numPr>
        <w:ind w:left="993"/>
        <w:rPr>
          <w:lang w:val="es-419" w:eastAsia="es-CO"/>
        </w:rPr>
      </w:pPr>
      <w:r w:rsidRPr="002A7576">
        <w:rPr>
          <w:lang w:val="es-419" w:eastAsia="es-CO"/>
        </w:rPr>
        <w:t>Los servicios tecnológicos se cobran de manera independiente.</w:t>
      </w:r>
    </w:p>
    <w:p w14:paraId="1898BCA4" w14:textId="21617BCE" w:rsidR="002A7576" w:rsidRPr="002A7576" w:rsidRDefault="002A7576" w:rsidP="00B0275F">
      <w:pPr>
        <w:pStyle w:val="Prrafodelista"/>
        <w:numPr>
          <w:ilvl w:val="0"/>
          <w:numId w:val="34"/>
        </w:numPr>
        <w:ind w:left="993"/>
        <w:rPr>
          <w:lang w:val="es-419" w:eastAsia="es-CO"/>
        </w:rPr>
      </w:pPr>
      <w:r w:rsidRPr="002A7576">
        <w:rPr>
          <w:lang w:val="es-419" w:eastAsia="es-CO"/>
        </w:rPr>
        <w:t>La contratación debe realizarse mediante acuerdo entre las partes.</w:t>
      </w:r>
    </w:p>
    <w:p w14:paraId="33D747E8" w14:textId="54D2006F" w:rsidR="002A7576" w:rsidRDefault="002A7576" w:rsidP="00B0275F">
      <w:pPr>
        <w:pStyle w:val="Prrafodelista"/>
        <w:numPr>
          <w:ilvl w:val="0"/>
          <w:numId w:val="34"/>
        </w:numPr>
        <w:ind w:left="993"/>
        <w:rPr>
          <w:lang w:val="es-419" w:eastAsia="es-CO"/>
        </w:rPr>
      </w:pPr>
      <w:r w:rsidRPr="002A7576">
        <w:rPr>
          <w:lang w:val="es-419" w:eastAsia="es-CO"/>
        </w:rPr>
        <w:t>No pueden utilizarse para disminuir salarios ni prestaciones sociales.</w:t>
      </w:r>
    </w:p>
    <w:p w14:paraId="17678755" w14:textId="56E33DE6" w:rsidR="002A7576" w:rsidRDefault="002A7576" w:rsidP="002A7576">
      <w:pPr>
        <w:rPr>
          <w:lang w:val="es-419" w:eastAsia="es-CO"/>
        </w:rPr>
      </w:pPr>
      <w:r w:rsidRPr="002A7576">
        <w:rPr>
          <w:lang w:val="es-419" w:eastAsia="es-CO"/>
        </w:rPr>
        <w:t>La regulación de los medios tecnológicos garantiza que su incorporación a los servicios de vigilancia y seguridad privada se realice bajo criterios de legalidad, transparencia y protección de los derechos laborales, fortaleciendo la calidad y la eficiencia de la prestación del servicio.</w:t>
      </w:r>
    </w:p>
    <w:p w14:paraId="66CA8329" w14:textId="1F3E2140" w:rsidR="002A7576" w:rsidRDefault="002A7576" w:rsidP="002A7576">
      <w:pPr>
        <w:pStyle w:val="Ttulo1"/>
      </w:pPr>
      <w:bookmarkStart w:id="10" w:name="_Toc236323225"/>
      <w:r w:rsidRPr="002A7576">
        <w:lastRenderedPageBreak/>
        <w:t>Seguridad y gestión del riesgo</w:t>
      </w:r>
      <w:bookmarkEnd w:id="10"/>
    </w:p>
    <w:p w14:paraId="2D8E6579" w14:textId="3ED0BA30" w:rsidR="002A7576" w:rsidRDefault="002A7576" w:rsidP="002A7576">
      <w:pPr>
        <w:rPr>
          <w:lang w:val="es-419" w:eastAsia="es-CO"/>
        </w:rPr>
      </w:pPr>
      <w:r w:rsidRPr="002A7576">
        <w:rPr>
          <w:lang w:val="es-419" w:eastAsia="es-CO"/>
        </w:rPr>
        <w:t>La seguridad privada y la gestión del riesgo constituyen pilares fundamentales para proteger a las personas, los bienes, la información y la continuidad de las operaciones. Su adecuada implementación requiere comprender los principios que orientan la prevención de riesgos, el cumplimiento de la normatividad, la aplicación de medidas de seguridad y la respuesta oportuna ante incidentes y emergencias. En este apartado se presentan los conceptos esenciales que sustentan una gestión preventiva, eficiente y alineada con las buenas prácticas del sector.</w:t>
      </w:r>
    </w:p>
    <w:p w14:paraId="6883AC69" w14:textId="2D80A061" w:rsidR="002A7576" w:rsidRDefault="002A7576" w:rsidP="002A7576">
      <w:pPr>
        <w:pStyle w:val="Ttulo2"/>
      </w:pPr>
      <w:bookmarkStart w:id="11" w:name="_Toc236323226"/>
      <w:r w:rsidRPr="002A7576">
        <w:t>Concepto de seguridad privada</w:t>
      </w:r>
      <w:bookmarkEnd w:id="11"/>
    </w:p>
    <w:p w14:paraId="08643B08" w14:textId="77777777" w:rsidR="002A7576" w:rsidRPr="002A7576" w:rsidRDefault="002A7576" w:rsidP="002A7576">
      <w:pPr>
        <w:rPr>
          <w:lang w:val="es-419" w:eastAsia="es-CO"/>
        </w:rPr>
      </w:pPr>
      <w:r w:rsidRPr="002A7576">
        <w:rPr>
          <w:lang w:val="es-419" w:eastAsia="es-CO"/>
        </w:rPr>
        <w:t xml:space="preserve">La seguridad puede definirse como un estado de tranquilidad física, mental y psicológica, en el que las personas perciben que se encuentran libres de riesgos o amenazas. El término proviene del latín </w:t>
      </w:r>
      <w:proofErr w:type="spellStart"/>
      <w:r w:rsidRPr="002A7576">
        <w:rPr>
          <w:lang w:val="es-419" w:eastAsia="es-CO"/>
        </w:rPr>
        <w:t>securitas</w:t>
      </w:r>
      <w:proofErr w:type="spellEnd"/>
      <w:r w:rsidRPr="002A7576">
        <w:rPr>
          <w:lang w:val="es-419" w:eastAsia="es-CO"/>
        </w:rPr>
        <w:t>, cuyo significado es "libre de riesgo". En este contexto, la seguridad comprende el conjunto de acciones orientadas a prevenir, controlar y reducir situaciones que puedan afectar la integridad de las personas, los bienes o las organizaciones.</w:t>
      </w:r>
    </w:p>
    <w:p w14:paraId="1BA155DC" w14:textId="77777777" w:rsidR="002A7576" w:rsidRPr="002A7576" w:rsidRDefault="002A7576" w:rsidP="002A7576">
      <w:pPr>
        <w:rPr>
          <w:lang w:val="es-419" w:eastAsia="es-CO"/>
        </w:rPr>
      </w:pPr>
      <w:r w:rsidRPr="002A7576">
        <w:rPr>
          <w:lang w:val="es-419" w:eastAsia="es-CO"/>
        </w:rPr>
        <w:t>La seguridad privada comprende los servicios prestados por personas naturales o jurídicas con el propósito de proteger bienes muebles e inmuebles, así como los derechos de los particulares. Estos servicios se desarrollan mediante las modalidades de vigilancia fija, vigilancia móvil, escolta y transporte de valores, e incluyen el suministro, instalación y operación de equipos y sistemas electrónicos de seguridad (Decreto 356 de 1994).</w:t>
      </w:r>
    </w:p>
    <w:p w14:paraId="3A956D33" w14:textId="720E3520" w:rsidR="002A7576" w:rsidRDefault="002A7576" w:rsidP="002A7576">
      <w:pPr>
        <w:rPr>
          <w:lang w:val="es-419" w:eastAsia="es-CO"/>
        </w:rPr>
      </w:pPr>
      <w:r w:rsidRPr="002A7576">
        <w:rPr>
          <w:lang w:val="es-419" w:eastAsia="es-CO"/>
        </w:rPr>
        <w:t xml:space="preserve">Su finalidad es prevenir, disuadir y mitigar amenazas o riesgos que puedan afectar a personas, bienes e instalaciones, complementando las acciones de las </w:t>
      </w:r>
      <w:r w:rsidRPr="002A7576">
        <w:rPr>
          <w:lang w:val="es-419" w:eastAsia="es-CO"/>
        </w:rPr>
        <w:lastRenderedPageBreak/>
        <w:t>autoridades competentes, sin sustituir las funciones asignadas a los organismos de seguridad del Estado.</w:t>
      </w:r>
    </w:p>
    <w:p w14:paraId="26190FD4" w14:textId="50705C74" w:rsidR="002A7576" w:rsidRDefault="002A7576" w:rsidP="002A7576">
      <w:pPr>
        <w:pStyle w:val="Ttulo3"/>
      </w:pPr>
      <w:r w:rsidRPr="002A7576">
        <w:t>Modalidades y características del servicio de vigilancia y seguridad privada</w:t>
      </w:r>
    </w:p>
    <w:p w14:paraId="0197B865" w14:textId="0E9A1A74" w:rsidR="002A7576" w:rsidRDefault="002A7576" w:rsidP="002A7576">
      <w:pPr>
        <w:rPr>
          <w:lang w:val="es-419" w:eastAsia="es-CO"/>
        </w:rPr>
      </w:pPr>
      <w:r w:rsidRPr="002A7576">
        <w:rPr>
          <w:lang w:val="es-419" w:eastAsia="es-CO"/>
        </w:rPr>
        <w:t>Para prestar un servicio de seguridad privada de manera adecuada, es fundamental conocer las modalidades establecidas por la normativa y las características de cada una de ellas:</w:t>
      </w:r>
    </w:p>
    <w:p w14:paraId="1F80714E" w14:textId="298C1800" w:rsidR="002A7576" w:rsidRDefault="002A7576" w:rsidP="002A7576">
      <w:pPr>
        <w:pStyle w:val="Video"/>
      </w:pPr>
      <w:r w:rsidRPr="002A7576">
        <w:t xml:space="preserve">Modalidades y características del servicio de vigilancia y seguridad privada </w:t>
      </w:r>
    </w:p>
    <w:p w14:paraId="7E81742A" w14:textId="403A87D0" w:rsidR="00510A98" w:rsidRPr="00510A98" w:rsidRDefault="00510A98" w:rsidP="00510A98">
      <w:pPr>
        <w:jc w:val="center"/>
      </w:pPr>
      <w:r>
        <w:rPr>
          <w:noProof/>
        </w:rPr>
        <w:drawing>
          <wp:inline distT="0" distB="0" distL="0" distR="0" wp14:anchorId="2079022B" wp14:editId="773CDD94">
            <wp:extent cx="4680000" cy="2632500"/>
            <wp:effectExtent l="0" t="0" r="635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1D878A71" w14:textId="211D2914" w:rsidR="002A7576" w:rsidRDefault="002A7576" w:rsidP="002A7576">
      <w:pPr>
        <w:ind w:firstLine="0"/>
        <w:jc w:val="center"/>
      </w:pPr>
      <w:hyperlink r:id="rId13">
        <w:r>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2A7576" w14:paraId="10B726CC" w14:textId="77777777" w:rsidTr="00473174">
        <w:trPr>
          <w:tblHeader/>
        </w:trPr>
        <w:tc>
          <w:tcPr>
            <w:tcW w:w="9962" w:type="dxa"/>
          </w:tcPr>
          <w:p w14:paraId="73D6C101" w14:textId="73DFF458" w:rsidR="002A7576" w:rsidRDefault="00473174" w:rsidP="00E45E50">
            <w:pPr>
              <w:ind w:firstLine="0"/>
            </w:pPr>
            <w:r>
              <w:rPr>
                <w:b/>
              </w:rPr>
              <w:t xml:space="preserve">Síntesis </w:t>
            </w:r>
            <w:r w:rsidR="002A7576">
              <w:rPr>
                <w:b/>
              </w:rPr>
              <w:t xml:space="preserve">del video. </w:t>
            </w:r>
            <w:r w:rsidRPr="00473174">
              <w:rPr>
                <w:b/>
              </w:rPr>
              <w:t>Modalidades y características del servicio de vigilancia y seguridad privada</w:t>
            </w:r>
          </w:p>
        </w:tc>
      </w:tr>
      <w:tr w:rsidR="002A7576" w14:paraId="172DB095" w14:textId="77777777" w:rsidTr="00473174">
        <w:tc>
          <w:tcPr>
            <w:tcW w:w="9962" w:type="dxa"/>
          </w:tcPr>
          <w:p w14:paraId="578FFE20" w14:textId="77777777" w:rsidR="002A7576" w:rsidRDefault="002A7576" w:rsidP="00E45E50">
            <w:r w:rsidRPr="002A7576">
              <w:t xml:space="preserve">El Estatuto de Vigilancia y Seguridad Privada establece las modalidades mediante las cuales pueden prestarse estos servicios. Cada una responde a </w:t>
            </w:r>
            <w:r w:rsidRPr="002A7576">
              <w:lastRenderedPageBreak/>
              <w:t>necesidades específicas de protección y cuenta con procedimientos operativos particulares.</w:t>
            </w:r>
          </w:p>
          <w:p w14:paraId="6B9842FC" w14:textId="77777777" w:rsidR="002A7576" w:rsidRDefault="002A7576" w:rsidP="00E45E50">
            <w:r w:rsidRPr="002A7576">
              <w:t>En primer lugar, la vigilancia fija consiste en la protección de personas, bienes o instalaciones mediante vigilantes ubicados en puntos específicos, como porterías, recepciones o accesos peatonales y vehiculares.</w:t>
            </w:r>
          </w:p>
          <w:p w14:paraId="3450CFF3" w14:textId="77777777" w:rsidR="002A7576" w:rsidRDefault="002A7576" w:rsidP="00E45E50">
            <w:r w:rsidRPr="002A7576">
              <w:t>En esta modalidad se desarrollan actividades como el control de acceso, la identificación de personas, el registro de novedades y la recepción y entrega de turnos.</w:t>
            </w:r>
          </w:p>
          <w:p w14:paraId="4A27A817" w14:textId="77777777" w:rsidR="002A7576" w:rsidRDefault="002A7576" w:rsidP="00E45E50">
            <w:r w:rsidRPr="002A7576">
              <w:t>Por otra parte, la vigilancia móvil se ejecuta mediante patrullajes o recorridos en un área determinada con el propósito de prevenir incidentes y atender oportunamente situaciones de riesgo.</w:t>
            </w:r>
          </w:p>
          <w:p w14:paraId="6D9767F2" w14:textId="77777777" w:rsidR="002A7576" w:rsidRDefault="002A7576" w:rsidP="00E45E50">
            <w:r w:rsidRPr="002A7576">
              <w:t>Esta modalidad comprende la planificación de rutas, la definición de tiempos de respuesta, la coordinación con la central de operaciones y la priorización de los servicios de patrullaje.</w:t>
            </w:r>
          </w:p>
          <w:p w14:paraId="6DB7D8F4" w14:textId="77777777" w:rsidR="002A7576" w:rsidRDefault="002A7576" w:rsidP="00E45E50">
            <w:r w:rsidRPr="002A7576">
              <w:t>Asimismo, la modalidad de escolta consiste en proteger personas, vehículos o mercancías durante sus desplazamientos mediante personal armado o desarmado, según las condiciones autorizadas por la normatividad vigente.</w:t>
            </w:r>
          </w:p>
          <w:p w14:paraId="2D3A5623" w14:textId="77777777" w:rsidR="002A7576" w:rsidRDefault="002A7576" w:rsidP="00E45E50">
            <w:r w:rsidRPr="002A7576">
              <w:t>Esta modalidad incluye la aplicación de protocolos de seguridad, la planeación de rutas seguras, el uso de vehículos blindados, cuando sea necesario y la ejecución de procedimientos de avanzada y acompañamiento.</w:t>
            </w:r>
          </w:p>
          <w:p w14:paraId="0E3F89AC" w14:textId="77777777" w:rsidR="002A7576" w:rsidRDefault="002A7576" w:rsidP="00E45E50">
            <w:r w:rsidRPr="002A7576">
              <w:lastRenderedPageBreak/>
              <w:t>Finalmente, el transporte de valores comprende la custodia y protección de dinero, títulos valores, documentos y otros bienes durante su traslado entre diferentes destinos.</w:t>
            </w:r>
          </w:p>
          <w:p w14:paraId="19E22BDB" w14:textId="77777777" w:rsidR="002A7576" w:rsidRDefault="002A7576" w:rsidP="00E45E50">
            <w:r w:rsidRPr="002A7576">
              <w:t>Para desarrollar esta modalidad se utilizan vehículos blindados y procedimientos específicos para el embarque, desembarque y desplazamiento a pie, aplicando protocolos de seguridad que garanticen la integridad de los valores transportados.</w:t>
            </w:r>
          </w:p>
          <w:p w14:paraId="1662E781" w14:textId="77777777" w:rsidR="00473174" w:rsidRDefault="00473174" w:rsidP="00473174">
            <w:r>
              <w:t xml:space="preserve">Cada modalidad de vigilancia y seguridad privada posee características, funciones y procedimientos específicos. </w:t>
            </w:r>
          </w:p>
          <w:p w14:paraId="5D581515" w14:textId="6B57F031" w:rsidR="002A7576" w:rsidRDefault="00473174" w:rsidP="00473174">
            <w:r>
              <w:t>Conocer estas diferencias permite comprender cómo se prestan los distintos servicios de acuerdo con las necesidades de protección y la normatividad vigente.</w:t>
            </w:r>
          </w:p>
        </w:tc>
      </w:tr>
    </w:tbl>
    <w:p w14:paraId="12F45843" w14:textId="77777777" w:rsidR="00473174" w:rsidRPr="00473174" w:rsidRDefault="00473174" w:rsidP="00473174">
      <w:r w:rsidRPr="00473174">
        <w:lastRenderedPageBreak/>
        <w:t>Cada una de estas modalidades responde a necesidades específicas de protección y exige personal capacitado, procedimientos operativos definidos y el cumplimiento del marco normativo vigente. Su adecuada implementación permite fortalecer la prevención de riesgos y garantizar una prestación eficiente de los servicios de vigilancia y seguridad privada.</w:t>
      </w:r>
    </w:p>
    <w:p w14:paraId="4EDBF176" w14:textId="6121E55D" w:rsidR="002A7576" w:rsidRDefault="00473174" w:rsidP="00473174">
      <w:pPr>
        <w:pStyle w:val="Ttulo2"/>
      </w:pPr>
      <w:bookmarkStart w:id="12" w:name="_Toc236323227"/>
      <w:r w:rsidRPr="00473174">
        <w:t>Seguridad y Salud en el Trabajo (SST)</w:t>
      </w:r>
      <w:bookmarkEnd w:id="12"/>
    </w:p>
    <w:p w14:paraId="2FEA88E3" w14:textId="77777777" w:rsidR="00473174" w:rsidRPr="00473174" w:rsidRDefault="00473174" w:rsidP="00473174">
      <w:pPr>
        <w:rPr>
          <w:lang w:val="es-419" w:eastAsia="es-CO"/>
        </w:rPr>
      </w:pPr>
      <w:r w:rsidRPr="00473174">
        <w:rPr>
          <w:lang w:val="es-419" w:eastAsia="es-CO"/>
        </w:rPr>
        <w:t xml:space="preserve">La Seguridad y Salud en el Trabajo (SST) es la disciplina orientada a prevenir lesiones, accidentes de trabajo, enfermedades laborales y cualquier afectación a la integridad física, mental y social de las personas vinculadas a una actividad laboral. Su </w:t>
      </w:r>
      <w:r w:rsidRPr="00473174">
        <w:rPr>
          <w:lang w:val="es-419" w:eastAsia="es-CO"/>
        </w:rPr>
        <w:lastRenderedPageBreak/>
        <w:t>propósito es promover ambientes de trabajo seguros y saludables mediante la identificación de peligros, la evaluación de riesgos y la implementación de medidas de prevención y control.</w:t>
      </w:r>
    </w:p>
    <w:p w14:paraId="2A2A97D8" w14:textId="77777777" w:rsidR="00473174" w:rsidRPr="00473174" w:rsidRDefault="00473174" w:rsidP="00473174">
      <w:pPr>
        <w:rPr>
          <w:lang w:val="es-419" w:eastAsia="es-CO"/>
        </w:rPr>
      </w:pPr>
      <w:r w:rsidRPr="00473174">
        <w:rPr>
          <w:lang w:val="es-419" w:eastAsia="es-CO"/>
        </w:rPr>
        <w:t>La gestión de la SST parte de dos conceptos fundamentales: peligro, entendido como la fuente, situación o acto con capacidad de causar daño, y riesgo, definido como la probabilidad de que dicho peligro se materialice y genere consecuencias para los trabajadores. A partir de estos conceptos se desarrollan acciones preventivas que permiten controlar las condiciones de trabajo y reducir la ocurrencia de incidentes y accidentes laborales.</w:t>
      </w:r>
    </w:p>
    <w:p w14:paraId="6C691333" w14:textId="2363D409" w:rsidR="00473174" w:rsidRDefault="00473174" w:rsidP="00473174">
      <w:pPr>
        <w:rPr>
          <w:lang w:val="es-419" w:eastAsia="es-CO"/>
        </w:rPr>
      </w:pPr>
      <w:r w:rsidRPr="00473174">
        <w:rPr>
          <w:lang w:val="es-419" w:eastAsia="es-CO"/>
        </w:rPr>
        <w:t>En este contexto, también adquieren importancia conceptos como el accidente de trabajo, el incidente y la enfermedad laboral, así como la obligación del empleador de suministrar los elementos de protección personal (EPP) adecuados para cada actividad. De igual forma, es necesario identificar las causas más frecuentes de los accidentes laborales, las cuales pueden originarse tanto en condiciones inseguras como en actos inseguros. Las causas más frecuentes de los accidentes en el entorno laboral se presentan a continuación:</w:t>
      </w:r>
    </w:p>
    <w:p w14:paraId="47CA1671" w14:textId="168D8B8E" w:rsidR="00473174" w:rsidRPr="00473174" w:rsidRDefault="00473174" w:rsidP="00B0275F">
      <w:pPr>
        <w:pStyle w:val="Prrafodelista"/>
        <w:numPr>
          <w:ilvl w:val="0"/>
          <w:numId w:val="35"/>
        </w:numPr>
        <w:ind w:left="993"/>
        <w:rPr>
          <w:lang w:val="es-419" w:eastAsia="es-CO"/>
        </w:rPr>
      </w:pPr>
      <w:r w:rsidRPr="00473174">
        <w:rPr>
          <w:rStyle w:val="Ttulo5Car"/>
        </w:rPr>
        <w:t xml:space="preserve">Condiciones inseguras. </w:t>
      </w:r>
      <w:r w:rsidRPr="00473174">
        <w:rPr>
          <w:lang w:val="es-419" w:eastAsia="es-CO"/>
        </w:rPr>
        <w:t>Corresponden a situaciones del entorno laboral que pueden generar accidentes o enfermedades. Entre ellas se encuentran equipos defectuosos, iluminación insuficiente, instalaciones deterioradas, desorden en las áreas de trabajo o ausencia de señalización.</w:t>
      </w:r>
    </w:p>
    <w:p w14:paraId="4F2F7232" w14:textId="4F8F979A" w:rsidR="00473174" w:rsidRPr="00473174" w:rsidRDefault="00473174" w:rsidP="00B0275F">
      <w:pPr>
        <w:pStyle w:val="Prrafodelista"/>
        <w:numPr>
          <w:ilvl w:val="0"/>
          <w:numId w:val="35"/>
        </w:numPr>
        <w:ind w:left="993"/>
        <w:rPr>
          <w:lang w:val="es-419" w:eastAsia="es-CO"/>
        </w:rPr>
      </w:pPr>
      <w:r w:rsidRPr="00473174">
        <w:rPr>
          <w:rStyle w:val="Ttulo5Car"/>
        </w:rPr>
        <w:t>Actos inseguros.</w:t>
      </w:r>
      <w:r w:rsidRPr="00473174">
        <w:rPr>
          <w:lang w:val="es-419" w:eastAsia="es-CO"/>
        </w:rPr>
        <w:t xml:space="preserve"> Son acciones realizadas por los trabajadores que incrementan el riesgo de accidentes, como el uso inadecuado de los elementos de protección personal, operar maquinaria sin autorización o capacitación, </w:t>
      </w:r>
      <w:r w:rsidRPr="00473174">
        <w:rPr>
          <w:lang w:val="es-419" w:eastAsia="es-CO"/>
        </w:rPr>
        <w:lastRenderedPageBreak/>
        <w:t>incumplir procedimientos de seguridad o asumir conductas imprudentes durante la ejecución de las actividades.</w:t>
      </w:r>
    </w:p>
    <w:p w14:paraId="48F5843F" w14:textId="14E5C862" w:rsidR="002A7576" w:rsidRDefault="00473174" w:rsidP="002A7576">
      <w:pPr>
        <w:rPr>
          <w:lang w:eastAsia="es-CO"/>
        </w:rPr>
      </w:pPr>
      <w:r w:rsidRPr="00473174">
        <w:rPr>
          <w:lang w:eastAsia="es-CO"/>
        </w:rPr>
        <w:t>La gestión de estos factores se desarrolla mediante el Sistema de Gestión de Seguridad y Salud en el Trabajo (SG-SST), el cual integra la política institucional, la identificación de peligros, la valoración de riesgos, la implementación de controles, la vigilancia de la salud de los trabajadores, la capacitación permanente y la mejora continua. En el sector de la vigilancia y seguridad privada, esto implica evaluar actividades como las rondas de vigilancia, el control de acceso, el patrullaje y la atención de incidentes, identificando riesgos asociados con la fatiga, las agresiones, el ruido, la manipulación de armas y las condiciones ergonómicas, con el propósito de establecer controles y realizar el seguimiento de los resultados obtenidos.</w:t>
      </w:r>
    </w:p>
    <w:p w14:paraId="4E45139E" w14:textId="4F8A16FC" w:rsidR="00473174" w:rsidRDefault="00473174" w:rsidP="00473174">
      <w:pPr>
        <w:pStyle w:val="Ttulo3"/>
      </w:pPr>
      <w:r w:rsidRPr="00473174">
        <w:t>Componentes del Sistema de Gestión de Seguridad y Salud en el Trabajo</w:t>
      </w:r>
    </w:p>
    <w:p w14:paraId="48A45A78" w14:textId="77777777" w:rsidR="00E803A0" w:rsidRPr="00E803A0" w:rsidRDefault="00E803A0" w:rsidP="00E803A0">
      <w:pPr>
        <w:rPr>
          <w:lang w:val="es-419" w:eastAsia="es-CO"/>
        </w:rPr>
      </w:pPr>
      <w:r w:rsidRPr="00E803A0">
        <w:rPr>
          <w:lang w:val="es-419" w:eastAsia="es-CO"/>
        </w:rPr>
        <w:t>El Sistema de Gestión de Seguridad y Salud en el Trabajo tiene como finalidad garantizar ambientes laborales seguros y saludables mediante un proceso de mejora continua, basado en el ciclo PHVA (Planear, Hacer, Verificar y Actuar). Además, promueve la participación de los trabajadores y la integración de la gestión de la seguridad con los demás procesos de la organización. Los principales componentes del SG-SST son los siguientes:</w:t>
      </w:r>
    </w:p>
    <w:p w14:paraId="7FA0A5B9" w14:textId="6323E6DD" w:rsidR="00E803A0" w:rsidRPr="00E803A0" w:rsidRDefault="00E803A0" w:rsidP="00B0275F">
      <w:pPr>
        <w:pStyle w:val="Prrafodelista"/>
        <w:numPr>
          <w:ilvl w:val="0"/>
          <w:numId w:val="36"/>
        </w:numPr>
        <w:ind w:left="993"/>
        <w:rPr>
          <w:lang w:val="es-419" w:eastAsia="es-CO"/>
        </w:rPr>
      </w:pPr>
      <w:r w:rsidRPr="00E803A0">
        <w:rPr>
          <w:rStyle w:val="Ttulo5Car"/>
        </w:rPr>
        <w:t xml:space="preserve">Política de SST. </w:t>
      </w:r>
      <w:r w:rsidRPr="00E803A0">
        <w:rPr>
          <w:lang w:val="es-419" w:eastAsia="es-CO"/>
        </w:rPr>
        <w:t>Define los compromisos, principios y objetivos de la organización en materia de seguridad y salud en el trabajo.</w:t>
      </w:r>
    </w:p>
    <w:p w14:paraId="735C9A5A" w14:textId="3B7CD988" w:rsidR="00E803A0" w:rsidRPr="00E803A0" w:rsidRDefault="00E803A0" w:rsidP="00B0275F">
      <w:pPr>
        <w:pStyle w:val="Prrafodelista"/>
        <w:numPr>
          <w:ilvl w:val="0"/>
          <w:numId w:val="36"/>
        </w:numPr>
        <w:ind w:left="993"/>
        <w:rPr>
          <w:lang w:val="es-419" w:eastAsia="es-CO"/>
        </w:rPr>
      </w:pPr>
      <w:r w:rsidRPr="00E803A0">
        <w:rPr>
          <w:rStyle w:val="Ttulo5Car"/>
        </w:rPr>
        <w:t>Identificación de peligros y evaluación de riesgos.</w:t>
      </w:r>
      <w:r w:rsidRPr="00E803A0">
        <w:rPr>
          <w:lang w:val="es-419" w:eastAsia="es-CO"/>
        </w:rPr>
        <w:t xml:space="preserve"> Permite reconocer los peligros presentes en cada actividad laboral, valorar los riesgos asociados y establecer prioridades de intervención.</w:t>
      </w:r>
    </w:p>
    <w:p w14:paraId="3FB1FD97" w14:textId="2E3CD971" w:rsidR="00E803A0" w:rsidRPr="00E803A0" w:rsidRDefault="00E803A0" w:rsidP="00B0275F">
      <w:pPr>
        <w:pStyle w:val="Prrafodelista"/>
        <w:numPr>
          <w:ilvl w:val="0"/>
          <w:numId w:val="36"/>
        </w:numPr>
        <w:ind w:left="993"/>
        <w:rPr>
          <w:lang w:val="es-419" w:eastAsia="es-CO"/>
        </w:rPr>
      </w:pPr>
      <w:r w:rsidRPr="00E803A0">
        <w:rPr>
          <w:rStyle w:val="Ttulo5Car"/>
        </w:rPr>
        <w:lastRenderedPageBreak/>
        <w:t>Planes de intervención.</w:t>
      </w:r>
      <w:r w:rsidRPr="00E803A0">
        <w:rPr>
          <w:lang w:val="es-419" w:eastAsia="es-CO"/>
        </w:rPr>
        <w:t xml:space="preserve"> Comprenden las medidas de prevención y control, los programas de capacitación, el seguimiento y las acciones de mejora para reducir los riesgos identificados.</w:t>
      </w:r>
    </w:p>
    <w:p w14:paraId="6F6E9220" w14:textId="086CA709" w:rsidR="00E803A0" w:rsidRPr="00E803A0" w:rsidRDefault="00E803A0" w:rsidP="00B0275F">
      <w:pPr>
        <w:pStyle w:val="Prrafodelista"/>
        <w:numPr>
          <w:ilvl w:val="0"/>
          <w:numId w:val="36"/>
        </w:numPr>
        <w:ind w:left="993"/>
        <w:rPr>
          <w:lang w:val="es-419" w:eastAsia="es-CO"/>
        </w:rPr>
      </w:pPr>
      <w:r w:rsidRPr="00E803A0">
        <w:rPr>
          <w:rStyle w:val="Ttulo5Car"/>
        </w:rPr>
        <w:t>Auditorías e inspecciones.</w:t>
      </w:r>
      <w:r w:rsidRPr="00E803A0">
        <w:rPr>
          <w:lang w:val="es-419" w:eastAsia="es-CO"/>
        </w:rPr>
        <w:t xml:space="preserve"> Evalúan periódicamente el cumplimiento del sistema y la eficacia de las medidas implementadas.</w:t>
      </w:r>
    </w:p>
    <w:p w14:paraId="4B50CB73" w14:textId="60177450" w:rsidR="00E803A0" w:rsidRDefault="00E803A0" w:rsidP="00B0275F">
      <w:pPr>
        <w:pStyle w:val="Prrafodelista"/>
        <w:numPr>
          <w:ilvl w:val="0"/>
          <w:numId w:val="36"/>
        </w:numPr>
        <w:ind w:left="993"/>
        <w:rPr>
          <w:lang w:val="es-419" w:eastAsia="es-CO"/>
        </w:rPr>
      </w:pPr>
      <w:r w:rsidRPr="00E803A0">
        <w:rPr>
          <w:rStyle w:val="Ttulo5Car"/>
        </w:rPr>
        <w:t>Registro y seguimiento.</w:t>
      </w:r>
      <w:r w:rsidRPr="00E803A0">
        <w:rPr>
          <w:lang w:val="es-419" w:eastAsia="es-CO"/>
        </w:rPr>
        <w:t xml:space="preserve"> Incluye el reporte de incidentes, accidentes de trabajo, enfermedades laborales y las actividades de vigilancia de la salud de los trabajadores.</w:t>
      </w:r>
    </w:p>
    <w:p w14:paraId="1A06113F" w14:textId="435A3490" w:rsidR="00E803A0" w:rsidRDefault="00E803A0" w:rsidP="00E803A0">
      <w:pPr>
        <w:rPr>
          <w:lang w:val="es-419" w:eastAsia="es-CO"/>
        </w:rPr>
      </w:pPr>
      <w:r w:rsidRPr="00E803A0">
        <w:rPr>
          <w:lang w:val="es-419" w:eastAsia="es-CO"/>
        </w:rPr>
        <w:t>La implementación de estos componentes permite fortalecer la cultura preventiva, garantizar el cumplimiento de la normatividad vigente y mejorar continuamente las condiciones de trabajo.</w:t>
      </w:r>
    </w:p>
    <w:p w14:paraId="769F61E2" w14:textId="2F5F31DC" w:rsidR="00E803A0" w:rsidRDefault="00E803A0" w:rsidP="00E803A0">
      <w:pPr>
        <w:pStyle w:val="Ttulo3"/>
      </w:pPr>
      <w:r w:rsidRPr="00E803A0">
        <w:t>Beneficios de implementar el SG-SST en las empresas</w:t>
      </w:r>
    </w:p>
    <w:p w14:paraId="72089D42" w14:textId="1A5E594B" w:rsidR="00E803A0" w:rsidRDefault="00E803A0" w:rsidP="00E803A0">
      <w:pPr>
        <w:rPr>
          <w:lang w:val="es-419" w:eastAsia="es-CO"/>
        </w:rPr>
      </w:pPr>
      <w:r w:rsidRPr="00E803A0">
        <w:rPr>
          <w:lang w:val="es-419" w:eastAsia="es-CO"/>
        </w:rPr>
        <w:t>La implementación del Sistema de Gestión de Seguridad y Salud en el Trabajo aporta beneficios estratégicos para las organizaciones, especialmente para aquellas dedicadas a la vigilancia y la seguridad privada, donde los trabajadores se encuentran expuestos a diversos factores de riesgo durante el desarrollo de sus funciones. Los principales componentes del SG-SST son los siguientes:</w:t>
      </w:r>
    </w:p>
    <w:p w14:paraId="30944D24" w14:textId="2CE836A4" w:rsidR="00E803A0" w:rsidRPr="00E803A0" w:rsidRDefault="00E803A0" w:rsidP="00B0275F">
      <w:pPr>
        <w:pStyle w:val="Prrafodelista"/>
        <w:numPr>
          <w:ilvl w:val="0"/>
          <w:numId w:val="37"/>
        </w:numPr>
        <w:ind w:left="993"/>
        <w:rPr>
          <w:lang w:val="es-419" w:eastAsia="es-CO"/>
        </w:rPr>
      </w:pPr>
      <w:r w:rsidRPr="00E803A0">
        <w:rPr>
          <w:rStyle w:val="Ttulo5Car"/>
        </w:rPr>
        <w:t>Cumplimiento normativo.</w:t>
      </w:r>
      <w:r w:rsidRPr="00E803A0">
        <w:rPr>
          <w:lang w:val="es-419" w:eastAsia="es-CO"/>
        </w:rPr>
        <w:t xml:space="preserve"> Permite identificar y gestionar de manera sistemática los requisitos legales, reglamentarios y contractuales relacionados con la seguridad y salud en el trabajo, reduciendo el riesgo de sanciones y fortaleciendo la confianza de clientes y autoridades. En las empresas de vigilancia, esto garantiza que actividades como el patrullaje, el monitoreo y el control de acceso se desarrollen conforme al marco legal vigente.</w:t>
      </w:r>
    </w:p>
    <w:p w14:paraId="63850D83" w14:textId="0272FE3F" w:rsidR="00E803A0" w:rsidRPr="00E803A0" w:rsidRDefault="00E803A0" w:rsidP="00B0275F">
      <w:pPr>
        <w:pStyle w:val="Prrafodelista"/>
        <w:numPr>
          <w:ilvl w:val="0"/>
          <w:numId w:val="37"/>
        </w:numPr>
        <w:ind w:left="993"/>
        <w:rPr>
          <w:lang w:val="es-419" w:eastAsia="es-CO"/>
        </w:rPr>
      </w:pPr>
      <w:r w:rsidRPr="00E803A0">
        <w:rPr>
          <w:rStyle w:val="Ttulo5Car"/>
        </w:rPr>
        <w:lastRenderedPageBreak/>
        <w:t>Identificación y control de riesgos laborales.</w:t>
      </w:r>
      <w:r w:rsidRPr="00E803A0">
        <w:rPr>
          <w:lang w:val="es-419" w:eastAsia="es-CO"/>
        </w:rPr>
        <w:t xml:space="preserve"> Facilita la identificación de peligros, la evaluación de riesgos y la implementación de medidas preventivas para reducir accidentes y enfermedades laborales. En el sector de la vigilancia privada, esto implica evaluar actividades como las rondas nocturnas, el uso de equipos de vigilancia y el trabajo en zonas de alto riesgo.</w:t>
      </w:r>
    </w:p>
    <w:p w14:paraId="10906BA4" w14:textId="55F17BE4" w:rsidR="00E803A0" w:rsidRPr="00E803A0" w:rsidRDefault="00E803A0" w:rsidP="00B0275F">
      <w:pPr>
        <w:pStyle w:val="Prrafodelista"/>
        <w:numPr>
          <w:ilvl w:val="0"/>
          <w:numId w:val="37"/>
        </w:numPr>
        <w:ind w:left="993"/>
        <w:rPr>
          <w:lang w:val="es-419" w:eastAsia="es-CO"/>
        </w:rPr>
      </w:pPr>
      <w:r w:rsidRPr="00E803A0">
        <w:rPr>
          <w:rStyle w:val="Ttulo5Car"/>
        </w:rPr>
        <w:t xml:space="preserve">Mejora de la reputación e imagen empresarial. </w:t>
      </w:r>
      <w:r w:rsidRPr="00E803A0">
        <w:rPr>
          <w:lang w:val="es-419" w:eastAsia="es-CO"/>
        </w:rPr>
        <w:t>Demuestra el compromiso de la organización con la protección de sus trabajadores y el cumplimiento de la legislación, fortaleciendo la confianza de clientes, contratistas, aseguradoras y entidades de control.</w:t>
      </w:r>
    </w:p>
    <w:p w14:paraId="2C2AC401" w14:textId="0C179A33" w:rsidR="00E803A0" w:rsidRPr="00E803A0" w:rsidRDefault="00E803A0" w:rsidP="00B0275F">
      <w:pPr>
        <w:pStyle w:val="Prrafodelista"/>
        <w:numPr>
          <w:ilvl w:val="0"/>
          <w:numId w:val="37"/>
        </w:numPr>
        <w:ind w:left="993"/>
        <w:rPr>
          <w:lang w:val="es-419" w:eastAsia="es-CO"/>
        </w:rPr>
      </w:pPr>
      <w:r w:rsidRPr="00E803A0">
        <w:rPr>
          <w:rStyle w:val="Ttulo5Car"/>
        </w:rPr>
        <w:t xml:space="preserve">Capacitación permanente del personal. </w:t>
      </w:r>
      <w:r w:rsidRPr="00E803A0">
        <w:rPr>
          <w:lang w:val="es-419" w:eastAsia="es-CO"/>
        </w:rPr>
        <w:t>Promueve la formación continua en seguridad, salud y prevención de riesgos, fortaleciendo la capacidad de respuesta del personal frente a emergencias e incidentes laborales. El sector de la vigilancia privada incluye entrenamiento en patrullaje, control de acceso, respuesta ante alarmas, evacuación y demás protocolos operativos.</w:t>
      </w:r>
    </w:p>
    <w:p w14:paraId="43B5B05E" w14:textId="2DC9D199" w:rsidR="00E803A0" w:rsidRDefault="00E803A0" w:rsidP="00B0275F">
      <w:pPr>
        <w:pStyle w:val="Prrafodelista"/>
        <w:numPr>
          <w:ilvl w:val="0"/>
          <w:numId w:val="37"/>
        </w:numPr>
        <w:ind w:left="993"/>
        <w:rPr>
          <w:lang w:val="es-419" w:eastAsia="es-CO"/>
        </w:rPr>
      </w:pPr>
      <w:r w:rsidRPr="00E803A0">
        <w:rPr>
          <w:rStyle w:val="Ttulo5Car"/>
        </w:rPr>
        <w:t>Optimización de los procesos operativos.</w:t>
      </w:r>
      <w:r w:rsidRPr="00E803A0">
        <w:rPr>
          <w:lang w:val="es-419" w:eastAsia="es-CO"/>
        </w:rPr>
        <w:t xml:space="preserve"> Reduce la ocurrencia de accidentes, el ausentismo y las interrupciones en la prestación del servicio, favoreciendo la productividad, la continuidad operativa y la satisfacción del cliente.</w:t>
      </w:r>
    </w:p>
    <w:p w14:paraId="327AA5BC" w14:textId="236FECD7" w:rsidR="00E803A0" w:rsidRDefault="00E803A0" w:rsidP="00E803A0">
      <w:pPr>
        <w:rPr>
          <w:lang w:val="es-419" w:eastAsia="es-CO"/>
        </w:rPr>
      </w:pPr>
      <w:r w:rsidRPr="00E803A0">
        <w:rPr>
          <w:lang w:val="es-419" w:eastAsia="es-CO"/>
        </w:rPr>
        <w:t>La implementación del SG-SST contribuye al fortalecimiento de la cultura de prevención, mejora las condiciones de trabajo y favorece el cumplimiento de los requisitos legales aplicables al sector de la vigilancia y seguridad privada. Asimismo, permite reducir la accidentalidad, proteger la salud de los trabajadores y asegurar la continuidad de las operaciones mediante un proceso permanente de mejora continua.</w:t>
      </w:r>
    </w:p>
    <w:p w14:paraId="17DDA8EF" w14:textId="4E01BAFC" w:rsidR="00E803A0" w:rsidRDefault="00E803A0" w:rsidP="00E803A0">
      <w:pPr>
        <w:pStyle w:val="Ttulo2"/>
      </w:pPr>
      <w:bookmarkStart w:id="13" w:name="_Toc236323228"/>
      <w:r w:rsidRPr="00E803A0">
        <w:lastRenderedPageBreak/>
        <w:t>¿Qué es el riesgo laboral?</w:t>
      </w:r>
      <w:bookmarkEnd w:id="13"/>
    </w:p>
    <w:p w14:paraId="787EC723" w14:textId="6FBF9667" w:rsidR="00E803A0" w:rsidRPr="00E803A0" w:rsidRDefault="00E803A0" w:rsidP="00E803A0">
      <w:pPr>
        <w:rPr>
          <w:lang w:val="es-419" w:eastAsia="es-CO"/>
        </w:rPr>
      </w:pPr>
      <w:r w:rsidRPr="00E803A0">
        <w:rPr>
          <w:lang w:val="es-419" w:eastAsia="es-CO"/>
        </w:rPr>
        <w:t>El riesgo laboral corresponde a la probabilidad de que un trabajador sufra una lesión, enfermedad o cualquier afectación a su salud como consecuencia de la ejecución de sus actividades laborales o de la ausencia de medidas preventivas que protejan su integridad física, mental y social</w:t>
      </w:r>
      <w:r w:rsidR="00A21BD2">
        <w:rPr>
          <w:lang w:val="es-419" w:eastAsia="es-CO"/>
        </w:rPr>
        <w:t>.</w:t>
      </w:r>
      <w:r w:rsidRPr="00E803A0">
        <w:rPr>
          <w:lang w:val="es-419" w:eastAsia="es-CO"/>
        </w:rPr>
        <w:t xml:space="preserve"> Su identificación y control constituyen una de las bases del Sistema de Gestión de Seguridad y Salud en el Trabajo (SG-SST), ya que permiten implementar acciones orientadas a prevenir accidentes y enfermedades laborales.</w:t>
      </w:r>
    </w:p>
    <w:p w14:paraId="336F4052" w14:textId="50F8CAE2" w:rsidR="00E803A0" w:rsidRDefault="00E803A0" w:rsidP="00E803A0">
      <w:pPr>
        <w:rPr>
          <w:lang w:val="es-419" w:eastAsia="es-CO"/>
        </w:rPr>
      </w:pPr>
      <w:r w:rsidRPr="00E803A0">
        <w:rPr>
          <w:lang w:val="es-419" w:eastAsia="es-CO"/>
        </w:rPr>
        <w:t>En el sector de la vigilancia y seguridad privada, los trabajadores se encuentran expuestos a diferentes factores de riesgo, dependiendo de las características del servicio, el entorno de trabajo y las actividades que desarrollan.</w:t>
      </w:r>
    </w:p>
    <w:p w14:paraId="738C17C4" w14:textId="03BF5892" w:rsidR="00E803A0" w:rsidRPr="004D034A" w:rsidRDefault="004D034A" w:rsidP="00B0275F">
      <w:pPr>
        <w:pStyle w:val="Prrafodelista"/>
        <w:numPr>
          <w:ilvl w:val="0"/>
          <w:numId w:val="38"/>
        </w:numPr>
        <w:ind w:left="993"/>
        <w:rPr>
          <w:lang w:val="es-419" w:eastAsia="es-CO"/>
        </w:rPr>
      </w:pPr>
      <w:r w:rsidRPr="004D034A">
        <w:rPr>
          <w:rStyle w:val="Ttulo5Car"/>
        </w:rPr>
        <w:t>Riesgo físico.</w:t>
      </w:r>
      <w:r w:rsidRPr="004D034A">
        <w:rPr>
          <w:lang w:val="es-419" w:eastAsia="es-CO"/>
        </w:rPr>
        <w:t xml:space="preserve"> Se relaciona con la exposición a condiciones del entorno que pueden afectar la salud del trabajador, como ruido excesivo, iluminación deficiente, temperaturas extremas o radiaciones.</w:t>
      </w:r>
    </w:p>
    <w:p w14:paraId="5EB5876B" w14:textId="770814A7" w:rsidR="004D034A" w:rsidRPr="004D034A" w:rsidRDefault="004D034A" w:rsidP="00B0275F">
      <w:pPr>
        <w:pStyle w:val="Prrafodelista"/>
        <w:numPr>
          <w:ilvl w:val="0"/>
          <w:numId w:val="38"/>
        </w:numPr>
        <w:ind w:left="993"/>
        <w:rPr>
          <w:lang w:val="es-419" w:eastAsia="es-CO"/>
        </w:rPr>
      </w:pPr>
      <w:r w:rsidRPr="004D034A">
        <w:rPr>
          <w:rStyle w:val="Ttulo5Car"/>
        </w:rPr>
        <w:t>Riesgo químico.</w:t>
      </w:r>
      <w:r w:rsidRPr="004D034A">
        <w:rPr>
          <w:lang w:val="es-419" w:eastAsia="es-CO"/>
        </w:rPr>
        <w:t xml:space="preserve"> Se presenta por la manipulación o exposición a sustancias químicas, gases, líquidos, vapores o polvos que pueden ocasionar afectaciones a la salud.</w:t>
      </w:r>
    </w:p>
    <w:p w14:paraId="0C0D4B8C" w14:textId="7AC2EBF3" w:rsidR="004D034A" w:rsidRPr="004D034A" w:rsidRDefault="004D034A" w:rsidP="00B0275F">
      <w:pPr>
        <w:pStyle w:val="Prrafodelista"/>
        <w:numPr>
          <w:ilvl w:val="0"/>
          <w:numId w:val="38"/>
        </w:numPr>
        <w:ind w:left="993"/>
        <w:rPr>
          <w:lang w:val="es-419" w:eastAsia="es-CO"/>
        </w:rPr>
      </w:pPr>
      <w:r w:rsidRPr="004D034A">
        <w:rPr>
          <w:rStyle w:val="Ttulo5Car"/>
        </w:rPr>
        <w:t>Riesgo biológico.</w:t>
      </w:r>
      <w:r w:rsidRPr="004D034A">
        <w:rPr>
          <w:lang w:val="es-419" w:eastAsia="es-CO"/>
        </w:rPr>
        <w:t xml:space="preserve"> Corresponde a la exposición a virus, bacterias, hongos u otros microorganismos que pueden generar enfermedades, especialmente en actividades desarrolladas en entornos sanitarios, labores de limpieza o manejo de residuos.</w:t>
      </w:r>
    </w:p>
    <w:p w14:paraId="22E2C716" w14:textId="384B462A" w:rsidR="004D034A" w:rsidRPr="004D034A" w:rsidRDefault="004D034A" w:rsidP="00B0275F">
      <w:pPr>
        <w:pStyle w:val="Prrafodelista"/>
        <w:numPr>
          <w:ilvl w:val="0"/>
          <w:numId w:val="38"/>
        </w:numPr>
        <w:ind w:left="993"/>
        <w:rPr>
          <w:lang w:val="es-419" w:eastAsia="es-CO"/>
        </w:rPr>
      </w:pPr>
      <w:r w:rsidRPr="004D034A">
        <w:rPr>
          <w:rStyle w:val="Ttulo5Car"/>
        </w:rPr>
        <w:t>Riesgo mecánico.</w:t>
      </w:r>
      <w:r w:rsidRPr="004D034A">
        <w:rPr>
          <w:lang w:val="es-419" w:eastAsia="es-CO"/>
        </w:rPr>
        <w:t xml:space="preserve"> Comprende las lesiones ocasionadas por el uso de maquinaria, herramientas, equipos o la manipulación de cargas sin las medidas de protección adecuadas.</w:t>
      </w:r>
    </w:p>
    <w:p w14:paraId="3ACF8B61" w14:textId="644FC907" w:rsidR="004D034A" w:rsidRPr="004D034A" w:rsidRDefault="004D034A" w:rsidP="00B0275F">
      <w:pPr>
        <w:pStyle w:val="Prrafodelista"/>
        <w:numPr>
          <w:ilvl w:val="0"/>
          <w:numId w:val="38"/>
        </w:numPr>
        <w:ind w:left="993"/>
        <w:rPr>
          <w:lang w:val="es-419" w:eastAsia="es-CO"/>
        </w:rPr>
      </w:pPr>
      <w:r w:rsidRPr="004D034A">
        <w:rPr>
          <w:rStyle w:val="Ttulo5Car"/>
        </w:rPr>
        <w:lastRenderedPageBreak/>
        <w:t>Riesgo ergonómico.</w:t>
      </w:r>
      <w:r w:rsidRPr="004D034A">
        <w:rPr>
          <w:lang w:val="es-419" w:eastAsia="es-CO"/>
        </w:rPr>
        <w:t xml:space="preserve"> Está asociado con posturas forzadas, movimientos repetitivos, manipulación inadecuada de cargas y condiciones de trabajo que pueden generar trastornos musculoesqueléticos.</w:t>
      </w:r>
    </w:p>
    <w:p w14:paraId="63DFEB28" w14:textId="01D82CF9" w:rsidR="004D034A" w:rsidRDefault="004D034A" w:rsidP="00B0275F">
      <w:pPr>
        <w:pStyle w:val="Prrafodelista"/>
        <w:numPr>
          <w:ilvl w:val="0"/>
          <w:numId w:val="38"/>
        </w:numPr>
        <w:ind w:left="993"/>
        <w:rPr>
          <w:lang w:val="es-419" w:eastAsia="es-CO"/>
        </w:rPr>
      </w:pPr>
      <w:r w:rsidRPr="004D034A">
        <w:rPr>
          <w:rStyle w:val="Ttulo5Car"/>
        </w:rPr>
        <w:t>Riesgo psicosocial.</w:t>
      </w:r>
      <w:r w:rsidRPr="004D034A">
        <w:rPr>
          <w:lang w:val="es-419" w:eastAsia="es-CO"/>
        </w:rPr>
        <w:t xml:space="preserve"> Se origina por factores como jornadas prolongadas, trabajo nocturno, exceso de carga laboral, estrés, violencia laboral o acoso, los cuales pueden afectar la salud mental, el bienestar y el desempeño de los trabajadores.</w:t>
      </w:r>
    </w:p>
    <w:p w14:paraId="5D41FD89" w14:textId="23B5A786" w:rsidR="004D034A" w:rsidRDefault="004D034A" w:rsidP="004D034A">
      <w:pPr>
        <w:rPr>
          <w:lang w:val="es-419" w:eastAsia="es-CO"/>
        </w:rPr>
      </w:pPr>
      <w:r w:rsidRPr="004D034A">
        <w:rPr>
          <w:lang w:val="es-419" w:eastAsia="es-CO"/>
        </w:rPr>
        <w:t>La identificación de estos riesgos permite establecer medidas de prevención y control acordes con las actividades desarrolladas por el personal de vigilancia, contribuyendo a reducir la accidentalidad y fortalecer las condiciones de trabajo.</w:t>
      </w:r>
    </w:p>
    <w:p w14:paraId="0AE88751" w14:textId="630EA2A0" w:rsidR="004D034A" w:rsidRDefault="004D034A" w:rsidP="004D034A">
      <w:pPr>
        <w:pStyle w:val="Ttulo3"/>
      </w:pPr>
      <w:r w:rsidRPr="004D034A">
        <w:t>Acciones preventivas y correctivas</w:t>
      </w:r>
    </w:p>
    <w:p w14:paraId="4381C15F" w14:textId="222C15C3" w:rsidR="004D034A" w:rsidRDefault="004D034A" w:rsidP="004D034A">
      <w:pPr>
        <w:rPr>
          <w:lang w:val="es-419" w:eastAsia="es-CO"/>
        </w:rPr>
      </w:pPr>
      <w:r w:rsidRPr="004D034A">
        <w:rPr>
          <w:lang w:val="es-419" w:eastAsia="es-CO"/>
        </w:rPr>
        <w:t>La mejora continua del SG-SST requiere la implementación de acciones orientadas a eliminar las causas de las no conformidades y prevenir la ocurrencia de eventos que puedan afectar la seguridad y la salud de los trabajadores. Las organizaciones deben documentar los planes de acción definidos y verificar la eficacia de las medidas implementadas.</w:t>
      </w:r>
    </w:p>
    <w:p w14:paraId="104B99AF" w14:textId="53C62188" w:rsidR="004D034A" w:rsidRPr="004D034A" w:rsidRDefault="004D034A" w:rsidP="00B0275F">
      <w:pPr>
        <w:pStyle w:val="Prrafodelista"/>
        <w:numPr>
          <w:ilvl w:val="0"/>
          <w:numId w:val="39"/>
        </w:numPr>
        <w:ind w:left="993"/>
        <w:rPr>
          <w:lang w:val="es-419" w:eastAsia="es-CO"/>
        </w:rPr>
      </w:pPr>
      <w:r w:rsidRPr="004D034A">
        <w:rPr>
          <w:rStyle w:val="Ttulo5Car"/>
        </w:rPr>
        <w:t>Acción preventiva.</w:t>
      </w:r>
      <w:r w:rsidRPr="004D034A">
        <w:rPr>
          <w:lang w:val="es-419" w:eastAsia="es-CO"/>
        </w:rPr>
        <w:t xml:space="preserve"> Corresponde a las medidas implementadas para eliminar o reducir las causas de una posible no conformidad o situación de riesgo antes de que ocurra, disminuyendo la probabilidad de accidentes o enfermedades laborales.</w:t>
      </w:r>
    </w:p>
    <w:p w14:paraId="730142E2" w14:textId="6FA367F0" w:rsidR="004D034A" w:rsidRPr="004D034A" w:rsidRDefault="004D034A" w:rsidP="00B0275F">
      <w:pPr>
        <w:pStyle w:val="Prrafodelista"/>
        <w:numPr>
          <w:ilvl w:val="0"/>
          <w:numId w:val="39"/>
        </w:numPr>
        <w:ind w:left="993"/>
        <w:rPr>
          <w:lang w:val="es-419" w:eastAsia="es-CO"/>
        </w:rPr>
      </w:pPr>
      <w:r w:rsidRPr="004D034A">
        <w:rPr>
          <w:rStyle w:val="Ttulo5Car"/>
        </w:rPr>
        <w:t>Acción correctiva.</w:t>
      </w:r>
      <w:r w:rsidRPr="004D034A">
        <w:rPr>
          <w:lang w:val="es-419" w:eastAsia="es-CO"/>
        </w:rPr>
        <w:t xml:space="preserve"> Consiste en las acciones dirigidas a eliminar las causas de una no conformidad ya identificada, evitando que vuelva a presentarse y fortaleciendo el proceso de mejora continua.</w:t>
      </w:r>
    </w:p>
    <w:p w14:paraId="6AD751FA" w14:textId="0166DB2A" w:rsidR="004D034A" w:rsidRDefault="004D034A" w:rsidP="004D034A">
      <w:pPr>
        <w:rPr>
          <w:lang w:val="es-419" w:eastAsia="es-CO"/>
        </w:rPr>
      </w:pPr>
      <w:r w:rsidRPr="004D034A">
        <w:rPr>
          <w:lang w:val="es-419" w:eastAsia="es-CO"/>
        </w:rPr>
        <w:lastRenderedPageBreak/>
        <w:t>En el ámbito de la vigilancia y seguridad privada, estas acciones comprenden la documentación de los planes de intervención, la capacitación permanente del personal, el análisis de rutas de patrullaje, el mantenimiento preventivo de equipos y la verificación de la eficacia de los controles implementados mediante auditorías internas, inspecciones, registros de incidentes y procesos de mejora continua. Este enfoque permite fortalecer la gestión de los riesgos laborales y garantizar una prestación del servicio más segura y eficiente.</w:t>
      </w:r>
    </w:p>
    <w:p w14:paraId="61F28291" w14:textId="2F87EA3E" w:rsidR="000D14C3" w:rsidRDefault="000D14C3" w:rsidP="004D034A">
      <w:pPr>
        <w:rPr>
          <w:lang w:val="es-419" w:eastAsia="es-CO"/>
        </w:rPr>
      </w:pPr>
    </w:p>
    <w:p w14:paraId="0C320B3E" w14:textId="11DE3A18" w:rsidR="000D14C3" w:rsidRDefault="000D14C3" w:rsidP="004D034A">
      <w:pPr>
        <w:rPr>
          <w:lang w:val="es-419" w:eastAsia="es-CO"/>
        </w:rPr>
      </w:pPr>
    </w:p>
    <w:p w14:paraId="15675FFF" w14:textId="4D26A771" w:rsidR="000D14C3" w:rsidRDefault="000D14C3" w:rsidP="004D034A">
      <w:pPr>
        <w:rPr>
          <w:lang w:val="es-419" w:eastAsia="es-CO"/>
        </w:rPr>
      </w:pPr>
    </w:p>
    <w:p w14:paraId="5EF2845F" w14:textId="25F48BAA" w:rsidR="000D14C3" w:rsidRDefault="000D14C3" w:rsidP="004D034A">
      <w:pPr>
        <w:rPr>
          <w:lang w:val="es-419" w:eastAsia="es-CO"/>
        </w:rPr>
      </w:pPr>
    </w:p>
    <w:p w14:paraId="319EBD05" w14:textId="6D0FA630" w:rsidR="000D14C3" w:rsidRDefault="000D14C3" w:rsidP="004D034A">
      <w:pPr>
        <w:rPr>
          <w:lang w:val="es-419" w:eastAsia="es-CO"/>
        </w:rPr>
      </w:pPr>
    </w:p>
    <w:p w14:paraId="0C678257" w14:textId="39188B25" w:rsidR="000D14C3" w:rsidRDefault="000D14C3" w:rsidP="004D034A">
      <w:pPr>
        <w:rPr>
          <w:lang w:val="es-419" w:eastAsia="es-CO"/>
        </w:rPr>
      </w:pPr>
    </w:p>
    <w:p w14:paraId="7D9ED8E3" w14:textId="7EAE11EC" w:rsidR="000D14C3" w:rsidRDefault="000D14C3" w:rsidP="004D034A">
      <w:pPr>
        <w:rPr>
          <w:lang w:val="es-419" w:eastAsia="es-CO"/>
        </w:rPr>
      </w:pPr>
    </w:p>
    <w:p w14:paraId="76F2992C" w14:textId="4A324293" w:rsidR="000D14C3" w:rsidRDefault="000D14C3" w:rsidP="004D034A">
      <w:pPr>
        <w:rPr>
          <w:lang w:val="es-419" w:eastAsia="es-CO"/>
        </w:rPr>
      </w:pPr>
    </w:p>
    <w:p w14:paraId="0530DED8" w14:textId="55D2FD8B" w:rsidR="000D14C3" w:rsidRDefault="000D14C3" w:rsidP="004D034A">
      <w:pPr>
        <w:rPr>
          <w:lang w:val="es-419" w:eastAsia="es-CO"/>
        </w:rPr>
      </w:pPr>
    </w:p>
    <w:p w14:paraId="1A55A008" w14:textId="7A8AB7CC" w:rsidR="000D14C3" w:rsidRDefault="000D14C3" w:rsidP="004D034A">
      <w:pPr>
        <w:rPr>
          <w:lang w:val="es-419" w:eastAsia="es-CO"/>
        </w:rPr>
      </w:pPr>
    </w:p>
    <w:p w14:paraId="36BA0CB7" w14:textId="4F09E66E" w:rsidR="000D14C3" w:rsidRDefault="000D14C3" w:rsidP="004D034A">
      <w:pPr>
        <w:rPr>
          <w:lang w:val="es-419" w:eastAsia="es-CO"/>
        </w:rPr>
      </w:pPr>
    </w:p>
    <w:p w14:paraId="49D9F243" w14:textId="5BE64DBD" w:rsidR="000D14C3" w:rsidRDefault="000D14C3" w:rsidP="004D034A">
      <w:pPr>
        <w:rPr>
          <w:lang w:val="es-419" w:eastAsia="es-CO"/>
        </w:rPr>
      </w:pPr>
    </w:p>
    <w:p w14:paraId="2D412247" w14:textId="77777777" w:rsidR="000D14C3" w:rsidRDefault="000D14C3" w:rsidP="004D034A">
      <w:pPr>
        <w:rPr>
          <w:lang w:val="es-419" w:eastAsia="es-CO"/>
        </w:rPr>
      </w:pPr>
    </w:p>
    <w:p w14:paraId="1921967B" w14:textId="64E1EB84" w:rsidR="004D034A" w:rsidRDefault="004D034A" w:rsidP="004D034A">
      <w:pPr>
        <w:pStyle w:val="Ttulo1"/>
      </w:pPr>
      <w:bookmarkStart w:id="14" w:name="_Toc236323229"/>
      <w:r w:rsidRPr="004D034A">
        <w:lastRenderedPageBreak/>
        <w:t>Gestión de riesgos y emergencias</w:t>
      </w:r>
      <w:bookmarkEnd w:id="14"/>
    </w:p>
    <w:p w14:paraId="60C15CE7" w14:textId="77777777" w:rsidR="004D034A" w:rsidRPr="004D034A" w:rsidRDefault="004D034A" w:rsidP="004D034A">
      <w:pPr>
        <w:rPr>
          <w:lang w:val="es-419" w:eastAsia="es-CO"/>
        </w:rPr>
      </w:pPr>
      <w:r w:rsidRPr="004D034A">
        <w:rPr>
          <w:lang w:val="es-419" w:eastAsia="es-CO"/>
        </w:rPr>
        <w:t>La gestión de riesgos y emergencias constituye un proceso fundamental para la protección de las personas, los bienes y la continuidad de las operaciones en los servicios de vigilancia y seguridad privada. Su propósito es identificar las amenazas y vulnerabilidades, evaluar los riesgos, establecer medidas de control y definir procedimientos de respuesta que permitan minimizar las consecuencias de los incidentes. Para ello, se integran los principios establecidos en la ISO 31000:2018, la ISO 22320:2018 y la normativa colombiana sobre gestión del riesgo de desastres.</w:t>
      </w:r>
    </w:p>
    <w:p w14:paraId="4A1510E7" w14:textId="436BDD8C" w:rsidR="004D034A" w:rsidRDefault="004D034A" w:rsidP="004D034A">
      <w:pPr>
        <w:rPr>
          <w:lang w:val="es-419" w:eastAsia="es-CO"/>
        </w:rPr>
      </w:pPr>
      <w:r w:rsidRPr="004D034A">
        <w:rPr>
          <w:lang w:val="es-419" w:eastAsia="es-CO"/>
        </w:rPr>
        <w:t>La comprensión de los conceptos básicos facilita la evaluación de los riesgos y la selección de las medidas preventivas y correctivas más apropiadas para cada situación</w:t>
      </w:r>
      <w:r w:rsidR="00A21BD2">
        <w:rPr>
          <w:lang w:val="es-419" w:eastAsia="es-CO"/>
        </w:rPr>
        <w:t>.</w:t>
      </w:r>
    </w:p>
    <w:p w14:paraId="2E8A2BB2" w14:textId="75F169DE" w:rsidR="004D034A" w:rsidRPr="00193981" w:rsidRDefault="004D034A" w:rsidP="00B0275F">
      <w:pPr>
        <w:pStyle w:val="Prrafodelista"/>
        <w:numPr>
          <w:ilvl w:val="0"/>
          <w:numId w:val="40"/>
        </w:numPr>
        <w:ind w:left="993"/>
        <w:rPr>
          <w:lang w:val="es-419" w:eastAsia="es-CO"/>
        </w:rPr>
      </w:pPr>
      <w:r w:rsidRPr="004D034A">
        <w:rPr>
          <w:rStyle w:val="Ttulo5Car"/>
        </w:rPr>
        <w:t>Amenaza.</w:t>
      </w:r>
      <w:r w:rsidRPr="00193981">
        <w:rPr>
          <w:lang w:val="es-419" w:eastAsia="es-CO"/>
        </w:rPr>
        <w:t xml:space="preserve"> Corresponde a cualquier condición, evento o agente con capacidad de causar daño o pérdidas. En seguridad privada puede tener origen natural, tecnológico o social. Algunos ejemplos son las inundaciones, los cortes de energía, los hurtos o el vandalismo. La identificación de amenazas específicas, como el hurto nocturno en una bodega, permite priorizar controles técnicos y operativos que deben registrarse durante el diagnóstico inicial del plan de gestión del riesgo.</w:t>
      </w:r>
    </w:p>
    <w:p w14:paraId="4977655B" w14:textId="1C1F1BD4" w:rsidR="004D034A" w:rsidRPr="00193981" w:rsidRDefault="004D034A" w:rsidP="00B0275F">
      <w:pPr>
        <w:pStyle w:val="Prrafodelista"/>
        <w:numPr>
          <w:ilvl w:val="0"/>
          <w:numId w:val="40"/>
        </w:numPr>
        <w:ind w:left="993"/>
        <w:rPr>
          <w:lang w:val="es-419" w:eastAsia="es-CO"/>
        </w:rPr>
      </w:pPr>
      <w:r w:rsidRPr="004D034A">
        <w:rPr>
          <w:rStyle w:val="Ttulo5Car"/>
        </w:rPr>
        <w:t>Vulnerabilidad.</w:t>
      </w:r>
      <w:r w:rsidRPr="00193981">
        <w:rPr>
          <w:lang w:val="es-419" w:eastAsia="es-CO"/>
        </w:rPr>
        <w:t xml:space="preserve"> Hace referencia a las condiciones internas que incrementan la probabilidad o el impacto cuando una amenaza se materializa. En vigilancia privada</w:t>
      </w:r>
      <w:r w:rsidR="00A21BD2">
        <w:rPr>
          <w:lang w:val="es-419" w:eastAsia="es-CO"/>
        </w:rPr>
        <w:t>,</w:t>
      </w:r>
      <w:r w:rsidRPr="00193981">
        <w:rPr>
          <w:lang w:val="es-419" w:eastAsia="es-CO"/>
        </w:rPr>
        <w:t xml:space="preserve"> puede estar asociada con puntos ciegos en los sistemas de CCTV, personal sin capacitación suficiente o procedimientos deficientes para el control de acceso. La reducción de estas debilidades disminuye significativamente la exposición al riesgo.</w:t>
      </w:r>
    </w:p>
    <w:p w14:paraId="111ACF81" w14:textId="707B50EE" w:rsidR="00193981" w:rsidRDefault="00193981" w:rsidP="00B0275F">
      <w:pPr>
        <w:pStyle w:val="Prrafodelista"/>
        <w:numPr>
          <w:ilvl w:val="0"/>
          <w:numId w:val="40"/>
        </w:numPr>
        <w:ind w:left="993"/>
        <w:rPr>
          <w:lang w:val="es-419" w:eastAsia="es-CO"/>
        </w:rPr>
      </w:pPr>
      <w:r w:rsidRPr="00193981">
        <w:rPr>
          <w:rStyle w:val="Ttulo5Car"/>
        </w:rPr>
        <w:lastRenderedPageBreak/>
        <w:t>Impacto.</w:t>
      </w:r>
      <w:r w:rsidRPr="00193981">
        <w:rPr>
          <w:lang w:val="es-419" w:eastAsia="es-CO"/>
        </w:rPr>
        <w:t xml:space="preserve"> Representa la magnitud de las consecuencias ocasionadas por la materialización de un riesgo. Puede reflejarse en pérdidas económicas, lesiones a las personas, afectaciones reputacionales o interrupciones de la operación. Generalmente</w:t>
      </w:r>
      <w:r w:rsidR="00A21BD2">
        <w:rPr>
          <w:lang w:val="es-419" w:eastAsia="es-CO"/>
        </w:rPr>
        <w:t>,</w:t>
      </w:r>
      <w:r w:rsidRPr="00193981">
        <w:rPr>
          <w:lang w:val="es-419" w:eastAsia="es-CO"/>
        </w:rPr>
        <w:t xml:space="preserve"> se clasifica como alto, medio o bajo para facilitar la priorización de recursos y la toma de decisiones.</w:t>
      </w:r>
    </w:p>
    <w:p w14:paraId="000BD4C3" w14:textId="06B6A399" w:rsidR="00193981" w:rsidRPr="00193981" w:rsidRDefault="00193981" w:rsidP="00B0275F">
      <w:pPr>
        <w:pStyle w:val="Prrafodelista"/>
        <w:numPr>
          <w:ilvl w:val="0"/>
          <w:numId w:val="40"/>
        </w:numPr>
        <w:ind w:left="993"/>
        <w:rPr>
          <w:lang w:val="es-419" w:eastAsia="es-CO"/>
        </w:rPr>
      </w:pPr>
      <w:r w:rsidRPr="00193981">
        <w:rPr>
          <w:rStyle w:val="Ttulo5Car"/>
        </w:rPr>
        <w:t>Peligro.</w:t>
      </w:r>
      <w:r w:rsidRPr="00193981">
        <w:rPr>
          <w:lang w:val="es-419" w:eastAsia="es-CO"/>
        </w:rPr>
        <w:t xml:space="preserve"> Es la fuente, condición o situación con potencial de causar daño. Por ejemplo, una escalera en mal estado constituye un peligro porque puede ocasionar caídas y lesiones. En seguridad privada, la identificación de peligros durante las inspecciones de instalaciones permite establecer controles preventivos y fortalecer los programas de capacitación.</w:t>
      </w:r>
    </w:p>
    <w:p w14:paraId="27AED151" w14:textId="494F0493" w:rsidR="00193981" w:rsidRPr="00193981" w:rsidRDefault="00193981" w:rsidP="00B0275F">
      <w:pPr>
        <w:pStyle w:val="Prrafodelista"/>
        <w:numPr>
          <w:ilvl w:val="0"/>
          <w:numId w:val="40"/>
        </w:numPr>
        <w:ind w:left="993"/>
        <w:rPr>
          <w:lang w:val="es-419" w:eastAsia="es-CO"/>
        </w:rPr>
      </w:pPr>
      <w:r w:rsidRPr="00193981">
        <w:rPr>
          <w:rStyle w:val="Ttulo5Car"/>
        </w:rPr>
        <w:t>Emergencia.</w:t>
      </w:r>
      <w:r w:rsidRPr="00193981">
        <w:rPr>
          <w:lang w:val="es-419" w:eastAsia="es-CO"/>
        </w:rPr>
        <w:t xml:space="preserve"> Es la situación en la que un peligro se materializa o existe una amenaza inminente que requiere una respuesta inmediata y coordinada. Su atención puede involucrar brigadas de emergencia, cuerpos de bomberos, organismos de socorro, Policía Nacional y servicios de salud. En Colombia, la gestión de emergencias se encuentra regulada por la Ley 1523 de 2012 y por los Planes para la Prevención, Preparación y Respuesta ante Emergencias (PPRE), los cuales establecen responsabilidades y mecanismos de coordinación entre las diferentes entidades. Un ejemplo corresponde a un incendio en un establecimiento comercial, donde el operador de la central receptora de alarmas verifica el evento mediante cámaras, activa los protocolos de evacuación y coordina la respuesta con la brigada de emergencias y el cuerpo de bomberos.</w:t>
      </w:r>
    </w:p>
    <w:p w14:paraId="776F541D" w14:textId="64FE0012" w:rsidR="00193981" w:rsidRDefault="00193981" w:rsidP="00B0275F">
      <w:pPr>
        <w:pStyle w:val="Prrafodelista"/>
        <w:numPr>
          <w:ilvl w:val="0"/>
          <w:numId w:val="40"/>
        </w:numPr>
        <w:ind w:left="993"/>
        <w:rPr>
          <w:lang w:val="es-419" w:eastAsia="es-CO"/>
        </w:rPr>
      </w:pPr>
      <w:r w:rsidRPr="00193981">
        <w:rPr>
          <w:rStyle w:val="Ttulo5Car"/>
        </w:rPr>
        <w:t>Riesgo.</w:t>
      </w:r>
      <w:r w:rsidRPr="00193981">
        <w:rPr>
          <w:lang w:val="es-419" w:eastAsia="es-CO"/>
        </w:rPr>
        <w:t xml:space="preserve"> Corresponde a la combinación entre la probabilidad de que un peligro se materialice y la severidad de sus consecuencias. Puede expresarse mediante métodos cualitativos o cuantitativos, como la relación entre probabilidad e </w:t>
      </w:r>
      <w:r w:rsidRPr="00193981">
        <w:rPr>
          <w:lang w:val="es-419" w:eastAsia="es-CO"/>
        </w:rPr>
        <w:lastRenderedPageBreak/>
        <w:t>impacto. Por ejemplo, el riesgo de caída en una escalera deteriorada depende de la frecuencia de uso y de la gravedad de las posibles lesiones; de igual manera, el riesgo de intrusión durante una entrega nocturna depende de la frecuencia de accesos sin control y del valor de los bienes protegidos. La gestión del riesgo comprende su identificación, evaluación, tratamiento, monitoreo y comunicación conforme a criterios técnicos.</w:t>
      </w:r>
    </w:p>
    <w:p w14:paraId="7F55A699" w14:textId="24D8236D" w:rsidR="00193981" w:rsidRDefault="00193981" w:rsidP="00193981">
      <w:pPr>
        <w:rPr>
          <w:lang w:val="es-419" w:eastAsia="es-CO"/>
        </w:rPr>
      </w:pPr>
      <w:r w:rsidRPr="00193981">
        <w:rPr>
          <w:lang w:val="es-419" w:eastAsia="es-CO"/>
        </w:rPr>
        <w:t>Para facilitar el análisis y la implementación de controles, los riesgos pueden agruparse de acuerdo con su naturaleza. Esta clasificación permite establecer prioridades, definir estrategias de tratamiento y evaluar la eficacia de las medidas implementadas mediante indicadores de desempeño:</w:t>
      </w:r>
    </w:p>
    <w:p w14:paraId="12D3DC40" w14:textId="66F7CE9C" w:rsidR="00193981" w:rsidRPr="00857E7F" w:rsidRDefault="00193981" w:rsidP="00B0275F">
      <w:pPr>
        <w:pStyle w:val="Prrafodelista"/>
        <w:numPr>
          <w:ilvl w:val="0"/>
          <w:numId w:val="41"/>
        </w:numPr>
        <w:ind w:left="993"/>
        <w:rPr>
          <w:lang w:val="es-419" w:eastAsia="es-CO"/>
        </w:rPr>
      </w:pPr>
      <w:r w:rsidRPr="00193981">
        <w:rPr>
          <w:rStyle w:val="Ttulo5Car"/>
        </w:rPr>
        <w:t xml:space="preserve">Operativos. </w:t>
      </w:r>
      <w:r w:rsidRPr="00857E7F">
        <w:rPr>
          <w:lang w:val="es-419" w:eastAsia="es-CO"/>
        </w:rPr>
        <w:t>Se relacionan con errores humanos, ausentismo, fallas en los procedimientos de custodia, incumplimiento de protocolos o deficiencias en la prestación del servicio.</w:t>
      </w:r>
    </w:p>
    <w:p w14:paraId="4BBE26B0" w14:textId="12D18206" w:rsidR="00193981" w:rsidRPr="00857E7F" w:rsidRDefault="00193981" w:rsidP="00B0275F">
      <w:pPr>
        <w:pStyle w:val="Prrafodelista"/>
        <w:numPr>
          <w:ilvl w:val="0"/>
          <w:numId w:val="41"/>
        </w:numPr>
        <w:ind w:left="993"/>
        <w:rPr>
          <w:lang w:val="es-419" w:eastAsia="es-CO"/>
        </w:rPr>
      </w:pPr>
      <w:r w:rsidRPr="00193981">
        <w:rPr>
          <w:rStyle w:val="Ttulo5Car"/>
        </w:rPr>
        <w:t>Físicos.</w:t>
      </w:r>
      <w:r w:rsidRPr="00857E7F">
        <w:rPr>
          <w:lang w:val="es-419" w:eastAsia="es-CO"/>
        </w:rPr>
        <w:t xml:space="preserve"> Comprenden eventos como intrusiones, incendios, vandalismo, daños a la infraestructura o afectaciones a las instalaciones protegidas.</w:t>
      </w:r>
    </w:p>
    <w:p w14:paraId="0A75D2AF" w14:textId="248F2A65" w:rsidR="00334E8C" w:rsidRPr="00857E7F" w:rsidRDefault="00334E8C" w:rsidP="00B0275F">
      <w:pPr>
        <w:pStyle w:val="Prrafodelista"/>
        <w:numPr>
          <w:ilvl w:val="0"/>
          <w:numId w:val="41"/>
        </w:numPr>
        <w:ind w:left="993"/>
        <w:rPr>
          <w:lang w:val="es-419" w:eastAsia="es-CO"/>
        </w:rPr>
      </w:pPr>
      <w:r w:rsidRPr="00334E8C">
        <w:rPr>
          <w:rStyle w:val="Ttulo5Car"/>
        </w:rPr>
        <w:t>Tecnológicos o cibernéticos.</w:t>
      </w:r>
      <w:r w:rsidRPr="00857E7F">
        <w:rPr>
          <w:lang w:val="es-419" w:eastAsia="es-CO"/>
        </w:rPr>
        <w:t xml:space="preserve"> Incluyen accesos no autorizados a sistemas de videovigilancia (VMS), manipulación indebida de alarmas, pérdida de grabaciones o incidentes que comprometan la seguridad de la información.</w:t>
      </w:r>
    </w:p>
    <w:p w14:paraId="235A244F" w14:textId="7389CEE9" w:rsidR="00334E8C" w:rsidRPr="00857E7F" w:rsidRDefault="00857E7F" w:rsidP="00B0275F">
      <w:pPr>
        <w:pStyle w:val="Prrafodelista"/>
        <w:numPr>
          <w:ilvl w:val="0"/>
          <w:numId w:val="41"/>
        </w:numPr>
        <w:ind w:left="993"/>
        <w:rPr>
          <w:lang w:val="es-419" w:eastAsia="es-CO"/>
        </w:rPr>
      </w:pPr>
      <w:r w:rsidRPr="00857E7F">
        <w:rPr>
          <w:rStyle w:val="Ttulo5Car"/>
        </w:rPr>
        <w:t>Legales.</w:t>
      </w:r>
      <w:r w:rsidRPr="00857E7F">
        <w:rPr>
          <w:lang w:val="es-419" w:eastAsia="es-CO"/>
        </w:rPr>
        <w:t xml:space="preserve"> Se originan por el incumplimiento de obligaciones legales, reglamentarias o contractuales, como el tratamiento inadecuado de datos personales conforme a la Ley 1581 de 2012.</w:t>
      </w:r>
    </w:p>
    <w:p w14:paraId="08D3B5FC" w14:textId="3E084B00" w:rsidR="00857E7F" w:rsidRPr="00857E7F" w:rsidRDefault="00857E7F" w:rsidP="00B0275F">
      <w:pPr>
        <w:pStyle w:val="Prrafodelista"/>
        <w:numPr>
          <w:ilvl w:val="0"/>
          <w:numId w:val="41"/>
        </w:numPr>
        <w:ind w:left="993"/>
        <w:rPr>
          <w:lang w:val="es-419" w:eastAsia="es-CO"/>
        </w:rPr>
      </w:pPr>
      <w:r w:rsidRPr="00857E7F">
        <w:rPr>
          <w:rStyle w:val="Ttulo5Car"/>
        </w:rPr>
        <w:t>Financieros.</w:t>
      </w:r>
      <w:r w:rsidRPr="00857E7F">
        <w:rPr>
          <w:lang w:val="es-419" w:eastAsia="es-CO"/>
        </w:rPr>
        <w:t xml:space="preserve"> Se relacionan con pérdidas económicas ocasionadas por robos, interrupciones del servicio, costos imprevistos o desviaciones negativas que afectan la rentabilidad de la organización.</w:t>
      </w:r>
    </w:p>
    <w:p w14:paraId="5F321A69" w14:textId="423F40A6" w:rsidR="00857E7F" w:rsidRPr="00857E7F" w:rsidRDefault="00857E7F" w:rsidP="00B0275F">
      <w:pPr>
        <w:pStyle w:val="Prrafodelista"/>
        <w:numPr>
          <w:ilvl w:val="0"/>
          <w:numId w:val="41"/>
        </w:numPr>
        <w:ind w:left="993"/>
        <w:rPr>
          <w:lang w:val="es-419" w:eastAsia="es-CO"/>
        </w:rPr>
      </w:pPr>
      <w:r w:rsidRPr="00857E7F">
        <w:rPr>
          <w:rStyle w:val="Ttulo5Car"/>
        </w:rPr>
        <w:lastRenderedPageBreak/>
        <w:t>Reputacionales.</w:t>
      </w:r>
      <w:r w:rsidRPr="00857E7F">
        <w:rPr>
          <w:lang w:val="es-419" w:eastAsia="es-CO"/>
        </w:rPr>
        <w:t xml:space="preserve"> Corresponden a situaciones que deterioran la imagen, la credibilidad y la confianza de clientes, empleados, aliados y demás grupos de interés frente a la organización.</w:t>
      </w:r>
    </w:p>
    <w:p w14:paraId="741E688F" w14:textId="75F8DA0A" w:rsidR="00193981" w:rsidRDefault="00857E7F" w:rsidP="00193981">
      <w:pPr>
        <w:rPr>
          <w:lang w:val="es-419" w:eastAsia="es-CO"/>
        </w:rPr>
      </w:pPr>
      <w:r w:rsidRPr="00857E7F">
        <w:rPr>
          <w:lang w:val="es-419" w:eastAsia="es-CO"/>
        </w:rPr>
        <w:t>La clasificación de los riesgos facilita la asignación de controles específicos, el seguimiento mediante indicadores de gestión (KPI) y la implementación de acciones de mejora continua que fortalezcan la seguridad de las operaciones. Como apoyo para la comprensión de estos conceptos, conviene recordar la siguiente relación</w:t>
      </w:r>
    </w:p>
    <w:p w14:paraId="66D1AFCF" w14:textId="6FAF7070" w:rsidR="00857E7F" w:rsidRPr="00857E7F" w:rsidRDefault="00857E7F" w:rsidP="00B0275F">
      <w:pPr>
        <w:pStyle w:val="Prrafodelista"/>
        <w:numPr>
          <w:ilvl w:val="0"/>
          <w:numId w:val="42"/>
        </w:numPr>
        <w:ind w:left="993"/>
        <w:rPr>
          <w:lang w:val="es-419" w:eastAsia="es-CO"/>
        </w:rPr>
      </w:pPr>
      <w:r w:rsidRPr="00857E7F">
        <w:rPr>
          <w:rStyle w:val="Ttulo5Car"/>
        </w:rPr>
        <w:t>Peligro.</w:t>
      </w:r>
      <w:r w:rsidRPr="00857E7F">
        <w:rPr>
          <w:lang w:val="es-419" w:eastAsia="es-CO"/>
        </w:rPr>
        <w:t xml:space="preserve"> Fuente o situación con potencial de causar daño.</w:t>
      </w:r>
    </w:p>
    <w:p w14:paraId="3879796A" w14:textId="1A70DCFF" w:rsidR="00857E7F" w:rsidRPr="00857E7F" w:rsidRDefault="00857E7F" w:rsidP="00B0275F">
      <w:pPr>
        <w:pStyle w:val="Prrafodelista"/>
        <w:numPr>
          <w:ilvl w:val="0"/>
          <w:numId w:val="42"/>
        </w:numPr>
        <w:ind w:left="993"/>
        <w:rPr>
          <w:lang w:val="es-419" w:eastAsia="es-CO"/>
        </w:rPr>
      </w:pPr>
      <w:r w:rsidRPr="00857E7F">
        <w:rPr>
          <w:rStyle w:val="Ttulo5Car"/>
        </w:rPr>
        <w:t>Riesgo.</w:t>
      </w:r>
      <w:r w:rsidRPr="00857E7F">
        <w:rPr>
          <w:lang w:val="es-419" w:eastAsia="es-CO"/>
        </w:rPr>
        <w:t xml:space="preserve"> Probabilidad de que el peligro se materialice y la magnitud de sus consecuencias.</w:t>
      </w:r>
    </w:p>
    <w:p w14:paraId="76DAF2CF" w14:textId="4022CA0B" w:rsidR="00857E7F" w:rsidRPr="00857E7F" w:rsidRDefault="00857E7F" w:rsidP="00B0275F">
      <w:pPr>
        <w:pStyle w:val="Prrafodelista"/>
        <w:numPr>
          <w:ilvl w:val="0"/>
          <w:numId w:val="42"/>
        </w:numPr>
        <w:ind w:left="993"/>
        <w:rPr>
          <w:lang w:val="es-419" w:eastAsia="es-CO"/>
        </w:rPr>
      </w:pPr>
      <w:r w:rsidRPr="00857E7F">
        <w:rPr>
          <w:rStyle w:val="Ttulo5Car"/>
        </w:rPr>
        <w:t>Emergencia.</w:t>
      </w:r>
      <w:r w:rsidRPr="00857E7F">
        <w:rPr>
          <w:lang w:val="es-419" w:eastAsia="es-CO"/>
        </w:rPr>
        <w:t xml:space="preserve"> Materialización del peligro o situación crítica que requiere una respuesta inmediata y coordinada.</w:t>
      </w:r>
    </w:p>
    <w:p w14:paraId="5E4727C4" w14:textId="779D0557" w:rsidR="00193981" w:rsidRDefault="00857E7F" w:rsidP="00857E7F">
      <w:pPr>
        <w:pStyle w:val="Ttulo2"/>
      </w:pPr>
      <w:bookmarkStart w:id="15" w:name="_Toc236323230"/>
      <w:r w:rsidRPr="00857E7F">
        <w:t>Identificación de activos y amenazas</w:t>
      </w:r>
      <w:bookmarkEnd w:id="15"/>
    </w:p>
    <w:p w14:paraId="51A32DE2" w14:textId="77777777" w:rsidR="00857E7F" w:rsidRPr="00857E7F" w:rsidRDefault="00857E7F" w:rsidP="00857E7F">
      <w:pPr>
        <w:rPr>
          <w:lang w:val="es-419" w:eastAsia="es-CO"/>
        </w:rPr>
      </w:pPr>
      <w:r w:rsidRPr="00857E7F">
        <w:rPr>
          <w:lang w:val="es-419" w:eastAsia="es-CO"/>
        </w:rPr>
        <w:t>La identificación de activos y amenazas constituye una etapa fundamental en la gestión del riesgo, ya que permite reconocer los recursos que poseen valor para la organización y los eventos que podrían comprometer su funcionamiento. Este proceso facilita la definición de medidas de protección, fortalece la toma de decisiones y contribuye a la continuidad de las operaciones.</w:t>
      </w:r>
    </w:p>
    <w:p w14:paraId="5DE2CCDF" w14:textId="119BDD58" w:rsidR="00857E7F" w:rsidRDefault="00857E7F" w:rsidP="00857E7F">
      <w:pPr>
        <w:rPr>
          <w:lang w:val="es-419" w:eastAsia="es-CO"/>
        </w:rPr>
      </w:pPr>
      <w:r w:rsidRPr="00857E7F">
        <w:rPr>
          <w:lang w:val="es-419" w:eastAsia="es-CO"/>
        </w:rPr>
        <w:t>Un activo es cualquier recurso tangible o intangible que tiene valor para la organización y que requiere protección. En el ámbito de la seguridad privada y de la seguridad de la información, los activos pueden clasificarse de la siguiente manera:</w:t>
      </w:r>
    </w:p>
    <w:p w14:paraId="5FE8F6A4" w14:textId="77777777" w:rsidR="00857E7F" w:rsidRPr="00857E7F" w:rsidRDefault="00857E7F" w:rsidP="00857E7F">
      <w:pPr>
        <w:rPr>
          <w:lang w:val="es-419" w:eastAsia="es-CO"/>
        </w:rPr>
      </w:pPr>
    </w:p>
    <w:p w14:paraId="23872674" w14:textId="769E97B0" w:rsidR="00857E7F" w:rsidRPr="00857E7F" w:rsidRDefault="00857E7F" w:rsidP="00B0275F">
      <w:pPr>
        <w:pStyle w:val="Prrafodelista"/>
        <w:numPr>
          <w:ilvl w:val="0"/>
          <w:numId w:val="43"/>
        </w:numPr>
        <w:ind w:left="993"/>
        <w:rPr>
          <w:lang w:val="es-419" w:eastAsia="es-CO"/>
        </w:rPr>
      </w:pPr>
      <w:r w:rsidRPr="00857E7F">
        <w:rPr>
          <w:rStyle w:val="Ttulo5Car"/>
        </w:rPr>
        <w:lastRenderedPageBreak/>
        <w:t>Tecnología.</w:t>
      </w:r>
      <w:r w:rsidRPr="00857E7F">
        <w:rPr>
          <w:lang w:val="es-419" w:eastAsia="es-CO"/>
        </w:rPr>
        <w:t xml:space="preserve"> Comprende servidores, equipos de cómputo, dispositivos móviles, </w:t>
      </w:r>
      <w:r w:rsidRPr="00857E7F">
        <w:rPr>
          <w:rStyle w:val="Extranjerismo"/>
          <w:lang w:val="es-419" w:eastAsia="es-CO"/>
        </w:rPr>
        <w:t>software</w:t>
      </w:r>
      <w:r w:rsidRPr="00857E7F">
        <w:rPr>
          <w:lang w:val="es-419" w:eastAsia="es-CO"/>
        </w:rPr>
        <w:t>, sistemas de videovigilancia, aplicaciones y demás recursos tecnológicos utilizados para la operación.</w:t>
      </w:r>
    </w:p>
    <w:p w14:paraId="3D2E30BA" w14:textId="12A0611F" w:rsidR="00857E7F" w:rsidRPr="00857E7F" w:rsidRDefault="00857E7F" w:rsidP="00B0275F">
      <w:pPr>
        <w:pStyle w:val="Prrafodelista"/>
        <w:numPr>
          <w:ilvl w:val="0"/>
          <w:numId w:val="43"/>
        </w:numPr>
        <w:ind w:left="993"/>
        <w:rPr>
          <w:lang w:val="es-419" w:eastAsia="es-CO"/>
        </w:rPr>
      </w:pPr>
      <w:r w:rsidRPr="00857E7F">
        <w:rPr>
          <w:rStyle w:val="Ttulo5Car"/>
        </w:rPr>
        <w:t>Personas.</w:t>
      </w:r>
      <w:r w:rsidRPr="00857E7F">
        <w:rPr>
          <w:lang w:val="es-419" w:eastAsia="es-CO"/>
        </w:rPr>
        <w:t xml:space="preserve"> Incluye empleados, usuarios, contratistas, proveedores y demás personas cuya participación resulta esencial para el funcionamiento de la organización.</w:t>
      </w:r>
    </w:p>
    <w:p w14:paraId="2DBA92F7" w14:textId="67E0545C" w:rsidR="00857E7F" w:rsidRPr="00857E7F" w:rsidRDefault="00857E7F" w:rsidP="00B0275F">
      <w:pPr>
        <w:pStyle w:val="Prrafodelista"/>
        <w:numPr>
          <w:ilvl w:val="0"/>
          <w:numId w:val="43"/>
        </w:numPr>
        <w:ind w:left="993"/>
        <w:rPr>
          <w:lang w:val="es-419" w:eastAsia="es-CO"/>
        </w:rPr>
      </w:pPr>
      <w:r w:rsidRPr="00857E7F">
        <w:rPr>
          <w:rStyle w:val="Ttulo5Car"/>
        </w:rPr>
        <w:t>Infraestructura.</w:t>
      </w:r>
      <w:r w:rsidRPr="00857E7F">
        <w:rPr>
          <w:lang w:val="es-419" w:eastAsia="es-CO"/>
        </w:rPr>
        <w:t xml:space="preserve"> Corresponde a edificios, centros de datos, redes de comunicaciones, instalaciones físicas y demás elementos que soportan la operación.</w:t>
      </w:r>
    </w:p>
    <w:p w14:paraId="24113F77" w14:textId="0ACE36A8" w:rsidR="00857E7F" w:rsidRDefault="00857E7F" w:rsidP="00B0275F">
      <w:pPr>
        <w:pStyle w:val="Prrafodelista"/>
        <w:numPr>
          <w:ilvl w:val="0"/>
          <w:numId w:val="43"/>
        </w:numPr>
        <w:ind w:left="993"/>
        <w:rPr>
          <w:lang w:val="es-419" w:eastAsia="es-CO"/>
        </w:rPr>
      </w:pPr>
      <w:r w:rsidRPr="00857E7F">
        <w:rPr>
          <w:rStyle w:val="Ttulo5Car"/>
        </w:rPr>
        <w:t>Información.</w:t>
      </w:r>
      <w:r w:rsidRPr="00857E7F">
        <w:rPr>
          <w:lang w:val="es-419" w:eastAsia="es-CO"/>
        </w:rPr>
        <w:t xml:space="preserve"> Comprende bases de datos, documentos, registros financieros, expedientes, imágenes de videovigilancia y cualquier información estratégica o confidencial de la organización.</w:t>
      </w:r>
    </w:p>
    <w:p w14:paraId="270F7DB5" w14:textId="77777777" w:rsidR="00857E7F" w:rsidRPr="00857E7F" w:rsidRDefault="00857E7F" w:rsidP="00857E7F">
      <w:pPr>
        <w:rPr>
          <w:lang w:val="es-419" w:eastAsia="es-CO"/>
        </w:rPr>
      </w:pPr>
      <w:r w:rsidRPr="00857E7F">
        <w:rPr>
          <w:lang w:val="es-419" w:eastAsia="es-CO"/>
        </w:rPr>
        <w:t>Las amenazas corresponden a eventos o circunstancias que pueden afectar los activos de la organización. Estas pueden originarse por ciberataques, desastres naturales, fallas tecnológicas, errores humanos, sabotajes o accesos no autorizados. Su identificación constituye el punto de partida para la gestión del riesgo, ya que permite establecer controles orientados a prevenir incidentes y reducir sus posibles consecuencias (Woods, 2025).</w:t>
      </w:r>
    </w:p>
    <w:p w14:paraId="24137F69" w14:textId="594AF372" w:rsidR="00857E7F" w:rsidRDefault="00857E7F" w:rsidP="00857E7F">
      <w:pPr>
        <w:rPr>
          <w:lang w:val="es-419" w:eastAsia="es-CO"/>
        </w:rPr>
      </w:pPr>
      <w:r w:rsidRPr="00857E7F">
        <w:rPr>
          <w:lang w:val="es-419" w:eastAsia="es-CO"/>
        </w:rPr>
        <w:t>Para proteger la información de una organización, es fundamental aplicar un análisis de riesgos que permita identificar los activos y gestionar las posibles amenazas:</w:t>
      </w:r>
    </w:p>
    <w:p w14:paraId="2B6A3043" w14:textId="23CA37A2" w:rsidR="00C90DFE" w:rsidRDefault="00C90DFE" w:rsidP="00857E7F">
      <w:pPr>
        <w:rPr>
          <w:lang w:val="es-419" w:eastAsia="es-CO"/>
        </w:rPr>
      </w:pPr>
    </w:p>
    <w:p w14:paraId="1FC50BA9" w14:textId="77777777" w:rsidR="00C90DFE" w:rsidRDefault="00C90DFE" w:rsidP="00857E7F">
      <w:pPr>
        <w:rPr>
          <w:lang w:val="es-419" w:eastAsia="es-CO"/>
        </w:rPr>
      </w:pPr>
    </w:p>
    <w:tbl>
      <w:tblPr>
        <w:tblStyle w:val="Tablaconcuadrcula"/>
        <w:tblW w:w="0" w:type="auto"/>
        <w:tblLook w:val="04A0" w:firstRow="1" w:lastRow="0" w:firstColumn="1" w:lastColumn="0" w:noHBand="0" w:noVBand="1"/>
      </w:tblPr>
      <w:tblGrid>
        <w:gridCol w:w="9962"/>
      </w:tblGrid>
      <w:tr w:rsidR="00857E7F" w14:paraId="33879056" w14:textId="77777777" w:rsidTr="00E45E50">
        <w:tc>
          <w:tcPr>
            <w:tcW w:w="9962" w:type="dxa"/>
          </w:tcPr>
          <w:p w14:paraId="2A8B0D3C" w14:textId="521D362C" w:rsidR="00857E7F" w:rsidRPr="00024018" w:rsidRDefault="00857E7F" w:rsidP="00E45E50">
            <w:pPr>
              <w:spacing w:before="0" w:after="160" w:line="259" w:lineRule="auto"/>
              <w:ind w:firstLine="0"/>
              <w:rPr>
                <w:b/>
                <w:bCs/>
              </w:rPr>
            </w:pPr>
            <w:r w:rsidRPr="00024018">
              <w:rPr>
                <w:b/>
                <w:bCs/>
              </w:rPr>
              <w:lastRenderedPageBreak/>
              <w:t xml:space="preserve">Transcripción del pódcast. </w:t>
            </w:r>
            <w:r w:rsidRPr="00857E7F">
              <w:rPr>
                <w:b/>
                <w:bCs/>
              </w:rPr>
              <w:t>Etapas del análisis de riesgos en el sistema de gestión de seguridad de la información</w:t>
            </w:r>
          </w:p>
        </w:tc>
      </w:tr>
      <w:tr w:rsidR="00857E7F" w14:paraId="4090CC4B" w14:textId="77777777" w:rsidTr="00E45E50">
        <w:tc>
          <w:tcPr>
            <w:tcW w:w="9962" w:type="dxa"/>
          </w:tcPr>
          <w:p w14:paraId="03594114" w14:textId="77777777" w:rsidR="00857E7F" w:rsidRDefault="008D19C7" w:rsidP="00E45E50">
            <w:r w:rsidRPr="00C90DFE">
              <w:rPr>
                <w:b/>
                <w:bCs/>
              </w:rPr>
              <w:t>Hombre</w:t>
            </w:r>
            <w:r>
              <w:t xml:space="preserve">: </w:t>
            </w:r>
            <w:r w:rsidRPr="008D19C7">
              <w:t>¡</w:t>
            </w:r>
            <w:r>
              <w:t>b</w:t>
            </w:r>
            <w:r w:rsidRPr="008D19C7">
              <w:t>ienvenidos a este espacio formativo! En las organizaciones actuales, la información es uno de los activos más valiosos. Pero protegerla va mucho más allá de instalar un antivirus o implementar restricciones de acceso.</w:t>
            </w:r>
          </w:p>
          <w:p w14:paraId="1CDE1F8C" w14:textId="77777777" w:rsidR="008D19C7" w:rsidRDefault="008D19C7" w:rsidP="00E45E50">
            <w:r w:rsidRPr="00C90DFE">
              <w:rPr>
                <w:b/>
                <w:bCs/>
              </w:rPr>
              <w:t>Mujer</w:t>
            </w:r>
            <w:r>
              <w:t>: p</w:t>
            </w:r>
            <w:r w:rsidRPr="008D19C7">
              <w:t>ara garantizar la confidencialidad, la integridad y la disponibilidad de la información, las organizaciones implementan un Sistema de Gestión de Seguridad de la Información, donde el análisis de riesgos se convierte en un proceso fundamental para identificar qué debe protegerse, qué amenazas existen y cómo gestionarlas de manera adecuada.</w:t>
            </w:r>
          </w:p>
          <w:p w14:paraId="174B06FA" w14:textId="77777777" w:rsidR="008D19C7" w:rsidRDefault="008D19C7" w:rsidP="00E45E50">
            <w:r w:rsidRPr="00C90DFE">
              <w:rPr>
                <w:b/>
                <w:bCs/>
              </w:rPr>
              <w:t>Hombre</w:t>
            </w:r>
            <w:r>
              <w:t>: e</w:t>
            </w:r>
            <w:r w:rsidRPr="008D19C7">
              <w:t>n este episodio conoceremos las principales etapas del análisis de riesgos y cómo cada una contribuye a fortalecer la seguridad de la información dentro de una organización. ¡Comencemos!</w:t>
            </w:r>
          </w:p>
          <w:p w14:paraId="77EE40F7" w14:textId="77777777" w:rsidR="008D19C7" w:rsidRDefault="008D19C7" w:rsidP="00E45E50">
            <w:r w:rsidRPr="00C90DFE">
              <w:rPr>
                <w:b/>
                <w:bCs/>
              </w:rPr>
              <w:t>Mujer</w:t>
            </w:r>
            <w:r>
              <w:t>: l</w:t>
            </w:r>
            <w:r w:rsidRPr="008D19C7">
              <w:t>a primera etapa corresponde a la identificación e inventario de activos. Esta consiste en reconocer los activos tangibles e intangibles que poseen valor para la organización y que requieren protección. Aquí pueden encontrarse bases de datos, equipos, aplicaciones, documentos, servicios e incluso el conocimiento institucional.</w:t>
            </w:r>
          </w:p>
          <w:p w14:paraId="45F8EE69" w14:textId="77777777" w:rsidR="008D19C7" w:rsidRDefault="008D19C7" w:rsidP="00E45E50">
            <w:r w:rsidRPr="00C90DFE">
              <w:rPr>
                <w:b/>
                <w:bCs/>
              </w:rPr>
              <w:t>Hombre</w:t>
            </w:r>
            <w:r>
              <w:t>: s</w:t>
            </w:r>
            <w:r w:rsidRPr="008D19C7">
              <w:t>in embargo, no todos los activos tienen el mismo valor ni requieren el mismo nivel de protección; por eso, una vez identificados los activos, se realiza la valoración y clasificación. Este proceso permite determinar el nivel de criticidad de cada uno, considerando su importancia para la continuidad de las operaciones y el cumplimiento de los objetivos institucionales.</w:t>
            </w:r>
          </w:p>
          <w:p w14:paraId="69A20FFC" w14:textId="77777777" w:rsidR="008D19C7" w:rsidRDefault="008D19C7" w:rsidP="00E45E50">
            <w:r w:rsidRPr="00C90DFE">
              <w:rPr>
                <w:b/>
                <w:bCs/>
              </w:rPr>
              <w:lastRenderedPageBreak/>
              <w:t>Mujer</w:t>
            </w:r>
            <w:r>
              <w:t>: e</w:t>
            </w:r>
            <w:r w:rsidRPr="008D19C7">
              <w:t>l siguiente paso es la identificación de riesgos y vulnerabilidades. En esta etapa se reconocen las amenazas y vulnerabilidades que pueden ocasionar pérdida, daño, alteración, robo, destrucción física o lógica, o acceso no autorizado a la información.</w:t>
            </w:r>
          </w:p>
          <w:p w14:paraId="0D40A29D" w14:textId="77777777" w:rsidR="008D19C7" w:rsidRDefault="008D19C7" w:rsidP="00E45E50">
            <w:r w:rsidRPr="00C90DFE">
              <w:rPr>
                <w:b/>
                <w:bCs/>
              </w:rPr>
              <w:t>Hombre</w:t>
            </w:r>
            <w:r>
              <w:t>: d</w:t>
            </w:r>
            <w:r w:rsidRPr="008D19C7">
              <w:t>espués se desarrolla la evaluación del riesgo; aquí se analiza la probabilidad de ocurrencia de cada riesgo y el impacto que podría generar sobre la organización. Este análisis permite establecer el nivel de riesgo inherente y definir cuáles situaciones requieren atención prioritaria.</w:t>
            </w:r>
          </w:p>
          <w:p w14:paraId="0D97A289" w14:textId="77777777" w:rsidR="008D19C7" w:rsidRDefault="008D19C7" w:rsidP="00E45E50">
            <w:r w:rsidRPr="00C90DFE">
              <w:rPr>
                <w:b/>
                <w:bCs/>
              </w:rPr>
              <w:t>Mujer</w:t>
            </w:r>
            <w:r>
              <w:t>: c</w:t>
            </w:r>
            <w:r w:rsidRPr="008D19C7">
              <w:t>on esa información, la organización puede avanzar hacia el tratamiento del riesgo, es decir, la definición de la estrategia más adecuada para gestionar cada situación identificada.</w:t>
            </w:r>
          </w:p>
          <w:p w14:paraId="074D9ECD" w14:textId="77777777" w:rsidR="008D19C7" w:rsidRDefault="008D19C7" w:rsidP="00E45E50">
            <w:r w:rsidRPr="00C90DFE">
              <w:rPr>
                <w:b/>
                <w:bCs/>
              </w:rPr>
              <w:t>Hombre</w:t>
            </w:r>
            <w:r>
              <w:t>: l</w:t>
            </w:r>
            <w:r w:rsidRPr="008D19C7">
              <w:t>as alternativas de tratamiento incluyen la aceptación, cuando el riesgo se considera tolerable; la reducción, mediante la implementación de controles; la transferencia, por ejemplo, a través de seguros o acuerdos con terceros; y la evitación, cuando se decide eliminar la actividad que origina el riesgo.</w:t>
            </w:r>
          </w:p>
          <w:p w14:paraId="46B55DF3" w14:textId="77777777" w:rsidR="008D19C7" w:rsidRDefault="008D19C7" w:rsidP="00E45E50">
            <w:r w:rsidRPr="00C90DFE">
              <w:rPr>
                <w:b/>
                <w:bCs/>
              </w:rPr>
              <w:t>Mujer</w:t>
            </w:r>
            <w:r>
              <w:t>: l</w:t>
            </w:r>
            <w:r w:rsidRPr="008D19C7">
              <w:t>a implementación de estos controles disminuye la probabilidad y el impacto de los riesgos identificados, dando lugar al riesgo residual.</w:t>
            </w:r>
          </w:p>
          <w:p w14:paraId="6EFC0551" w14:textId="77777777" w:rsidR="008D19C7" w:rsidRDefault="008D19C7" w:rsidP="00E45E50">
            <w:r w:rsidRPr="00C90DFE">
              <w:rPr>
                <w:b/>
                <w:bCs/>
              </w:rPr>
              <w:t>Hombre</w:t>
            </w:r>
            <w:r>
              <w:t xml:space="preserve">: </w:t>
            </w:r>
            <w:r w:rsidR="00C90DFE">
              <w:t>e</w:t>
            </w:r>
            <w:r w:rsidRPr="008D19C7">
              <w:t>n conclusión, el análisis de riesgos no consiste únicamente en identificar amenazas. Es un proceso estructurado que permite proteger los activos de información, priorizar acciones y fortalecer la gestión de la seguridad dentro de la organización.</w:t>
            </w:r>
          </w:p>
          <w:p w14:paraId="232C5439" w14:textId="77777777" w:rsidR="00C90DFE" w:rsidRDefault="00C90DFE" w:rsidP="00E45E50">
            <w:r w:rsidRPr="00C90DFE">
              <w:rPr>
                <w:b/>
                <w:bCs/>
              </w:rPr>
              <w:lastRenderedPageBreak/>
              <w:t>Mujer</w:t>
            </w:r>
            <w:r>
              <w:t>: p</w:t>
            </w:r>
            <w:r w:rsidRPr="00C90DFE">
              <w:t>or eso, una adecuada identificación de activos, una correcta evaluación de los riesgos y la implementación de controles apropiados son la base para proteger la información y garantizar la continuidad de las operaciones.</w:t>
            </w:r>
          </w:p>
          <w:p w14:paraId="72B90F67" w14:textId="6B849B69" w:rsidR="00C90DFE" w:rsidRDefault="00C90DFE" w:rsidP="00E45E50">
            <w:r w:rsidRPr="00C90DFE">
              <w:t xml:space="preserve">Gracias por acompañarnos. Nos encontramos en una próxima experiencia de aprendizaje.  </w:t>
            </w:r>
          </w:p>
        </w:tc>
      </w:tr>
    </w:tbl>
    <w:p w14:paraId="60D3FF9D" w14:textId="77777777" w:rsidR="00C90DFE" w:rsidRDefault="00C90DFE" w:rsidP="00C90DFE">
      <w:r w:rsidRPr="00C90DFE">
        <w:lastRenderedPageBreak/>
        <w:t>La aplicación de este proceso permite proteger los activos de información, fortalecer los controles de seguridad y mejorar la toma de decisiones relacionadas con la gestión del riesgo. Como resultado, la organización obtiene un inventario de activos clasificados según su nivel de criticidad, información que sirve de base para la elaboración de matrices de riesgos, análisis DOFA y demás herramientas utilizadas para la planificación estratégica y la gestión de la seguridad.</w:t>
      </w:r>
    </w:p>
    <w:p w14:paraId="1923DFCB" w14:textId="77777777" w:rsidR="00C90DFE" w:rsidRDefault="00C90DFE" w:rsidP="00C90DFE">
      <w:pPr>
        <w:pStyle w:val="Ttulo2"/>
      </w:pPr>
      <w:bookmarkStart w:id="16" w:name="_Toc236323231"/>
      <w:r w:rsidRPr="00C90DFE">
        <w:t>Gestión de riesgos</w:t>
      </w:r>
      <w:bookmarkEnd w:id="16"/>
    </w:p>
    <w:p w14:paraId="1B7F0DC0" w14:textId="77777777" w:rsidR="00C90DFE" w:rsidRDefault="00C90DFE" w:rsidP="00C90DFE">
      <w:r>
        <w:t>La gestión de riesgos es el conjunto organizado y sistemático de actividades orientadas a identificar, analizar, evaluar, tratar, monitorear y comunicar los riesgos que pueden afectar el cumplimiento de los objetivos estratégicos, tácticos u operativos de una organización. Su propósito no consiste en eliminar todos los riesgos, sino en proporcionar criterios técnicos que permitan decidir cuáles deben aceptarse, mitigarse, transferirse o evitarse.</w:t>
      </w:r>
    </w:p>
    <w:p w14:paraId="017B2CE4" w14:textId="77777777" w:rsidR="00C90DFE" w:rsidRDefault="00C90DFE" w:rsidP="00C90DFE">
      <w:r>
        <w:t xml:space="preserve">Este proceso requiere la formulación de políticas, estrategias y acciones preventivas que reduzcan la probabilidad de ocurrencia de eventos adversos y disminuyan sus posibles consecuencias. Además, integra la planificación, la participación de las personas y la mejora continua como elementos esenciales para </w:t>
      </w:r>
      <w:r>
        <w:lastRenderedPageBreak/>
        <w:t>fortalecer la capacidad de respuesta de las organizaciones. Para comprender este proceso es necesario reconocer algunos conceptos fundamentales:</w:t>
      </w:r>
    </w:p>
    <w:p w14:paraId="04EC2B2C" w14:textId="77777777" w:rsidR="00C90DFE" w:rsidRDefault="00C90DFE" w:rsidP="00B0275F">
      <w:pPr>
        <w:pStyle w:val="Prrafodelista"/>
        <w:numPr>
          <w:ilvl w:val="0"/>
          <w:numId w:val="44"/>
        </w:numPr>
        <w:ind w:left="993"/>
      </w:pPr>
      <w:r w:rsidRPr="00C90DFE">
        <w:rPr>
          <w:rStyle w:val="Ttulo5Car"/>
        </w:rPr>
        <w:t>Amenaza natural.</w:t>
      </w:r>
      <w:r>
        <w:t xml:space="preserve"> Evento originado por fenómenos naturales, como inundaciones, sismos, vendavales o deslizamientos, que puede afectar a las personas, la infraestructura o la continuidad de las operaciones.</w:t>
      </w:r>
    </w:p>
    <w:p w14:paraId="08B6ACD8" w14:textId="77777777" w:rsidR="00C90DFE" w:rsidRDefault="00C90DFE" w:rsidP="00B0275F">
      <w:pPr>
        <w:pStyle w:val="Prrafodelista"/>
        <w:numPr>
          <w:ilvl w:val="0"/>
          <w:numId w:val="44"/>
        </w:numPr>
        <w:ind w:left="993"/>
      </w:pPr>
      <w:r w:rsidRPr="00C90DFE">
        <w:rPr>
          <w:rStyle w:val="Ttulo5Car"/>
        </w:rPr>
        <w:t>Amenaza antrópica.</w:t>
      </w:r>
      <w:r>
        <w:t xml:space="preserve"> Evento generado por la actividad humana, ya sea de manera accidental o intencional, como incendios, sabotajes, actos de vandalismo, terrorismo o ciberataques.</w:t>
      </w:r>
    </w:p>
    <w:p w14:paraId="466B6DCC" w14:textId="77777777" w:rsidR="00C90DFE" w:rsidRDefault="00C90DFE" w:rsidP="00B0275F">
      <w:pPr>
        <w:pStyle w:val="Prrafodelista"/>
        <w:numPr>
          <w:ilvl w:val="0"/>
          <w:numId w:val="44"/>
        </w:numPr>
        <w:ind w:left="993"/>
      </w:pPr>
      <w:r w:rsidRPr="00C90DFE">
        <w:rPr>
          <w:rStyle w:val="Ttulo5Car"/>
        </w:rPr>
        <w:t>Vulnerabilidad.</w:t>
      </w:r>
      <w:r>
        <w:t xml:space="preserve"> Conjunto de condiciones físicas, técnicas, humanas, sociales u organizacionales que incrementan la susceptibilidad de sufrir daños cuando una amenaza se materializa.</w:t>
      </w:r>
    </w:p>
    <w:p w14:paraId="2E8CBDE6" w14:textId="77777777" w:rsidR="00C90DFE" w:rsidRDefault="00C90DFE" w:rsidP="00B0275F">
      <w:pPr>
        <w:pStyle w:val="Prrafodelista"/>
        <w:numPr>
          <w:ilvl w:val="0"/>
          <w:numId w:val="44"/>
        </w:numPr>
        <w:ind w:left="993"/>
      </w:pPr>
      <w:r w:rsidRPr="00C90DFE">
        <w:rPr>
          <w:rStyle w:val="Ttulo5Car"/>
        </w:rPr>
        <w:t>Riesgo.</w:t>
      </w:r>
      <w:r>
        <w:t xml:space="preserve"> Resultado de la interacción entre una amenaza y el nivel de vulnerabilidad existente, lo que determina la probabilidad de que ocurra un evento y la magnitud de sus consecuencias.</w:t>
      </w:r>
    </w:p>
    <w:p w14:paraId="6956AE95" w14:textId="77777777" w:rsidR="00C90DFE" w:rsidRDefault="00C90DFE" w:rsidP="00B0275F">
      <w:pPr>
        <w:pStyle w:val="Prrafodelista"/>
        <w:numPr>
          <w:ilvl w:val="0"/>
          <w:numId w:val="44"/>
        </w:numPr>
        <w:ind w:left="993"/>
      </w:pPr>
      <w:r w:rsidRPr="00C90DFE">
        <w:rPr>
          <w:rStyle w:val="Ttulo5Car"/>
        </w:rPr>
        <w:t>Desastre.</w:t>
      </w:r>
      <w:r>
        <w:t xml:space="preserve"> Situación en la que el riesgo se materializa con una magnitud que supera la capacidad de respuesta de la organización o de la comunidad afectada.</w:t>
      </w:r>
    </w:p>
    <w:p w14:paraId="4CAB8123" w14:textId="77777777" w:rsidR="00C90DFE" w:rsidRDefault="00C90DFE" w:rsidP="00B0275F">
      <w:pPr>
        <w:pStyle w:val="Prrafodelista"/>
        <w:numPr>
          <w:ilvl w:val="0"/>
          <w:numId w:val="44"/>
        </w:numPr>
        <w:ind w:left="993"/>
      </w:pPr>
      <w:r w:rsidRPr="00C90DFE">
        <w:rPr>
          <w:rStyle w:val="Ttulo5Car"/>
        </w:rPr>
        <w:t>Prevención y mitigación.</w:t>
      </w:r>
      <w:r>
        <w:t xml:space="preserve"> Estrategias dirigidas a reducir la probabilidad de ocurrencia de un evento y a disminuir sus efectos mediante controles técnicos, administrativos y operativos.</w:t>
      </w:r>
    </w:p>
    <w:p w14:paraId="5F539F65" w14:textId="77777777" w:rsidR="00C90DFE" w:rsidRDefault="00C90DFE" w:rsidP="00B0275F">
      <w:pPr>
        <w:pStyle w:val="Prrafodelista"/>
        <w:numPr>
          <w:ilvl w:val="0"/>
          <w:numId w:val="44"/>
        </w:numPr>
        <w:ind w:left="993"/>
      </w:pPr>
      <w:r w:rsidRPr="00C90DFE">
        <w:rPr>
          <w:rStyle w:val="Ttulo5Car"/>
        </w:rPr>
        <w:t>Organización ciudadana.</w:t>
      </w:r>
      <w:r>
        <w:t xml:space="preserve"> Participación coordinada de la comunidad en actividades de prevención, preparación y respuesta frente a emergencias, fortaleciendo la gestión integral del riesgo.</w:t>
      </w:r>
    </w:p>
    <w:p w14:paraId="3F78E074" w14:textId="77777777" w:rsidR="006A60EA" w:rsidRDefault="006A60EA" w:rsidP="006A60EA">
      <w:r>
        <w:lastRenderedPageBreak/>
        <w:t>La gestión del riesgo debe entenderse como un proceso articulado que involucra a las organizaciones, las autoridades y la ciudadanía mediante acciones permanentes de prevención, preparación, respuesta y recuperación.</w:t>
      </w:r>
    </w:p>
    <w:p w14:paraId="71C2754E" w14:textId="77777777" w:rsidR="006A60EA" w:rsidRDefault="006A60EA" w:rsidP="006A60EA">
      <w:r>
        <w:t>Es importante recordar que el escenario de riesgo resulta de la relación entre una amenaza y las condiciones de vulnerabilidad existentes. En consecuencia, las acciones de mitigación pueden orientarse a disminuir la amenaza cuando sea posible o, con mayor frecuencia, a reducir la vulnerabilidad mediante la implementación de controles que fortalezcan la capacidad de respuesta de la organización.</w:t>
      </w:r>
    </w:p>
    <w:p w14:paraId="1D651882" w14:textId="65B513AE" w:rsidR="006A60EA" w:rsidRDefault="006A60EA" w:rsidP="006A60EA">
      <w:pPr>
        <w:pStyle w:val="Ttulo3"/>
      </w:pPr>
      <w:r w:rsidRPr="006A60EA">
        <w:t>Características de la gestión de riesgos</w:t>
      </w:r>
    </w:p>
    <w:p w14:paraId="24DA2124" w14:textId="77777777" w:rsidR="006A60EA" w:rsidRPr="006A60EA" w:rsidRDefault="006A60EA" w:rsidP="006A60EA">
      <w:pPr>
        <w:rPr>
          <w:lang w:val="es-419" w:eastAsia="es-CO"/>
        </w:rPr>
      </w:pPr>
      <w:r w:rsidRPr="006A60EA">
        <w:rPr>
          <w:lang w:val="es-419" w:eastAsia="es-CO"/>
        </w:rPr>
        <w:t>La gestión del riesgo posee características que orientan su implementación en cualquier organización y facilitan la toma de decisiones basada en criterios técnicos. Entre ellas se destacan su enfoque preventivo, su integración con los procesos institucionales y su capacidad para adaptarse a las necesidades específicas de cada organización.</w:t>
      </w:r>
    </w:p>
    <w:p w14:paraId="6EC0E5BB" w14:textId="38F139BE" w:rsidR="006A60EA" w:rsidRDefault="006A60EA" w:rsidP="006A60EA">
      <w:pPr>
        <w:rPr>
          <w:lang w:val="es-419" w:eastAsia="es-CO"/>
        </w:rPr>
      </w:pPr>
      <w:r w:rsidRPr="006A60EA">
        <w:rPr>
          <w:lang w:val="es-419" w:eastAsia="es-CO"/>
        </w:rPr>
        <w:t>En el sector de la vigilancia y seguridad privada, estas características adquieren especial importancia debido a la diversidad de riesgos presentes durante la prestación del servicio:</w:t>
      </w:r>
    </w:p>
    <w:p w14:paraId="1940F6EE" w14:textId="6932C808" w:rsidR="006A60EA" w:rsidRPr="006A60EA" w:rsidRDefault="006A60EA" w:rsidP="00B0275F">
      <w:pPr>
        <w:pStyle w:val="Prrafodelista"/>
        <w:numPr>
          <w:ilvl w:val="0"/>
          <w:numId w:val="45"/>
        </w:numPr>
        <w:ind w:left="993"/>
        <w:rPr>
          <w:lang w:val="es-419" w:eastAsia="es-CO"/>
        </w:rPr>
      </w:pPr>
      <w:r w:rsidRPr="006A60EA">
        <w:rPr>
          <w:rStyle w:val="Ttulo5Car"/>
        </w:rPr>
        <w:t>Contextualidad.</w:t>
      </w:r>
      <w:r w:rsidRPr="006A60EA">
        <w:rPr>
          <w:lang w:val="es-419" w:eastAsia="es-CO"/>
        </w:rPr>
        <w:t xml:space="preserve"> Los riesgos se evalúan de acuerdo con los objetivos específicos del servicio, como los tiempos de respuesta establecidos en los acuerdos de nivel de servicio (</w:t>
      </w:r>
      <w:r w:rsidRPr="006A60EA">
        <w:rPr>
          <w:rStyle w:val="Extranjerismo"/>
          <w:spacing w:val="0"/>
          <w:lang w:val="es-419" w:eastAsia="es-CO"/>
        </w:rPr>
        <w:t xml:space="preserve">Service Level </w:t>
      </w:r>
      <w:proofErr w:type="spellStart"/>
      <w:r w:rsidRPr="006A60EA">
        <w:rPr>
          <w:rStyle w:val="Extranjerismo"/>
          <w:spacing w:val="0"/>
          <w:lang w:val="es-419" w:eastAsia="es-CO"/>
        </w:rPr>
        <w:t>Agreement</w:t>
      </w:r>
      <w:proofErr w:type="spellEnd"/>
      <w:r w:rsidRPr="006A60EA">
        <w:rPr>
          <w:lang w:val="es-419" w:eastAsia="es-CO"/>
        </w:rPr>
        <w:t xml:space="preserve"> - SLA), la protección de personas o la preservación de evidencias.</w:t>
      </w:r>
    </w:p>
    <w:p w14:paraId="5C30CA40" w14:textId="213093C7" w:rsidR="006A60EA" w:rsidRPr="006A60EA" w:rsidRDefault="006A60EA" w:rsidP="00B0275F">
      <w:pPr>
        <w:pStyle w:val="Prrafodelista"/>
        <w:numPr>
          <w:ilvl w:val="0"/>
          <w:numId w:val="45"/>
        </w:numPr>
        <w:ind w:left="993"/>
        <w:rPr>
          <w:lang w:val="es-419" w:eastAsia="es-CO"/>
        </w:rPr>
      </w:pPr>
      <w:r w:rsidRPr="006A60EA">
        <w:rPr>
          <w:rStyle w:val="Ttulo5Car"/>
        </w:rPr>
        <w:lastRenderedPageBreak/>
        <w:t>Integralidad.</w:t>
      </w:r>
      <w:r w:rsidRPr="006A60EA">
        <w:rPr>
          <w:lang w:val="es-419" w:eastAsia="es-CO"/>
        </w:rPr>
        <w:t xml:space="preserve"> Considera de manera conjunta los riesgos operativos, físicos, tecnológicos, cibernéticos, legales y organizacionales, evitando que el análisis se limite únicamente a la seguridad física.</w:t>
      </w:r>
    </w:p>
    <w:p w14:paraId="5FA1EAD2" w14:textId="7A8D17C4" w:rsidR="006A60EA" w:rsidRPr="006A60EA" w:rsidRDefault="006A60EA" w:rsidP="00B0275F">
      <w:pPr>
        <w:pStyle w:val="Prrafodelista"/>
        <w:numPr>
          <w:ilvl w:val="0"/>
          <w:numId w:val="45"/>
        </w:numPr>
        <w:ind w:left="993"/>
        <w:rPr>
          <w:lang w:val="es-419" w:eastAsia="es-CO"/>
        </w:rPr>
      </w:pPr>
      <w:r w:rsidRPr="006A60EA">
        <w:rPr>
          <w:rStyle w:val="Ttulo5Car"/>
        </w:rPr>
        <w:t>Proporcionalidad.</w:t>
      </w:r>
      <w:r w:rsidRPr="006A60EA">
        <w:rPr>
          <w:lang w:val="es-419" w:eastAsia="es-CO"/>
        </w:rPr>
        <w:t xml:space="preserve"> Las medidas de control deben ser coherentes con el nivel de criticidad del servicio y con la magnitud de los riesgos identificados.</w:t>
      </w:r>
    </w:p>
    <w:p w14:paraId="11D5C5B9" w14:textId="51D31A93" w:rsidR="006A60EA" w:rsidRPr="006A60EA" w:rsidRDefault="006A60EA" w:rsidP="00B0275F">
      <w:pPr>
        <w:pStyle w:val="Prrafodelista"/>
        <w:numPr>
          <w:ilvl w:val="0"/>
          <w:numId w:val="45"/>
        </w:numPr>
        <w:ind w:left="993"/>
        <w:rPr>
          <w:lang w:val="es-419" w:eastAsia="es-CO"/>
        </w:rPr>
      </w:pPr>
      <w:proofErr w:type="spellStart"/>
      <w:r w:rsidRPr="006A60EA">
        <w:rPr>
          <w:rStyle w:val="Ttulo5Car"/>
        </w:rPr>
        <w:t>Iteratividad</w:t>
      </w:r>
      <w:proofErr w:type="spellEnd"/>
      <w:r w:rsidRPr="006A60EA">
        <w:rPr>
          <w:rStyle w:val="Ttulo5Car"/>
        </w:rPr>
        <w:t xml:space="preserve"> y mejora continua. </w:t>
      </w:r>
      <w:r w:rsidRPr="006A60EA">
        <w:rPr>
          <w:lang w:val="es-419" w:eastAsia="es-CO"/>
        </w:rPr>
        <w:t>Requiere la actualización permanente de la gestión mediante el ciclo PHVA (Planear, Hacer, Verificar y Actuar), incorporando las lecciones aprendidas después de incidentes, auditorías o cambios en el entorno.</w:t>
      </w:r>
    </w:p>
    <w:p w14:paraId="2AAF51BF" w14:textId="6EF27E5A" w:rsidR="006A60EA" w:rsidRDefault="006A60EA" w:rsidP="00B0275F">
      <w:pPr>
        <w:pStyle w:val="Prrafodelista"/>
        <w:numPr>
          <w:ilvl w:val="0"/>
          <w:numId w:val="45"/>
        </w:numPr>
        <w:ind w:left="993"/>
        <w:rPr>
          <w:lang w:val="es-419" w:eastAsia="es-CO"/>
        </w:rPr>
      </w:pPr>
      <w:r w:rsidRPr="006A60EA">
        <w:rPr>
          <w:rStyle w:val="Ttulo5Car"/>
        </w:rPr>
        <w:t>Basada en evidencia.</w:t>
      </w:r>
      <w:r w:rsidRPr="006A60EA">
        <w:rPr>
          <w:lang w:val="es-419" w:eastAsia="es-CO"/>
        </w:rPr>
        <w:t xml:space="preserve"> Las decisiones deben fundamentarse en información objetiva, como bitácoras, registros de eventos, estadísticas, reportes de incidentes, registros de alarmas y demás evidencias que permitan establecer prioridades.</w:t>
      </w:r>
    </w:p>
    <w:p w14:paraId="67E62D2B" w14:textId="0D250262" w:rsidR="006A60EA" w:rsidRDefault="006A60EA" w:rsidP="006A60EA">
      <w:pPr>
        <w:rPr>
          <w:lang w:val="es-419" w:eastAsia="es-CO"/>
        </w:rPr>
      </w:pPr>
      <w:r w:rsidRPr="006A60EA">
        <w:rPr>
          <w:lang w:val="es-419" w:eastAsia="es-CO"/>
        </w:rPr>
        <w:t>La aplicación de estas características permite que la gestión del riesgo sea un proceso dinámico y orientado a la mejora continua. En el ámbito de la vigilancia y seguridad privada, facilita la toma de decisiones, justifica las inversiones en infraestructura, tecnología y capacitación (como sistemas de alimentación ininterrumpida (UPS), cámaras de seguridad o programas de formación del personal) y fortalece el cumplimiento de los compromisos contractuales frente a los clientes.</w:t>
      </w:r>
    </w:p>
    <w:p w14:paraId="5FD93487" w14:textId="66154E67" w:rsidR="006A60EA" w:rsidRDefault="006A60EA" w:rsidP="006A60EA">
      <w:pPr>
        <w:pStyle w:val="Ttulo2"/>
      </w:pPr>
      <w:bookmarkStart w:id="17" w:name="_Toc236323232"/>
      <w:r w:rsidRPr="006A60EA">
        <w:t>Técnicas de clasificación y valoración de riesgos</w:t>
      </w:r>
      <w:bookmarkEnd w:id="17"/>
    </w:p>
    <w:p w14:paraId="6B2D1545" w14:textId="77777777" w:rsidR="006A60EA" w:rsidRPr="006A60EA" w:rsidRDefault="006A60EA" w:rsidP="006A60EA">
      <w:pPr>
        <w:rPr>
          <w:lang w:val="es-419" w:eastAsia="es-CO"/>
        </w:rPr>
      </w:pPr>
      <w:r w:rsidRPr="006A60EA">
        <w:rPr>
          <w:lang w:val="es-419" w:eastAsia="es-CO"/>
        </w:rPr>
        <w:t xml:space="preserve">La clasificación y valoración de riesgos permite determinar cuáles situaciones requieren mayor atención y cuáles pueden ser aceptadas o monitoreadas. Para ello, se emplean metodologías que facilitan el análisis de la probabilidad de ocurrencia y el impacto que un evento puede generar sobre las personas, los activos o la continuidad </w:t>
      </w:r>
      <w:r w:rsidRPr="006A60EA">
        <w:rPr>
          <w:lang w:val="es-419" w:eastAsia="es-CO"/>
        </w:rPr>
        <w:lastRenderedPageBreak/>
        <w:t>de las operaciones. Estas técnicas constituyen una herramienta fundamental para priorizar recursos y definir las medidas de control más apropiadas.</w:t>
      </w:r>
    </w:p>
    <w:p w14:paraId="5A6DC505" w14:textId="5B2EC169" w:rsidR="006A60EA" w:rsidRDefault="006A60EA" w:rsidP="006A60EA">
      <w:pPr>
        <w:rPr>
          <w:lang w:val="es-419" w:eastAsia="es-CO"/>
        </w:rPr>
      </w:pPr>
      <w:r w:rsidRPr="006A60EA">
        <w:rPr>
          <w:lang w:val="es-419" w:eastAsia="es-CO"/>
        </w:rPr>
        <w:t>De acuerdo con el tipo de información disponible, la valoración de riesgos puede realizarse mediante dos enfoques principales:</w:t>
      </w:r>
    </w:p>
    <w:p w14:paraId="118A8ADB" w14:textId="77777777" w:rsidR="006A60EA" w:rsidRDefault="006A60EA" w:rsidP="00B0275F">
      <w:pPr>
        <w:pStyle w:val="Prrafodelista"/>
        <w:numPr>
          <w:ilvl w:val="0"/>
          <w:numId w:val="46"/>
        </w:numPr>
        <w:ind w:left="993"/>
      </w:pPr>
      <w:r w:rsidRPr="006A60EA">
        <w:rPr>
          <w:rStyle w:val="Ttulo5Car"/>
        </w:rPr>
        <w:t>Cualitativo.</w:t>
      </w:r>
      <w:r>
        <w:t xml:space="preserve"> Se basa en la experiencia, el conocimiento del contexto y el juicio de los expertos para clasificar los riesgos en categorías, generalmente mediante matrices de probabilidad e impacto.</w:t>
      </w:r>
    </w:p>
    <w:p w14:paraId="4761FE1D" w14:textId="77777777" w:rsidR="006A60EA" w:rsidRDefault="006A60EA" w:rsidP="00B0275F">
      <w:pPr>
        <w:pStyle w:val="Prrafodelista"/>
        <w:numPr>
          <w:ilvl w:val="0"/>
          <w:numId w:val="46"/>
        </w:numPr>
        <w:ind w:left="993"/>
      </w:pPr>
      <w:r w:rsidRPr="006A60EA">
        <w:rPr>
          <w:rStyle w:val="Ttulo5Car"/>
        </w:rPr>
        <w:t>Cuantitativo.</w:t>
      </w:r>
      <w:r>
        <w:t xml:space="preserve"> Utiliza información numérica y herramientas estadísticas para calcular la probabilidad de ocurrencia y las posibles consecuencias de los riesgos, permitiendo obtener resultados más precisos cuando existe información suficiente.</w:t>
      </w:r>
    </w:p>
    <w:p w14:paraId="7FD6C2FB" w14:textId="6D0309E5" w:rsidR="006A60EA" w:rsidRDefault="006A60EA" w:rsidP="006A60EA">
      <w:pPr>
        <w:pStyle w:val="Ttulo3"/>
      </w:pPr>
      <w:r w:rsidRPr="006A60EA">
        <w:t>Matriz de probabilidad e impacto (5 × 5)</w:t>
      </w:r>
    </w:p>
    <w:p w14:paraId="355AF5E3" w14:textId="77777777" w:rsidR="006A60EA" w:rsidRPr="006A60EA" w:rsidRDefault="006A60EA" w:rsidP="006A60EA">
      <w:pPr>
        <w:rPr>
          <w:lang w:val="es-419" w:eastAsia="es-CO"/>
        </w:rPr>
      </w:pPr>
      <w:r w:rsidRPr="006A60EA">
        <w:rPr>
          <w:lang w:val="es-419" w:eastAsia="es-CO"/>
        </w:rPr>
        <w:t>Una de las herramientas más utilizadas para valorar riesgos es la matriz de probabilidad e impacto (5 × 5). Esta metodología permite clasificar los riesgos mediante una valoración semicuantitativa, asignando un valor tanto a la probabilidad de ocurrencia como al impacto esperado. La combinación de ambos criterios facilita la priorización de los riesgos y la definición de acciones de tratamiento.</w:t>
      </w:r>
    </w:p>
    <w:p w14:paraId="289F99FE" w14:textId="1DC7143F" w:rsidR="006A60EA" w:rsidRDefault="006A60EA" w:rsidP="006A60EA">
      <w:pPr>
        <w:rPr>
          <w:lang w:val="es-419" w:eastAsia="es-CO"/>
        </w:rPr>
      </w:pPr>
      <w:r w:rsidRPr="006A60EA">
        <w:rPr>
          <w:lang w:val="es-419" w:eastAsia="es-CO"/>
        </w:rPr>
        <w:t>En el ámbito de la vigilancia y seguridad privada, esta metodología permite evaluar situaciones como las agresiones al personal, los hurtos, los actos de vandalismo o las fallas en los sistemas tecnológicos. Por ejemplo, si la probabilidad de una agresión contra un guarda de seguridad se valora en 4 (alta) y el impacto también corresponde a 4 (mayor), el resultado orienta la implementación inmediata de controles preventivos y correctivos. La matriz utiliza dos variables principales para determinar el nivel de riesgo:</w:t>
      </w:r>
    </w:p>
    <w:p w14:paraId="7960741F" w14:textId="3BB0919A" w:rsidR="006A60EA" w:rsidRDefault="00917C31" w:rsidP="00917C31">
      <w:pPr>
        <w:pStyle w:val="Tabla"/>
        <w:rPr>
          <w:lang w:val="es-419" w:eastAsia="es-CO"/>
        </w:rPr>
      </w:pPr>
      <w:r w:rsidRPr="00917C31">
        <w:rPr>
          <w:lang w:val="es-419" w:eastAsia="es-CO"/>
        </w:rPr>
        <w:lastRenderedPageBreak/>
        <w:t>Escala de evaluación de riesgos</w:t>
      </w:r>
    </w:p>
    <w:tbl>
      <w:tblPr>
        <w:tblStyle w:val="SENA"/>
        <w:tblW w:w="5000" w:type="pct"/>
        <w:jc w:val="center"/>
        <w:tblLook w:val="04A0" w:firstRow="1" w:lastRow="0" w:firstColumn="1" w:lastColumn="0" w:noHBand="0" w:noVBand="1"/>
      </w:tblPr>
      <w:tblGrid>
        <w:gridCol w:w="4419"/>
        <w:gridCol w:w="5543"/>
      </w:tblGrid>
      <w:tr w:rsidR="00917C31" w:rsidRPr="00917C31" w14:paraId="70818E3B" w14:textId="77777777" w:rsidTr="00917C31">
        <w:trPr>
          <w:cnfStyle w:val="100000000000" w:firstRow="1" w:lastRow="0" w:firstColumn="0" w:lastColumn="0" w:oddVBand="0" w:evenVBand="0" w:oddHBand="0" w:evenHBand="0" w:firstRowFirstColumn="0" w:firstRowLastColumn="0" w:lastRowFirstColumn="0" w:lastRowLastColumn="0"/>
          <w:tblHeader/>
          <w:jc w:val="center"/>
        </w:trPr>
        <w:tc>
          <w:tcPr>
            <w:tcW w:w="2218" w:type="pct"/>
            <w:hideMark/>
          </w:tcPr>
          <w:p w14:paraId="20C26F71" w14:textId="77777777" w:rsidR="00917C31" w:rsidRPr="00917C31" w:rsidRDefault="00917C31" w:rsidP="00917C31">
            <w:pPr>
              <w:pStyle w:val="TextoTablas"/>
            </w:pPr>
            <w:r w:rsidRPr="00917C31">
              <w:t>Variable</w:t>
            </w:r>
          </w:p>
        </w:tc>
        <w:tc>
          <w:tcPr>
            <w:tcW w:w="2782" w:type="pct"/>
            <w:hideMark/>
          </w:tcPr>
          <w:p w14:paraId="5E39F53A" w14:textId="77777777" w:rsidR="00917C31" w:rsidRPr="00917C31" w:rsidRDefault="00917C31" w:rsidP="00917C31">
            <w:pPr>
              <w:pStyle w:val="TextoTablas"/>
            </w:pPr>
            <w:r w:rsidRPr="00917C31">
              <w:t>Escala de valoración</w:t>
            </w:r>
          </w:p>
        </w:tc>
      </w:tr>
      <w:tr w:rsidR="00917C31" w:rsidRPr="00917C31" w14:paraId="1AD6A551" w14:textId="77777777" w:rsidTr="00917C31">
        <w:trPr>
          <w:cnfStyle w:val="000000100000" w:firstRow="0" w:lastRow="0" w:firstColumn="0" w:lastColumn="0" w:oddVBand="0" w:evenVBand="0" w:oddHBand="1" w:evenHBand="0" w:firstRowFirstColumn="0" w:firstRowLastColumn="0" w:lastRowFirstColumn="0" w:lastRowLastColumn="0"/>
          <w:jc w:val="center"/>
        </w:trPr>
        <w:tc>
          <w:tcPr>
            <w:tcW w:w="2218" w:type="pct"/>
            <w:hideMark/>
          </w:tcPr>
          <w:p w14:paraId="353A574F" w14:textId="77777777" w:rsidR="00917C31" w:rsidRPr="00917C31" w:rsidRDefault="00917C31" w:rsidP="00917C31">
            <w:pPr>
              <w:pStyle w:val="TextoTablas"/>
            </w:pPr>
            <w:r w:rsidRPr="00917C31">
              <w:t>Probabilidad (P)</w:t>
            </w:r>
          </w:p>
        </w:tc>
        <w:tc>
          <w:tcPr>
            <w:tcW w:w="2782" w:type="pct"/>
            <w:hideMark/>
          </w:tcPr>
          <w:p w14:paraId="1A343E81" w14:textId="77777777" w:rsidR="00917C31" w:rsidRPr="00917C31" w:rsidRDefault="00917C31" w:rsidP="00917C31">
            <w:pPr>
              <w:pStyle w:val="TextoTablas"/>
            </w:pPr>
            <w:r w:rsidRPr="00917C31">
              <w:t>1</w:t>
            </w:r>
          </w:p>
          <w:p w14:paraId="614E954E" w14:textId="77777777" w:rsidR="00917C31" w:rsidRPr="00917C31" w:rsidRDefault="00917C31" w:rsidP="00917C31">
            <w:pPr>
              <w:pStyle w:val="TextoTablas"/>
            </w:pPr>
            <w:r w:rsidRPr="00917C31">
              <w:t>Muy baja.</w:t>
            </w:r>
          </w:p>
          <w:p w14:paraId="1EC2C541" w14:textId="77777777" w:rsidR="00917C31" w:rsidRPr="00917C31" w:rsidRDefault="00917C31" w:rsidP="00917C31">
            <w:pPr>
              <w:pStyle w:val="TextoTablas"/>
            </w:pPr>
            <w:r w:rsidRPr="00917C31">
              <w:t>2</w:t>
            </w:r>
          </w:p>
          <w:p w14:paraId="31160204" w14:textId="77777777" w:rsidR="00917C31" w:rsidRPr="00917C31" w:rsidRDefault="00917C31" w:rsidP="00917C31">
            <w:pPr>
              <w:pStyle w:val="TextoTablas"/>
            </w:pPr>
            <w:r w:rsidRPr="00917C31">
              <w:t>Baja.</w:t>
            </w:r>
          </w:p>
          <w:p w14:paraId="34581E28" w14:textId="77777777" w:rsidR="00917C31" w:rsidRPr="00917C31" w:rsidRDefault="00917C31" w:rsidP="00917C31">
            <w:pPr>
              <w:pStyle w:val="TextoTablas"/>
            </w:pPr>
            <w:r w:rsidRPr="00917C31">
              <w:t>3</w:t>
            </w:r>
          </w:p>
          <w:p w14:paraId="3389C20B" w14:textId="77777777" w:rsidR="00917C31" w:rsidRPr="00917C31" w:rsidRDefault="00917C31" w:rsidP="00917C31">
            <w:pPr>
              <w:pStyle w:val="TextoTablas"/>
            </w:pPr>
            <w:r w:rsidRPr="00917C31">
              <w:t>Media.</w:t>
            </w:r>
          </w:p>
          <w:p w14:paraId="46E5EDD9" w14:textId="77777777" w:rsidR="00917C31" w:rsidRPr="00917C31" w:rsidRDefault="00917C31" w:rsidP="00917C31">
            <w:pPr>
              <w:pStyle w:val="TextoTablas"/>
            </w:pPr>
            <w:r w:rsidRPr="00917C31">
              <w:t>4</w:t>
            </w:r>
          </w:p>
          <w:p w14:paraId="7DE26D1A" w14:textId="77777777" w:rsidR="00917C31" w:rsidRPr="00917C31" w:rsidRDefault="00917C31" w:rsidP="00917C31">
            <w:pPr>
              <w:pStyle w:val="TextoTablas"/>
            </w:pPr>
            <w:r w:rsidRPr="00917C31">
              <w:t>Alta.</w:t>
            </w:r>
          </w:p>
          <w:p w14:paraId="72808563" w14:textId="77777777" w:rsidR="00917C31" w:rsidRPr="00917C31" w:rsidRDefault="00917C31" w:rsidP="00917C31">
            <w:pPr>
              <w:pStyle w:val="TextoTablas"/>
            </w:pPr>
            <w:r w:rsidRPr="00917C31">
              <w:t>5</w:t>
            </w:r>
          </w:p>
          <w:p w14:paraId="478A2C69" w14:textId="77777777" w:rsidR="00917C31" w:rsidRPr="00917C31" w:rsidRDefault="00917C31" w:rsidP="00917C31">
            <w:pPr>
              <w:pStyle w:val="TextoTablas"/>
            </w:pPr>
            <w:r w:rsidRPr="00917C31">
              <w:t>Muy alta.</w:t>
            </w:r>
          </w:p>
        </w:tc>
      </w:tr>
      <w:tr w:rsidR="00917C31" w:rsidRPr="00917C31" w14:paraId="59A3204F" w14:textId="77777777" w:rsidTr="00917C31">
        <w:trPr>
          <w:jc w:val="center"/>
        </w:trPr>
        <w:tc>
          <w:tcPr>
            <w:tcW w:w="2218" w:type="pct"/>
            <w:hideMark/>
          </w:tcPr>
          <w:p w14:paraId="3790E0DA" w14:textId="77777777" w:rsidR="00917C31" w:rsidRPr="00917C31" w:rsidRDefault="00917C31" w:rsidP="00917C31">
            <w:pPr>
              <w:pStyle w:val="TextoTablas"/>
            </w:pPr>
            <w:r w:rsidRPr="00917C31">
              <w:t>Impacto (I)</w:t>
            </w:r>
          </w:p>
        </w:tc>
        <w:tc>
          <w:tcPr>
            <w:tcW w:w="2782" w:type="pct"/>
            <w:hideMark/>
          </w:tcPr>
          <w:p w14:paraId="4C0EEF86" w14:textId="77777777" w:rsidR="00917C31" w:rsidRPr="00917C31" w:rsidRDefault="00917C31" w:rsidP="00917C31">
            <w:pPr>
              <w:pStyle w:val="TextoTablas"/>
            </w:pPr>
            <w:r w:rsidRPr="00917C31">
              <w:t>1</w:t>
            </w:r>
          </w:p>
          <w:p w14:paraId="7407C9D5" w14:textId="77777777" w:rsidR="00917C31" w:rsidRPr="00917C31" w:rsidRDefault="00917C31" w:rsidP="00917C31">
            <w:pPr>
              <w:pStyle w:val="TextoTablas"/>
            </w:pPr>
            <w:r w:rsidRPr="00917C31">
              <w:t>Insignificante.</w:t>
            </w:r>
          </w:p>
          <w:p w14:paraId="69D6EEA1" w14:textId="77777777" w:rsidR="00917C31" w:rsidRPr="00917C31" w:rsidRDefault="00917C31" w:rsidP="00917C31">
            <w:pPr>
              <w:pStyle w:val="TextoTablas"/>
            </w:pPr>
            <w:r w:rsidRPr="00917C31">
              <w:t>2</w:t>
            </w:r>
          </w:p>
          <w:p w14:paraId="758D993C" w14:textId="77777777" w:rsidR="00917C31" w:rsidRPr="00917C31" w:rsidRDefault="00917C31" w:rsidP="00917C31">
            <w:pPr>
              <w:pStyle w:val="TextoTablas"/>
            </w:pPr>
            <w:r w:rsidRPr="00917C31">
              <w:t>Menor.</w:t>
            </w:r>
          </w:p>
          <w:p w14:paraId="543C9193" w14:textId="77777777" w:rsidR="00917C31" w:rsidRPr="00917C31" w:rsidRDefault="00917C31" w:rsidP="00917C31">
            <w:pPr>
              <w:pStyle w:val="TextoTablas"/>
            </w:pPr>
            <w:r w:rsidRPr="00917C31">
              <w:t>3</w:t>
            </w:r>
          </w:p>
          <w:p w14:paraId="32A99B21" w14:textId="77777777" w:rsidR="00917C31" w:rsidRPr="00917C31" w:rsidRDefault="00917C31" w:rsidP="00917C31">
            <w:pPr>
              <w:pStyle w:val="TextoTablas"/>
            </w:pPr>
            <w:r w:rsidRPr="00917C31">
              <w:t>Moderado.</w:t>
            </w:r>
          </w:p>
          <w:p w14:paraId="2FB11BF4" w14:textId="77777777" w:rsidR="00917C31" w:rsidRPr="00917C31" w:rsidRDefault="00917C31" w:rsidP="00917C31">
            <w:pPr>
              <w:pStyle w:val="TextoTablas"/>
            </w:pPr>
            <w:r w:rsidRPr="00917C31">
              <w:t>4</w:t>
            </w:r>
          </w:p>
          <w:p w14:paraId="388A26C0" w14:textId="77777777" w:rsidR="00917C31" w:rsidRPr="00917C31" w:rsidRDefault="00917C31" w:rsidP="00917C31">
            <w:pPr>
              <w:pStyle w:val="TextoTablas"/>
            </w:pPr>
            <w:r w:rsidRPr="00917C31">
              <w:t>Mayor.</w:t>
            </w:r>
          </w:p>
          <w:p w14:paraId="26FD55B0" w14:textId="77777777" w:rsidR="00917C31" w:rsidRPr="00917C31" w:rsidRDefault="00917C31" w:rsidP="00917C31">
            <w:pPr>
              <w:pStyle w:val="TextoTablas"/>
            </w:pPr>
            <w:r w:rsidRPr="00917C31">
              <w:t>5</w:t>
            </w:r>
          </w:p>
          <w:p w14:paraId="5FCD14C8" w14:textId="77777777" w:rsidR="00917C31" w:rsidRPr="00917C31" w:rsidRDefault="00917C31" w:rsidP="00917C31">
            <w:pPr>
              <w:pStyle w:val="TextoTablas"/>
            </w:pPr>
            <w:r w:rsidRPr="00917C31">
              <w:t>Catastrófico.</w:t>
            </w:r>
          </w:p>
        </w:tc>
      </w:tr>
    </w:tbl>
    <w:p w14:paraId="1F2517CE" w14:textId="40D82EC9" w:rsidR="006A60EA" w:rsidRDefault="00917C31" w:rsidP="006A60EA">
      <w:pPr>
        <w:rPr>
          <w:lang w:val="es-419" w:eastAsia="es-CO"/>
        </w:rPr>
      </w:pPr>
      <w:r w:rsidRPr="00917C31">
        <w:rPr>
          <w:lang w:val="es-419" w:eastAsia="es-CO"/>
        </w:rPr>
        <w:t>Una vez asignados los valores de probabilidad e impacto, ambos se multiplican para obtener un puntaje comprendido entre 1 y 25, el cual permite establecer el nivel de prioridad para la gestión del riesgo.</w:t>
      </w:r>
    </w:p>
    <w:p w14:paraId="4087A618" w14:textId="2EFBAEBA" w:rsidR="00917C31" w:rsidRDefault="00917C31" w:rsidP="006A60EA">
      <w:pPr>
        <w:rPr>
          <w:lang w:val="es-419" w:eastAsia="es-CO"/>
        </w:rPr>
      </w:pPr>
    </w:p>
    <w:p w14:paraId="086ADE68" w14:textId="302E85D7" w:rsidR="00917C31" w:rsidRDefault="00917C31" w:rsidP="00917C31">
      <w:pPr>
        <w:pStyle w:val="Tabla"/>
        <w:rPr>
          <w:lang w:val="es-419" w:eastAsia="es-CO"/>
        </w:rPr>
      </w:pPr>
      <w:r w:rsidRPr="00917C31">
        <w:rPr>
          <w:lang w:val="es-419" w:eastAsia="es-CO"/>
        </w:rPr>
        <w:lastRenderedPageBreak/>
        <w:t>Interpretación de los niveles de riesgo</w:t>
      </w:r>
    </w:p>
    <w:tbl>
      <w:tblPr>
        <w:tblStyle w:val="SENA"/>
        <w:tblW w:w="5000" w:type="pct"/>
        <w:jc w:val="center"/>
        <w:tblLook w:val="04A0" w:firstRow="1" w:lastRow="0" w:firstColumn="1" w:lastColumn="0" w:noHBand="0" w:noVBand="1"/>
      </w:tblPr>
      <w:tblGrid>
        <w:gridCol w:w="2226"/>
        <w:gridCol w:w="7736"/>
      </w:tblGrid>
      <w:tr w:rsidR="00917C31" w:rsidRPr="00917C31" w14:paraId="7AADEE86" w14:textId="77777777" w:rsidTr="00917C31">
        <w:trPr>
          <w:cnfStyle w:val="100000000000" w:firstRow="1" w:lastRow="0" w:firstColumn="0" w:lastColumn="0" w:oddVBand="0" w:evenVBand="0" w:oddHBand="0" w:evenHBand="0" w:firstRowFirstColumn="0" w:firstRowLastColumn="0" w:lastRowFirstColumn="0" w:lastRowLastColumn="0"/>
          <w:tblHeader/>
          <w:jc w:val="center"/>
        </w:trPr>
        <w:tc>
          <w:tcPr>
            <w:tcW w:w="1117" w:type="pct"/>
            <w:hideMark/>
          </w:tcPr>
          <w:p w14:paraId="75ADA461" w14:textId="77777777" w:rsidR="00917C31" w:rsidRPr="00917C31" w:rsidRDefault="00917C31" w:rsidP="00917C31">
            <w:pPr>
              <w:pStyle w:val="TextoTablas"/>
            </w:pPr>
            <w:r w:rsidRPr="00917C31">
              <w:t>Resultado (P × I)</w:t>
            </w:r>
          </w:p>
        </w:tc>
        <w:tc>
          <w:tcPr>
            <w:tcW w:w="3883" w:type="pct"/>
            <w:hideMark/>
          </w:tcPr>
          <w:p w14:paraId="2188082A" w14:textId="77777777" w:rsidR="00917C31" w:rsidRPr="00917C31" w:rsidRDefault="00917C31" w:rsidP="00917C31">
            <w:pPr>
              <w:pStyle w:val="TextoTablas"/>
            </w:pPr>
            <w:r w:rsidRPr="00917C31">
              <w:t>Interpretación</w:t>
            </w:r>
          </w:p>
        </w:tc>
      </w:tr>
      <w:tr w:rsidR="00917C31" w:rsidRPr="00917C31" w14:paraId="6BCFF22C" w14:textId="77777777" w:rsidTr="00917C31">
        <w:trPr>
          <w:cnfStyle w:val="000000100000" w:firstRow="0" w:lastRow="0" w:firstColumn="0" w:lastColumn="0" w:oddVBand="0" w:evenVBand="0" w:oddHBand="1" w:evenHBand="0" w:firstRowFirstColumn="0" w:firstRowLastColumn="0" w:lastRowFirstColumn="0" w:lastRowLastColumn="0"/>
          <w:jc w:val="center"/>
        </w:trPr>
        <w:tc>
          <w:tcPr>
            <w:tcW w:w="1117" w:type="pct"/>
            <w:hideMark/>
          </w:tcPr>
          <w:p w14:paraId="7DA47E84" w14:textId="77777777" w:rsidR="00917C31" w:rsidRPr="00917C31" w:rsidRDefault="00917C31" w:rsidP="00917C31">
            <w:pPr>
              <w:pStyle w:val="TextoTablas"/>
            </w:pPr>
            <w:r w:rsidRPr="00917C31">
              <w:t>1 a 5</w:t>
            </w:r>
          </w:p>
        </w:tc>
        <w:tc>
          <w:tcPr>
            <w:tcW w:w="3883" w:type="pct"/>
            <w:hideMark/>
          </w:tcPr>
          <w:p w14:paraId="2A968743" w14:textId="77777777" w:rsidR="00917C31" w:rsidRPr="00917C31" w:rsidRDefault="00917C31" w:rsidP="00917C31">
            <w:pPr>
              <w:pStyle w:val="TextoTablas"/>
            </w:pPr>
            <w:r w:rsidRPr="00917C31">
              <w:t>Riesgo bajo: puede aceptarse y mantenerse bajo seguimiento periódico.</w:t>
            </w:r>
          </w:p>
        </w:tc>
      </w:tr>
      <w:tr w:rsidR="00917C31" w:rsidRPr="00917C31" w14:paraId="32F51F5A" w14:textId="77777777" w:rsidTr="00917C31">
        <w:trPr>
          <w:jc w:val="center"/>
        </w:trPr>
        <w:tc>
          <w:tcPr>
            <w:tcW w:w="1117" w:type="pct"/>
            <w:hideMark/>
          </w:tcPr>
          <w:p w14:paraId="238A8436" w14:textId="77777777" w:rsidR="00917C31" w:rsidRPr="00917C31" w:rsidRDefault="00917C31" w:rsidP="00917C31">
            <w:pPr>
              <w:pStyle w:val="TextoTablas"/>
            </w:pPr>
            <w:r w:rsidRPr="00917C31">
              <w:t>6 a 12</w:t>
            </w:r>
          </w:p>
        </w:tc>
        <w:tc>
          <w:tcPr>
            <w:tcW w:w="3883" w:type="pct"/>
            <w:hideMark/>
          </w:tcPr>
          <w:p w14:paraId="13FED9C5" w14:textId="77777777" w:rsidR="00917C31" w:rsidRPr="00917C31" w:rsidRDefault="00917C31" w:rsidP="00917C31">
            <w:pPr>
              <w:pStyle w:val="TextoTablas"/>
            </w:pPr>
            <w:r w:rsidRPr="00917C31">
              <w:t>Riesgo medio: requiere planificar e implementar medidas de control.</w:t>
            </w:r>
          </w:p>
        </w:tc>
      </w:tr>
      <w:tr w:rsidR="00917C31" w:rsidRPr="00917C31" w14:paraId="58DC78A7" w14:textId="77777777" w:rsidTr="00917C31">
        <w:trPr>
          <w:cnfStyle w:val="000000100000" w:firstRow="0" w:lastRow="0" w:firstColumn="0" w:lastColumn="0" w:oddVBand="0" w:evenVBand="0" w:oddHBand="1" w:evenHBand="0" w:firstRowFirstColumn="0" w:firstRowLastColumn="0" w:lastRowFirstColumn="0" w:lastRowLastColumn="0"/>
          <w:jc w:val="center"/>
        </w:trPr>
        <w:tc>
          <w:tcPr>
            <w:tcW w:w="1117" w:type="pct"/>
            <w:hideMark/>
          </w:tcPr>
          <w:p w14:paraId="00C08FCC" w14:textId="77777777" w:rsidR="00917C31" w:rsidRPr="00917C31" w:rsidRDefault="00917C31" w:rsidP="00917C31">
            <w:pPr>
              <w:pStyle w:val="TextoTablas"/>
            </w:pPr>
            <w:r w:rsidRPr="00917C31">
              <w:t>13 a 25</w:t>
            </w:r>
          </w:p>
        </w:tc>
        <w:tc>
          <w:tcPr>
            <w:tcW w:w="3883" w:type="pct"/>
            <w:hideMark/>
          </w:tcPr>
          <w:p w14:paraId="76593F40" w14:textId="77777777" w:rsidR="00917C31" w:rsidRPr="00917C31" w:rsidRDefault="00917C31" w:rsidP="00917C31">
            <w:pPr>
              <w:pStyle w:val="TextoTablas"/>
            </w:pPr>
            <w:r w:rsidRPr="00917C31">
              <w:t>Riesgo alto: exige intervención inmediata y seguimiento permanente.</w:t>
            </w:r>
          </w:p>
        </w:tc>
      </w:tr>
    </w:tbl>
    <w:p w14:paraId="48722622" w14:textId="27F9289A" w:rsidR="00917C31" w:rsidRDefault="00917C31" w:rsidP="006A60EA">
      <w:pPr>
        <w:rPr>
          <w:lang w:val="es-ES" w:eastAsia="es-CO"/>
        </w:rPr>
      </w:pPr>
      <w:r w:rsidRPr="00917C31">
        <w:rPr>
          <w:lang w:val="es-ES" w:eastAsia="es-CO"/>
        </w:rPr>
        <w:t>La construcción de la matriz requiere un proceso organizado que garantice una valoración objetiva y consistente de los riesgos identificados:</w:t>
      </w:r>
    </w:p>
    <w:p w14:paraId="1C9751AC" w14:textId="2C022A30" w:rsidR="00917C31" w:rsidRPr="00917C31" w:rsidRDefault="00917C31" w:rsidP="00B0275F">
      <w:pPr>
        <w:pStyle w:val="Prrafodelista"/>
        <w:numPr>
          <w:ilvl w:val="0"/>
          <w:numId w:val="47"/>
        </w:numPr>
        <w:ind w:left="993"/>
        <w:rPr>
          <w:lang w:val="es-ES" w:eastAsia="es-CO"/>
        </w:rPr>
      </w:pPr>
      <w:r w:rsidRPr="00917C31">
        <w:rPr>
          <w:rStyle w:val="Ttulo5Car"/>
          <w:lang w:val="es-ES"/>
        </w:rPr>
        <w:t>Identificación de riesgos</w:t>
      </w:r>
      <w:r w:rsidRPr="00917C31">
        <w:rPr>
          <w:rStyle w:val="Ttulo5Car"/>
        </w:rPr>
        <w:t>.</w:t>
      </w:r>
      <w:r w:rsidRPr="00917C31">
        <w:rPr>
          <w:lang w:val="es-ES" w:eastAsia="es-CO"/>
        </w:rPr>
        <w:t xml:space="preserve"> Recopilar información mediante registros históricos, reportes de incidentes, bitácoras, observaciones de rondas e información obtenida durante entrevistas con el personal operativo.</w:t>
      </w:r>
    </w:p>
    <w:p w14:paraId="6A194987" w14:textId="4B173416" w:rsidR="00917C31" w:rsidRPr="00917C31" w:rsidRDefault="00917C31" w:rsidP="00B0275F">
      <w:pPr>
        <w:pStyle w:val="Prrafodelista"/>
        <w:numPr>
          <w:ilvl w:val="0"/>
          <w:numId w:val="47"/>
        </w:numPr>
        <w:ind w:left="993"/>
        <w:rPr>
          <w:lang w:val="es-ES" w:eastAsia="es-CO"/>
        </w:rPr>
      </w:pPr>
      <w:r w:rsidRPr="00917C31">
        <w:rPr>
          <w:rStyle w:val="Ttulo5Car"/>
          <w:lang w:val="es-ES"/>
        </w:rPr>
        <w:t>Asignación de la probabilidad</w:t>
      </w:r>
      <w:r w:rsidRPr="00917C31">
        <w:rPr>
          <w:rStyle w:val="Ttulo5Car"/>
        </w:rPr>
        <w:t>.</w:t>
      </w:r>
      <w:r w:rsidRPr="00917C31">
        <w:rPr>
          <w:lang w:val="es-ES" w:eastAsia="es-CO"/>
        </w:rPr>
        <w:t xml:space="preserve"> Estimar la frecuencia de ocurrencia de cada riesgo con base en el historial de eventos y la escala definida por la organización.</w:t>
      </w:r>
    </w:p>
    <w:p w14:paraId="54360FAD" w14:textId="0B312D74" w:rsidR="00917C31" w:rsidRPr="00917C31" w:rsidRDefault="00917C31" w:rsidP="00B0275F">
      <w:pPr>
        <w:pStyle w:val="Prrafodelista"/>
        <w:numPr>
          <w:ilvl w:val="0"/>
          <w:numId w:val="47"/>
        </w:numPr>
        <w:ind w:left="993"/>
        <w:rPr>
          <w:lang w:val="es-ES" w:eastAsia="es-CO"/>
        </w:rPr>
      </w:pPr>
      <w:r w:rsidRPr="00917C31">
        <w:rPr>
          <w:rStyle w:val="Ttulo5Car"/>
          <w:lang w:val="es-ES"/>
        </w:rPr>
        <w:t>Asignación del impacto</w:t>
      </w:r>
      <w:r w:rsidRPr="00917C31">
        <w:rPr>
          <w:rStyle w:val="Ttulo5Car"/>
        </w:rPr>
        <w:t>.</w:t>
      </w:r>
      <w:r w:rsidRPr="00917C31">
        <w:rPr>
          <w:lang w:val="es-ES" w:eastAsia="es-CO"/>
        </w:rPr>
        <w:t xml:space="preserve"> Evaluar las posibles consecuencias económicas, operativas, legales, reputacionales o relacionadas con la seguridad de las personas.</w:t>
      </w:r>
    </w:p>
    <w:p w14:paraId="78A9785B" w14:textId="2B71CE16" w:rsidR="00917C31" w:rsidRPr="00917C31" w:rsidRDefault="00917C31" w:rsidP="00B0275F">
      <w:pPr>
        <w:pStyle w:val="Prrafodelista"/>
        <w:numPr>
          <w:ilvl w:val="0"/>
          <w:numId w:val="47"/>
        </w:numPr>
        <w:ind w:left="993"/>
        <w:rPr>
          <w:lang w:val="es-ES" w:eastAsia="es-CO"/>
        </w:rPr>
      </w:pPr>
      <w:r w:rsidRPr="00917C31">
        <w:rPr>
          <w:rStyle w:val="Ttulo5Car"/>
          <w:lang w:val="es-ES"/>
        </w:rPr>
        <w:t>Cálculo del nivel de riesgo</w:t>
      </w:r>
      <w:r w:rsidRPr="00917C31">
        <w:rPr>
          <w:rStyle w:val="Ttulo5Car"/>
        </w:rPr>
        <w:t>.</w:t>
      </w:r>
      <w:r w:rsidRPr="00917C31">
        <w:rPr>
          <w:lang w:val="es-ES" w:eastAsia="es-CO"/>
        </w:rPr>
        <w:t xml:space="preserve"> Multiplicar los valores de probabilidad e impacto para obtener el puntaje y determinar la prioridad del riesgo.</w:t>
      </w:r>
    </w:p>
    <w:p w14:paraId="47FBF11E" w14:textId="491D0E3C" w:rsidR="00917C31" w:rsidRPr="00917C31" w:rsidRDefault="00917C31" w:rsidP="00B0275F">
      <w:pPr>
        <w:pStyle w:val="Prrafodelista"/>
        <w:numPr>
          <w:ilvl w:val="0"/>
          <w:numId w:val="47"/>
        </w:numPr>
        <w:ind w:left="993"/>
        <w:rPr>
          <w:lang w:val="es-ES" w:eastAsia="es-CO"/>
        </w:rPr>
      </w:pPr>
      <w:r w:rsidRPr="00917C31">
        <w:rPr>
          <w:rStyle w:val="Ttulo5Car"/>
          <w:lang w:val="es-ES"/>
        </w:rPr>
        <w:t>Definición del tratamiento</w:t>
      </w:r>
      <w:r w:rsidRPr="00917C31">
        <w:rPr>
          <w:rStyle w:val="Ttulo5Car"/>
        </w:rPr>
        <w:t>.</w:t>
      </w:r>
      <w:r w:rsidRPr="00917C31">
        <w:rPr>
          <w:lang w:val="es-ES" w:eastAsia="es-CO"/>
        </w:rPr>
        <w:t xml:space="preserve"> Seleccionar las medidas de gestión más apropiadas, como mitigación mediante controles técnicos o administrativos, transferencia del riesgo mediante seguros, evitación o aceptación cuando corresponda.</w:t>
      </w:r>
    </w:p>
    <w:p w14:paraId="3964753C" w14:textId="77777777" w:rsidR="00917C31" w:rsidRDefault="00917C31" w:rsidP="00B0275F">
      <w:pPr>
        <w:pStyle w:val="Prrafodelista"/>
        <w:numPr>
          <w:ilvl w:val="0"/>
          <w:numId w:val="47"/>
        </w:numPr>
        <w:ind w:left="993"/>
      </w:pPr>
      <w:r w:rsidRPr="00917C31">
        <w:rPr>
          <w:rStyle w:val="Ttulo5Car"/>
        </w:rPr>
        <w:lastRenderedPageBreak/>
        <w:t>Registro y seguimiento.</w:t>
      </w:r>
      <w:r>
        <w:t xml:space="preserve"> Documentar los resultados, asignar responsables, establecer tiempos de ejecución y realizar seguimiento para verificar la eficacia de las acciones implementadas.</w:t>
      </w:r>
    </w:p>
    <w:p w14:paraId="055D118D" w14:textId="2C363AE1" w:rsidR="00BF6900" w:rsidRDefault="00BF6900" w:rsidP="00BF6900">
      <w:r w:rsidRPr="00BF6900">
        <w:t>La aplicación de esta metodología facilita la toma de decisiones basada en criterios técnicos, optimiza la asignación de recursos y fortalece la gestión preventiva en los servicios de vigilancia y seguridad privada.</w:t>
      </w:r>
    </w:p>
    <w:p w14:paraId="1BA9DB6E" w14:textId="77777777" w:rsidR="00BF6900" w:rsidRPr="00BF6900" w:rsidRDefault="00BF6900" w:rsidP="00B0275F">
      <w:pPr>
        <w:pStyle w:val="Prrafodelista"/>
        <w:numPr>
          <w:ilvl w:val="0"/>
          <w:numId w:val="48"/>
        </w:numPr>
        <w:ind w:left="993"/>
        <w:rPr>
          <w:b/>
          <w:bCs/>
        </w:rPr>
      </w:pPr>
      <w:r w:rsidRPr="00BF6900">
        <w:rPr>
          <w:b/>
          <w:bCs/>
        </w:rPr>
        <w:t>Formato matriz de probabilidad e impacto</w:t>
      </w:r>
    </w:p>
    <w:p w14:paraId="377D94AB" w14:textId="5E53D5E3" w:rsidR="00BF6900" w:rsidRPr="00BF6900" w:rsidRDefault="00BF6900" w:rsidP="00BF6900">
      <w:r>
        <w:t>Para complementar este tema y desarrollar ejercicios prácticos de valoración de riesgos, consulte el Anexo 1. Formato matriz de probabilidad e impacto, el cual presenta un ejemplo de aplicación de esta metodología.</w:t>
      </w:r>
    </w:p>
    <w:p w14:paraId="7F197788" w14:textId="6D2B92C3" w:rsidR="00BF6900" w:rsidRDefault="00BF6900" w:rsidP="00B0275F">
      <w:pPr>
        <w:pStyle w:val="Prrafodelista"/>
        <w:numPr>
          <w:ilvl w:val="0"/>
          <w:numId w:val="47"/>
        </w:numPr>
        <w:ind w:left="993"/>
      </w:pPr>
      <w:r w:rsidRPr="00BF6900">
        <w:t>“Para profundizar sobre el tema, consulte el documento “” Anexo_1_Formato_matriz_probabilidad_impacto, ubicado en la carpeta de Anexos”.</w:t>
      </w:r>
    </w:p>
    <w:p w14:paraId="3BAA2512" w14:textId="7168B8DE" w:rsidR="00BF6900" w:rsidRDefault="00BF6900" w:rsidP="00BF6900">
      <w:pPr>
        <w:pStyle w:val="Ttulo3"/>
      </w:pPr>
      <w:r>
        <w:t xml:space="preserve">Metodología </w:t>
      </w:r>
      <w:r w:rsidRPr="00451909">
        <w:rPr>
          <w:rStyle w:val="Extranjerismo"/>
          <w:spacing w:val="0"/>
          <w:lang w:val="es-ES"/>
        </w:rPr>
        <w:t>Bow-Tie</w:t>
      </w:r>
      <w:r>
        <w:t xml:space="preserve"> (diagrama de corbata)</w:t>
      </w:r>
    </w:p>
    <w:p w14:paraId="5FA6487B" w14:textId="77777777" w:rsidR="00BF6900" w:rsidRPr="00BF6900" w:rsidRDefault="00BF6900" w:rsidP="00BF6900">
      <w:pPr>
        <w:rPr>
          <w:lang w:val="es-419" w:eastAsia="es-CO"/>
        </w:rPr>
      </w:pPr>
      <w:r w:rsidRPr="00BF6900">
        <w:rPr>
          <w:lang w:val="es-419" w:eastAsia="es-CO"/>
        </w:rPr>
        <w:t xml:space="preserve">La metodología </w:t>
      </w:r>
      <w:r w:rsidRPr="00BF6900">
        <w:rPr>
          <w:rStyle w:val="Extranjerismo"/>
          <w:spacing w:val="0"/>
          <w:lang w:val="es-419" w:eastAsia="es-CO"/>
        </w:rPr>
        <w:t>Bow-Tie</w:t>
      </w:r>
      <w:r w:rsidRPr="00BF6900">
        <w:rPr>
          <w:lang w:val="es-419" w:eastAsia="es-CO"/>
        </w:rPr>
        <w:t xml:space="preserve"> es una herramienta gráfica utilizada para la gestión de riesgos que facilita la identificación de las causas de un evento no deseado, las consecuencias que pueden derivarse de él y las medidas de control necesarias para prevenirlo o mitigar sus efectos. Su nombre proviene de la forma del diagrama, similar a una corbata de lazo, en la que el evento crítico se ubica en el centro, las causas aparecen a la izquierda y las consecuencias a la derecha.</w:t>
      </w:r>
    </w:p>
    <w:p w14:paraId="598905C6" w14:textId="2FB0AD2C" w:rsidR="00BF6900" w:rsidRDefault="00BF6900" w:rsidP="00BF6900">
      <w:pPr>
        <w:rPr>
          <w:lang w:val="es-419" w:eastAsia="es-CO"/>
        </w:rPr>
      </w:pPr>
      <w:r w:rsidRPr="00BF6900">
        <w:rPr>
          <w:lang w:val="es-419" w:eastAsia="es-CO"/>
        </w:rPr>
        <w:t xml:space="preserve">Esta metodología integra elementos del análisis de árbol de fallos y del árbol de eventos, permitiendo comprender de manera integral la relación entre los peligros, las </w:t>
      </w:r>
      <w:r w:rsidRPr="00BF6900">
        <w:rPr>
          <w:lang w:val="es-419" w:eastAsia="es-CO"/>
        </w:rPr>
        <w:lastRenderedPageBreak/>
        <w:t>barreras de control y las posibles consecuencias. Por esta razón, es ampliamente utilizada para apoyar la toma de decisiones y fortalecer la comunicación de los riesgos dentro de las organizaciones. Su estructura se organiza mediante los siguientes elementos:</w:t>
      </w:r>
    </w:p>
    <w:p w14:paraId="2F38D14C" w14:textId="70FB83F3" w:rsidR="00BF6900" w:rsidRDefault="00BF6900" w:rsidP="00BF6900">
      <w:pPr>
        <w:pStyle w:val="Figura"/>
        <w:rPr>
          <w:lang w:val="es-419"/>
        </w:rPr>
      </w:pPr>
      <w:r w:rsidRPr="00BF6900">
        <w:rPr>
          <w:lang w:val="es-419"/>
        </w:rPr>
        <w:t>Diagrama de corbata</w:t>
      </w:r>
    </w:p>
    <w:p w14:paraId="7E09304B" w14:textId="1B33546C" w:rsidR="00BF6900" w:rsidRPr="00BF6900" w:rsidRDefault="00BF6900" w:rsidP="00BF6900">
      <w:pPr>
        <w:jc w:val="center"/>
        <w:rPr>
          <w:lang w:val="es-419" w:eastAsia="es-CO"/>
        </w:rPr>
      </w:pPr>
      <w:r>
        <w:rPr>
          <w:noProof/>
          <w:lang w:val="es-419" w:eastAsia="es-CO"/>
        </w:rPr>
        <w:drawing>
          <wp:inline distT="0" distB="0" distL="0" distR="0" wp14:anchorId="1B3A6BBC" wp14:editId="48C733FA">
            <wp:extent cx="5427345" cy="2719115"/>
            <wp:effectExtent l="0" t="0" r="1905" b="5080"/>
            <wp:docPr id="6" name="Imagen 6" descr="Diagrama de corbata sobre análisis de riesgos con causas, barreras preventivas, evento crítico, barreras de mitigación y consecuenci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Diagrama de corbata sobre análisis de riesgos con causas, barreras preventivas, evento crítico, barreras de mitigación y consecuencias. "/>
                    <pic:cNvPicPr/>
                  </pic:nvPicPr>
                  <pic:blipFill>
                    <a:blip r:embed="rId14">
                      <a:extLst>
                        <a:ext uri="{28A0092B-C50C-407E-A947-70E740481C1C}">
                          <a14:useLocalDpi xmlns:a14="http://schemas.microsoft.com/office/drawing/2010/main" val="0"/>
                        </a:ext>
                      </a:extLst>
                    </a:blip>
                    <a:stretch>
                      <a:fillRect/>
                    </a:stretch>
                  </pic:blipFill>
                  <pic:spPr>
                    <a:xfrm>
                      <a:off x="0" y="0"/>
                      <a:ext cx="5436050" cy="2723476"/>
                    </a:xfrm>
                    <a:prstGeom prst="rect">
                      <a:avLst/>
                    </a:prstGeom>
                  </pic:spPr>
                </pic:pic>
              </a:graphicData>
            </a:graphic>
          </wp:inline>
        </w:drawing>
      </w:r>
    </w:p>
    <w:p w14:paraId="6120084A" w14:textId="77777777" w:rsidR="00BF6900" w:rsidRDefault="00BF6900" w:rsidP="00BF6900"/>
    <w:p w14:paraId="3BE385A4" w14:textId="77777777" w:rsidR="00BF6900" w:rsidRDefault="00BF6900" w:rsidP="00B0275F">
      <w:pPr>
        <w:pStyle w:val="Prrafodelista"/>
        <w:numPr>
          <w:ilvl w:val="0"/>
          <w:numId w:val="47"/>
        </w:numPr>
        <w:ind w:left="993"/>
      </w:pPr>
      <w:r w:rsidRPr="00BF6900">
        <w:rPr>
          <w:rStyle w:val="Ttulo5Car"/>
        </w:rPr>
        <w:t>Evento crítico.</w:t>
      </w:r>
      <w:r>
        <w:t xml:space="preserve"> Representa la situación no deseada que se pretende evitar, ubicada en el centro del análisis.</w:t>
      </w:r>
    </w:p>
    <w:p w14:paraId="7367BFDB" w14:textId="77777777" w:rsidR="00BF6900" w:rsidRDefault="00BF6900" w:rsidP="00B0275F">
      <w:pPr>
        <w:pStyle w:val="Prrafodelista"/>
        <w:numPr>
          <w:ilvl w:val="0"/>
          <w:numId w:val="47"/>
        </w:numPr>
        <w:ind w:left="993"/>
      </w:pPr>
      <w:r w:rsidRPr="00BF6900">
        <w:rPr>
          <w:rStyle w:val="Ttulo5Car"/>
        </w:rPr>
        <w:t>Causas.</w:t>
      </w:r>
      <w:r>
        <w:t xml:space="preserve"> Corresponden a los factores o situaciones que pueden originar el evento no deseado.</w:t>
      </w:r>
    </w:p>
    <w:p w14:paraId="1BF5F0B6" w14:textId="77777777" w:rsidR="00841F98" w:rsidRDefault="00841F98" w:rsidP="00B0275F">
      <w:pPr>
        <w:pStyle w:val="Prrafodelista"/>
        <w:numPr>
          <w:ilvl w:val="0"/>
          <w:numId w:val="47"/>
        </w:numPr>
        <w:ind w:left="993"/>
      </w:pPr>
      <w:r w:rsidRPr="00841F98">
        <w:rPr>
          <w:rStyle w:val="Ttulo5Car"/>
        </w:rPr>
        <w:t>Barreras preventivas.</w:t>
      </w:r>
      <w:r>
        <w:t xml:space="preserve"> Son los controles implementados para impedir que las causas provoquen el evento crítico.</w:t>
      </w:r>
    </w:p>
    <w:p w14:paraId="057E35AD" w14:textId="77777777" w:rsidR="00841F98" w:rsidRDefault="00841F98" w:rsidP="00B0275F">
      <w:pPr>
        <w:pStyle w:val="Prrafodelista"/>
        <w:numPr>
          <w:ilvl w:val="0"/>
          <w:numId w:val="47"/>
        </w:numPr>
        <w:ind w:left="993"/>
      </w:pPr>
      <w:r w:rsidRPr="00841F98">
        <w:rPr>
          <w:rStyle w:val="Ttulo5Car"/>
        </w:rPr>
        <w:t>Consecuencias.</w:t>
      </w:r>
      <w:r>
        <w:t xml:space="preserve"> Son los efectos que pueden producirse cuando el evento crítico ocurre.</w:t>
      </w:r>
    </w:p>
    <w:p w14:paraId="04EB1307" w14:textId="50A75F0F" w:rsidR="00841F98" w:rsidRDefault="00841F98" w:rsidP="00B0275F">
      <w:pPr>
        <w:pStyle w:val="Prrafodelista"/>
        <w:numPr>
          <w:ilvl w:val="0"/>
          <w:numId w:val="47"/>
        </w:numPr>
        <w:ind w:left="993"/>
      </w:pPr>
      <w:r w:rsidRPr="00841F98">
        <w:rPr>
          <w:rStyle w:val="Ttulo5Car"/>
        </w:rPr>
        <w:lastRenderedPageBreak/>
        <w:t>Barreras de mitigación.</w:t>
      </w:r>
      <w:r>
        <w:t xml:space="preserve"> Comprenden las medidas destinadas a reducir el impacto o las consecuencias del evento una vez</w:t>
      </w:r>
      <w:r w:rsidR="00A21BD2">
        <w:t xml:space="preserve"> que</w:t>
      </w:r>
      <w:r>
        <w:t xml:space="preserve"> se ha presentado.</w:t>
      </w:r>
    </w:p>
    <w:p w14:paraId="3DE51F6F" w14:textId="77777777" w:rsidR="00841F98" w:rsidRDefault="00841F98" w:rsidP="00841F98">
      <w:r>
        <w:t>En el ámbito de la vigilancia y seguridad privada, esta metodología facilita la identificación de controles redundantes, la detección de puntos débiles y la definición de estrategias de prevención y respuesta. Por ejemplo, ante el riesgo de pérdida de control del centro de monitoreo, las causas pueden corresponder a fallas eléctricas, errores operativos o fallas en las comunicaciones; mientras que las consecuencias pueden incluir la interrupción del monitoreo, la pérdida de evidencias y la afectación del servicio. Entre ambos elementos se ubican las barreras preventivas y de mitigación que permiten controlar el riesgo.</w:t>
      </w:r>
    </w:p>
    <w:p w14:paraId="1073EC9F" w14:textId="77777777" w:rsidR="00841F98" w:rsidRDefault="00841F98" w:rsidP="00841F98">
      <w:r>
        <w:t>Otro ejemplo corresponde al riesgo de incendio en una sala de servidores. En este caso, las causas pueden estar relacionadas con cortocircuitos o sobrecargas eléctricas; las barreras preventivas incluyen protecciones diferenciales y programas de mantenimiento eléctrico; las consecuencias pueden reflejarse en la pérdida de grabaciones, la interrupción de las comunicaciones o la indisponibilidad de los sistemas; finalmente, las barreras de mitigación pueden incluir copias de respaldo en un sitio alterno, almacenamiento en la nube y procedimientos de recuperación de la información.</w:t>
      </w:r>
    </w:p>
    <w:p w14:paraId="683A1AD1" w14:textId="77777777" w:rsidR="00841F98" w:rsidRPr="00841F98" w:rsidRDefault="00841F98" w:rsidP="00B0275F">
      <w:pPr>
        <w:pStyle w:val="Prrafodelista"/>
        <w:numPr>
          <w:ilvl w:val="0"/>
          <w:numId w:val="49"/>
        </w:numPr>
        <w:ind w:left="993"/>
        <w:rPr>
          <w:rStyle w:val="Extranjerismo"/>
          <w:b/>
          <w:bCs/>
        </w:rPr>
      </w:pPr>
      <w:r w:rsidRPr="00841F98">
        <w:rPr>
          <w:rStyle w:val="Extranjerismo"/>
          <w:b/>
          <w:bCs/>
        </w:rPr>
        <w:t>Bowtie Methodology</w:t>
      </w:r>
    </w:p>
    <w:p w14:paraId="4FA6DBA4" w14:textId="77777777" w:rsidR="00841F98" w:rsidRDefault="00841F98" w:rsidP="00841F98">
      <w:r>
        <w:t xml:space="preserve">Para profundizar en esta metodología, consulte el Anexo 2. </w:t>
      </w:r>
      <w:proofErr w:type="spellStart"/>
      <w:r w:rsidRPr="00451909">
        <w:rPr>
          <w:rStyle w:val="Extranjerismo"/>
          <w:spacing w:val="0"/>
          <w:lang w:val="es-ES"/>
        </w:rPr>
        <w:t>Bowtie</w:t>
      </w:r>
      <w:proofErr w:type="spellEnd"/>
      <w:r w:rsidRPr="00451909">
        <w:rPr>
          <w:rStyle w:val="Extranjerismo"/>
          <w:spacing w:val="0"/>
          <w:lang w:val="es-ES"/>
        </w:rPr>
        <w:t xml:space="preserve"> </w:t>
      </w:r>
      <w:proofErr w:type="spellStart"/>
      <w:r w:rsidRPr="00451909">
        <w:rPr>
          <w:rStyle w:val="Extranjerismo"/>
          <w:spacing w:val="0"/>
          <w:lang w:val="es-ES"/>
        </w:rPr>
        <w:t>Methodology</w:t>
      </w:r>
      <w:proofErr w:type="spellEnd"/>
      <w:r>
        <w:t>.</w:t>
      </w:r>
    </w:p>
    <w:p w14:paraId="6E25B7F6" w14:textId="77777777" w:rsidR="00841F98" w:rsidRDefault="00841F98" w:rsidP="00841F98">
      <w:r w:rsidRPr="00841F98">
        <w:t xml:space="preserve">“Para profundizar sobre el tema, consulte el documento “Anexo 2. </w:t>
      </w:r>
      <w:r w:rsidRPr="00841F98">
        <w:rPr>
          <w:rStyle w:val="Extranjerismo"/>
          <w:spacing w:val="0"/>
        </w:rPr>
        <w:t>Bowtie Methodology</w:t>
      </w:r>
      <w:r w:rsidRPr="00841F98">
        <w:t>.pdf”, ubicado en la carpeta de Anexos”.</w:t>
      </w:r>
    </w:p>
    <w:p w14:paraId="217A2B36" w14:textId="77777777" w:rsidR="00841F98" w:rsidRDefault="00841F98" w:rsidP="00841F98"/>
    <w:p w14:paraId="092CB110" w14:textId="12915E59" w:rsidR="00841F98" w:rsidRDefault="00841F98" w:rsidP="00841F98">
      <w:pPr>
        <w:pStyle w:val="Ttulo3"/>
      </w:pPr>
      <w:r>
        <w:lastRenderedPageBreak/>
        <w:t>HAZOP y JSA</w:t>
      </w:r>
    </w:p>
    <w:p w14:paraId="6DDD4443" w14:textId="20FBED4D" w:rsidR="00841F98" w:rsidRDefault="00841F98" w:rsidP="00841F98">
      <w:pPr>
        <w:rPr>
          <w:lang w:val="es-419" w:eastAsia="es-CO"/>
        </w:rPr>
      </w:pPr>
      <w:r w:rsidRPr="00841F98">
        <w:rPr>
          <w:lang w:val="es-419" w:eastAsia="es-CO"/>
        </w:rPr>
        <w:t>Las metodologías HAZOP (</w:t>
      </w:r>
      <w:r w:rsidRPr="00841F98">
        <w:rPr>
          <w:rStyle w:val="Extranjerismo"/>
          <w:lang w:val="es-419" w:eastAsia="es-CO"/>
        </w:rPr>
        <w:t xml:space="preserve">Hazard and </w:t>
      </w:r>
      <w:proofErr w:type="spellStart"/>
      <w:r w:rsidRPr="00841F98">
        <w:rPr>
          <w:rStyle w:val="Extranjerismo"/>
          <w:lang w:val="es-419" w:eastAsia="es-CO"/>
        </w:rPr>
        <w:t>Operability</w:t>
      </w:r>
      <w:proofErr w:type="spellEnd"/>
      <w:r w:rsidRPr="00841F98">
        <w:rPr>
          <w:rStyle w:val="Extranjerismo"/>
          <w:lang w:val="es-419" w:eastAsia="es-CO"/>
        </w:rPr>
        <w:t xml:space="preserve"> Study</w:t>
      </w:r>
      <w:r w:rsidRPr="00841F98">
        <w:rPr>
          <w:lang w:val="es-419" w:eastAsia="es-CO"/>
        </w:rPr>
        <w:t>) y JSA (</w:t>
      </w:r>
      <w:r w:rsidRPr="00841F98">
        <w:rPr>
          <w:rStyle w:val="Extranjerismo"/>
          <w:lang w:val="es-419" w:eastAsia="es-CO"/>
        </w:rPr>
        <w:t>Job Safety Analysis</w:t>
      </w:r>
      <w:r w:rsidRPr="00841F98">
        <w:rPr>
          <w:lang w:val="es-419" w:eastAsia="es-CO"/>
        </w:rPr>
        <w:t>) permiten analizar los riesgos asociados con procesos y actividades específicas, favoreciendo la identificación de peligros y la implementación de medidas preventivas antes de ejecutar una tarea. Aunque ambas metodologías buscan fortalecer la gestión del riesgo, cada una posee un enfoque particular:</w:t>
      </w:r>
    </w:p>
    <w:p w14:paraId="2CDBCC4C" w14:textId="77777777" w:rsidR="00841F98" w:rsidRPr="00841F98" w:rsidRDefault="00841F98" w:rsidP="00B0275F">
      <w:pPr>
        <w:pStyle w:val="Ttulo5"/>
        <w:numPr>
          <w:ilvl w:val="0"/>
          <w:numId w:val="49"/>
        </w:numPr>
        <w:ind w:left="993"/>
      </w:pPr>
      <w:r w:rsidRPr="00841F98">
        <w:t>HAZOP (Estudio de Peligros y Operabilidad)</w:t>
      </w:r>
    </w:p>
    <w:p w14:paraId="7BCB661B" w14:textId="4C51F5C7" w:rsidR="00841F98" w:rsidRDefault="00841F98" w:rsidP="00841F98">
      <w:pPr>
        <w:rPr>
          <w:lang w:val="es-419" w:eastAsia="es-CO"/>
        </w:rPr>
      </w:pPr>
      <w:r w:rsidRPr="00841F98">
        <w:rPr>
          <w:lang w:val="es-419" w:eastAsia="es-CO"/>
        </w:rPr>
        <w:t>Analiza procesos mediante la identificación de desviaciones respecto a los parámetros normales de operación. Es ampliamente utilizado en procesos industriales para identificar peligros y establecer medidas de control.</w:t>
      </w:r>
    </w:p>
    <w:p w14:paraId="7F4EC2B5" w14:textId="1611DA53" w:rsidR="006D0352" w:rsidRDefault="006D0352" w:rsidP="006D0352">
      <w:pPr>
        <w:pStyle w:val="Figura"/>
        <w:rPr>
          <w:lang w:val="es-419"/>
        </w:rPr>
      </w:pPr>
      <w:r w:rsidRPr="006D0352">
        <w:rPr>
          <w:lang w:val="es-419"/>
        </w:rPr>
        <w:t>Diagrama HAZOP</w:t>
      </w:r>
    </w:p>
    <w:p w14:paraId="4601B73B" w14:textId="6DF77381" w:rsidR="006D0352" w:rsidRPr="00841F98" w:rsidRDefault="006D0352" w:rsidP="006D0352">
      <w:pPr>
        <w:jc w:val="center"/>
        <w:rPr>
          <w:lang w:val="es-419" w:eastAsia="es-CO"/>
        </w:rPr>
      </w:pPr>
      <w:r>
        <w:rPr>
          <w:noProof/>
          <w:lang w:val="es-419" w:eastAsia="es-CO"/>
        </w:rPr>
        <w:drawing>
          <wp:inline distT="0" distB="0" distL="0" distR="0" wp14:anchorId="49171AF1" wp14:editId="5D144350">
            <wp:extent cx="4876800" cy="2524125"/>
            <wp:effectExtent l="0" t="0" r="0" b="9525"/>
            <wp:docPr id="8" name="Imagen 8" descr="Esquema HAZOP para evaluación de riesgos con campos de nodo del proceso, desviación, causa potencial, consecuencias, salvaguardas, recomendaciones y evaluación del ries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Esquema HAZOP para evaluación de riesgos con campos de nodo del proceso, desviación, causa potencial, consecuencias, salvaguardas, recomendaciones y evaluación del riesgo. "/>
                    <pic:cNvPicPr/>
                  </pic:nvPicPr>
                  <pic:blipFill>
                    <a:blip r:embed="rId15">
                      <a:extLst>
                        <a:ext uri="{28A0092B-C50C-407E-A947-70E740481C1C}">
                          <a14:useLocalDpi xmlns:a14="http://schemas.microsoft.com/office/drawing/2010/main" val="0"/>
                        </a:ext>
                      </a:extLst>
                    </a:blip>
                    <a:stretch>
                      <a:fillRect/>
                    </a:stretch>
                  </pic:blipFill>
                  <pic:spPr>
                    <a:xfrm>
                      <a:off x="0" y="0"/>
                      <a:ext cx="4876800" cy="2524125"/>
                    </a:xfrm>
                    <a:prstGeom prst="rect">
                      <a:avLst/>
                    </a:prstGeom>
                  </pic:spPr>
                </pic:pic>
              </a:graphicData>
            </a:graphic>
          </wp:inline>
        </w:drawing>
      </w:r>
    </w:p>
    <w:p w14:paraId="4F3B6C71" w14:textId="4173EA81" w:rsidR="006D0352" w:rsidRDefault="006D0352" w:rsidP="00B0275F">
      <w:pPr>
        <w:pStyle w:val="Ttulo5"/>
        <w:numPr>
          <w:ilvl w:val="0"/>
          <w:numId w:val="49"/>
        </w:numPr>
        <w:ind w:left="993"/>
      </w:pPr>
      <w:r>
        <w:t>JSA (</w:t>
      </w:r>
      <w:r w:rsidRPr="00451909">
        <w:rPr>
          <w:rStyle w:val="Extranjerismo"/>
          <w:spacing w:val="0"/>
          <w:lang w:val="es-ES"/>
        </w:rPr>
        <w:t>Job Safety Analysis</w:t>
      </w:r>
      <w:r>
        <w:t xml:space="preserve"> o Análisis de Seguridad del Trabajo)</w:t>
      </w:r>
    </w:p>
    <w:p w14:paraId="0DFA260D" w14:textId="35BC1CB8" w:rsidR="00857E7F" w:rsidRDefault="006D0352" w:rsidP="006D0352">
      <w:r>
        <w:t xml:space="preserve">Evalúa cada una de las etapas de una tarea específica para identificar los peligros asociados y definir controles antes de iniciar la actividad. Resulta especialmente útil en </w:t>
      </w:r>
      <w:r>
        <w:lastRenderedPageBreak/>
        <w:t>labores como el transporte de valores, el abastecimiento de generadores o las actividades desarrolladas por el personal de vigilancia.</w:t>
      </w:r>
    </w:p>
    <w:p w14:paraId="1E212AC3" w14:textId="77FEC6DA" w:rsidR="00C90DFE" w:rsidRDefault="006D0352" w:rsidP="006D0352">
      <w:pPr>
        <w:pStyle w:val="Figura"/>
      </w:pPr>
      <w:r w:rsidRPr="006D0352">
        <w:t>Diagrama JSA</w:t>
      </w:r>
    </w:p>
    <w:p w14:paraId="4DF4BC91" w14:textId="42C9A089" w:rsidR="006D0352" w:rsidRDefault="006D0352" w:rsidP="006D0352">
      <w:pPr>
        <w:jc w:val="center"/>
      </w:pPr>
      <w:r>
        <w:rPr>
          <w:noProof/>
        </w:rPr>
        <w:drawing>
          <wp:inline distT="0" distB="0" distL="0" distR="0" wp14:anchorId="4C20874D" wp14:editId="08EC48A2">
            <wp:extent cx="4876800" cy="2752725"/>
            <wp:effectExtent l="0" t="0" r="0" b="9525"/>
            <wp:docPr id="9" name="Imagen 9" descr="Tabla JSA para identificación de peligros y evaluación de riesgos con datos de actividad, proceso, controles existentes, nivel de riesgo, controles recomendados y responsab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Tabla JSA para identificación de peligros y evaluación de riesgos con datos de actividad, proceso, controles existentes, nivel de riesgo, controles recomendados y responsables. "/>
                    <pic:cNvPicPr/>
                  </pic:nvPicPr>
                  <pic:blipFill>
                    <a:blip r:embed="rId16">
                      <a:extLst>
                        <a:ext uri="{28A0092B-C50C-407E-A947-70E740481C1C}">
                          <a14:useLocalDpi xmlns:a14="http://schemas.microsoft.com/office/drawing/2010/main" val="0"/>
                        </a:ext>
                      </a:extLst>
                    </a:blip>
                    <a:stretch>
                      <a:fillRect/>
                    </a:stretch>
                  </pic:blipFill>
                  <pic:spPr>
                    <a:xfrm>
                      <a:off x="0" y="0"/>
                      <a:ext cx="4876800" cy="2752725"/>
                    </a:xfrm>
                    <a:prstGeom prst="rect">
                      <a:avLst/>
                    </a:prstGeom>
                  </pic:spPr>
                </pic:pic>
              </a:graphicData>
            </a:graphic>
          </wp:inline>
        </w:drawing>
      </w:r>
    </w:p>
    <w:p w14:paraId="75260DA6" w14:textId="29FE5F0C" w:rsidR="00857E7F" w:rsidRDefault="006D0352" w:rsidP="00857E7F">
      <w:pPr>
        <w:rPr>
          <w:lang w:eastAsia="es-CO"/>
        </w:rPr>
      </w:pPr>
      <w:r w:rsidRPr="006D0352">
        <w:rPr>
          <w:lang w:eastAsia="es-CO"/>
        </w:rPr>
        <w:t>La aplicación de estas metodologías permite fortalecer la prevención de accidentes, estandarizar procedimientos de trabajo seguro y reducir la exposición del personal a situaciones de riesgo.</w:t>
      </w:r>
    </w:p>
    <w:p w14:paraId="53FB15DF" w14:textId="77777777" w:rsidR="006D0352" w:rsidRPr="006D0352" w:rsidRDefault="006D0352" w:rsidP="00B0275F">
      <w:pPr>
        <w:pStyle w:val="Prrafodelista"/>
        <w:numPr>
          <w:ilvl w:val="0"/>
          <w:numId w:val="49"/>
        </w:numPr>
        <w:ind w:left="993"/>
        <w:rPr>
          <w:b/>
          <w:bCs/>
          <w:lang w:eastAsia="es-CO"/>
        </w:rPr>
      </w:pPr>
      <w:r w:rsidRPr="006D0352">
        <w:rPr>
          <w:b/>
          <w:bCs/>
          <w:lang w:eastAsia="es-CO"/>
        </w:rPr>
        <w:t>Anexo 3. Análisis de riesgos y peligros – HAZOP especializado y liviano</w:t>
      </w:r>
    </w:p>
    <w:p w14:paraId="1E91084F" w14:textId="2ABFA009" w:rsidR="006D0352" w:rsidRDefault="006D0352" w:rsidP="006D0352">
      <w:pPr>
        <w:rPr>
          <w:lang w:eastAsia="es-CO"/>
        </w:rPr>
      </w:pPr>
      <w:r>
        <w:rPr>
          <w:lang w:eastAsia="es-CO"/>
        </w:rPr>
        <w:t>Se invita a leer el documento "Análisis de riesgos y peligros – HAZOP especializado y liviano", donde se aborda la metodología HAZOP para la identificación, evaluación y control de riesgos y peligros en procesos industriales.</w:t>
      </w:r>
    </w:p>
    <w:p w14:paraId="146B3690" w14:textId="3AF4DCB4" w:rsidR="006D0352" w:rsidRDefault="006D0352" w:rsidP="006D0352">
      <w:pPr>
        <w:rPr>
          <w:lang w:eastAsia="es-CO"/>
        </w:rPr>
      </w:pPr>
      <w:r w:rsidRPr="006D0352">
        <w:rPr>
          <w:lang w:eastAsia="es-CO"/>
        </w:rPr>
        <w:t>“Para profundizar sobre el tema, consulte el documento “Anexo_3_analisis_riesgos_peligros_especializado_liviano.pdf”, ubicado en la carpeta de Anexos”.</w:t>
      </w:r>
    </w:p>
    <w:p w14:paraId="5EC3BC75" w14:textId="77777777" w:rsidR="006D0352" w:rsidRDefault="006D0352" w:rsidP="006D0352">
      <w:pPr>
        <w:rPr>
          <w:lang w:eastAsia="es-CO"/>
        </w:rPr>
      </w:pPr>
    </w:p>
    <w:p w14:paraId="61BCBD78" w14:textId="77777777" w:rsidR="006D0352" w:rsidRPr="006D0352" w:rsidRDefault="006D0352" w:rsidP="00B0275F">
      <w:pPr>
        <w:pStyle w:val="Prrafodelista"/>
        <w:numPr>
          <w:ilvl w:val="0"/>
          <w:numId w:val="49"/>
        </w:numPr>
        <w:ind w:left="993"/>
        <w:rPr>
          <w:b/>
          <w:bCs/>
          <w:lang w:eastAsia="es-CO"/>
        </w:rPr>
      </w:pPr>
      <w:r w:rsidRPr="006D0352">
        <w:rPr>
          <w:b/>
          <w:bCs/>
          <w:lang w:eastAsia="es-CO"/>
        </w:rPr>
        <w:lastRenderedPageBreak/>
        <w:t>Anexo 4. Análisis de seguridad laboral (JSA)</w:t>
      </w:r>
    </w:p>
    <w:p w14:paraId="725C5A34" w14:textId="36E30F5F" w:rsidR="006D0352" w:rsidRDefault="006D0352" w:rsidP="006D0352">
      <w:pPr>
        <w:rPr>
          <w:lang w:eastAsia="es-CO"/>
        </w:rPr>
      </w:pPr>
      <w:r>
        <w:rPr>
          <w:lang w:eastAsia="es-CO"/>
        </w:rPr>
        <w:t>Se invita a leer el documento "Análisis de seguridad laboral (JSA)", donde se presenta un formato estructurado para identificar peligros, evaluar riesgos y definir controles de seguridad antes de ejecutar una tarea.</w:t>
      </w:r>
    </w:p>
    <w:p w14:paraId="3FD17126" w14:textId="40D33F83" w:rsidR="006D0352" w:rsidRDefault="006D0352" w:rsidP="006D0352">
      <w:pPr>
        <w:rPr>
          <w:lang w:eastAsia="es-CO"/>
        </w:rPr>
      </w:pPr>
      <w:r w:rsidRPr="006D0352">
        <w:rPr>
          <w:lang w:eastAsia="es-CO"/>
        </w:rPr>
        <w:t>“Para profundizar sobre el tema, consulte el documento “</w:t>
      </w:r>
      <w:r w:rsidR="00B95CC6" w:rsidRPr="00B95CC6">
        <w:rPr>
          <w:lang w:eastAsia="es-CO"/>
        </w:rPr>
        <w:t>Anexo_4_Analisis_seguridad_laboral_JSA</w:t>
      </w:r>
      <w:r w:rsidRPr="006D0352">
        <w:rPr>
          <w:lang w:eastAsia="es-CO"/>
        </w:rPr>
        <w:t>.pdf”, ubicado en la carpeta de Anexos”.</w:t>
      </w:r>
    </w:p>
    <w:p w14:paraId="03386D6B" w14:textId="6417B978" w:rsidR="00B95CC6" w:rsidRDefault="00B95CC6" w:rsidP="00B95CC6">
      <w:pPr>
        <w:pStyle w:val="Ttulo3"/>
      </w:pPr>
      <w:r>
        <w:t>Análisis cuantitativo (ALE)</w:t>
      </w:r>
    </w:p>
    <w:p w14:paraId="1F0C1977" w14:textId="77777777" w:rsidR="00B95CC6" w:rsidRPr="00B95CC6" w:rsidRDefault="00B95CC6" w:rsidP="00B95CC6">
      <w:pPr>
        <w:rPr>
          <w:lang w:val="es-419" w:eastAsia="es-CO"/>
        </w:rPr>
      </w:pPr>
      <w:r w:rsidRPr="00B95CC6">
        <w:rPr>
          <w:lang w:val="es-419" w:eastAsia="es-CO"/>
        </w:rPr>
        <w:t xml:space="preserve">El </w:t>
      </w:r>
      <w:r w:rsidRPr="00B95CC6">
        <w:rPr>
          <w:rStyle w:val="Extranjerismo"/>
          <w:lang w:val="es-419" w:eastAsia="es-CO"/>
        </w:rPr>
        <w:t xml:space="preserve">Annualized Loss </w:t>
      </w:r>
      <w:proofErr w:type="spellStart"/>
      <w:r w:rsidRPr="00B95CC6">
        <w:rPr>
          <w:rStyle w:val="Extranjerismo"/>
          <w:lang w:val="es-419" w:eastAsia="es-CO"/>
        </w:rPr>
        <w:t>Expectancy</w:t>
      </w:r>
      <w:proofErr w:type="spellEnd"/>
      <w:r w:rsidRPr="00B95CC6">
        <w:rPr>
          <w:lang w:val="es-419" w:eastAsia="es-CO"/>
        </w:rPr>
        <w:t xml:space="preserve"> (ALE) es una metodología de análisis cuantitativo que permite estimar la pérdida económica esperada durante un año como consecuencia de un riesgo determinado. Su aplicación facilita la toma de decisiones relacionadas con inversiones en controles de seguridad, especialmente cuando se dispone de información financiera y estadística suficiente.</w:t>
      </w:r>
    </w:p>
    <w:p w14:paraId="759D20D1" w14:textId="77777777" w:rsidR="00B95CC6" w:rsidRPr="00B95CC6" w:rsidRDefault="00B95CC6" w:rsidP="00B95CC6">
      <w:pPr>
        <w:rPr>
          <w:lang w:val="es-419" w:eastAsia="es-CO"/>
        </w:rPr>
      </w:pPr>
      <w:r w:rsidRPr="00B95CC6">
        <w:rPr>
          <w:lang w:val="es-419" w:eastAsia="es-CO"/>
        </w:rPr>
        <w:t>El cálculo del ALE se expresa mediante la siguiente relación:</w:t>
      </w:r>
    </w:p>
    <w:p w14:paraId="7D3315E5" w14:textId="355B5566" w:rsidR="00B95CC6" w:rsidRDefault="00B95CC6" w:rsidP="00B95CC6">
      <w:pPr>
        <w:rPr>
          <w:lang w:val="es-419" w:eastAsia="es-CO"/>
        </w:rPr>
      </w:pPr>
      <w:r w:rsidRPr="00B95CC6">
        <w:rPr>
          <w:lang w:val="es-419" w:eastAsia="es-CO"/>
        </w:rPr>
        <w:t>ALE = Valor expuesto × Probabilidad anual de ocurrencia</w:t>
      </w:r>
    </w:p>
    <w:p w14:paraId="0BE80AF1" w14:textId="05A51F8E" w:rsidR="00B95CC6" w:rsidRDefault="00B95CC6" w:rsidP="00B95CC6">
      <w:pPr>
        <w:rPr>
          <w:lang w:val="es-419" w:eastAsia="es-CO"/>
        </w:rPr>
      </w:pPr>
      <w:r w:rsidRPr="00B95CC6">
        <w:rPr>
          <w:lang w:val="es-419" w:eastAsia="es-CO"/>
        </w:rPr>
        <w:t>Este método resulta útil para comparar el costo de implementar una medida de protección frente a las pérdidas que podrían generarse si el riesgo llegara a materializarse:</w:t>
      </w:r>
    </w:p>
    <w:p w14:paraId="2AB8343F" w14:textId="293A8628" w:rsidR="00B95CC6" w:rsidRPr="00B95CC6" w:rsidRDefault="00B95CC6" w:rsidP="00B0275F">
      <w:pPr>
        <w:pStyle w:val="Prrafodelista"/>
        <w:numPr>
          <w:ilvl w:val="0"/>
          <w:numId w:val="49"/>
        </w:numPr>
        <w:ind w:left="993"/>
        <w:rPr>
          <w:lang w:val="es-419" w:eastAsia="es-CO"/>
        </w:rPr>
      </w:pPr>
      <w:r w:rsidRPr="00B95CC6">
        <w:rPr>
          <w:rStyle w:val="Ttulo5Car"/>
        </w:rPr>
        <w:t>Estimación de pérdidas económicas.</w:t>
      </w:r>
      <w:r w:rsidRPr="00B95CC6">
        <w:rPr>
          <w:lang w:val="es-419" w:eastAsia="es-CO"/>
        </w:rPr>
        <w:t xml:space="preserve"> Calcular el costo anual esperado por la pérdida de grabaciones de una central de monitoreo para determinar la conveniencia de implementar servidores redundantes o sistemas de respaldo en la nube.</w:t>
      </w:r>
    </w:p>
    <w:p w14:paraId="45396B79" w14:textId="13CAB54C" w:rsidR="00B95CC6" w:rsidRPr="00B95CC6" w:rsidRDefault="00B95CC6" w:rsidP="00B0275F">
      <w:pPr>
        <w:pStyle w:val="Prrafodelista"/>
        <w:numPr>
          <w:ilvl w:val="0"/>
          <w:numId w:val="49"/>
        </w:numPr>
        <w:ind w:left="993"/>
        <w:rPr>
          <w:lang w:val="es-419" w:eastAsia="es-CO"/>
        </w:rPr>
      </w:pPr>
      <w:r w:rsidRPr="00B95CC6">
        <w:rPr>
          <w:rStyle w:val="Ttulo5Car"/>
        </w:rPr>
        <w:lastRenderedPageBreak/>
        <w:t>Justificación de inversiones.</w:t>
      </w:r>
      <w:r w:rsidRPr="00B95CC6">
        <w:rPr>
          <w:lang w:val="es-419" w:eastAsia="es-CO"/>
        </w:rPr>
        <w:t xml:space="preserve"> Comparar el costo de instalar un sistema de alimentación eléctrica ininterrumpida (UPS) frente a las pérdidas ocasionadas por interrupciones del servicio o indisponibilidad de los sistemas tecnológicos.</w:t>
      </w:r>
    </w:p>
    <w:p w14:paraId="6299E785" w14:textId="6E20AA97" w:rsidR="00B95CC6" w:rsidRDefault="00B95CC6" w:rsidP="00B95CC6">
      <w:pPr>
        <w:rPr>
          <w:lang w:val="es-419" w:eastAsia="es-CO"/>
        </w:rPr>
      </w:pPr>
      <w:r w:rsidRPr="00B95CC6">
        <w:rPr>
          <w:lang w:val="es-419" w:eastAsia="es-CO"/>
        </w:rPr>
        <w:t>La utilización de esta metodología facilita la asignación eficiente de recursos y fortalece la toma de decisiones basada en información objetiva.</w:t>
      </w:r>
    </w:p>
    <w:p w14:paraId="2FF1A08B" w14:textId="77777777" w:rsidR="00B95CC6" w:rsidRPr="00B95CC6" w:rsidRDefault="00B95CC6" w:rsidP="00B0275F">
      <w:pPr>
        <w:pStyle w:val="Prrafodelista"/>
        <w:numPr>
          <w:ilvl w:val="0"/>
          <w:numId w:val="50"/>
        </w:numPr>
        <w:ind w:left="993"/>
        <w:rPr>
          <w:b/>
          <w:bCs/>
          <w:lang w:val="es-419" w:eastAsia="es-CO"/>
        </w:rPr>
      </w:pPr>
      <w:r w:rsidRPr="00B95CC6">
        <w:rPr>
          <w:rStyle w:val="Extranjerismo"/>
          <w:b/>
          <w:bCs/>
          <w:lang w:val="es-419" w:eastAsia="es-CO"/>
        </w:rPr>
        <w:t xml:space="preserve">Annualized Loss </w:t>
      </w:r>
      <w:proofErr w:type="spellStart"/>
      <w:r w:rsidRPr="00B95CC6">
        <w:rPr>
          <w:rStyle w:val="Extranjerismo"/>
          <w:b/>
          <w:bCs/>
          <w:lang w:val="es-419" w:eastAsia="es-CO"/>
        </w:rPr>
        <w:t>Expectancy</w:t>
      </w:r>
      <w:proofErr w:type="spellEnd"/>
      <w:r w:rsidRPr="00B95CC6">
        <w:rPr>
          <w:b/>
          <w:bCs/>
          <w:lang w:val="es-419" w:eastAsia="es-CO"/>
        </w:rPr>
        <w:t xml:space="preserve"> (ALE)</w:t>
      </w:r>
    </w:p>
    <w:p w14:paraId="763D545E" w14:textId="3734B0C3" w:rsidR="00B95CC6" w:rsidRDefault="00B95CC6" w:rsidP="00B95CC6">
      <w:pPr>
        <w:rPr>
          <w:lang w:val="en-US" w:eastAsia="es-CO"/>
        </w:rPr>
      </w:pPr>
      <w:r w:rsidRPr="00B95CC6">
        <w:rPr>
          <w:lang w:val="es-419" w:eastAsia="es-CO"/>
        </w:rPr>
        <w:t xml:space="preserve">Para profundizar en este tema, consulte el Anexo 5. </w:t>
      </w:r>
      <w:r w:rsidRPr="00B95CC6">
        <w:rPr>
          <w:lang w:val="en-US" w:eastAsia="es-CO"/>
        </w:rPr>
        <w:t xml:space="preserve">Anexo 5. </w:t>
      </w:r>
      <w:r w:rsidRPr="00B95CC6">
        <w:rPr>
          <w:rStyle w:val="Extranjerismo"/>
          <w:spacing w:val="0"/>
          <w:lang w:eastAsia="es-CO"/>
        </w:rPr>
        <w:t>Annualized Loss Expectancy</w:t>
      </w:r>
      <w:r w:rsidRPr="00B95CC6">
        <w:rPr>
          <w:lang w:val="en-US" w:eastAsia="es-CO"/>
        </w:rPr>
        <w:t xml:space="preserve"> (ALE) </w:t>
      </w:r>
      <w:r w:rsidRPr="00B95CC6">
        <w:rPr>
          <w:rStyle w:val="Extranjerismo"/>
          <w:spacing w:val="0"/>
          <w:lang w:eastAsia="es-CO"/>
        </w:rPr>
        <w:t>Methodology</w:t>
      </w:r>
      <w:r w:rsidRPr="00B95CC6">
        <w:rPr>
          <w:lang w:val="en-US" w:eastAsia="es-CO"/>
        </w:rPr>
        <w:t>.</w:t>
      </w:r>
    </w:p>
    <w:p w14:paraId="7B6DECF2" w14:textId="1F43EDE5" w:rsidR="00B95CC6" w:rsidRDefault="00B95CC6" w:rsidP="00B95CC6">
      <w:pPr>
        <w:rPr>
          <w:lang w:val="es-ES" w:eastAsia="es-CO"/>
        </w:rPr>
      </w:pPr>
      <w:r w:rsidRPr="00B95CC6">
        <w:rPr>
          <w:lang w:val="es-ES" w:eastAsia="es-CO"/>
        </w:rPr>
        <w:t>“Para profundizar sobre el tema, consulte el documento “Anexo_5_Annualized_Loss_Expectancy_Methodology.pdf”, ubicado en la carpeta de Anexos”.</w:t>
      </w:r>
    </w:p>
    <w:p w14:paraId="0C0A3A98" w14:textId="2CE5204B" w:rsidR="00B95CC6" w:rsidRDefault="00B95CC6" w:rsidP="00B95CC6">
      <w:pPr>
        <w:pStyle w:val="Ttulo2"/>
      </w:pPr>
      <w:bookmarkStart w:id="18" w:name="_Toc236323233"/>
      <w:r w:rsidRPr="00B95CC6">
        <w:t>Pasos para gestionar los riesgos</w:t>
      </w:r>
      <w:bookmarkEnd w:id="18"/>
    </w:p>
    <w:p w14:paraId="6D14A4F3" w14:textId="5B1ECE2B" w:rsidR="00B95CC6" w:rsidRDefault="00B95CC6" w:rsidP="00B95CC6">
      <w:pPr>
        <w:rPr>
          <w:lang w:val="es-419" w:eastAsia="es-CO"/>
        </w:rPr>
      </w:pPr>
      <w:r w:rsidRPr="00B95CC6">
        <w:rPr>
          <w:lang w:val="es-419" w:eastAsia="es-CO"/>
        </w:rPr>
        <w:t>La gestión del riesgo requiere un proceso sistemático que permita identificar, evaluar y controlar los eventos que pueden afectar la prestación del servicio. Cada etapa debe quedar documentada, asignar responsables y ser objeto de seguimiento periódico para garantizar su eficacia.</w:t>
      </w:r>
    </w:p>
    <w:p w14:paraId="47D83D2F" w14:textId="32A2B3DD" w:rsidR="00B95CC6" w:rsidRPr="00181E77" w:rsidRDefault="00B95CC6" w:rsidP="00B0275F">
      <w:pPr>
        <w:pStyle w:val="Prrafodelista"/>
        <w:numPr>
          <w:ilvl w:val="0"/>
          <w:numId w:val="50"/>
        </w:numPr>
        <w:ind w:left="993"/>
        <w:rPr>
          <w:lang w:val="es-419" w:eastAsia="es-CO"/>
        </w:rPr>
      </w:pPr>
      <w:r w:rsidRPr="00B95CC6">
        <w:rPr>
          <w:rStyle w:val="Ttulo5Car"/>
        </w:rPr>
        <w:t>Identificar los riesgos.</w:t>
      </w:r>
      <w:r w:rsidRPr="00181E77">
        <w:rPr>
          <w:lang w:val="es-419" w:eastAsia="es-CO"/>
        </w:rPr>
        <w:t xml:space="preserve"> Reconocer los eventos que pueden afectar la operación mediante talleres de trabajo, revisión de bitácoras, análisis de incidentes e inspecciones, con el fin de elaborar el inventario de riesgos.</w:t>
      </w:r>
    </w:p>
    <w:p w14:paraId="26DAFAB5" w14:textId="23B40607" w:rsidR="00B95CC6" w:rsidRPr="00181E77" w:rsidRDefault="00181E77" w:rsidP="00B0275F">
      <w:pPr>
        <w:pStyle w:val="Prrafodelista"/>
        <w:numPr>
          <w:ilvl w:val="0"/>
          <w:numId w:val="50"/>
        </w:numPr>
        <w:ind w:left="993"/>
        <w:rPr>
          <w:lang w:val="es-419" w:eastAsia="es-CO"/>
        </w:rPr>
      </w:pPr>
      <w:r w:rsidRPr="00181E77">
        <w:rPr>
          <w:rStyle w:val="Ttulo5Car"/>
        </w:rPr>
        <w:t>Valorar el riesgo.</w:t>
      </w:r>
      <w:r w:rsidRPr="00181E77">
        <w:rPr>
          <w:lang w:val="es-419" w:eastAsia="es-CO"/>
        </w:rPr>
        <w:t xml:space="preserve"> Determinar la probabilidad de ocurrencia y el impacto de cada riesgo mediante una matriz de probabilidad e impacto u otra metodología semicuantitativa, conforme a los lineamientos de la ISO 31000.</w:t>
      </w:r>
    </w:p>
    <w:p w14:paraId="4C57FDFA" w14:textId="5CF91E5C" w:rsidR="00181E77" w:rsidRPr="00181E77" w:rsidRDefault="00181E77" w:rsidP="00B0275F">
      <w:pPr>
        <w:pStyle w:val="Prrafodelista"/>
        <w:numPr>
          <w:ilvl w:val="0"/>
          <w:numId w:val="50"/>
        </w:numPr>
        <w:ind w:left="993"/>
        <w:rPr>
          <w:lang w:val="es-419" w:eastAsia="es-CO"/>
        </w:rPr>
      </w:pPr>
      <w:r w:rsidRPr="00181E77">
        <w:rPr>
          <w:rStyle w:val="Ttulo5Car"/>
        </w:rPr>
        <w:lastRenderedPageBreak/>
        <w:t>Tratar el riesgo.</w:t>
      </w:r>
      <w:r w:rsidRPr="00181E77">
        <w:rPr>
          <w:lang w:val="es-419" w:eastAsia="es-CO"/>
        </w:rPr>
        <w:t xml:space="preserve"> Definir la estrategia más adecuada para cada riesgo: evitarlo, reducirlo mediante controles, transferirlo (por ejemplo, mediante seguros) o aceptarlo cuando resulte técnicamente justificable.</w:t>
      </w:r>
    </w:p>
    <w:p w14:paraId="5C0EA4E8" w14:textId="7425ED06" w:rsidR="00181E77" w:rsidRPr="00181E77" w:rsidRDefault="00181E77" w:rsidP="00B0275F">
      <w:pPr>
        <w:pStyle w:val="Prrafodelista"/>
        <w:numPr>
          <w:ilvl w:val="0"/>
          <w:numId w:val="50"/>
        </w:numPr>
        <w:ind w:left="993"/>
        <w:rPr>
          <w:lang w:val="es-419" w:eastAsia="es-CO"/>
        </w:rPr>
      </w:pPr>
      <w:r w:rsidRPr="00181E77">
        <w:rPr>
          <w:rStyle w:val="Ttulo5Car"/>
        </w:rPr>
        <w:t>Monitorear.</w:t>
      </w:r>
      <w:r w:rsidRPr="00181E77">
        <w:rPr>
          <w:lang w:val="es-419" w:eastAsia="es-CO"/>
        </w:rPr>
        <w:t xml:space="preserve"> Realizar seguimiento periódico a los riesgos identificados y verificar la eficacia de los controles implementados, actualizando la información cuando se presenten cambios en el contexto o en las operaciones.</w:t>
      </w:r>
    </w:p>
    <w:p w14:paraId="6E02F2B7" w14:textId="36680B5E" w:rsidR="00181E77" w:rsidRDefault="00181E77" w:rsidP="00B0275F">
      <w:pPr>
        <w:pStyle w:val="Prrafodelista"/>
        <w:numPr>
          <w:ilvl w:val="0"/>
          <w:numId w:val="50"/>
        </w:numPr>
        <w:ind w:left="993"/>
        <w:rPr>
          <w:lang w:val="es-419" w:eastAsia="es-CO"/>
        </w:rPr>
      </w:pPr>
      <w:r w:rsidRPr="00181E77">
        <w:rPr>
          <w:rStyle w:val="Ttulo5Car"/>
        </w:rPr>
        <w:t>Registrar.</w:t>
      </w:r>
      <w:r w:rsidRPr="00181E77">
        <w:rPr>
          <w:lang w:val="es-419" w:eastAsia="es-CO"/>
        </w:rPr>
        <w:t xml:space="preserve"> Documentar las evaluaciones realizadas, las decisiones adoptadas, las evidencias de implementación y los resultados obtenidos, garantizando la trazabilidad y la posibilidad de auditoría.</w:t>
      </w:r>
    </w:p>
    <w:p w14:paraId="5CBB6A14" w14:textId="77777777" w:rsidR="00181E77" w:rsidRPr="00181E77" w:rsidRDefault="00181E77" w:rsidP="00181E77">
      <w:pPr>
        <w:rPr>
          <w:lang w:val="es-419" w:eastAsia="es-CO"/>
        </w:rPr>
      </w:pPr>
      <w:r w:rsidRPr="00181E77">
        <w:rPr>
          <w:lang w:val="es-419" w:eastAsia="es-CO"/>
        </w:rPr>
        <w:t>La aplicación sistemática de estas metodologías fortalece la gestión integral del riesgo, facilita la toma de decisiones basada en evidencia y contribuye a proteger a las personas, los activos y la continuidad de las operaciones en los servicios de vigilancia y seguridad privada.</w:t>
      </w:r>
    </w:p>
    <w:p w14:paraId="5088EB77" w14:textId="279B8A67" w:rsidR="00181E77" w:rsidRDefault="00181E77" w:rsidP="00181E77">
      <w:pPr>
        <w:pStyle w:val="Ttulo2"/>
      </w:pPr>
      <w:bookmarkStart w:id="19" w:name="_Toc236323234"/>
      <w:r w:rsidRPr="00181E77">
        <w:t>Verificación de riesgos</w:t>
      </w:r>
      <w:bookmarkEnd w:id="19"/>
    </w:p>
    <w:p w14:paraId="04AB464B" w14:textId="77777777" w:rsidR="00181E77" w:rsidRPr="00181E77" w:rsidRDefault="00181E77" w:rsidP="00181E77">
      <w:pPr>
        <w:rPr>
          <w:lang w:val="es-419" w:eastAsia="es-CO"/>
        </w:rPr>
      </w:pPr>
      <w:r w:rsidRPr="00181E77">
        <w:rPr>
          <w:lang w:val="es-419" w:eastAsia="es-CO"/>
        </w:rPr>
        <w:t>La gestión del riesgo no finaliza con la identificación, valoración y tratamiento de los riesgos. También requiere comprobar que las medidas de control implementadas funcionan correctamente y que los eventos son detectados y atendidos de manera oportuna. La verificación permite evaluar la eficacia de los controles, identificar oportunidades de mejora y fortalecer la capacidad de respuesta de la organización.</w:t>
      </w:r>
    </w:p>
    <w:p w14:paraId="15194678" w14:textId="30E38967" w:rsidR="00181E77" w:rsidRDefault="00181E77" w:rsidP="00181E77">
      <w:pPr>
        <w:rPr>
          <w:lang w:val="es-419" w:eastAsia="es-CO"/>
        </w:rPr>
      </w:pPr>
      <w:r w:rsidRPr="00181E77">
        <w:rPr>
          <w:lang w:val="es-419" w:eastAsia="es-CO"/>
        </w:rPr>
        <w:t>En los servicios de vigilancia y seguridad privada, la verificación puede realizarse mediante diferentes mecanismos que combinan el análisis de información técnica, la supervisión del personal y la ejecución de ejercicios operativos:</w:t>
      </w:r>
    </w:p>
    <w:p w14:paraId="241B0545" w14:textId="30DE0919" w:rsidR="00181E77" w:rsidRPr="00181E77" w:rsidRDefault="00181E77" w:rsidP="00B0275F">
      <w:pPr>
        <w:pStyle w:val="Prrafodelista"/>
        <w:numPr>
          <w:ilvl w:val="0"/>
          <w:numId w:val="51"/>
        </w:numPr>
        <w:ind w:left="993"/>
        <w:rPr>
          <w:lang w:val="es-419" w:eastAsia="es-CO"/>
        </w:rPr>
      </w:pPr>
      <w:r w:rsidRPr="00181E77">
        <w:rPr>
          <w:rStyle w:val="Ttulo5Car"/>
        </w:rPr>
        <w:lastRenderedPageBreak/>
        <w:t>Verificación técnica.</w:t>
      </w:r>
      <w:r w:rsidRPr="00181E77">
        <w:rPr>
          <w:lang w:val="es-419" w:eastAsia="es-CO"/>
        </w:rPr>
        <w:t xml:space="preserve"> Comprende el análisis de registros (</w:t>
      </w:r>
      <w:r w:rsidRPr="00181E77">
        <w:rPr>
          <w:rStyle w:val="Extranjerismo"/>
          <w:spacing w:val="0"/>
          <w:lang w:val="es-419" w:eastAsia="es-CO"/>
        </w:rPr>
        <w:t>logs</w:t>
      </w:r>
      <w:r w:rsidRPr="00181E77">
        <w:rPr>
          <w:lang w:val="es-419" w:eastAsia="es-CO"/>
        </w:rPr>
        <w:t>) de los sistemas de videovigilancia (VMS), la revisión de eventos del sistema de control de acceso, la validación de la trazabilidad GPS de las patrullas, el análisis de alarmas generadas y atendidas, y la verificación del funcionamiento de los equipos tecnológicos. Estas actividades permiten confirmar que los sistemas operan correctamente y que la respuesta fue adecuada.</w:t>
      </w:r>
    </w:p>
    <w:p w14:paraId="510FBEE7" w14:textId="308220B6" w:rsidR="00181E77" w:rsidRPr="00181E77" w:rsidRDefault="00181E77" w:rsidP="00B0275F">
      <w:pPr>
        <w:pStyle w:val="Prrafodelista"/>
        <w:numPr>
          <w:ilvl w:val="0"/>
          <w:numId w:val="51"/>
        </w:numPr>
        <w:ind w:left="993"/>
        <w:rPr>
          <w:lang w:val="es-419" w:eastAsia="es-CO"/>
        </w:rPr>
      </w:pPr>
      <w:r w:rsidRPr="00181E77">
        <w:rPr>
          <w:rStyle w:val="Ttulo5Car"/>
        </w:rPr>
        <w:t>Verificación humana.</w:t>
      </w:r>
      <w:r w:rsidRPr="00181E77">
        <w:rPr>
          <w:lang w:val="es-419" w:eastAsia="es-CO"/>
        </w:rPr>
        <w:t xml:space="preserve"> Incluye la revisión de bitácoras diligenciadas por el personal de vigilancia, actas de inspección, reportes de novedades, registros de rondas y la comprobación del funcionamiento de dispositivos utilizados durante la operación.</w:t>
      </w:r>
    </w:p>
    <w:p w14:paraId="0B2DB073" w14:textId="3E9C3500" w:rsidR="00181E77" w:rsidRDefault="00181E77" w:rsidP="00B0275F">
      <w:pPr>
        <w:pStyle w:val="Prrafodelista"/>
        <w:numPr>
          <w:ilvl w:val="0"/>
          <w:numId w:val="51"/>
        </w:numPr>
        <w:ind w:left="993"/>
        <w:rPr>
          <w:lang w:val="es-419" w:eastAsia="es-CO"/>
        </w:rPr>
      </w:pPr>
      <w:r w:rsidRPr="00181E77">
        <w:rPr>
          <w:rStyle w:val="Ttulo5Car"/>
        </w:rPr>
        <w:t>Pruebas y simulacros.</w:t>
      </w:r>
      <w:r w:rsidRPr="00181E77">
        <w:rPr>
          <w:lang w:val="es-419" w:eastAsia="es-CO"/>
        </w:rPr>
        <w:t xml:space="preserve"> Consisten en ejercicios programados o no anunciados que permiten evaluar los tiempos de respuesta, la coordinación entre los diferentes actores y la efectividad de los procedimientos establecidos. La ISO 22320:2018 establece que las organizaciones deben disponer de estructuras para responder, comunicar y realizar seguimiento a los incidentes durante las emergencias.</w:t>
      </w:r>
    </w:p>
    <w:p w14:paraId="09AA269B" w14:textId="5DFFA06F" w:rsidR="00181E77" w:rsidRDefault="00181E77" w:rsidP="00181E77">
      <w:pPr>
        <w:rPr>
          <w:lang w:val="es-419" w:eastAsia="es-CO"/>
        </w:rPr>
      </w:pPr>
      <w:r w:rsidRPr="00181E77">
        <w:rPr>
          <w:lang w:val="es-419" w:eastAsia="es-CO"/>
        </w:rPr>
        <w:t>En una empresa de vigilancia, por ejemplo, puede desarrollarse un simulacro de intrusión en un centro comercial para evaluar el tiempo requerido por el guarda de seguridad para verificar la alarma, el desplazamiento de la patrulla, el registro de la evidencia y la aplicación de los protocolos establecidos. Los resultados obtenidos permiten ajustar procedimientos, fortalecer los controles y mejorar la capacidad de respuesta.</w:t>
      </w:r>
    </w:p>
    <w:p w14:paraId="32BAA8E7" w14:textId="3DEE72F2" w:rsidR="00181E77" w:rsidRDefault="00181E77" w:rsidP="00181E77">
      <w:pPr>
        <w:rPr>
          <w:lang w:val="es-419" w:eastAsia="es-CO"/>
        </w:rPr>
      </w:pPr>
    </w:p>
    <w:p w14:paraId="7FBC7D42" w14:textId="77777777" w:rsidR="00181E77" w:rsidRDefault="00181E77" w:rsidP="00181E77">
      <w:pPr>
        <w:rPr>
          <w:lang w:val="es-419" w:eastAsia="es-CO"/>
        </w:rPr>
      </w:pPr>
    </w:p>
    <w:p w14:paraId="497AD643" w14:textId="77777777" w:rsidR="00181E77" w:rsidRPr="00181E77" w:rsidRDefault="00181E77" w:rsidP="00B0275F">
      <w:pPr>
        <w:pStyle w:val="Prrafodelista"/>
        <w:numPr>
          <w:ilvl w:val="0"/>
          <w:numId w:val="52"/>
        </w:numPr>
        <w:ind w:left="993"/>
        <w:rPr>
          <w:b/>
          <w:bCs/>
          <w:lang w:val="es-419" w:eastAsia="es-CO"/>
        </w:rPr>
      </w:pPr>
      <w:r w:rsidRPr="00181E77">
        <w:rPr>
          <w:b/>
          <w:bCs/>
          <w:lang w:val="es-419" w:eastAsia="es-CO"/>
        </w:rPr>
        <w:lastRenderedPageBreak/>
        <w:t>Matriz de metodología de la evaluación</w:t>
      </w:r>
    </w:p>
    <w:p w14:paraId="79C87282" w14:textId="7D1E5AE3" w:rsidR="00181E77" w:rsidRDefault="00181E77" w:rsidP="00181E77">
      <w:pPr>
        <w:rPr>
          <w:lang w:val="es-419" w:eastAsia="es-CO"/>
        </w:rPr>
      </w:pPr>
      <w:r w:rsidRPr="00181E77">
        <w:rPr>
          <w:lang w:val="es-419" w:eastAsia="es-CO"/>
        </w:rPr>
        <w:t>Para ampliar este tema, consulte el Anexo 6. Matriz de metodología de la evaluación de riesgos del Plan de Seguridad.</w:t>
      </w:r>
    </w:p>
    <w:p w14:paraId="1091B7DF" w14:textId="2047ABB4" w:rsidR="00181E77" w:rsidRDefault="00181E77" w:rsidP="00181E77">
      <w:pPr>
        <w:rPr>
          <w:lang w:val="es-419" w:eastAsia="es-CO"/>
        </w:rPr>
      </w:pPr>
      <w:r w:rsidRPr="00181E77">
        <w:rPr>
          <w:lang w:val="es-419" w:eastAsia="es-CO"/>
        </w:rPr>
        <w:t>“Para profundizar sobre el tema, consulte el documento “Anexo_6_Matriz_metodologia_evaluacion_riesgos_Plan</w:t>
      </w:r>
      <w:r>
        <w:rPr>
          <w:lang w:val="es-419" w:eastAsia="es-CO"/>
        </w:rPr>
        <w:t>.</w:t>
      </w:r>
      <w:r w:rsidRPr="00181E77">
        <w:rPr>
          <w:lang w:val="es-419" w:eastAsia="es-CO"/>
        </w:rPr>
        <w:t>pdf”, ubicado en la carpeta de Anexos”.</w:t>
      </w:r>
    </w:p>
    <w:p w14:paraId="7892D2AF" w14:textId="3B40B78F" w:rsidR="00181E77" w:rsidRDefault="00181E77" w:rsidP="00181E77">
      <w:pPr>
        <w:pStyle w:val="Ttulo3"/>
      </w:pPr>
      <w:r w:rsidRPr="00181E77">
        <w:t>Determinación de la probabilidad de ocurrencia de los riesgos</w:t>
      </w:r>
    </w:p>
    <w:p w14:paraId="1917F7AD" w14:textId="77777777" w:rsidR="00181E77" w:rsidRPr="00181E77" w:rsidRDefault="00181E77" w:rsidP="00181E77">
      <w:pPr>
        <w:rPr>
          <w:lang w:val="es-419" w:eastAsia="es-CO"/>
        </w:rPr>
      </w:pPr>
      <w:r w:rsidRPr="00181E77">
        <w:rPr>
          <w:lang w:val="es-419" w:eastAsia="es-CO"/>
        </w:rPr>
        <w:t>La probabilidad de ocurrencia expresa la posibilidad de que un riesgo identificado llegue a materializarse y genere consecuencias sobre las personas, los bienes, la información o la continuidad de las operaciones.</w:t>
      </w:r>
    </w:p>
    <w:p w14:paraId="3CCECF4D" w14:textId="3014BFEA" w:rsidR="00181E77" w:rsidRDefault="00181E77" w:rsidP="00181E77">
      <w:pPr>
        <w:rPr>
          <w:lang w:val="es-419" w:eastAsia="es-CO"/>
        </w:rPr>
      </w:pPr>
      <w:r w:rsidRPr="00181E77">
        <w:rPr>
          <w:lang w:val="es-419" w:eastAsia="es-CO"/>
        </w:rPr>
        <w:t>En el ámbito de la vigilancia y seguridad privada, esta estimación requiere analizar la frecuencia histórica de los eventos, las vulnerabilidades existentes y las condiciones particulares del entorno, como el horario del servicio, el nivel de exposición, el valor de los activos protegidos, la iluminación del lugar o las características del área de influencia.</w:t>
      </w:r>
    </w:p>
    <w:p w14:paraId="27134DA0" w14:textId="729FF702" w:rsidR="00181E77" w:rsidRDefault="009C3AE5" w:rsidP="00181E77">
      <w:pPr>
        <w:rPr>
          <w:lang w:val="es-419" w:eastAsia="es-CO"/>
        </w:rPr>
      </w:pPr>
      <w:r w:rsidRPr="009C3AE5">
        <w:rPr>
          <w:lang w:val="es-419" w:eastAsia="es-CO"/>
        </w:rPr>
        <w:t>Para realizar esta estimación es necesario utilizar información proveniente de diversas fuentes que permitan fundamentar el análisis en datos objetivos</w:t>
      </w:r>
      <w:r w:rsidR="00A21BD2">
        <w:rPr>
          <w:lang w:val="es-419" w:eastAsia="es-CO"/>
        </w:rPr>
        <w:t>.</w:t>
      </w:r>
    </w:p>
    <w:p w14:paraId="5EEDC054" w14:textId="55ED1424" w:rsidR="009C3AE5" w:rsidRPr="009C3AE5" w:rsidRDefault="009C3AE5" w:rsidP="00B0275F">
      <w:pPr>
        <w:pStyle w:val="Prrafodelista"/>
        <w:numPr>
          <w:ilvl w:val="0"/>
          <w:numId w:val="52"/>
        </w:numPr>
        <w:ind w:left="993"/>
        <w:rPr>
          <w:lang w:val="es-419" w:eastAsia="es-CO"/>
        </w:rPr>
      </w:pPr>
      <w:r w:rsidRPr="009C3AE5">
        <w:rPr>
          <w:rStyle w:val="Ttulo5Car"/>
        </w:rPr>
        <w:t>Bitácoras históricas</w:t>
      </w:r>
      <w:r w:rsidRPr="009C3AE5">
        <w:rPr>
          <w:lang w:val="es-419" w:eastAsia="es-CO"/>
        </w:rPr>
        <w:t>. Permiten identificar la frecuencia y el comportamiento de incidentes ocurridos durante la prestación del servicio.</w:t>
      </w:r>
    </w:p>
    <w:p w14:paraId="032A991A" w14:textId="1F9BD419" w:rsidR="009C3AE5" w:rsidRPr="009C3AE5" w:rsidRDefault="009C3AE5" w:rsidP="00B0275F">
      <w:pPr>
        <w:pStyle w:val="Prrafodelista"/>
        <w:numPr>
          <w:ilvl w:val="0"/>
          <w:numId w:val="52"/>
        </w:numPr>
        <w:ind w:left="993"/>
        <w:rPr>
          <w:lang w:val="es-419" w:eastAsia="es-CO"/>
        </w:rPr>
      </w:pPr>
      <w:r w:rsidRPr="009C3AE5">
        <w:rPr>
          <w:rStyle w:val="Ttulo5Car"/>
        </w:rPr>
        <w:t>Reportes de autoridades.</w:t>
      </w:r>
      <w:r w:rsidRPr="009C3AE5">
        <w:rPr>
          <w:lang w:val="es-419" w:eastAsia="es-CO"/>
        </w:rPr>
        <w:t xml:space="preserve"> Aportan información sobre hechos delictivos y condiciones de seguridad del entorno.</w:t>
      </w:r>
    </w:p>
    <w:p w14:paraId="38248326" w14:textId="20F6C7B5" w:rsidR="009C3AE5" w:rsidRPr="009C3AE5" w:rsidRDefault="009C3AE5" w:rsidP="00B0275F">
      <w:pPr>
        <w:pStyle w:val="Prrafodelista"/>
        <w:numPr>
          <w:ilvl w:val="0"/>
          <w:numId w:val="52"/>
        </w:numPr>
        <w:ind w:left="993"/>
        <w:rPr>
          <w:lang w:val="es-419" w:eastAsia="es-CO"/>
        </w:rPr>
      </w:pPr>
      <w:r w:rsidRPr="009C3AE5">
        <w:rPr>
          <w:rStyle w:val="Ttulo5Car"/>
        </w:rPr>
        <w:lastRenderedPageBreak/>
        <w:t>Análisis estacionales.</w:t>
      </w:r>
      <w:r w:rsidRPr="009C3AE5">
        <w:rPr>
          <w:lang w:val="es-419" w:eastAsia="es-CO"/>
        </w:rPr>
        <w:t xml:space="preserve"> Facilitan la identificación de periodos con mayor incidencia de determinados eventos, como el incremento de hurtos durante temporadas comerciales.</w:t>
      </w:r>
    </w:p>
    <w:p w14:paraId="3658378E" w14:textId="453E98E3" w:rsidR="009C3AE5" w:rsidRDefault="009C3AE5" w:rsidP="00B0275F">
      <w:pPr>
        <w:pStyle w:val="Prrafodelista"/>
        <w:numPr>
          <w:ilvl w:val="0"/>
          <w:numId w:val="52"/>
        </w:numPr>
        <w:ind w:left="993"/>
        <w:rPr>
          <w:lang w:val="es-419" w:eastAsia="es-CO"/>
        </w:rPr>
      </w:pPr>
      <w:r w:rsidRPr="009C3AE5">
        <w:rPr>
          <w:rStyle w:val="Ttulo5Car"/>
        </w:rPr>
        <w:t>Inspecciones de vulnerabilidad</w:t>
      </w:r>
      <w:r w:rsidRPr="009C3AE5">
        <w:rPr>
          <w:lang w:val="es-419" w:eastAsia="es-CO"/>
        </w:rPr>
        <w:t>. Permiten detectar debilidades relacionadas con iluminación, puntos ciegos, accesos, cerramientos y demás condiciones que incrementan la exposición al riesgo.</w:t>
      </w:r>
    </w:p>
    <w:p w14:paraId="1C0D76BC" w14:textId="77777777" w:rsidR="009C3AE5" w:rsidRPr="009C3AE5" w:rsidRDefault="009C3AE5" w:rsidP="009C3AE5">
      <w:pPr>
        <w:rPr>
          <w:lang w:val="es-419" w:eastAsia="es-CO"/>
        </w:rPr>
      </w:pPr>
      <w:r w:rsidRPr="009C3AE5">
        <w:rPr>
          <w:lang w:val="es-419" w:eastAsia="es-CO"/>
        </w:rPr>
        <w:t>La ISO 31000:2018 recomienda que la evaluación de la probabilidad se base en información verificable y se adapte al contexto interno y externo de la organización, con el fin de obtener resultados confiables para la toma de decisiones.</w:t>
      </w:r>
    </w:p>
    <w:p w14:paraId="0D7C066C" w14:textId="277A8ED9" w:rsidR="009C3AE5" w:rsidRDefault="009C3AE5" w:rsidP="009C3AE5">
      <w:pPr>
        <w:rPr>
          <w:lang w:val="es-419" w:eastAsia="es-CO"/>
        </w:rPr>
      </w:pPr>
      <w:r w:rsidRPr="009C3AE5">
        <w:rPr>
          <w:lang w:val="es-419" w:eastAsia="es-CO"/>
        </w:rPr>
        <w:t>Existen diferentes metodologías para estimar la probabilidad de ocurrencia de un riesgo, cuya selección depende de la disponibilidad de información y del nivel de detalle requerido</w:t>
      </w:r>
      <w:r>
        <w:rPr>
          <w:lang w:val="es-419" w:eastAsia="es-CO"/>
        </w:rPr>
        <w:t>:</w:t>
      </w:r>
    </w:p>
    <w:p w14:paraId="23C6E6E3" w14:textId="0462FAD5" w:rsidR="009C3AE5" w:rsidRPr="00CB2DD9" w:rsidRDefault="00CB2DD9" w:rsidP="00B0275F">
      <w:pPr>
        <w:pStyle w:val="Prrafodelista"/>
        <w:numPr>
          <w:ilvl w:val="0"/>
          <w:numId w:val="53"/>
        </w:numPr>
        <w:ind w:left="993"/>
        <w:rPr>
          <w:lang w:val="es-419" w:eastAsia="es-CO"/>
        </w:rPr>
      </w:pPr>
      <w:r w:rsidRPr="00CB2DD9">
        <w:rPr>
          <w:rStyle w:val="Ttulo5Car"/>
        </w:rPr>
        <w:t>Cualitativo.</w:t>
      </w:r>
      <w:r w:rsidRPr="00CB2DD9">
        <w:rPr>
          <w:lang w:val="es-419" w:eastAsia="es-CO"/>
        </w:rPr>
        <w:t xml:space="preserve"> Utiliza categorías descriptivas, como muy baja, baja, media, alta y muy alta, para estimar la probabilidad cuando no existen datos estadísticos suficientes. Por ejemplo, la probabilidad de una intrusión durante la jornada diurna puede clasificarse como media de acuerdo con los antecedentes y las condiciones actuales del servicio.</w:t>
      </w:r>
    </w:p>
    <w:p w14:paraId="643D74C0" w14:textId="7438E776" w:rsidR="00CB2DD9" w:rsidRPr="00CB2DD9" w:rsidRDefault="00CB2DD9" w:rsidP="00B0275F">
      <w:pPr>
        <w:pStyle w:val="Prrafodelista"/>
        <w:numPr>
          <w:ilvl w:val="0"/>
          <w:numId w:val="53"/>
        </w:numPr>
        <w:ind w:left="993"/>
        <w:rPr>
          <w:lang w:val="es-419" w:eastAsia="es-CO"/>
        </w:rPr>
      </w:pPr>
      <w:r w:rsidRPr="00CB2DD9">
        <w:rPr>
          <w:rStyle w:val="Ttulo5Car"/>
        </w:rPr>
        <w:t>Semicuantitativo.</w:t>
      </w:r>
      <w:r w:rsidRPr="00CB2DD9">
        <w:rPr>
          <w:lang w:val="es-419" w:eastAsia="es-CO"/>
        </w:rPr>
        <w:t xml:space="preserve"> Emplea escalas numéricas, generalmente de 1 a 5, para representar la probabilidad y posteriormente combinarla con el impacto mediante una matriz de riesgos. Por ejemplo, una probabilidad de 3 y un impacto de 3 generan un nivel de riesgo de 9, información que facilita la priorización de controles.</w:t>
      </w:r>
    </w:p>
    <w:p w14:paraId="461484B7" w14:textId="31425D1B" w:rsidR="00CB2DD9" w:rsidRPr="00CB2DD9" w:rsidRDefault="00CB2DD9" w:rsidP="00B0275F">
      <w:pPr>
        <w:pStyle w:val="Prrafodelista"/>
        <w:numPr>
          <w:ilvl w:val="0"/>
          <w:numId w:val="53"/>
        </w:numPr>
        <w:ind w:left="993"/>
        <w:rPr>
          <w:lang w:val="es-419" w:eastAsia="es-CO"/>
        </w:rPr>
      </w:pPr>
      <w:r w:rsidRPr="00CB2DD9">
        <w:rPr>
          <w:rStyle w:val="Ttulo5Car"/>
        </w:rPr>
        <w:t>Cuantitativo.</w:t>
      </w:r>
      <w:r w:rsidRPr="00CB2DD9">
        <w:rPr>
          <w:lang w:val="es-419" w:eastAsia="es-CO"/>
        </w:rPr>
        <w:t xml:space="preserve"> Calcula la probabilidad mediante datos históricos y métodos estadísticos. Un ejemplo consiste en dividir el número de intrusiones </w:t>
      </w:r>
      <w:r w:rsidRPr="00CB2DD9">
        <w:rPr>
          <w:lang w:val="es-419" w:eastAsia="es-CO"/>
        </w:rPr>
        <w:lastRenderedPageBreak/>
        <w:t>registradas durante un periodo entre el total de servicios prestados, obteniendo un porcentaje de ocurrencia que sirve como base para la toma de decisiones.</w:t>
      </w:r>
    </w:p>
    <w:p w14:paraId="59FAA73A" w14:textId="7AF36B59" w:rsidR="00CB2DD9" w:rsidRDefault="00CB2DD9" w:rsidP="00B0275F">
      <w:pPr>
        <w:pStyle w:val="Prrafodelista"/>
        <w:numPr>
          <w:ilvl w:val="0"/>
          <w:numId w:val="53"/>
        </w:numPr>
        <w:ind w:left="993"/>
        <w:rPr>
          <w:lang w:val="es-419" w:eastAsia="es-CO"/>
        </w:rPr>
      </w:pPr>
      <w:r w:rsidRPr="00CB2DD9">
        <w:rPr>
          <w:rStyle w:val="Ttulo5Car"/>
        </w:rPr>
        <w:t>Herramientas de cuantificación avanzada.</w:t>
      </w:r>
      <w:r w:rsidRPr="00CB2DD9">
        <w:rPr>
          <w:lang w:val="es-419" w:eastAsia="es-CO"/>
        </w:rPr>
        <w:t xml:space="preserve"> Utilizan modelos estadísticos y simulaciones, como el método de Monte Carlo, para analizar múltiples escenarios y estimar la probabilidad de eventos poco frecuentes, pero con consecuencias de alta severidad. Estas herramientas son especialmente útiles en infraestructuras críticas y sistemas tecnológicos complejos.</w:t>
      </w:r>
    </w:p>
    <w:p w14:paraId="676A24C0" w14:textId="442DA690" w:rsidR="00CB2DD9" w:rsidRDefault="00CB2DD9" w:rsidP="00CB2DD9">
      <w:pPr>
        <w:rPr>
          <w:lang w:val="es-419" w:eastAsia="es-CO"/>
        </w:rPr>
      </w:pPr>
      <w:r w:rsidRPr="00CB2DD9">
        <w:rPr>
          <w:lang w:val="es-419" w:eastAsia="es-CO"/>
        </w:rPr>
        <w:t>La determinación adecuada de la probabilidad de ocurrencia permite establecer prioridades, seleccionar controles acordes con el nivel de exposición y optimizar la asignación de recursos para proteger a las personas, los activos y la continuidad de las operaciones. Además, constituye un insumo esencial para la valoración integral de los riesgos y la mejora continua de los sistemas de gestión.</w:t>
      </w:r>
    </w:p>
    <w:p w14:paraId="265BB5EF" w14:textId="25966077" w:rsidR="00CB2DD9" w:rsidRDefault="00CB2DD9" w:rsidP="00CB2DD9">
      <w:pPr>
        <w:pStyle w:val="Ttulo3"/>
      </w:pPr>
      <w:r w:rsidRPr="00CB2DD9">
        <w:t>Tratamiento del riesgo</w:t>
      </w:r>
    </w:p>
    <w:p w14:paraId="62E1F95D" w14:textId="77777777" w:rsidR="00CB2DD9" w:rsidRPr="00CB2DD9" w:rsidRDefault="00CB2DD9" w:rsidP="00CB2DD9">
      <w:pPr>
        <w:rPr>
          <w:lang w:val="es-419" w:eastAsia="es-CO"/>
        </w:rPr>
      </w:pPr>
      <w:r w:rsidRPr="00CB2DD9">
        <w:rPr>
          <w:lang w:val="es-419" w:eastAsia="es-CO"/>
        </w:rPr>
        <w:t>Una vez identificados y valorados los riesgos, es necesario definir las medidas que permitan reducir su probabilidad de ocurrencia, disminuir sus consecuencias o decidir la forma más adecuada de administrarlos. Este proceso se conoce como tratamiento del riesgo y comprende la selección, planificación e implementación de acciones orientadas a modificar el nivel de riesgo hasta alcanzar un nivel aceptable para la organización.</w:t>
      </w:r>
    </w:p>
    <w:p w14:paraId="14FF77B2" w14:textId="5CE10392" w:rsidR="00CB2DD9" w:rsidRDefault="00CB2DD9" w:rsidP="00CB2DD9">
      <w:pPr>
        <w:rPr>
          <w:lang w:val="es-419" w:eastAsia="es-CO"/>
        </w:rPr>
      </w:pPr>
      <w:r w:rsidRPr="00CB2DD9">
        <w:rPr>
          <w:lang w:val="es-419" w:eastAsia="es-CO"/>
        </w:rPr>
        <w:t xml:space="preserve">El tratamiento del riesgo incluye la elaboración de un plan de acción que establece las actividades por desarrollar, los responsables, los recursos necesarios, los plazos de ejecución y los mecanismos de seguimiento que permitan verificar la eficacia </w:t>
      </w:r>
      <w:r w:rsidRPr="00CB2DD9">
        <w:rPr>
          <w:lang w:val="es-419" w:eastAsia="es-CO"/>
        </w:rPr>
        <w:lastRenderedPageBreak/>
        <w:t>de las medidas implementadas. Las principales estrategias de tratamiento del riesgo son las siguientes:</w:t>
      </w:r>
    </w:p>
    <w:p w14:paraId="3F52DCE5" w14:textId="6A4D4CB3" w:rsidR="00CB2DD9" w:rsidRPr="00CB2DD9" w:rsidRDefault="00CB2DD9" w:rsidP="00B0275F">
      <w:pPr>
        <w:pStyle w:val="Prrafodelista"/>
        <w:numPr>
          <w:ilvl w:val="0"/>
          <w:numId w:val="54"/>
        </w:numPr>
        <w:ind w:left="993"/>
        <w:rPr>
          <w:lang w:val="es-419" w:eastAsia="es-CO"/>
        </w:rPr>
      </w:pPr>
      <w:r w:rsidRPr="00CB2DD9">
        <w:rPr>
          <w:rStyle w:val="Ttulo5Car"/>
        </w:rPr>
        <w:t>Evitar.</w:t>
      </w:r>
      <w:r w:rsidRPr="00CB2DD9">
        <w:rPr>
          <w:lang w:val="es-419" w:eastAsia="es-CO"/>
        </w:rPr>
        <w:t xml:space="preserve"> Consiste en eliminar la fuente del riesgo o impedir que este llegue a materializarse. Por ejemplo, cerrar un acceso secundario que facilita el ingreso no autorizado a una instalación.</w:t>
      </w:r>
    </w:p>
    <w:p w14:paraId="328458E7" w14:textId="08682C9A" w:rsidR="00CB2DD9" w:rsidRPr="00CB2DD9" w:rsidRDefault="00CB2DD9" w:rsidP="00B0275F">
      <w:pPr>
        <w:pStyle w:val="Prrafodelista"/>
        <w:numPr>
          <w:ilvl w:val="0"/>
          <w:numId w:val="54"/>
        </w:numPr>
        <w:ind w:left="993"/>
        <w:rPr>
          <w:lang w:val="es-419" w:eastAsia="es-CO"/>
        </w:rPr>
      </w:pPr>
      <w:r w:rsidRPr="00CB2DD9">
        <w:rPr>
          <w:rStyle w:val="Ttulo5Car"/>
        </w:rPr>
        <w:t>Reducir o mitigar.</w:t>
      </w:r>
      <w:r w:rsidRPr="00CB2DD9">
        <w:rPr>
          <w:lang w:val="es-419" w:eastAsia="es-CO"/>
        </w:rPr>
        <w:t xml:space="preserve"> Comprende la implementación de controles técnicos, administrativos u operativos que disminuyen la probabilidad de ocurrencia o el impacto del riesgo. Entre estas medidas se encuentran la instalación de iluminación inteligente, cámaras con analítica de video, sistemas de detección, controles de acceso y programas de capacitación para el personal.</w:t>
      </w:r>
    </w:p>
    <w:p w14:paraId="1F83D4A8" w14:textId="40E99A9E" w:rsidR="00CB2DD9" w:rsidRPr="00CB2DD9" w:rsidRDefault="00CB2DD9" w:rsidP="00B0275F">
      <w:pPr>
        <w:pStyle w:val="Prrafodelista"/>
        <w:numPr>
          <w:ilvl w:val="0"/>
          <w:numId w:val="54"/>
        </w:numPr>
        <w:ind w:left="993"/>
        <w:rPr>
          <w:lang w:val="es-419" w:eastAsia="es-CO"/>
        </w:rPr>
      </w:pPr>
      <w:r w:rsidRPr="00CB2DD9">
        <w:rPr>
          <w:rStyle w:val="Ttulo5Car"/>
        </w:rPr>
        <w:t>Transferir o compartir.</w:t>
      </w:r>
      <w:r w:rsidRPr="00CB2DD9">
        <w:rPr>
          <w:lang w:val="es-419" w:eastAsia="es-CO"/>
        </w:rPr>
        <w:t xml:space="preserve"> Consiste en trasladar total o parcialmente las consecuencias del riesgo a un tercero mediante mecanismos como pólizas de seguros, contratos, acuerdos de nivel de servicio (</w:t>
      </w:r>
      <w:r w:rsidRPr="00CB2DD9">
        <w:rPr>
          <w:rStyle w:val="Extranjerismo"/>
          <w:lang w:val="es-419" w:eastAsia="es-CO"/>
        </w:rPr>
        <w:t xml:space="preserve">Service Level </w:t>
      </w:r>
      <w:proofErr w:type="spellStart"/>
      <w:r w:rsidRPr="00CB2DD9">
        <w:rPr>
          <w:rStyle w:val="Extranjerismo"/>
          <w:lang w:val="es-419" w:eastAsia="es-CO"/>
        </w:rPr>
        <w:t>Agreement</w:t>
      </w:r>
      <w:proofErr w:type="spellEnd"/>
      <w:r w:rsidRPr="00CB2DD9">
        <w:rPr>
          <w:lang w:val="es-419" w:eastAsia="es-CO"/>
        </w:rPr>
        <w:t xml:space="preserve"> - SLA) o procesos de subcontratación. Aunque la responsabilidad económica puede compartirse, el riesgo continúa existiendo y requiere seguimiento.</w:t>
      </w:r>
    </w:p>
    <w:p w14:paraId="5CDD7198" w14:textId="04888205" w:rsidR="00CB2DD9" w:rsidRDefault="00CB2DD9" w:rsidP="00B0275F">
      <w:pPr>
        <w:pStyle w:val="Prrafodelista"/>
        <w:numPr>
          <w:ilvl w:val="0"/>
          <w:numId w:val="54"/>
        </w:numPr>
        <w:ind w:left="993"/>
        <w:rPr>
          <w:lang w:val="es-419" w:eastAsia="es-CO"/>
        </w:rPr>
      </w:pPr>
      <w:r w:rsidRPr="00CB2DD9">
        <w:rPr>
          <w:rStyle w:val="Ttulo5Car"/>
        </w:rPr>
        <w:t>Aceptar.</w:t>
      </w:r>
      <w:r w:rsidRPr="00CB2DD9">
        <w:rPr>
          <w:lang w:val="es-419" w:eastAsia="es-CO"/>
        </w:rPr>
        <w:t xml:space="preserve"> Implica asumir conscientemente el riesgo cuando el costo de implementar controles supera los beneficios esperados. Esta decisión debe quedar debidamente documentada y acompañarse de mecanismos mínimos de seguimiento.</w:t>
      </w:r>
    </w:p>
    <w:p w14:paraId="03F0A8A7" w14:textId="7665CC30" w:rsidR="00CB2DD9" w:rsidRDefault="00CB2DD9" w:rsidP="00CB2DD9">
      <w:pPr>
        <w:rPr>
          <w:lang w:val="es-419" w:eastAsia="es-CO"/>
        </w:rPr>
      </w:pPr>
      <w:r w:rsidRPr="00CB2DD9">
        <w:rPr>
          <w:lang w:val="es-419" w:eastAsia="es-CO"/>
        </w:rPr>
        <w:t>La estrategia de transferencia puede implementarse mediante diferentes mecanismos contractuales y financieros que permiten distribuir las responsabilidades derivadas de la materialización de un riesgo:</w:t>
      </w:r>
    </w:p>
    <w:p w14:paraId="522F8D1B" w14:textId="77777777" w:rsidR="00CB2DD9" w:rsidRPr="00CB2DD9" w:rsidRDefault="00CB2DD9" w:rsidP="00CB2DD9">
      <w:pPr>
        <w:rPr>
          <w:lang w:val="es-419" w:eastAsia="es-CO"/>
        </w:rPr>
      </w:pPr>
    </w:p>
    <w:p w14:paraId="3A574433" w14:textId="3980CA58" w:rsidR="00CB2DD9" w:rsidRPr="007A7D4D" w:rsidRDefault="00CB2DD9" w:rsidP="00B0275F">
      <w:pPr>
        <w:pStyle w:val="Prrafodelista"/>
        <w:numPr>
          <w:ilvl w:val="0"/>
          <w:numId w:val="55"/>
        </w:numPr>
        <w:ind w:left="993"/>
        <w:rPr>
          <w:lang w:val="es-419" w:eastAsia="es-CO"/>
        </w:rPr>
      </w:pPr>
      <w:r w:rsidRPr="00CB2DD9">
        <w:rPr>
          <w:rStyle w:val="Ttulo5Car"/>
        </w:rPr>
        <w:lastRenderedPageBreak/>
        <w:t>Pólizas de seguros.</w:t>
      </w:r>
      <w:r w:rsidRPr="007A7D4D">
        <w:rPr>
          <w:lang w:val="es-419" w:eastAsia="es-CO"/>
        </w:rPr>
        <w:t xml:space="preserve"> Permiten trasladar el impacto económico derivado de eventos como robos, vandalismo, daños a la infraestructura o interrupciones del servicio, de manera que la aseguradora asuma las pérdidas cubiertas por la póliza.</w:t>
      </w:r>
    </w:p>
    <w:p w14:paraId="1CDF5A34" w14:textId="3B486773" w:rsidR="00CB2DD9" w:rsidRPr="007A7D4D" w:rsidRDefault="00CB2DD9" w:rsidP="00B0275F">
      <w:pPr>
        <w:pStyle w:val="Prrafodelista"/>
        <w:numPr>
          <w:ilvl w:val="0"/>
          <w:numId w:val="55"/>
        </w:numPr>
        <w:ind w:left="993"/>
        <w:rPr>
          <w:lang w:val="es-419" w:eastAsia="es-CO"/>
        </w:rPr>
      </w:pPr>
      <w:r w:rsidRPr="00CB2DD9">
        <w:rPr>
          <w:rStyle w:val="Ttulo5Car"/>
        </w:rPr>
        <w:t>Contratos.</w:t>
      </w:r>
      <w:r w:rsidRPr="007A7D4D">
        <w:rPr>
          <w:lang w:val="es-419" w:eastAsia="es-CO"/>
        </w:rPr>
        <w:t xml:space="preserve"> Incorporan cláusulas relacionadas con la responsabilidad de las partes, límites de indemnización, obligaciones de mantenimiento, reportes de fallas y exclusiones aplicables durante la prestación del servicio.</w:t>
      </w:r>
    </w:p>
    <w:p w14:paraId="63B588EE" w14:textId="2A3CA5F1" w:rsidR="00CB2DD9" w:rsidRPr="007A7D4D" w:rsidRDefault="00CB2DD9" w:rsidP="00B0275F">
      <w:pPr>
        <w:pStyle w:val="Prrafodelista"/>
        <w:numPr>
          <w:ilvl w:val="0"/>
          <w:numId w:val="55"/>
        </w:numPr>
        <w:ind w:left="993"/>
        <w:rPr>
          <w:lang w:val="es-419" w:eastAsia="es-CO"/>
        </w:rPr>
      </w:pPr>
      <w:r w:rsidRPr="00CB2DD9">
        <w:rPr>
          <w:rStyle w:val="Ttulo5Car"/>
        </w:rPr>
        <w:t>Acuerdos de nivel de servicio (SLA).</w:t>
      </w:r>
      <w:r w:rsidRPr="007A7D4D">
        <w:rPr>
          <w:lang w:val="es-419" w:eastAsia="es-CO"/>
        </w:rPr>
        <w:t xml:space="preserve"> Definen indicadores de desempeño, tiempos de respuesta y sanciones por incumplimiento, permitiendo trasladar parte del riesgo operativo al proveedor del servicio.</w:t>
      </w:r>
    </w:p>
    <w:p w14:paraId="73B6EA43" w14:textId="38DD0F47" w:rsidR="00CB2DD9" w:rsidRDefault="007A7D4D" w:rsidP="00B0275F">
      <w:pPr>
        <w:pStyle w:val="Prrafodelista"/>
        <w:numPr>
          <w:ilvl w:val="0"/>
          <w:numId w:val="55"/>
        </w:numPr>
        <w:ind w:left="993"/>
        <w:rPr>
          <w:lang w:val="es-419" w:eastAsia="es-CO"/>
        </w:rPr>
      </w:pPr>
      <w:r w:rsidRPr="007A7D4D">
        <w:rPr>
          <w:rStyle w:val="Ttulo5Car"/>
        </w:rPr>
        <w:t>Subcontratación</w:t>
      </w:r>
      <w:r w:rsidRPr="007A7D4D">
        <w:rPr>
          <w:lang w:val="es-419" w:eastAsia="es-CO"/>
        </w:rPr>
        <w:t xml:space="preserve"> (</w:t>
      </w:r>
      <w:r w:rsidRPr="007A7D4D">
        <w:rPr>
          <w:rStyle w:val="Extranjerismo"/>
          <w:b/>
          <w:bCs/>
          <w:lang w:val="es-419" w:eastAsia="es-CO"/>
        </w:rPr>
        <w:t>Outsourcing</w:t>
      </w:r>
      <w:r w:rsidRPr="007A7D4D">
        <w:rPr>
          <w:b/>
          <w:bCs/>
          <w:lang w:val="es-419" w:eastAsia="es-CO"/>
        </w:rPr>
        <w:t>).</w:t>
      </w:r>
      <w:r w:rsidRPr="007A7D4D">
        <w:rPr>
          <w:lang w:val="es-419" w:eastAsia="es-CO"/>
        </w:rPr>
        <w:t xml:space="preserve"> Permite asignar a un proveedor especializado la responsabilidad sobre actividades como el mantenimiento de sistemas de videovigilancia, redes de comunicaciones o equipos tecnológicos, reduciendo la exposición de la organización frente a riesgos técnicos específicos.</w:t>
      </w:r>
    </w:p>
    <w:p w14:paraId="139FE0D3" w14:textId="2FA3C0E9" w:rsidR="007A7D4D" w:rsidRDefault="007A7D4D" w:rsidP="007A7D4D">
      <w:pPr>
        <w:rPr>
          <w:lang w:val="es-419" w:eastAsia="es-CO"/>
        </w:rPr>
      </w:pPr>
      <w:r w:rsidRPr="007A7D4D">
        <w:rPr>
          <w:lang w:val="es-419" w:eastAsia="es-CO"/>
        </w:rPr>
        <w:t>La ISO 31000:2018 establece que la gestión del riesgo no busca eliminar todos los riesgos, ya que esto resulta técnicamente inviable. Su propósito consiste en proporcionar criterios que permitan decidir, de manera fundamentada, cuáles riesgos deben evitarse, reducirse, compartirse o aceptarse, de acuerdo con los objetivos y el contexto de la organización.</w:t>
      </w:r>
    </w:p>
    <w:p w14:paraId="382C664A" w14:textId="0A3C048B" w:rsidR="007A7D4D" w:rsidRDefault="007A7D4D" w:rsidP="007A7D4D">
      <w:pPr>
        <w:pStyle w:val="Ttulo2"/>
      </w:pPr>
      <w:bookmarkStart w:id="20" w:name="_Toc236323235"/>
      <w:r w:rsidRPr="007A7D4D">
        <w:t>Autocontrol y manejo de crisis</w:t>
      </w:r>
      <w:bookmarkEnd w:id="20"/>
    </w:p>
    <w:p w14:paraId="7F5A4752" w14:textId="77777777" w:rsidR="007A7D4D" w:rsidRPr="007A7D4D" w:rsidRDefault="007A7D4D" w:rsidP="007A7D4D">
      <w:pPr>
        <w:rPr>
          <w:lang w:val="es-419" w:eastAsia="es-CO"/>
        </w:rPr>
      </w:pPr>
      <w:r w:rsidRPr="007A7D4D">
        <w:rPr>
          <w:lang w:val="es-419" w:eastAsia="es-CO"/>
        </w:rPr>
        <w:t xml:space="preserve">A pesar de las medidas preventivas implementadas, siempre existe la posibilidad de que un riesgo llegue a materializarse. En estas circunstancias, la capacidad de respuesta del personal resulta determinante para proteger la vida de las personas, </w:t>
      </w:r>
      <w:r w:rsidRPr="007A7D4D">
        <w:rPr>
          <w:lang w:val="es-419" w:eastAsia="es-CO"/>
        </w:rPr>
        <w:lastRenderedPageBreak/>
        <w:t>minimizar las pérdidas y mantener la continuidad de las operaciones. Por ello, el autocontrol y el manejo adecuado de las crisis constituyen competencias esenciales para el personal de vigilancia y seguridad privada.</w:t>
      </w:r>
    </w:p>
    <w:p w14:paraId="52BB980D" w14:textId="77777777" w:rsidR="007A7D4D" w:rsidRPr="007A7D4D" w:rsidRDefault="007A7D4D" w:rsidP="007A7D4D">
      <w:pPr>
        <w:rPr>
          <w:lang w:val="es-419" w:eastAsia="es-CO"/>
        </w:rPr>
      </w:pPr>
      <w:r w:rsidRPr="007A7D4D">
        <w:rPr>
          <w:lang w:val="es-419" w:eastAsia="es-CO"/>
        </w:rPr>
        <w:t>El autocontrol hace referencia a la capacidad del vigilante u operador para gestionar sus emociones, mantener la calma y actuar conforme a los procedimientos establecidos, incluso en situaciones de alta presión.</w:t>
      </w:r>
    </w:p>
    <w:p w14:paraId="0D06146B" w14:textId="0791889B" w:rsidR="007A7D4D" w:rsidRPr="007A7D4D" w:rsidRDefault="007A7D4D" w:rsidP="00B0275F">
      <w:pPr>
        <w:pStyle w:val="Prrafodelista"/>
        <w:numPr>
          <w:ilvl w:val="0"/>
          <w:numId w:val="56"/>
        </w:numPr>
        <w:ind w:left="993"/>
        <w:rPr>
          <w:lang w:val="es-419" w:eastAsia="es-CO"/>
        </w:rPr>
      </w:pPr>
      <w:r w:rsidRPr="007A7D4D">
        <w:rPr>
          <w:rStyle w:val="Ttulo5Car"/>
        </w:rPr>
        <w:t>Autocontrol.</w:t>
      </w:r>
      <w:r w:rsidRPr="007A7D4D">
        <w:rPr>
          <w:lang w:val="es-419" w:eastAsia="es-CO"/>
        </w:rPr>
        <w:t xml:space="preserve"> Capacidad del personal para reconocer y gestionar sus respuestas físicas y emocionales durante situaciones de presión, manteniendo una comunicación efectiva, el cumplimiento de los protocolos operativos y una adecuada toma de decisiones. El autocontrol disminuye la posibilidad de cometer errores y favorece una respuesta racional frente a eventos críticos.</w:t>
      </w:r>
    </w:p>
    <w:p w14:paraId="3B86F860" w14:textId="670C1C19" w:rsidR="007A7D4D" w:rsidRDefault="007A7D4D" w:rsidP="007A7D4D">
      <w:pPr>
        <w:rPr>
          <w:lang w:val="es-419" w:eastAsia="es-CO"/>
        </w:rPr>
      </w:pPr>
      <w:r w:rsidRPr="007A7D4D">
        <w:rPr>
          <w:lang w:val="es-419" w:eastAsia="es-CO"/>
        </w:rPr>
        <w:t>El desarrollo de esta competencia fortalece la capacidad del personal para responder de manera segura, coordinada y eficiente ante incidentes y emergencias.</w:t>
      </w:r>
    </w:p>
    <w:p w14:paraId="569ED481" w14:textId="144ACA4D" w:rsidR="007A7D4D" w:rsidRDefault="007A7D4D" w:rsidP="007A7D4D">
      <w:pPr>
        <w:pStyle w:val="Ttulo3"/>
      </w:pPr>
      <w:r w:rsidRPr="007A7D4D">
        <w:t>Situación de crisis</w:t>
      </w:r>
    </w:p>
    <w:p w14:paraId="143FA110" w14:textId="5D4626B2" w:rsidR="007A7D4D" w:rsidRDefault="007A7D4D" w:rsidP="007A7D4D">
      <w:pPr>
        <w:rPr>
          <w:lang w:val="es-419" w:eastAsia="es-CO"/>
        </w:rPr>
      </w:pPr>
      <w:r w:rsidRPr="007A7D4D">
        <w:rPr>
          <w:lang w:val="es-419" w:eastAsia="es-CO"/>
        </w:rPr>
        <w:t>Una crisis corresponde a un evento inesperado que altera de manera significativa el desarrollo normal de las operaciones, compromete la seguridad de las personas o los bienes, afecta la continuidad del servicio y exige una respuesta rápida, coordinada y basada en la toma de decisiones bajo condiciones de incertidumbre. Las crisis pueden clasificarse según el origen del evento que las genera:</w:t>
      </w:r>
    </w:p>
    <w:p w14:paraId="67476104" w14:textId="3E8A1D39" w:rsidR="007A7D4D" w:rsidRPr="007A7D4D" w:rsidRDefault="007A7D4D" w:rsidP="00B0275F">
      <w:pPr>
        <w:pStyle w:val="Prrafodelista"/>
        <w:numPr>
          <w:ilvl w:val="0"/>
          <w:numId w:val="56"/>
        </w:numPr>
        <w:ind w:left="993"/>
        <w:rPr>
          <w:lang w:val="es-419" w:eastAsia="es-CO"/>
        </w:rPr>
      </w:pPr>
      <w:r w:rsidRPr="007A7D4D">
        <w:rPr>
          <w:rStyle w:val="Ttulo5Car"/>
        </w:rPr>
        <w:t xml:space="preserve">Naturales. </w:t>
      </w:r>
      <w:r w:rsidRPr="007A7D4D">
        <w:rPr>
          <w:lang w:val="es-419" w:eastAsia="es-CO"/>
        </w:rPr>
        <w:t>Se originan por fenómenos naturales, como sismos, inundaciones, vendavales o deslizamientos, y pueden requerir evacuaciones, activación de planes de emergencia y coordinación con las autoridades competentes.</w:t>
      </w:r>
    </w:p>
    <w:p w14:paraId="538FDF9C" w14:textId="55855363" w:rsidR="007A7D4D" w:rsidRPr="007A7D4D" w:rsidRDefault="007A7D4D" w:rsidP="00B0275F">
      <w:pPr>
        <w:pStyle w:val="Prrafodelista"/>
        <w:numPr>
          <w:ilvl w:val="0"/>
          <w:numId w:val="56"/>
        </w:numPr>
        <w:ind w:left="993"/>
        <w:rPr>
          <w:lang w:val="es-419" w:eastAsia="es-CO"/>
        </w:rPr>
      </w:pPr>
      <w:r w:rsidRPr="007A7D4D">
        <w:rPr>
          <w:rStyle w:val="Ttulo5Car"/>
        </w:rPr>
        <w:lastRenderedPageBreak/>
        <w:t>Tecnológicas u operativas.</w:t>
      </w:r>
      <w:r w:rsidRPr="007A7D4D">
        <w:rPr>
          <w:lang w:val="es-419" w:eastAsia="es-CO"/>
        </w:rPr>
        <w:t xml:space="preserve"> Son consecuencia de fallas en equipos, sistemas eléctricos, combustibles o procesos operativos, que pueden ocasionar incendios, explosiones, derrames o interrupciones del servicio, requiriendo la intervención de brigadas de emergencia y organismos de socorro.</w:t>
      </w:r>
    </w:p>
    <w:p w14:paraId="76DCDBD2" w14:textId="2DE6BF9D" w:rsidR="007A7D4D" w:rsidRDefault="007A7D4D" w:rsidP="00B0275F">
      <w:pPr>
        <w:pStyle w:val="Prrafodelista"/>
        <w:numPr>
          <w:ilvl w:val="0"/>
          <w:numId w:val="56"/>
        </w:numPr>
        <w:ind w:left="993"/>
        <w:rPr>
          <w:lang w:val="es-419" w:eastAsia="es-CO"/>
        </w:rPr>
      </w:pPr>
      <w:r w:rsidRPr="007A7D4D">
        <w:rPr>
          <w:rStyle w:val="Ttulo5Car"/>
        </w:rPr>
        <w:t>Humanas o de seguridad.</w:t>
      </w:r>
      <w:r w:rsidRPr="007A7D4D">
        <w:rPr>
          <w:lang w:val="es-419" w:eastAsia="es-CO"/>
        </w:rPr>
        <w:t xml:space="preserve"> Se derivan de acciones intencionales o comportamientos humanos, como atentados, disturbios, agresiones colectivas, tiradores activos, sabotajes o actos de vandalismo. Su atención requiere la coordinación con la Policía Nacional y la aplicación de protocolos de control de acceso, evacuación y protección de personas.</w:t>
      </w:r>
    </w:p>
    <w:p w14:paraId="0851A60E" w14:textId="45EF040F" w:rsidR="007A7D4D" w:rsidRDefault="007A7D4D" w:rsidP="007A7D4D">
      <w:pPr>
        <w:rPr>
          <w:lang w:val="es-419" w:eastAsia="es-CO"/>
        </w:rPr>
      </w:pPr>
      <w:r w:rsidRPr="007A7D4D">
        <w:rPr>
          <w:lang w:val="es-419" w:eastAsia="es-CO"/>
        </w:rPr>
        <w:t>La preparación frente a situaciones de crisis requiere planes de respuesta actualizados, capacitación permanente, simulacros periódicos y una adecuada coordinación entre el personal de vigilancia, los organismos de emergencia y las autoridades competentes. Estos elementos fortalecen la capacidad de reacción de la organización y contribuyen a reducir las consecuencias de los eventos críticos.</w:t>
      </w:r>
    </w:p>
    <w:p w14:paraId="7D7B9D05" w14:textId="35858F1C" w:rsidR="007A7D4D" w:rsidRDefault="007A7D4D" w:rsidP="007A7D4D">
      <w:pPr>
        <w:pStyle w:val="Ttulo3"/>
      </w:pPr>
      <w:r w:rsidRPr="007A7D4D">
        <w:t>Técnicas de valoración de crisis</w:t>
      </w:r>
    </w:p>
    <w:p w14:paraId="31BC1B21" w14:textId="77777777" w:rsidR="007A7D4D" w:rsidRPr="007A7D4D" w:rsidRDefault="007A7D4D" w:rsidP="007A7D4D">
      <w:pPr>
        <w:rPr>
          <w:lang w:val="es-419" w:eastAsia="es-CO"/>
        </w:rPr>
      </w:pPr>
      <w:r w:rsidRPr="007A7D4D">
        <w:rPr>
          <w:lang w:val="es-419" w:eastAsia="es-CO"/>
        </w:rPr>
        <w:t>La valoración de una crisis permite determinar la gravedad de un evento, establecer prioridades de intervención y seleccionar las acciones de respuesta más apropiadas. Para ello, existen diferentes técnicas que facilitan la recopilación de información, la evaluación de la situación y la toma de decisiones en función del nivel de riesgo. La selección de la técnica dependerá de las características del evento, de los recursos disponibles y de la experiencia del personal encargado de la respuesta.</w:t>
      </w:r>
    </w:p>
    <w:p w14:paraId="18698600" w14:textId="77777777" w:rsidR="007A7D4D" w:rsidRPr="007A7D4D" w:rsidRDefault="007A7D4D" w:rsidP="007A7D4D">
      <w:pPr>
        <w:rPr>
          <w:lang w:val="es-419" w:eastAsia="es-CO"/>
        </w:rPr>
      </w:pPr>
    </w:p>
    <w:p w14:paraId="23466CA4" w14:textId="77777777" w:rsidR="007A7D4D" w:rsidRPr="007A7D4D" w:rsidRDefault="007A7D4D" w:rsidP="007A7D4D">
      <w:pPr>
        <w:rPr>
          <w:lang w:val="es-419" w:eastAsia="es-CO"/>
        </w:rPr>
      </w:pPr>
    </w:p>
    <w:p w14:paraId="5FCFE9F4" w14:textId="490FC95F" w:rsidR="007A7D4D" w:rsidRDefault="007A7D4D" w:rsidP="007A7D4D">
      <w:pPr>
        <w:rPr>
          <w:lang w:val="es-419" w:eastAsia="es-CO"/>
        </w:rPr>
      </w:pPr>
      <w:r w:rsidRPr="007A7D4D">
        <w:rPr>
          <w:lang w:val="es-419" w:eastAsia="es-CO"/>
        </w:rPr>
        <w:lastRenderedPageBreak/>
        <w:t>En los servicios de vigilancia y seguridad privada, estas herramientas contribuyen a optimizar la coordinación operativa y a reducir el impacto de los incidentes sobre las personas, los bienes y la continuidad del servicio:</w:t>
      </w:r>
    </w:p>
    <w:p w14:paraId="7DAD2131" w14:textId="7CF3C7ED" w:rsidR="007A7D4D" w:rsidRPr="0091230A" w:rsidRDefault="007A7D4D" w:rsidP="00B0275F">
      <w:pPr>
        <w:pStyle w:val="Prrafodelista"/>
        <w:numPr>
          <w:ilvl w:val="0"/>
          <w:numId w:val="57"/>
        </w:numPr>
        <w:ind w:left="993"/>
        <w:rPr>
          <w:lang w:val="es-419" w:eastAsia="es-CO"/>
        </w:rPr>
      </w:pPr>
      <w:r w:rsidRPr="0091230A">
        <w:rPr>
          <w:rStyle w:val="Ttulo5Car"/>
        </w:rPr>
        <w:t>Evaluación rápida</w:t>
      </w:r>
      <w:r w:rsidRPr="0091230A">
        <w:rPr>
          <w:b/>
          <w:bCs/>
          <w:lang w:val="es-419" w:eastAsia="es-CO"/>
        </w:rPr>
        <w:t xml:space="preserve"> (</w:t>
      </w:r>
      <w:proofErr w:type="spellStart"/>
      <w:r w:rsidRPr="0091230A">
        <w:rPr>
          <w:rStyle w:val="Extranjerismo"/>
          <w:b/>
          <w:bCs/>
          <w:lang w:val="es-419" w:eastAsia="es-CO"/>
        </w:rPr>
        <w:t>triage</w:t>
      </w:r>
      <w:proofErr w:type="spellEnd"/>
      <w:r w:rsidRPr="0091230A">
        <w:rPr>
          <w:lang w:val="es-419" w:eastAsia="es-CO"/>
        </w:rPr>
        <w:t xml:space="preserve"> </w:t>
      </w:r>
      <w:r w:rsidRPr="0091230A">
        <w:rPr>
          <w:rStyle w:val="Ttulo5Car"/>
        </w:rPr>
        <w:t>del incidente).</w:t>
      </w:r>
      <w:r w:rsidRPr="0091230A">
        <w:rPr>
          <w:lang w:val="es-419" w:eastAsia="es-CO"/>
        </w:rPr>
        <w:t xml:space="preserve"> Consiste en realizar una valoración inicial durante los primeros segundos del evento, respondiendo preguntas como: ¿hay personas lesionadas?, ¿el incidente continúa activo?, ¿existe riesgo de propagación?, ¿es necesaria una evacuación? Esta información permite establecer la prioridad de la respuesta.</w:t>
      </w:r>
    </w:p>
    <w:p w14:paraId="2F49C410" w14:textId="7A73D778" w:rsidR="0091230A" w:rsidRPr="0091230A" w:rsidRDefault="0091230A" w:rsidP="00B0275F">
      <w:pPr>
        <w:pStyle w:val="Prrafodelista"/>
        <w:numPr>
          <w:ilvl w:val="0"/>
          <w:numId w:val="57"/>
        </w:numPr>
        <w:ind w:left="993"/>
        <w:rPr>
          <w:lang w:val="es-419" w:eastAsia="es-CO"/>
        </w:rPr>
      </w:pPr>
      <w:r w:rsidRPr="0091230A">
        <w:rPr>
          <w:rStyle w:val="Ttulo5Car"/>
        </w:rPr>
        <w:t>Matriz de probabilidad y severidad.</w:t>
      </w:r>
      <w:r w:rsidRPr="0091230A">
        <w:rPr>
          <w:lang w:val="es-419" w:eastAsia="es-CO"/>
        </w:rPr>
        <w:t xml:space="preserve"> Relaciona la probabilidad de ocurrencia con la gravedad de las consecuencias para establecer el nivel de prioridad de la respuesta, determinando si el evento requiere atención inmediata, monitoreo o registro.</w:t>
      </w:r>
    </w:p>
    <w:p w14:paraId="491E087C" w14:textId="1CB483B2" w:rsidR="0091230A" w:rsidRPr="0091230A" w:rsidRDefault="0091230A" w:rsidP="00B0275F">
      <w:pPr>
        <w:pStyle w:val="Prrafodelista"/>
        <w:numPr>
          <w:ilvl w:val="0"/>
          <w:numId w:val="57"/>
        </w:numPr>
        <w:ind w:left="993"/>
        <w:rPr>
          <w:lang w:val="es-419" w:eastAsia="es-CO"/>
        </w:rPr>
      </w:pPr>
      <w:r w:rsidRPr="0091230A">
        <w:rPr>
          <w:rStyle w:val="Ttulo5Car"/>
        </w:rPr>
        <w:t>Valoración dinámica.</w:t>
      </w:r>
      <w:r w:rsidRPr="0091230A">
        <w:rPr>
          <w:lang w:val="es-419" w:eastAsia="es-CO"/>
        </w:rPr>
        <w:t xml:space="preserve"> Comprende la reevaluación periódica de la situación durante el desarrollo del evento, registrando los cambios observados y ajustando las decisiones de acuerdo con la evolución de la emergencia.</w:t>
      </w:r>
    </w:p>
    <w:p w14:paraId="542D1569" w14:textId="2C4D435B" w:rsidR="0091230A" w:rsidRPr="0091230A" w:rsidRDefault="0091230A" w:rsidP="00B0275F">
      <w:pPr>
        <w:pStyle w:val="Prrafodelista"/>
        <w:numPr>
          <w:ilvl w:val="0"/>
          <w:numId w:val="57"/>
        </w:numPr>
        <w:ind w:left="993"/>
        <w:rPr>
          <w:lang w:val="es-419" w:eastAsia="es-CO"/>
        </w:rPr>
      </w:pPr>
      <w:proofErr w:type="spellStart"/>
      <w:r w:rsidRPr="0091230A">
        <w:rPr>
          <w:rStyle w:val="Extranjerismo"/>
          <w:b/>
          <w:bCs/>
          <w:lang w:val="es-419" w:eastAsia="es-CO"/>
        </w:rPr>
        <w:t>Triage</w:t>
      </w:r>
      <w:proofErr w:type="spellEnd"/>
      <w:r w:rsidRPr="0091230A">
        <w:rPr>
          <w:lang w:val="es-419" w:eastAsia="es-CO"/>
        </w:rPr>
        <w:t xml:space="preserve"> </w:t>
      </w:r>
      <w:r w:rsidRPr="0091230A">
        <w:rPr>
          <w:rStyle w:val="Ttulo5Car"/>
        </w:rPr>
        <w:t>sanitario básico (ABC).</w:t>
      </w:r>
      <w:r w:rsidRPr="0091230A">
        <w:rPr>
          <w:lang w:val="es-419" w:eastAsia="es-CO"/>
        </w:rPr>
        <w:t xml:space="preserve"> Se aplica cuando existen múltiples víctimas y permite establecer prioridades de atención mediante la valoración de la vía aérea, la respiración y la circulación, facilitando la coordinación con los servicios médicos de emergencia.</w:t>
      </w:r>
    </w:p>
    <w:p w14:paraId="2B1DB34E" w14:textId="37A95858" w:rsidR="0091230A" w:rsidRDefault="0091230A" w:rsidP="00B0275F">
      <w:pPr>
        <w:pStyle w:val="Prrafodelista"/>
        <w:numPr>
          <w:ilvl w:val="0"/>
          <w:numId w:val="57"/>
        </w:numPr>
        <w:ind w:left="993"/>
        <w:rPr>
          <w:lang w:val="es-419" w:eastAsia="es-CO"/>
        </w:rPr>
      </w:pPr>
      <w:r w:rsidRPr="0091230A">
        <w:rPr>
          <w:rStyle w:val="Ttulo5Car"/>
        </w:rPr>
        <w:t>Manejo de crisis.</w:t>
      </w:r>
      <w:r w:rsidRPr="0091230A">
        <w:rPr>
          <w:lang w:val="es-419" w:eastAsia="es-CO"/>
        </w:rPr>
        <w:t xml:space="preserve"> Corresponde al conjunto de procesos, estructuras y procedimientos destinados a preparar, coordinar, responder y recuperar la operación frente a eventos que comprometen la seguridad de las personas, los bienes o la continuidad del servicio. Se apoya en protocolos, roles claramente definidos y mecanismos de coordinación, como las salas de crisis.</w:t>
      </w:r>
    </w:p>
    <w:p w14:paraId="76AF0301" w14:textId="29307A15" w:rsidR="0091230A" w:rsidRDefault="0091230A" w:rsidP="0091230A">
      <w:pPr>
        <w:rPr>
          <w:lang w:val="es-419" w:eastAsia="es-CO"/>
        </w:rPr>
      </w:pPr>
      <w:r w:rsidRPr="0091230A">
        <w:rPr>
          <w:lang w:val="es-419" w:eastAsia="es-CO"/>
        </w:rPr>
        <w:lastRenderedPageBreak/>
        <w:t>La aplicación de estas técnicas facilita una respuesta organizada y oportuna, permitiendo adaptar las decisiones a la evolución del evento y optimizar el uso de los recursos disponibles.</w:t>
      </w:r>
    </w:p>
    <w:p w14:paraId="43C84721" w14:textId="300DE2D2" w:rsidR="0091230A" w:rsidRDefault="0091230A" w:rsidP="0091230A">
      <w:pPr>
        <w:pStyle w:val="Ttulo2"/>
      </w:pPr>
      <w:bookmarkStart w:id="21" w:name="_Toc236323236"/>
      <w:r w:rsidRPr="0091230A">
        <w:t>Concepto de eventos y situaciones de emergencia</w:t>
      </w:r>
      <w:bookmarkEnd w:id="21"/>
    </w:p>
    <w:p w14:paraId="1FC34F22" w14:textId="5649798A" w:rsidR="0091230A" w:rsidRDefault="0091230A" w:rsidP="0091230A">
      <w:pPr>
        <w:rPr>
          <w:lang w:val="es-419" w:eastAsia="es-CO"/>
        </w:rPr>
      </w:pPr>
      <w:r w:rsidRPr="0091230A">
        <w:rPr>
          <w:lang w:val="es-419" w:eastAsia="es-CO"/>
        </w:rPr>
        <w:t>Una emergencia es un evento inesperado que pone en riesgo la vida, la salud de las personas, la infraestructura, los bienes o el medio ambiente y que requiere una respuesta inmediata para controlar sus efectos. Entre las situaciones que pueden generar una emergencia se encuentran los incendios, las fallas eléctricas, los derrames de sustancias peligrosas, las agresiones, los atentados, las amenazas de bomba, las explosiones, los incidentes tecnológicos, las inundaciones, los movimientos sísmicos y las emergencias médicas, entre otras. Las emergencias pueden clasificarse considerando diferentes criterios, lo que facilita la planificación de la respuesta y la asignación de recursos:</w:t>
      </w:r>
    </w:p>
    <w:p w14:paraId="5BC88750" w14:textId="3B36332D" w:rsidR="0091230A" w:rsidRDefault="0091230A" w:rsidP="00B0275F">
      <w:pPr>
        <w:pStyle w:val="Prrafodelista"/>
        <w:numPr>
          <w:ilvl w:val="0"/>
          <w:numId w:val="58"/>
        </w:numPr>
        <w:ind w:left="993"/>
        <w:rPr>
          <w:rStyle w:val="Ttulo5Car"/>
        </w:rPr>
      </w:pPr>
      <w:r w:rsidRPr="0091230A">
        <w:rPr>
          <w:rStyle w:val="Ttulo5Car"/>
        </w:rPr>
        <w:t>Según su naturaleza.</w:t>
      </w:r>
      <w:r w:rsidRPr="0091230A">
        <w:rPr>
          <w:lang w:val="es-419" w:eastAsia="es-CO"/>
        </w:rPr>
        <w:t xml:space="preserve"> Pueden ser naturales, tecnológicas o de origen humano.</w:t>
      </w:r>
    </w:p>
    <w:p w14:paraId="29560E2E" w14:textId="2334F951" w:rsidR="0091230A" w:rsidRPr="0091230A" w:rsidRDefault="0091230A" w:rsidP="00B0275F">
      <w:pPr>
        <w:pStyle w:val="Prrafodelista"/>
        <w:numPr>
          <w:ilvl w:val="0"/>
          <w:numId w:val="58"/>
        </w:numPr>
        <w:ind w:left="993"/>
        <w:rPr>
          <w:lang w:val="es-419" w:eastAsia="es-CO"/>
        </w:rPr>
      </w:pPr>
      <w:r w:rsidRPr="0091230A">
        <w:rPr>
          <w:rStyle w:val="Ttulo5Car"/>
        </w:rPr>
        <w:t>Según su alcance.</w:t>
      </w:r>
      <w:r w:rsidRPr="0091230A">
        <w:rPr>
          <w:lang w:val="es-419" w:eastAsia="es-CO"/>
        </w:rPr>
        <w:t xml:space="preserve"> Pueden afectar un área local, una zona determinada o comprometer toda la organización.</w:t>
      </w:r>
    </w:p>
    <w:p w14:paraId="424D5F15" w14:textId="7E97A9E6" w:rsidR="0091230A" w:rsidRDefault="0091230A" w:rsidP="00B0275F">
      <w:pPr>
        <w:pStyle w:val="Prrafodelista"/>
        <w:numPr>
          <w:ilvl w:val="0"/>
          <w:numId w:val="58"/>
        </w:numPr>
        <w:ind w:left="993"/>
        <w:rPr>
          <w:lang w:val="es-419" w:eastAsia="es-CO"/>
        </w:rPr>
      </w:pPr>
      <w:r w:rsidRPr="0091230A">
        <w:rPr>
          <w:rStyle w:val="Ttulo5Car"/>
        </w:rPr>
        <w:t>Según su severidad.</w:t>
      </w:r>
      <w:r w:rsidRPr="0091230A">
        <w:rPr>
          <w:lang w:val="es-419" w:eastAsia="es-CO"/>
        </w:rPr>
        <w:t xml:space="preserve"> Se clasifican como leves, moderadas o críticas, de acuerdo con la magnitud de sus consecuencias y los recursos requeridos para su atención.</w:t>
      </w:r>
    </w:p>
    <w:p w14:paraId="1B5DDFE8" w14:textId="3F882B4B" w:rsidR="0091230A" w:rsidRDefault="0091230A" w:rsidP="0091230A">
      <w:pPr>
        <w:rPr>
          <w:lang w:val="es-419" w:eastAsia="es-CO"/>
        </w:rPr>
      </w:pPr>
      <w:r w:rsidRPr="0091230A">
        <w:rPr>
          <w:lang w:val="es-419" w:eastAsia="es-CO"/>
        </w:rPr>
        <w:t xml:space="preserve">En el sector de la vigilancia y seguridad privada, la preparación del personal constituye un elemento esencial para garantizar una respuesta eficaz. Esto implica conocer los procedimientos establecidos en los planes de prevención, preparación y respuesta ante emergencias (PPRE), así como desarrollar la capacidad para valorar </w:t>
      </w:r>
      <w:r w:rsidRPr="0091230A">
        <w:rPr>
          <w:lang w:val="es-419" w:eastAsia="es-CO"/>
        </w:rPr>
        <w:lastRenderedPageBreak/>
        <w:t>rápidamente la situación y activar los protocolos correspondientes. Durante la atención inicial de una emergencia</w:t>
      </w:r>
      <w:r w:rsidR="007860BF">
        <w:rPr>
          <w:lang w:val="es-419" w:eastAsia="es-CO"/>
        </w:rPr>
        <w:t>,</w:t>
      </w:r>
      <w:r w:rsidRPr="0091230A">
        <w:rPr>
          <w:lang w:val="es-419" w:eastAsia="es-CO"/>
        </w:rPr>
        <w:t xml:space="preserve"> resulta fundamental aplicar acciones que permitan obtener información confiable y tomar decisiones oportunas:</w:t>
      </w:r>
    </w:p>
    <w:p w14:paraId="01FFAE4D" w14:textId="00A8836B" w:rsidR="0091230A" w:rsidRPr="0091230A" w:rsidRDefault="0091230A" w:rsidP="00B0275F">
      <w:pPr>
        <w:pStyle w:val="Prrafodelista"/>
        <w:numPr>
          <w:ilvl w:val="0"/>
          <w:numId w:val="59"/>
        </w:numPr>
        <w:ind w:left="993"/>
        <w:rPr>
          <w:lang w:val="es-419" w:eastAsia="es-CO"/>
        </w:rPr>
      </w:pPr>
      <w:r w:rsidRPr="0091230A">
        <w:rPr>
          <w:rStyle w:val="Ttulo5Car"/>
        </w:rPr>
        <w:t>Detección del evento.</w:t>
      </w:r>
      <w:r w:rsidRPr="0091230A">
        <w:rPr>
          <w:lang w:val="es-419" w:eastAsia="es-CO"/>
        </w:rPr>
        <w:t xml:space="preserve"> Identificar la emergencia mediante observación directa, sistemas de videovigilancia (VMS), sensores de humo, gas, alarmas automáticas o reportes del personal.</w:t>
      </w:r>
    </w:p>
    <w:p w14:paraId="5BC64DCD" w14:textId="5EBFEFCC" w:rsidR="0091230A" w:rsidRPr="0091230A" w:rsidRDefault="0091230A" w:rsidP="00B0275F">
      <w:pPr>
        <w:pStyle w:val="Prrafodelista"/>
        <w:numPr>
          <w:ilvl w:val="0"/>
          <w:numId w:val="59"/>
        </w:numPr>
        <w:ind w:left="993"/>
        <w:rPr>
          <w:lang w:val="es-419" w:eastAsia="es-CO"/>
        </w:rPr>
      </w:pPr>
      <w:r w:rsidRPr="0091230A">
        <w:rPr>
          <w:rStyle w:val="Ttulo5Car"/>
        </w:rPr>
        <w:t>Valoración inicial.</w:t>
      </w:r>
      <w:r w:rsidRPr="0091230A">
        <w:rPr>
          <w:lang w:val="es-419" w:eastAsia="es-CO"/>
        </w:rPr>
        <w:t xml:space="preserve"> Determinar si existen personas lesionadas, riesgo de propagación, peligros para los equipos de respuesta o necesidad de evacuación, aplicando criterios de priorización según la probabilidad y el impacto del evento.</w:t>
      </w:r>
    </w:p>
    <w:p w14:paraId="045F5D00" w14:textId="369FD656" w:rsidR="0091230A" w:rsidRDefault="0091230A" w:rsidP="00B0275F">
      <w:pPr>
        <w:pStyle w:val="Prrafodelista"/>
        <w:numPr>
          <w:ilvl w:val="0"/>
          <w:numId w:val="59"/>
        </w:numPr>
        <w:ind w:left="993"/>
        <w:rPr>
          <w:lang w:val="es-419" w:eastAsia="es-CO"/>
        </w:rPr>
      </w:pPr>
      <w:r w:rsidRPr="0091230A">
        <w:rPr>
          <w:rStyle w:val="Ttulo5Car"/>
        </w:rPr>
        <w:t>Activación de protocolos.</w:t>
      </w:r>
      <w:r w:rsidRPr="0091230A">
        <w:rPr>
          <w:lang w:val="es-419" w:eastAsia="es-CO"/>
        </w:rPr>
        <w:t xml:space="preserve"> Ejecutar los procedimientos establecidos en el Plan de Prevención, Preparación y Respuesta ante Emergencias (PPRE), coordinando las acciones con las brigadas de emergencia y los organismos de socorro cuando sea necesario.</w:t>
      </w:r>
    </w:p>
    <w:p w14:paraId="2CEE6AC0" w14:textId="7C37199A" w:rsidR="004A6767" w:rsidRDefault="004A6767" w:rsidP="004A6767">
      <w:pPr>
        <w:pStyle w:val="Ttulo3"/>
      </w:pPr>
      <w:r w:rsidRPr="004A6767">
        <w:t>Lista de verificación para la respuesta ante eventos, emergencias o crisis</w:t>
      </w:r>
    </w:p>
    <w:p w14:paraId="3AB1EB0E" w14:textId="77777777" w:rsidR="004A6767" w:rsidRPr="004A6767" w:rsidRDefault="004A6767" w:rsidP="004A6767">
      <w:pPr>
        <w:rPr>
          <w:lang w:val="es-419" w:eastAsia="es-CO"/>
        </w:rPr>
      </w:pPr>
      <w:r w:rsidRPr="004A6767">
        <w:rPr>
          <w:lang w:val="es-419" w:eastAsia="es-CO"/>
        </w:rPr>
        <w:t>La atención de un evento crítico requiere seguir una secuencia organizada de actividades que facilite la coordinación, reduzca la posibilidad de errores y garantice la conservación de la evidencia. Estas acciones deben adaptarse a los riesgos específicos de cada instalación y revisarse periódicamente para mantener su efectividad.</w:t>
      </w:r>
    </w:p>
    <w:p w14:paraId="56934B2E" w14:textId="558FA437" w:rsidR="004A6767" w:rsidRPr="004A6767" w:rsidRDefault="004A6767" w:rsidP="00B0275F">
      <w:pPr>
        <w:pStyle w:val="Prrafodelista"/>
        <w:numPr>
          <w:ilvl w:val="0"/>
          <w:numId w:val="60"/>
        </w:numPr>
        <w:ind w:left="993"/>
        <w:rPr>
          <w:lang w:val="es-419" w:eastAsia="es-CO"/>
        </w:rPr>
      </w:pPr>
      <w:proofErr w:type="spellStart"/>
      <w:r w:rsidRPr="004A6767">
        <w:rPr>
          <w:rStyle w:val="Ttulo5Car"/>
        </w:rPr>
        <w:t>Micropausa</w:t>
      </w:r>
      <w:proofErr w:type="spellEnd"/>
      <w:r w:rsidRPr="004A6767">
        <w:rPr>
          <w:rStyle w:val="Ttulo5Car"/>
        </w:rPr>
        <w:t>.</w:t>
      </w:r>
      <w:r w:rsidRPr="004A6767">
        <w:rPr>
          <w:lang w:val="es-419" w:eastAsia="es-CO"/>
        </w:rPr>
        <w:t xml:space="preserve"> Realizar una pausa breve de entre 10 y 15 segundos para controlar la reacción emocional, organizar la información disponible y favorecer la toma de decisiones racionales.</w:t>
      </w:r>
    </w:p>
    <w:p w14:paraId="36C25FD4" w14:textId="7B588590" w:rsidR="004A6767" w:rsidRPr="004A6767" w:rsidRDefault="004A6767" w:rsidP="00B0275F">
      <w:pPr>
        <w:pStyle w:val="Prrafodelista"/>
        <w:numPr>
          <w:ilvl w:val="0"/>
          <w:numId w:val="60"/>
        </w:numPr>
        <w:ind w:left="993"/>
        <w:rPr>
          <w:lang w:val="es-419" w:eastAsia="es-CO"/>
        </w:rPr>
      </w:pPr>
      <w:r w:rsidRPr="004A6767">
        <w:rPr>
          <w:rStyle w:val="Ttulo5Car"/>
        </w:rPr>
        <w:lastRenderedPageBreak/>
        <w:t>Identificación del evento.</w:t>
      </w:r>
      <w:r w:rsidRPr="004A6767">
        <w:rPr>
          <w:lang w:val="es-419" w:eastAsia="es-CO"/>
        </w:rPr>
        <w:t xml:space="preserve"> Determinar la naturaleza del incidente mediante la información proveniente de alarmas, cámaras de videovigilancia, sensores o reportes recibidos.</w:t>
      </w:r>
    </w:p>
    <w:p w14:paraId="0E08E345" w14:textId="0AD02A20" w:rsidR="004A6767" w:rsidRPr="004A6767" w:rsidRDefault="004A6767" w:rsidP="00B0275F">
      <w:pPr>
        <w:pStyle w:val="Prrafodelista"/>
        <w:numPr>
          <w:ilvl w:val="0"/>
          <w:numId w:val="60"/>
        </w:numPr>
        <w:ind w:left="993"/>
        <w:rPr>
          <w:lang w:val="es-419" w:eastAsia="es-CO"/>
        </w:rPr>
      </w:pPr>
      <w:r w:rsidRPr="004A6767">
        <w:rPr>
          <w:rStyle w:val="Ttulo5Car"/>
        </w:rPr>
        <w:t>Activación del procedimiento.</w:t>
      </w:r>
      <w:r w:rsidRPr="004A6767">
        <w:rPr>
          <w:lang w:val="es-419" w:eastAsia="es-CO"/>
        </w:rPr>
        <w:t xml:space="preserve"> Aplicar el protocolo correspondiente, activar el Plan de Emergencias, informar a las brigadas y efectuar las notificaciones externas cuando corresponda.</w:t>
      </w:r>
    </w:p>
    <w:p w14:paraId="6EECCBAA" w14:textId="7FFF8DCE" w:rsidR="004A6767" w:rsidRPr="004A6767" w:rsidRDefault="004A6767" w:rsidP="00B0275F">
      <w:pPr>
        <w:pStyle w:val="Prrafodelista"/>
        <w:numPr>
          <w:ilvl w:val="0"/>
          <w:numId w:val="60"/>
        </w:numPr>
        <w:ind w:left="993"/>
        <w:rPr>
          <w:lang w:val="es-419" w:eastAsia="es-CO"/>
        </w:rPr>
      </w:pPr>
      <w:r w:rsidRPr="004A6767">
        <w:rPr>
          <w:rStyle w:val="Ttulo5Car"/>
        </w:rPr>
        <w:t>Comunicación.</w:t>
      </w:r>
      <w:r w:rsidRPr="004A6767">
        <w:rPr>
          <w:lang w:val="es-419" w:eastAsia="es-CO"/>
        </w:rPr>
        <w:t xml:space="preserve"> Transmitir información clara y precisa indicando qué ocurrió, dónde ocurrió, cuándo sucedió y quiénes se encuentran involucrados, facilitando la coordinación entre los diferentes actores.</w:t>
      </w:r>
    </w:p>
    <w:p w14:paraId="09F00BFA" w14:textId="2F52B9C7" w:rsidR="004A6767" w:rsidRPr="004A6767" w:rsidRDefault="004A6767" w:rsidP="00B0275F">
      <w:pPr>
        <w:pStyle w:val="Prrafodelista"/>
        <w:numPr>
          <w:ilvl w:val="0"/>
          <w:numId w:val="60"/>
        </w:numPr>
        <w:ind w:left="993"/>
        <w:rPr>
          <w:lang w:val="es-419" w:eastAsia="es-CO"/>
        </w:rPr>
      </w:pPr>
      <w:r w:rsidRPr="004A6767">
        <w:rPr>
          <w:rStyle w:val="Ttulo5Car"/>
        </w:rPr>
        <w:t>Registro y preservación de evidencias.</w:t>
      </w:r>
      <w:r w:rsidRPr="004A6767">
        <w:rPr>
          <w:lang w:val="es-419" w:eastAsia="es-CO"/>
        </w:rPr>
        <w:t xml:space="preserve"> Documentar la hora del evento, las acciones ejecutadas y conservar los registros disponibles, como grabaciones del sistema de videovigilancia, fotografías, bitácoras y demás evidencias relevantes.</w:t>
      </w:r>
    </w:p>
    <w:p w14:paraId="13ADD299" w14:textId="4BA40AA6" w:rsidR="004A6767" w:rsidRDefault="004A6767" w:rsidP="004A6767">
      <w:pPr>
        <w:rPr>
          <w:lang w:val="es-419" w:eastAsia="es-CO"/>
        </w:rPr>
      </w:pPr>
      <w:r w:rsidRPr="004A6767">
        <w:rPr>
          <w:lang w:val="es-419" w:eastAsia="es-CO"/>
        </w:rPr>
        <w:t>Como ejemplo de aplicación, ante una alarma de incendio, el operador de la central de monitoreo verifica la situación mediante el sistema de videovigilancia, confirma la presencia de humo, activa el sistema de evacuación por voz, notifica al cuerpo de bomberos, coordina la evacuación con los responsables de la instalación y registra las evidencias generadas durante la atención del incidente, conforme a los lineamientos de la NFPA 72 y la ISO 22320.</w:t>
      </w:r>
    </w:p>
    <w:p w14:paraId="5F3326C8" w14:textId="77777777" w:rsidR="004A6767" w:rsidRPr="004A6767" w:rsidRDefault="004A6767" w:rsidP="00B0275F">
      <w:pPr>
        <w:pStyle w:val="Prrafodelista"/>
        <w:numPr>
          <w:ilvl w:val="0"/>
          <w:numId w:val="61"/>
        </w:numPr>
        <w:ind w:left="993"/>
        <w:rPr>
          <w:b/>
          <w:bCs/>
          <w:lang w:val="es-419" w:eastAsia="es-CO"/>
        </w:rPr>
      </w:pPr>
      <w:r w:rsidRPr="004A6767">
        <w:rPr>
          <w:b/>
          <w:bCs/>
          <w:lang w:val="es-419" w:eastAsia="es-CO"/>
        </w:rPr>
        <w:t>Instructivo para elaborar una lista de chequeo</w:t>
      </w:r>
    </w:p>
    <w:p w14:paraId="6F396548" w14:textId="36EF1236" w:rsidR="004A6767" w:rsidRDefault="004A6767" w:rsidP="004A6767">
      <w:pPr>
        <w:rPr>
          <w:lang w:val="es-419" w:eastAsia="es-CO"/>
        </w:rPr>
      </w:pPr>
      <w:r w:rsidRPr="004A6767">
        <w:rPr>
          <w:lang w:val="es-419" w:eastAsia="es-CO"/>
        </w:rPr>
        <w:t>Para complementar este tema, consulte el Anexo 7. Instructivo para elaborar una lista de chequeo, el cual presenta una metodología para diseñar listas de verificación aplicables a la gestión de eventos, emergencias y crisis.</w:t>
      </w:r>
    </w:p>
    <w:p w14:paraId="0C9A6FFF" w14:textId="1F8FF44D" w:rsidR="004A6767" w:rsidRDefault="004A6767" w:rsidP="004A6767">
      <w:pPr>
        <w:rPr>
          <w:lang w:val="es-419" w:eastAsia="es-CO"/>
        </w:rPr>
      </w:pPr>
      <w:r w:rsidRPr="004A6767">
        <w:rPr>
          <w:lang w:val="es-419" w:eastAsia="es-CO"/>
        </w:rPr>
        <w:lastRenderedPageBreak/>
        <w:t>“Para profundizar sobre el tema, consulte el documento “Anexo_7_Instructivo_elaborar_lista_chequeo</w:t>
      </w:r>
      <w:r>
        <w:rPr>
          <w:lang w:val="es-419" w:eastAsia="es-CO"/>
        </w:rPr>
        <w:t>.</w:t>
      </w:r>
      <w:r w:rsidRPr="004A6767">
        <w:rPr>
          <w:lang w:val="es-419" w:eastAsia="es-CO"/>
        </w:rPr>
        <w:t>pdf”, ubicado en la carpeta de Anexos”.</w:t>
      </w:r>
    </w:p>
    <w:p w14:paraId="709BF96C" w14:textId="022D638D" w:rsidR="004A6767" w:rsidRDefault="004A6767" w:rsidP="004A6767">
      <w:pPr>
        <w:pStyle w:val="Ttulo2"/>
      </w:pPr>
      <w:bookmarkStart w:id="22" w:name="_Toc236323237"/>
      <w:r w:rsidRPr="004A6767">
        <w:t>Plan de emergencias</w:t>
      </w:r>
      <w:bookmarkEnd w:id="22"/>
    </w:p>
    <w:p w14:paraId="486C15F9" w14:textId="77777777" w:rsidR="007D52D7" w:rsidRPr="007D52D7" w:rsidRDefault="007D52D7" w:rsidP="007D52D7">
      <w:pPr>
        <w:rPr>
          <w:lang w:val="es-419" w:eastAsia="es-CO"/>
        </w:rPr>
      </w:pPr>
      <w:r w:rsidRPr="007D52D7">
        <w:rPr>
          <w:lang w:val="es-419" w:eastAsia="es-CO"/>
        </w:rPr>
        <w:t>El plan de emergencias es un documento operativo que establece la organización, los procedimientos, los recursos y las responsabilidades necesarias para prevenir, atender y recuperar la operación frente a situaciones que puedan poner en riesgo la vida de las personas, los bienes, la infraestructura o la continuidad del servicio. Su propósito es facilitar una respuesta coordinada y oportuna, minimizando las consecuencias de los eventos adversos (Ley 1523 de 2012; Decreto 2157 de 2017).</w:t>
      </w:r>
    </w:p>
    <w:p w14:paraId="2250CD80" w14:textId="636FD298" w:rsidR="004A6767" w:rsidRDefault="007D52D7" w:rsidP="007D52D7">
      <w:pPr>
        <w:rPr>
          <w:lang w:val="es-419" w:eastAsia="es-CO"/>
        </w:rPr>
      </w:pPr>
      <w:r w:rsidRPr="007D52D7">
        <w:rPr>
          <w:lang w:val="es-419" w:eastAsia="es-CO"/>
        </w:rPr>
        <w:t>La elaboración de este plan requiere identificar los riesgos presentes en la organización, definir la estructura de respuesta y establecer procedimientos claros para actuar antes, durante y después de una emergencia.</w:t>
      </w:r>
    </w:p>
    <w:p w14:paraId="53EEF852" w14:textId="0C356327" w:rsidR="007D52D7" w:rsidRDefault="007D52D7" w:rsidP="007D52D7">
      <w:pPr>
        <w:pStyle w:val="Ttulo3"/>
      </w:pPr>
      <w:r w:rsidRPr="007D52D7">
        <w:t>Componentes del plan de emergencias</w:t>
      </w:r>
    </w:p>
    <w:p w14:paraId="77297B13" w14:textId="7E241825" w:rsidR="007D52D7" w:rsidRDefault="007D52D7" w:rsidP="007D52D7">
      <w:pPr>
        <w:rPr>
          <w:lang w:val="es-419" w:eastAsia="es-CO"/>
        </w:rPr>
      </w:pPr>
      <w:r w:rsidRPr="007D52D7">
        <w:rPr>
          <w:lang w:val="es-419" w:eastAsia="es-CO"/>
        </w:rPr>
        <w:t>Todo plan de emergencias debe incorporar los elementos necesarios para orientar la preparación, la respuesta y la recuperación de la organización frente a diferentes escenarios de riesgo.</w:t>
      </w:r>
    </w:p>
    <w:p w14:paraId="49BF47B1" w14:textId="2C21304F" w:rsidR="007D52D7" w:rsidRPr="0080672B" w:rsidRDefault="007D52D7" w:rsidP="00B0275F">
      <w:pPr>
        <w:pStyle w:val="Prrafodelista"/>
        <w:numPr>
          <w:ilvl w:val="0"/>
          <w:numId w:val="61"/>
        </w:numPr>
        <w:ind w:left="993"/>
        <w:rPr>
          <w:lang w:val="es-419" w:eastAsia="es-CO"/>
        </w:rPr>
      </w:pPr>
      <w:r w:rsidRPr="007D52D7">
        <w:rPr>
          <w:rStyle w:val="Ttulo5Car"/>
        </w:rPr>
        <w:t>Portada y vigencia.</w:t>
      </w:r>
      <w:r w:rsidRPr="0080672B">
        <w:rPr>
          <w:lang w:val="es-419" w:eastAsia="es-CO"/>
        </w:rPr>
        <w:t xml:space="preserve"> Contiene la identificación de la organización, la fecha de emisión, la vigencia del documento y la información de contacto de las personas responsables.</w:t>
      </w:r>
    </w:p>
    <w:p w14:paraId="10470604" w14:textId="011BC994" w:rsidR="007D52D7" w:rsidRPr="0080672B" w:rsidRDefault="007D52D7" w:rsidP="00B0275F">
      <w:pPr>
        <w:pStyle w:val="Prrafodelista"/>
        <w:numPr>
          <w:ilvl w:val="0"/>
          <w:numId w:val="61"/>
        </w:numPr>
        <w:ind w:left="993"/>
        <w:rPr>
          <w:lang w:val="es-419" w:eastAsia="es-CO"/>
        </w:rPr>
      </w:pPr>
      <w:r w:rsidRPr="007D52D7">
        <w:rPr>
          <w:rStyle w:val="Ttulo5Car"/>
        </w:rPr>
        <w:t>Política y objetivos.</w:t>
      </w:r>
      <w:r w:rsidRPr="0080672B">
        <w:rPr>
          <w:lang w:val="es-419" w:eastAsia="es-CO"/>
        </w:rPr>
        <w:t xml:space="preserve"> Define el compromiso institucional con la protección de la vida, los bienes, el medio ambiente y la continuidad de las operaciones.</w:t>
      </w:r>
    </w:p>
    <w:p w14:paraId="5A741A82" w14:textId="77777777" w:rsidR="007D52D7" w:rsidRPr="007D52D7" w:rsidRDefault="007D52D7" w:rsidP="0080672B">
      <w:pPr>
        <w:ind w:left="993"/>
        <w:rPr>
          <w:lang w:val="es-419" w:eastAsia="es-CO"/>
        </w:rPr>
      </w:pPr>
    </w:p>
    <w:p w14:paraId="2210D7C8" w14:textId="2C7CAFA7" w:rsidR="007D52D7" w:rsidRPr="0080672B" w:rsidRDefault="007D52D7" w:rsidP="00B0275F">
      <w:pPr>
        <w:pStyle w:val="Prrafodelista"/>
        <w:numPr>
          <w:ilvl w:val="0"/>
          <w:numId w:val="61"/>
        </w:numPr>
        <w:ind w:left="993"/>
        <w:rPr>
          <w:lang w:val="es-419" w:eastAsia="es-CO"/>
        </w:rPr>
      </w:pPr>
      <w:r w:rsidRPr="007D52D7">
        <w:rPr>
          <w:rStyle w:val="Ttulo5Car"/>
        </w:rPr>
        <w:lastRenderedPageBreak/>
        <w:t>Alcance y escenarios de riesgo.</w:t>
      </w:r>
      <w:r w:rsidRPr="0080672B">
        <w:rPr>
          <w:lang w:val="es-419" w:eastAsia="es-CO"/>
        </w:rPr>
        <w:t xml:space="preserve"> Identifica los peligros y las emergencias que pueden presentarse, como incendios, fallas eléctricas, intrusiones, sismos o interrupciones de los servicios críticos.</w:t>
      </w:r>
    </w:p>
    <w:p w14:paraId="466B6379" w14:textId="45692E2B" w:rsidR="007D52D7" w:rsidRPr="0080672B" w:rsidRDefault="007D52D7" w:rsidP="00B0275F">
      <w:pPr>
        <w:pStyle w:val="Prrafodelista"/>
        <w:numPr>
          <w:ilvl w:val="0"/>
          <w:numId w:val="61"/>
        </w:numPr>
        <w:ind w:left="993"/>
        <w:rPr>
          <w:lang w:val="es-419" w:eastAsia="es-CO"/>
        </w:rPr>
      </w:pPr>
      <w:r w:rsidRPr="007D52D7">
        <w:rPr>
          <w:rStyle w:val="Ttulo5Car"/>
        </w:rPr>
        <w:t>Organización para la respuesta.</w:t>
      </w:r>
      <w:r w:rsidRPr="0080672B">
        <w:rPr>
          <w:lang w:val="es-419" w:eastAsia="es-CO"/>
        </w:rPr>
        <w:t xml:space="preserve"> Establece la estructura organizacional para atender emergencias, definiendo funciones y responsabilidades del coordinador general, coordinador operativo y líderes de brigadas de evacuación, primeros auxilios, control de incendios y comunicaciones.</w:t>
      </w:r>
    </w:p>
    <w:p w14:paraId="6F1D0FB2" w14:textId="533D3AD0" w:rsidR="007D52D7" w:rsidRPr="0080672B" w:rsidRDefault="007D52D7" w:rsidP="00B0275F">
      <w:pPr>
        <w:pStyle w:val="Prrafodelista"/>
        <w:numPr>
          <w:ilvl w:val="0"/>
          <w:numId w:val="61"/>
        </w:numPr>
        <w:ind w:left="993"/>
        <w:rPr>
          <w:lang w:val="es-419" w:eastAsia="es-CO"/>
        </w:rPr>
      </w:pPr>
      <w:r w:rsidRPr="007D52D7">
        <w:rPr>
          <w:rStyle w:val="Ttulo5Car"/>
        </w:rPr>
        <w:t>Procedimientos de actuación.</w:t>
      </w:r>
      <w:r w:rsidRPr="0080672B">
        <w:rPr>
          <w:lang w:val="es-419" w:eastAsia="es-CO"/>
        </w:rPr>
        <w:t xml:space="preserve"> Describe las acciones que deben ejecutarse durante cada tipo de emergencia, incluyendo la detección, notificación, contención, evacuación, atención inicial y recuperación de la operación.</w:t>
      </w:r>
    </w:p>
    <w:p w14:paraId="6F061F44" w14:textId="65F98908" w:rsidR="007D52D7" w:rsidRPr="0080672B" w:rsidRDefault="0080672B" w:rsidP="00B0275F">
      <w:pPr>
        <w:pStyle w:val="Prrafodelista"/>
        <w:numPr>
          <w:ilvl w:val="0"/>
          <w:numId w:val="61"/>
        </w:numPr>
        <w:ind w:left="993"/>
        <w:rPr>
          <w:lang w:val="es-419" w:eastAsia="es-CO"/>
        </w:rPr>
      </w:pPr>
      <w:r w:rsidRPr="0080672B">
        <w:rPr>
          <w:rStyle w:val="Ttulo5Car"/>
        </w:rPr>
        <w:t>Rutas de evacuación y puntos de encuentro.</w:t>
      </w:r>
      <w:r w:rsidRPr="0080672B">
        <w:rPr>
          <w:lang w:val="es-419" w:eastAsia="es-CO"/>
        </w:rPr>
        <w:t xml:space="preserve"> Define los recorridos de evacuación, las salidas de emergencia, los puntos de reunión y los responsables de cada área.</w:t>
      </w:r>
    </w:p>
    <w:p w14:paraId="310AEC1F" w14:textId="3BA721C8" w:rsidR="0080672B" w:rsidRPr="0080672B" w:rsidRDefault="0080672B" w:rsidP="00B0275F">
      <w:pPr>
        <w:pStyle w:val="Prrafodelista"/>
        <w:numPr>
          <w:ilvl w:val="0"/>
          <w:numId w:val="61"/>
        </w:numPr>
        <w:ind w:left="993"/>
        <w:rPr>
          <w:lang w:val="es-419" w:eastAsia="es-CO"/>
        </w:rPr>
      </w:pPr>
      <w:r w:rsidRPr="0080672B">
        <w:rPr>
          <w:rStyle w:val="Ttulo5Car"/>
        </w:rPr>
        <w:t>Medios de comunicación.</w:t>
      </w:r>
      <w:r w:rsidRPr="0080672B">
        <w:rPr>
          <w:lang w:val="es-419" w:eastAsia="es-CO"/>
        </w:rPr>
        <w:t xml:space="preserve"> Incluye directorios de contacto, procedimientos de comunicación interna y externa, formatos de notificación y mecanismos de coordinación con las autoridades competentes.</w:t>
      </w:r>
    </w:p>
    <w:p w14:paraId="15C7CCBA" w14:textId="09C949A9" w:rsidR="0080672B" w:rsidRPr="0080672B" w:rsidRDefault="0080672B" w:rsidP="00B0275F">
      <w:pPr>
        <w:pStyle w:val="Prrafodelista"/>
        <w:numPr>
          <w:ilvl w:val="0"/>
          <w:numId w:val="61"/>
        </w:numPr>
        <w:ind w:left="993"/>
        <w:rPr>
          <w:lang w:val="es-419" w:eastAsia="es-CO"/>
        </w:rPr>
      </w:pPr>
      <w:r w:rsidRPr="0080672B">
        <w:rPr>
          <w:rStyle w:val="Ttulo5Car"/>
        </w:rPr>
        <w:t>Inventario de recursos.</w:t>
      </w:r>
      <w:r w:rsidRPr="0080672B">
        <w:rPr>
          <w:lang w:val="es-419" w:eastAsia="es-CO"/>
        </w:rPr>
        <w:t xml:space="preserve"> Relaciona los equipos y elementos disponibles para atender emergencias, como extintores, botiquines, elementos de protección personal, sistemas de alimentación ininterrumpida (UPS), plantas eléctricas y equipos de comunicación.</w:t>
      </w:r>
    </w:p>
    <w:p w14:paraId="0A1B9265" w14:textId="5927DBC2" w:rsidR="0080672B" w:rsidRPr="0080672B" w:rsidRDefault="0080672B" w:rsidP="00B0275F">
      <w:pPr>
        <w:pStyle w:val="Prrafodelista"/>
        <w:numPr>
          <w:ilvl w:val="0"/>
          <w:numId w:val="61"/>
        </w:numPr>
        <w:ind w:left="993"/>
        <w:rPr>
          <w:lang w:val="es-419" w:eastAsia="es-CO"/>
        </w:rPr>
      </w:pPr>
      <w:r w:rsidRPr="0080672B">
        <w:rPr>
          <w:rStyle w:val="Ttulo5Car"/>
        </w:rPr>
        <w:t>Programa de capacitación y simulacros.</w:t>
      </w:r>
      <w:r w:rsidRPr="0080672B">
        <w:rPr>
          <w:lang w:val="es-419" w:eastAsia="es-CO"/>
        </w:rPr>
        <w:t xml:space="preserve"> Establece la programación de actividades de formación, entrenamiento y simulacros, así como los registros que evidencian su realización.</w:t>
      </w:r>
    </w:p>
    <w:p w14:paraId="692678EA" w14:textId="57EC72B2" w:rsidR="0080672B" w:rsidRDefault="0080672B" w:rsidP="00B0275F">
      <w:pPr>
        <w:pStyle w:val="Prrafodelista"/>
        <w:numPr>
          <w:ilvl w:val="0"/>
          <w:numId w:val="61"/>
        </w:numPr>
        <w:ind w:left="993"/>
        <w:rPr>
          <w:lang w:val="es-419" w:eastAsia="es-CO"/>
        </w:rPr>
      </w:pPr>
      <w:r w:rsidRPr="0080672B">
        <w:rPr>
          <w:rStyle w:val="Ttulo5Car"/>
        </w:rPr>
        <w:lastRenderedPageBreak/>
        <w:t xml:space="preserve">Lecciones aprendidas y mejora continua. </w:t>
      </w:r>
      <w:r w:rsidRPr="0080672B">
        <w:rPr>
          <w:lang w:val="es-419" w:eastAsia="es-CO"/>
        </w:rPr>
        <w:t>Documenta las observaciones derivadas de incidentes, emergencias y simulacros para fortalecer permanentemente el plan y actualizar los procedimientos.</w:t>
      </w:r>
    </w:p>
    <w:p w14:paraId="24F8F97F" w14:textId="35758ED5" w:rsidR="0080672B" w:rsidRDefault="0080672B" w:rsidP="0080672B">
      <w:pPr>
        <w:rPr>
          <w:lang w:val="es-419" w:eastAsia="es-CO"/>
        </w:rPr>
      </w:pPr>
      <w:r w:rsidRPr="0080672B">
        <w:rPr>
          <w:lang w:val="es-419" w:eastAsia="es-CO"/>
        </w:rPr>
        <w:t>La implementación de estos componentes permite fortalecer la capacidad de respuesta de la organización y garantizar que cada integrante conozca sus responsabilidades durante una situación de emergencia.</w:t>
      </w:r>
    </w:p>
    <w:p w14:paraId="79F559DE" w14:textId="307612C3" w:rsidR="0080672B" w:rsidRDefault="0080672B" w:rsidP="0080672B">
      <w:pPr>
        <w:pStyle w:val="Ttulo3"/>
      </w:pPr>
      <w:r w:rsidRPr="0080672B">
        <w:t>Pruebas y simulacros del plan de emergencias</w:t>
      </w:r>
    </w:p>
    <w:p w14:paraId="3CBA7F4F" w14:textId="513E56D1" w:rsidR="0080672B" w:rsidRDefault="0080672B" w:rsidP="0080672B">
      <w:pPr>
        <w:rPr>
          <w:lang w:val="es-419" w:eastAsia="es-CO"/>
        </w:rPr>
      </w:pPr>
      <w:r w:rsidRPr="0080672B">
        <w:rPr>
          <w:lang w:val="es-419" w:eastAsia="es-CO"/>
        </w:rPr>
        <w:t>Los simulacros constituyen una herramienta fundamental para verificar la eficacia del plan de emergencias y evaluar la capacidad de respuesta de la organización frente a diferentes escenarios. Estos ejercicios permiten identificar oportunidades de mejora, fortalecer la coordinación entre los equipos de respuesta y validar el funcionamiento de los procedimientos establecidos. Dependiendo de los objetivos de entrenamiento, los simulacros pueden desarrollarse de diferentes formas:</w:t>
      </w:r>
    </w:p>
    <w:p w14:paraId="5F95754D" w14:textId="4C04CCB7" w:rsidR="0080672B" w:rsidRPr="0080672B" w:rsidRDefault="0080672B" w:rsidP="00B0275F">
      <w:pPr>
        <w:pStyle w:val="Prrafodelista"/>
        <w:numPr>
          <w:ilvl w:val="0"/>
          <w:numId w:val="62"/>
        </w:numPr>
        <w:ind w:left="993"/>
        <w:rPr>
          <w:lang w:val="es-419" w:eastAsia="es-CO"/>
        </w:rPr>
      </w:pPr>
      <w:r w:rsidRPr="0080672B">
        <w:rPr>
          <w:rStyle w:val="Ttulo5Car"/>
        </w:rPr>
        <w:t>Total.</w:t>
      </w:r>
      <w:r w:rsidRPr="0080672B">
        <w:rPr>
          <w:lang w:val="es-419" w:eastAsia="es-CO"/>
        </w:rPr>
        <w:t xml:space="preserve"> Involucra a toda la organización y permite evaluar de manera integral la aplicación del plan de emergencias.</w:t>
      </w:r>
    </w:p>
    <w:p w14:paraId="6F2E75B9" w14:textId="151F669D" w:rsidR="0080672B" w:rsidRPr="0080672B" w:rsidRDefault="0080672B" w:rsidP="00B0275F">
      <w:pPr>
        <w:pStyle w:val="Prrafodelista"/>
        <w:numPr>
          <w:ilvl w:val="0"/>
          <w:numId w:val="62"/>
        </w:numPr>
        <w:ind w:left="993"/>
        <w:rPr>
          <w:lang w:val="es-419" w:eastAsia="es-CO"/>
        </w:rPr>
      </w:pPr>
      <w:r w:rsidRPr="0080672B">
        <w:rPr>
          <w:rStyle w:val="Ttulo5Car"/>
        </w:rPr>
        <w:t>Parcial.</w:t>
      </w:r>
      <w:r w:rsidRPr="0080672B">
        <w:rPr>
          <w:lang w:val="es-419" w:eastAsia="es-CO"/>
        </w:rPr>
        <w:t xml:space="preserve"> Se desarrolla únicamente en un área, proceso o dependencia específica para evaluar procedimientos concretos.</w:t>
      </w:r>
    </w:p>
    <w:p w14:paraId="70B0406A" w14:textId="620BAC44" w:rsidR="0080672B" w:rsidRPr="0080672B" w:rsidRDefault="0080672B" w:rsidP="00B0275F">
      <w:pPr>
        <w:pStyle w:val="Prrafodelista"/>
        <w:numPr>
          <w:ilvl w:val="0"/>
          <w:numId w:val="62"/>
        </w:numPr>
        <w:ind w:left="993"/>
        <w:rPr>
          <w:lang w:val="es-419" w:eastAsia="es-CO"/>
        </w:rPr>
      </w:pPr>
      <w:r w:rsidRPr="0080672B">
        <w:rPr>
          <w:rStyle w:val="Ttulo5Car"/>
        </w:rPr>
        <w:t>Anunciado.</w:t>
      </w:r>
      <w:r w:rsidRPr="0080672B">
        <w:rPr>
          <w:lang w:val="es-419" w:eastAsia="es-CO"/>
        </w:rPr>
        <w:t xml:space="preserve"> Los participantes conocen previamente la fecha y las condiciones del ejercicio, favoreciendo el entrenamiento y el aprendizaje.</w:t>
      </w:r>
    </w:p>
    <w:p w14:paraId="74DC93BA" w14:textId="07A10BC5" w:rsidR="0080672B" w:rsidRDefault="0080672B" w:rsidP="00B0275F">
      <w:pPr>
        <w:pStyle w:val="Prrafodelista"/>
        <w:numPr>
          <w:ilvl w:val="0"/>
          <w:numId w:val="62"/>
        </w:numPr>
        <w:ind w:left="993"/>
        <w:rPr>
          <w:lang w:val="es-419" w:eastAsia="es-CO"/>
        </w:rPr>
      </w:pPr>
      <w:r w:rsidRPr="0080672B">
        <w:rPr>
          <w:rStyle w:val="Ttulo5Car"/>
        </w:rPr>
        <w:t>No anunciado.</w:t>
      </w:r>
      <w:r w:rsidRPr="0080672B">
        <w:rPr>
          <w:lang w:val="es-419" w:eastAsia="es-CO"/>
        </w:rPr>
        <w:t xml:space="preserve"> Se realiza sin previo aviso para evaluar la capacidad de reacción, la toma de decisiones y la aplicación de los procedimientos en condiciones similares a una emergencia real.</w:t>
      </w:r>
    </w:p>
    <w:p w14:paraId="484D2FA6" w14:textId="4F4C03C5" w:rsidR="0080672B" w:rsidRDefault="0080672B" w:rsidP="0080672B">
      <w:pPr>
        <w:tabs>
          <w:tab w:val="left" w:pos="1155"/>
        </w:tabs>
        <w:rPr>
          <w:lang w:val="es-419" w:eastAsia="es-CO"/>
        </w:rPr>
      </w:pPr>
      <w:r>
        <w:rPr>
          <w:lang w:val="es-419" w:eastAsia="es-CO"/>
        </w:rPr>
        <w:lastRenderedPageBreak/>
        <w:tab/>
      </w:r>
      <w:r w:rsidRPr="0080672B">
        <w:rPr>
          <w:lang w:val="es-419" w:eastAsia="es-CO"/>
        </w:rPr>
        <w:t>La evaluación de los simulacros debe considerar indicadores que permitan medir el desempeño de la organización y establecer acciones de mejora:</w:t>
      </w:r>
    </w:p>
    <w:p w14:paraId="323988B0" w14:textId="3130BED5" w:rsidR="0080672B" w:rsidRPr="00D4713B" w:rsidRDefault="0080672B" w:rsidP="00B0275F">
      <w:pPr>
        <w:pStyle w:val="Prrafodelista"/>
        <w:numPr>
          <w:ilvl w:val="0"/>
          <w:numId w:val="63"/>
        </w:numPr>
        <w:tabs>
          <w:tab w:val="left" w:pos="1155"/>
        </w:tabs>
        <w:ind w:left="993"/>
        <w:rPr>
          <w:lang w:val="es-419" w:eastAsia="es-CO"/>
        </w:rPr>
      </w:pPr>
      <w:r w:rsidRPr="0080672B">
        <w:rPr>
          <w:rStyle w:val="Ttulo5Car"/>
        </w:rPr>
        <w:t>Tiempo de evacuación.</w:t>
      </w:r>
      <w:r w:rsidRPr="00D4713B">
        <w:rPr>
          <w:lang w:val="es-419" w:eastAsia="es-CO"/>
        </w:rPr>
        <w:t xml:space="preserve"> Mide el tiempo requerido para evacuar las áreas comprometidas de forma segura.</w:t>
      </w:r>
    </w:p>
    <w:p w14:paraId="3615BBB5" w14:textId="3AA344E7" w:rsidR="0080672B" w:rsidRPr="00D4713B" w:rsidRDefault="00D4713B" w:rsidP="00B0275F">
      <w:pPr>
        <w:pStyle w:val="Prrafodelista"/>
        <w:numPr>
          <w:ilvl w:val="0"/>
          <w:numId w:val="63"/>
        </w:numPr>
        <w:tabs>
          <w:tab w:val="left" w:pos="1155"/>
        </w:tabs>
        <w:ind w:left="993"/>
        <w:rPr>
          <w:lang w:val="es-419" w:eastAsia="es-CO"/>
        </w:rPr>
      </w:pPr>
      <w:r w:rsidRPr="00D4713B">
        <w:rPr>
          <w:rStyle w:val="Ttulo5Car"/>
        </w:rPr>
        <w:t>Porcentaje de personas evacuadas.</w:t>
      </w:r>
      <w:r w:rsidRPr="00D4713B">
        <w:rPr>
          <w:lang w:val="es-419" w:eastAsia="es-CO"/>
        </w:rPr>
        <w:t xml:space="preserve"> Determina el nivel de cumplimiento de la evacuación respecto al total de ocupantes.</w:t>
      </w:r>
    </w:p>
    <w:p w14:paraId="24971F3F" w14:textId="0D9C544F" w:rsidR="00D4713B" w:rsidRPr="00D4713B" w:rsidRDefault="00D4713B" w:rsidP="00B0275F">
      <w:pPr>
        <w:pStyle w:val="Prrafodelista"/>
        <w:numPr>
          <w:ilvl w:val="0"/>
          <w:numId w:val="63"/>
        </w:numPr>
        <w:tabs>
          <w:tab w:val="left" w:pos="1155"/>
        </w:tabs>
        <w:ind w:left="993"/>
        <w:rPr>
          <w:lang w:val="es-419" w:eastAsia="es-CO"/>
        </w:rPr>
      </w:pPr>
      <w:r w:rsidRPr="00D4713B">
        <w:rPr>
          <w:rStyle w:val="Ttulo5Car"/>
        </w:rPr>
        <w:t>Tiempo de respuesta de las brigadas.</w:t>
      </w:r>
      <w:r w:rsidRPr="00D4713B">
        <w:rPr>
          <w:lang w:val="es-419" w:eastAsia="es-CO"/>
        </w:rPr>
        <w:t xml:space="preserve"> Evalúa la oportunidad con la que los equipos de emergencia ejecutan las acciones previstas en el plan.</w:t>
      </w:r>
    </w:p>
    <w:p w14:paraId="415B1931" w14:textId="5A364232" w:rsidR="00D4713B" w:rsidRDefault="00D4713B" w:rsidP="00B0275F">
      <w:pPr>
        <w:pStyle w:val="Prrafodelista"/>
        <w:numPr>
          <w:ilvl w:val="0"/>
          <w:numId w:val="63"/>
        </w:numPr>
        <w:tabs>
          <w:tab w:val="left" w:pos="1155"/>
        </w:tabs>
        <w:ind w:left="993"/>
        <w:rPr>
          <w:lang w:val="es-419" w:eastAsia="es-CO"/>
        </w:rPr>
      </w:pPr>
      <w:r w:rsidRPr="00D4713B">
        <w:rPr>
          <w:rStyle w:val="Ttulo5Car"/>
        </w:rPr>
        <w:t>Calidad del informe posterior al ejercicio.</w:t>
      </w:r>
      <w:r w:rsidRPr="00D4713B">
        <w:rPr>
          <w:lang w:val="es-419" w:eastAsia="es-CO"/>
        </w:rPr>
        <w:t xml:space="preserve"> Analiza la identificación de fortalezas, oportunidades de mejora y acciones correctivas derivadas del simulacro.</w:t>
      </w:r>
    </w:p>
    <w:p w14:paraId="13669BEE" w14:textId="77777777" w:rsidR="00D4713B" w:rsidRPr="00D4713B" w:rsidRDefault="00D4713B" w:rsidP="00D4713B">
      <w:pPr>
        <w:rPr>
          <w:lang w:val="es-419" w:eastAsia="es-CO"/>
        </w:rPr>
      </w:pPr>
      <w:r w:rsidRPr="00D4713B">
        <w:rPr>
          <w:lang w:val="es-419" w:eastAsia="es-CO"/>
        </w:rPr>
        <w:t>Durante la atención de una emergencia, cuando exista incertidumbre y no se identifique un peligro inminente, resulta recomendable verificar la información antes de escalar la respuesta. Esta verificación puede realizarse mediante sistemas de videovigilancia, sensores adicionales o contacto con los responsables de la instalación. Asimismo, todas las decisiones adoptadas deben registrarse, indicando quién las tomó, las razones que las justifican y las evidencias disponibles, de acuerdo con los lineamientos de la ISO 22320:2018.</w:t>
      </w:r>
    </w:p>
    <w:p w14:paraId="4D668424" w14:textId="77777777" w:rsidR="00D4713B" w:rsidRPr="00D4713B" w:rsidRDefault="00D4713B" w:rsidP="00D4713B">
      <w:pPr>
        <w:rPr>
          <w:lang w:val="es-419" w:eastAsia="es-CO"/>
        </w:rPr>
      </w:pPr>
      <w:r w:rsidRPr="00D4713B">
        <w:rPr>
          <w:lang w:val="es-419" w:eastAsia="es-CO"/>
        </w:rPr>
        <w:t>La actualización periódica del plan de emergencias, el desarrollo de simulacros y la evaluación continua de los resultados fortalecen la preparación de la organización, mejoran la capacidad de respuesta del personal y contribuyen a proteger la vida, los bienes y la continuidad de las operaciones.</w:t>
      </w:r>
    </w:p>
    <w:p w14:paraId="6E964F01" w14:textId="70E82BA5" w:rsidR="00D4713B" w:rsidRDefault="00D4713B" w:rsidP="00D4713B">
      <w:pPr>
        <w:tabs>
          <w:tab w:val="left" w:pos="1155"/>
        </w:tabs>
        <w:ind w:firstLine="0"/>
        <w:rPr>
          <w:lang w:val="es-419" w:eastAsia="es-CO"/>
        </w:rPr>
      </w:pPr>
    </w:p>
    <w:p w14:paraId="15DF5F97" w14:textId="5C353198" w:rsidR="00D4713B" w:rsidRDefault="00297437" w:rsidP="00297437">
      <w:pPr>
        <w:pStyle w:val="Ttulo1"/>
      </w:pPr>
      <w:bookmarkStart w:id="23" w:name="_Toc236323238"/>
      <w:r w:rsidRPr="00297437">
        <w:lastRenderedPageBreak/>
        <w:t>Área técnica</w:t>
      </w:r>
      <w:bookmarkEnd w:id="23"/>
    </w:p>
    <w:p w14:paraId="7FBC6AFB" w14:textId="0EFB0086" w:rsidR="00297437" w:rsidRDefault="00297437" w:rsidP="00297437">
      <w:pPr>
        <w:rPr>
          <w:lang w:val="es-419" w:eastAsia="es-CO"/>
        </w:rPr>
      </w:pPr>
      <w:r w:rsidRPr="00297437">
        <w:rPr>
          <w:lang w:val="es-419" w:eastAsia="es-CO"/>
        </w:rPr>
        <w:t>El desempeño del personal de vigilancia y seguridad privada depende, en gran medida, de sus capacidades para percibir el entorno, mantener la atención, procesar información y tomar decisiones oportunas. Estas habilidades cognitivas permiten detectar situaciones anómalas, verificar eventos y responder de manera eficiente ante incidentes, reduciendo la posibilidad de errores durante la operación.</w:t>
      </w:r>
    </w:p>
    <w:p w14:paraId="4E4FC1DC" w14:textId="2C248FA5" w:rsidR="00297437" w:rsidRDefault="00297437" w:rsidP="00297437">
      <w:pPr>
        <w:pStyle w:val="Ttulo2"/>
      </w:pPr>
      <w:bookmarkStart w:id="24" w:name="_Toc236323239"/>
      <w:r w:rsidRPr="00297437">
        <w:t>Capacidades cognitivas aplicadas a la vigilancia</w:t>
      </w:r>
      <w:bookmarkEnd w:id="24"/>
    </w:p>
    <w:p w14:paraId="11A769B6" w14:textId="3436847C" w:rsidR="00297437" w:rsidRDefault="00297437" w:rsidP="00297437">
      <w:pPr>
        <w:rPr>
          <w:lang w:val="es-419" w:eastAsia="es-CO"/>
        </w:rPr>
      </w:pPr>
      <w:r w:rsidRPr="00297437">
        <w:rPr>
          <w:lang w:val="es-419" w:eastAsia="es-CO"/>
        </w:rPr>
        <w:t>Las funciones cognitivas constituyen la base del proceso de observación y análisis desarrollado por el personal de vigilancia. Su fortalecimiento mejora la capacidad para identificar riesgos, interpretar información y actuar conforme a los procedimientos establecidos:</w:t>
      </w:r>
    </w:p>
    <w:p w14:paraId="2A856729" w14:textId="603DB870" w:rsidR="00297437" w:rsidRPr="00297437" w:rsidRDefault="00297437" w:rsidP="00B0275F">
      <w:pPr>
        <w:pStyle w:val="Prrafodelista"/>
        <w:numPr>
          <w:ilvl w:val="0"/>
          <w:numId w:val="64"/>
        </w:numPr>
        <w:ind w:left="993"/>
        <w:rPr>
          <w:lang w:val="es-419" w:eastAsia="es-CO"/>
        </w:rPr>
      </w:pPr>
      <w:r w:rsidRPr="00297437">
        <w:rPr>
          <w:rStyle w:val="Ttulo5Car"/>
        </w:rPr>
        <w:t>Percepción.</w:t>
      </w:r>
      <w:r w:rsidRPr="00297437">
        <w:rPr>
          <w:lang w:val="es-419" w:eastAsia="es-CO"/>
        </w:rPr>
        <w:t xml:space="preserve"> Es el proceso mediante el cual el operador interpreta los estímulos recibidos a través de los sentidos y construye una representación del entorno. La percepción está influenciada por la experiencia, las expectativas y el contexto; por ello, es importante desarrollar procesos de observación objetivos y verificables.</w:t>
      </w:r>
    </w:p>
    <w:p w14:paraId="3AD97A9A" w14:textId="12FC9761" w:rsidR="00297437" w:rsidRPr="00297437" w:rsidRDefault="00297437" w:rsidP="00B0275F">
      <w:pPr>
        <w:pStyle w:val="Prrafodelista"/>
        <w:numPr>
          <w:ilvl w:val="0"/>
          <w:numId w:val="64"/>
        </w:numPr>
        <w:ind w:left="993"/>
        <w:rPr>
          <w:lang w:val="es-419" w:eastAsia="es-CO"/>
        </w:rPr>
      </w:pPr>
      <w:r w:rsidRPr="00297437">
        <w:rPr>
          <w:rStyle w:val="Ttulo5Car"/>
        </w:rPr>
        <w:t>Atención.</w:t>
      </w:r>
      <w:r w:rsidRPr="00297437">
        <w:rPr>
          <w:lang w:val="es-419" w:eastAsia="es-CO"/>
        </w:rPr>
        <w:t xml:space="preserve"> Corresponde a la capacidad para seleccionar y procesar la información relevante. Comprende la atención sostenida, necesaria para mantener la vigilancia durante periodos prolongados; la atención selectiva, que permite filtrar estímulos irrelevantes; y la atención dividida, indispensable para gestionar varias tareas simultáneamente.</w:t>
      </w:r>
    </w:p>
    <w:p w14:paraId="7F481DA1" w14:textId="5FD34A94" w:rsidR="00297437" w:rsidRDefault="00297437" w:rsidP="00B0275F">
      <w:pPr>
        <w:pStyle w:val="Prrafodelista"/>
        <w:numPr>
          <w:ilvl w:val="0"/>
          <w:numId w:val="64"/>
        </w:numPr>
        <w:ind w:left="993"/>
        <w:rPr>
          <w:lang w:val="es-419" w:eastAsia="es-CO"/>
        </w:rPr>
      </w:pPr>
      <w:r w:rsidRPr="00297437">
        <w:rPr>
          <w:rStyle w:val="Ttulo5Car"/>
        </w:rPr>
        <w:t>Agilidad mental.</w:t>
      </w:r>
      <w:r w:rsidRPr="00297437">
        <w:rPr>
          <w:lang w:val="es-419" w:eastAsia="es-CO"/>
        </w:rPr>
        <w:t xml:space="preserve"> Es la capacidad para procesar información con rapidez, cambiar de una tarea a otra sin perder precisión y tomar decisiones bajo </w:t>
      </w:r>
      <w:r w:rsidRPr="00297437">
        <w:rPr>
          <w:lang w:val="es-419" w:eastAsia="es-CO"/>
        </w:rPr>
        <w:lastRenderedPageBreak/>
        <w:t>condiciones de presión. Esta habilidad puede fortalecerse mediante entrenamiento, simulaciones y ejercicios prácticos.</w:t>
      </w:r>
    </w:p>
    <w:p w14:paraId="47E1028E" w14:textId="3AC2B7F3" w:rsidR="00297437" w:rsidRDefault="00297437" w:rsidP="00297437">
      <w:pPr>
        <w:rPr>
          <w:lang w:val="es-419" w:eastAsia="es-CO"/>
        </w:rPr>
      </w:pPr>
      <w:r w:rsidRPr="00297437">
        <w:rPr>
          <w:lang w:val="es-419" w:eastAsia="es-CO"/>
        </w:rPr>
        <w:t>Estas capacidades son esenciales para garantizar una vigilancia efectiva y una adecuada verificación de los eventos detectados durante la operación.</w:t>
      </w:r>
    </w:p>
    <w:p w14:paraId="5B17BAB2" w14:textId="70B9EA35" w:rsidR="00297437" w:rsidRDefault="00297437" w:rsidP="00297437">
      <w:pPr>
        <w:pStyle w:val="Ttulo2"/>
      </w:pPr>
      <w:bookmarkStart w:id="25" w:name="_Toc236323240"/>
      <w:r w:rsidRPr="00297437">
        <w:t>Importancia en la vigilancia y el monitoreo</w:t>
      </w:r>
      <w:bookmarkEnd w:id="25"/>
    </w:p>
    <w:p w14:paraId="5C9B0327" w14:textId="77777777" w:rsidR="00297437" w:rsidRPr="00297437" w:rsidRDefault="00297437" w:rsidP="00297437">
      <w:pPr>
        <w:rPr>
          <w:lang w:val="es-419" w:eastAsia="es-CO"/>
        </w:rPr>
      </w:pPr>
      <w:r w:rsidRPr="00297437">
        <w:rPr>
          <w:lang w:val="es-419" w:eastAsia="es-CO"/>
        </w:rPr>
        <w:t>La calidad del servicio de vigilancia depende de la capacidad del operador para mantener la atención durante periodos prolongados, identificar señales relevantes y responder oportunamente ante situaciones de riesgo. Diversos estudios han demostrado que la capacidad para detectar eventos poco frecuentes disminuye con el tiempo, fenómeno conocido como decremento de la vigilancia (</w:t>
      </w:r>
      <w:proofErr w:type="spellStart"/>
      <w:r w:rsidRPr="00297437">
        <w:rPr>
          <w:rStyle w:val="Extranjerismo"/>
          <w:spacing w:val="0"/>
          <w:lang w:val="es-419" w:eastAsia="es-CO"/>
        </w:rPr>
        <w:t>vigilance</w:t>
      </w:r>
      <w:proofErr w:type="spellEnd"/>
      <w:r w:rsidRPr="00297437">
        <w:rPr>
          <w:rStyle w:val="Extranjerismo"/>
          <w:spacing w:val="0"/>
          <w:lang w:val="es-419" w:eastAsia="es-CO"/>
        </w:rPr>
        <w:t xml:space="preserve"> </w:t>
      </w:r>
      <w:proofErr w:type="spellStart"/>
      <w:r w:rsidRPr="00297437">
        <w:rPr>
          <w:rStyle w:val="Extranjerismo"/>
          <w:spacing w:val="0"/>
          <w:lang w:val="es-419" w:eastAsia="es-CO"/>
        </w:rPr>
        <w:t>decrement</w:t>
      </w:r>
      <w:proofErr w:type="spellEnd"/>
      <w:r w:rsidRPr="00297437">
        <w:rPr>
          <w:lang w:val="es-419" w:eastAsia="es-CO"/>
        </w:rPr>
        <w:t>), aspecto que debe considerarse en la organización de los turnos, los periodos de descanso y la distribución de las tareas.</w:t>
      </w:r>
    </w:p>
    <w:p w14:paraId="275ADABB" w14:textId="65F1C4FE" w:rsidR="00297437" w:rsidRDefault="00297437" w:rsidP="00297437">
      <w:pPr>
        <w:rPr>
          <w:lang w:val="es-419" w:eastAsia="es-CO"/>
        </w:rPr>
      </w:pPr>
      <w:r w:rsidRPr="00297437">
        <w:rPr>
          <w:lang w:val="es-419" w:eastAsia="es-CO"/>
        </w:rPr>
        <w:t>Para fortalecer estas habilidades</w:t>
      </w:r>
      <w:r w:rsidR="007860BF">
        <w:rPr>
          <w:lang w:val="es-419" w:eastAsia="es-CO"/>
        </w:rPr>
        <w:t>,</w:t>
      </w:r>
      <w:r w:rsidRPr="00297437">
        <w:rPr>
          <w:lang w:val="es-419" w:eastAsia="es-CO"/>
        </w:rPr>
        <w:t xml:space="preserve"> es recomendable desarrollar actividades de entrenamiento que favorezcan la concentración, la rapidez de respuesta y la toma de decisiones:</w:t>
      </w:r>
    </w:p>
    <w:p w14:paraId="51EB996E" w14:textId="3403125D" w:rsidR="00297437" w:rsidRPr="00297437" w:rsidRDefault="00297437" w:rsidP="00B0275F">
      <w:pPr>
        <w:pStyle w:val="Prrafodelista"/>
        <w:numPr>
          <w:ilvl w:val="0"/>
          <w:numId w:val="65"/>
        </w:numPr>
        <w:ind w:left="993"/>
        <w:rPr>
          <w:lang w:val="es-419" w:eastAsia="es-CO"/>
        </w:rPr>
      </w:pPr>
      <w:r w:rsidRPr="00297437">
        <w:rPr>
          <w:rStyle w:val="Ttulo5Car"/>
        </w:rPr>
        <w:t xml:space="preserve">Sesiones de atención sostenida. </w:t>
      </w:r>
      <w:r w:rsidRPr="00297437">
        <w:rPr>
          <w:lang w:val="es-419" w:eastAsia="es-CO"/>
        </w:rPr>
        <w:t>Realizar ejercicios de detección durante periodos de 15 a 30 minutos con retroalimentación inmediata para fortalecer la concentración.</w:t>
      </w:r>
    </w:p>
    <w:p w14:paraId="74E45246" w14:textId="0FA830C1" w:rsidR="00297437" w:rsidRPr="00297437" w:rsidRDefault="00297437" w:rsidP="00B0275F">
      <w:pPr>
        <w:pStyle w:val="Prrafodelista"/>
        <w:numPr>
          <w:ilvl w:val="0"/>
          <w:numId w:val="65"/>
        </w:numPr>
        <w:ind w:left="993"/>
        <w:rPr>
          <w:lang w:val="es-419" w:eastAsia="es-CO"/>
        </w:rPr>
      </w:pPr>
      <w:r w:rsidRPr="00297437">
        <w:rPr>
          <w:rStyle w:val="Ttulo5Car"/>
        </w:rPr>
        <w:t>Ejercicios de cambio de foco.</w:t>
      </w:r>
      <w:r w:rsidRPr="00297437">
        <w:rPr>
          <w:lang w:val="es-419" w:eastAsia="es-CO"/>
        </w:rPr>
        <w:t xml:space="preserve"> Alternar actividades como el monitoreo de cámaras y la atención de comunicaciones internas para desarrollar la atención dividida.</w:t>
      </w:r>
    </w:p>
    <w:p w14:paraId="4263283E" w14:textId="2976E5A1" w:rsidR="00297437" w:rsidRPr="00297437" w:rsidRDefault="00297437" w:rsidP="00B0275F">
      <w:pPr>
        <w:pStyle w:val="Prrafodelista"/>
        <w:numPr>
          <w:ilvl w:val="0"/>
          <w:numId w:val="65"/>
        </w:numPr>
        <w:ind w:left="993"/>
        <w:rPr>
          <w:lang w:val="es-419" w:eastAsia="es-CO"/>
        </w:rPr>
      </w:pPr>
      <w:r w:rsidRPr="00297437">
        <w:rPr>
          <w:rStyle w:val="Ttulo5Car"/>
        </w:rPr>
        <w:lastRenderedPageBreak/>
        <w:t>Simulacros con distractores.</w:t>
      </w:r>
      <w:r w:rsidRPr="00297437">
        <w:rPr>
          <w:lang w:val="es-419" w:eastAsia="es-CO"/>
        </w:rPr>
        <w:t xml:space="preserve"> Incorporar llamadas falsas, ruidos o múltiples eventos simultáneos para fortalecer la priorización y la capacidad de respuesta.</w:t>
      </w:r>
    </w:p>
    <w:p w14:paraId="51540E55" w14:textId="071F41EF" w:rsidR="00297437" w:rsidRPr="00297437" w:rsidRDefault="00297437" w:rsidP="00B0275F">
      <w:pPr>
        <w:pStyle w:val="Prrafodelista"/>
        <w:numPr>
          <w:ilvl w:val="0"/>
          <w:numId w:val="65"/>
        </w:numPr>
        <w:ind w:left="993"/>
        <w:rPr>
          <w:lang w:val="es-419" w:eastAsia="es-CO"/>
        </w:rPr>
      </w:pPr>
      <w:proofErr w:type="spellStart"/>
      <w:r w:rsidRPr="00297437">
        <w:rPr>
          <w:rStyle w:val="Ttulo5Car"/>
        </w:rPr>
        <w:t>Micropausas</w:t>
      </w:r>
      <w:proofErr w:type="spellEnd"/>
      <w:r w:rsidRPr="00297437">
        <w:rPr>
          <w:rStyle w:val="Ttulo5Car"/>
        </w:rPr>
        <w:t xml:space="preserve"> y ergonomía visual.</w:t>
      </w:r>
      <w:r w:rsidRPr="00297437">
        <w:rPr>
          <w:lang w:val="es-419" w:eastAsia="es-CO"/>
        </w:rPr>
        <w:t xml:space="preserve"> Aplicar la regla 20-20-20, que consiste en dirigir la mirada durante 20 segundos hacia un punto ubicado aproximadamente a seis metros de distancia cada 20 minutos, con el fin de reducir la fatiga visual.</w:t>
      </w:r>
    </w:p>
    <w:p w14:paraId="266A6621" w14:textId="70833729" w:rsidR="00297437" w:rsidRDefault="00297437" w:rsidP="00B0275F">
      <w:pPr>
        <w:pStyle w:val="Prrafodelista"/>
        <w:numPr>
          <w:ilvl w:val="0"/>
          <w:numId w:val="65"/>
        </w:numPr>
        <w:ind w:left="993"/>
        <w:rPr>
          <w:lang w:val="es-419" w:eastAsia="es-CO"/>
        </w:rPr>
      </w:pPr>
      <w:r w:rsidRPr="00297437">
        <w:rPr>
          <w:rStyle w:val="Ttulo5Car"/>
        </w:rPr>
        <w:t>Guiones o listas mentales.</w:t>
      </w:r>
      <w:r w:rsidRPr="00297437">
        <w:rPr>
          <w:lang w:val="es-419" w:eastAsia="es-CO"/>
        </w:rPr>
        <w:t xml:space="preserve"> Aplicar secuencias como detectar, confirmar, comunicar y actuar, facilitando la toma de decisiones y reduciendo la carga cognitiva.</w:t>
      </w:r>
    </w:p>
    <w:p w14:paraId="74E810F5" w14:textId="39F8CAD0" w:rsidR="00297437" w:rsidRDefault="00297437" w:rsidP="00297437">
      <w:pPr>
        <w:rPr>
          <w:lang w:val="es-419" w:eastAsia="es-CO"/>
        </w:rPr>
      </w:pPr>
      <w:r w:rsidRPr="00297437">
        <w:rPr>
          <w:lang w:val="es-419" w:eastAsia="es-CO"/>
        </w:rPr>
        <w:t>La aplicación permanente de estas estrategias contribuye a mejorar el desempeño del personal y a disminuir la probabilidad de errores durante la prestación del servicio.</w:t>
      </w:r>
    </w:p>
    <w:p w14:paraId="188953EC" w14:textId="47A4FA3B" w:rsidR="00297437" w:rsidRDefault="00297437" w:rsidP="00297437">
      <w:pPr>
        <w:pStyle w:val="Ttulo2"/>
      </w:pPr>
      <w:bookmarkStart w:id="26" w:name="_Toc236323241"/>
      <w:r w:rsidRPr="00297437">
        <w:t>Recomendaciones operativas</w:t>
      </w:r>
      <w:bookmarkEnd w:id="26"/>
    </w:p>
    <w:p w14:paraId="185932BE" w14:textId="77777777" w:rsidR="00297437" w:rsidRPr="00297437" w:rsidRDefault="00297437" w:rsidP="00297437">
      <w:pPr>
        <w:rPr>
          <w:lang w:val="es-419" w:eastAsia="es-CO"/>
        </w:rPr>
      </w:pPr>
      <w:r w:rsidRPr="00297437">
        <w:rPr>
          <w:lang w:val="es-419" w:eastAsia="es-CO"/>
        </w:rPr>
        <w:t>La organización del trabajo influye directamente en el desempeño del personal de vigilancia. Por esta razón, es importante implementar medidas que reduzcan la fatiga y favorezcan el mantenimiento de la atención durante toda la jornada laboral.</w:t>
      </w:r>
    </w:p>
    <w:p w14:paraId="5F57F296" w14:textId="55311263" w:rsidR="00297437" w:rsidRPr="00297437" w:rsidRDefault="00297437" w:rsidP="00297437">
      <w:pPr>
        <w:rPr>
          <w:lang w:val="es-419" w:eastAsia="es-CO"/>
        </w:rPr>
      </w:pPr>
      <w:r w:rsidRPr="00297437">
        <w:rPr>
          <w:lang w:val="es-419" w:eastAsia="es-CO"/>
        </w:rPr>
        <w:t xml:space="preserve">Organización de turnos: establecer rotaciones, </w:t>
      </w:r>
      <w:proofErr w:type="spellStart"/>
      <w:r w:rsidRPr="00297437">
        <w:rPr>
          <w:lang w:val="es-419" w:eastAsia="es-CO"/>
        </w:rPr>
        <w:t>micropausas</w:t>
      </w:r>
      <w:proofErr w:type="spellEnd"/>
      <w:r w:rsidRPr="00297437">
        <w:rPr>
          <w:lang w:val="es-419" w:eastAsia="es-CO"/>
        </w:rPr>
        <w:t xml:space="preserve"> y alternancia de tareas para disminuir el efecto del decremento de la vigilancia.</w:t>
      </w:r>
    </w:p>
    <w:p w14:paraId="1F208E70" w14:textId="11A48070" w:rsidR="00297437" w:rsidRDefault="00297437" w:rsidP="00297437">
      <w:pPr>
        <w:rPr>
          <w:lang w:val="es-419" w:eastAsia="es-CO"/>
        </w:rPr>
      </w:pPr>
      <w:r w:rsidRPr="00297437">
        <w:rPr>
          <w:lang w:val="es-419" w:eastAsia="es-CO"/>
        </w:rPr>
        <w:t>Supervisión y retroalimentación: desarrollar simulacros periódicos, sesiones de análisis posteriores a los ejercicios (</w:t>
      </w:r>
      <w:proofErr w:type="spellStart"/>
      <w:r w:rsidRPr="000E3BDA">
        <w:rPr>
          <w:rStyle w:val="Extranjerismo"/>
          <w:lang w:val="es-419" w:eastAsia="es-CO"/>
        </w:rPr>
        <w:t>debriefing</w:t>
      </w:r>
      <w:proofErr w:type="spellEnd"/>
      <w:r w:rsidRPr="00297437">
        <w:rPr>
          <w:lang w:val="es-419" w:eastAsia="es-CO"/>
        </w:rPr>
        <w:t>) y actividades de retroalimentación que fortalezcan el reconocimiento de patrones y la toma de decisiones.</w:t>
      </w:r>
    </w:p>
    <w:p w14:paraId="6EDFF08C" w14:textId="444ACA3B" w:rsidR="00297437" w:rsidRDefault="00297437" w:rsidP="00297437">
      <w:pPr>
        <w:pStyle w:val="Ttulo2"/>
      </w:pPr>
      <w:bookmarkStart w:id="27" w:name="_Toc236323242"/>
      <w:r w:rsidRPr="00297437">
        <w:lastRenderedPageBreak/>
        <w:t>Técnicas de observación</w:t>
      </w:r>
      <w:bookmarkEnd w:id="27"/>
    </w:p>
    <w:p w14:paraId="363FC511" w14:textId="77777777" w:rsidR="00297437" w:rsidRPr="00297437" w:rsidRDefault="00297437" w:rsidP="00297437">
      <w:pPr>
        <w:rPr>
          <w:lang w:val="es-419" w:eastAsia="es-CO"/>
        </w:rPr>
      </w:pPr>
      <w:r w:rsidRPr="00297437">
        <w:rPr>
          <w:lang w:val="es-419" w:eastAsia="es-CO"/>
        </w:rPr>
        <w:t>La observación constituye una de las competencias más importantes en la vigilancia y seguridad privada. No consiste únicamente en mirar el entorno, sino en identificar información relevante, describirla de manera objetiva y utilizarla como apoyo para la toma de decisiones y la producción de evidencia.</w:t>
      </w:r>
    </w:p>
    <w:p w14:paraId="043D1839" w14:textId="60ADE1BA" w:rsidR="00297437" w:rsidRDefault="00297437" w:rsidP="00297437">
      <w:pPr>
        <w:rPr>
          <w:lang w:val="es-419" w:eastAsia="es-CO"/>
        </w:rPr>
      </w:pPr>
      <w:r w:rsidRPr="00297437">
        <w:rPr>
          <w:lang w:val="es-419" w:eastAsia="es-CO"/>
        </w:rPr>
        <w:t>Una observación efectiva debe ser objetiva, precisa, verificable y documentada, indicando siempre la fecha, la hora, la ubicación y las condiciones en las que ocurrió el hecho observado. Las principales técnicas utilizadas en seguridad privada son las siguientes:</w:t>
      </w:r>
    </w:p>
    <w:p w14:paraId="09B9834D" w14:textId="5E1FBAD6" w:rsidR="00297437" w:rsidRPr="00736574" w:rsidRDefault="00297437" w:rsidP="00B0275F">
      <w:pPr>
        <w:pStyle w:val="Prrafodelista"/>
        <w:numPr>
          <w:ilvl w:val="0"/>
          <w:numId w:val="66"/>
        </w:numPr>
        <w:ind w:left="993"/>
        <w:rPr>
          <w:lang w:val="es-419" w:eastAsia="es-CO"/>
        </w:rPr>
      </w:pPr>
      <w:r w:rsidRPr="00297437">
        <w:rPr>
          <w:rStyle w:val="Ttulo5Car"/>
        </w:rPr>
        <w:t xml:space="preserve">Observación sistemática. </w:t>
      </w:r>
      <w:r w:rsidRPr="00736574">
        <w:rPr>
          <w:lang w:val="es-419" w:eastAsia="es-CO"/>
        </w:rPr>
        <w:t>Se desarrolla mediante recorridos programados y listas de verificación que permiten inspeccionar aspectos como iluminación, cerraduras, extintores, accesos y presencia de personas no autorizadas.</w:t>
      </w:r>
    </w:p>
    <w:p w14:paraId="024F9AF5" w14:textId="6C8DAFFB" w:rsidR="00297437" w:rsidRPr="00736574" w:rsidRDefault="00736574" w:rsidP="00B0275F">
      <w:pPr>
        <w:pStyle w:val="Prrafodelista"/>
        <w:numPr>
          <w:ilvl w:val="0"/>
          <w:numId w:val="66"/>
        </w:numPr>
        <w:ind w:left="993"/>
        <w:rPr>
          <w:lang w:val="es-419" w:eastAsia="es-CO"/>
        </w:rPr>
      </w:pPr>
      <w:r w:rsidRPr="00736574">
        <w:rPr>
          <w:rStyle w:val="Ttulo5Car"/>
        </w:rPr>
        <w:t xml:space="preserve">Observación por muestreo. </w:t>
      </w:r>
      <w:r w:rsidRPr="00736574">
        <w:rPr>
          <w:lang w:val="es-419" w:eastAsia="es-CO"/>
        </w:rPr>
        <w:t>Consiste en realizar observaciones durante diferentes horarios o periodos para identificar patrones de comportamiento o variaciones en la ocurrencia de incidentes.</w:t>
      </w:r>
    </w:p>
    <w:p w14:paraId="12A51737" w14:textId="6DD62369" w:rsidR="00736574" w:rsidRPr="00736574" w:rsidRDefault="00736574" w:rsidP="00B0275F">
      <w:pPr>
        <w:pStyle w:val="Prrafodelista"/>
        <w:numPr>
          <w:ilvl w:val="0"/>
          <w:numId w:val="66"/>
        </w:numPr>
        <w:ind w:left="993"/>
        <w:rPr>
          <w:lang w:val="es-419" w:eastAsia="es-CO"/>
        </w:rPr>
      </w:pPr>
      <w:r w:rsidRPr="00736574">
        <w:rPr>
          <w:rStyle w:val="Ttulo5Car"/>
        </w:rPr>
        <w:t>Observación participativa.</w:t>
      </w:r>
      <w:r w:rsidRPr="00736574">
        <w:rPr>
          <w:lang w:val="es-419" w:eastAsia="es-CO"/>
        </w:rPr>
        <w:t xml:space="preserve"> Complementa la observación directa mediante conversaciones breves con usuarios, residentes o personal del lugar para obtener información adicional sobre el contexto.</w:t>
      </w:r>
    </w:p>
    <w:p w14:paraId="4B196CAE" w14:textId="359C10A3" w:rsidR="00736574" w:rsidRDefault="00736574" w:rsidP="00B0275F">
      <w:pPr>
        <w:pStyle w:val="Prrafodelista"/>
        <w:numPr>
          <w:ilvl w:val="0"/>
          <w:numId w:val="66"/>
        </w:numPr>
        <w:ind w:left="993"/>
        <w:rPr>
          <w:lang w:val="es-419" w:eastAsia="es-CO"/>
        </w:rPr>
      </w:pPr>
      <w:r w:rsidRPr="00736574">
        <w:rPr>
          <w:rStyle w:val="Ttulo5Car"/>
        </w:rPr>
        <w:t>Monitoreo mediante CCTV.</w:t>
      </w:r>
      <w:r w:rsidRPr="00736574">
        <w:rPr>
          <w:lang w:val="es-419" w:eastAsia="es-CO"/>
        </w:rPr>
        <w:t xml:space="preserve"> Comprende la supervisión de cámaras mediante recorridos automáticos y manuales, utilización de posiciones predefinidas (</w:t>
      </w:r>
      <w:proofErr w:type="spellStart"/>
      <w:r w:rsidRPr="00736574">
        <w:rPr>
          <w:rStyle w:val="Extranjerismo"/>
          <w:lang w:val="es-419" w:eastAsia="es-CO"/>
        </w:rPr>
        <w:t>presets</w:t>
      </w:r>
      <w:proofErr w:type="spellEnd"/>
      <w:r w:rsidRPr="00736574">
        <w:rPr>
          <w:lang w:val="es-419" w:eastAsia="es-CO"/>
        </w:rPr>
        <w:t>) en cámaras PTZ (</w:t>
      </w:r>
      <w:r w:rsidRPr="00736574">
        <w:rPr>
          <w:rStyle w:val="Extranjerismo"/>
          <w:lang w:val="es-419" w:eastAsia="es-CO"/>
        </w:rPr>
        <w:t>Pan-Tilt-Zoom</w:t>
      </w:r>
      <w:r w:rsidRPr="00736574">
        <w:rPr>
          <w:lang w:val="es-419" w:eastAsia="es-CO"/>
        </w:rPr>
        <w:t>) y verificación de eventos utilizando al menos dos fuentes de información, como imágenes, sensores o reportes del personal.</w:t>
      </w:r>
    </w:p>
    <w:p w14:paraId="3F371961" w14:textId="3E8FA1C0" w:rsidR="00736574" w:rsidRDefault="00736574" w:rsidP="00736574">
      <w:pPr>
        <w:pStyle w:val="Ttulo2"/>
      </w:pPr>
      <w:bookmarkStart w:id="28" w:name="_Toc236323243"/>
      <w:r w:rsidRPr="00736574">
        <w:lastRenderedPageBreak/>
        <w:t>Procedimientos para la verificación de alarmas</w:t>
      </w:r>
      <w:bookmarkEnd w:id="28"/>
    </w:p>
    <w:p w14:paraId="498CE001" w14:textId="77777777" w:rsidR="00736574" w:rsidRPr="00736574" w:rsidRDefault="00736574" w:rsidP="00736574">
      <w:pPr>
        <w:rPr>
          <w:lang w:val="es-419" w:eastAsia="es-CO"/>
        </w:rPr>
      </w:pPr>
      <w:r w:rsidRPr="00736574">
        <w:rPr>
          <w:lang w:val="es-419" w:eastAsia="es-CO"/>
        </w:rPr>
        <w:t>La verificación de alarmas requiere un procedimiento estandarizado que permita confirmar la existencia de un evento antes de activar la respuesta correspondiente:</w:t>
      </w:r>
    </w:p>
    <w:p w14:paraId="273D121A" w14:textId="0927C69D" w:rsidR="00736574" w:rsidRPr="00736574" w:rsidRDefault="00736574" w:rsidP="00B0275F">
      <w:pPr>
        <w:pStyle w:val="Prrafodelista"/>
        <w:numPr>
          <w:ilvl w:val="0"/>
          <w:numId w:val="67"/>
        </w:numPr>
        <w:ind w:left="993"/>
        <w:rPr>
          <w:lang w:val="es-419" w:eastAsia="es-CO"/>
        </w:rPr>
      </w:pPr>
      <w:r w:rsidRPr="00736574">
        <w:rPr>
          <w:rStyle w:val="Ttulo5Car"/>
        </w:rPr>
        <w:t>Detectar.</w:t>
      </w:r>
      <w:r w:rsidRPr="00736574">
        <w:rPr>
          <w:lang w:val="es-419" w:eastAsia="es-CO"/>
        </w:rPr>
        <w:t xml:space="preserve"> Identificar la señal, el objeto o la persona que genera la alarma mediante los sistemas de monitoreo.</w:t>
      </w:r>
    </w:p>
    <w:p w14:paraId="55FB1926" w14:textId="0B2F3B6B" w:rsidR="00736574" w:rsidRPr="00736574" w:rsidRDefault="00736574" w:rsidP="00B0275F">
      <w:pPr>
        <w:pStyle w:val="Prrafodelista"/>
        <w:numPr>
          <w:ilvl w:val="0"/>
          <w:numId w:val="67"/>
        </w:numPr>
        <w:ind w:left="993"/>
        <w:rPr>
          <w:lang w:val="es-419" w:eastAsia="es-CO"/>
        </w:rPr>
      </w:pPr>
      <w:r w:rsidRPr="00736574">
        <w:rPr>
          <w:rStyle w:val="Ttulo5Car"/>
        </w:rPr>
        <w:t>Acercar.</w:t>
      </w:r>
      <w:r w:rsidRPr="00736574">
        <w:rPr>
          <w:lang w:val="es-419" w:eastAsia="es-CO"/>
        </w:rPr>
        <w:t xml:space="preserve"> Utilizar las funciones PTZ o el </w:t>
      </w:r>
      <w:r w:rsidRPr="00736574">
        <w:rPr>
          <w:rStyle w:val="Extranjerismo"/>
          <w:spacing w:val="0"/>
          <w:lang w:val="es-419" w:eastAsia="es-CO"/>
        </w:rPr>
        <w:t>zoom</w:t>
      </w:r>
      <w:r w:rsidRPr="00736574">
        <w:rPr>
          <w:lang w:val="es-419" w:eastAsia="es-CO"/>
        </w:rPr>
        <w:t xml:space="preserve"> digital para obtener una mejor visualización del evento.</w:t>
      </w:r>
    </w:p>
    <w:p w14:paraId="2E0727AD" w14:textId="579CD251" w:rsidR="00736574" w:rsidRPr="00736574" w:rsidRDefault="00736574" w:rsidP="00B0275F">
      <w:pPr>
        <w:pStyle w:val="Prrafodelista"/>
        <w:numPr>
          <w:ilvl w:val="0"/>
          <w:numId w:val="67"/>
        </w:numPr>
        <w:ind w:left="993"/>
        <w:rPr>
          <w:lang w:val="es-419" w:eastAsia="es-CO"/>
        </w:rPr>
      </w:pPr>
      <w:r w:rsidRPr="00736574">
        <w:rPr>
          <w:rStyle w:val="Ttulo5Car"/>
        </w:rPr>
        <w:t>Corroborar</w:t>
      </w:r>
      <w:r w:rsidRPr="00736574">
        <w:rPr>
          <w:lang w:val="es-419" w:eastAsia="es-CO"/>
        </w:rPr>
        <w:t>. Confirmar la información mediante cámaras adicionales, sensores, registros de audio o comunicación con el personal ubicado en el sitio.</w:t>
      </w:r>
    </w:p>
    <w:p w14:paraId="363D5A26" w14:textId="097B52D7" w:rsidR="00736574" w:rsidRPr="00736574" w:rsidRDefault="00736574" w:rsidP="00B0275F">
      <w:pPr>
        <w:pStyle w:val="Prrafodelista"/>
        <w:numPr>
          <w:ilvl w:val="0"/>
          <w:numId w:val="67"/>
        </w:numPr>
        <w:ind w:left="993"/>
        <w:rPr>
          <w:lang w:val="es-419" w:eastAsia="es-CO"/>
        </w:rPr>
      </w:pPr>
      <w:r w:rsidRPr="00736574">
        <w:rPr>
          <w:rStyle w:val="Ttulo5Car"/>
        </w:rPr>
        <w:t>Decidir.</w:t>
      </w:r>
      <w:r w:rsidRPr="00736574">
        <w:rPr>
          <w:lang w:val="es-419" w:eastAsia="es-CO"/>
        </w:rPr>
        <w:t xml:space="preserve"> Activar el procedimiento correspondiente cuando el evento sea confirmado o registrar la situación como posible falsa alarma cuando no existan evidencias suficientes.</w:t>
      </w:r>
    </w:p>
    <w:p w14:paraId="5B25B38F" w14:textId="6DD348F4" w:rsidR="00736574" w:rsidRDefault="00736574" w:rsidP="00736574">
      <w:pPr>
        <w:pStyle w:val="Ttulo2"/>
      </w:pPr>
      <w:bookmarkStart w:id="29" w:name="_Toc236323244"/>
      <w:r w:rsidRPr="00736574">
        <w:t>Técnicas para mejorar la objetividad en la observación</w:t>
      </w:r>
      <w:bookmarkEnd w:id="29"/>
    </w:p>
    <w:p w14:paraId="5DA2BBB0" w14:textId="62FE58EA" w:rsidR="00736574" w:rsidRDefault="00736574" w:rsidP="00736574">
      <w:pPr>
        <w:rPr>
          <w:lang w:val="es-419" w:eastAsia="es-CO"/>
        </w:rPr>
      </w:pPr>
      <w:r w:rsidRPr="00736574">
        <w:rPr>
          <w:lang w:val="es-419" w:eastAsia="es-CO"/>
        </w:rPr>
        <w:t>La calidad de los registros depende de la objetividad con la que se documentan los hechos. Para ello, es importante utilizar procedimientos estandarizados que reduzcan las interpretaciones subjetivas y faciliten la conservación de la evidencia:</w:t>
      </w:r>
    </w:p>
    <w:p w14:paraId="52A5E671" w14:textId="01EDB00A" w:rsidR="00736574" w:rsidRPr="00736574" w:rsidRDefault="00736574" w:rsidP="00B0275F">
      <w:pPr>
        <w:pStyle w:val="Prrafodelista"/>
        <w:numPr>
          <w:ilvl w:val="0"/>
          <w:numId w:val="68"/>
        </w:numPr>
        <w:ind w:left="993"/>
        <w:rPr>
          <w:lang w:val="es-419" w:eastAsia="es-CO"/>
        </w:rPr>
      </w:pPr>
      <w:r w:rsidRPr="00736574">
        <w:rPr>
          <w:rStyle w:val="Ttulo5Car"/>
        </w:rPr>
        <w:t>Registro objetivo.</w:t>
      </w:r>
      <w:r w:rsidRPr="00736574">
        <w:rPr>
          <w:lang w:val="es-419" w:eastAsia="es-CO"/>
        </w:rPr>
        <w:t xml:space="preserve"> Documentar únicamente hechos verificables respondiendo las preguntas: ¿qué ocurrió?, ¿quién participó?, ¿cuándo ocurrió?, ¿dónde ocurrió? y ¿cómo sucedió?, evitando interpretaciones personales.</w:t>
      </w:r>
    </w:p>
    <w:p w14:paraId="1687340C" w14:textId="6C726CBB" w:rsidR="00736574" w:rsidRPr="00736574" w:rsidRDefault="00736574" w:rsidP="00B0275F">
      <w:pPr>
        <w:pStyle w:val="Prrafodelista"/>
        <w:numPr>
          <w:ilvl w:val="0"/>
          <w:numId w:val="68"/>
        </w:numPr>
        <w:ind w:left="993"/>
        <w:rPr>
          <w:lang w:val="es-419" w:eastAsia="es-CO"/>
        </w:rPr>
      </w:pPr>
      <w:r w:rsidRPr="00736574">
        <w:rPr>
          <w:rStyle w:val="Ttulo5Car"/>
        </w:rPr>
        <w:t>Conservación de evidencias.</w:t>
      </w:r>
      <w:r w:rsidRPr="00736574">
        <w:rPr>
          <w:lang w:val="es-419" w:eastAsia="es-CO"/>
        </w:rPr>
        <w:t xml:space="preserve"> Incorporar capturas de pantalla, fotografías, videos o testimonios que respalden la información registrada.</w:t>
      </w:r>
    </w:p>
    <w:p w14:paraId="7CC23146" w14:textId="2E062AE8" w:rsidR="00736574" w:rsidRDefault="00736574" w:rsidP="00B0275F">
      <w:pPr>
        <w:pStyle w:val="Prrafodelista"/>
        <w:numPr>
          <w:ilvl w:val="0"/>
          <w:numId w:val="68"/>
        </w:numPr>
        <w:ind w:left="993"/>
        <w:rPr>
          <w:lang w:val="es-419" w:eastAsia="es-CO"/>
        </w:rPr>
      </w:pPr>
      <w:r w:rsidRPr="00736574">
        <w:rPr>
          <w:rStyle w:val="Ttulo5Car"/>
        </w:rPr>
        <w:lastRenderedPageBreak/>
        <w:t>Formatos estandarizados.</w:t>
      </w:r>
      <w:r w:rsidRPr="00736574">
        <w:rPr>
          <w:lang w:val="es-419" w:eastAsia="es-CO"/>
        </w:rPr>
        <w:t xml:space="preserve"> Utilizar formularios que incluyan campos obligatorios, como identificación de la cámara, fecha, hora sincronizada, ubicación, descripción del evento y acciones ejecutadas.</w:t>
      </w:r>
    </w:p>
    <w:p w14:paraId="3DA8C06D" w14:textId="71589EEA" w:rsidR="00736574" w:rsidRDefault="00736574" w:rsidP="00736574">
      <w:pPr>
        <w:pStyle w:val="Ttulo2"/>
      </w:pPr>
      <w:bookmarkStart w:id="30" w:name="_Toc236323245"/>
      <w:r w:rsidRPr="00736574">
        <w:t>Procedimientos de observación</w:t>
      </w:r>
      <w:bookmarkEnd w:id="30"/>
    </w:p>
    <w:p w14:paraId="5C9840AA" w14:textId="569B5261" w:rsidR="00736574" w:rsidRPr="00736574" w:rsidRDefault="00736574" w:rsidP="00736574">
      <w:pPr>
        <w:rPr>
          <w:lang w:val="es-419" w:eastAsia="es-CO"/>
        </w:rPr>
      </w:pPr>
      <w:r w:rsidRPr="00736574">
        <w:rPr>
          <w:lang w:val="es-419" w:eastAsia="es-CO"/>
        </w:rPr>
        <w:t>Los procedimientos de observación corresponden a una secuencia organizada de actividades que permite obtener información confiable, objetiva y útil para la toma de decisiones. En el ámbito de la vigilancia y seguridad privada</w:t>
      </w:r>
      <w:r w:rsidR="007860BF">
        <w:rPr>
          <w:lang w:val="es-419" w:eastAsia="es-CO"/>
        </w:rPr>
        <w:t>,</w:t>
      </w:r>
      <w:r w:rsidRPr="00736574">
        <w:rPr>
          <w:lang w:val="es-419" w:eastAsia="es-CO"/>
        </w:rPr>
        <w:t xml:space="preserve"> incluyen patrullajes periódicos, inspección de instalaciones, verificación del funcionamiento de equipos tecnológicos y elaboración de informes sobre las novedades identificadas.</w:t>
      </w:r>
    </w:p>
    <w:p w14:paraId="6FD56A52" w14:textId="02EB262A" w:rsidR="00736574" w:rsidRDefault="00736574" w:rsidP="00736574">
      <w:pPr>
        <w:rPr>
          <w:lang w:val="es-419" w:eastAsia="es-CO"/>
        </w:rPr>
      </w:pPr>
      <w:r w:rsidRPr="00736574">
        <w:rPr>
          <w:lang w:val="es-419" w:eastAsia="es-CO"/>
        </w:rPr>
        <w:t>La aplicación sistemática de estos procedimientos fortalece la capacidad de detección temprana, mejora la calidad de los registros y facilita la respuesta oportuna frente a incidentes, contribuyendo al cumplimiento de los objetivos del servicio de vigilancia y seguridad privada.</w:t>
      </w:r>
    </w:p>
    <w:p w14:paraId="1223CADD" w14:textId="4E336453" w:rsidR="00736574" w:rsidRDefault="00736574" w:rsidP="00736574">
      <w:pPr>
        <w:pStyle w:val="Ttulo3"/>
      </w:pPr>
      <w:r w:rsidRPr="00736574">
        <w:t>Procedimiento operacional en la sala de monitoreo</w:t>
      </w:r>
    </w:p>
    <w:p w14:paraId="46AB8138" w14:textId="77777777" w:rsidR="00490B04" w:rsidRPr="00490B04" w:rsidRDefault="00490B04" w:rsidP="00490B04">
      <w:pPr>
        <w:rPr>
          <w:lang w:val="es-419" w:eastAsia="es-CO"/>
        </w:rPr>
      </w:pPr>
      <w:r w:rsidRPr="00490B04">
        <w:rPr>
          <w:lang w:val="es-419" w:eastAsia="es-CO"/>
        </w:rPr>
        <w:t>La sala de monitoreo constituye el centro de control desde donde se supervisan las señales generadas por cámaras, alarmas, sensores y demás sistemas tecnológicos de seguridad. Su operación requiere procedimientos estandarizados que permitan detectar oportunamente los incidentes, verificar los eventos, coordinar la respuesta y documentar todas las actuaciones realizadas.</w:t>
      </w:r>
    </w:p>
    <w:p w14:paraId="249C9C0C" w14:textId="0CB62817" w:rsidR="00490B04" w:rsidRDefault="00490B04" w:rsidP="00490B04">
      <w:pPr>
        <w:rPr>
          <w:lang w:val="es-419" w:eastAsia="es-CO"/>
        </w:rPr>
      </w:pPr>
      <w:r w:rsidRPr="00490B04">
        <w:rPr>
          <w:lang w:val="es-419" w:eastAsia="es-CO"/>
        </w:rPr>
        <w:t>El procedimiento operativo debe desarrollarse de manera secuencial para garantizar la continuidad del servicio y la trazabilidad de cada evento:</w:t>
      </w:r>
    </w:p>
    <w:p w14:paraId="432CAC2F" w14:textId="66C0BB4B" w:rsidR="00490B04" w:rsidRPr="00490B04" w:rsidRDefault="00490B04" w:rsidP="00B0275F">
      <w:pPr>
        <w:pStyle w:val="Prrafodelista"/>
        <w:numPr>
          <w:ilvl w:val="0"/>
          <w:numId w:val="69"/>
        </w:numPr>
        <w:ind w:left="993"/>
        <w:rPr>
          <w:lang w:val="es-419" w:eastAsia="es-CO"/>
        </w:rPr>
      </w:pPr>
      <w:r w:rsidRPr="00490B04">
        <w:rPr>
          <w:rStyle w:val="Ttulo5Car"/>
        </w:rPr>
        <w:lastRenderedPageBreak/>
        <w:t xml:space="preserve">Inicio del turno. </w:t>
      </w:r>
      <w:r w:rsidRPr="00490B04">
        <w:rPr>
          <w:lang w:val="es-419" w:eastAsia="es-CO"/>
        </w:rPr>
        <w:t>Recibir formalmente el turno, revisar las novedades registradas y verificar el funcionamiento de los equipos del centro de monitoreo mediante una lista de comprobación.</w:t>
      </w:r>
    </w:p>
    <w:p w14:paraId="0ADE124D" w14:textId="44B7F906" w:rsidR="00490B04" w:rsidRPr="00490B04" w:rsidRDefault="00490B04" w:rsidP="00B0275F">
      <w:pPr>
        <w:pStyle w:val="Prrafodelista"/>
        <w:numPr>
          <w:ilvl w:val="0"/>
          <w:numId w:val="69"/>
        </w:numPr>
        <w:ind w:left="993"/>
        <w:rPr>
          <w:lang w:val="es-419" w:eastAsia="es-CO"/>
        </w:rPr>
      </w:pPr>
      <w:r w:rsidRPr="00490B04">
        <w:rPr>
          <w:rStyle w:val="Ttulo5Car"/>
        </w:rPr>
        <w:t>Patrón de observación.</w:t>
      </w:r>
      <w:r w:rsidRPr="00490B04">
        <w:rPr>
          <w:lang w:val="es-419" w:eastAsia="es-CO"/>
        </w:rPr>
        <w:t xml:space="preserve"> Organizar las cámaras por niveles de prioridad y realizar recorridos automáticos complementados con verificaciones manuales periódicas, especialmente en las zonas críticas.</w:t>
      </w:r>
    </w:p>
    <w:p w14:paraId="60D93564" w14:textId="49B942FF" w:rsidR="00490B04" w:rsidRPr="00490B04" w:rsidRDefault="00490B04" w:rsidP="00B0275F">
      <w:pPr>
        <w:pStyle w:val="Prrafodelista"/>
        <w:numPr>
          <w:ilvl w:val="0"/>
          <w:numId w:val="69"/>
        </w:numPr>
        <w:ind w:left="993"/>
        <w:rPr>
          <w:lang w:val="es-419" w:eastAsia="es-CO"/>
        </w:rPr>
      </w:pPr>
      <w:r w:rsidRPr="00490B04">
        <w:rPr>
          <w:rStyle w:val="Ttulo5Car"/>
        </w:rPr>
        <w:t>Recepción y verificación de alarmas.</w:t>
      </w:r>
      <w:r w:rsidRPr="00490B04">
        <w:rPr>
          <w:lang w:val="es-419" w:eastAsia="es-CO"/>
        </w:rPr>
        <w:t xml:space="preserve"> Analizar las señales recibidas utilizando funciones de acercamiento (PTZ), corroborar la información mediante cámaras adicionales, sensores o comunicación con el personal en sitio y determinar si el evento corresponde a una alarma real o a una falsa alarma.</w:t>
      </w:r>
    </w:p>
    <w:p w14:paraId="634C1A6F" w14:textId="285922A0" w:rsidR="00490B04" w:rsidRPr="00490B04" w:rsidRDefault="00490B04" w:rsidP="00B0275F">
      <w:pPr>
        <w:pStyle w:val="Prrafodelista"/>
        <w:numPr>
          <w:ilvl w:val="0"/>
          <w:numId w:val="69"/>
        </w:numPr>
        <w:ind w:left="993"/>
        <w:rPr>
          <w:lang w:val="es-419" w:eastAsia="es-CO"/>
        </w:rPr>
      </w:pPr>
      <w:r w:rsidRPr="00490B04">
        <w:rPr>
          <w:rStyle w:val="Ttulo5Car"/>
        </w:rPr>
        <w:t>Atención del evento.</w:t>
      </w:r>
      <w:r w:rsidRPr="00490B04">
        <w:rPr>
          <w:lang w:val="es-419" w:eastAsia="es-CO"/>
        </w:rPr>
        <w:t xml:space="preserve"> Clasificar el incidente, activar el protocolo correspondiente, coordinar la respuesta con las autoridades o el personal operativo y conservar las evidencias digitales generadas durante el evento.</w:t>
      </w:r>
    </w:p>
    <w:p w14:paraId="7E920DD1" w14:textId="12854E9F" w:rsidR="00490B04" w:rsidRDefault="00490B04" w:rsidP="00B0275F">
      <w:pPr>
        <w:pStyle w:val="Prrafodelista"/>
        <w:numPr>
          <w:ilvl w:val="0"/>
          <w:numId w:val="69"/>
        </w:numPr>
        <w:ind w:left="993"/>
        <w:rPr>
          <w:lang w:val="es-419" w:eastAsia="es-CO"/>
        </w:rPr>
      </w:pPr>
      <w:r w:rsidRPr="00490B04">
        <w:rPr>
          <w:rStyle w:val="Ttulo5Car"/>
        </w:rPr>
        <w:t>Cierre y mejora continua</w:t>
      </w:r>
      <w:r w:rsidRPr="00490B04">
        <w:rPr>
          <w:lang w:val="es-419" w:eastAsia="es-CO"/>
        </w:rPr>
        <w:t>. Analizar el desarrollo del incidente, identificar oportunidades de mejora, actualizar los procedimientos cuando sea necesario y registrar las lecciones aprendidas como parte del proceso de mejora continua.</w:t>
      </w:r>
    </w:p>
    <w:p w14:paraId="4ECD38DF" w14:textId="77777777" w:rsidR="00490B04" w:rsidRPr="00490B04" w:rsidRDefault="00490B04" w:rsidP="00490B04">
      <w:pPr>
        <w:rPr>
          <w:lang w:val="es-419" w:eastAsia="es-CO"/>
        </w:rPr>
      </w:pPr>
      <w:r w:rsidRPr="00490B04">
        <w:rPr>
          <w:lang w:val="es-419" w:eastAsia="es-CO"/>
        </w:rPr>
        <w:t>La documentación de cada evento resulta indispensable para garantizar la trazabilidad de las actuaciones realizadas y facilitar los procesos de auditoría e investigación.</w:t>
      </w:r>
    </w:p>
    <w:p w14:paraId="04929198" w14:textId="77777777" w:rsidR="00490B04" w:rsidRPr="00490B04" w:rsidRDefault="00490B04" w:rsidP="00490B04">
      <w:pPr>
        <w:pStyle w:val="Ttulo4"/>
      </w:pPr>
      <w:r w:rsidRPr="00490B04">
        <w:t>Formato de verificación de alarmas</w:t>
      </w:r>
    </w:p>
    <w:p w14:paraId="1F25F272" w14:textId="3448005B" w:rsidR="00490B04" w:rsidRDefault="00490B04" w:rsidP="00490B04">
      <w:pPr>
        <w:ind w:firstLine="0"/>
        <w:rPr>
          <w:lang w:val="es-419" w:eastAsia="es-CO"/>
        </w:rPr>
      </w:pPr>
      <w:r w:rsidRPr="00490B04">
        <w:rPr>
          <w:lang w:val="es-419" w:eastAsia="es-CO"/>
        </w:rPr>
        <w:t>Fecha y hora sincronizadas (NTP), identificación de la cámara, descripción objetiva del evento, evidencias asociadas, acciones ejecutadas, responsable de la atención y hora de cierre del incidente.</w:t>
      </w:r>
    </w:p>
    <w:p w14:paraId="2B424F85" w14:textId="77777777" w:rsidR="00490B04" w:rsidRPr="00490B04" w:rsidRDefault="00490B04" w:rsidP="00B0275F">
      <w:pPr>
        <w:pStyle w:val="Prrafodelista"/>
        <w:numPr>
          <w:ilvl w:val="0"/>
          <w:numId w:val="70"/>
        </w:numPr>
        <w:ind w:left="993"/>
        <w:rPr>
          <w:b/>
          <w:bCs/>
          <w:lang w:val="es-419" w:eastAsia="es-CO"/>
        </w:rPr>
      </w:pPr>
      <w:r w:rsidRPr="00490B04">
        <w:rPr>
          <w:b/>
          <w:bCs/>
          <w:lang w:val="es-419" w:eastAsia="es-CO"/>
        </w:rPr>
        <w:lastRenderedPageBreak/>
        <w:t>Recolección y manejo de datos</w:t>
      </w:r>
    </w:p>
    <w:p w14:paraId="49428118" w14:textId="6970DC5A" w:rsidR="00490B04" w:rsidRDefault="00490B04" w:rsidP="00490B04">
      <w:pPr>
        <w:rPr>
          <w:lang w:val="es-419" w:eastAsia="es-CO"/>
        </w:rPr>
      </w:pPr>
      <w:r w:rsidRPr="00490B04">
        <w:rPr>
          <w:lang w:val="es-419" w:eastAsia="es-CO"/>
        </w:rPr>
        <w:t>Se invita a leer el documento "Recolección y manejo de datos", donde se aborda la gestión de la información generada durante la prestación de servicios de vigilancia, incluyendo la recolección, protección, almacenamiento, cifrado, análisis y disposición de los datos de seguridad.</w:t>
      </w:r>
    </w:p>
    <w:p w14:paraId="29C25438" w14:textId="76B731D8" w:rsidR="00490B04" w:rsidRDefault="00490B04" w:rsidP="00490B04">
      <w:pPr>
        <w:rPr>
          <w:lang w:val="es-419" w:eastAsia="es-CO"/>
        </w:rPr>
      </w:pPr>
      <w:r w:rsidRPr="00490B04">
        <w:rPr>
          <w:lang w:val="es-419" w:eastAsia="es-CO"/>
        </w:rPr>
        <w:t>“Para profundizar sobre el tema, consulte el documento “Anexo_8_Recoleccion_manejo_datos.pdf”, ubicado en la carpeta de Anexos”.</w:t>
      </w:r>
    </w:p>
    <w:p w14:paraId="6D003077" w14:textId="77777777" w:rsidR="00490B04" w:rsidRPr="00490B04" w:rsidRDefault="00490B04" w:rsidP="00490B04">
      <w:pPr>
        <w:rPr>
          <w:lang w:val="es-419" w:eastAsia="es-CO"/>
        </w:rPr>
      </w:pPr>
    </w:p>
    <w:p w14:paraId="0492E3CC" w14:textId="5C42387C" w:rsidR="008F2C4E" w:rsidRDefault="008F2C4E" w:rsidP="008F2C4E"/>
    <w:p w14:paraId="427B7F23" w14:textId="44611825" w:rsidR="00EE4C61" w:rsidRPr="00D9781F" w:rsidRDefault="00EE4C61" w:rsidP="00490B04">
      <w:pPr>
        <w:pStyle w:val="Titulosgenerales"/>
        <w:rPr>
          <w:u w:val="single"/>
        </w:rPr>
      </w:pPr>
      <w:bookmarkStart w:id="31" w:name="_Toc236323246"/>
      <w:r w:rsidRPr="00490B04">
        <w:lastRenderedPageBreak/>
        <w:t>Síntesis</w:t>
      </w:r>
      <w:bookmarkEnd w:id="31"/>
      <w:r w:rsidRPr="57EB970B">
        <w:t xml:space="preserve"> </w:t>
      </w:r>
    </w:p>
    <w:p w14:paraId="4494FC17" w14:textId="5D94CCF6" w:rsidR="00781D51" w:rsidRDefault="00490B04" w:rsidP="00490B04">
      <w:pPr>
        <w:rPr>
          <w:noProof/>
          <w:lang w:eastAsia="es-CO"/>
        </w:rPr>
      </w:pPr>
      <w:r w:rsidRPr="00490B04">
        <w:rPr>
          <w:noProof/>
          <w:lang w:eastAsia="es-CO"/>
        </w:rPr>
        <w:t>A continuación, se presenta una síntesis de la temática estudiada en el componente formativo.</w:t>
      </w:r>
    </w:p>
    <w:p w14:paraId="0FCDDDCA" w14:textId="6A7E5338" w:rsidR="00097B68" w:rsidRDefault="00490B04" w:rsidP="00490B04">
      <w:pPr>
        <w:jc w:val="center"/>
        <w:rPr>
          <w:noProof/>
          <w:lang w:eastAsia="es-CO"/>
        </w:rPr>
      </w:pPr>
      <w:r>
        <w:rPr>
          <w:noProof/>
          <w:lang w:eastAsia="es-CO"/>
        </w:rPr>
        <w:drawing>
          <wp:inline distT="0" distB="0" distL="0" distR="0" wp14:anchorId="0B4B7A3E" wp14:editId="4319336A">
            <wp:extent cx="4305974" cy="6200087"/>
            <wp:effectExtent l="0" t="0" r="0" b="0"/>
            <wp:docPr id="10" name="Gráfico 10" descr="Síntesis  sobre el marco normativo y la gestión de riesgos que organiza marcos de referencia, seguridad privada, seguridad y salud en el trabajo, gestión del riesgo, emergencias y crisis, y resultados, junto con sus principales componentes y procesos asociad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áfico 10" descr="Síntesis  sobre el marco normativo y la gestión de riesgos que organiza marcos de referencia, seguridad privada, seguridad y salud en el trabajo, gestión del riesgo, emergencias y crisis, y resultados, junto con sus principales componentes y procesos asociados. "/>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4307590" cy="6202413"/>
                    </a:xfrm>
                    <a:prstGeom prst="rect">
                      <a:avLst/>
                    </a:prstGeom>
                  </pic:spPr>
                </pic:pic>
              </a:graphicData>
            </a:graphic>
          </wp:inline>
        </w:drawing>
      </w:r>
    </w:p>
    <w:p w14:paraId="1C276251" w14:textId="30BD785F" w:rsidR="00F36C9D" w:rsidRPr="003758F7" w:rsidRDefault="00F36C9D" w:rsidP="003574CB">
      <w:pPr>
        <w:pStyle w:val="Titulosgenerales"/>
      </w:pPr>
      <w:bookmarkStart w:id="32" w:name="_Toc236323247"/>
      <w:r w:rsidRPr="003758F7">
        <w:lastRenderedPageBreak/>
        <w:t>Glosario</w:t>
      </w:r>
      <w:bookmarkEnd w:id="32"/>
    </w:p>
    <w:p w14:paraId="6A3C175E" w14:textId="1E59722D" w:rsidR="008A7626" w:rsidRDefault="008A7626" w:rsidP="0086642E">
      <w:r w:rsidRPr="008A7626">
        <w:rPr>
          <w:b/>
          <w:bCs/>
        </w:rPr>
        <w:t xml:space="preserve">Continuidad del negocio: </w:t>
      </w:r>
      <w:r w:rsidRPr="008A7626">
        <w:t>capacidad de una organización para mantener o restablecer sus procesos esenciales después de una interrupción o emergencia.</w:t>
      </w:r>
    </w:p>
    <w:p w14:paraId="687DF9F1" w14:textId="2C8FD752" w:rsidR="008A7626" w:rsidRDefault="008A7626" w:rsidP="008A7626">
      <w:r w:rsidRPr="008A7626">
        <w:rPr>
          <w:b/>
          <w:bCs/>
        </w:rPr>
        <w:t xml:space="preserve">Gestión del riesgo: </w:t>
      </w:r>
      <w:r w:rsidRPr="008A7626">
        <w:t>proceso sistemático para identificar, analizar, evaluar y tratar los riesgos que pueden afectar una organización o sus operaciones.</w:t>
      </w:r>
    </w:p>
    <w:p w14:paraId="25443A22" w14:textId="53752000" w:rsidR="008A7626" w:rsidRDefault="008A7626" w:rsidP="008A7626">
      <w:r w:rsidRPr="008A7626">
        <w:rPr>
          <w:b/>
          <w:bCs/>
        </w:rPr>
        <w:t xml:space="preserve">Marco normativo: </w:t>
      </w:r>
      <w:r w:rsidRPr="008A7626">
        <w:t>conjunto de leyes, decretos, resoluciones, normas técnicas y estándares que regulan una actividad o sector específico.</w:t>
      </w:r>
    </w:p>
    <w:p w14:paraId="4F598EAB" w14:textId="7A5386D1" w:rsidR="008A7626" w:rsidRDefault="008A7626" w:rsidP="008A7626">
      <w:r w:rsidRPr="008A7626">
        <w:rPr>
          <w:b/>
          <w:bCs/>
        </w:rPr>
        <w:t xml:space="preserve">Peligro: </w:t>
      </w:r>
      <w:r w:rsidRPr="008A7626">
        <w:t>fuente, situación o condición con potencial de causar daños a las personas, los bienes, el ambiente o los procesos.</w:t>
      </w:r>
    </w:p>
    <w:p w14:paraId="716800BA" w14:textId="4A10CAAF" w:rsidR="008A7626" w:rsidRDefault="008A7626" w:rsidP="008A7626">
      <w:r w:rsidRPr="008A7626">
        <w:rPr>
          <w:b/>
          <w:bCs/>
        </w:rPr>
        <w:t xml:space="preserve">Plan de emergencias: </w:t>
      </w:r>
      <w:r w:rsidRPr="008A7626">
        <w:t>documento que establece los procedimientos, recursos y responsabilidades para responder de manera organizada ante situaciones de emergencia.</w:t>
      </w:r>
    </w:p>
    <w:p w14:paraId="013C689B" w14:textId="03DD27BB" w:rsidR="008A7626" w:rsidRDefault="008A7626" w:rsidP="008A7626">
      <w:r w:rsidRPr="008A7626">
        <w:rPr>
          <w:b/>
          <w:bCs/>
        </w:rPr>
        <w:t>Protección de datos personales:</w:t>
      </w:r>
      <w:r w:rsidRPr="008A7626">
        <w:t xml:space="preserve"> conjunto de principios y medidas que garantizan el tratamiento adecuado, seguro y legal de la información personal.</w:t>
      </w:r>
    </w:p>
    <w:p w14:paraId="5649EE39" w14:textId="0990B619" w:rsidR="008A7626" w:rsidRDefault="008A7626" w:rsidP="008A7626">
      <w:r w:rsidRPr="008A7626">
        <w:rPr>
          <w:b/>
          <w:bCs/>
        </w:rPr>
        <w:t>Riesgo:</w:t>
      </w:r>
      <w:r w:rsidRPr="008A7626">
        <w:t xml:space="preserve"> combinación de la probabilidad de que ocurra un evento y las consecuencias que este puede generar.</w:t>
      </w:r>
    </w:p>
    <w:p w14:paraId="0FA69A9A" w14:textId="06866006" w:rsidR="008A7626" w:rsidRDefault="008A7626" w:rsidP="008A7626">
      <w:r w:rsidRPr="008A7626">
        <w:rPr>
          <w:b/>
          <w:bCs/>
        </w:rPr>
        <w:t>Seguridad privada:</w:t>
      </w:r>
      <w:r w:rsidRPr="008A7626">
        <w:t xml:space="preserve"> conjunto de servicios orientados a proteger personas, bienes e información mediante medidas preventivas, operativas y tecnológicas, conforme a la normatividad vigente.</w:t>
      </w:r>
    </w:p>
    <w:p w14:paraId="6C1E699E" w14:textId="77B68DF7" w:rsidR="008A7626" w:rsidRDefault="008A7626" w:rsidP="008A7626">
      <w:r w:rsidRPr="008A7626">
        <w:rPr>
          <w:b/>
          <w:bCs/>
        </w:rPr>
        <w:t>Seguridad y Salud en el Trabajo (SST):</w:t>
      </w:r>
      <w:r w:rsidRPr="008A7626">
        <w:t xml:space="preserve"> disciplina orientada a prevenir accidentes y enfermedades laborales mediante la identificación y control de peligros en el trabajo.</w:t>
      </w:r>
    </w:p>
    <w:p w14:paraId="3171416E" w14:textId="32984787" w:rsidR="008A7626" w:rsidRPr="008A7626" w:rsidRDefault="008A7626" w:rsidP="008A7626">
      <w:r w:rsidRPr="008A7626">
        <w:rPr>
          <w:b/>
          <w:bCs/>
        </w:rPr>
        <w:lastRenderedPageBreak/>
        <w:t>Videovigilancia (CCTV):</w:t>
      </w:r>
      <w:r w:rsidRPr="008A7626">
        <w:t xml:space="preserve"> sistema tecnológico que utiliza cámaras para monitorear, registrar y apoyar la protección de personas, instalaciones y bienes.</w:t>
      </w:r>
    </w:p>
    <w:p w14:paraId="40B682D2" w14:textId="3A86D507" w:rsidR="002E5B3A" w:rsidRPr="003758F7" w:rsidRDefault="002E5B3A" w:rsidP="003574CB">
      <w:pPr>
        <w:pStyle w:val="Titulosgenerales"/>
      </w:pPr>
      <w:bookmarkStart w:id="33" w:name="_Toc236323248"/>
      <w:r w:rsidRPr="003758F7">
        <w:lastRenderedPageBreak/>
        <w:t>Referencias bibliográficas</w:t>
      </w:r>
      <w:bookmarkEnd w:id="33"/>
      <w:r w:rsidRPr="003758F7">
        <w:t xml:space="preserve"> </w:t>
      </w:r>
    </w:p>
    <w:p w14:paraId="6BBF4D77" w14:textId="250BC644" w:rsidR="008A7626" w:rsidRDefault="008A7626" w:rsidP="0086642E">
      <w:proofErr w:type="spellStart"/>
      <w:r w:rsidRPr="008A7626">
        <w:t>BowTie</w:t>
      </w:r>
      <w:proofErr w:type="spellEnd"/>
      <w:r w:rsidRPr="008A7626">
        <w:t xml:space="preserve"> Pro. (s. f.). Metodología </w:t>
      </w:r>
      <w:proofErr w:type="spellStart"/>
      <w:r w:rsidRPr="008A7626">
        <w:t>Bowtie</w:t>
      </w:r>
      <w:proofErr w:type="spellEnd"/>
      <w:r w:rsidRPr="008A7626">
        <w:t xml:space="preserve">. </w:t>
      </w:r>
      <w:proofErr w:type="spellStart"/>
      <w:r w:rsidRPr="008A7626">
        <w:t>BowTie</w:t>
      </w:r>
      <w:proofErr w:type="spellEnd"/>
      <w:r w:rsidRPr="008A7626">
        <w:t xml:space="preserve"> Pro.</w:t>
      </w:r>
    </w:p>
    <w:p w14:paraId="4FC1F83E" w14:textId="453106A5" w:rsidR="008A7626" w:rsidRDefault="008A7626" w:rsidP="0086642E">
      <w:r w:rsidRPr="008A7626">
        <w:t>Congreso de la República de Colombia. (1873). Ley 84 de 1873. Código Civil.</w:t>
      </w:r>
    </w:p>
    <w:p w14:paraId="04D8C8D4" w14:textId="1B50D386" w:rsidR="008A7626" w:rsidRDefault="008A7626" w:rsidP="0086642E">
      <w:r w:rsidRPr="008A7626">
        <w:t>Congreso de la República de Colombia. (2001). Ley 675 de 2001, por medio de la cual se expide el régimen de propiedad horizontal.</w:t>
      </w:r>
    </w:p>
    <w:p w14:paraId="06CF888F" w14:textId="3432003E" w:rsidR="008A7626" w:rsidRDefault="008A7626" w:rsidP="0086642E">
      <w:r w:rsidRPr="008A7626">
        <w:t>Congreso de la República de Colombia. (2012). Ley 1523 de 2012, por la cual se adopta la Política Nacional de Gestión del Riesgo de Desastres y se establece el Sistema Nacional de Gestión del Riesgo de Desastres.</w:t>
      </w:r>
    </w:p>
    <w:p w14:paraId="7D40215D" w14:textId="60D41ECE" w:rsidR="008A7626" w:rsidRDefault="008A7626" w:rsidP="0086642E">
      <w:r w:rsidRPr="008A7626">
        <w:t>Congreso de la República de Colombia. (2012). Ley 1539 de 2012, por medio de la cual se implementa el certificado de aptitud psicofísica para el porte y tenencia de armas de fuego y se dictan otras disposiciones.</w:t>
      </w:r>
    </w:p>
    <w:p w14:paraId="44AEAF89" w14:textId="381FBE93" w:rsidR="008A7626" w:rsidRDefault="008A7626" w:rsidP="0086642E">
      <w:r w:rsidRPr="008A7626">
        <w:t>Congreso de la República de Colombia. (2012). Ley 1562 de 2012, por la cual se modifica el Sistema General de Riesgos Laborales y se dictan otras disposiciones en materia de salud ocupacional.</w:t>
      </w:r>
    </w:p>
    <w:p w14:paraId="34DEEAC4" w14:textId="19C6984C" w:rsidR="008A7626" w:rsidRDefault="008A7626" w:rsidP="0086642E">
      <w:r w:rsidRPr="008A7626">
        <w:t>Congreso de la República de Colombia. (2012). Ley 1581 de 2012, por la cual se dictan disposiciones generales para la protección de datos personales.</w:t>
      </w:r>
    </w:p>
    <w:p w14:paraId="72CD548D" w14:textId="4394EDC0" w:rsidR="008A7626" w:rsidRDefault="008A7626" w:rsidP="0086642E">
      <w:r w:rsidRPr="008A7626">
        <w:t>Congreso de la República de Colombia. (2013). Ley 1616 de 2013, por medio de la cual se expide la Ley de Salud Mental y se dictan otras disposiciones.</w:t>
      </w:r>
    </w:p>
    <w:p w14:paraId="4371B4B1" w14:textId="536B55D7" w:rsidR="008A7626" w:rsidRDefault="008A7626" w:rsidP="0086642E">
      <w:r w:rsidRPr="008A7626">
        <w:t>Congreso de la República de Colombia. (2016). Ley 1801 de 2016, por la cual se expide el Código Nacional de Seguridad y Convivencia Ciudadana.</w:t>
      </w:r>
    </w:p>
    <w:p w14:paraId="57C8EE5F" w14:textId="5802EBD7" w:rsidR="008A7626" w:rsidRDefault="008A7626" w:rsidP="0086642E">
      <w:pPr>
        <w:rPr>
          <w:lang w:val="en-US"/>
        </w:rPr>
      </w:pPr>
      <w:r w:rsidRPr="008A7626">
        <w:rPr>
          <w:lang w:val="en-US"/>
        </w:rPr>
        <w:lastRenderedPageBreak/>
        <w:t xml:space="preserve">European Committee for Electrotechnical Standardization. (2019). EN 50518. Monitoring and Alarm Receiving </w:t>
      </w:r>
      <w:proofErr w:type="spellStart"/>
      <w:r w:rsidRPr="008A7626">
        <w:rPr>
          <w:lang w:val="en-US"/>
        </w:rPr>
        <w:t>Centres</w:t>
      </w:r>
      <w:proofErr w:type="spellEnd"/>
      <w:r w:rsidRPr="008A7626">
        <w:rPr>
          <w:lang w:val="en-US"/>
        </w:rPr>
        <w:t>.</w:t>
      </w:r>
    </w:p>
    <w:p w14:paraId="031E70B9" w14:textId="674034D4" w:rsidR="008A7626" w:rsidRDefault="008A7626" w:rsidP="0086642E">
      <w:pPr>
        <w:rPr>
          <w:lang w:val="en-US"/>
        </w:rPr>
      </w:pPr>
      <w:r w:rsidRPr="008A7626">
        <w:rPr>
          <w:lang w:val="en-US"/>
        </w:rPr>
        <w:t xml:space="preserve">International </w:t>
      </w:r>
      <w:proofErr w:type="spellStart"/>
      <w:r w:rsidRPr="008A7626">
        <w:rPr>
          <w:lang w:val="en-US"/>
        </w:rPr>
        <w:t>Labour</w:t>
      </w:r>
      <w:proofErr w:type="spellEnd"/>
      <w:r w:rsidRPr="008A7626">
        <w:rPr>
          <w:lang w:val="en-US"/>
        </w:rPr>
        <w:t xml:space="preserve"> Organization. (1981). C155 – Occupational Safety and Health Convention, 1981 (No. 155).</w:t>
      </w:r>
    </w:p>
    <w:p w14:paraId="2537A878" w14:textId="27973844" w:rsidR="008A7626" w:rsidRDefault="008A7626" w:rsidP="0086642E">
      <w:pPr>
        <w:rPr>
          <w:lang w:val="en-US"/>
        </w:rPr>
      </w:pPr>
      <w:r w:rsidRPr="008A7626">
        <w:rPr>
          <w:lang w:val="en-US"/>
        </w:rPr>
        <w:t xml:space="preserve">International </w:t>
      </w:r>
      <w:proofErr w:type="spellStart"/>
      <w:r w:rsidRPr="008A7626">
        <w:rPr>
          <w:lang w:val="en-US"/>
        </w:rPr>
        <w:t>Labour</w:t>
      </w:r>
      <w:proofErr w:type="spellEnd"/>
      <w:r w:rsidRPr="008A7626">
        <w:rPr>
          <w:lang w:val="en-US"/>
        </w:rPr>
        <w:t xml:space="preserve"> Organization. (2006). C187 – Promotional Framework for Occupational Safety and Health Convention, 2006 (No. 187).</w:t>
      </w:r>
    </w:p>
    <w:p w14:paraId="6F5660BE" w14:textId="3DF9862A" w:rsidR="008A7626" w:rsidRDefault="008A7626" w:rsidP="0086642E">
      <w:pPr>
        <w:rPr>
          <w:lang w:val="en-US"/>
        </w:rPr>
      </w:pPr>
      <w:r w:rsidRPr="008A7626">
        <w:rPr>
          <w:lang w:val="en-US"/>
        </w:rPr>
        <w:t>International Organization for Standardization, &amp; International Electrotechnical Commission. (2022). ISO/IEC 27001:2022. Information security, cybersecurity and privacy protection—Information security management systems—Requirements.</w:t>
      </w:r>
    </w:p>
    <w:p w14:paraId="289CDD83" w14:textId="0E3625D7" w:rsidR="008A7626" w:rsidRDefault="008A7626" w:rsidP="0086642E">
      <w:pPr>
        <w:rPr>
          <w:lang w:val="en-US"/>
        </w:rPr>
      </w:pPr>
      <w:r w:rsidRPr="008A7626">
        <w:rPr>
          <w:lang w:val="en-US"/>
        </w:rPr>
        <w:t>International Organization for Standardization. (2015). ISO 14001:2015. Environmental management systems—Requirements with guidance for use.</w:t>
      </w:r>
    </w:p>
    <w:p w14:paraId="4E5658FC" w14:textId="794992F3" w:rsidR="008A7626" w:rsidRDefault="008A7626" w:rsidP="0086642E">
      <w:pPr>
        <w:rPr>
          <w:lang w:val="en-US"/>
        </w:rPr>
      </w:pPr>
      <w:r w:rsidRPr="008A7626">
        <w:rPr>
          <w:lang w:val="en-US"/>
        </w:rPr>
        <w:t>International Organization for Standardization. (2018). ISO 22320:2018. Security and resilience—Emergency management—Guidelines for incident management.</w:t>
      </w:r>
    </w:p>
    <w:p w14:paraId="16977083" w14:textId="795C7BBC" w:rsidR="008A7626" w:rsidRDefault="008A2FC8" w:rsidP="0086642E">
      <w:pPr>
        <w:rPr>
          <w:lang w:val="en-US"/>
        </w:rPr>
      </w:pPr>
      <w:r w:rsidRPr="008A2FC8">
        <w:rPr>
          <w:lang w:val="en-US"/>
        </w:rPr>
        <w:t>International Organization for Standardization. (2018). ISO 31000:2018. Risk management—Guidelines.</w:t>
      </w:r>
    </w:p>
    <w:p w14:paraId="6C03D760" w14:textId="7D764147" w:rsidR="008A2FC8" w:rsidRDefault="008A2FC8" w:rsidP="0086642E">
      <w:pPr>
        <w:rPr>
          <w:lang w:val="en-US"/>
        </w:rPr>
      </w:pPr>
      <w:r w:rsidRPr="008A2FC8">
        <w:rPr>
          <w:lang w:val="en-US"/>
        </w:rPr>
        <w:t>International Organization for Standardization. (2019). ISO 22301:2019. Security and resilience—Business continuity management systems—Requirements.</w:t>
      </w:r>
    </w:p>
    <w:p w14:paraId="3CB346FD" w14:textId="5E8124F6" w:rsidR="008A2FC8" w:rsidRDefault="008A2FC8" w:rsidP="0086642E">
      <w:pPr>
        <w:rPr>
          <w:lang w:val="es-ES"/>
        </w:rPr>
      </w:pPr>
      <w:r w:rsidRPr="008A2FC8">
        <w:rPr>
          <w:lang w:val="es-ES"/>
        </w:rPr>
        <w:t>Ministerio de Salud y Protección Social. (1979). Ley 9 de 1979, por la cual se dictan medidas sanitarias.</w:t>
      </w:r>
    </w:p>
    <w:p w14:paraId="1B73E728" w14:textId="0597F2E3" w:rsidR="008A2FC8" w:rsidRDefault="008A2FC8" w:rsidP="0086642E">
      <w:pPr>
        <w:rPr>
          <w:lang w:val="es-ES"/>
        </w:rPr>
      </w:pPr>
      <w:r w:rsidRPr="008A2FC8">
        <w:rPr>
          <w:lang w:val="es-ES"/>
        </w:rPr>
        <w:t>Ministerio de Salud y Protección Social. (2020). Resolución 666 de 2020, por medio de la cual se adopta el protocolo general de bioseguridad para mitigar, controlar y realizar el adecuado manejo de la pandemia del COVID-19.</w:t>
      </w:r>
    </w:p>
    <w:p w14:paraId="314DA1F1" w14:textId="72E11FD4" w:rsidR="008A2FC8" w:rsidRDefault="008A2FC8" w:rsidP="0086642E">
      <w:pPr>
        <w:rPr>
          <w:lang w:val="es-ES"/>
        </w:rPr>
      </w:pPr>
      <w:r w:rsidRPr="008A2FC8">
        <w:rPr>
          <w:lang w:val="es-ES"/>
        </w:rPr>
        <w:lastRenderedPageBreak/>
        <w:t>Ministerio de Salud y Protección Social. (2022). Resolución 350 de 2022, por la cual se adopta el protocolo general de bioseguridad.</w:t>
      </w:r>
    </w:p>
    <w:p w14:paraId="418F084B" w14:textId="3E1A647F" w:rsidR="008A2FC8" w:rsidRDefault="008A2FC8" w:rsidP="0086642E">
      <w:pPr>
        <w:rPr>
          <w:lang w:val="es-ES"/>
        </w:rPr>
      </w:pPr>
      <w:r w:rsidRPr="008A2FC8">
        <w:rPr>
          <w:lang w:val="es-ES"/>
        </w:rPr>
        <w:t>Ministerio del Trabajo. (2019). Resolución 0312 de 2019, por la cual se definen los estándares mínimos del Sistema de Gestión de la Seguridad y Salud en el Trabajo (SG-SST).</w:t>
      </w:r>
    </w:p>
    <w:p w14:paraId="158E2AD0" w14:textId="3CEDFCC8" w:rsidR="008A2FC8" w:rsidRDefault="008A2FC8" w:rsidP="0086642E">
      <w:pPr>
        <w:rPr>
          <w:lang w:val="es-ES"/>
        </w:rPr>
      </w:pPr>
      <w:r w:rsidRPr="008A2FC8">
        <w:rPr>
          <w:lang w:val="es-ES"/>
        </w:rPr>
        <w:t>Ministerio del Trabajo. (2024). Resolución 2607 de 2024, por la cual se adopta la Política de Entorno Laboral Saludable y Sostenible.</w:t>
      </w:r>
    </w:p>
    <w:p w14:paraId="1107585B" w14:textId="4F01CAFD" w:rsidR="008A2FC8" w:rsidRDefault="008A2FC8" w:rsidP="0086642E">
      <w:pPr>
        <w:rPr>
          <w:lang w:val="en-US"/>
        </w:rPr>
      </w:pPr>
      <w:r w:rsidRPr="008A2FC8">
        <w:rPr>
          <w:lang w:val="en-US"/>
        </w:rPr>
        <w:t>National Fire Protection Association. (2022). NFPA 72. National Fire Alarm and Signaling Code.</w:t>
      </w:r>
    </w:p>
    <w:p w14:paraId="12D5284D" w14:textId="610CEB97" w:rsidR="008A2FC8" w:rsidRDefault="008A2FC8" w:rsidP="0086642E">
      <w:pPr>
        <w:rPr>
          <w:lang w:val="es-ES"/>
        </w:rPr>
      </w:pPr>
      <w:r w:rsidRPr="008A2FC8">
        <w:rPr>
          <w:lang w:val="es-ES"/>
        </w:rPr>
        <w:t>Presidencia de la República de Colombia. (1993). Decreto 2535 de 1993, por el cual se expiden normas sobre armas, municiones y explosivos.</w:t>
      </w:r>
    </w:p>
    <w:p w14:paraId="47B6D8CC" w14:textId="5780BAF5" w:rsidR="008A2FC8" w:rsidRDefault="008A2FC8" w:rsidP="0086642E">
      <w:pPr>
        <w:rPr>
          <w:lang w:val="es-ES"/>
        </w:rPr>
      </w:pPr>
      <w:r w:rsidRPr="008A2FC8">
        <w:rPr>
          <w:lang w:val="es-ES"/>
        </w:rPr>
        <w:t>Presidencia de la República de Colombia. (1994). Decreto-Ley 356 de 1994, por el cual se expide el Estatuto de Vigilancia y Seguridad Privada.</w:t>
      </w:r>
    </w:p>
    <w:p w14:paraId="00913EA5" w14:textId="61E4C43A" w:rsidR="008A2FC8" w:rsidRDefault="008A2FC8" w:rsidP="0086642E">
      <w:pPr>
        <w:rPr>
          <w:lang w:val="es-ES"/>
        </w:rPr>
      </w:pPr>
      <w:r w:rsidRPr="008A2FC8">
        <w:rPr>
          <w:lang w:val="es-ES"/>
        </w:rPr>
        <w:t>Presidencia de la República de Colombia. (2001). Decreto 2187 de 2001, por el cual se reglamenta el Estatuto de Vigilancia y Seguridad Privada contenido en el Decreto-Ley 356 de 1994.</w:t>
      </w:r>
    </w:p>
    <w:p w14:paraId="2048D3D1" w14:textId="7B4F9CF4" w:rsidR="008A2FC8" w:rsidRDefault="008A2FC8" w:rsidP="0086642E">
      <w:pPr>
        <w:rPr>
          <w:lang w:val="es-ES"/>
        </w:rPr>
      </w:pPr>
      <w:r w:rsidRPr="008A2FC8">
        <w:rPr>
          <w:lang w:val="es-ES"/>
        </w:rPr>
        <w:t>Presidencia de la República de Colombia. (2002). Decreto 73 de 2002, por el cual se fijan las tarifas mínimas para el cobro de los servicios de vigilancia y seguridad privada.</w:t>
      </w:r>
    </w:p>
    <w:p w14:paraId="38452E02" w14:textId="40184CB8" w:rsidR="008A2FC8" w:rsidRDefault="008A2FC8" w:rsidP="0086642E">
      <w:pPr>
        <w:rPr>
          <w:lang w:val="es-ES"/>
        </w:rPr>
      </w:pPr>
      <w:r w:rsidRPr="008A2FC8">
        <w:rPr>
          <w:lang w:val="es-ES"/>
        </w:rPr>
        <w:t>Presidencia de la República de Colombia. (2007). Decreto 3888 de 2007, por el cual se adopta el Plan Nacional de Emergencia y Contingencia para Eventos de Afluencia Masiva de Público.</w:t>
      </w:r>
    </w:p>
    <w:p w14:paraId="7F43FCD7" w14:textId="55F6A982" w:rsidR="008A2FC8" w:rsidRDefault="008A2FC8" w:rsidP="0086642E">
      <w:pPr>
        <w:rPr>
          <w:lang w:val="es-ES"/>
        </w:rPr>
      </w:pPr>
      <w:r w:rsidRPr="008A2FC8">
        <w:rPr>
          <w:lang w:val="es-ES"/>
        </w:rPr>
        <w:lastRenderedPageBreak/>
        <w:t>Presidencia de la República de Colombia. (2015). Decreto 1072 de 2015, Decreto Único Reglamentario del Sector Trabajo.</w:t>
      </w:r>
    </w:p>
    <w:p w14:paraId="72D1C71A" w14:textId="3C5B44C2" w:rsidR="008A2FC8" w:rsidRDefault="008A2FC8" w:rsidP="0086642E">
      <w:pPr>
        <w:rPr>
          <w:lang w:val="es-ES"/>
        </w:rPr>
      </w:pPr>
      <w:r w:rsidRPr="008A2FC8">
        <w:rPr>
          <w:lang w:val="es-ES"/>
        </w:rPr>
        <w:t>Presidencia de la República de Colombia. (2017). Decreto 2157 de 2017, por medio del cual se reglamenta el artículo 42 de la Ley 1523 de 2012 en materia de planes de gestión del riesgo de desastres de las entidades públicas y privadas.</w:t>
      </w:r>
    </w:p>
    <w:p w14:paraId="1469AAF5" w14:textId="6A081FBC" w:rsidR="008A2FC8" w:rsidRDefault="008A2FC8" w:rsidP="0086642E">
      <w:pPr>
        <w:rPr>
          <w:lang w:val="es-ES"/>
        </w:rPr>
      </w:pPr>
      <w:r w:rsidRPr="008A2FC8">
        <w:rPr>
          <w:lang w:val="es-ES"/>
        </w:rPr>
        <w:t>Presidencia de la República de Colombia. (2022). Decreto 1565 de 2022, por el cual se actualiza el Plan Educativo Institucional de Seguridad Privada (PEIS).</w:t>
      </w:r>
    </w:p>
    <w:p w14:paraId="54B64DEE" w14:textId="0255B15A" w:rsidR="008A2FC8" w:rsidRDefault="008A2FC8" w:rsidP="0086642E">
      <w:pPr>
        <w:rPr>
          <w:lang w:val="es-ES"/>
        </w:rPr>
      </w:pPr>
      <w:r w:rsidRPr="008A2FC8">
        <w:rPr>
          <w:lang w:val="es-ES"/>
        </w:rPr>
        <w:t>Superintendencia de Vigilancia y Seguridad Privada. (2006). Resolución 2852 de 2006, por la cual se reglamenta la constitución, el licenciamiento y la renovación de licencias de funcionamiento de las empresas de vigilancia y seguridad privada.</w:t>
      </w:r>
    </w:p>
    <w:p w14:paraId="2C817082" w14:textId="3BBEF042" w:rsidR="008A2FC8" w:rsidRDefault="008A2FC8" w:rsidP="0086642E">
      <w:pPr>
        <w:rPr>
          <w:lang w:val="es-ES"/>
        </w:rPr>
      </w:pPr>
      <w:r w:rsidRPr="008A2FC8">
        <w:rPr>
          <w:lang w:val="es-ES"/>
        </w:rPr>
        <w:t>Superintendencia de Vigilancia y Seguridad Privada. (2007). Circular Externa 044 de 2007, Sistema de Atención al Usuario.</w:t>
      </w:r>
    </w:p>
    <w:p w14:paraId="2713F456" w14:textId="657B0916" w:rsidR="008A2FC8" w:rsidRDefault="008A2FC8" w:rsidP="0086642E">
      <w:pPr>
        <w:rPr>
          <w:lang w:val="es-ES"/>
        </w:rPr>
      </w:pPr>
      <w:r w:rsidRPr="008A2FC8">
        <w:rPr>
          <w:lang w:val="es-ES"/>
        </w:rPr>
        <w:t>Superintendencia de Vigilancia y Seguridad Privada. (2022). Circular Externa 20221300000675, por la cual se establecen criterios para las tarifas mínimas y la contratación de los servicios de vigilancia y seguridad privada.</w:t>
      </w:r>
    </w:p>
    <w:p w14:paraId="3C187818" w14:textId="745856D3" w:rsidR="008A2FC8" w:rsidRDefault="008A2FC8" w:rsidP="0086642E">
      <w:pPr>
        <w:rPr>
          <w:lang w:val="es-ES"/>
        </w:rPr>
      </w:pPr>
      <w:r w:rsidRPr="008A2FC8">
        <w:rPr>
          <w:lang w:val="es-ES"/>
        </w:rPr>
        <w:t>Superintendencia de Vigilancia y Seguridad Privada. (2023). Circular Externa 20231300000435, por la cual se establecen criterios para la utilización de armas traumáticas por los servicios de vigilancia y seguridad privada.</w:t>
      </w:r>
    </w:p>
    <w:p w14:paraId="7C07D549" w14:textId="2EA27A06" w:rsidR="008A2FC8" w:rsidRDefault="008A2FC8" w:rsidP="0086642E">
      <w:pPr>
        <w:rPr>
          <w:lang w:val="es-ES"/>
        </w:rPr>
      </w:pPr>
      <w:r w:rsidRPr="008A2FC8">
        <w:rPr>
          <w:lang w:val="es-ES"/>
        </w:rPr>
        <w:t>SURA. (s. f.). Análisis de riesgos y peligros: HAZOP [Presentación]. SURA.</w:t>
      </w:r>
    </w:p>
    <w:p w14:paraId="2A300848" w14:textId="0FBA6C4E" w:rsidR="008A2FC8" w:rsidRDefault="008A2FC8" w:rsidP="0086642E">
      <w:pPr>
        <w:rPr>
          <w:lang w:val="es-ES"/>
        </w:rPr>
      </w:pPr>
    </w:p>
    <w:p w14:paraId="7DD99E03" w14:textId="208FC357" w:rsidR="008A2FC8" w:rsidRDefault="008A2FC8" w:rsidP="0086642E">
      <w:pPr>
        <w:rPr>
          <w:lang w:val="es-ES"/>
        </w:rPr>
      </w:pPr>
    </w:p>
    <w:p w14:paraId="4645A9F6" w14:textId="79961589" w:rsidR="008A2FC8" w:rsidRDefault="008A2FC8" w:rsidP="0086642E">
      <w:pPr>
        <w:rPr>
          <w:lang w:val="es-ES"/>
        </w:rPr>
      </w:pPr>
    </w:p>
    <w:p w14:paraId="406F4B6E" w14:textId="77777777" w:rsidR="008A2FC8" w:rsidRPr="008A2FC8" w:rsidRDefault="008A2FC8" w:rsidP="008A2FC8">
      <w:pPr>
        <w:pageBreakBefore/>
        <w:shd w:val="clear" w:color="auto" w:fill="FFFFFF"/>
        <w:spacing w:before="280"/>
        <w:ind w:firstLine="0"/>
        <w:contextualSpacing/>
        <w:outlineLvl w:val="0"/>
        <w:rPr>
          <w:rFonts w:ascii="Calibri" w:eastAsia="Times New Roman" w:hAnsi="Calibri" w:cs="Times New Roman (Títulos en alf"/>
          <w:b/>
          <w:color w:val="000000" w:themeColor="text1"/>
          <w:kern w:val="0"/>
          <w:sz w:val="36"/>
          <w:szCs w:val="32"/>
          <w:lang w:val="es-419" w:eastAsia="es-CO"/>
          <w14:ligatures w14:val="none"/>
        </w:rPr>
      </w:pPr>
      <w:bookmarkStart w:id="34" w:name="_Toc229728698"/>
      <w:bookmarkStart w:id="35" w:name="_Toc236323249"/>
      <w:r w:rsidRPr="008A2FC8">
        <w:rPr>
          <w:rFonts w:ascii="Calibri" w:eastAsia="Times New Roman" w:hAnsi="Calibri" w:cs="Times New Roman (Títulos en alf"/>
          <w:b/>
          <w:color w:val="000000" w:themeColor="text1"/>
          <w:kern w:val="0"/>
          <w:sz w:val="36"/>
          <w:szCs w:val="32"/>
          <w:lang w:val="es-419" w:eastAsia="es-CO"/>
          <w14:ligatures w14:val="none"/>
        </w:rPr>
        <w:lastRenderedPageBreak/>
        <w:t>Créditos</w:t>
      </w:r>
      <w:bookmarkEnd w:id="34"/>
      <w:bookmarkEnd w:id="35"/>
    </w:p>
    <w:tbl>
      <w:tblPr>
        <w:tblStyle w:val="SENA1"/>
        <w:tblW w:w="10060" w:type="dxa"/>
        <w:tblLayout w:type="fixed"/>
        <w:tblLook w:val="04A0" w:firstRow="1" w:lastRow="0" w:firstColumn="1" w:lastColumn="0" w:noHBand="0" w:noVBand="1"/>
      </w:tblPr>
      <w:tblGrid>
        <w:gridCol w:w="2830"/>
        <w:gridCol w:w="3261"/>
        <w:gridCol w:w="3969"/>
      </w:tblGrid>
      <w:tr w:rsidR="008A2FC8" w:rsidRPr="008A2FC8" w14:paraId="222A3824" w14:textId="77777777" w:rsidTr="00E45E50">
        <w:trPr>
          <w:cnfStyle w:val="100000000000" w:firstRow="1" w:lastRow="0" w:firstColumn="0" w:lastColumn="0" w:oddVBand="0" w:evenVBand="0" w:oddHBand="0" w:evenHBand="0" w:firstRowFirstColumn="0" w:firstRowLastColumn="0" w:lastRowFirstColumn="0" w:lastRowLastColumn="0"/>
          <w:cantSplit/>
          <w:tblHeader/>
        </w:trPr>
        <w:tc>
          <w:tcPr>
            <w:tcW w:w="2830" w:type="dxa"/>
            <w:tcMar>
              <w:top w:w="60" w:type="dxa"/>
              <w:left w:w="80" w:type="dxa"/>
              <w:bottom w:w="60" w:type="dxa"/>
              <w:right w:w="80" w:type="dxa"/>
            </w:tcMar>
          </w:tcPr>
          <w:p w14:paraId="08AD8D9C" w14:textId="77777777" w:rsidR="008A2FC8" w:rsidRPr="008A2FC8" w:rsidRDefault="008A2FC8" w:rsidP="008A2FC8">
            <w:pPr>
              <w:spacing w:before="0" w:after="0"/>
              <w:ind w:firstLine="0"/>
              <w:rPr>
                <w:lang w:eastAsia="es-CO"/>
              </w:rPr>
            </w:pPr>
            <w:r w:rsidRPr="008A2FC8">
              <w:rPr>
                <w:lang w:eastAsia="es-CO"/>
              </w:rPr>
              <w:t>Nombre</w:t>
            </w:r>
          </w:p>
        </w:tc>
        <w:tc>
          <w:tcPr>
            <w:tcW w:w="3261" w:type="dxa"/>
            <w:tcMar>
              <w:top w:w="60" w:type="dxa"/>
              <w:left w:w="80" w:type="dxa"/>
              <w:bottom w:w="60" w:type="dxa"/>
              <w:right w:w="80" w:type="dxa"/>
            </w:tcMar>
          </w:tcPr>
          <w:p w14:paraId="051E5A90" w14:textId="77777777" w:rsidR="008A2FC8" w:rsidRPr="008A2FC8" w:rsidRDefault="008A2FC8" w:rsidP="008A2FC8">
            <w:pPr>
              <w:spacing w:before="0" w:after="0"/>
              <w:ind w:firstLine="0"/>
              <w:rPr>
                <w:lang w:eastAsia="es-CO"/>
              </w:rPr>
            </w:pPr>
            <w:r w:rsidRPr="008A2FC8">
              <w:rPr>
                <w:lang w:eastAsia="es-CO"/>
              </w:rPr>
              <w:t>Cargo</w:t>
            </w:r>
          </w:p>
        </w:tc>
        <w:tc>
          <w:tcPr>
            <w:tcW w:w="3969" w:type="dxa"/>
            <w:tcMar>
              <w:top w:w="60" w:type="dxa"/>
              <w:left w:w="80" w:type="dxa"/>
              <w:bottom w:w="60" w:type="dxa"/>
              <w:right w:w="80" w:type="dxa"/>
            </w:tcMar>
          </w:tcPr>
          <w:p w14:paraId="78850553" w14:textId="77777777" w:rsidR="008A2FC8" w:rsidRPr="008A2FC8" w:rsidRDefault="008A2FC8" w:rsidP="008A2FC8">
            <w:pPr>
              <w:spacing w:before="0" w:after="0"/>
              <w:ind w:firstLine="0"/>
              <w:rPr>
                <w:lang w:eastAsia="es-CO"/>
              </w:rPr>
            </w:pPr>
            <w:r w:rsidRPr="008A2FC8">
              <w:rPr>
                <w:lang w:eastAsia="es-CO"/>
              </w:rPr>
              <w:t>Centro de Formación y Regional</w:t>
            </w:r>
          </w:p>
        </w:tc>
      </w:tr>
      <w:tr w:rsidR="008A2FC8" w:rsidRPr="008A2FC8" w14:paraId="2C5C0723" w14:textId="77777777" w:rsidTr="00E45E50">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48B881A3" w14:textId="77777777" w:rsidR="008A2FC8" w:rsidRPr="008A2FC8" w:rsidRDefault="008A2FC8" w:rsidP="008A2FC8">
            <w:pPr>
              <w:spacing w:before="0" w:after="0" w:line="240" w:lineRule="auto"/>
              <w:ind w:firstLine="0"/>
              <w:rPr>
                <w:sz w:val="24"/>
                <w:lang w:eastAsia="es-CO"/>
              </w:rPr>
            </w:pPr>
            <w:r w:rsidRPr="008A2FC8">
              <w:rPr>
                <w:sz w:val="24"/>
                <w:lang w:eastAsia="es-CO"/>
              </w:rPr>
              <w:t>Claudia Johanna Gómez Pérez</w:t>
            </w:r>
          </w:p>
        </w:tc>
        <w:tc>
          <w:tcPr>
            <w:tcW w:w="3261" w:type="dxa"/>
            <w:tcMar>
              <w:top w:w="60" w:type="dxa"/>
              <w:left w:w="80" w:type="dxa"/>
              <w:bottom w:w="60" w:type="dxa"/>
              <w:right w:w="80" w:type="dxa"/>
            </w:tcMar>
          </w:tcPr>
          <w:p w14:paraId="69522BC5" w14:textId="77777777" w:rsidR="008A2FC8" w:rsidRPr="008A2FC8" w:rsidRDefault="008A2FC8" w:rsidP="008A2FC8">
            <w:pPr>
              <w:spacing w:line="240" w:lineRule="auto"/>
              <w:ind w:firstLine="0"/>
              <w:rPr>
                <w:sz w:val="24"/>
                <w:lang w:val="es-ES" w:eastAsia="es-CO"/>
              </w:rPr>
            </w:pPr>
            <w:r w:rsidRPr="008A2FC8">
              <w:rPr>
                <w:sz w:val="24"/>
                <w:lang w:val="es-419" w:eastAsia="es-CO"/>
              </w:rPr>
              <w:t>Profesional 06</w:t>
            </w:r>
            <w:r w:rsidRPr="008A2FC8">
              <w:rPr>
                <w:sz w:val="24"/>
                <w:lang w:val="es-ES" w:eastAsia="es-CO"/>
              </w:rPr>
              <w:t> </w:t>
            </w:r>
          </w:p>
          <w:p w14:paraId="36B7CC9B" w14:textId="4BD3D5DC" w:rsidR="008A2FC8" w:rsidRPr="000E3BDA" w:rsidRDefault="008A2FC8" w:rsidP="000E3BDA">
            <w:pPr>
              <w:spacing w:line="240" w:lineRule="auto"/>
              <w:ind w:firstLine="0"/>
              <w:rPr>
                <w:sz w:val="24"/>
                <w:lang w:val="es-ES" w:eastAsia="es-CO"/>
              </w:rPr>
            </w:pPr>
            <w:r w:rsidRPr="008A2FC8">
              <w:rPr>
                <w:sz w:val="24"/>
                <w:lang w:val="es-419" w:eastAsia="es-CO"/>
              </w:rPr>
              <w:t>Responsable Ecosistema Virtual de Recursos Educativos Digitales</w:t>
            </w:r>
            <w:r w:rsidRPr="008A2FC8">
              <w:rPr>
                <w:sz w:val="24"/>
                <w:lang w:val="es-ES" w:eastAsia="es-CO"/>
              </w:rPr>
              <w:t> </w:t>
            </w:r>
          </w:p>
        </w:tc>
        <w:tc>
          <w:tcPr>
            <w:tcW w:w="3969" w:type="dxa"/>
            <w:tcMar>
              <w:top w:w="60" w:type="dxa"/>
              <w:left w:w="80" w:type="dxa"/>
              <w:bottom w:w="60" w:type="dxa"/>
              <w:right w:w="80" w:type="dxa"/>
            </w:tcMar>
          </w:tcPr>
          <w:p w14:paraId="443124C2" w14:textId="77777777" w:rsidR="008A2FC8" w:rsidRPr="008A2FC8" w:rsidRDefault="008A2FC8" w:rsidP="008A2FC8">
            <w:pPr>
              <w:spacing w:before="0" w:after="0" w:line="240" w:lineRule="auto"/>
              <w:ind w:firstLine="0"/>
              <w:rPr>
                <w:sz w:val="24"/>
                <w:lang w:eastAsia="es-CO"/>
              </w:rPr>
            </w:pPr>
            <w:r w:rsidRPr="008A2FC8">
              <w:rPr>
                <w:sz w:val="24"/>
                <w:lang w:eastAsia="es-CO"/>
              </w:rPr>
              <w:t>Centro Agroturístico - Regional Santander</w:t>
            </w:r>
          </w:p>
        </w:tc>
      </w:tr>
      <w:tr w:rsidR="008A2FC8" w:rsidRPr="008A2FC8" w14:paraId="015DB669" w14:textId="77777777" w:rsidTr="00E45E50">
        <w:tc>
          <w:tcPr>
            <w:tcW w:w="2830" w:type="dxa"/>
            <w:tcMar>
              <w:top w:w="60" w:type="dxa"/>
              <w:left w:w="80" w:type="dxa"/>
              <w:bottom w:w="60" w:type="dxa"/>
              <w:right w:w="80" w:type="dxa"/>
            </w:tcMar>
          </w:tcPr>
          <w:p w14:paraId="618A8954" w14:textId="77777777" w:rsidR="008A2FC8" w:rsidRPr="008A2FC8" w:rsidRDefault="008A2FC8" w:rsidP="008A2FC8">
            <w:pPr>
              <w:spacing w:before="0" w:after="0" w:line="240" w:lineRule="auto"/>
              <w:ind w:firstLine="0"/>
              <w:rPr>
                <w:sz w:val="24"/>
                <w:lang w:eastAsia="es-CO"/>
              </w:rPr>
            </w:pPr>
            <w:r w:rsidRPr="008A2FC8">
              <w:rPr>
                <w:sz w:val="24"/>
                <w:lang w:eastAsia="es-CO"/>
              </w:rPr>
              <w:t xml:space="preserve">Olga Constanza Bermúdez </w:t>
            </w:r>
            <w:proofErr w:type="spellStart"/>
            <w:r w:rsidRPr="008A2FC8">
              <w:rPr>
                <w:sz w:val="24"/>
                <w:lang w:eastAsia="es-CO"/>
              </w:rPr>
              <w:t>Jaimes</w:t>
            </w:r>
            <w:proofErr w:type="spellEnd"/>
          </w:p>
        </w:tc>
        <w:tc>
          <w:tcPr>
            <w:tcW w:w="3261" w:type="dxa"/>
            <w:tcMar>
              <w:top w:w="60" w:type="dxa"/>
              <w:left w:w="80" w:type="dxa"/>
              <w:bottom w:w="60" w:type="dxa"/>
              <w:right w:w="80" w:type="dxa"/>
            </w:tcMar>
          </w:tcPr>
          <w:p w14:paraId="1AC33D86" w14:textId="77777777" w:rsidR="008A2FC8" w:rsidRPr="008A2FC8" w:rsidRDefault="008A2FC8" w:rsidP="008A2FC8">
            <w:pPr>
              <w:spacing w:before="0" w:after="0" w:line="240" w:lineRule="auto"/>
              <w:ind w:firstLine="0"/>
              <w:rPr>
                <w:sz w:val="24"/>
                <w:lang w:eastAsia="es-CO"/>
              </w:rPr>
            </w:pPr>
            <w:r w:rsidRPr="008A2FC8">
              <w:rPr>
                <w:sz w:val="24"/>
                <w:lang w:eastAsia="es-CO"/>
              </w:rPr>
              <w:t>Responsable de línea de producción Huila</w:t>
            </w:r>
          </w:p>
        </w:tc>
        <w:tc>
          <w:tcPr>
            <w:tcW w:w="3969" w:type="dxa"/>
            <w:tcMar>
              <w:top w:w="60" w:type="dxa"/>
              <w:left w:w="80" w:type="dxa"/>
              <w:bottom w:w="60" w:type="dxa"/>
              <w:right w:w="80" w:type="dxa"/>
            </w:tcMar>
          </w:tcPr>
          <w:p w14:paraId="4F1C07A2" w14:textId="77777777" w:rsidR="008A2FC8" w:rsidRPr="008A2FC8" w:rsidRDefault="008A2FC8" w:rsidP="008A2FC8">
            <w:pPr>
              <w:spacing w:before="0" w:after="0" w:line="240" w:lineRule="auto"/>
              <w:ind w:firstLine="0"/>
              <w:rPr>
                <w:sz w:val="24"/>
                <w:lang w:eastAsia="es-CO"/>
              </w:rPr>
            </w:pPr>
            <w:r w:rsidRPr="008A2FC8">
              <w:rPr>
                <w:sz w:val="24"/>
                <w:lang w:eastAsia="es-CO"/>
              </w:rPr>
              <w:t>Dirección General</w:t>
            </w:r>
          </w:p>
        </w:tc>
      </w:tr>
      <w:tr w:rsidR="008A2FC8" w:rsidRPr="008A2FC8" w14:paraId="0A132428" w14:textId="77777777" w:rsidTr="00E45E50">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032B847C" w14:textId="063D4C1A" w:rsidR="008A2FC8" w:rsidRPr="008A2FC8" w:rsidRDefault="000E3BDA" w:rsidP="008A2FC8">
            <w:pPr>
              <w:spacing w:before="0" w:after="0" w:line="240" w:lineRule="auto"/>
              <w:ind w:firstLine="0"/>
              <w:rPr>
                <w:sz w:val="24"/>
                <w:lang w:eastAsia="es-CO"/>
              </w:rPr>
            </w:pPr>
            <w:r>
              <w:rPr>
                <w:sz w:val="24"/>
                <w:lang w:eastAsia="es-CO"/>
              </w:rPr>
              <w:t>María Angelica Gómez Morales</w:t>
            </w:r>
          </w:p>
        </w:tc>
        <w:tc>
          <w:tcPr>
            <w:tcW w:w="3261" w:type="dxa"/>
            <w:tcMar>
              <w:top w:w="60" w:type="dxa"/>
              <w:left w:w="80" w:type="dxa"/>
              <w:bottom w:w="60" w:type="dxa"/>
              <w:right w:w="80" w:type="dxa"/>
            </w:tcMar>
          </w:tcPr>
          <w:p w14:paraId="37862E37" w14:textId="77777777" w:rsidR="008A2FC8" w:rsidRPr="008A2FC8" w:rsidRDefault="008A2FC8" w:rsidP="008A2FC8">
            <w:pPr>
              <w:spacing w:before="0" w:after="0" w:line="240" w:lineRule="auto"/>
              <w:ind w:firstLine="0"/>
              <w:rPr>
                <w:sz w:val="24"/>
                <w:lang w:eastAsia="es-CO"/>
              </w:rPr>
            </w:pPr>
            <w:r w:rsidRPr="008A2FC8">
              <w:rPr>
                <w:sz w:val="24"/>
                <w:lang w:eastAsia="es-CO"/>
              </w:rPr>
              <w:t>Experto temático</w:t>
            </w:r>
          </w:p>
        </w:tc>
        <w:tc>
          <w:tcPr>
            <w:tcW w:w="3969" w:type="dxa"/>
            <w:tcMar>
              <w:top w:w="60" w:type="dxa"/>
              <w:left w:w="80" w:type="dxa"/>
              <w:bottom w:w="60" w:type="dxa"/>
              <w:right w:w="80" w:type="dxa"/>
            </w:tcMar>
          </w:tcPr>
          <w:p w14:paraId="31A7B68E" w14:textId="77777777" w:rsidR="008A2FC8" w:rsidRPr="008A2FC8" w:rsidRDefault="008A2FC8" w:rsidP="008A2FC8">
            <w:pPr>
              <w:spacing w:before="0" w:after="0" w:line="240" w:lineRule="auto"/>
              <w:ind w:firstLine="0"/>
              <w:rPr>
                <w:sz w:val="24"/>
                <w:lang w:eastAsia="es-CO"/>
              </w:rPr>
            </w:pPr>
            <w:r w:rsidRPr="008A2FC8">
              <w:rPr>
                <w:sz w:val="24"/>
                <w:lang w:eastAsia="es-CO"/>
              </w:rPr>
              <w:t>Centro Agroempresarial y Desarrollo Pecuario - Regional Huila</w:t>
            </w:r>
          </w:p>
        </w:tc>
      </w:tr>
      <w:tr w:rsidR="008A2FC8" w:rsidRPr="008A2FC8" w14:paraId="07FDB760" w14:textId="77777777" w:rsidTr="00E45E50">
        <w:tc>
          <w:tcPr>
            <w:tcW w:w="2830" w:type="dxa"/>
            <w:tcMar>
              <w:top w:w="60" w:type="dxa"/>
              <w:left w:w="80" w:type="dxa"/>
              <w:bottom w:w="60" w:type="dxa"/>
              <w:right w:w="80" w:type="dxa"/>
            </w:tcMar>
          </w:tcPr>
          <w:p w14:paraId="1B5EB959" w14:textId="77777777" w:rsidR="008A2FC8" w:rsidRPr="008A2FC8" w:rsidRDefault="008A2FC8" w:rsidP="008A2FC8">
            <w:pPr>
              <w:spacing w:before="0" w:after="0" w:line="240" w:lineRule="auto"/>
              <w:ind w:firstLine="0"/>
              <w:rPr>
                <w:sz w:val="24"/>
                <w:lang w:eastAsia="es-CO"/>
              </w:rPr>
            </w:pPr>
            <w:r w:rsidRPr="008A2FC8">
              <w:rPr>
                <w:sz w:val="24"/>
                <w:lang w:eastAsia="es-CO"/>
              </w:rPr>
              <w:t>Paola Alexandra Moya</w:t>
            </w:r>
          </w:p>
        </w:tc>
        <w:tc>
          <w:tcPr>
            <w:tcW w:w="3261" w:type="dxa"/>
            <w:tcMar>
              <w:top w:w="60" w:type="dxa"/>
              <w:left w:w="80" w:type="dxa"/>
              <w:bottom w:w="60" w:type="dxa"/>
              <w:right w:w="80" w:type="dxa"/>
            </w:tcMar>
          </w:tcPr>
          <w:p w14:paraId="1BF94242" w14:textId="77777777" w:rsidR="008A2FC8" w:rsidRPr="008A2FC8" w:rsidRDefault="008A2FC8" w:rsidP="008A2FC8">
            <w:pPr>
              <w:spacing w:before="0" w:after="0" w:line="240" w:lineRule="auto"/>
              <w:ind w:firstLine="0"/>
              <w:rPr>
                <w:sz w:val="24"/>
                <w:lang w:eastAsia="es-CO"/>
              </w:rPr>
            </w:pPr>
            <w:r w:rsidRPr="008A2FC8">
              <w:rPr>
                <w:sz w:val="24"/>
                <w:lang w:eastAsia="es-CO"/>
              </w:rPr>
              <w:t>Evaluadora instruccional</w:t>
            </w:r>
          </w:p>
        </w:tc>
        <w:tc>
          <w:tcPr>
            <w:tcW w:w="3969" w:type="dxa"/>
            <w:tcMar>
              <w:top w:w="60" w:type="dxa"/>
              <w:left w:w="80" w:type="dxa"/>
              <w:bottom w:w="60" w:type="dxa"/>
              <w:right w:w="80" w:type="dxa"/>
            </w:tcMar>
          </w:tcPr>
          <w:p w14:paraId="446F96EC" w14:textId="77777777" w:rsidR="008A2FC8" w:rsidRPr="008A2FC8" w:rsidRDefault="008A2FC8" w:rsidP="008A2FC8">
            <w:pPr>
              <w:spacing w:before="0" w:after="0" w:line="240" w:lineRule="auto"/>
              <w:ind w:firstLine="0"/>
              <w:rPr>
                <w:sz w:val="24"/>
                <w:lang w:eastAsia="es-CO"/>
              </w:rPr>
            </w:pPr>
            <w:r w:rsidRPr="008A2FC8">
              <w:rPr>
                <w:sz w:val="24"/>
                <w:lang w:eastAsia="es-CO"/>
              </w:rPr>
              <w:t>Centro Agroempresarial y Desarrollo Pecuario - Regional Huila</w:t>
            </w:r>
          </w:p>
        </w:tc>
      </w:tr>
      <w:tr w:rsidR="008A2FC8" w:rsidRPr="008A2FC8" w14:paraId="1D77E191" w14:textId="77777777" w:rsidTr="00E45E50">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2B7096F9" w14:textId="77777777" w:rsidR="008A2FC8" w:rsidRPr="008A2FC8" w:rsidRDefault="008A2FC8" w:rsidP="008A2FC8">
            <w:pPr>
              <w:spacing w:before="0" w:after="0" w:line="240" w:lineRule="auto"/>
              <w:ind w:firstLine="0"/>
              <w:rPr>
                <w:sz w:val="24"/>
                <w:lang w:eastAsia="es-CO"/>
              </w:rPr>
            </w:pPr>
            <w:r w:rsidRPr="008A2FC8">
              <w:rPr>
                <w:sz w:val="24"/>
                <w:lang w:eastAsia="es-CO"/>
              </w:rPr>
              <w:t>Jorge David Barbosa Losada</w:t>
            </w:r>
          </w:p>
        </w:tc>
        <w:tc>
          <w:tcPr>
            <w:tcW w:w="3261" w:type="dxa"/>
            <w:tcMar>
              <w:top w:w="60" w:type="dxa"/>
              <w:left w:w="80" w:type="dxa"/>
              <w:bottom w:w="60" w:type="dxa"/>
              <w:right w:w="80" w:type="dxa"/>
            </w:tcMar>
          </w:tcPr>
          <w:p w14:paraId="195C91AC" w14:textId="77777777" w:rsidR="008A2FC8" w:rsidRPr="008A2FC8" w:rsidRDefault="008A2FC8" w:rsidP="008A2FC8">
            <w:pPr>
              <w:spacing w:before="0" w:after="0" w:line="240" w:lineRule="auto"/>
              <w:ind w:firstLine="0"/>
              <w:rPr>
                <w:sz w:val="24"/>
                <w:lang w:eastAsia="es-CO"/>
              </w:rPr>
            </w:pPr>
            <w:r w:rsidRPr="008A2FC8">
              <w:rPr>
                <w:sz w:val="24"/>
                <w:lang w:eastAsia="es-CO"/>
              </w:rPr>
              <w:t>Diseñador de contenidos digitales</w:t>
            </w:r>
          </w:p>
        </w:tc>
        <w:tc>
          <w:tcPr>
            <w:tcW w:w="3969" w:type="dxa"/>
            <w:tcMar>
              <w:top w:w="60" w:type="dxa"/>
              <w:left w:w="80" w:type="dxa"/>
              <w:bottom w:w="60" w:type="dxa"/>
              <w:right w:w="80" w:type="dxa"/>
            </w:tcMar>
          </w:tcPr>
          <w:p w14:paraId="0F4D2457" w14:textId="77777777" w:rsidR="008A2FC8" w:rsidRPr="008A2FC8" w:rsidRDefault="008A2FC8" w:rsidP="008A2FC8">
            <w:pPr>
              <w:spacing w:before="0" w:after="0" w:line="240" w:lineRule="auto"/>
              <w:ind w:firstLine="0"/>
              <w:rPr>
                <w:sz w:val="24"/>
                <w:lang w:eastAsia="es-CO"/>
              </w:rPr>
            </w:pPr>
            <w:r w:rsidRPr="008A2FC8">
              <w:rPr>
                <w:sz w:val="24"/>
                <w:lang w:eastAsia="es-CO"/>
              </w:rPr>
              <w:t>Centro Agroempresarial y Desarrollo Pecuario - Regional Huila</w:t>
            </w:r>
          </w:p>
        </w:tc>
      </w:tr>
      <w:tr w:rsidR="008A2FC8" w:rsidRPr="008A2FC8" w14:paraId="3B9E8906" w14:textId="77777777" w:rsidTr="00E45E50">
        <w:tc>
          <w:tcPr>
            <w:tcW w:w="2830" w:type="dxa"/>
            <w:tcMar>
              <w:top w:w="60" w:type="dxa"/>
              <w:left w:w="80" w:type="dxa"/>
              <w:bottom w:w="60" w:type="dxa"/>
              <w:right w:w="80" w:type="dxa"/>
            </w:tcMar>
          </w:tcPr>
          <w:p w14:paraId="1B1547DA" w14:textId="729784F7" w:rsidR="008A2FC8" w:rsidRPr="008A2FC8" w:rsidRDefault="008A2FC8" w:rsidP="008A2FC8">
            <w:pPr>
              <w:spacing w:before="0" w:after="0" w:line="240" w:lineRule="auto"/>
              <w:ind w:firstLine="0"/>
              <w:rPr>
                <w:sz w:val="24"/>
                <w:lang w:val="es-419" w:eastAsia="es-CO"/>
              </w:rPr>
            </w:pPr>
            <w:r w:rsidRPr="008A2FC8">
              <w:rPr>
                <w:sz w:val="24"/>
                <w:lang w:val="es-419" w:eastAsia="es-CO"/>
              </w:rPr>
              <w:t>Robinson Javier Ordoñez Barreiro</w:t>
            </w:r>
          </w:p>
        </w:tc>
        <w:tc>
          <w:tcPr>
            <w:tcW w:w="3261" w:type="dxa"/>
            <w:tcMar>
              <w:top w:w="60" w:type="dxa"/>
              <w:left w:w="80" w:type="dxa"/>
              <w:bottom w:w="60" w:type="dxa"/>
              <w:right w:w="80" w:type="dxa"/>
            </w:tcMar>
          </w:tcPr>
          <w:p w14:paraId="1A723750" w14:textId="18C048B8" w:rsidR="008A2FC8" w:rsidRPr="008A2FC8" w:rsidRDefault="008A2FC8" w:rsidP="008A2FC8">
            <w:pPr>
              <w:spacing w:before="0" w:after="0" w:line="240" w:lineRule="auto"/>
              <w:ind w:firstLine="0"/>
              <w:rPr>
                <w:sz w:val="24"/>
                <w:lang w:eastAsia="es-CO"/>
              </w:rPr>
            </w:pPr>
            <w:r w:rsidRPr="008A2FC8">
              <w:rPr>
                <w:sz w:val="24"/>
                <w:lang w:eastAsia="es-CO"/>
              </w:rPr>
              <w:t xml:space="preserve">Desarrollador </w:t>
            </w:r>
            <w:r w:rsidRPr="008A2FC8">
              <w:rPr>
                <w:spacing w:val="20"/>
                <w:sz w:val="24"/>
                <w:lang w:eastAsia="es-CO"/>
              </w:rPr>
              <w:t>full</w:t>
            </w:r>
            <w:r w:rsidR="000E3BDA">
              <w:rPr>
                <w:spacing w:val="20"/>
                <w:sz w:val="24"/>
                <w:lang w:eastAsia="es-CO"/>
              </w:rPr>
              <w:t xml:space="preserve"> </w:t>
            </w:r>
            <w:proofErr w:type="spellStart"/>
            <w:r w:rsidRPr="008A2FC8">
              <w:rPr>
                <w:spacing w:val="20"/>
                <w:sz w:val="24"/>
                <w:lang w:eastAsia="es-CO"/>
              </w:rPr>
              <w:t>stack</w:t>
            </w:r>
            <w:proofErr w:type="spellEnd"/>
          </w:p>
        </w:tc>
        <w:tc>
          <w:tcPr>
            <w:tcW w:w="3969" w:type="dxa"/>
            <w:tcMar>
              <w:top w:w="60" w:type="dxa"/>
              <w:left w:w="80" w:type="dxa"/>
              <w:bottom w:w="60" w:type="dxa"/>
              <w:right w:w="80" w:type="dxa"/>
            </w:tcMar>
          </w:tcPr>
          <w:p w14:paraId="2AC0A59F" w14:textId="77777777" w:rsidR="008A2FC8" w:rsidRPr="008A2FC8" w:rsidRDefault="008A2FC8" w:rsidP="008A2FC8">
            <w:pPr>
              <w:spacing w:before="0" w:after="0" w:line="240" w:lineRule="auto"/>
              <w:ind w:firstLine="0"/>
              <w:rPr>
                <w:sz w:val="24"/>
                <w:lang w:eastAsia="es-CO"/>
              </w:rPr>
            </w:pPr>
            <w:r w:rsidRPr="008A2FC8">
              <w:rPr>
                <w:sz w:val="24"/>
                <w:lang w:eastAsia="es-CO"/>
              </w:rPr>
              <w:t>Centro Agroempresarial y Desarrollo Pecuario - Regional Huila</w:t>
            </w:r>
          </w:p>
        </w:tc>
      </w:tr>
      <w:tr w:rsidR="008A2FC8" w:rsidRPr="008A2FC8" w14:paraId="39F17628" w14:textId="77777777" w:rsidTr="00E45E50">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4BFB70DD" w14:textId="77777777" w:rsidR="008A2FC8" w:rsidRPr="008A2FC8" w:rsidRDefault="008A2FC8" w:rsidP="008A2FC8">
            <w:pPr>
              <w:spacing w:before="0" w:after="0" w:line="240" w:lineRule="auto"/>
              <w:ind w:firstLine="0"/>
              <w:rPr>
                <w:sz w:val="24"/>
                <w:lang w:val="es-419" w:eastAsia="es-CO"/>
              </w:rPr>
            </w:pPr>
            <w:r w:rsidRPr="008A2FC8">
              <w:rPr>
                <w:sz w:val="24"/>
                <w:lang w:val="es-419" w:eastAsia="es-CO"/>
              </w:rPr>
              <w:t>Alejandro Delgado Acosta</w:t>
            </w:r>
          </w:p>
        </w:tc>
        <w:tc>
          <w:tcPr>
            <w:tcW w:w="3261" w:type="dxa"/>
            <w:tcMar>
              <w:top w:w="60" w:type="dxa"/>
              <w:left w:w="80" w:type="dxa"/>
              <w:bottom w:w="60" w:type="dxa"/>
              <w:right w:w="80" w:type="dxa"/>
            </w:tcMar>
          </w:tcPr>
          <w:p w14:paraId="0825A548" w14:textId="77777777" w:rsidR="008A2FC8" w:rsidRPr="008A2FC8" w:rsidRDefault="008A2FC8" w:rsidP="008A2FC8">
            <w:pPr>
              <w:spacing w:before="0" w:after="0" w:line="240" w:lineRule="auto"/>
              <w:ind w:firstLine="0"/>
              <w:rPr>
                <w:sz w:val="24"/>
                <w:lang w:eastAsia="es-CO"/>
              </w:rPr>
            </w:pPr>
            <w:r w:rsidRPr="008A2FC8">
              <w:rPr>
                <w:sz w:val="24"/>
                <w:lang w:eastAsia="es-CO"/>
              </w:rPr>
              <w:t>Intérprete lenguaje de señas </w:t>
            </w:r>
          </w:p>
        </w:tc>
        <w:tc>
          <w:tcPr>
            <w:tcW w:w="3969" w:type="dxa"/>
            <w:tcMar>
              <w:top w:w="60" w:type="dxa"/>
              <w:left w:w="80" w:type="dxa"/>
              <w:bottom w:w="60" w:type="dxa"/>
              <w:right w:w="80" w:type="dxa"/>
            </w:tcMar>
          </w:tcPr>
          <w:p w14:paraId="27426A37" w14:textId="77777777" w:rsidR="008A2FC8" w:rsidRPr="008A2FC8" w:rsidRDefault="008A2FC8" w:rsidP="008A2FC8">
            <w:pPr>
              <w:spacing w:before="0" w:after="0" w:line="240" w:lineRule="auto"/>
              <w:ind w:firstLine="0"/>
              <w:rPr>
                <w:sz w:val="24"/>
                <w:lang w:eastAsia="es-CO"/>
              </w:rPr>
            </w:pPr>
            <w:r w:rsidRPr="008A2FC8">
              <w:rPr>
                <w:sz w:val="24"/>
                <w:lang w:eastAsia="es-CO"/>
              </w:rPr>
              <w:t>Centro Agroempresarial y Desarrollo Pecuario - Regional Huila </w:t>
            </w:r>
          </w:p>
        </w:tc>
      </w:tr>
      <w:tr w:rsidR="008A2FC8" w:rsidRPr="008A2FC8" w14:paraId="23A8CD60" w14:textId="77777777" w:rsidTr="00E45E50">
        <w:tc>
          <w:tcPr>
            <w:tcW w:w="2830" w:type="dxa"/>
            <w:tcMar>
              <w:top w:w="60" w:type="dxa"/>
              <w:left w:w="80" w:type="dxa"/>
              <w:bottom w:w="60" w:type="dxa"/>
              <w:right w:w="80" w:type="dxa"/>
            </w:tcMar>
          </w:tcPr>
          <w:p w14:paraId="7F4E9C84" w14:textId="77777777" w:rsidR="008A2FC8" w:rsidRPr="008A2FC8" w:rsidRDefault="008A2FC8" w:rsidP="008A2FC8">
            <w:pPr>
              <w:spacing w:before="0" w:after="0" w:line="240" w:lineRule="auto"/>
              <w:ind w:firstLine="0"/>
              <w:rPr>
                <w:sz w:val="24"/>
                <w:lang w:val="es-419" w:eastAsia="es-CO"/>
              </w:rPr>
            </w:pPr>
            <w:r w:rsidRPr="008A2FC8">
              <w:rPr>
                <w:sz w:val="24"/>
                <w:lang w:val="es-419" w:eastAsia="es-CO"/>
              </w:rPr>
              <w:t>Cristhian Giovanni Gordillo Segura</w:t>
            </w:r>
          </w:p>
        </w:tc>
        <w:tc>
          <w:tcPr>
            <w:tcW w:w="3261" w:type="dxa"/>
            <w:tcMar>
              <w:top w:w="60" w:type="dxa"/>
              <w:left w:w="80" w:type="dxa"/>
              <w:bottom w:w="60" w:type="dxa"/>
              <w:right w:w="80" w:type="dxa"/>
            </w:tcMar>
          </w:tcPr>
          <w:p w14:paraId="05D778CE" w14:textId="0F4A90F2" w:rsidR="008A2FC8" w:rsidRPr="008A2FC8" w:rsidRDefault="008A2FC8" w:rsidP="008A2FC8">
            <w:pPr>
              <w:spacing w:before="0" w:after="0" w:line="240" w:lineRule="auto"/>
              <w:ind w:firstLine="0"/>
              <w:rPr>
                <w:sz w:val="24"/>
                <w:lang w:eastAsia="es-CO"/>
              </w:rPr>
            </w:pPr>
            <w:r w:rsidRPr="008A2FC8">
              <w:rPr>
                <w:sz w:val="24"/>
                <w:lang w:eastAsia="es-CO"/>
              </w:rPr>
              <w:t xml:space="preserve">Intérprete </w:t>
            </w:r>
            <w:r w:rsidR="000E3BDA">
              <w:rPr>
                <w:sz w:val="24"/>
                <w:lang w:eastAsia="es-CO"/>
              </w:rPr>
              <w:t>l</w:t>
            </w:r>
            <w:r w:rsidRPr="008A2FC8">
              <w:rPr>
                <w:sz w:val="24"/>
                <w:lang w:eastAsia="es-CO"/>
              </w:rPr>
              <w:t>enguaje de señas</w:t>
            </w:r>
          </w:p>
        </w:tc>
        <w:tc>
          <w:tcPr>
            <w:tcW w:w="3969" w:type="dxa"/>
            <w:tcMar>
              <w:top w:w="60" w:type="dxa"/>
              <w:left w:w="80" w:type="dxa"/>
              <w:bottom w:w="60" w:type="dxa"/>
              <w:right w:w="80" w:type="dxa"/>
            </w:tcMar>
          </w:tcPr>
          <w:p w14:paraId="36422C43" w14:textId="77777777" w:rsidR="008A2FC8" w:rsidRPr="008A2FC8" w:rsidRDefault="008A2FC8" w:rsidP="008A2FC8">
            <w:pPr>
              <w:spacing w:before="0" w:after="0" w:line="240" w:lineRule="auto"/>
              <w:ind w:firstLine="0"/>
              <w:rPr>
                <w:sz w:val="24"/>
                <w:lang w:eastAsia="es-CO"/>
              </w:rPr>
            </w:pPr>
            <w:r w:rsidRPr="008A2FC8">
              <w:rPr>
                <w:sz w:val="24"/>
                <w:lang w:eastAsia="es-CO"/>
              </w:rPr>
              <w:t>Centro Agroempresarial y Desarrollo Pecuario - Regional Huila</w:t>
            </w:r>
          </w:p>
        </w:tc>
      </w:tr>
      <w:tr w:rsidR="008A2FC8" w:rsidRPr="008A2FC8" w14:paraId="1C72ACA3" w14:textId="77777777" w:rsidTr="00E45E50">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DDB96D9" w14:textId="77777777" w:rsidR="008A2FC8" w:rsidRPr="008A2FC8" w:rsidRDefault="008A2FC8" w:rsidP="008A2FC8">
            <w:pPr>
              <w:spacing w:before="0" w:after="0" w:line="240" w:lineRule="auto"/>
              <w:ind w:firstLine="0"/>
              <w:rPr>
                <w:sz w:val="24"/>
                <w:lang w:eastAsia="es-CO"/>
              </w:rPr>
            </w:pPr>
            <w:r w:rsidRPr="008A2FC8">
              <w:rPr>
                <w:sz w:val="24"/>
                <w:lang w:eastAsia="es-CO"/>
              </w:rPr>
              <w:t>Juan Pablo Rojas Polania</w:t>
            </w:r>
          </w:p>
        </w:tc>
        <w:tc>
          <w:tcPr>
            <w:tcW w:w="3261" w:type="dxa"/>
            <w:tcMar>
              <w:top w:w="60" w:type="dxa"/>
              <w:left w:w="80" w:type="dxa"/>
              <w:bottom w:w="60" w:type="dxa"/>
              <w:right w:w="80" w:type="dxa"/>
            </w:tcMar>
          </w:tcPr>
          <w:p w14:paraId="0C36B470" w14:textId="77777777" w:rsidR="008A2FC8" w:rsidRPr="008A2FC8" w:rsidRDefault="008A2FC8" w:rsidP="008A2FC8">
            <w:pPr>
              <w:spacing w:before="0" w:after="0" w:line="240" w:lineRule="auto"/>
              <w:ind w:firstLine="0"/>
              <w:rPr>
                <w:sz w:val="24"/>
                <w:lang w:eastAsia="es-CO"/>
              </w:rPr>
            </w:pPr>
            <w:r w:rsidRPr="008A2FC8">
              <w:rPr>
                <w:sz w:val="24"/>
                <w:lang w:eastAsia="es-CO"/>
              </w:rPr>
              <w:t>Animador y productor audiovisual</w:t>
            </w:r>
          </w:p>
        </w:tc>
        <w:tc>
          <w:tcPr>
            <w:tcW w:w="3969" w:type="dxa"/>
            <w:tcMar>
              <w:top w:w="60" w:type="dxa"/>
              <w:left w:w="80" w:type="dxa"/>
              <w:bottom w:w="60" w:type="dxa"/>
              <w:right w:w="80" w:type="dxa"/>
            </w:tcMar>
          </w:tcPr>
          <w:p w14:paraId="29B4E99B" w14:textId="77777777" w:rsidR="008A2FC8" w:rsidRPr="008A2FC8" w:rsidRDefault="008A2FC8" w:rsidP="008A2FC8">
            <w:pPr>
              <w:spacing w:before="0" w:after="0" w:line="240" w:lineRule="auto"/>
              <w:ind w:firstLine="0"/>
              <w:rPr>
                <w:sz w:val="24"/>
                <w:lang w:eastAsia="es-CO"/>
              </w:rPr>
            </w:pPr>
            <w:r w:rsidRPr="008A2FC8">
              <w:rPr>
                <w:sz w:val="24"/>
                <w:lang w:eastAsia="es-CO"/>
              </w:rPr>
              <w:t>Centro Agroempresarial y Desarrollo Pecuario - Regional Huila</w:t>
            </w:r>
          </w:p>
        </w:tc>
      </w:tr>
      <w:tr w:rsidR="008A2FC8" w:rsidRPr="008A2FC8" w14:paraId="775501D6" w14:textId="77777777" w:rsidTr="00E45E50">
        <w:tc>
          <w:tcPr>
            <w:tcW w:w="2830" w:type="dxa"/>
            <w:tcMar>
              <w:top w:w="60" w:type="dxa"/>
              <w:left w:w="80" w:type="dxa"/>
              <w:bottom w:w="60" w:type="dxa"/>
              <w:right w:w="80" w:type="dxa"/>
            </w:tcMar>
          </w:tcPr>
          <w:p w14:paraId="7655AE12" w14:textId="77777777" w:rsidR="008A2FC8" w:rsidRPr="008A2FC8" w:rsidRDefault="008A2FC8" w:rsidP="008A2FC8">
            <w:pPr>
              <w:spacing w:before="0" w:after="0" w:line="240" w:lineRule="auto"/>
              <w:ind w:firstLine="0"/>
              <w:rPr>
                <w:sz w:val="24"/>
                <w:lang w:eastAsia="es-CO"/>
              </w:rPr>
            </w:pPr>
            <w:r w:rsidRPr="008A2FC8">
              <w:rPr>
                <w:sz w:val="24"/>
                <w:lang w:eastAsia="es-CO"/>
              </w:rPr>
              <w:t>Carlos Eduardo Garavito Parada</w:t>
            </w:r>
          </w:p>
        </w:tc>
        <w:tc>
          <w:tcPr>
            <w:tcW w:w="3261" w:type="dxa"/>
            <w:tcMar>
              <w:top w:w="60" w:type="dxa"/>
              <w:left w:w="80" w:type="dxa"/>
              <w:bottom w:w="60" w:type="dxa"/>
              <w:right w:w="80" w:type="dxa"/>
            </w:tcMar>
          </w:tcPr>
          <w:p w14:paraId="5003E5F8" w14:textId="77777777" w:rsidR="008A2FC8" w:rsidRPr="008A2FC8" w:rsidRDefault="008A2FC8" w:rsidP="008A2FC8">
            <w:pPr>
              <w:spacing w:before="0" w:after="0" w:line="240" w:lineRule="auto"/>
              <w:ind w:firstLine="0"/>
              <w:rPr>
                <w:sz w:val="24"/>
                <w:lang w:eastAsia="es-CO"/>
              </w:rPr>
            </w:pPr>
            <w:r w:rsidRPr="008A2FC8">
              <w:rPr>
                <w:sz w:val="24"/>
                <w:lang w:eastAsia="es-CO"/>
              </w:rPr>
              <w:t>Animador y productor audiovisual</w:t>
            </w:r>
          </w:p>
        </w:tc>
        <w:tc>
          <w:tcPr>
            <w:tcW w:w="3969" w:type="dxa"/>
            <w:tcMar>
              <w:top w:w="60" w:type="dxa"/>
              <w:left w:w="80" w:type="dxa"/>
              <w:bottom w:w="60" w:type="dxa"/>
              <w:right w:w="80" w:type="dxa"/>
            </w:tcMar>
          </w:tcPr>
          <w:p w14:paraId="409A37A1" w14:textId="77777777" w:rsidR="008A2FC8" w:rsidRPr="008A2FC8" w:rsidRDefault="008A2FC8" w:rsidP="008A2FC8">
            <w:pPr>
              <w:spacing w:before="0" w:after="0" w:line="240" w:lineRule="auto"/>
              <w:ind w:firstLine="0"/>
              <w:rPr>
                <w:sz w:val="24"/>
                <w:lang w:eastAsia="es-CO"/>
              </w:rPr>
            </w:pPr>
            <w:r w:rsidRPr="008A2FC8">
              <w:rPr>
                <w:sz w:val="24"/>
                <w:lang w:eastAsia="es-CO"/>
              </w:rPr>
              <w:t>Centro Agroempresarial y Desarrollo Pecuario - Regional Huila</w:t>
            </w:r>
          </w:p>
        </w:tc>
      </w:tr>
      <w:tr w:rsidR="008A2FC8" w:rsidRPr="008A2FC8" w14:paraId="31184CCA" w14:textId="77777777" w:rsidTr="00E45E50">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3347398" w14:textId="77777777" w:rsidR="008A2FC8" w:rsidRPr="008A2FC8" w:rsidRDefault="008A2FC8" w:rsidP="008A2FC8">
            <w:pPr>
              <w:spacing w:before="0" w:after="0" w:line="240" w:lineRule="auto"/>
              <w:ind w:firstLine="0"/>
              <w:rPr>
                <w:sz w:val="24"/>
                <w:lang w:eastAsia="es-CO"/>
              </w:rPr>
            </w:pPr>
            <w:proofErr w:type="spellStart"/>
            <w:r w:rsidRPr="008A2FC8">
              <w:rPr>
                <w:sz w:val="24"/>
                <w:lang w:eastAsia="es-CO"/>
              </w:rPr>
              <w:t>Maria</w:t>
            </w:r>
            <w:proofErr w:type="spellEnd"/>
            <w:r w:rsidRPr="008A2FC8">
              <w:rPr>
                <w:sz w:val="24"/>
                <w:lang w:eastAsia="es-CO"/>
              </w:rPr>
              <w:t xml:space="preserve"> Carolina Tamayo </w:t>
            </w:r>
            <w:proofErr w:type="spellStart"/>
            <w:r w:rsidRPr="008A2FC8">
              <w:rPr>
                <w:sz w:val="24"/>
                <w:lang w:eastAsia="es-CO"/>
              </w:rPr>
              <w:t>Lopez</w:t>
            </w:r>
            <w:proofErr w:type="spellEnd"/>
          </w:p>
        </w:tc>
        <w:tc>
          <w:tcPr>
            <w:tcW w:w="3261" w:type="dxa"/>
            <w:tcMar>
              <w:top w:w="60" w:type="dxa"/>
              <w:left w:w="80" w:type="dxa"/>
              <w:bottom w:w="60" w:type="dxa"/>
              <w:right w:w="80" w:type="dxa"/>
            </w:tcMar>
          </w:tcPr>
          <w:p w14:paraId="5E4343A4" w14:textId="77777777" w:rsidR="008A2FC8" w:rsidRPr="008A2FC8" w:rsidRDefault="008A2FC8" w:rsidP="008A2FC8">
            <w:pPr>
              <w:spacing w:before="0" w:after="0" w:line="240" w:lineRule="auto"/>
              <w:ind w:firstLine="0"/>
              <w:rPr>
                <w:sz w:val="24"/>
                <w:lang w:eastAsia="es-CO"/>
              </w:rPr>
            </w:pPr>
            <w:r w:rsidRPr="008A2FC8">
              <w:rPr>
                <w:sz w:val="24"/>
                <w:lang w:eastAsia="es-CO"/>
              </w:rPr>
              <w:t>Locución</w:t>
            </w:r>
          </w:p>
        </w:tc>
        <w:tc>
          <w:tcPr>
            <w:tcW w:w="3969" w:type="dxa"/>
            <w:tcMar>
              <w:top w:w="60" w:type="dxa"/>
              <w:left w:w="80" w:type="dxa"/>
              <w:bottom w:w="60" w:type="dxa"/>
              <w:right w:w="80" w:type="dxa"/>
            </w:tcMar>
          </w:tcPr>
          <w:p w14:paraId="5586D7F9" w14:textId="77777777" w:rsidR="008A2FC8" w:rsidRPr="008A2FC8" w:rsidRDefault="008A2FC8" w:rsidP="008A2FC8">
            <w:pPr>
              <w:spacing w:before="0" w:after="0" w:line="240" w:lineRule="auto"/>
              <w:ind w:firstLine="0"/>
              <w:rPr>
                <w:sz w:val="24"/>
                <w:lang w:eastAsia="es-CO"/>
              </w:rPr>
            </w:pPr>
            <w:r w:rsidRPr="008A2FC8">
              <w:rPr>
                <w:sz w:val="24"/>
                <w:lang w:eastAsia="es-CO"/>
              </w:rPr>
              <w:t>Centro Agroempresarial y Desarrollo Pecuario - Regional Huila</w:t>
            </w:r>
          </w:p>
        </w:tc>
      </w:tr>
      <w:tr w:rsidR="008A2FC8" w:rsidRPr="008A2FC8" w14:paraId="7F5A96A4" w14:textId="77777777" w:rsidTr="00E45E50">
        <w:tc>
          <w:tcPr>
            <w:tcW w:w="2830" w:type="dxa"/>
            <w:tcMar>
              <w:top w:w="60" w:type="dxa"/>
              <w:left w:w="80" w:type="dxa"/>
              <w:bottom w:w="60" w:type="dxa"/>
              <w:right w:w="80" w:type="dxa"/>
            </w:tcMar>
          </w:tcPr>
          <w:p w14:paraId="0C46B95A" w14:textId="77777777" w:rsidR="008A2FC8" w:rsidRPr="008A2FC8" w:rsidRDefault="008A2FC8" w:rsidP="008A2FC8">
            <w:pPr>
              <w:spacing w:before="0" w:after="0" w:line="240" w:lineRule="auto"/>
              <w:ind w:firstLine="0"/>
              <w:rPr>
                <w:sz w:val="24"/>
                <w:lang w:eastAsia="es-CO"/>
              </w:rPr>
            </w:pPr>
            <w:r w:rsidRPr="008A2FC8">
              <w:rPr>
                <w:sz w:val="24"/>
                <w:lang w:eastAsia="es-CO"/>
              </w:rPr>
              <w:t>German Acosta Ramos</w:t>
            </w:r>
          </w:p>
        </w:tc>
        <w:tc>
          <w:tcPr>
            <w:tcW w:w="3261" w:type="dxa"/>
            <w:tcMar>
              <w:top w:w="60" w:type="dxa"/>
              <w:left w:w="80" w:type="dxa"/>
              <w:bottom w:w="60" w:type="dxa"/>
              <w:right w:w="80" w:type="dxa"/>
            </w:tcMar>
          </w:tcPr>
          <w:p w14:paraId="10416E9E" w14:textId="77777777" w:rsidR="008A2FC8" w:rsidRPr="008A2FC8" w:rsidRDefault="008A2FC8" w:rsidP="008A2FC8">
            <w:pPr>
              <w:spacing w:before="0" w:after="0" w:line="240" w:lineRule="auto"/>
              <w:ind w:firstLine="0"/>
              <w:rPr>
                <w:sz w:val="24"/>
                <w:lang w:eastAsia="es-CO"/>
              </w:rPr>
            </w:pPr>
            <w:r w:rsidRPr="008A2FC8">
              <w:rPr>
                <w:sz w:val="24"/>
                <w:lang w:eastAsia="es-CO"/>
              </w:rPr>
              <w:t>Locución</w:t>
            </w:r>
          </w:p>
        </w:tc>
        <w:tc>
          <w:tcPr>
            <w:tcW w:w="3969" w:type="dxa"/>
            <w:tcMar>
              <w:top w:w="60" w:type="dxa"/>
              <w:left w:w="80" w:type="dxa"/>
              <w:bottom w:w="60" w:type="dxa"/>
              <w:right w:w="80" w:type="dxa"/>
            </w:tcMar>
          </w:tcPr>
          <w:p w14:paraId="393D4A5D" w14:textId="77777777" w:rsidR="008A2FC8" w:rsidRPr="008A2FC8" w:rsidRDefault="008A2FC8" w:rsidP="008A2FC8">
            <w:pPr>
              <w:spacing w:before="0" w:after="0" w:line="240" w:lineRule="auto"/>
              <w:ind w:firstLine="0"/>
              <w:rPr>
                <w:sz w:val="24"/>
                <w:lang w:eastAsia="es-CO"/>
              </w:rPr>
            </w:pPr>
            <w:r w:rsidRPr="008A2FC8">
              <w:rPr>
                <w:sz w:val="24"/>
                <w:lang w:eastAsia="es-CO"/>
              </w:rPr>
              <w:t>Centro Agroempresarial y Desarrollo Pecuario - Regional Huila</w:t>
            </w:r>
          </w:p>
        </w:tc>
      </w:tr>
      <w:tr w:rsidR="008A2FC8" w:rsidRPr="008A2FC8" w14:paraId="750910C8" w14:textId="77777777" w:rsidTr="00E45E50">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1520F02" w14:textId="77777777" w:rsidR="008A2FC8" w:rsidRPr="008A2FC8" w:rsidRDefault="008A2FC8" w:rsidP="008A2FC8">
            <w:pPr>
              <w:spacing w:before="0" w:after="0" w:line="240" w:lineRule="auto"/>
              <w:ind w:firstLine="0"/>
              <w:rPr>
                <w:sz w:val="24"/>
                <w:lang w:eastAsia="es-CO"/>
              </w:rPr>
            </w:pPr>
            <w:r w:rsidRPr="008A2FC8">
              <w:rPr>
                <w:sz w:val="24"/>
                <w:lang w:eastAsia="es-CO"/>
              </w:rPr>
              <w:t>Ricardo Oliveros Zambrano</w:t>
            </w:r>
          </w:p>
        </w:tc>
        <w:tc>
          <w:tcPr>
            <w:tcW w:w="3261" w:type="dxa"/>
            <w:tcMar>
              <w:top w:w="60" w:type="dxa"/>
              <w:left w:w="80" w:type="dxa"/>
              <w:bottom w:w="60" w:type="dxa"/>
              <w:right w:w="80" w:type="dxa"/>
            </w:tcMar>
          </w:tcPr>
          <w:p w14:paraId="54169C43" w14:textId="77777777" w:rsidR="008A2FC8" w:rsidRPr="008A2FC8" w:rsidRDefault="008A2FC8" w:rsidP="008A2FC8">
            <w:pPr>
              <w:spacing w:before="0" w:after="0" w:line="240" w:lineRule="auto"/>
              <w:ind w:firstLine="0"/>
              <w:rPr>
                <w:sz w:val="24"/>
                <w:lang w:eastAsia="es-CO"/>
              </w:rPr>
            </w:pPr>
            <w:r w:rsidRPr="008A2FC8">
              <w:rPr>
                <w:sz w:val="24"/>
                <w:lang w:eastAsia="es-CO"/>
              </w:rPr>
              <w:t>Validador de recursos educativos digitales</w:t>
            </w:r>
          </w:p>
        </w:tc>
        <w:tc>
          <w:tcPr>
            <w:tcW w:w="3969" w:type="dxa"/>
            <w:tcMar>
              <w:top w:w="60" w:type="dxa"/>
              <w:left w:w="80" w:type="dxa"/>
              <w:bottom w:w="60" w:type="dxa"/>
              <w:right w:w="80" w:type="dxa"/>
            </w:tcMar>
          </w:tcPr>
          <w:p w14:paraId="02759CB2" w14:textId="77777777" w:rsidR="008A2FC8" w:rsidRPr="008A2FC8" w:rsidRDefault="008A2FC8" w:rsidP="008A2FC8">
            <w:pPr>
              <w:spacing w:before="0" w:after="0" w:line="240" w:lineRule="auto"/>
              <w:ind w:firstLine="0"/>
              <w:rPr>
                <w:sz w:val="24"/>
                <w:lang w:eastAsia="es-CO"/>
              </w:rPr>
            </w:pPr>
            <w:r w:rsidRPr="008A2FC8">
              <w:rPr>
                <w:sz w:val="24"/>
                <w:lang w:eastAsia="es-CO"/>
              </w:rPr>
              <w:t>Centro Agroempresarial y Desarrollo Pecuario - Regional Huila</w:t>
            </w:r>
          </w:p>
        </w:tc>
      </w:tr>
      <w:tr w:rsidR="008A2FC8" w:rsidRPr="008A2FC8" w14:paraId="0EC8232A" w14:textId="77777777" w:rsidTr="00E45E50">
        <w:tc>
          <w:tcPr>
            <w:tcW w:w="2830" w:type="dxa"/>
            <w:tcMar>
              <w:top w:w="60" w:type="dxa"/>
              <w:left w:w="80" w:type="dxa"/>
              <w:bottom w:w="60" w:type="dxa"/>
              <w:right w:w="80" w:type="dxa"/>
            </w:tcMar>
          </w:tcPr>
          <w:p w14:paraId="77D5CABB" w14:textId="77777777" w:rsidR="008A2FC8" w:rsidRPr="008A2FC8" w:rsidRDefault="008A2FC8" w:rsidP="008A2FC8">
            <w:pPr>
              <w:spacing w:before="0" w:after="0" w:line="240" w:lineRule="auto"/>
              <w:ind w:firstLine="0"/>
              <w:rPr>
                <w:sz w:val="24"/>
                <w:lang w:eastAsia="es-CO"/>
              </w:rPr>
            </w:pPr>
            <w:r w:rsidRPr="008A2FC8">
              <w:rPr>
                <w:sz w:val="24"/>
                <w:lang w:eastAsia="es-CO"/>
              </w:rPr>
              <w:t>Aixa Natalia Sendoya Fernández</w:t>
            </w:r>
          </w:p>
        </w:tc>
        <w:tc>
          <w:tcPr>
            <w:tcW w:w="3261" w:type="dxa"/>
            <w:tcMar>
              <w:top w:w="60" w:type="dxa"/>
              <w:left w:w="80" w:type="dxa"/>
              <w:bottom w:w="60" w:type="dxa"/>
              <w:right w:w="80" w:type="dxa"/>
            </w:tcMar>
          </w:tcPr>
          <w:p w14:paraId="5FCF6570" w14:textId="77777777" w:rsidR="008A2FC8" w:rsidRPr="008A2FC8" w:rsidRDefault="008A2FC8" w:rsidP="008A2FC8">
            <w:pPr>
              <w:spacing w:before="0" w:after="0" w:line="240" w:lineRule="auto"/>
              <w:ind w:firstLine="0"/>
              <w:rPr>
                <w:sz w:val="24"/>
                <w:lang w:eastAsia="es-CO"/>
              </w:rPr>
            </w:pPr>
            <w:r w:rsidRPr="008A2FC8">
              <w:rPr>
                <w:sz w:val="24"/>
                <w:lang w:eastAsia="es-CO"/>
              </w:rPr>
              <w:t>Validador de recursos educativos digitales</w:t>
            </w:r>
          </w:p>
        </w:tc>
        <w:tc>
          <w:tcPr>
            <w:tcW w:w="3969" w:type="dxa"/>
            <w:tcMar>
              <w:top w:w="60" w:type="dxa"/>
              <w:left w:w="80" w:type="dxa"/>
              <w:bottom w:w="60" w:type="dxa"/>
              <w:right w:w="80" w:type="dxa"/>
            </w:tcMar>
          </w:tcPr>
          <w:p w14:paraId="32735D1E" w14:textId="77777777" w:rsidR="008A2FC8" w:rsidRPr="008A2FC8" w:rsidRDefault="008A2FC8" w:rsidP="008A2FC8">
            <w:pPr>
              <w:spacing w:before="0" w:after="0" w:line="240" w:lineRule="auto"/>
              <w:ind w:firstLine="0"/>
              <w:rPr>
                <w:sz w:val="24"/>
                <w:lang w:eastAsia="es-CO"/>
              </w:rPr>
            </w:pPr>
            <w:r w:rsidRPr="008A2FC8">
              <w:rPr>
                <w:sz w:val="24"/>
                <w:lang w:eastAsia="es-CO"/>
              </w:rPr>
              <w:t>Centro Agroempresarial y Desarrollo Pecuario - Regional Huila</w:t>
            </w:r>
          </w:p>
        </w:tc>
      </w:tr>
      <w:tr w:rsidR="008A2FC8" w:rsidRPr="008A2FC8" w14:paraId="035AE103" w14:textId="77777777" w:rsidTr="00E45E50">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2EF9BEE0" w14:textId="77777777" w:rsidR="008A2FC8" w:rsidRPr="008A2FC8" w:rsidRDefault="008A2FC8" w:rsidP="008A2FC8">
            <w:pPr>
              <w:spacing w:before="0" w:after="0" w:line="240" w:lineRule="auto"/>
              <w:ind w:firstLine="0"/>
              <w:rPr>
                <w:sz w:val="24"/>
                <w:lang w:eastAsia="es-CO"/>
              </w:rPr>
            </w:pPr>
            <w:r w:rsidRPr="008A2FC8">
              <w:rPr>
                <w:sz w:val="24"/>
                <w:lang w:eastAsia="es-CO"/>
              </w:rPr>
              <w:lastRenderedPageBreak/>
              <w:t>Daniel Ricardo Mutis Gómez</w:t>
            </w:r>
          </w:p>
        </w:tc>
        <w:tc>
          <w:tcPr>
            <w:tcW w:w="3261" w:type="dxa"/>
            <w:tcMar>
              <w:top w:w="60" w:type="dxa"/>
              <w:left w:w="80" w:type="dxa"/>
              <w:bottom w:w="60" w:type="dxa"/>
              <w:right w:w="80" w:type="dxa"/>
            </w:tcMar>
          </w:tcPr>
          <w:p w14:paraId="3E1C6F31" w14:textId="77777777" w:rsidR="008A2FC8" w:rsidRPr="008A2FC8" w:rsidRDefault="008A2FC8" w:rsidP="008A2FC8">
            <w:pPr>
              <w:spacing w:before="0" w:after="0" w:line="240" w:lineRule="auto"/>
              <w:ind w:firstLine="0"/>
              <w:rPr>
                <w:sz w:val="24"/>
                <w:lang w:eastAsia="es-CO"/>
              </w:rPr>
            </w:pPr>
            <w:r w:rsidRPr="008A2FC8">
              <w:rPr>
                <w:sz w:val="24"/>
                <w:lang w:eastAsia="es-CO"/>
              </w:rPr>
              <w:t>Evaluador para contenidos inclusivos y accesibles</w:t>
            </w:r>
          </w:p>
        </w:tc>
        <w:tc>
          <w:tcPr>
            <w:tcW w:w="3969" w:type="dxa"/>
            <w:tcMar>
              <w:top w:w="60" w:type="dxa"/>
              <w:left w:w="80" w:type="dxa"/>
              <w:bottom w:w="60" w:type="dxa"/>
              <w:right w:w="80" w:type="dxa"/>
            </w:tcMar>
          </w:tcPr>
          <w:p w14:paraId="63E28024" w14:textId="77777777" w:rsidR="008A2FC8" w:rsidRPr="008A2FC8" w:rsidRDefault="008A2FC8" w:rsidP="008A2FC8">
            <w:pPr>
              <w:spacing w:before="0" w:after="0" w:line="240" w:lineRule="auto"/>
              <w:ind w:firstLine="0"/>
              <w:rPr>
                <w:sz w:val="24"/>
                <w:lang w:eastAsia="es-CO"/>
              </w:rPr>
            </w:pPr>
            <w:r w:rsidRPr="008A2FC8">
              <w:rPr>
                <w:sz w:val="24"/>
                <w:lang w:eastAsia="es-CO"/>
              </w:rPr>
              <w:t>Centro Agroempresarial y Desarrollo Pecuario - Regional Huila</w:t>
            </w:r>
          </w:p>
        </w:tc>
      </w:tr>
      <w:tr w:rsidR="008A2FC8" w:rsidRPr="008A2FC8" w14:paraId="02F98286" w14:textId="77777777" w:rsidTr="00E45E50">
        <w:tc>
          <w:tcPr>
            <w:tcW w:w="2830" w:type="dxa"/>
            <w:tcMar>
              <w:top w:w="60" w:type="dxa"/>
              <w:left w:w="80" w:type="dxa"/>
              <w:bottom w:w="60" w:type="dxa"/>
              <w:right w:w="80" w:type="dxa"/>
            </w:tcMar>
          </w:tcPr>
          <w:p w14:paraId="5076F433" w14:textId="77777777" w:rsidR="008A2FC8" w:rsidRPr="008A2FC8" w:rsidRDefault="008A2FC8" w:rsidP="008A2FC8">
            <w:pPr>
              <w:spacing w:before="0" w:after="0" w:line="240" w:lineRule="auto"/>
              <w:ind w:firstLine="0"/>
              <w:rPr>
                <w:sz w:val="24"/>
                <w:lang w:eastAsia="es-CO"/>
              </w:rPr>
            </w:pPr>
            <w:proofErr w:type="spellStart"/>
            <w:r w:rsidRPr="008A2FC8">
              <w:rPr>
                <w:sz w:val="24"/>
                <w:lang w:eastAsia="es-CO"/>
              </w:rPr>
              <w:t>Anyerson</w:t>
            </w:r>
            <w:proofErr w:type="spellEnd"/>
            <w:r w:rsidRPr="008A2FC8">
              <w:rPr>
                <w:sz w:val="24"/>
                <w:lang w:eastAsia="es-CO"/>
              </w:rPr>
              <w:t xml:space="preserve"> Wilfredo Pizo Ossa</w:t>
            </w:r>
          </w:p>
        </w:tc>
        <w:tc>
          <w:tcPr>
            <w:tcW w:w="3261" w:type="dxa"/>
            <w:tcMar>
              <w:top w:w="60" w:type="dxa"/>
              <w:left w:w="80" w:type="dxa"/>
              <w:bottom w:w="60" w:type="dxa"/>
              <w:right w:w="80" w:type="dxa"/>
            </w:tcMar>
          </w:tcPr>
          <w:p w14:paraId="7E8326A2" w14:textId="77777777" w:rsidR="008A2FC8" w:rsidRPr="008A2FC8" w:rsidRDefault="008A2FC8" w:rsidP="008A2FC8">
            <w:pPr>
              <w:spacing w:before="0" w:after="0" w:line="240" w:lineRule="auto"/>
              <w:ind w:firstLine="0"/>
              <w:rPr>
                <w:sz w:val="24"/>
                <w:lang w:eastAsia="es-CO"/>
              </w:rPr>
            </w:pPr>
            <w:r w:rsidRPr="008A2FC8">
              <w:rPr>
                <w:sz w:val="24"/>
                <w:lang w:eastAsia="es-CO"/>
              </w:rPr>
              <w:t>Evaluador para contenidos inclusivos y accesibles</w:t>
            </w:r>
          </w:p>
        </w:tc>
        <w:tc>
          <w:tcPr>
            <w:tcW w:w="3969" w:type="dxa"/>
            <w:tcMar>
              <w:top w:w="60" w:type="dxa"/>
              <w:left w:w="80" w:type="dxa"/>
              <w:bottom w:w="60" w:type="dxa"/>
              <w:right w:w="80" w:type="dxa"/>
            </w:tcMar>
          </w:tcPr>
          <w:p w14:paraId="086E1A74" w14:textId="77777777" w:rsidR="008A2FC8" w:rsidRPr="008A2FC8" w:rsidRDefault="008A2FC8" w:rsidP="008A2FC8">
            <w:pPr>
              <w:spacing w:before="0" w:after="0" w:line="240" w:lineRule="auto"/>
              <w:ind w:firstLine="0"/>
              <w:rPr>
                <w:sz w:val="24"/>
                <w:lang w:eastAsia="es-CO"/>
              </w:rPr>
            </w:pPr>
            <w:r w:rsidRPr="008A2FC8">
              <w:rPr>
                <w:sz w:val="24"/>
                <w:lang w:eastAsia="es-CO"/>
              </w:rPr>
              <w:t>Centro Agroempresarial y Desarrollo Pecuario - Regional Huila</w:t>
            </w:r>
          </w:p>
        </w:tc>
      </w:tr>
    </w:tbl>
    <w:p w14:paraId="391112DD" w14:textId="77777777" w:rsidR="008A2FC8" w:rsidRPr="008A2FC8" w:rsidRDefault="008A2FC8" w:rsidP="008A2FC8">
      <w:pPr>
        <w:rPr>
          <w:lang w:eastAsia="es-CO"/>
        </w:rPr>
      </w:pPr>
    </w:p>
    <w:p w14:paraId="0DC51A70" w14:textId="77777777" w:rsidR="008A2FC8" w:rsidRPr="008A2FC8" w:rsidRDefault="008A2FC8" w:rsidP="0086642E"/>
    <w:sectPr w:rsidR="008A2FC8" w:rsidRPr="008A2FC8" w:rsidSect="00A4197A">
      <w:headerReference w:type="default" r:id="rId19"/>
      <w:footerReference w:type="default" r:id="rId20"/>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7FC79" w14:textId="77777777" w:rsidR="003E2414" w:rsidRPr="003758F7" w:rsidRDefault="003E2414" w:rsidP="00EC0858">
      <w:pPr>
        <w:spacing w:before="0" w:after="0" w:line="240" w:lineRule="auto"/>
      </w:pPr>
      <w:r w:rsidRPr="003758F7">
        <w:separator/>
      </w:r>
    </w:p>
  </w:endnote>
  <w:endnote w:type="continuationSeparator" w:id="0">
    <w:p w14:paraId="7608D87C" w14:textId="77777777" w:rsidR="003E2414" w:rsidRPr="003758F7" w:rsidRDefault="003E2414"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BFDF5" w14:textId="77777777" w:rsidR="003E2414" w:rsidRPr="003758F7" w:rsidRDefault="003E2414" w:rsidP="00EC0858">
      <w:pPr>
        <w:spacing w:before="0" w:after="0" w:line="240" w:lineRule="auto"/>
      </w:pPr>
      <w:r w:rsidRPr="003758F7">
        <w:separator/>
      </w:r>
    </w:p>
  </w:footnote>
  <w:footnote w:type="continuationSeparator" w:id="0">
    <w:p w14:paraId="0564A6C1" w14:textId="77777777" w:rsidR="003E2414" w:rsidRPr="003758F7" w:rsidRDefault="003E2414"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8275CC"/>
    <w:multiLevelType w:val="hybridMultilevel"/>
    <w:tmpl w:val="28441A2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02B80E0E"/>
    <w:multiLevelType w:val="hybridMultilevel"/>
    <w:tmpl w:val="4B62683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06117187"/>
    <w:multiLevelType w:val="hybridMultilevel"/>
    <w:tmpl w:val="E0443E8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09D848E7"/>
    <w:multiLevelType w:val="hybridMultilevel"/>
    <w:tmpl w:val="008687F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 w15:restartNumberingAfterBreak="0">
    <w:nsid w:val="0AE221C9"/>
    <w:multiLevelType w:val="hybridMultilevel"/>
    <w:tmpl w:val="C9E01DB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15:restartNumberingAfterBreak="0">
    <w:nsid w:val="0CD87EE9"/>
    <w:multiLevelType w:val="hybridMultilevel"/>
    <w:tmpl w:val="E8C68AB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0E743991"/>
    <w:multiLevelType w:val="hybridMultilevel"/>
    <w:tmpl w:val="6F4A0C7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 w15:restartNumberingAfterBreak="0">
    <w:nsid w:val="0F9F09C7"/>
    <w:multiLevelType w:val="hybridMultilevel"/>
    <w:tmpl w:val="8702C23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 w15:restartNumberingAfterBreak="0">
    <w:nsid w:val="11A81D25"/>
    <w:multiLevelType w:val="hybridMultilevel"/>
    <w:tmpl w:val="2A00C05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11AD5433"/>
    <w:multiLevelType w:val="hybridMultilevel"/>
    <w:tmpl w:val="D32A920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1" w15:restartNumberingAfterBreak="0">
    <w:nsid w:val="1A362EF6"/>
    <w:multiLevelType w:val="hybridMultilevel"/>
    <w:tmpl w:val="A34AEFC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 w15:restartNumberingAfterBreak="0">
    <w:nsid w:val="1E0A1C2C"/>
    <w:multiLevelType w:val="hybridMultilevel"/>
    <w:tmpl w:val="B0E0F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C57138"/>
    <w:multiLevelType w:val="hybridMultilevel"/>
    <w:tmpl w:val="91FCD3C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 w15:restartNumberingAfterBreak="0">
    <w:nsid w:val="25166826"/>
    <w:multiLevelType w:val="hybridMultilevel"/>
    <w:tmpl w:val="A716A58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15:restartNumberingAfterBreak="0">
    <w:nsid w:val="268D327C"/>
    <w:multiLevelType w:val="hybridMultilevel"/>
    <w:tmpl w:val="0BECCBE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6"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7B928AA"/>
    <w:multiLevelType w:val="hybridMultilevel"/>
    <w:tmpl w:val="9D28B65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8" w15:restartNumberingAfterBreak="0">
    <w:nsid w:val="27EC375E"/>
    <w:multiLevelType w:val="hybridMultilevel"/>
    <w:tmpl w:val="7AB01BF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9" w15:restartNumberingAfterBreak="0">
    <w:nsid w:val="2841761C"/>
    <w:multiLevelType w:val="hybridMultilevel"/>
    <w:tmpl w:val="1B8ACB2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0" w15:restartNumberingAfterBreak="0">
    <w:nsid w:val="2B702C26"/>
    <w:multiLevelType w:val="hybridMultilevel"/>
    <w:tmpl w:val="CD1C3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1F0A06"/>
    <w:multiLevelType w:val="hybridMultilevel"/>
    <w:tmpl w:val="8AA6707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2" w15:restartNumberingAfterBreak="0">
    <w:nsid w:val="2F8F2D1C"/>
    <w:multiLevelType w:val="hybridMultilevel"/>
    <w:tmpl w:val="C31470E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3" w15:restartNumberingAfterBreak="0">
    <w:nsid w:val="312F124B"/>
    <w:multiLevelType w:val="hybridMultilevel"/>
    <w:tmpl w:val="F2009CB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4" w15:restartNumberingAfterBreak="0">
    <w:nsid w:val="32077B73"/>
    <w:multiLevelType w:val="hybridMultilevel"/>
    <w:tmpl w:val="D7348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292583C"/>
    <w:multiLevelType w:val="hybridMultilevel"/>
    <w:tmpl w:val="925447F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6" w15:restartNumberingAfterBreak="0">
    <w:nsid w:val="33586521"/>
    <w:multiLevelType w:val="hybridMultilevel"/>
    <w:tmpl w:val="7A78C05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7" w15:restartNumberingAfterBreak="0">
    <w:nsid w:val="34107951"/>
    <w:multiLevelType w:val="hybridMultilevel"/>
    <w:tmpl w:val="E9EA70D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8" w15:restartNumberingAfterBreak="0">
    <w:nsid w:val="34985945"/>
    <w:multiLevelType w:val="hybridMultilevel"/>
    <w:tmpl w:val="72189D7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9"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30" w15:restartNumberingAfterBreak="0">
    <w:nsid w:val="36FA5D88"/>
    <w:multiLevelType w:val="hybridMultilevel"/>
    <w:tmpl w:val="E45A089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1" w15:restartNumberingAfterBreak="0">
    <w:nsid w:val="37B30287"/>
    <w:multiLevelType w:val="hybridMultilevel"/>
    <w:tmpl w:val="E49263C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2" w15:restartNumberingAfterBreak="0">
    <w:nsid w:val="381A744D"/>
    <w:multiLevelType w:val="hybridMultilevel"/>
    <w:tmpl w:val="561CE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9AE09DA"/>
    <w:multiLevelType w:val="hybridMultilevel"/>
    <w:tmpl w:val="4D7018D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4" w15:restartNumberingAfterBreak="0">
    <w:nsid w:val="3AB31D92"/>
    <w:multiLevelType w:val="hybridMultilevel"/>
    <w:tmpl w:val="BF4C3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AFE6411"/>
    <w:multiLevelType w:val="hybridMultilevel"/>
    <w:tmpl w:val="72547C0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6" w15:restartNumberingAfterBreak="0">
    <w:nsid w:val="3C850212"/>
    <w:multiLevelType w:val="hybridMultilevel"/>
    <w:tmpl w:val="478C3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D14712D"/>
    <w:multiLevelType w:val="hybridMultilevel"/>
    <w:tmpl w:val="46688BB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8" w15:restartNumberingAfterBreak="0">
    <w:nsid w:val="3D5226FF"/>
    <w:multiLevelType w:val="hybridMultilevel"/>
    <w:tmpl w:val="B704C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3DED771D"/>
    <w:multiLevelType w:val="hybridMultilevel"/>
    <w:tmpl w:val="A97CA38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1" w15:restartNumberingAfterBreak="0">
    <w:nsid w:val="4BDD1422"/>
    <w:multiLevelType w:val="hybridMultilevel"/>
    <w:tmpl w:val="4CE415B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2" w15:restartNumberingAfterBreak="0">
    <w:nsid w:val="4CAC32DF"/>
    <w:multiLevelType w:val="hybridMultilevel"/>
    <w:tmpl w:val="A76EAB3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3" w15:restartNumberingAfterBreak="0">
    <w:nsid w:val="4DB604F6"/>
    <w:multiLevelType w:val="hybridMultilevel"/>
    <w:tmpl w:val="AD36957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4"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45" w15:restartNumberingAfterBreak="0">
    <w:nsid w:val="50657F3B"/>
    <w:multiLevelType w:val="hybridMultilevel"/>
    <w:tmpl w:val="C10EF0A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6" w15:restartNumberingAfterBreak="0">
    <w:nsid w:val="514052D4"/>
    <w:multiLevelType w:val="hybridMultilevel"/>
    <w:tmpl w:val="B268E9F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7" w15:restartNumberingAfterBreak="0">
    <w:nsid w:val="51FE52AD"/>
    <w:multiLevelType w:val="hybridMultilevel"/>
    <w:tmpl w:val="DF5C574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8" w15:restartNumberingAfterBreak="0">
    <w:nsid w:val="51FF5B69"/>
    <w:multiLevelType w:val="hybridMultilevel"/>
    <w:tmpl w:val="212AD1C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9" w15:restartNumberingAfterBreak="0">
    <w:nsid w:val="52914B33"/>
    <w:multiLevelType w:val="hybridMultilevel"/>
    <w:tmpl w:val="701E98C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0" w15:restartNumberingAfterBreak="0">
    <w:nsid w:val="52B771A0"/>
    <w:multiLevelType w:val="hybridMultilevel"/>
    <w:tmpl w:val="9B20814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1" w15:restartNumberingAfterBreak="0">
    <w:nsid w:val="53482F6D"/>
    <w:multiLevelType w:val="hybridMultilevel"/>
    <w:tmpl w:val="26D8856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2" w15:restartNumberingAfterBreak="0">
    <w:nsid w:val="56D04380"/>
    <w:multiLevelType w:val="hybridMultilevel"/>
    <w:tmpl w:val="9DBCA2A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3" w15:restartNumberingAfterBreak="0">
    <w:nsid w:val="57C4516B"/>
    <w:multiLevelType w:val="hybridMultilevel"/>
    <w:tmpl w:val="605C269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4" w15:restartNumberingAfterBreak="0">
    <w:nsid w:val="5A5C44BF"/>
    <w:multiLevelType w:val="hybridMultilevel"/>
    <w:tmpl w:val="076C17F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5" w15:restartNumberingAfterBreak="0">
    <w:nsid w:val="5B5D5761"/>
    <w:multiLevelType w:val="hybridMultilevel"/>
    <w:tmpl w:val="4D60D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DD74F32"/>
    <w:multiLevelType w:val="hybridMultilevel"/>
    <w:tmpl w:val="E872F9C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7" w15:restartNumberingAfterBreak="0">
    <w:nsid w:val="5E733E9C"/>
    <w:multiLevelType w:val="hybridMultilevel"/>
    <w:tmpl w:val="727C76A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8" w15:restartNumberingAfterBreak="0">
    <w:nsid w:val="60F73AF4"/>
    <w:multiLevelType w:val="hybridMultilevel"/>
    <w:tmpl w:val="A9F6EBB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9" w15:restartNumberingAfterBreak="0">
    <w:nsid w:val="617042F3"/>
    <w:multiLevelType w:val="hybridMultilevel"/>
    <w:tmpl w:val="4ECC47D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0" w15:restartNumberingAfterBreak="0">
    <w:nsid w:val="635501EB"/>
    <w:multiLevelType w:val="hybridMultilevel"/>
    <w:tmpl w:val="3C6AFBA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1" w15:restartNumberingAfterBreak="0">
    <w:nsid w:val="65AE0FD2"/>
    <w:multiLevelType w:val="hybridMultilevel"/>
    <w:tmpl w:val="43B27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5D57711"/>
    <w:multiLevelType w:val="hybridMultilevel"/>
    <w:tmpl w:val="5640298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3" w15:restartNumberingAfterBreak="0">
    <w:nsid w:val="662B50EB"/>
    <w:multiLevelType w:val="hybridMultilevel"/>
    <w:tmpl w:val="085636D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4" w15:restartNumberingAfterBreak="0">
    <w:nsid w:val="68473F8D"/>
    <w:multiLevelType w:val="hybridMultilevel"/>
    <w:tmpl w:val="3334BB6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5" w15:restartNumberingAfterBreak="0">
    <w:nsid w:val="6D907860"/>
    <w:multiLevelType w:val="hybridMultilevel"/>
    <w:tmpl w:val="7950947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6" w15:restartNumberingAfterBreak="0">
    <w:nsid w:val="6DD43855"/>
    <w:multiLevelType w:val="hybridMultilevel"/>
    <w:tmpl w:val="C7AEE56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7" w15:restartNumberingAfterBreak="0">
    <w:nsid w:val="701936BD"/>
    <w:multiLevelType w:val="hybridMultilevel"/>
    <w:tmpl w:val="59D2539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8" w15:restartNumberingAfterBreak="0">
    <w:nsid w:val="75312690"/>
    <w:multiLevelType w:val="hybridMultilevel"/>
    <w:tmpl w:val="C6A656D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9" w15:restartNumberingAfterBreak="0">
    <w:nsid w:val="786F1532"/>
    <w:multiLevelType w:val="hybridMultilevel"/>
    <w:tmpl w:val="B1546C5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1702321522">
    <w:abstractNumId w:val="0"/>
  </w:num>
  <w:num w:numId="2" w16cid:durableId="459804506">
    <w:abstractNumId w:val="16"/>
  </w:num>
  <w:num w:numId="3" w16cid:durableId="848057270">
    <w:abstractNumId w:val="44"/>
  </w:num>
  <w:num w:numId="4" w16cid:durableId="1975480057">
    <w:abstractNumId w:val="29"/>
  </w:num>
  <w:num w:numId="5" w16cid:durableId="1510674846">
    <w:abstractNumId w:val="39"/>
  </w:num>
  <w:num w:numId="6" w16cid:durableId="1325859910">
    <w:abstractNumId w:val="24"/>
  </w:num>
  <w:num w:numId="7" w16cid:durableId="1958027259">
    <w:abstractNumId w:val="30"/>
  </w:num>
  <w:num w:numId="8" w16cid:durableId="1652101314">
    <w:abstractNumId w:val="55"/>
  </w:num>
  <w:num w:numId="9" w16cid:durableId="19013297">
    <w:abstractNumId w:val="28"/>
  </w:num>
  <w:num w:numId="10" w16cid:durableId="1094014700">
    <w:abstractNumId w:val="33"/>
  </w:num>
  <w:num w:numId="11" w16cid:durableId="1324429593">
    <w:abstractNumId w:val="64"/>
  </w:num>
  <w:num w:numId="12" w16cid:durableId="1485849744">
    <w:abstractNumId w:val="34"/>
  </w:num>
  <w:num w:numId="13" w16cid:durableId="1372338070">
    <w:abstractNumId w:val="52"/>
  </w:num>
  <w:num w:numId="14" w16cid:durableId="1911115860">
    <w:abstractNumId w:val="22"/>
  </w:num>
  <w:num w:numId="15" w16cid:durableId="1955480469">
    <w:abstractNumId w:val="4"/>
  </w:num>
  <w:num w:numId="16" w16cid:durableId="1374428593">
    <w:abstractNumId w:val="66"/>
  </w:num>
  <w:num w:numId="17" w16cid:durableId="243299591">
    <w:abstractNumId w:val="61"/>
  </w:num>
  <w:num w:numId="18" w16cid:durableId="333537170">
    <w:abstractNumId w:val="67"/>
  </w:num>
  <w:num w:numId="19" w16cid:durableId="430660608">
    <w:abstractNumId w:val="41"/>
  </w:num>
  <w:num w:numId="20" w16cid:durableId="1392116369">
    <w:abstractNumId w:val="31"/>
  </w:num>
  <w:num w:numId="21" w16cid:durableId="694237661">
    <w:abstractNumId w:val="14"/>
  </w:num>
  <w:num w:numId="22" w16cid:durableId="332338687">
    <w:abstractNumId w:val="32"/>
  </w:num>
  <w:num w:numId="23" w16cid:durableId="1510289564">
    <w:abstractNumId w:val="43"/>
  </w:num>
  <w:num w:numId="24" w16cid:durableId="1936473412">
    <w:abstractNumId w:val="19"/>
  </w:num>
  <w:num w:numId="25" w16cid:durableId="2019113801">
    <w:abstractNumId w:val="58"/>
  </w:num>
  <w:num w:numId="26" w16cid:durableId="2043895582">
    <w:abstractNumId w:val="3"/>
  </w:num>
  <w:num w:numId="27" w16cid:durableId="83183734">
    <w:abstractNumId w:val="1"/>
  </w:num>
  <w:num w:numId="28" w16cid:durableId="448359155">
    <w:abstractNumId w:val="18"/>
  </w:num>
  <w:num w:numId="29" w16cid:durableId="1674380765">
    <w:abstractNumId w:val="12"/>
  </w:num>
  <w:num w:numId="30" w16cid:durableId="746345061">
    <w:abstractNumId w:val="9"/>
  </w:num>
  <w:num w:numId="31" w16cid:durableId="1444030594">
    <w:abstractNumId w:val="63"/>
  </w:num>
  <w:num w:numId="32" w16cid:durableId="527569330">
    <w:abstractNumId w:val="38"/>
  </w:num>
  <w:num w:numId="33" w16cid:durableId="1401753004">
    <w:abstractNumId w:val="53"/>
  </w:num>
  <w:num w:numId="34" w16cid:durableId="2111463808">
    <w:abstractNumId w:val="35"/>
  </w:num>
  <w:num w:numId="35" w16cid:durableId="167327947">
    <w:abstractNumId w:val="50"/>
  </w:num>
  <w:num w:numId="36" w16cid:durableId="1002783577">
    <w:abstractNumId w:val="65"/>
  </w:num>
  <w:num w:numId="37" w16cid:durableId="1964456296">
    <w:abstractNumId w:val="48"/>
  </w:num>
  <w:num w:numId="38" w16cid:durableId="1012804648">
    <w:abstractNumId w:val="23"/>
  </w:num>
  <w:num w:numId="39" w16cid:durableId="1767113473">
    <w:abstractNumId w:val="59"/>
  </w:num>
  <w:num w:numId="40" w16cid:durableId="651300090">
    <w:abstractNumId w:val="2"/>
  </w:num>
  <w:num w:numId="41" w16cid:durableId="749035346">
    <w:abstractNumId w:val="8"/>
  </w:num>
  <w:num w:numId="42" w16cid:durableId="1683051703">
    <w:abstractNumId w:val="10"/>
  </w:num>
  <w:num w:numId="43" w16cid:durableId="406074156">
    <w:abstractNumId w:val="42"/>
  </w:num>
  <w:num w:numId="44" w16cid:durableId="842814007">
    <w:abstractNumId w:val="5"/>
  </w:num>
  <w:num w:numId="45" w16cid:durableId="120273337">
    <w:abstractNumId w:val="25"/>
  </w:num>
  <w:num w:numId="46" w16cid:durableId="2065787551">
    <w:abstractNumId w:val="57"/>
  </w:num>
  <w:num w:numId="47" w16cid:durableId="1991639216">
    <w:abstractNumId w:val="69"/>
  </w:num>
  <w:num w:numId="48" w16cid:durableId="2081905380">
    <w:abstractNumId w:val="46"/>
  </w:num>
  <w:num w:numId="49" w16cid:durableId="206141151">
    <w:abstractNumId w:val="21"/>
  </w:num>
  <w:num w:numId="50" w16cid:durableId="2053113043">
    <w:abstractNumId w:val="54"/>
  </w:num>
  <w:num w:numId="51" w16cid:durableId="1033923481">
    <w:abstractNumId w:val="40"/>
  </w:num>
  <w:num w:numId="52" w16cid:durableId="1487624961">
    <w:abstractNumId w:val="60"/>
  </w:num>
  <w:num w:numId="53" w16cid:durableId="648100061">
    <w:abstractNumId w:val="6"/>
  </w:num>
  <w:num w:numId="54" w16cid:durableId="2015767221">
    <w:abstractNumId w:val="37"/>
  </w:num>
  <w:num w:numId="55" w16cid:durableId="152378170">
    <w:abstractNumId w:val="13"/>
  </w:num>
  <w:num w:numId="56" w16cid:durableId="225604442">
    <w:abstractNumId w:val="68"/>
  </w:num>
  <w:num w:numId="57" w16cid:durableId="1872691661">
    <w:abstractNumId w:val="11"/>
  </w:num>
  <w:num w:numId="58" w16cid:durableId="987633082">
    <w:abstractNumId w:val="15"/>
  </w:num>
  <w:num w:numId="59" w16cid:durableId="1100292086">
    <w:abstractNumId w:val="51"/>
  </w:num>
  <w:num w:numId="60" w16cid:durableId="1080100094">
    <w:abstractNumId w:val="7"/>
  </w:num>
  <w:num w:numId="61" w16cid:durableId="1797405738">
    <w:abstractNumId w:val="26"/>
  </w:num>
  <w:num w:numId="62" w16cid:durableId="1172375203">
    <w:abstractNumId w:val="56"/>
  </w:num>
  <w:num w:numId="63" w16cid:durableId="1793282245">
    <w:abstractNumId w:val="62"/>
  </w:num>
  <w:num w:numId="64" w16cid:durableId="905068093">
    <w:abstractNumId w:val="17"/>
  </w:num>
  <w:num w:numId="65" w16cid:durableId="105585645">
    <w:abstractNumId w:val="47"/>
  </w:num>
  <w:num w:numId="66" w16cid:durableId="906839298">
    <w:abstractNumId w:val="36"/>
  </w:num>
  <w:num w:numId="67" w16cid:durableId="1550796870">
    <w:abstractNumId w:val="45"/>
  </w:num>
  <w:num w:numId="68" w16cid:durableId="2142575807">
    <w:abstractNumId w:val="27"/>
  </w:num>
  <w:num w:numId="69" w16cid:durableId="721951070">
    <w:abstractNumId w:val="49"/>
  </w:num>
  <w:num w:numId="70" w16cid:durableId="195460693">
    <w:abstractNumId w:val="20"/>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4C3"/>
    <w:rsid w:val="000D1C48"/>
    <w:rsid w:val="000D3B7D"/>
    <w:rsid w:val="000D5447"/>
    <w:rsid w:val="000E0356"/>
    <w:rsid w:val="000E081C"/>
    <w:rsid w:val="000E3397"/>
    <w:rsid w:val="000E3BDA"/>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1E77"/>
    <w:rsid w:val="00182157"/>
    <w:rsid w:val="0018299F"/>
    <w:rsid w:val="00183A41"/>
    <w:rsid w:val="001855AB"/>
    <w:rsid w:val="00186579"/>
    <w:rsid w:val="001909FD"/>
    <w:rsid w:val="00193981"/>
    <w:rsid w:val="00193E42"/>
    <w:rsid w:val="00196449"/>
    <w:rsid w:val="0019727E"/>
    <w:rsid w:val="0019769B"/>
    <w:rsid w:val="001A1959"/>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2CA5"/>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1702"/>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184"/>
    <w:rsid w:val="00296B7D"/>
    <w:rsid w:val="00296CDD"/>
    <w:rsid w:val="00297437"/>
    <w:rsid w:val="002A04E6"/>
    <w:rsid w:val="002A1329"/>
    <w:rsid w:val="002A3659"/>
    <w:rsid w:val="002A3C99"/>
    <w:rsid w:val="002A6AAC"/>
    <w:rsid w:val="002A7576"/>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2C5"/>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4E8C"/>
    <w:rsid w:val="00337C3E"/>
    <w:rsid w:val="003406FC"/>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2414"/>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1909"/>
    <w:rsid w:val="00452336"/>
    <w:rsid w:val="004538F5"/>
    <w:rsid w:val="00454052"/>
    <w:rsid w:val="00455093"/>
    <w:rsid w:val="004554CA"/>
    <w:rsid w:val="00456AA0"/>
    <w:rsid w:val="00462219"/>
    <w:rsid w:val="004624DA"/>
    <w:rsid w:val="004628BC"/>
    <w:rsid w:val="00463E13"/>
    <w:rsid w:val="00464643"/>
    <w:rsid w:val="00466F3F"/>
    <w:rsid w:val="00473174"/>
    <w:rsid w:val="00474E98"/>
    <w:rsid w:val="00475111"/>
    <w:rsid w:val="00476638"/>
    <w:rsid w:val="00476F2D"/>
    <w:rsid w:val="00484A96"/>
    <w:rsid w:val="00485B53"/>
    <w:rsid w:val="004908F0"/>
    <w:rsid w:val="00490B04"/>
    <w:rsid w:val="00492A99"/>
    <w:rsid w:val="00494533"/>
    <w:rsid w:val="00495F05"/>
    <w:rsid w:val="00495F48"/>
    <w:rsid w:val="0049608F"/>
    <w:rsid w:val="00496A3E"/>
    <w:rsid w:val="00497849"/>
    <w:rsid w:val="00497D2E"/>
    <w:rsid w:val="004A1FB6"/>
    <w:rsid w:val="004A2D9C"/>
    <w:rsid w:val="004A3070"/>
    <w:rsid w:val="004A6767"/>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034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0A98"/>
    <w:rsid w:val="00512394"/>
    <w:rsid w:val="0051258C"/>
    <w:rsid w:val="00513414"/>
    <w:rsid w:val="005153F9"/>
    <w:rsid w:val="0051584A"/>
    <w:rsid w:val="00516A81"/>
    <w:rsid w:val="0052053B"/>
    <w:rsid w:val="0052150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0EA"/>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352"/>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36574"/>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0BF"/>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D4D"/>
    <w:rsid w:val="007A7F14"/>
    <w:rsid w:val="007B0419"/>
    <w:rsid w:val="007B18E5"/>
    <w:rsid w:val="007B1B8A"/>
    <w:rsid w:val="007B2854"/>
    <w:rsid w:val="007B2F9D"/>
    <w:rsid w:val="007B5221"/>
    <w:rsid w:val="007B5EF2"/>
    <w:rsid w:val="007B6493"/>
    <w:rsid w:val="007B700E"/>
    <w:rsid w:val="007C18A9"/>
    <w:rsid w:val="007C18AC"/>
    <w:rsid w:val="007C2DD9"/>
    <w:rsid w:val="007C3053"/>
    <w:rsid w:val="007C4AE9"/>
    <w:rsid w:val="007C682C"/>
    <w:rsid w:val="007C6A69"/>
    <w:rsid w:val="007C7013"/>
    <w:rsid w:val="007D4C1B"/>
    <w:rsid w:val="007D4D35"/>
    <w:rsid w:val="007D52D7"/>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1D68"/>
    <w:rsid w:val="008023F7"/>
    <w:rsid w:val="00802FCA"/>
    <w:rsid w:val="00803420"/>
    <w:rsid w:val="00804464"/>
    <w:rsid w:val="00804D03"/>
    <w:rsid w:val="0080672B"/>
    <w:rsid w:val="00815320"/>
    <w:rsid w:val="00815B9F"/>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1F98"/>
    <w:rsid w:val="008431BC"/>
    <w:rsid w:val="00844B50"/>
    <w:rsid w:val="00845BCB"/>
    <w:rsid w:val="0084646F"/>
    <w:rsid w:val="0084666C"/>
    <w:rsid w:val="00850D92"/>
    <w:rsid w:val="008511C6"/>
    <w:rsid w:val="00854F38"/>
    <w:rsid w:val="00855831"/>
    <w:rsid w:val="0085604C"/>
    <w:rsid w:val="0085782B"/>
    <w:rsid w:val="00857E7F"/>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2FC8"/>
    <w:rsid w:val="008A7626"/>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9C7"/>
    <w:rsid w:val="008D1FFD"/>
    <w:rsid w:val="008D49E4"/>
    <w:rsid w:val="008D7451"/>
    <w:rsid w:val="008E02F5"/>
    <w:rsid w:val="008E1302"/>
    <w:rsid w:val="008E19A7"/>
    <w:rsid w:val="008E5A0A"/>
    <w:rsid w:val="008E5CE4"/>
    <w:rsid w:val="008E6D85"/>
    <w:rsid w:val="008E76A1"/>
    <w:rsid w:val="008E7B83"/>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230A"/>
    <w:rsid w:val="00913AA2"/>
    <w:rsid w:val="00913EEF"/>
    <w:rsid w:val="0091669E"/>
    <w:rsid w:val="00917C31"/>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3AE5"/>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1BD2"/>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75F"/>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5CC6"/>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56EC"/>
    <w:rsid w:val="00BD7C3F"/>
    <w:rsid w:val="00BE06A5"/>
    <w:rsid w:val="00BE235F"/>
    <w:rsid w:val="00BE3993"/>
    <w:rsid w:val="00BF0759"/>
    <w:rsid w:val="00BF0E38"/>
    <w:rsid w:val="00BF0F63"/>
    <w:rsid w:val="00BF17FE"/>
    <w:rsid w:val="00BF1F00"/>
    <w:rsid w:val="00BF2E8A"/>
    <w:rsid w:val="00BF4260"/>
    <w:rsid w:val="00BF4D91"/>
    <w:rsid w:val="00BF50BA"/>
    <w:rsid w:val="00BF6900"/>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4700"/>
    <w:rsid w:val="00C76C39"/>
    <w:rsid w:val="00C76F25"/>
    <w:rsid w:val="00C77299"/>
    <w:rsid w:val="00C7790D"/>
    <w:rsid w:val="00C80F52"/>
    <w:rsid w:val="00C82AE6"/>
    <w:rsid w:val="00C82BDA"/>
    <w:rsid w:val="00C85999"/>
    <w:rsid w:val="00C86365"/>
    <w:rsid w:val="00C90DFE"/>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2DD9"/>
    <w:rsid w:val="00CB321B"/>
    <w:rsid w:val="00CB3707"/>
    <w:rsid w:val="00CB479E"/>
    <w:rsid w:val="00CB64E5"/>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4713B"/>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0BA"/>
    <w:rsid w:val="00DE7146"/>
    <w:rsid w:val="00DF1545"/>
    <w:rsid w:val="00DF195D"/>
    <w:rsid w:val="00DF3893"/>
    <w:rsid w:val="00DF45F3"/>
    <w:rsid w:val="00DF5E96"/>
    <w:rsid w:val="00E053D8"/>
    <w:rsid w:val="00E071A6"/>
    <w:rsid w:val="00E073B3"/>
    <w:rsid w:val="00E10946"/>
    <w:rsid w:val="00E129A1"/>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6D9A"/>
    <w:rsid w:val="00E4758F"/>
    <w:rsid w:val="00E5020B"/>
    <w:rsid w:val="00E50578"/>
    <w:rsid w:val="00E5193B"/>
    <w:rsid w:val="00E54FFE"/>
    <w:rsid w:val="00E5597D"/>
    <w:rsid w:val="00E56524"/>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03A0"/>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table" w:customStyle="1" w:styleId="SENA1">
    <w:name w:val="SENA1"/>
    <w:basedOn w:val="Tablanormal"/>
    <w:uiPriority w:val="99"/>
    <w:rsid w:val="008A2FC8"/>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594304">
      <w:bodyDiv w:val="1"/>
      <w:marLeft w:val="0"/>
      <w:marRight w:val="0"/>
      <w:marTop w:val="0"/>
      <w:marBottom w:val="0"/>
      <w:divBdr>
        <w:top w:val="none" w:sz="0" w:space="0" w:color="auto"/>
        <w:left w:val="none" w:sz="0" w:space="0" w:color="auto"/>
        <w:bottom w:val="none" w:sz="0" w:space="0" w:color="auto"/>
        <w:right w:val="none" w:sz="0" w:space="0" w:color="auto"/>
      </w:divBdr>
      <w:divsChild>
        <w:div w:id="1137605304">
          <w:marLeft w:val="0"/>
          <w:marRight w:val="120"/>
          <w:marTop w:val="0"/>
          <w:marBottom w:val="0"/>
          <w:divBdr>
            <w:top w:val="none" w:sz="0" w:space="0" w:color="auto"/>
            <w:left w:val="none" w:sz="0" w:space="0" w:color="auto"/>
            <w:bottom w:val="none" w:sz="0" w:space="0" w:color="auto"/>
            <w:right w:val="none" w:sz="0" w:space="0" w:color="auto"/>
          </w:divBdr>
        </w:div>
        <w:div w:id="357707687">
          <w:marLeft w:val="0"/>
          <w:marRight w:val="120"/>
          <w:marTop w:val="0"/>
          <w:marBottom w:val="0"/>
          <w:divBdr>
            <w:top w:val="none" w:sz="0" w:space="0" w:color="auto"/>
            <w:left w:val="none" w:sz="0" w:space="0" w:color="auto"/>
            <w:bottom w:val="none" w:sz="0" w:space="0" w:color="auto"/>
            <w:right w:val="none" w:sz="0" w:space="0" w:color="auto"/>
          </w:divBdr>
        </w:div>
        <w:div w:id="818612589">
          <w:marLeft w:val="0"/>
          <w:marRight w:val="120"/>
          <w:marTop w:val="0"/>
          <w:marBottom w:val="0"/>
          <w:divBdr>
            <w:top w:val="none" w:sz="0" w:space="0" w:color="auto"/>
            <w:left w:val="none" w:sz="0" w:space="0" w:color="auto"/>
            <w:bottom w:val="none" w:sz="0" w:space="0" w:color="auto"/>
            <w:right w:val="none" w:sz="0" w:space="0" w:color="auto"/>
          </w:divBdr>
        </w:div>
        <w:div w:id="755252395">
          <w:marLeft w:val="0"/>
          <w:marRight w:val="120"/>
          <w:marTop w:val="0"/>
          <w:marBottom w:val="0"/>
          <w:divBdr>
            <w:top w:val="none" w:sz="0" w:space="0" w:color="auto"/>
            <w:left w:val="none" w:sz="0" w:space="0" w:color="auto"/>
            <w:bottom w:val="none" w:sz="0" w:space="0" w:color="auto"/>
            <w:right w:val="none" w:sz="0" w:space="0" w:color="auto"/>
          </w:divBdr>
        </w:div>
        <w:div w:id="162546469">
          <w:marLeft w:val="0"/>
          <w:marRight w:val="120"/>
          <w:marTop w:val="0"/>
          <w:marBottom w:val="0"/>
          <w:divBdr>
            <w:top w:val="none" w:sz="0" w:space="0" w:color="auto"/>
            <w:left w:val="none" w:sz="0" w:space="0" w:color="auto"/>
            <w:bottom w:val="none" w:sz="0" w:space="0" w:color="auto"/>
            <w:right w:val="none" w:sz="0" w:space="0" w:color="auto"/>
          </w:divBdr>
        </w:div>
        <w:div w:id="2133934826">
          <w:marLeft w:val="0"/>
          <w:marRight w:val="120"/>
          <w:marTop w:val="0"/>
          <w:marBottom w:val="0"/>
          <w:divBdr>
            <w:top w:val="none" w:sz="0" w:space="0" w:color="auto"/>
            <w:left w:val="none" w:sz="0" w:space="0" w:color="auto"/>
            <w:bottom w:val="none" w:sz="0" w:space="0" w:color="auto"/>
            <w:right w:val="none" w:sz="0" w:space="0" w:color="auto"/>
          </w:divBdr>
        </w:div>
        <w:div w:id="524170633">
          <w:marLeft w:val="0"/>
          <w:marRight w:val="120"/>
          <w:marTop w:val="0"/>
          <w:marBottom w:val="0"/>
          <w:divBdr>
            <w:top w:val="none" w:sz="0" w:space="0" w:color="auto"/>
            <w:left w:val="none" w:sz="0" w:space="0" w:color="auto"/>
            <w:bottom w:val="none" w:sz="0" w:space="0" w:color="auto"/>
            <w:right w:val="none" w:sz="0" w:space="0" w:color="auto"/>
          </w:divBdr>
        </w:div>
        <w:div w:id="1604847465">
          <w:marLeft w:val="0"/>
          <w:marRight w:val="120"/>
          <w:marTop w:val="0"/>
          <w:marBottom w:val="0"/>
          <w:divBdr>
            <w:top w:val="none" w:sz="0" w:space="0" w:color="auto"/>
            <w:left w:val="none" w:sz="0" w:space="0" w:color="auto"/>
            <w:bottom w:val="none" w:sz="0" w:space="0" w:color="auto"/>
            <w:right w:val="none" w:sz="0" w:space="0" w:color="auto"/>
          </w:divBdr>
        </w:div>
        <w:div w:id="1364019878">
          <w:marLeft w:val="0"/>
          <w:marRight w:val="120"/>
          <w:marTop w:val="0"/>
          <w:marBottom w:val="0"/>
          <w:divBdr>
            <w:top w:val="none" w:sz="0" w:space="0" w:color="auto"/>
            <w:left w:val="none" w:sz="0" w:space="0" w:color="auto"/>
            <w:bottom w:val="none" w:sz="0" w:space="0" w:color="auto"/>
            <w:right w:val="none" w:sz="0" w:space="0" w:color="auto"/>
          </w:divBdr>
        </w:div>
        <w:div w:id="1884714362">
          <w:marLeft w:val="0"/>
          <w:marRight w:val="120"/>
          <w:marTop w:val="0"/>
          <w:marBottom w:val="0"/>
          <w:divBdr>
            <w:top w:val="none" w:sz="0" w:space="0" w:color="auto"/>
            <w:left w:val="none" w:sz="0" w:space="0" w:color="auto"/>
            <w:bottom w:val="none" w:sz="0" w:space="0" w:color="auto"/>
            <w:right w:val="none" w:sz="0" w:space="0" w:color="auto"/>
          </w:divBdr>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330024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7501067">
      <w:bodyDiv w:val="1"/>
      <w:marLeft w:val="0"/>
      <w:marRight w:val="0"/>
      <w:marTop w:val="0"/>
      <w:marBottom w:val="0"/>
      <w:divBdr>
        <w:top w:val="none" w:sz="0" w:space="0" w:color="auto"/>
        <w:left w:val="none" w:sz="0" w:space="0" w:color="auto"/>
        <w:bottom w:val="none" w:sz="0" w:space="0" w:color="auto"/>
        <w:right w:val="none" w:sz="0" w:space="0" w:color="auto"/>
      </w:divBdr>
      <w:divsChild>
        <w:div w:id="1364205937">
          <w:marLeft w:val="0"/>
          <w:marRight w:val="120"/>
          <w:marTop w:val="0"/>
          <w:marBottom w:val="0"/>
          <w:divBdr>
            <w:top w:val="none" w:sz="0" w:space="0" w:color="auto"/>
            <w:left w:val="none" w:sz="0" w:space="0" w:color="auto"/>
            <w:bottom w:val="none" w:sz="0" w:space="0" w:color="auto"/>
            <w:right w:val="none" w:sz="0" w:space="0" w:color="auto"/>
          </w:divBdr>
        </w:div>
        <w:div w:id="224144109">
          <w:marLeft w:val="0"/>
          <w:marRight w:val="120"/>
          <w:marTop w:val="0"/>
          <w:marBottom w:val="0"/>
          <w:divBdr>
            <w:top w:val="none" w:sz="0" w:space="0" w:color="auto"/>
            <w:left w:val="none" w:sz="0" w:space="0" w:color="auto"/>
            <w:bottom w:val="none" w:sz="0" w:space="0" w:color="auto"/>
            <w:right w:val="none" w:sz="0" w:space="0" w:color="auto"/>
          </w:divBdr>
        </w:div>
        <w:div w:id="1203903513">
          <w:marLeft w:val="0"/>
          <w:marRight w:val="120"/>
          <w:marTop w:val="0"/>
          <w:marBottom w:val="0"/>
          <w:divBdr>
            <w:top w:val="none" w:sz="0" w:space="0" w:color="auto"/>
            <w:left w:val="none" w:sz="0" w:space="0" w:color="auto"/>
            <w:bottom w:val="none" w:sz="0" w:space="0" w:color="auto"/>
            <w:right w:val="none" w:sz="0" w:space="0" w:color="auto"/>
          </w:divBdr>
        </w:div>
        <w:div w:id="171802252">
          <w:marLeft w:val="0"/>
          <w:marRight w:val="120"/>
          <w:marTop w:val="0"/>
          <w:marBottom w:val="0"/>
          <w:divBdr>
            <w:top w:val="none" w:sz="0" w:space="0" w:color="auto"/>
            <w:left w:val="none" w:sz="0" w:space="0" w:color="auto"/>
            <w:bottom w:val="none" w:sz="0" w:space="0" w:color="auto"/>
            <w:right w:val="none" w:sz="0" w:space="0" w:color="auto"/>
          </w:divBdr>
        </w:div>
        <w:div w:id="1636522001">
          <w:marLeft w:val="0"/>
          <w:marRight w:val="120"/>
          <w:marTop w:val="0"/>
          <w:marBottom w:val="0"/>
          <w:divBdr>
            <w:top w:val="none" w:sz="0" w:space="0" w:color="auto"/>
            <w:left w:val="none" w:sz="0" w:space="0" w:color="auto"/>
            <w:bottom w:val="none" w:sz="0" w:space="0" w:color="auto"/>
            <w:right w:val="none" w:sz="0" w:space="0" w:color="auto"/>
          </w:divBdr>
        </w:div>
        <w:div w:id="1062172969">
          <w:marLeft w:val="0"/>
          <w:marRight w:val="120"/>
          <w:marTop w:val="0"/>
          <w:marBottom w:val="0"/>
          <w:divBdr>
            <w:top w:val="none" w:sz="0" w:space="0" w:color="auto"/>
            <w:left w:val="none" w:sz="0" w:space="0" w:color="auto"/>
            <w:bottom w:val="none" w:sz="0" w:space="0" w:color="auto"/>
            <w:right w:val="none" w:sz="0" w:space="0" w:color="auto"/>
          </w:divBdr>
        </w:div>
        <w:div w:id="992756195">
          <w:marLeft w:val="0"/>
          <w:marRight w:val="120"/>
          <w:marTop w:val="0"/>
          <w:marBottom w:val="0"/>
          <w:divBdr>
            <w:top w:val="none" w:sz="0" w:space="0" w:color="auto"/>
            <w:left w:val="none" w:sz="0" w:space="0" w:color="auto"/>
            <w:bottom w:val="none" w:sz="0" w:space="0" w:color="auto"/>
            <w:right w:val="none" w:sz="0" w:space="0" w:color="auto"/>
          </w:divBdr>
        </w:div>
        <w:div w:id="1059592325">
          <w:marLeft w:val="0"/>
          <w:marRight w:val="120"/>
          <w:marTop w:val="0"/>
          <w:marBottom w:val="0"/>
          <w:divBdr>
            <w:top w:val="none" w:sz="0" w:space="0" w:color="auto"/>
            <w:left w:val="none" w:sz="0" w:space="0" w:color="auto"/>
            <w:bottom w:val="none" w:sz="0" w:space="0" w:color="auto"/>
            <w:right w:val="none" w:sz="0" w:space="0" w:color="auto"/>
          </w:divBdr>
        </w:div>
        <w:div w:id="587076887">
          <w:marLeft w:val="0"/>
          <w:marRight w:val="120"/>
          <w:marTop w:val="0"/>
          <w:marBottom w:val="0"/>
          <w:divBdr>
            <w:top w:val="none" w:sz="0" w:space="0" w:color="auto"/>
            <w:left w:val="none" w:sz="0" w:space="0" w:color="auto"/>
            <w:bottom w:val="none" w:sz="0" w:space="0" w:color="auto"/>
            <w:right w:val="none" w:sz="0" w:space="0" w:color="auto"/>
          </w:divBdr>
        </w:div>
        <w:div w:id="532810150">
          <w:marLeft w:val="0"/>
          <w:marRight w:val="120"/>
          <w:marTop w:val="0"/>
          <w:marBottom w:val="0"/>
          <w:divBdr>
            <w:top w:val="none" w:sz="0" w:space="0" w:color="auto"/>
            <w:left w:val="none" w:sz="0" w:space="0" w:color="auto"/>
            <w:bottom w:val="none" w:sz="0" w:space="0" w:color="auto"/>
            <w:right w:val="none" w:sz="0" w:space="0" w:color="auto"/>
          </w:divBdr>
        </w:div>
      </w:divsChild>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6180864">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hBDT-OzqegU" TargetMode="External"/><Relationship Id="rId18" Type="http://schemas.openxmlformats.org/officeDocument/2006/relationships/image" Target="media/image7.sv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0EBC70-CBAF-4E97-BB30-F7B4842D65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89</Pages>
  <Words>17940</Words>
  <Characters>98676</Characters>
  <Application>Microsoft Office Word</Application>
  <DocSecurity>0</DocSecurity>
  <Lines>822</Lines>
  <Paragraphs>232</Paragraphs>
  <ScaleCrop>false</ScaleCrop>
  <HeadingPairs>
    <vt:vector size="2" baseType="variant">
      <vt:variant>
        <vt:lpstr>Título</vt:lpstr>
      </vt:variant>
      <vt:variant>
        <vt:i4>1</vt:i4>
      </vt:variant>
    </vt:vector>
  </HeadingPairs>
  <TitlesOfParts>
    <vt:vector size="1" baseType="lpstr">
      <vt:lpstr>Marco normativo y gestión de riesgos</vt:lpstr>
    </vt:vector>
  </TitlesOfParts>
  <Company/>
  <LinksUpToDate>false</LinksUpToDate>
  <CharactersWithSpaces>116384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Marco normativo y gestión de riesgos</dc:title>
  <dc:subject/>
  <dc:creator>SENA</dc:creator>
  <cp:keywords/>
  <dc:description/>
  <cp:lastModifiedBy>Ricardo Oliveros Zambrano</cp:lastModifiedBy>
  <cp:revision>5</cp:revision>
  <cp:lastPrinted>2026-08-03T03:41:00Z</cp:lastPrinted>
  <dcterms:created xsi:type="dcterms:W3CDTF">2026-08-03T03:42:00Z</dcterms:created>
  <dcterms:modified xsi:type="dcterms:W3CDTF">2026-08-04T14:31:00Z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