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Pr="00746115" w:rsidR="0070224C" w:rsidP="00746115" w:rsidRDefault="00325C14" w14:paraId="48C70A46" w14:textId="5A73C36E">
      <w:pPr>
        <w:spacing w:before="240"/>
        <w:jc w:val="center"/>
        <w:rPr>
          <w:b/>
          <w:sz w:val="20"/>
          <w:szCs w:val="20"/>
        </w:rPr>
      </w:pPr>
      <w:r>
        <w:rPr>
          <w:b/>
          <w:sz w:val="20"/>
          <w:szCs w:val="20"/>
        </w:rPr>
        <w:t xml:space="preserve">ANEXO </w:t>
      </w:r>
      <w:r w:rsidR="00D55C84">
        <w:rPr>
          <w:b/>
          <w:sz w:val="20"/>
          <w:szCs w:val="20"/>
        </w:rPr>
        <w:t>FORMATO COMPONENTE FORMATIVO</w:t>
      </w: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3B4FCB" w:rsidTr="003B4FCB" w14:paraId="63E89D76" w14:textId="77777777">
        <w:trPr>
          <w:trHeight w:val="616"/>
        </w:trPr>
        <w:tc>
          <w:tcPr>
            <w:tcW w:w="3397" w:type="dxa"/>
            <w:shd w:val="clear" w:color="auto" w:fill="auto"/>
            <w:vAlign w:val="center"/>
          </w:tcPr>
          <w:p w:rsidRPr="008F2BA6" w:rsidR="003B4FCB" w:rsidP="003B4FCB" w:rsidRDefault="003B4FCB" w14:paraId="53BA2FD5" w14:textId="77777777">
            <w:pPr>
              <w:spacing w:before="240" w:line="276" w:lineRule="auto"/>
              <w:rPr>
                <w:sz w:val="20"/>
                <w:szCs w:val="20"/>
              </w:rPr>
            </w:pPr>
            <w:r w:rsidRPr="008F2BA6">
              <w:rPr>
                <w:sz w:val="20"/>
                <w:szCs w:val="20"/>
              </w:rPr>
              <w:t>PROGRAMA DE FORMACIÓN</w:t>
            </w:r>
          </w:p>
        </w:tc>
        <w:tc>
          <w:tcPr>
            <w:tcW w:w="6565" w:type="dxa"/>
            <w:shd w:val="clear" w:color="auto" w:fill="FFFFFF" w:themeFill="background1"/>
            <w:vAlign w:val="center"/>
          </w:tcPr>
          <w:p w:rsidRPr="008F2BA6" w:rsidR="003B4FCB" w:rsidP="003B4FCB" w:rsidRDefault="003B4FCB" w14:paraId="77684F44" w14:textId="4BDE82AD">
            <w:pPr>
              <w:spacing w:before="240"/>
              <w:rPr>
                <w:sz w:val="20"/>
                <w:szCs w:val="20"/>
              </w:rPr>
            </w:pPr>
            <w:r w:rsidRPr="004934A1">
              <w:rPr>
                <w:sz w:val="20"/>
                <w:szCs w:val="20"/>
              </w:rPr>
              <w:t>Tecnólogo en Gestión de Seguridad y Protección de las Instalaciones</w:t>
            </w:r>
          </w:p>
        </w:tc>
      </w:tr>
    </w:tbl>
    <w:p w:rsidR="008F2BA6" w:rsidP="00746115" w:rsidRDefault="008F2BA6" w14:paraId="7C8326A5" w14:textId="77777777">
      <w:pPr>
        <w:spacing w:before="240"/>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746115" w:rsidRDefault="008F2BA6" w14:paraId="0F04FCEC" w14:textId="77777777">
            <w:pPr>
              <w:spacing w:before="240" w:line="276" w:lineRule="auto"/>
              <w:rPr>
                <w:sz w:val="20"/>
                <w:szCs w:val="20"/>
              </w:rPr>
            </w:pPr>
            <w:r w:rsidRPr="008F2BA6">
              <w:rPr>
                <w:sz w:val="20"/>
                <w:szCs w:val="20"/>
              </w:rPr>
              <w:t>COMPETENCIA</w:t>
            </w:r>
          </w:p>
        </w:tc>
        <w:tc>
          <w:tcPr>
            <w:tcW w:w="2835" w:type="dxa"/>
            <w:shd w:val="clear" w:color="auto" w:fill="auto"/>
            <w:vAlign w:val="center"/>
          </w:tcPr>
          <w:p w:rsidRPr="007E6BDE" w:rsidR="007E6BDE" w:rsidP="007E6BDE" w:rsidRDefault="007E6BDE" w14:paraId="18D8232D" w14:textId="77777777">
            <w:pPr>
              <w:spacing w:before="240" w:line="276" w:lineRule="auto"/>
              <w:rPr>
                <w:b w:val="0"/>
                <w:sz w:val="20"/>
                <w:szCs w:val="20"/>
                <w:lang w:val="es-MX"/>
              </w:rPr>
            </w:pPr>
            <w:r w:rsidRPr="007E6BDE">
              <w:rPr>
                <w:b w:val="0"/>
                <w:sz w:val="20"/>
                <w:szCs w:val="20"/>
                <w:lang w:val="es-MX"/>
              </w:rPr>
              <w:t>260401049 - Atender situaciones de crisis de acuerdo con planes de emergencia y normativa de seguridad.</w:t>
            </w:r>
          </w:p>
          <w:p w:rsidRPr="007E6BDE" w:rsidR="008F2BA6" w:rsidP="00746115" w:rsidRDefault="008F2BA6" w14:paraId="4D67ADFE" w14:textId="013B1A19">
            <w:pPr>
              <w:spacing w:before="240" w:line="276" w:lineRule="auto"/>
              <w:rPr>
                <w:b w:val="0"/>
                <w:sz w:val="20"/>
                <w:szCs w:val="20"/>
              </w:rPr>
            </w:pPr>
          </w:p>
        </w:tc>
        <w:tc>
          <w:tcPr>
            <w:tcW w:w="2126" w:type="dxa"/>
            <w:shd w:val="clear" w:color="auto" w:fill="auto"/>
            <w:vAlign w:val="center"/>
          </w:tcPr>
          <w:p w:rsidRPr="007E6BDE" w:rsidR="008F2BA6" w:rsidP="00746115" w:rsidRDefault="008F2BA6" w14:paraId="1D8AD553" w14:textId="77777777">
            <w:pPr>
              <w:spacing w:before="240" w:line="276" w:lineRule="auto"/>
              <w:rPr>
                <w:bCs/>
                <w:sz w:val="20"/>
                <w:szCs w:val="20"/>
              </w:rPr>
            </w:pPr>
            <w:r w:rsidRPr="007E6BDE">
              <w:rPr>
                <w:bCs/>
                <w:sz w:val="20"/>
                <w:szCs w:val="20"/>
              </w:rPr>
              <w:t>RESULTADOS DE APRENDIZAJE</w:t>
            </w:r>
          </w:p>
        </w:tc>
        <w:tc>
          <w:tcPr>
            <w:tcW w:w="3163" w:type="dxa"/>
            <w:shd w:val="clear" w:color="auto" w:fill="auto"/>
            <w:vAlign w:val="center"/>
          </w:tcPr>
          <w:p w:rsidRPr="007E6BDE" w:rsidR="008F2BA6" w:rsidP="00746115" w:rsidRDefault="007E6BDE" w14:paraId="722681C7" w14:textId="69E487CA">
            <w:pPr>
              <w:spacing w:before="240" w:line="276" w:lineRule="auto"/>
              <w:rPr>
                <w:b w:val="0"/>
                <w:sz w:val="20"/>
                <w:szCs w:val="20"/>
              </w:rPr>
            </w:pPr>
            <w:r w:rsidRPr="007E6BDE">
              <w:rPr>
                <w:b w:val="0"/>
                <w:sz w:val="20"/>
                <w:szCs w:val="20"/>
              </w:rPr>
              <w:t>260401049-04 Informar situaciones de riesgos o peligros de acuerdo con el plan de emergencia y contingencias, la normatividad vigente y los procedimientos establecidos por el cliente.</w:t>
            </w:r>
          </w:p>
        </w:tc>
      </w:tr>
    </w:tbl>
    <w:p w:rsidR="0059034F" w:rsidP="00746115" w:rsidRDefault="0059034F" w14:paraId="587837DD" w14:textId="77777777">
      <w:pPr>
        <w:spacing w:before="240"/>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P="00746115" w:rsidRDefault="00D55C84" w14:paraId="17040F00" w14:textId="77777777">
            <w:pPr>
              <w:spacing w:before="240" w:line="276" w:lineRule="auto"/>
              <w:rPr>
                <w:sz w:val="20"/>
                <w:szCs w:val="20"/>
              </w:rPr>
            </w:pPr>
            <w:r>
              <w:rPr>
                <w:sz w:val="20"/>
                <w:szCs w:val="20"/>
              </w:rPr>
              <w:t>NÚMERO DEL COMPONENTE FORMATIVO</w:t>
            </w:r>
          </w:p>
        </w:tc>
        <w:tc>
          <w:tcPr>
            <w:tcW w:w="6565" w:type="dxa"/>
            <w:shd w:val="clear" w:color="auto" w:fill="auto"/>
            <w:vAlign w:val="center"/>
          </w:tcPr>
          <w:p w:rsidRPr="003B4FCB" w:rsidR="0059034F" w:rsidP="00746115" w:rsidRDefault="003B4FCB" w14:paraId="11C03431" w14:textId="53974132">
            <w:pPr>
              <w:spacing w:before="240" w:line="276" w:lineRule="auto"/>
              <w:rPr>
                <w:b w:val="0"/>
                <w:bCs/>
                <w:sz w:val="20"/>
                <w:szCs w:val="20"/>
              </w:rPr>
            </w:pPr>
            <w:r w:rsidRPr="003B4FCB">
              <w:rPr>
                <w:b w:val="0"/>
                <w:bCs/>
                <w:sz w:val="20"/>
                <w:szCs w:val="20"/>
              </w:rPr>
              <w:t>013</w:t>
            </w:r>
          </w:p>
        </w:tc>
      </w:tr>
      <w:tr w:rsidR="009B1EE6" w:rsidTr="00636E26" w14:paraId="26E8C2D4" w14:textId="77777777">
        <w:trPr>
          <w:trHeight w:val="756"/>
        </w:trPr>
        <w:tc>
          <w:tcPr>
            <w:tcW w:w="3397" w:type="dxa"/>
            <w:shd w:val="clear" w:color="auto" w:fill="auto"/>
            <w:vAlign w:val="center"/>
          </w:tcPr>
          <w:p w:rsidR="009B1EE6" w:rsidP="00746115" w:rsidRDefault="009B1EE6" w14:paraId="0D7686A8" w14:textId="77777777">
            <w:pPr>
              <w:spacing w:before="240" w:line="276" w:lineRule="auto"/>
              <w:rPr>
                <w:sz w:val="20"/>
                <w:szCs w:val="20"/>
              </w:rPr>
            </w:pPr>
            <w:r>
              <w:rPr>
                <w:sz w:val="20"/>
                <w:szCs w:val="20"/>
              </w:rPr>
              <w:t>NOMBRE DEL COMPONENTE FORMATIVO</w:t>
            </w:r>
          </w:p>
        </w:tc>
        <w:tc>
          <w:tcPr>
            <w:tcW w:w="6565" w:type="dxa"/>
            <w:shd w:val="clear" w:color="auto" w:fill="auto"/>
            <w:vAlign w:val="center"/>
          </w:tcPr>
          <w:p w:rsidRPr="003B4FCB" w:rsidR="009B1EE6" w:rsidP="00746115" w:rsidRDefault="003B4FCB" w14:paraId="1718A118" w14:textId="3BA72980">
            <w:pPr>
              <w:spacing w:before="240" w:line="276" w:lineRule="auto"/>
              <w:rPr>
                <w:b w:val="0"/>
                <w:bCs/>
                <w:sz w:val="20"/>
                <w:szCs w:val="20"/>
              </w:rPr>
            </w:pPr>
            <w:r w:rsidRPr="003B4FCB">
              <w:rPr>
                <w:b w:val="0"/>
                <w:bCs/>
                <w:sz w:val="20"/>
                <w:szCs w:val="20"/>
              </w:rPr>
              <w:t>Operación, control y respuesta en servicios de seguridad</w:t>
            </w:r>
          </w:p>
        </w:tc>
      </w:tr>
      <w:tr w:rsidR="009B1EE6" w:rsidTr="00636E26" w14:paraId="09C79858" w14:textId="77777777">
        <w:trPr>
          <w:trHeight w:val="629"/>
        </w:trPr>
        <w:tc>
          <w:tcPr>
            <w:tcW w:w="3397" w:type="dxa"/>
            <w:shd w:val="clear" w:color="auto" w:fill="auto"/>
            <w:vAlign w:val="center"/>
          </w:tcPr>
          <w:p w:rsidR="009B1EE6" w:rsidP="00746115" w:rsidRDefault="009B1EE6" w14:paraId="4A86FFD4" w14:textId="77777777">
            <w:pPr>
              <w:spacing w:before="240" w:line="276" w:lineRule="auto"/>
              <w:rPr>
                <w:sz w:val="20"/>
                <w:szCs w:val="20"/>
              </w:rPr>
            </w:pPr>
            <w:r>
              <w:rPr>
                <w:sz w:val="20"/>
                <w:szCs w:val="20"/>
              </w:rPr>
              <w:t>BREVE DESCRIPCIÓN</w:t>
            </w:r>
          </w:p>
        </w:tc>
        <w:tc>
          <w:tcPr>
            <w:tcW w:w="6565" w:type="dxa"/>
            <w:shd w:val="clear" w:color="auto" w:fill="auto"/>
            <w:vAlign w:val="center"/>
          </w:tcPr>
          <w:p w:rsidRPr="003B4FCB" w:rsidR="009B1EE6" w:rsidP="00746115" w:rsidRDefault="00950B82" w14:paraId="3811466D" w14:textId="730A2B37">
            <w:pPr>
              <w:spacing w:before="240" w:line="276" w:lineRule="auto"/>
              <w:rPr>
                <w:b w:val="0"/>
                <w:bCs/>
                <w:sz w:val="20"/>
                <w:szCs w:val="20"/>
              </w:rPr>
            </w:pPr>
            <w:r w:rsidRPr="00950B82">
              <w:rPr>
                <w:b w:val="0"/>
                <w:bCs/>
                <w:sz w:val="20"/>
                <w:szCs w:val="20"/>
              </w:rPr>
              <w:t>El componente aborda la operación integral de servicios de seguridad privada, articulando comunicación, semiótica, reportes, gestión documental, recursos humanos, tecnológicos y físicos, programación operativa, procedimientos, funciones, manejo de emergencias, consignas y lineamientos de seguridad. Asimismo, desarrolla control de accesos, evacuación, atención de incidentes, conservación de evidencias, trazabilidad, continuidad operativa y mejora continua, con énfasis en actuación profesional, coordinada y documentada.</w:t>
            </w:r>
          </w:p>
        </w:tc>
      </w:tr>
      <w:tr w:rsidR="009B1EE6" w:rsidTr="00636E26" w14:paraId="1D1D8101" w14:textId="77777777">
        <w:trPr>
          <w:trHeight w:val="567"/>
        </w:trPr>
        <w:tc>
          <w:tcPr>
            <w:tcW w:w="3397" w:type="dxa"/>
            <w:shd w:val="clear" w:color="auto" w:fill="auto"/>
            <w:vAlign w:val="center"/>
          </w:tcPr>
          <w:p w:rsidR="009B1EE6" w:rsidP="00746115" w:rsidRDefault="009B1EE6" w14:paraId="492C2C27" w14:textId="77777777">
            <w:pPr>
              <w:spacing w:before="240" w:line="276" w:lineRule="auto"/>
              <w:rPr>
                <w:sz w:val="20"/>
                <w:szCs w:val="20"/>
              </w:rPr>
            </w:pPr>
            <w:r>
              <w:rPr>
                <w:sz w:val="20"/>
                <w:szCs w:val="20"/>
              </w:rPr>
              <w:t>PALABRAS CLAVE</w:t>
            </w:r>
          </w:p>
        </w:tc>
        <w:tc>
          <w:tcPr>
            <w:tcW w:w="6565" w:type="dxa"/>
            <w:shd w:val="clear" w:color="auto" w:fill="auto"/>
            <w:vAlign w:val="center"/>
          </w:tcPr>
          <w:p w:rsidRPr="00950B82" w:rsidR="009B1EE6" w:rsidP="00746115" w:rsidRDefault="00950B82" w14:paraId="3EA6B93F" w14:textId="7C08BCFA">
            <w:pPr>
              <w:spacing w:before="240" w:line="276" w:lineRule="auto"/>
              <w:rPr>
                <w:b w:val="0"/>
                <w:sz w:val="20"/>
                <w:szCs w:val="20"/>
                <w:lang w:val="es-MX"/>
              </w:rPr>
            </w:pPr>
            <w:r w:rsidRPr="00950B82">
              <w:rPr>
                <w:b w:val="0"/>
                <w:sz w:val="20"/>
                <w:szCs w:val="20"/>
                <w:lang w:val="es-MX"/>
              </w:rPr>
              <w:t>Comunicación, trazabilidad, emergencias, consignas, seguridad.</w:t>
            </w:r>
          </w:p>
        </w:tc>
      </w:tr>
    </w:tbl>
    <w:p w:rsidR="0059034F" w:rsidP="00746115" w:rsidRDefault="0059034F" w14:paraId="0FEAB20C" w14:textId="77777777">
      <w:pPr>
        <w:spacing w:before="240"/>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AD6854" w:rsidTr="00CA3C71" w14:paraId="656B9C5F" w14:textId="77777777">
        <w:trPr>
          <w:trHeight w:val="140"/>
        </w:trPr>
        <w:tc>
          <w:tcPr>
            <w:tcW w:w="3397" w:type="dxa"/>
            <w:shd w:val="clear" w:color="auto" w:fill="auto"/>
            <w:vAlign w:val="center"/>
          </w:tcPr>
          <w:p w:rsidR="00AD6854" w:rsidP="00AD6854" w:rsidRDefault="00AD6854" w14:paraId="39BD300E" w14:textId="77777777">
            <w:pPr>
              <w:spacing w:before="240" w:line="276" w:lineRule="auto"/>
              <w:rPr>
                <w:sz w:val="20"/>
                <w:szCs w:val="20"/>
              </w:rPr>
            </w:pPr>
            <w:r>
              <w:rPr>
                <w:sz w:val="20"/>
                <w:szCs w:val="20"/>
              </w:rPr>
              <w:t>ÁREA OCUPACIONAL</w:t>
            </w:r>
          </w:p>
        </w:tc>
        <w:tc>
          <w:tcPr>
            <w:tcW w:w="6565" w:type="dxa"/>
            <w:shd w:val="clear" w:color="auto" w:fill="auto"/>
          </w:tcPr>
          <w:p w:rsidRPr="00AD6854" w:rsidR="00AD6854" w:rsidP="00AD6854" w:rsidRDefault="00AD6854" w14:paraId="5959CF1E" w14:textId="199376B6">
            <w:pPr>
              <w:spacing w:before="240" w:line="276" w:lineRule="auto"/>
              <w:rPr>
                <w:b w:val="0"/>
                <w:bCs/>
                <w:color w:val="595959" w:themeColor="text1" w:themeTint="A6"/>
                <w:sz w:val="20"/>
                <w:szCs w:val="20"/>
              </w:rPr>
            </w:pPr>
            <w:r w:rsidRPr="00AD6854">
              <w:rPr>
                <w:b w:val="0"/>
                <w:bCs/>
                <w:sz w:val="20"/>
                <w:szCs w:val="20"/>
              </w:rPr>
              <w:t>Ocupaciones técnicas en ventas y servicios</w:t>
            </w:r>
          </w:p>
        </w:tc>
      </w:tr>
      <w:tr w:rsidR="00AD6854" w:rsidTr="00CA3C71" w14:paraId="3B672B62" w14:textId="77777777">
        <w:trPr>
          <w:trHeight w:val="605"/>
        </w:trPr>
        <w:tc>
          <w:tcPr>
            <w:tcW w:w="3397" w:type="dxa"/>
            <w:shd w:val="clear" w:color="auto" w:fill="auto"/>
            <w:vAlign w:val="center"/>
          </w:tcPr>
          <w:p w:rsidR="00AD6854" w:rsidP="00AD6854" w:rsidRDefault="00AD6854" w14:paraId="6C5AC69F" w14:textId="77777777">
            <w:pPr>
              <w:spacing w:before="240" w:line="276" w:lineRule="auto"/>
              <w:rPr>
                <w:sz w:val="20"/>
                <w:szCs w:val="20"/>
              </w:rPr>
            </w:pPr>
            <w:r>
              <w:rPr>
                <w:sz w:val="20"/>
                <w:szCs w:val="20"/>
              </w:rPr>
              <w:t>IDIOMA</w:t>
            </w:r>
          </w:p>
        </w:tc>
        <w:tc>
          <w:tcPr>
            <w:tcW w:w="6565" w:type="dxa"/>
            <w:shd w:val="clear" w:color="auto" w:fill="auto"/>
          </w:tcPr>
          <w:p w:rsidRPr="00AD6854" w:rsidR="00AD6854" w:rsidP="00AD6854" w:rsidRDefault="00AD6854" w14:paraId="7182A0FE" w14:textId="493DF138">
            <w:pPr>
              <w:spacing w:before="240" w:line="276" w:lineRule="auto"/>
              <w:rPr>
                <w:b w:val="0"/>
                <w:bCs/>
                <w:color w:val="595959" w:themeColor="text1" w:themeTint="A6"/>
                <w:sz w:val="20"/>
                <w:szCs w:val="20"/>
              </w:rPr>
            </w:pPr>
            <w:r w:rsidRPr="00AD6854">
              <w:rPr>
                <w:b w:val="0"/>
                <w:bCs/>
                <w:sz w:val="20"/>
                <w:szCs w:val="20"/>
              </w:rPr>
              <w:t xml:space="preserve">ESPAÑOL </w:t>
            </w:r>
          </w:p>
        </w:tc>
      </w:tr>
    </w:tbl>
    <w:p w:rsidR="0059034F" w:rsidP="00746115" w:rsidRDefault="0059034F" w14:paraId="7FF812DC" w14:textId="77777777">
      <w:pPr>
        <w:spacing w:before="240"/>
        <w:rPr>
          <w:sz w:val="20"/>
          <w:szCs w:val="20"/>
        </w:rPr>
      </w:pPr>
    </w:p>
    <w:p w:rsidR="0059034F" w:rsidP="00746115" w:rsidRDefault="00D55C84" w14:paraId="436E26DC" w14:textId="2DAA32BE">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TABLA DE CONTENIDOS </w:t>
      </w:r>
    </w:p>
    <w:p w:rsidR="0059034F" w:rsidP="00746115" w:rsidRDefault="0059034F" w14:paraId="73D59DBC" w14:textId="77777777">
      <w:pPr>
        <w:spacing w:before="240"/>
        <w:rPr>
          <w:b/>
          <w:sz w:val="20"/>
          <w:szCs w:val="20"/>
        </w:rPr>
      </w:pPr>
    </w:p>
    <w:p w:rsidRPr="008F01A6" w:rsidR="008F01A6" w:rsidP="008F01A6" w:rsidRDefault="008F01A6" w14:paraId="2629AD8F" w14:textId="77777777">
      <w:pPr>
        <w:spacing w:before="240"/>
        <w:rPr>
          <w:b/>
          <w:bCs/>
          <w:sz w:val="20"/>
          <w:szCs w:val="20"/>
          <w:lang w:val="es-MX"/>
        </w:rPr>
      </w:pPr>
      <w:r w:rsidRPr="008F01A6">
        <w:rPr>
          <w:b/>
          <w:bCs/>
          <w:sz w:val="20"/>
          <w:szCs w:val="20"/>
          <w:lang w:val="es-MX"/>
        </w:rPr>
        <w:t>1. Área técnica</w:t>
      </w:r>
    </w:p>
    <w:p w:rsidRPr="008F01A6" w:rsidR="008F01A6" w:rsidP="008F01A6" w:rsidRDefault="008F01A6" w14:paraId="27F412A1" w14:textId="5443874D">
      <w:pPr>
        <w:spacing w:before="240"/>
        <w:rPr>
          <w:b/>
          <w:sz w:val="20"/>
          <w:szCs w:val="20"/>
          <w:lang w:val="es-MX"/>
        </w:rPr>
      </w:pPr>
      <w:r w:rsidRPr="008F01A6">
        <w:rPr>
          <w:b/>
          <w:sz w:val="20"/>
          <w:szCs w:val="20"/>
          <w:lang w:val="es-MX"/>
        </w:rPr>
        <w:t>1.1 Semiótica o estudio de los signos</w:t>
      </w:r>
      <w:r w:rsidRPr="008F01A6">
        <w:rPr>
          <w:b/>
          <w:sz w:val="20"/>
          <w:szCs w:val="20"/>
          <w:lang w:val="es-MX"/>
        </w:rPr>
        <w:br/>
      </w:r>
      <w:r w:rsidRPr="008F01A6">
        <w:rPr>
          <w:b/>
          <w:sz w:val="20"/>
          <w:szCs w:val="20"/>
          <w:lang w:val="es-MX"/>
        </w:rPr>
        <w:t>1.2 Tipos de comunicación</w:t>
      </w:r>
      <w:r w:rsidRPr="008F01A6">
        <w:rPr>
          <w:b/>
          <w:sz w:val="20"/>
          <w:szCs w:val="20"/>
          <w:lang w:val="es-MX"/>
        </w:rPr>
        <w:br/>
      </w:r>
      <w:r w:rsidRPr="008F01A6">
        <w:rPr>
          <w:b/>
          <w:sz w:val="20"/>
          <w:szCs w:val="20"/>
          <w:lang w:val="es-MX"/>
        </w:rPr>
        <w:t>1.3 Sistemas y técnicas de comunicación</w:t>
      </w:r>
      <w:r w:rsidRPr="008F01A6">
        <w:rPr>
          <w:b/>
          <w:sz w:val="20"/>
          <w:szCs w:val="20"/>
          <w:lang w:val="es-MX"/>
        </w:rPr>
        <w:br/>
      </w:r>
      <w:r w:rsidRPr="008F01A6">
        <w:rPr>
          <w:b/>
          <w:sz w:val="20"/>
          <w:szCs w:val="20"/>
          <w:lang w:val="es-MX"/>
        </w:rPr>
        <w:t>1.4 Sistemas y medios para reporte de información</w:t>
      </w:r>
      <w:r w:rsidRPr="008F01A6">
        <w:rPr>
          <w:b/>
          <w:sz w:val="20"/>
          <w:szCs w:val="20"/>
          <w:lang w:val="es-MX"/>
        </w:rPr>
        <w:br/>
      </w:r>
      <w:r w:rsidRPr="008F01A6">
        <w:rPr>
          <w:b/>
          <w:sz w:val="20"/>
          <w:szCs w:val="20"/>
          <w:lang w:val="es-MX"/>
        </w:rPr>
        <w:t>1.5 Diligenciamiento de formatos</w:t>
      </w:r>
      <w:r w:rsidRPr="008F01A6">
        <w:rPr>
          <w:b/>
          <w:sz w:val="20"/>
          <w:szCs w:val="20"/>
          <w:lang w:val="es-MX"/>
        </w:rPr>
        <w:br/>
      </w:r>
    </w:p>
    <w:p w:rsidRPr="008F01A6" w:rsidR="008F01A6" w:rsidP="008F01A6" w:rsidRDefault="008F01A6" w14:paraId="597B6F7F" w14:textId="77777777">
      <w:pPr>
        <w:spacing w:before="240"/>
        <w:rPr>
          <w:b/>
          <w:bCs/>
          <w:sz w:val="20"/>
          <w:szCs w:val="20"/>
          <w:lang w:val="es-MX"/>
        </w:rPr>
      </w:pPr>
      <w:r w:rsidRPr="008F01A6">
        <w:rPr>
          <w:b/>
          <w:bCs/>
          <w:sz w:val="20"/>
          <w:szCs w:val="20"/>
          <w:lang w:val="es-MX"/>
        </w:rPr>
        <w:t>2. Administración de recursos y servicios</w:t>
      </w:r>
    </w:p>
    <w:p w:rsidRPr="008F01A6" w:rsidR="0059034F" w:rsidP="008F01A6" w:rsidRDefault="008F01A6" w14:paraId="5F91C901" w14:textId="2CCC079A">
      <w:pPr>
        <w:spacing w:before="240"/>
        <w:rPr>
          <w:b/>
          <w:sz w:val="20"/>
          <w:szCs w:val="20"/>
          <w:lang w:val="es-MX"/>
        </w:rPr>
      </w:pPr>
      <w:r w:rsidRPr="008F01A6">
        <w:rPr>
          <w:b/>
          <w:sz w:val="20"/>
          <w:szCs w:val="20"/>
          <w:lang w:val="es-MX"/>
        </w:rPr>
        <w:t>2.1 Normas de archivo</w:t>
      </w:r>
      <w:r w:rsidRPr="008F01A6">
        <w:rPr>
          <w:b/>
          <w:sz w:val="20"/>
          <w:szCs w:val="20"/>
          <w:lang w:val="es-MX"/>
        </w:rPr>
        <w:br/>
      </w:r>
      <w:r w:rsidRPr="008F01A6">
        <w:rPr>
          <w:b/>
          <w:sz w:val="20"/>
          <w:szCs w:val="20"/>
          <w:lang w:val="es-MX"/>
        </w:rPr>
        <w:t>2.2 Técnicas de archivo, seguridad y conservación de la información</w:t>
      </w:r>
      <w:r w:rsidRPr="008F01A6">
        <w:rPr>
          <w:b/>
          <w:sz w:val="20"/>
          <w:szCs w:val="20"/>
          <w:lang w:val="es-MX"/>
        </w:rPr>
        <w:br/>
      </w:r>
      <w:r w:rsidRPr="008F01A6">
        <w:rPr>
          <w:b/>
          <w:sz w:val="20"/>
          <w:szCs w:val="20"/>
          <w:lang w:val="es-MX"/>
        </w:rPr>
        <w:t>2.3 Recursos manuales, tecnológicos y humanos</w:t>
      </w:r>
      <w:r w:rsidRPr="008F01A6">
        <w:rPr>
          <w:b/>
          <w:sz w:val="20"/>
          <w:szCs w:val="20"/>
          <w:lang w:val="es-MX"/>
        </w:rPr>
        <w:br/>
      </w:r>
      <w:r w:rsidRPr="008F01A6">
        <w:rPr>
          <w:b/>
          <w:sz w:val="20"/>
          <w:szCs w:val="20"/>
          <w:lang w:val="es-MX"/>
        </w:rPr>
        <w:t>2.4 Recursos tecnológicos</w:t>
      </w:r>
      <w:r w:rsidRPr="008F01A6">
        <w:rPr>
          <w:b/>
          <w:sz w:val="20"/>
          <w:szCs w:val="20"/>
          <w:lang w:val="es-MX"/>
        </w:rPr>
        <w:br/>
      </w:r>
      <w:r w:rsidRPr="008F01A6">
        <w:rPr>
          <w:b/>
          <w:sz w:val="20"/>
          <w:szCs w:val="20"/>
          <w:lang w:val="es-MX"/>
        </w:rPr>
        <w:t>2.5 Recursos humanos</w:t>
      </w:r>
      <w:r w:rsidRPr="008F01A6">
        <w:rPr>
          <w:b/>
          <w:sz w:val="20"/>
          <w:szCs w:val="20"/>
          <w:lang w:val="es-MX"/>
        </w:rPr>
        <w:br/>
      </w:r>
      <w:r w:rsidRPr="008F01A6">
        <w:rPr>
          <w:b/>
          <w:sz w:val="20"/>
          <w:szCs w:val="20"/>
          <w:lang w:val="es-MX"/>
        </w:rPr>
        <w:t>2.6 Infraestructura</w:t>
      </w:r>
      <w:r w:rsidRPr="008F01A6">
        <w:rPr>
          <w:b/>
          <w:sz w:val="20"/>
          <w:szCs w:val="20"/>
          <w:lang w:val="es-MX"/>
        </w:rPr>
        <w:br/>
      </w:r>
      <w:r w:rsidRPr="008F01A6">
        <w:rPr>
          <w:b/>
          <w:sz w:val="20"/>
          <w:szCs w:val="20"/>
          <w:lang w:val="es-MX"/>
        </w:rPr>
        <w:t>2.7 Programación de actividades para los servicios de seguridad</w:t>
      </w:r>
      <w:r w:rsidRPr="008F01A6">
        <w:rPr>
          <w:b/>
          <w:sz w:val="20"/>
          <w:szCs w:val="20"/>
          <w:lang w:val="es-MX"/>
        </w:rPr>
        <w:br/>
      </w:r>
      <w:r w:rsidRPr="008F01A6">
        <w:rPr>
          <w:b/>
          <w:sz w:val="20"/>
          <w:szCs w:val="20"/>
          <w:lang w:val="es-MX"/>
        </w:rPr>
        <w:t>2.8 Procedimientos y funciones en el servicio</w:t>
      </w:r>
      <w:r w:rsidRPr="008F01A6">
        <w:rPr>
          <w:b/>
          <w:sz w:val="20"/>
          <w:szCs w:val="20"/>
          <w:lang w:val="es-MX"/>
        </w:rPr>
        <w:br/>
      </w:r>
      <w:r w:rsidRPr="008F01A6">
        <w:rPr>
          <w:b/>
          <w:sz w:val="20"/>
          <w:szCs w:val="20"/>
          <w:lang w:val="es-MX"/>
        </w:rPr>
        <w:t>2.9 Funciones del personal</w:t>
      </w:r>
      <w:r w:rsidRPr="008F01A6">
        <w:rPr>
          <w:b/>
          <w:sz w:val="20"/>
          <w:szCs w:val="20"/>
          <w:lang w:val="es-MX"/>
        </w:rPr>
        <w:br/>
      </w:r>
      <w:r w:rsidRPr="008F01A6">
        <w:rPr>
          <w:b/>
          <w:sz w:val="20"/>
          <w:szCs w:val="20"/>
          <w:lang w:val="es-MX"/>
        </w:rPr>
        <w:t>2.10 Funciones según manuales institucionales</w:t>
      </w:r>
      <w:r w:rsidRPr="008F01A6">
        <w:rPr>
          <w:b/>
          <w:sz w:val="20"/>
          <w:szCs w:val="20"/>
          <w:lang w:val="es-MX"/>
        </w:rPr>
        <w:br/>
      </w:r>
      <w:r w:rsidRPr="008F01A6">
        <w:rPr>
          <w:b/>
          <w:sz w:val="20"/>
          <w:szCs w:val="20"/>
          <w:lang w:val="es-MX"/>
        </w:rPr>
        <w:t>2.11 Riesgos de incumplir funciones y procedimientos</w:t>
      </w:r>
      <w:r w:rsidRPr="008F01A6">
        <w:rPr>
          <w:b/>
          <w:sz w:val="20"/>
          <w:szCs w:val="20"/>
          <w:lang w:val="es-MX"/>
        </w:rPr>
        <w:br/>
      </w:r>
      <w:r w:rsidRPr="008F01A6">
        <w:rPr>
          <w:b/>
          <w:sz w:val="20"/>
          <w:szCs w:val="20"/>
          <w:lang w:val="es-MX"/>
        </w:rPr>
        <w:t>2.12 Metodología empleada para la presentación de los resultados</w:t>
      </w:r>
      <w:r w:rsidRPr="008F01A6">
        <w:rPr>
          <w:b/>
          <w:sz w:val="20"/>
          <w:szCs w:val="20"/>
          <w:lang w:val="es-MX"/>
        </w:rPr>
        <w:br/>
      </w:r>
      <w:r w:rsidRPr="008F01A6">
        <w:rPr>
          <w:b/>
          <w:sz w:val="20"/>
          <w:szCs w:val="20"/>
          <w:lang w:val="es-MX"/>
        </w:rPr>
        <w:t>2.13 Recursos del plan de seguridad</w:t>
      </w:r>
      <w:r w:rsidRPr="008F01A6">
        <w:rPr>
          <w:b/>
          <w:sz w:val="20"/>
          <w:szCs w:val="20"/>
          <w:lang w:val="es-MX"/>
        </w:rPr>
        <w:br/>
      </w:r>
    </w:p>
    <w:p w:rsidRPr="0071008A" w:rsidR="0059034F" w:rsidP="00746115" w:rsidRDefault="00D55C84" w14:paraId="407E97C0" w14:textId="08C96B73">
      <w:pPr>
        <w:numPr>
          <w:ilvl w:val="0"/>
          <w:numId w:val="1"/>
        </w:numPr>
        <w:pBdr>
          <w:top w:val="nil"/>
          <w:left w:val="nil"/>
          <w:bottom w:val="nil"/>
          <w:right w:val="nil"/>
          <w:between w:val="nil"/>
        </w:pBdr>
        <w:spacing w:before="240"/>
        <w:ind w:left="284" w:hanging="284"/>
        <w:jc w:val="both"/>
        <w:rPr>
          <w:b/>
          <w:sz w:val="20"/>
          <w:szCs w:val="20"/>
        </w:rPr>
      </w:pPr>
      <w:r>
        <w:rPr>
          <w:b/>
          <w:sz w:val="20"/>
          <w:szCs w:val="20"/>
        </w:rPr>
        <w:t>INTRODUCCIÓN</w:t>
      </w:r>
    </w:p>
    <w:p w:rsidRPr="0071008A" w:rsidR="0071008A" w:rsidP="0071008A" w:rsidRDefault="0071008A" w14:paraId="6077A590" w14:textId="77777777">
      <w:pPr>
        <w:pBdr>
          <w:top w:val="nil"/>
          <w:left w:val="nil"/>
          <w:bottom w:val="nil"/>
          <w:right w:val="nil"/>
          <w:between w:val="nil"/>
        </w:pBdr>
        <w:spacing w:before="240"/>
        <w:jc w:val="both"/>
        <w:rPr>
          <w:bCs/>
          <w:sz w:val="20"/>
          <w:szCs w:val="20"/>
          <w:lang w:val="es-MX"/>
        </w:rPr>
      </w:pPr>
      <w:r w:rsidRPr="0071008A">
        <w:rPr>
          <w:bCs/>
          <w:sz w:val="20"/>
          <w:szCs w:val="20"/>
          <w:lang w:val="es-MX"/>
        </w:rPr>
        <w:t>La operación, control y respuesta en los servicios de seguridad privada exige la articulación de conocimientos técnicos, administrativos y operativos que permitan proteger personas, bienes, información e instalaciones. En este contexto, la comunicación, la interpretación de señales, el manejo adecuado de reportes, la gestión documental y el uso de recursos tecnológicos constituyen elementos esenciales para mantener la trazabilidad, la continuidad operativa y la capacidad de reacción ante diferentes situaciones del servicio.</w:t>
      </w:r>
    </w:p>
    <w:p w:rsidRPr="0071008A" w:rsidR="0071008A" w:rsidP="0071008A" w:rsidRDefault="0071008A" w14:paraId="6917787A" w14:textId="77777777">
      <w:pPr>
        <w:pBdr>
          <w:top w:val="nil"/>
          <w:left w:val="nil"/>
          <w:bottom w:val="nil"/>
          <w:right w:val="nil"/>
          <w:between w:val="nil"/>
        </w:pBdr>
        <w:spacing w:before="240"/>
        <w:jc w:val="both"/>
        <w:rPr>
          <w:bCs/>
          <w:sz w:val="20"/>
          <w:szCs w:val="20"/>
          <w:lang w:val="es-MX"/>
        </w:rPr>
      </w:pPr>
      <w:r w:rsidRPr="0071008A">
        <w:rPr>
          <w:bCs/>
          <w:sz w:val="20"/>
          <w:szCs w:val="20"/>
          <w:lang w:val="es-MX"/>
        </w:rPr>
        <w:t>El desarrollo de la operación también requiere una adecuada administración de recursos y servicios, mediante la programación de actividades, la definición de funciones, la aplicación de procedimientos, el uso de manuales operativos y la gestión de recursos humanos, tecnológicos y de infraestructura. Estos componentes permiten estandarizar la actuación del personal, reducir la improvisación y fortalecer el cumplimiento de consignas, controles de acceso, lineamientos de seguridad y procedimientos asociados con la prestación del servicio.</w:t>
      </w:r>
    </w:p>
    <w:p w:rsidRPr="0071008A" w:rsidR="0071008A" w:rsidP="0071008A" w:rsidRDefault="0071008A" w14:paraId="4475C121" w14:textId="77777777">
      <w:pPr>
        <w:pBdr>
          <w:top w:val="nil"/>
          <w:left w:val="nil"/>
          <w:bottom w:val="nil"/>
          <w:right w:val="nil"/>
          <w:between w:val="nil"/>
        </w:pBdr>
        <w:spacing w:before="240"/>
        <w:jc w:val="both"/>
        <w:rPr>
          <w:b/>
          <w:sz w:val="20"/>
          <w:szCs w:val="20"/>
          <w:lang w:val="es-MX"/>
        </w:rPr>
      </w:pPr>
      <w:r w:rsidRPr="0071008A">
        <w:rPr>
          <w:bCs/>
          <w:sz w:val="20"/>
          <w:szCs w:val="20"/>
          <w:lang w:val="es-MX"/>
        </w:rPr>
        <w:t>Asimismo, el manejo de emergencias representa un componente fundamental dentro del sistema de protección, ya que integra la identificación de eventos, la comunicación oportuna, la coordinación, la evacuación, la atención de personas y la protección de instalaciones. La aplicación coherente de estos elementos permite consolidar un servicio de seguridad preventivo, organizado, documentado y orientado a responder de manera efectiva frente a riesgos, incidentes y condiciones que puedan afectar la operación.</w:t>
      </w:r>
    </w:p>
    <w:p w:rsidR="0059034F" w:rsidP="00746115" w:rsidRDefault="0059034F" w14:paraId="3A3A347A" w14:textId="77777777">
      <w:pPr>
        <w:pBdr>
          <w:top w:val="nil"/>
          <w:left w:val="nil"/>
          <w:bottom w:val="nil"/>
          <w:right w:val="nil"/>
          <w:between w:val="nil"/>
        </w:pBdr>
        <w:spacing w:before="240"/>
        <w:rPr>
          <w:b/>
          <w:sz w:val="20"/>
          <w:szCs w:val="20"/>
        </w:rPr>
      </w:pPr>
    </w:p>
    <w:p w:rsidRPr="0071008A" w:rsidR="00C00271" w:rsidP="00746115" w:rsidRDefault="00D55C84" w14:paraId="6EC91419" w14:textId="190D9C41">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DESARROLLO DE CONTENIDOS </w:t>
      </w:r>
    </w:p>
    <w:p w:rsidRPr="00894C56" w:rsidR="00894C56" w:rsidP="00746115" w:rsidRDefault="00894C56" w14:paraId="1FCECC1E" w14:textId="77777777">
      <w:pPr>
        <w:pBdr>
          <w:top w:val="nil"/>
          <w:left w:val="nil"/>
          <w:bottom w:val="nil"/>
          <w:right w:val="nil"/>
          <w:between w:val="nil"/>
        </w:pBdr>
        <w:spacing w:before="240"/>
        <w:jc w:val="both"/>
        <w:rPr>
          <w:b/>
          <w:bCs/>
          <w:color w:val="000000"/>
          <w:sz w:val="20"/>
          <w:szCs w:val="20"/>
          <w:lang w:val="es-MX"/>
        </w:rPr>
      </w:pPr>
      <w:r w:rsidRPr="00894C56">
        <w:rPr>
          <w:b/>
          <w:bCs/>
          <w:color w:val="000000"/>
          <w:sz w:val="20"/>
          <w:szCs w:val="20"/>
          <w:lang w:val="es-MX"/>
        </w:rPr>
        <w:t>1. Área técnica</w:t>
      </w:r>
    </w:p>
    <w:p w:rsidRPr="00894C56" w:rsidR="00894C56" w:rsidP="00746115" w:rsidRDefault="00894C56" w14:paraId="5B7964C7" w14:textId="77777777">
      <w:pPr>
        <w:pBdr>
          <w:top w:val="nil"/>
          <w:left w:val="nil"/>
          <w:bottom w:val="nil"/>
          <w:right w:val="nil"/>
          <w:between w:val="nil"/>
        </w:pBdr>
        <w:spacing w:before="240"/>
        <w:jc w:val="both"/>
        <w:rPr>
          <w:bCs/>
          <w:color w:val="000000"/>
          <w:sz w:val="20"/>
          <w:szCs w:val="20"/>
          <w:lang w:val="es-MX"/>
        </w:rPr>
      </w:pPr>
      <w:r w:rsidRPr="00894C56">
        <w:rPr>
          <w:bCs/>
          <w:color w:val="000000"/>
          <w:sz w:val="20"/>
          <w:szCs w:val="20"/>
          <w:lang w:val="es-MX"/>
        </w:rPr>
        <w:t xml:space="preserve">El eje </w:t>
      </w:r>
      <w:r w:rsidRPr="00894C56">
        <w:rPr>
          <w:b/>
          <w:bCs/>
          <w:color w:val="000000"/>
          <w:sz w:val="20"/>
          <w:szCs w:val="20"/>
          <w:lang w:val="es-MX"/>
        </w:rPr>
        <w:t>Área técnica</w:t>
      </w:r>
      <w:r w:rsidRPr="00894C56">
        <w:rPr>
          <w:bCs/>
          <w:color w:val="000000"/>
          <w:sz w:val="20"/>
          <w:szCs w:val="20"/>
          <w:lang w:val="es-MX"/>
        </w:rPr>
        <w:t xml:space="preserve"> presenta los fundamentos operativos y procedimentales que sustentan la captura, transmisión, registro y presentación de la información en los servicios de seguridad privada. Su propósito es proporcionar al aprendiz criterios técnicos para interpretar señales, operar medios tecnológicos, elaborar reportes confiables y utilizar sistemas de transmisión con garantías de </w:t>
      </w:r>
      <w:r w:rsidRPr="00894C56">
        <w:rPr>
          <w:b/>
          <w:bCs/>
          <w:color w:val="000000"/>
          <w:sz w:val="20"/>
          <w:szCs w:val="20"/>
          <w:lang w:val="es-MX"/>
        </w:rPr>
        <w:t>trazabilidad y continuidad operativa</w:t>
      </w:r>
      <w:r w:rsidRPr="00894C56">
        <w:rPr>
          <w:bCs/>
          <w:color w:val="000000"/>
          <w:sz w:val="20"/>
          <w:szCs w:val="20"/>
          <w:lang w:val="es-MX"/>
        </w:rPr>
        <w:t>.</w:t>
      </w:r>
    </w:p>
    <w:p w:rsidRPr="00894C56" w:rsidR="00894C56" w:rsidP="00746115" w:rsidRDefault="00894C56" w14:paraId="5B1C03E1" w14:textId="77777777">
      <w:pPr>
        <w:pBdr>
          <w:top w:val="nil"/>
          <w:left w:val="nil"/>
          <w:bottom w:val="nil"/>
          <w:right w:val="nil"/>
          <w:between w:val="nil"/>
        </w:pBdr>
        <w:spacing w:before="240"/>
        <w:jc w:val="both"/>
        <w:rPr>
          <w:b/>
          <w:bCs/>
          <w:color w:val="000000"/>
          <w:sz w:val="20"/>
          <w:szCs w:val="20"/>
          <w:lang w:val="es-MX"/>
        </w:rPr>
      </w:pPr>
      <w:r w:rsidRPr="00894C56">
        <w:rPr>
          <w:b/>
          <w:bCs/>
          <w:color w:val="000000"/>
          <w:sz w:val="20"/>
          <w:szCs w:val="20"/>
          <w:lang w:val="es-MX"/>
        </w:rPr>
        <w:t>1.1 Semiótica o estudio de los signos</w:t>
      </w:r>
    </w:p>
    <w:p w:rsidRPr="00894C56" w:rsidR="00894C56" w:rsidP="00746115" w:rsidRDefault="00894C56" w14:paraId="5CCDA38E" w14:textId="77777777">
      <w:pPr>
        <w:pBdr>
          <w:top w:val="nil"/>
          <w:left w:val="nil"/>
          <w:bottom w:val="nil"/>
          <w:right w:val="nil"/>
          <w:between w:val="nil"/>
        </w:pBdr>
        <w:spacing w:before="240"/>
        <w:jc w:val="both"/>
        <w:rPr>
          <w:bCs/>
          <w:color w:val="000000"/>
          <w:sz w:val="20"/>
          <w:szCs w:val="20"/>
          <w:lang w:val="es-MX"/>
        </w:rPr>
      </w:pPr>
      <w:r w:rsidRPr="00894C56">
        <w:rPr>
          <w:bCs/>
          <w:color w:val="000000"/>
          <w:sz w:val="20"/>
          <w:szCs w:val="20"/>
          <w:lang w:val="es-MX"/>
        </w:rPr>
        <w:t xml:space="preserve">La </w:t>
      </w:r>
      <w:r w:rsidRPr="00894C56">
        <w:rPr>
          <w:b/>
          <w:bCs/>
          <w:color w:val="000000"/>
          <w:sz w:val="20"/>
          <w:szCs w:val="20"/>
          <w:lang w:val="es-MX"/>
        </w:rPr>
        <w:t>semiótica</w:t>
      </w:r>
      <w:r w:rsidRPr="00894C56">
        <w:rPr>
          <w:bCs/>
          <w:color w:val="000000"/>
          <w:sz w:val="20"/>
          <w:szCs w:val="20"/>
          <w:lang w:val="es-MX"/>
        </w:rPr>
        <w:t>, como disciplina que estudia los signos, sus significados y su función comunicativa, resulta esencial para comprender cómo la seguridad privada estructura sus procesos de percepción, análisis y respuesta. En este ámbito, los signos constituyen unidades mínimas de información que orientan decisiones críticas y permiten interpretar el entorno para anticipar riesgos. Su valor operativo radica en que, al ser correctamente decodificados, transforman señales dispersas en acciones coordinadas que fortalecen la protección del entorno.</w:t>
      </w:r>
    </w:p>
    <w:p w:rsidR="00894C56" w:rsidP="00746115" w:rsidRDefault="00C46FC6" w14:paraId="5808701A" w14:textId="10130135">
      <w:pPr>
        <w:pBdr>
          <w:top w:val="nil"/>
          <w:left w:val="nil"/>
          <w:bottom w:val="nil"/>
          <w:right w:val="nil"/>
          <w:between w:val="nil"/>
        </w:pBdr>
        <w:spacing w:before="240"/>
        <w:jc w:val="both"/>
        <w:rPr>
          <w:bCs/>
          <w:color w:val="000000"/>
          <w:sz w:val="20"/>
          <w:szCs w:val="20"/>
        </w:rPr>
      </w:pPr>
      <w:r w:rsidRPr="00C46FC6">
        <w:rPr>
          <w:bCs/>
          <w:color w:val="000000"/>
          <w:sz w:val="20"/>
          <w:szCs w:val="20"/>
        </w:rPr>
        <w:t xml:space="preserve">Como apoyo para ampliar la comprensión de la </w:t>
      </w:r>
      <w:r w:rsidRPr="00C46FC6">
        <w:rPr>
          <w:b/>
          <w:bCs/>
          <w:color w:val="000000"/>
          <w:sz w:val="20"/>
          <w:szCs w:val="20"/>
        </w:rPr>
        <w:t>semiótica aplicada a los procesos de comunicación</w:t>
      </w:r>
      <w:r w:rsidRPr="00C46FC6">
        <w:rPr>
          <w:bCs/>
          <w:color w:val="000000"/>
          <w:sz w:val="20"/>
          <w:szCs w:val="20"/>
        </w:rPr>
        <w:t>, se presenta el siguiente recurso audiovisual:</w:t>
      </w:r>
    </w:p>
    <w:p w:rsidR="00F66BFC" w:rsidP="00746115" w:rsidRDefault="00F66BFC" w14:paraId="010942BB" w14:textId="77777777">
      <w:pPr>
        <w:pBdr>
          <w:top w:val="nil"/>
          <w:left w:val="nil"/>
          <w:bottom w:val="nil"/>
          <w:right w:val="nil"/>
          <w:between w:val="nil"/>
        </w:pBdr>
        <w:spacing w:before="240"/>
        <w:jc w:val="both"/>
        <w:rPr>
          <w:bCs/>
          <w:color w:val="000000"/>
          <w:sz w:val="20"/>
          <w:szCs w:val="20"/>
        </w:rPr>
      </w:pPr>
    </w:p>
    <w:tbl>
      <w:tblPr>
        <w:tblStyle w:val="TableGrid"/>
        <w:tblW w:w="0" w:type="auto"/>
        <w:jc w:val="center"/>
        <w:shd w:val="clear" w:color="auto" w:fill="4BACC6" w:themeFill="accent5"/>
        <w:tblLook w:val="04A0" w:firstRow="1" w:lastRow="0" w:firstColumn="1" w:lastColumn="0" w:noHBand="0" w:noVBand="1"/>
      </w:tblPr>
      <w:tblGrid>
        <w:gridCol w:w="9962"/>
      </w:tblGrid>
      <w:tr w:rsidR="00F66BFC" w:rsidTr="00AD6854" w14:paraId="79674A39" w14:textId="77777777">
        <w:trPr>
          <w:jc w:val="center"/>
        </w:trPr>
        <w:tc>
          <w:tcPr>
            <w:tcW w:w="9962" w:type="dxa"/>
            <w:shd w:val="clear" w:color="auto" w:fill="4BACC6" w:themeFill="accent5"/>
          </w:tcPr>
          <w:p w:rsidRPr="00894C56" w:rsidR="00F66BFC" w:rsidP="00AD6854" w:rsidRDefault="00F66BFC" w14:paraId="6AC716BA" w14:textId="680A2BEF">
            <w:pPr>
              <w:pBdr>
                <w:top w:val="nil"/>
                <w:left w:val="nil"/>
                <w:bottom w:val="nil"/>
                <w:right w:val="nil"/>
                <w:between w:val="nil"/>
              </w:pBdr>
              <w:shd w:val="clear" w:color="auto" w:fill="4BACC6" w:themeFill="accent5"/>
              <w:spacing w:before="240" w:line="276" w:lineRule="auto"/>
              <w:jc w:val="center"/>
              <w:rPr>
                <w:bCs/>
                <w:color w:val="000000"/>
                <w:sz w:val="20"/>
                <w:szCs w:val="20"/>
                <w:lang w:val="es-MX"/>
              </w:rPr>
            </w:pPr>
            <w:r w:rsidRPr="00894C56">
              <w:rPr>
                <w:b/>
                <w:bCs/>
                <w:color w:val="000000"/>
                <w:sz w:val="20"/>
                <w:szCs w:val="20"/>
                <w:lang w:val="es-MX"/>
              </w:rPr>
              <w:t>Video. Semiótica y semiología</w:t>
            </w:r>
          </w:p>
          <w:p w:rsidR="00F66BFC" w:rsidP="00AD6854" w:rsidRDefault="00F66BFC" w14:paraId="05E9E79E" w14:textId="72BFCCFC">
            <w:pPr>
              <w:spacing w:before="240"/>
              <w:jc w:val="center"/>
              <w:rPr>
                <w:bCs/>
                <w:color w:val="000000"/>
                <w:sz w:val="20"/>
                <w:szCs w:val="20"/>
                <w:lang w:val="es-MX"/>
              </w:rPr>
            </w:pPr>
            <w:hyperlink w:tgtFrame="_new" w:history="1" r:id="rId11">
              <w:r w:rsidRPr="00894C56">
                <w:rPr>
                  <w:rStyle w:val="Hyperlink"/>
                  <w:bCs/>
                  <w:sz w:val="20"/>
                  <w:szCs w:val="20"/>
                  <w:lang w:val="es-MX"/>
                </w:rPr>
                <w:t>https://www.youtube.com/watch?v=UEBAprTXvFI</w:t>
              </w:r>
            </w:hyperlink>
          </w:p>
        </w:tc>
      </w:tr>
    </w:tbl>
    <w:p w:rsidRPr="00894C56" w:rsidR="00894C56" w:rsidP="00746115" w:rsidRDefault="00894C56" w14:paraId="23761DCE" w14:textId="77777777">
      <w:pPr>
        <w:pBdr>
          <w:top w:val="nil"/>
          <w:left w:val="nil"/>
          <w:bottom w:val="nil"/>
          <w:right w:val="nil"/>
          <w:between w:val="nil"/>
        </w:pBdr>
        <w:spacing w:before="240"/>
        <w:jc w:val="both"/>
        <w:rPr>
          <w:bCs/>
          <w:color w:val="000000"/>
          <w:sz w:val="20"/>
          <w:szCs w:val="20"/>
          <w:lang w:val="es-MX"/>
        </w:rPr>
      </w:pPr>
      <w:r w:rsidRPr="00894C56">
        <w:rPr>
          <w:bCs/>
          <w:color w:val="000000"/>
          <w:sz w:val="20"/>
          <w:szCs w:val="20"/>
          <w:lang w:val="es-MX"/>
        </w:rPr>
        <w:t xml:space="preserve">En los servicios de vigilancia, el </w:t>
      </w:r>
      <w:r w:rsidRPr="00894C56">
        <w:rPr>
          <w:b/>
          <w:bCs/>
          <w:color w:val="000000"/>
          <w:sz w:val="20"/>
          <w:szCs w:val="20"/>
          <w:lang w:val="es-MX"/>
        </w:rPr>
        <w:t>signo</w:t>
      </w:r>
      <w:r w:rsidRPr="00894C56">
        <w:rPr>
          <w:bCs/>
          <w:color w:val="000000"/>
          <w:sz w:val="20"/>
          <w:szCs w:val="20"/>
          <w:lang w:val="es-MX"/>
        </w:rPr>
        <w:t xml:space="preserve"> no se limita a elementos gráficos o sonoros, como luces, sirenas o pictogramas, sino que incluye señales emitidas por sistemas electrónicos; por ejemplo, un registro como </w:t>
      </w:r>
      <w:r w:rsidRPr="00951ED7">
        <w:rPr>
          <w:b/>
          <w:i/>
          <w:iCs/>
          <w:color w:val="000000"/>
          <w:sz w:val="20"/>
          <w:szCs w:val="20"/>
          <w:lang w:val="es-MX"/>
        </w:rPr>
        <w:t>«Apertura zona 4 — 03:12»,</w:t>
      </w:r>
      <w:r w:rsidRPr="00894C56">
        <w:rPr>
          <w:bCs/>
          <w:color w:val="000000"/>
          <w:sz w:val="20"/>
          <w:szCs w:val="20"/>
          <w:lang w:val="es-MX"/>
        </w:rPr>
        <w:t xml:space="preserve"> así como claves verbales, gestos discretos y códigos empleados para transmitir información sin alertar a terceros. Estos signos funcionan como elementos que activan procesos de interpretación y exigen precisión, ya que un error en su lectura puede alterar la respuesta operativa y comprometer la seguridad del usuario.</w:t>
      </w:r>
    </w:p>
    <w:p w:rsidRPr="00912ADC" w:rsidR="00894B06" w:rsidP="00894B06" w:rsidRDefault="00894C56" w14:paraId="532662A1" w14:textId="69F40175">
      <w:pPr>
        <w:pBdr>
          <w:top w:val="nil"/>
          <w:left w:val="nil"/>
          <w:bottom w:val="nil"/>
          <w:right w:val="nil"/>
          <w:between w:val="nil"/>
        </w:pBdr>
        <w:spacing w:before="240"/>
        <w:jc w:val="both"/>
        <w:rPr>
          <w:bCs/>
          <w:color w:val="000000"/>
          <w:sz w:val="20"/>
          <w:szCs w:val="20"/>
          <w:lang w:val="es-MX"/>
        </w:rPr>
      </w:pPr>
      <w:r w:rsidRPr="00894C56">
        <w:rPr>
          <w:bCs/>
          <w:color w:val="000000"/>
          <w:sz w:val="20"/>
          <w:szCs w:val="20"/>
          <w:lang w:val="es-MX"/>
        </w:rPr>
        <w:t xml:space="preserve">Cuando un operador recibe una </w:t>
      </w:r>
      <w:r w:rsidRPr="00894C56">
        <w:rPr>
          <w:b/>
          <w:bCs/>
          <w:color w:val="000000"/>
          <w:sz w:val="20"/>
          <w:szCs w:val="20"/>
          <w:lang w:val="es-MX"/>
        </w:rPr>
        <w:t>señal técnica</w:t>
      </w:r>
      <w:r w:rsidRPr="00894C56">
        <w:rPr>
          <w:bCs/>
          <w:color w:val="000000"/>
          <w:sz w:val="20"/>
          <w:szCs w:val="20"/>
          <w:lang w:val="es-MX"/>
        </w:rPr>
        <w:t xml:space="preserve">, esta se convierte en un mensaje que debe interpretarse mediante criterios uniformes. El mensaje sintetiza cuatro elementos esenciales: </w:t>
      </w:r>
      <w:r w:rsidRPr="00894C56">
        <w:rPr>
          <w:b/>
          <w:bCs/>
          <w:color w:val="000000"/>
          <w:sz w:val="20"/>
          <w:szCs w:val="20"/>
          <w:lang w:val="es-MX"/>
        </w:rPr>
        <w:t>qué ocurre, en qué lugar, en qué momento y con qué prioridad</w:t>
      </w:r>
      <w:r w:rsidRPr="00894C56">
        <w:rPr>
          <w:bCs/>
          <w:color w:val="000000"/>
          <w:sz w:val="20"/>
          <w:szCs w:val="20"/>
          <w:lang w:val="es-MX"/>
        </w:rPr>
        <w:t>. Esta estructura permite que todos los actores involucrados compartan un lenguaje común y evita ambigüedades. La coherencia interpretativa es indispensable para mantener la continuidad operativa y asegurar que la respuesta sea proporcional al nivel de riesgo percibido.</w:t>
      </w:r>
    </w:p>
    <w:p w:rsidR="00894B06" w:rsidP="00894B06" w:rsidRDefault="00894B06" w14:paraId="5324ECF8" w14:textId="02A2936F">
      <w:pPr>
        <w:pBdr>
          <w:top w:val="nil"/>
          <w:left w:val="nil"/>
          <w:bottom w:val="nil"/>
          <w:right w:val="nil"/>
          <w:between w:val="nil"/>
        </w:pBdr>
        <w:spacing w:before="240"/>
        <w:jc w:val="both"/>
        <w:rPr>
          <w:bCs/>
          <w:color w:val="000000" w:themeColor="text1"/>
          <w:sz w:val="20"/>
          <w:szCs w:val="20"/>
          <w:lang w:val="es-MX"/>
        </w:rPr>
      </w:pPr>
      <w:r w:rsidRPr="00894B06">
        <w:rPr>
          <w:bCs/>
          <w:color w:val="000000" w:themeColor="text1"/>
          <w:sz w:val="20"/>
          <w:szCs w:val="20"/>
          <w:lang w:val="es-MX"/>
        </w:rPr>
        <w:t>A continuación, se presenta un video que permite profundizar en la aplicación de la semiótica en los procesos de seguridad, destacando la importancia de interpretar correctamente códigos, señales, gestos y sistemas de alerta para favorecer una comunicación efectiva y una respuesta oportuna ante diferentes situaciones operativas.</w:t>
      </w:r>
    </w:p>
    <w:p w:rsidRPr="00894B06" w:rsidR="00894B06" w:rsidP="00894B06" w:rsidRDefault="00894B06" w14:paraId="23433244" w14:textId="77777777">
      <w:pPr>
        <w:pBdr>
          <w:top w:val="nil"/>
          <w:left w:val="nil"/>
          <w:bottom w:val="nil"/>
          <w:right w:val="nil"/>
          <w:between w:val="nil"/>
        </w:pBdr>
        <w:spacing w:before="240"/>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9962"/>
      </w:tblGrid>
      <w:tr w:rsidR="00894B06" w:rsidTr="00894B06" w14:paraId="34953376" w14:textId="77777777">
        <w:tc>
          <w:tcPr>
            <w:tcW w:w="9962" w:type="dxa"/>
            <w:shd w:val="clear" w:color="auto" w:fill="4BACC6" w:themeFill="accent5"/>
          </w:tcPr>
          <w:p w:rsidR="00894B06" w:rsidP="00894B06" w:rsidRDefault="00894B06" w14:paraId="09CE7921" w14:textId="77777777">
            <w:pPr>
              <w:spacing w:before="240"/>
              <w:jc w:val="center"/>
              <w:rPr>
                <w:bCs/>
                <w:color w:val="000000" w:themeColor="text1"/>
                <w:sz w:val="20"/>
                <w:szCs w:val="20"/>
                <w:lang w:val="es-MX"/>
              </w:rPr>
            </w:pPr>
            <w:r>
              <w:rPr>
                <w:bCs/>
                <w:color w:val="000000" w:themeColor="text1"/>
                <w:sz w:val="20"/>
                <w:szCs w:val="20"/>
                <w:lang w:val="es-MX"/>
              </w:rPr>
              <w:t xml:space="preserve">VIDEO </w:t>
            </w:r>
            <w:r w:rsidRPr="00894B06">
              <w:rPr>
                <w:bCs/>
                <w:color w:val="000000" w:themeColor="text1"/>
                <w:sz w:val="20"/>
                <w:szCs w:val="20"/>
                <w:lang w:val="es-MX"/>
              </w:rPr>
              <w:t>La semiótica aplicada a la comunicación y los sistemas de seguridad</w:t>
            </w:r>
          </w:p>
          <w:p w:rsidR="00894B06" w:rsidP="00894B06" w:rsidRDefault="00894B06" w14:paraId="4F1A0741" w14:textId="1BD4115B">
            <w:pPr>
              <w:spacing w:before="240"/>
              <w:jc w:val="center"/>
              <w:rPr>
                <w:bCs/>
                <w:color w:val="000000" w:themeColor="text1"/>
                <w:sz w:val="20"/>
                <w:szCs w:val="20"/>
                <w:lang w:val="es-MX"/>
              </w:rPr>
            </w:pPr>
          </w:p>
        </w:tc>
      </w:tr>
    </w:tbl>
    <w:p w:rsidRPr="00894C56" w:rsidR="00894C56" w:rsidP="00746115" w:rsidRDefault="00894C56" w14:paraId="331BC45B" w14:textId="77777777">
      <w:pPr>
        <w:pBdr>
          <w:top w:val="nil"/>
          <w:left w:val="nil"/>
          <w:bottom w:val="nil"/>
          <w:right w:val="nil"/>
          <w:between w:val="nil"/>
        </w:pBdr>
        <w:spacing w:before="240"/>
        <w:jc w:val="both"/>
        <w:rPr>
          <w:b/>
          <w:bCs/>
          <w:color w:val="000000"/>
          <w:sz w:val="20"/>
          <w:szCs w:val="20"/>
          <w:lang w:val="es-MX"/>
        </w:rPr>
      </w:pPr>
      <w:r w:rsidRPr="00894C56">
        <w:rPr>
          <w:b/>
          <w:bCs/>
          <w:color w:val="000000"/>
          <w:sz w:val="20"/>
          <w:szCs w:val="20"/>
          <w:lang w:val="es-MX"/>
        </w:rPr>
        <w:t>1.1.1 Aplicación práctica para el aprendiz</w:t>
      </w:r>
    </w:p>
    <w:p w:rsidRPr="00894C56" w:rsidR="00894C56" w:rsidP="00746115" w:rsidRDefault="00894C56" w14:paraId="4B48AC40" w14:textId="77777777">
      <w:pPr>
        <w:pBdr>
          <w:top w:val="nil"/>
          <w:left w:val="nil"/>
          <w:bottom w:val="nil"/>
          <w:right w:val="nil"/>
          <w:between w:val="nil"/>
        </w:pBdr>
        <w:spacing w:before="240"/>
        <w:jc w:val="both"/>
        <w:rPr>
          <w:bCs/>
          <w:color w:val="000000"/>
          <w:sz w:val="20"/>
          <w:szCs w:val="20"/>
          <w:lang w:val="es-MX"/>
        </w:rPr>
      </w:pPr>
      <w:r w:rsidRPr="00894C56">
        <w:rPr>
          <w:bCs/>
          <w:color w:val="000000"/>
          <w:sz w:val="20"/>
          <w:szCs w:val="20"/>
          <w:lang w:val="es-MX"/>
        </w:rPr>
        <w:t>Para aplicar los principios de la semiótica en el contexto operativo de la seguridad privada, es necesario diferenciar tres conceptos fundamentales:</w:t>
      </w:r>
    </w:p>
    <w:tbl>
      <w:tblPr>
        <w:tblStyle w:val="TableGrid"/>
        <w:tblW w:w="0" w:type="auto"/>
        <w:tblLook w:val="04A0" w:firstRow="1" w:lastRow="0" w:firstColumn="1" w:lastColumn="0" w:noHBand="0" w:noVBand="1"/>
      </w:tblPr>
      <w:tblGrid>
        <w:gridCol w:w="1006"/>
        <w:gridCol w:w="6786"/>
        <w:gridCol w:w="2170"/>
      </w:tblGrid>
      <w:tr w:rsidRPr="00894C56" w:rsidR="00951ED7" w:rsidTr="00951ED7" w14:paraId="61E2F385" w14:textId="7B41F0B3">
        <w:tc>
          <w:tcPr>
            <w:tcW w:w="9962" w:type="dxa"/>
            <w:gridSpan w:val="3"/>
            <w:shd w:val="clear" w:color="auto" w:fill="9BBB59" w:themeFill="accent3"/>
            <w:hideMark/>
          </w:tcPr>
          <w:p w:rsidRPr="00894C56" w:rsidR="00951ED7" w:rsidP="00951ED7" w:rsidRDefault="00951ED7" w14:paraId="2BBC0EC5" w14:textId="51AF23E6">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94C56" w:rsidR="00951ED7" w:rsidTr="00951ED7" w14:paraId="761EA521" w14:textId="6B2F0CDE">
        <w:tc>
          <w:tcPr>
            <w:tcW w:w="0" w:type="auto"/>
            <w:hideMark/>
          </w:tcPr>
          <w:p w:rsidRPr="00894C56" w:rsidR="00951ED7" w:rsidP="00951ED7" w:rsidRDefault="00951ED7" w14:paraId="5AA51B98" w14:textId="77777777">
            <w:pPr>
              <w:pBdr>
                <w:top w:val="nil"/>
                <w:left w:val="nil"/>
                <w:bottom w:val="nil"/>
                <w:right w:val="nil"/>
                <w:between w:val="nil"/>
              </w:pBdr>
              <w:spacing w:line="276" w:lineRule="auto"/>
              <w:jc w:val="both"/>
              <w:rPr>
                <w:bCs/>
                <w:color w:val="000000"/>
                <w:sz w:val="20"/>
                <w:szCs w:val="20"/>
                <w:lang w:val="es-MX"/>
              </w:rPr>
            </w:pPr>
            <w:r w:rsidRPr="00894C56">
              <w:rPr>
                <w:b/>
                <w:bCs/>
                <w:color w:val="000000"/>
                <w:sz w:val="20"/>
                <w:szCs w:val="20"/>
                <w:lang w:val="es-MX"/>
              </w:rPr>
              <w:t>Signo</w:t>
            </w:r>
          </w:p>
        </w:tc>
        <w:tc>
          <w:tcPr>
            <w:tcW w:w="6786" w:type="dxa"/>
            <w:hideMark/>
          </w:tcPr>
          <w:p w:rsidRPr="00894C56" w:rsidR="00951ED7" w:rsidP="00951ED7" w:rsidRDefault="00951ED7" w14:paraId="0B206DBD" w14:textId="77777777">
            <w:pPr>
              <w:pBdr>
                <w:top w:val="nil"/>
                <w:left w:val="nil"/>
                <w:bottom w:val="nil"/>
                <w:right w:val="nil"/>
                <w:between w:val="nil"/>
              </w:pBdr>
              <w:spacing w:line="276" w:lineRule="auto"/>
              <w:jc w:val="both"/>
              <w:rPr>
                <w:bCs/>
                <w:color w:val="000000"/>
                <w:sz w:val="20"/>
                <w:szCs w:val="20"/>
                <w:lang w:val="es-MX"/>
              </w:rPr>
            </w:pPr>
            <w:r w:rsidRPr="00894C56">
              <w:rPr>
                <w:bCs/>
                <w:color w:val="000000"/>
                <w:sz w:val="20"/>
                <w:szCs w:val="20"/>
                <w:lang w:val="es-MX"/>
              </w:rPr>
              <w:t>Corresponde a cualquier señal técnica o comunicativa que transmite información relevante para la operación. Puede proceder de un sistema electrónico o de otro medio de comunicación, como «Alarma zona 3» o «Sensor de movimiento 12».</w:t>
            </w:r>
          </w:p>
        </w:tc>
        <w:tc>
          <w:tcPr>
            <w:tcW w:w="2170" w:type="dxa"/>
          </w:tcPr>
          <w:p w:rsidRPr="00894C56" w:rsidR="00951ED7" w:rsidP="00951ED7" w:rsidRDefault="00232D1E" w14:paraId="070D8DE6" w14:textId="4F29408A">
            <w:pPr>
              <w:pBdr>
                <w:top w:val="nil"/>
                <w:left w:val="nil"/>
                <w:bottom w:val="nil"/>
                <w:right w:val="nil"/>
                <w:between w:val="nil"/>
              </w:pBdr>
              <w:jc w:val="both"/>
              <w:rPr>
                <w:bCs/>
                <w:color w:val="000000"/>
                <w:sz w:val="20"/>
                <w:szCs w:val="20"/>
                <w:lang w:val="es-MX"/>
              </w:rPr>
            </w:pPr>
            <w:r w:rsidRPr="00232D1E">
              <w:rPr>
                <w:bCs/>
                <w:noProof/>
                <w:color w:val="000000"/>
                <w:sz w:val="20"/>
                <w:szCs w:val="20"/>
                <w:lang w:val="es-MX"/>
              </w:rPr>
              <w:drawing>
                <wp:inline distT="0" distB="0" distL="0" distR="0" wp14:anchorId="7C9DDEF9" wp14:editId="04F0DD84">
                  <wp:extent cx="935856" cy="1180618"/>
                  <wp:effectExtent l="0" t="0" r="0" b="635"/>
                  <wp:docPr id="197426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9199" name=""/>
                          <pic:cNvPicPr/>
                        </pic:nvPicPr>
                        <pic:blipFill>
                          <a:blip r:embed="rId12"/>
                          <a:stretch>
                            <a:fillRect/>
                          </a:stretch>
                        </pic:blipFill>
                        <pic:spPr>
                          <a:xfrm>
                            <a:off x="0" y="0"/>
                            <a:ext cx="943633" cy="1190429"/>
                          </a:xfrm>
                          <a:prstGeom prst="rect">
                            <a:avLst/>
                          </a:prstGeom>
                        </pic:spPr>
                      </pic:pic>
                    </a:graphicData>
                  </a:graphic>
                </wp:inline>
              </w:drawing>
            </w:r>
          </w:p>
        </w:tc>
      </w:tr>
      <w:tr w:rsidRPr="00894C56" w:rsidR="00951ED7" w:rsidTr="00951ED7" w14:paraId="66D17F3F" w14:textId="04EB4058">
        <w:tc>
          <w:tcPr>
            <w:tcW w:w="0" w:type="auto"/>
            <w:hideMark/>
          </w:tcPr>
          <w:p w:rsidRPr="00894C56" w:rsidR="00951ED7" w:rsidP="00951ED7" w:rsidRDefault="00951ED7" w14:paraId="10B1C90B" w14:textId="77777777">
            <w:pPr>
              <w:pBdr>
                <w:top w:val="nil"/>
                <w:left w:val="nil"/>
                <w:bottom w:val="nil"/>
                <w:right w:val="nil"/>
                <w:between w:val="nil"/>
              </w:pBdr>
              <w:spacing w:line="276" w:lineRule="auto"/>
              <w:jc w:val="both"/>
              <w:rPr>
                <w:bCs/>
                <w:color w:val="000000"/>
                <w:sz w:val="20"/>
                <w:szCs w:val="20"/>
                <w:lang w:val="es-MX"/>
              </w:rPr>
            </w:pPr>
            <w:r w:rsidRPr="00894C56">
              <w:rPr>
                <w:b/>
                <w:bCs/>
                <w:color w:val="000000"/>
                <w:sz w:val="20"/>
                <w:szCs w:val="20"/>
                <w:lang w:val="es-MX"/>
              </w:rPr>
              <w:t>Mensaje</w:t>
            </w:r>
          </w:p>
        </w:tc>
        <w:tc>
          <w:tcPr>
            <w:tcW w:w="6786" w:type="dxa"/>
            <w:hideMark/>
          </w:tcPr>
          <w:p w:rsidRPr="00894C56" w:rsidR="00951ED7" w:rsidP="00951ED7" w:rsidRDefault="00951ED7" w14:paraId="0F7A6DC3" w14:textId="77777777">
            <w:pPr>
              <w:pBdr>
                <w:top w:val="nil"/>
                <w:left w:val="nil"/>
                <w:bottom w:val="nil"/>
                <w:right w:val="nil"/>
                <w:between w:val="nil"/>
              </w:pBdr>
              <w:spacing w:line="276" w:lineRule="auto"/>
              <w:jc w:val="both"/>
              <w:rPr>
                <w:bCs/>
                <w:color w:val="000000"/>
                <w:sz w:val="20"/>
                <w:szCs w:val="20"/>
                <w:lang w:val="es-MX"/>
              </w:rPr>
            </w:pPr>
            <w:r w:rsidRPr="00894C56">
              <w:rPr>
                <w:bCs/>
                <w:color w:val="000000"/>
                <w:sz w:val="20"/>
                <w:szCs w:val="20"/>
                <w:lang w:val="es-MX"/>
              </w:rPr>
              <w:t>Es la información mínima estructurada que permite orientar una acción operativa. Debe precisar qué ocurrió, dónde sucedió, cuándo se presentó y cuál es el nivel de prioridad asignado al evento.</w:t>
            </w:r>
          </w:p>
        </w:tc>
        <w:tc>
          <w:tcPr>
            <w:tcW w:w="2170" w:type="dxa"/>
          </w:tcPr>
          <w:p w:rsidRPr="00894C56" w:rsidR="00951ED7" w:rsidP="00951ED7" w:rsidRDefault="001C1BB7" w14:paraId="50101EB9" w14:textId="6C057367">
            <w:pPr>
              <w:pBdr>
                <w:top w:val="nil"/>
                <w:left w:val="nil"/>
                <w:bottom w:val="nil"/>
                <w:right w:val="nil"/>
                <w:between w:val="nil"/>
              </w:pBdr>
              <w:jc w:val="both"/>
              <w:rPr>
                <w:bCs/>
                <w:color w:val="000000"/>
                <w:sz w:val="20"/>
                <w:szCs w:val="20"/>
                <w:lang w:val="es-MX"/>
              </w:rPr>
            </w:pPr>
            <w:r w:rsidRPr="001C1BB7">
              <w:rPr>
                <w:bCs/>
                <w:noProof/>
                <w:color w:val="000000"/>
                <w:sz w:val="20"/>
                <w:szCs w:val="20"/>
                <w:lang w:val="es-MX"/>
              </w:rPr>
              <w:drawing>
                <wp:inline distT="0" distB="0" distL="0" distR="0" wp14:anchorId="28292277" wp14:editId="7A5B4456">
                  <wp:extent cx="1150628" cy="937549"/>
                  <wp:effectExtent l="0" t="0" r="0" b="0"/>
                  <wp:docPr id="33801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5932" name=""/>
                          <pic:cNvPicPr/>
                        </pic:nvPicPr>
                        <pic:blipFill>
                          <a:blip r:embed="rId13"/>
                          <a:stretch>
                            <a:fillRect/>
                          </a:stretch>
                        </pic:blipFill>
                        <pic:spPr>
                          <a:xfrm>
                            <a:off x="0" y="0"/>
                            <a:ext cx="1156132" cy="942033"/>
                          </a:xfrm>
                          <a:prstGeom prst="rect">
                            <a:avLst/>
                          </a:prstGeom>
                        </pic:spPr>
                      </pic:pic>
                    </a:graphicData>
                  </a:graphic>
                </wp:inline>
              </w:drawing>
            </w:r>
          </w:p>
        </w:tc>
      </w:tr>
      <w:tr w:rsidRPr="00894C56" w:rsidR="00951ED7" w:rsidTr="00951ED7" w14:paraId="2B09BDC2" w14:textId="415D400D">
        <w:tc>
          <w:tcPr>
            <w:tcW w:w="0" w:type="auto"/>
            <w:hideMark/>
          </w:tcPr>
          <w:p w:rsidRPr="00894C56" w:rsidR="00951ED7" w:rsidP="00951ED7" w:rsidRDefault="00951ED7" w14:paraId="0E0B7094" w14:textId="77777777">
            <w:pPr>
              <w:pBdr>
                <w:top w:val="nil"/>
                <w:left w:val="nil"/>
                <w:bottom w:val="nil"/>
                <w:right w:val="nil"/>
                <w:between w:val="nil"/>
              </w:pBdr>
              <w:spacing w:line="276" w:lineRule="auto"/>
              <w:jc w:val="both"/>
              <w:rPr>
                <w:bCs/>
                <w:color w:val="000000"/>
                <w:sz w:val="20"/>
                <w:szCs w:val="20"/>
                <w:lang w:val="es-MX"/>
              </w:rPr>
            </w:pPr>
            <w:r w:rsidRPr="00894C56">
              <w:rPr>
                <w:b/>
                <w:bCs/>
                <w:color w:val="000000"/>
                <w:sz w:val="20"/>
                <w:szCs w:val="20"/>
                <w:lang w:val="es-MX"/>
              </w:rPr>
              <w:t>Código</w:t>
            </w:r>
          </w:p>
        </w:tc>
        <w:tc>
          <w:tcPr>
            <w:tcW w:w="6786" w:type="dxa"/>
            <w:hideMark/>
          </w:tcPr>
          <w:p w:rsidRPr="00894C56" w:rsidR="00951ED7" w:rsidP="00951ED7" w:rsidRDefault="00951ED7" w14:paraId="67EA8553" w14:textId="77777777">
            <w:pPr>
              <w:pBdr>
                <w:top w:val="nil"/>
                <w:left w:val="nil"/>
                <w:bottom w:val="nil"/>
                <w:right w:val="nil"/>
                <w:between w:val="nil"/>
              </w:pBdr>
              <w:spacing w:line="276" w:lineRule="auto"/>
              <w:jc w:val="both"/>
              <w:rPr>
                <w:bCs/>
                <w:color w:val="000000"/>
                <w:sz w:val="20"/>
                <w:szCs w:val="20"/>
                <w:lang w:val="es-MX"/>
              </w:rPr>
            </w:pPr>
            <w:r w:rsidRPr="00894C56">
              <w:rPr>
                <w:bCs/>
                <w:color w:val="000000"/>
                <w:sz w:val="20"/>
                <w:szCs w:val="20"/>
                <w:lang w:val="es-MX"/>
              </w:rPr>
              <w:t>Es una forma estandarizada de representar una situación con el propósito de disminuir la ambigüedad y acelerar la respuesta. Un ejemplo es «Cód. 22 — Intrusión», cuya interpretación debe ser uniforme para el personal involucrado.</w:t>
            </w:r>
          </w:p>
        </w:tc>
        <w:tc>
          <w:tcPr>
            <w:tcW w:w="2170" w:type="dxa"/>
          </w:tcPr>
          <w:p w:rsidRPr="00894C56" w:rsidR="00951ED7" w:rsidP="00951ED7" w:rsidRDefault="00A90D2C" w14:paraId="316F1C86" w14:textId="0679F50D">
            <w:pPr>
              <w:pBdr>
                <w:top w:val="nil"/>
                <w:left w:val="nil"/>
                <w:bottom w:val="nil"/>
                <w:right w:val="nil"/>
                <w:between w:val="nil"/>
              </w:pBdr>
              <w:jc w:val="both"/>
              <w:rPr>
                <w:bCs/>
                <w:color w:val="000000"/>
                <w:sz w:val="20"/>
                <w:szCs w:val="20"/>
                <w:lang w:val="es-MX"/>
              </w:rPr>
            </w:pPr>
            <w:r w:rsidRPr="00A90D2C">
              <w:rPr>
                <w:bCs/>
                <w:noProof/>
                <w:color w:val="000000"/>
                <w:sz w:val="20"/>
                <w:szCs w:val="20"/>
                <w:lang w:val="es-MX"/>
              </w:rPr>
              <w:drawing>
                <wp:inline distT="0" distB="0" distL="0" distR="0" wp14:anchorId="0FBAA1E2" wp14:editId="123AD0AC">
                  <wp:extent cx="820075" cy="1169043"/>
                  <wp:effectExtent l="0" t="0" r="0" b="0"/>
                  <wp:docPr id="39970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06038" name=""/>
                          <pic:cNvPicPr/>
                        </pic:nvPicPr>
                        <pic:blipFill>
                          <a:blip r:embed="rId14"/>
                          <a:stretch>
                            <a:fillRect/>
                          </a:stretch>
                        </pic:blipFill>
                        <pic:spPr>
                          <a:xfrm>
                            <a:off x="0" y="0"/>
                            <a:ext cx="827821" cy="1180085"/>
                          </a:xfrm>
                          <a:prstGeom prst="rect">
                            <a:avLst/>
                          </a:prstGeom>
                        </pic:spPr>
                      </pic:pic>
                    </a:graphicData>
                  </a:graphic>
                </wp:inline>
              </w:drawing>
            </w:r>
          </w:p>
        </w:tc>
      </w:tr>
    </w:tbl>
    <w:p w:rsidR="00894C56" w:rsidP="00746115" w:rsidRDefault="00894C56" w14:paraId="2FC197F0" w14:textId="77777777">
      <w:pPr>
        <w:pBdr>
          <w:top w:val="nil"/>
          <w:left w:val="nil"/>
          <w:bottom w:val="nil"/>
          <w:right w:val="nil"/>
          <w:between w:val="nil"/>
        </w:pBdr>
        <w:spacing w:before="240"/>
        <w:jc w:val="both"/>
        <w:rPr>
          <w:bCs/>
          <w:color w:val="000000"/>
          <w:sz w:val="20"/>
          <w:szCs w:val="20"/>
          <w:lang w:val="es-MX"/>
        </w:rPr>
      </w:pPr>
      <w:r w:rsidRPr="00894C56">
        <w:rPr>
          <w:bCs/>
          <w:color w:val="000000"/>
          <w:sz w:val="20"/>
          <w:szCs w:val="20"/>
          <w:lang w:val="es-MX"/>
        </w:rPr>
        <w:t xml:space="preserve">La correcta articulación entre </w:t>
      </w:r>
      <w:r w:rsidRPr="00894C56">
        <w:rPr>
          <w:b/>
          <w:bCs/>
          <w:color w:val="000000"/>
          <w:sz w:val="20"/>
          <w:szCs w:val="20"/>
          <w:lang w:val="es-MX"/>
        </w:rPr>
        <w:t>signo, mensaje y código</w:t>
      </w:r>
      <w:r w:rsidRPr="00894C56">
        <w:rPr>
          <w:bCs/>
          <w:color w:val="000000"/>
          <w:sz w:val="20"/>
          <w:szCs w:val="20"/>
          <w:lang w:val="es-MX"/>
        </w:rPr>
        <w:t xml:space="preserve"> permite transformar una señal recibida en una decisión operativa coherente, rápida y trazable.</w:t>
      </w:r>
    </w:p>
    <w:tbl>
      <w:tblPr>
        <w:tblStyle w:val="TableGrid"/>
        <w:tblW w:w="0" w:type="auto"/>
        <w:tblLook w:val="04A0" w:firstRow="1" w:lastRow="0" w:firstColumn="1" w:lastColumn="0" w:noHBand="0" w:noVBand="1"/>
      </w:tblPr>
      <w:tblGrid>
        <w:gridCol w:w="3906"/>
        <w:gridCol w:w="6056"/>
      </w:tblGrid>
      <w:tr w:rsidR="00951ED7" w:rsidTr="00951ED7" w14:paraId="0467AF19" w14:textId="77777777">
        <w:tc>
          <w:tcPr>
            <w:tcW w:w="2263" w:type="dxa"/>
            <w:shd w:val="clear" w:color="auto" w:fill="C6D9F1" w:themeFill="text2" w:themeFillTint="33"/>
          </w:tcPr>
          <w:p w:rsidR="00951ED7" w:rsidP="00746115" w:rsidRDefault="005F1E6F" w14:paraId="73C61A8A" w14:textId="2D4A60DF">
            <w:pPr>
              <w:spacing w:before="240"/>
              <w:jc w:val="both"/>
              <w:rPr>
                <w:bCs/>
                <w:color w:val="000000"/>
                <w:sz w:val="20"/>
                <w:szCs w:val="20"/>
                <w:lang w:val="es-MX"/>
              </w:rPr>
            </w:pPr>
            <w:r w:rsidRPr="005F1E6F">
              <w:rPr>
                <w:bCs/>
                <w:noProof/>
                <w:color w:val="000000"/>
                <w:sz w:val="20"/>
                <w:szCs w:val="20"/>
                <w:lang w:val="es-MX"/>
              </w:rPr>
              <w:drawing>
                <wp:inline distT="0" distB="0" distL="0" distR="0" wp14:anchorId="19731412" wp14:editId="6ED5ADD5">
                  <wp:extent cx="2333951" cy="1219370"/>
                  <wp:effectExtent l="0" t="0" r="9525" b="0"/>
                  <wp:docPr id="107897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76681" name=""/>
                          <pic:cNvPicPr/>
                        </pic:nvPicPr>
                        <pic:blipFill>
                          <a:blip r:embed="rId15"/>
                          <a:stretch>
                            <a:fillRect/>
                          </a:stretch>
                        </pic:blipFill>
                        <pic:spPr>
                          <a:xfrm>
                            <a:off x="0" y="0"/>
                            <a:ext cx="2333951" cy="1219370"/>
                          </a:xfrm>
                          <a:prstGeom prst="rect">
                            <a:avLst/>
                          </a:prstGeom>
                        </pic:spPr>
                      </pic:pic>
                    </a:graphicData>
                  </a:graphic>
                </wp:inline>
              </w:drawing>
            </w:r>
          </w:p>
        </w:tc>
        <w:tc>
          <w:tcPr>
            <w:tcW w:w="7699" w:type="dxa"/>
            <w:shd w:val="clear" w:color="auto" w:fill="C6D9F1" w:themeFill="text2" w:themeFillTint="33"/>
          </w:tcPr>
          <w:p w:rsidR="00951ED7" w:rsidP="00951ED7" w:rsidRDefault="00951ED7" w14:paraId="11F523B6" w14:textId="7C17DBBF">
            <w:pPr>
              <w:pBdr>
                <w:top w:val="nil"/>
                <w:left w:val="nil"/>
                <w:bottom w:val="nil"/>
                <w:right w:val="nil"/>
                <w:between w:val="nil"/>
              </w:pBdr>
              <w:spacing w:before="240"/>
              <w:jc w:val="both"/>
              <w:rPr>
                <w:bCs/>
                <w:color w:val="000000"/>
                <w:sz w:val="20"/>
                <w:szCs w:val="20"/>
                <w:lang w:val="es-MX"/>
              </w:rPr>
            </w:pPr>
            <w:r w:rsidRPr="00894C56">
              <w:rPr>
                <w:b/>
                <w:bCs/>
                <w:color w:val="000000"/>
                <w:sz w:val="20"/>
                <w:szCs w:val="20"/>
                <w:lang w:val="es-MX"/>
              </w:rPr>
              <w:t>Ejemplo aplicado:</w:t>
            </w:r>
            <w:r w:rsidRPr="00894C56">
              <w:rPr>
                <w:bCs/>
                <w:color w:val="000000"/>
                <w:sz w:val="20"/>
                <w:szCs w:val="20"/>
                <w:lang w:val="es-MX"/>
              </w:rPr>
              <w:t xml:space="preserve"> si se reporta «Apertura zona 4 — 03:12», el operador debe interpretar el signo como una posible intrusión, analizar su prioridad y activar el protocolo correspondiente. Este puede incluir la verificación electrónica, el contacto telefónico o el envío de una unidad de apoyo, según los criterios definidos institucionalmente.</w:t>
            </w:r>
          </w:p>
        </w:tc>
      </w:tr>
    </w:tbl>
    <w:p w:rsidRPr="00214DDC" w:rsidR="00214DDC" w:rsidP="00746115" w:rsidRDefault="00214DDC" w14:paraId="139F776C" w14:textId="77777777">
      <w:pPr>
        <w:pBdr>
          <w:top w:val="nil"/>
          <w:left w:val="nil"/>
          <w:bottom w:val="nil"/>
          <w:right w:val="nil"/>
          <w:between w:val="nil"/>
        </w:pBdr>
        <w:spacing w:before="240"/>
        <w:jc w:val="both"/>
        <w:rPr>
          <w:b/>
          <w:bCs/>
          <w:color w:val="000000"/>
          <w:sz w:val="20"/>
          <w:szCs w:val="20"/>
          <w:lang w:val="es-MX"/>
        </w:rPr>
      </w:pPr>
      <w:r w:rsidRPr="00214DDC">
        <w:rPr>
          <w:b/>
          <w:bCs/>
          <w:color w:val="000000"/>
          <w:sz w:val="20"/>
          <w:szCs w:val="20"/>
          <w:lang w:val="es-MX"/>
        </w:rPr>
        <w:t>1.2 Tipos de comunicación</w:t>
      </w:r>
    </w:p>
    <w:p w:rsidRPr="00214DDC" w:rsidR="00214DDC" w:rsidP="00746115" w:rsidRDefault="00214DDC" w14:paraId="67B53396" w14:textId="77777777">
      <w:pPr>
        <w:pBdr>
          <w:top w:val="nil"/>
          <w:left w:val="nil"/>
          <w:bottom w:val="nil"/>
          <w:right w:val="nil"/>
          <w:between w:val="nil"/>
        </w:pBdr>
        <w:spacing w:before="240"/>
        <w:jc w:val="both"/>
        <w:rPr>
          <w:bCs/>
          <w:color w:val="000000"/>
          <w:sz w:val="20"/>
          <w:szCs w:val="20"/>
          <w:lang w:val="es-MX"/>
        </w:rPr>
      </w:pPr>
      <w:r w:rsidRPr="00214DDC">
        <w:rPr>
          <w:bCs/>
          <w:color w:val="000000"/>
          <w:sz w:val="20"/>
          <w:szCs w:val="20"/>
          <w:lang w:val="es-MX"/>
        </w:rPr>
        <w:t xml:space="preserve">La </w:t>
      </w:r>
      <w:r w:rsidRPr="00214DDC">
        <w:rPr>
          <w:b/>
          <w:bCs/>
          <w:color w:val="000000"/>
          <w:sz w:val="20"/>
          <w:szCs w:val="20"/>
          <w:lang w:val="es-MX"/>
        </w:rPr>
        <w:t>comunicación</w:t>
      </w:r>
      <w:r w:rsidRPr="00214DDC">
        <w:rPr>
          <w:bCs/>
          <w:color w:val="000000"/>
          <w:sz w:val="20"/>
          <w:szCs w:val="20"/>
          <w:lang w:val="es-MX"/>
        </w:rPr>
        <w:t xml:space="preserve"> constituye uno de los pilares esenciales de la operación en seguridad privada, pues garantiza que la información circule con precisión, continuidad y confiabilidad. Su correcta ejecución permite integrar los componentes humanos y tecnológicos del servicio, de manera que los mensajes sean transmitidos y comprendidos sin ambigüedades. En este contexto, comunicar corresponde a un proceso técnico que exige </w:t>
      </w:r>
      <w:r w:rsidRPr="00214DDC">
        <w:rPr>
          <w:b/>
          <w:bCs/>
          <w:color w:val="000000"/>
          <w:sz w:val="20"/>
          <w:szCs w:val="20"/>
          <w:lang w:val="es-MX"/>
        </w:rPr>
        <w:t>estandarización, disciplina profesional y claridad operativa</w:t>
      </w:r>
      <w:r w:rsidRPr="00214DDC">
        <w:rPr>
          <w:bCs/>
          <w:color w:val="000000"/>
          <w:sz w:val="20"/>
          <w:szCs w:val="20"/>
          <w:lang w:val="es-MX"/>
        </w:rPr>
        <w:t>.</w:t>
      </w:r>
    </w:p>
    <w:p w:rsidR="00214DDC" w:rsidP="00746115" w:rsidRDefault="00214DDC" w14:paraId="7B1306D8" w14:textId="48987CCF">
      <w:pPr>
        <w:pBdr>
          <w:top w:val="nil"/>
          <w:left w:val="nil"/>
          <w:bottom w:val="nil"/>
          <w:right w:val="nil"/>
          <w:between w:val="nil"/>
        </w:pBdr>
        <w:spacing w:before="240"/>
        <w:jc w:val="both"/>
        <w:rPr>
          <w:bCs/>
          <w:color w:val="000000"/>
          <w:sz w:val="20"/>
          <w:szCs w:val="20"/>
          <w:lang w:val="es-MX"/>
        </w:rPr>
      </w:pPr>
      <w:r w:rsidRPr="00214DDC">
        <w:rPr>
          <w:bCs/>
          <w:color w:val="000000"/>
          <w:sz w:val="20"/>
          <w:szCs w:val="20"/>
          <w:lang w:val="es-MX"/>
        </w:rPr>
        <w:t xml:space="preserve">En el desarrollo del servicio, la comunicación se presenta principalmente de forma </w:t>
      </w:r>
      <w:r w:rsidRPr="00214DDC">
        <w:rPr>
          <w:b/>
          <w:bCs/>
          <w:color w:val="000000"/>
          <w:sz w:val="20"/>
          <w:szCs w:val="20"/>
          <w:lang w:val="es-MX"/>
        </w:rPr>
        <w:t>oral, escrita y por señales</w:t>
      </w:r>
      <w:r w:rsidRPr="00214DDC">
        <w:rPr>
          <w:bCs/>
          <w:color w:val="000000"/>
          <w:sz w:val="20"/>
          <w:szCs w:val="20"/>
          <w:lang w:val="es-MX"/>
        </w:rPr>
        <w:t>. Cada modalidad responde a funciones y exigencias específicas, por lo que su adecuada aplicación contribuye a prevenir fallos procedimentales o interpretativos que puedan afectar la continuidad de la operación. La precisión adquiere especial importancia cuando las decisiones deben tomarse con rapidez y la claridad del mensaje incide directamente en la protección de personas, bienes e instalaciones.</w:t>
      </w:r>
      <w:r w:rsidR="007C7588">
        <w:rPr>
          <w:bCs/>
          <w:color w:val="000000"/>
          <w:sz w:val="20"/>
          <w:szCs w:val="20"/>
          <w:lang w:val="es-MX"/>
        </w:rPr>
        <w:t xml:space="preserve"> </w:t>
      </w:r>
      <w:r w:rsidRPr="00214DDC">
        <w:rPr>
          <w:bCs/>
          <w:color w:val="000000"/>
          <w:sz w:val="20"/>
          <w:szCs w:val="20"/>
          <w:lang w:val="es-MX"/>
        </w:rPr>
        <w:t>Las características principales de estas modalidades se organizan de la siguiente manera:</w:t>
      </w:r>
    </w:p>
    <w:p w:rsidRPr="00214DDC" w:rsidR="007C7588" w:rsidP="00746115" w:rsidRDefault="007C7588" w14:paraId="0483E199"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59"/>
        <w:gridCol w:w="5082"/>
        <w:gridCol w:w="3021"/>
      </w:tblGrid>
      <w:tr w:rsidRPr="00214DDC" w:rsidR="007C7588" w:rsidTr="007C7588" w14:paraId="5E326F2D" w14:textId="2EF111DB">
        <w:tc>
          <w:tcPr>
            <w:tcW w:w="9962" w:type="dxa"/>
            <w:gridSpan w:val="3"/>
            <w:shd w:val="clear" w:color="auto" w:fill="9BBB59" w:themeFill="accent3"/>
            <w:hideMark/>
          </w:tcPr>
          <w:p w:rsidRPr="00214DDC" w:rsidR="007C7588" w:rsidP="007C7588" w:rsidRDefault="007C7588" w14:paraId="7146CE21" w14:textId="1C8B3B2B">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214DDC" w:rsidR="007C7588" w:rsidTr="007C7588" w14:paraId="204020DA" w14:textId="45DD19AF">
        <w:tc>
          <w:tcPr>
            <w:tcW w:w="0" w:type="auto"/>
            <w:hideMark/>
          </w:tcPr>
          <w:p w:rsidRPr="00214DDC" w:rsidR="007C7588" w:rsidP="007C7588" w:rsidRDefault="007C7588" w14:paraId="4FDFFC1F" w14:textId="77777777">
            <w:pPr>
              <w:pBdr>
                <w:top w:val="nil"/>
                <w:left w:val="nil"/>
                <w:bottom w:val="nil"/>
                <w:right w:val="nil"/>
                <w:between w:val="nil"/>
              </w:pBdr>
              <w:spacing w:line="276" w:lineRule="auto"/>
              <w:jc w:val="both"/>
              <w:rPr>
                <w:bCs/>
                <w:color w:val="000000"/>
                <w:sz w:val="20"/>
                <w:szCs w:val="20"/>
                <w:lang w:val="es-MX"/>
              </w:rPr>
            </w:pPr>
            <w:r w:rsidRPr="00214DDC">
              <w:rPr>
                <w:b/>
                <w:bCs/>
                <w:color w:val="000000"/>
                <w:sz w:val="20"/>
                <w:szCs w:val="20"/>
                <w:lang w:val="es-MX"/>
              </w:rPr>
              <w:t>Comunicación oral</w:t>
            </w:r>
          </w:p>
        </w:tc>
        <w:tc>
          <w:tcPr>
            <w:tcW w:w="5082" w:type="dxa"/>
            <w:hideMark/>
          </w:tcPr>
          <w:p w:rsidRPr="00214DDC" w:rsidR="007C7588" w:rsidP="007C7588" w:rsidRDefault="007C7588" w14:paraId="5ED804E1" w14:textId="77777777">
            <w:p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Constituye el medio inmediato de interacción entre vigilantes, usuarios, supervisores y autoridades. Requiere vocabulario técnico, respeto y claridad operacional. El mensaje debe precisar el hecho, el lugar, la hora, las personas involucradas y la acción adoptada, evitando expresiones coloquiales que puedan generar ambigüedad.</w:t>
            </w:r>
          </w:p>
        </w:tc>
        <w:tc>
          <w:tcPr>
            <w:tcW w:w="3021" w:type="dxa"/>
          </w:tcPr>
          <w:p w:rsidRPr="00214DDC" w:rsidR="007C7588" w:rsidP="007C7588" w:rsidRDefault="00993DA2" w14:paraId="4E2F2C50" w14:textId="2302F3AD">
            <w:pPr>
              <w:pBdr>
                <w:top w:val="nil"/>
                <w:left w:val="nil"/>
                <w:bottom w:val="nil"/>
                <w:right w:val="nil"/>
                <w:between w:val="nil"/>
              </w:pBdr>
              <w:jc w:val="both"/>
              <w:rPr>
                <w:bCs/>
                <w:color w:val="000000"/>
                <w:sz w:val="20"/>
                <w:szCs w:val="20"/>
                <w:lang w:val="es-MX"/>
              </w:rPr>
            </w:pPr>
            <w:r w:rsidRPr="00993DA2">
              <w:rPr>
                <w:bCs/>
                <w:noProof/>
                <w:color w:val="000000"/>
                <w:sz w:val="20"/>
                <w:szCs w:val="20"/>
                <w:lang w:val="es-MX"/>
              </w:rPr>
              <w:drawing>
                <wp:inline distT="0" distB="0" distL="0" distR="0" wp14:anchorId="434AEDC4" wp14:editId="2C9061B4">
                  <wp:extent cx="1409897" cy="1495634"/>
                  <wp:effectExtent l="0" t="0" r="0" b="9525"/>
                  <wp:docPr id="6454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47763" name=""/>
                          <pic:cNvPicPr/>
                        </pic:nvPicPr>
                        <pic:blipFill>
                          <a:blip r:embed="rId16"/>
                          <a:stretch>
                            <a:fillRect/>
                          </a:stretch>
                        </pic:blipFill>
                        <pic:spPr>
                          <a:xfrm>
                            <a:off x="0" y="0"/>
                            <a:ext cx="1409897" cy="1495634"/>
                          </a:xfrm>
                          <a:prstGeom prst="rect">
                            <a:avLst/>
                          </a:prstGeom>
                        </pic:spPr>
                      </pic:pic>
                    </a:graphicData>
                  </a:graphic>
                </wp:inline>
              </w:drawing>
            </w:r>
          </w:p>
        </w:tc>
      </w:tr>
      <w:tr w:rsidRPr="00214DDC" w:rsidR="007C7588" w:rsidTr="007C7588" w14:paraId="3547014C" w14:textId="65FB1CA6">
        <w:tc>
          <w:tcPr>
            <w:tcW w:w="0" w:type="auto"/>
            <w:hideMark/>
          </w:tcPr>
          <w:p w:rsidRPr="00214DDC" w:rsidR="007C7588" w:rsidP="007C7588" w:rsidRDefault="007C7588" w14:paraId="5739215D" w14:textId="77777777">
            <w:pPr>
              <w:pBdr>
                <w:top w:val="nil"/>
                <w:left w:val="nil"/>
                <w:bottom w:val="nil"/>
                <w:right w:val="nil"/>
                <w:between w:val="nil"/>
              </w:pBdr>
              <w:spacing w:line="276" w:lineRule="auto"/>
              <w:jc w:val="both"/>
              <w:rPr>
                <w:bCs/>
                <w:color w:val="000000"/>
                <w:sz w:val="20"/>
                <w:szCs w:val="20"/>
                <w:lang w:val="es-MX"/>
              </w:rPr>
            </w:pPr>
            <w:r w:rsidRPr="00214DDC">
              <w:rPr>
                <w:b/>
                <w:bCs/>
                <w:color w:val="000000"/>
                <w:sz w:val="20"/>
                <w:szCs w:val="20"/>
                <w:lang w:val="es-MX"/>
              </w:rPr>
              <w:t>Comunicación escrita</w:t>
            </w:r>
          </w:p>
        </w:tc>
        <w:tc>
          <w:tcPr>
            <w:tcW w:w="5082" w:type="dxa"/>
            <w:hideMark/>
          </w:tcPr>
          <w:p w:rsidRPr="00214DDC" w:rsidR="007C7588" w:rsidP="007C7588" w:rsidRDefault="007C7588" w14:paraId="45C1C247" w14:textId="77777777">
            <w:p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Permite documentar hechos operativos con fines de control, investigación, auditoría y reconstrucción de eventos. Los registros deben elaborarse con exactitud, en orden cronológico, sin tachaduras y mediante un lenguaje objetivo basado en hechos comprobables.</w:t>
            </w:r>
          </w:p>
        </w:tc>
        <w:tc>
          <w:tcPr>
            <w:tcW w:w="3021" w:type="dxa"/>
          </w:tcPr>
          <w:p w:rsidRPr="00214DDC" w:rsidR="007C7588" w:rsidP="007C7588" w:rsidRDefault="008676B5" w14:paraId="6D86F7AD" w14:textId="12472CC9">
            <w:pPr>
              <w:pBdr>
                <w:top w:val="nil"/>
                <w:left w:val="nil"/>
                <w:bottom w:val="nil"/>
                <w:right w:val="nil"/>
                <w:between w:val="nil"/>
              </w:pBdr>
              <w:jc w:val="both"/>
              <w:rPr>
                <w:bCs/>
                <w:color w:val="000000"/>
                <w:sz w:val="20"/>
                <w:szCs w:val="20"/>
                <w:lang w:val="es-MX"/>
              </w:rPr>
            </w:pPr>
            <w:r w:rsidRPr="008676B5">
              <w:rPr>
                <w:bCs/>
                <w:noProof/>
                <w:color w:val="000000"/>
                <w:sz w:val="20"/>
                <w:szCs w:val="20"/>
                <w:lang w:val="es-MX"/>
              </w:rPr>
              <w:drawing>
                <wp:inline distT="0" distB="0" distL="0" distR="0" wp14:anchorId="4F8DC8A6" wp14:editId="0D5779E6">
                  <wp:extent cx="1362265" cy="1352739"/>
                  <wp:effectExtent l="0" t="0" r="9525" b="0"/>
                  <wp:docPr id="13126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6300" name=""/>
                          <pic:cNvPicPr/>
                        </pic:nvPicPr>
                        <pic:blipFill>
                          <a:blip r:embed="rId17"/>
                          <a:stretch>
                            <a:fillRect/>
                          </a:stretch>
                        </pic:blipFill>
                        <pic:spPr>
                          <a:xfrm>
                            <a:off x="0" y="0"/>
                            <a:ext cx="1362265" cy="1352739"/>
                          </a:xfrm>
                          <a:prstGeom prst="rect">
                            <a:avLst/>
                          </a:prstGeom>
                        </pic:spPr>
                      </pic:pic>
                    </a:graphicData>
                  </a:graphic>
                </wp:inline>
              </w:drawing>
            </w:r>
          </w:p>
        </w:tc>
      </w:tr>
      <w:tr w:rsidRPr="00214DDC" w:rsidR="007C7588" w:rsidTr="007C7588" w14:paraId="2E010BED" w14:textId="4DDCF1D8">
        <w:tc>
          <w:tcPr>
            <w:tcW w:w="0" w:type="auto"/>
            <w:hideMark/>
          </w:tcPr>
          <w:p w:rsidRPr="00214DDC" w:rsidR="007C7588" w:rsidP="007C7588" w:rsidRDefault="007C7588" w14:paraId="0009A2D8" w14:textId="77777777">
            <w:pPr>
              <w:pBdr>
                <w:top w:val="nil"/>
                <w:left w:val="nil"/>
                <w:bottom w:val="nil"/>
                <w:right w:val="nil"/>
                <w:between w:val="nil"/>
              </w:pBdr>
              <w:spacing w:line="276" w:lineRule="auto"/>
              <w:jc w:val="both"/>
              <w:rPr>
                <w:bCs/>
                <w:color w:val="000000"/>
                <w:sz w:val="20"/>
                <w:szCs w:val="20"/>
                <w:lang w:val="es-MX"/>
              </w:rPr>
            </w:pPr>
            <w:r w:rsidRPr="00214DDC">
              <w:rPr>
                <w:b/>
                <w:bCs/>
                <w:color w:val="000000"/>
                <w:sz w:val="20"/>
                <w:szCs w:val="20"/>
                <w:lang w:val="es-MX"/>
              </w:rPr>
              <w:t>Comunicación por señales</w:t>
            </w:r>
          </w:p>
        </w:tc>
        <w:tc>
          <w:tcPr>
            <w:tcW w:w="5082" w:type="dxa"/>
            <w:hideMark/>
          </w:tcPr>
          <w:p w:rsidRPr="00214DDC" w:rsidR="007C7588" w:rsidP="007C7588" w:rsidRDefault="007C7588" w14:paraId="0CB8F0F8" w14:textId="77777777">
            <w:p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Integra alarmas, indicadores lumínicos, sensores, mensajes en paneles de control, pictogramas, señalización espacial y otros signos asociados con la operación. Cada señal posee un significado específico y puede activar un protocolo determinado según la naturaleza y prioridad del evento.</w:t>
            </w:r>
          </w:p>
        </w:tc>
        <w:tc>
          <w:tcPr>
            <w:tcW w:w="3021" w:type="dxa"/>
          </w:tcPr>
          <w:p w:rsidRPr="00214DDC" w:rsidR="007C7588" w:rsidP="007C7588" w:rsidRDefault="008676B5" w14:paraId="3036D21F" w14:textId="6280D4E1">
            <w:pPr>
              <w:pBdr>
                <w:top w:val="nil"/>
                <w:left w:val="nil"/>
                <w:bottom w:val="nil"/>
                <w:right w:val="nil"/>
                <w:between w:val="nil"/>
              </w:pBdr>
              <w:jc w:val="both"/>
              <w:rPr>
                <w:bCs/>
                <w:color w:val="000000"/>
                <w:sz w:val="20"/>
                <w:szCs w:val="20"/>
                <w:lang w:val="es-MX"/>
              </w:rPr>
            </w:pPr>
            <w:r w:rsidRPr="008676B5">
              <w:rPr>
                <w:bCs/>
                <w:noProof/>
                <w:color w:val="000000"/>
                <w:sz w:val="20"/>
                <w:szCs w:val="20"/>
                <w:lang w:val="es-MX"/>
              </w:rPr>
              <w:drawing>
                <wp:inline distT="0" distB="0" distL="0" distR="0" wp14:anchorId="0373B7F9" wp14:editId="09658515">
                  <wp:extent cx="1276528" cy="1438476"/>
                  <wp:effectExtent l="0" t="0" r="0" b="9525"/>
                  <wp:docPr id="77779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98119" name=""/>
                          <pic:cNvPicPr/>
                        </pic:nvPicPr>
                        <pic:blipFill>
                          <a:blip r:embed="rId18"/>
                          <a:stretch>
                            <a:fillRect/>
                          </a:stretch>
                        </pic:blipFill>
                        <pic:spPr>
                          <a:xfrm>
                            <a:off x="0" y="0"/>
                            <a:ext cx="1276528" cy="1438476"/>
                          </a:xfrm>
                          <a:prstGeom prst="rect">
                            <a:avLst/>
                          </a:prstGeom>
                        </pic:spPr>
                      </pic:pic>
                    </a:graphicData>
                  </a:graphic>
                </wp:inline>
              </w:drawing>
            </w:r>
          </w:p>
        </w:tc>
      </w:tr>
    </w:tbl>
    <w:p w:rsidR="00214DDC" w:rsidP="00746115" w:rsidRDefault="00214DDC" w14:paraId="23ED3C2E" w14:textId="77777777">
      <w:pPr>
        <w:pBdr>
          <w:top w:val="nil"/>
          <w:left w:val="nil"/>
          <w:bottom w:val="nil"/>
          <w:right w:val="nil"/>
          <w:between w:val="nil"/>
        </w:pBdr>
        <w:spacing w:before="240"/>
        <w:jc w:val="both"/>
        <w:rPr>
          <w:bCs/>
          <w:color w:val="000000"/>
          <w:sz w:val="20"/>
          <w:szCs w:val="20"/>
          <w:lang w:val="es-MX"/>
        </w:rPr>
      </w:pPr>
      <w:r w:rsidRPr="00214DDC">
        <w:rPr>
          <w:bCs/>
          <w:color w:val="000000"/>
          <w:sz w:val="20"/>
          <w:szCs w:val="20"/>
          <w:lang w:val="es-MX"/>
        </w:rPr>
        <w:t xml:space="preserve">La articulación de estas tres modalidades configura un </w:t>
      </w:r>
      <w:r w:rsidRPr="00214DDC">
        <w:rPr>
          <w:b/>
          <w:bCs/>
          <w:color w:val="000000"/>
          <w:sz w:val="20"/>
          <w:szCs w:val="20"/>
          <w:lang w:val="es-MX"/>
        </w:rPr>
        <w:t>ecosistema comunicativo</w:t>
      </w:r>
      <w:r w:rsidRPr="00214DDC">
        <w:rPr>
          <w:bCs/>
          <w:color w:val="000000"/>
          <w:sz w:val="20"/>
          <w:szCs w:val="20"/>
          <w:lang w:val="es-MX"/>
        </w:rPr>
        <w:t xml:space="preserve"> en el que la información oral, escrita y codificada se complementa. Cuando los mensajes se transmiten de manera uniforme, estructurada y oportuna, se facilita la coordinación entre los responsables del servicio, se agiliza la toma de decisiones y se fortalece la continuidad operativa.</w:t>
      </w:r>
    </w:p>
    <w:p w:rsidR="00D32D96" w:rsidP="00746115" w:rsidRDefault="00D32D96" w14:paraId="5DD03D37"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3825"/>
        <w:gridCol w:w="6137"/>
      </w:tblGrid>
      <w:tr w:rsidR="00D32D96" w:rsidTr="00FA6C9A" w14:paraId="2BB0BA76" w14:textId="77777777">
        <w:tc>
          <w:tcPr>
            <w:tcW w:w="2547" w:type="dxa"/>
            <w:shd w:val="clear" w:color="auto" w:fill="DBE5F1" w:themeFill="accent1" w:themeFillTint="33"/>
          </w:tcPr>
          <w:p w:rsidR="00D32D96" w:rsidP="00746115" w:rsidRDefault="00F07169" w14:paraId="6A1A73A4" w14:textId="13DD083D">
            <w:pPr>
              <w:spacing w:before="240"/>
              <w:jc w:val="both"/>
              <w:rPr>
                <w:bCs/>
                <w:color w:val="000000"/>
                <w:sz w:val="20"/>
                <w:szCs w:val="20"/>
                <w:lang w:val="es-MX"/>
              </w:rPr>
            </w:pPr>
            <w:r>
              <w:rPr>
                <w:bCs/>
                <w:noProof/>
                <w:color w:val="000000"/>
                <w:sz w:val="20"/>
                <w:szCs w:val="20"/>
                <w:lang w:val="es-MX"/>
              </w:rPr>
              <w:drawing>
                <wp:inline distT="0" distB="0" distL="0" distR="0" wp14:anchorId="302B3FE4" wp14:editId="587A138B">
                  <wp:extent cx="2291787" cy="1527858"/>
                  <wp:effectExtent l="0" t="0" r="0" b="0"/>
                  <wp:docPr id="1661231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02785" cy="1535190"/>
                          </a:xfrm>
                          <a:prstGeom prst="rect">
                            <a:avLst/>
                          </a:prstGeom>
                          <a:noFill/>
                        </pic:spPr>
                      </pic:pic>
                    </a:graphicData>
                  </a:graphic>
                </wp:inline>
              </w:drawing>
            </w:r>
          </w:p>
        </w:tc>
        <w:tc>
          <w:tcPr>
            <w:tcW w:w="7415" w:type="dxa"/>
            <w:shd w:val="clear" w:color="auto" w:fill="DBE5F1" w:themeFill="accent1" w:themeFillTint="33"/>
          </w:tcPr>
          <w:p w:rsidRPr="00214DDC" w:rsidR="00D32D96" w:rsidP="00D32D96" w:rsidRDefault="00D32D96" w14:paraId="144FD1AB" w14:textId="77777777">
            <w:pPr>
              <w:pBdr>
                <w:top w:val="nil"/>
                <w:left w:val="nil"/>
                <w:bottom w:val="nil"/>
                <w:right w:val="nil"/>
                <w:between w:val="nil"/>
              </w:pBdr>
              <w:spacing w:line="276" w:lineRule="auto"/>
              <w:jc w:val="both"/>
              <w:rPr>
                <w:b/>
                <w:bCs/>
                <w:color w:val="000000"/>
                <w:sz w:val="20"/>
                <w:szCs w:val="20"/>
                <w:lang w:val="es-MX"/>
              </w:rPr>
            </w:pPr>
            <w:r w:rsidRPr="00214DDC">
              <w:rPr>
                <w:b/>
                <w:bCs/>
                <w:color w:val="000000"/>
                <w:sz w:val="20"/>
                <w:szCs w:val="20"/>
                <w:lang w:val="es-MX"/>
              </w:rPr>
              <w:t>Ejemplos aplicados</w:t>
            </w:r>
          </w:p>
          <w:p w:rsidRPr="00214DDC" w:rsidR="00D32D96" w:rsidP="00D32D96" w:rsidRDefault="00D32D96" w14:paraId="552B4E15" w14:textId="77777777">
            <w:p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Los siguientes ejemplos permiten relacionar cada modalidad de comunicación con situaciones habituales del servicio:</w:t>
            </w:r>
          </w:p>
          <w:p w:rsidRPr="00214DDC" w:rsidR="00D32D96" w:rsidP="00740AC2" w:rsidRDefault="00D32D96" w14:paraId="795F67F9" w14:textId="77777777">
            <w:pPr>
              <w:numPr>
                <w:ilvl w:val="0"/>
                <w:numId w:val="2"/>
              </w:numPr>
              <w:pBdr>
                <w:top w:val="nil"/>
                <w:left w:val="nil"/>
                <w:bottom w:val="nil"/>
                <w:right w:val="nil"/>
                <w:between w:val="nil"/>
              </w:pBdr>
              <w:spacing w:line="276" w:lineRule="auto"/>
              <w:jc w:val="both"/>
              <w:rPr>
                <w:bCs/>
                <w:color w:val="000000"/>
                <w:sz w:val="20"/>
                <w:szCs w:val="20"/>
                <w:lang w:val="es-MX"/>
              </w:rPr>
            </w:pPr>
            <w:r w:rsidRPr="00214DDC">
              <w:rPr>
                <w:b/>
                <w:bCs/>
                <w:color w:val="000000"/>
                <w:sz w:val="20"/>
                <w:szCs w:val="20"/>
                <w:lang w:val="es-MX"/>
              </w:rPr>
              <w:t>Comunicación oral:</w:t>
            </w:r>
            <w:r w:rsidRPr="00214DDC">
              <w:rPr>
                <w:bCs/>
                <w:color w:val="000000"/>
                <w:sz w:val="20"/>
                <w:szCs w:val="20"/>
                <w:lang w:val="es-MX"/>
              </w:rPr>
              <w:t xml:space="preserve"> «El ingreso fue restringido por no cumplir los protocolos de autorización». </w:t>
            </w:r>
          </w:p>
          <w:p w:rsidR="00D32D96" w:rsidP="00740AC2" w:rsidRDefault="00D32D96" w14:paraId="3DC11DAF" w14:textId="77777777">
            <w:pPr>
              <w:numPr>
                <w:ilvl w:val="0"/>
                <w:numId w:val="2"/>
              </w:numPr>
              <w:pBdr>
                <w:top w:val="nil"/>
                <w:left w:val="nil"/>
                <w:bottom w:val="nil"/>
                <w:right w:val="nil"/>
                <w:between w:val="nil"/>
              </w:pBdr>
              <w:spacing w:line="276" w:lineRule="auto"/>
              <w:jc w:val="both"/>
              <w:rPr>
                <w:bCs/>
                <w:color w:val="000000"/>
                <w:sz w:val="20"/>
                <w:szCs w:val="20"/>
                <w:lang w:val="es-MX"/>
              </w:rPr>
            </w:pPr>
            <w:r w:rsidRPr="00214DDC">
              <w:rPr>
                <w:b/>
                <w:bCs/>
                <w:color w:val="000000"/>
                <w:sz w:val="20"/>
                <w:szCs w:val="20"/>
                <w:lang w:val="es-MX"/>
              </w:rPr>
              <w:t>Comunicación escrita:</w:t>
            </w:r>
            <w:r w:rsidRPr="00214DDC">
              <w:rPr>
                <w:bCs/>
                <w:color w:val="000000"/>
                <w:sz w:val="20"/>
                <w:szCs w:val="20"/>
                <w:lang w:val="es-MX"/>
              </w:rPr>
              <w:t xml:space="preserve"> «21:40 horas. Ingreso autorizado por el director de operaciones para revisión de instalación eléctrica». </w:t>
            </w:r>
          </w:p>
          <w:p w:rsidRPr="00D32D96" w:rsidR="00D32D96" w:rsidP="00740AC2" w:rsidRDefault="00D32D96" w14:paraId="13D34953" w14:textId="50A3FA2B">
            <w:pPr>
              <w:numPr>
                <w:ilvl w:val="0"/>
                <w:numId w:val="2"/>
              </w:numPr>
              <w:pBdr>
                <w:top w:val="nil"/>
                <w:left w:val="nil"/>
                <w:bottom w:val="nil"/>
                <w:right w:val="nil"/>
                <w:between w:val="nil"/>
              </w:pBdr>
              <w:spacing w:line="276" w:lineRule="auto"/>
              <w:jc w:val="both"/>
              <w:rPr>
                <w:bCs/>
                <w:color w:val="000000"/>
                <w:sz w:val="20"/>
                <w:szCs w:val="20"/>
                <w:lang w:val="es-MX"/>
              </w:rPr>
            </w:pPr>
            <w:r w:rsidRPr="00D32D96">
              <w:rPr>
                <w:b/>
                <w:bCs/>
                <w:color w:val="000000"/>
                <w:sz w:val="20"/>
                <w:szCs w:val="20"/>
                <w:lang w:val="es-MX"/>
              </w:rPr>
              <w:t>Comunicación por señales:</w:t>
            </w:r>
            <w:r w:rsidRPr="00D32D96">
              <w:rPr>
                <w:bCs/>
                <w:color w:val="000000"/>
                <w:sz w:val="20"/>
                <w:szCs w:val="20"/>
                <w:lang w:val="es-MX"/>
              </w:rPr>
              <w:t xml:space="preserve"> la activación de un botón de pánico corresponde a una alarma prioritaria que requiere respuesta inmediata.</w:t>
            </w:r>
          </w:p>
        </w:tc>
      </w:tr>
    </w:tbl>
    <w:p w:rsidRPr="00214DDC" w:rsidR="00214DDC" w:rsidP="00746115" w:rsidRDefault="00214DDC" w14:paraId="65280081" w14:textId="77777777">
      <w:pPr>
        <w:pBdr>
          <w:top w:val="nil"/>
          <w:left w:val="nil"/>
          <w:bottom w:val="nil"/>
          <w:right w:val="nil"/>
          <w:between w:val="nil"/>
        </w:pBdr>
        <w:spacing w:before="240"/>
        <w:jc w:val="both"/>
        <w:rPr>
          <w:bCs/>
          <w:color w:val="000000"/>
          <w:sz w:val="20"/>
          <w:szCs w:val="20"/>
          <w:lang w:val="es-MX"/>
        </w:rPr>
      </w:pPr>
      <w:r w:rsidRPr="00214DDC">
        <w:rPr>
          <w:bCs/>
          <w:color w:val="000000"/>
          <w:sz w:val="20"/>
          <w:szCs w:val="20"/>
          <w:lang w:val="es-MX"/>
        </w:rPr>
        <w:t xml:space="preserve">Estos casos evidencian que la calidad de la comunicación depende tanto del medio empleado como de la </w:t>
      </w:r>
      <w:r w:rsidRPr="00214DDC">
        <w:rPr>
          <w:b/>
          <w:bCs/>
          <w:color w:val="000000"/>
          <w:sz w:val="20"/>
          <w:szCs w:val="20"/>
          <w:lang w:val="es-MX"/>
        </w:rPr>
        <w:t>precisión, objetividad y oportunidad del mensaje</w:t>
      </w:r>
      <w:r w:rsidRPr="00214DDC">
        <w:rPr>
          <w:bCs/>
          <w:color w:val="000000"/>
          <w:sz w:val="20"/>
          <w:szCs w:val="20"/>
          <w:lang w:val="es-MX"/>
        </w:rPr>
        <w:t>.</w:t>
      </w:r>
    </w:p>
    <w:p w:rsidRPr="00214DDC" w:rsidR="00214DDC" w:rsidP="00746115" w:rsidRDefault="00214DDC" w14:paraId="4AA830E0" w14:textId="77777777">
      <w:pPr>
        <w:pBdr>
          <w:top w:val="nil"/>
          <w:left w:val="nil"/>
          <w:bottom w:val="nil"/>
          <w:right w:val="nil"/>
          <w:between w:val="nil"/>
        </w:pBdr>
        <w:spacing w:before="240"/>
        <w:jc w:val="both"/>
        <w:rPr>
          <w:b/>
          <w:bCs/>
          <w:color w:val="000000"/>
          <w:sz w:val="20"/>
          <w:szCs w:val="20"/>
          <w:lang w:val="es-MX"/>
        </w:rPr>
      </w:pPr>
      <w:r w:rsidRPr="00214DDC">
        <w:rPr>
          <w:b/>
          <w:bCs/>
          <w:color w:val="000000"/>
          <w:sz w:val="20"/>
          <w:szCs w:val="20"/>
          <w:lang w:val="es-MX"/>
        </w:rPr>
        <w:t>1.2.1 Protocolos y buenas prácticas</w:t>
      </w:r>
    </w:p>
    <w:p w:rsidR="00214DDC" w:rsidP="00746115" w:rsidRDefault="00214DDC" w14:paraId="78A21B07" w14:textId="72B8AF4A">
      <w:pPr>
        <w:pBdr>
          <w:top w:val="nil"/>
          <w:left w:val="nil"/>
          <w:bottom w:val="nil"/>
          <w:right w:val="nil"/>
          <w:between w:val="nil"/>
        </w:pBdr>
        <w:spacing w:before="240"/>
        <w:jc w:val="both"/>
        <w:rPr>
          <w:bCs/>
          <w:color w:val="000000"/>
          <w:sz w:val="20"/>
          <w:szCs w:val="20"/>
          <w:lang w:val="es-MX"/>
        </w:rPr>
      </w:pPr>
      <w:r w:rsidRPr="00214DDC">
        <w:rPr>
          <w:bCs/>
          <w:color w:val="000000"/>
          <w:sz w:val="20"/>
          <w:szCs w:val="20"/>
          <w:lang w:val="es-MX"/>
        </w:rPr>
        <w:t>La comunicación operativa debe desarrollarse mediante pautas uniformes que permitan reducir ambigüedades y mantener la trazabilidad de las instrucciones impartidas. Para ello, es necesario que el personal aplique criterios de identificación, claridad, confirmación y registro durante los intercambios asociados con la prestación del servicio.</w:t>
      </w:r>
      <w:r w:rsidR="00D32D96">
        <w:rPr>
          <w:bCs/>
          <w:color w:val="000000"/>
          <w:sz w:val="20"/>
          <w:szCs w:val="20"/>
          <w:lang w:val="es-MX"/>
        </w:rPr>
        <w:t xml:space="preserve"> </w:t>
      </w:r>
      <w:r w:rsidRPr="00214DDC">
        <w:rPr>
          <w:bCs/>
          <w:color w:val="000000"/>
          <w:sz w:val="20"/>
          <w:szCs w:val="20"/>
          <w:lang w:val="es-MX"/>
        </w:rPr>
        <w:t>Los principales parámetros se presentan a continuación:</w:t>
      </w:r>
    </w:p>
    <w:p w:rsidRPr="00214DDC" w:rsidR="00D32D96" w:rsidP="00746115" w:rsidRDefault="00D32D96" w14:paraId="3F8F6642"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06"/>
        <w:gridCol w:w="5600"/>
        <w:gridCol w:w="2856"/>
      </w:tblGrid>
      <w:tr w:rsidRPr="00214DDC" w:rsidR="00736413" w:rsidTr="00736413" w14:paraId="234BD5E1" w14:textId="3A807514">
        <w:tc>
          <w:tcPr>
            <w:tcW w:w="9962" w:type="dxa"/>
            <w:gridSpan w:val="3"/>
            <w:shd w:val="clear" w:color="auto" w:fill="9BBB59" w:themeFill="accent3"/>
            <w:hideMark/>
          </w:tcPr>
          <w:p w:rsidRPr="00214DDC" w:rsidR="00736413" w:rsidP="00736413" w:rsidRDefault="00736413" w14:paraId="6D185F6C" w14:textId="466632CD">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214DDC" w:rsidR="00D32D96" w:rsidTr="00736413" w14:paraId="1E3F3357" w14:textId="707A3464">
        <w:tc>
          <w:tcPr>
            <w:tcW w:w="0" w:type="auto"/>
            <w:hideMark/>
          </w:tcPr>
          <w:p w:rsidRPr="00214DDC" w:rsidR="00D32D96" w:rsidP="00D32D96" w:rsidRDefault="00D32D96" w14:paraId="2F58E611" w14:textId="77777777">
            <w:pPr>
              <w:pBdr>
                <w:top w:val="nil"/>
                <w:left w:val="nil"/>
                <w:bottom w:val="nil"/>
                <w:right w:val="nil"/>
                <w:between w:val="nil"/>
              </w:pBdr>
              <w:spacing w:line="276" w:lineRule="auto"/>
              <w:jc w:val="both"/>
              <w:rPr>
                <w:bCs/>
                <w:color w:val="000000"/>
                <w:sz w:val="20"/>
                <w:szCs w:val="20"/>
                <w:lang w:val="es-MX"/>
              </w:rPr>
            </w:pPr>
            <w:r w:rsidRPr="00214DDC">
              <w:rPr>
                <w:b/>
                <w:bCs/>
                <w:color w:val="000000"/>
                <w:sz w:val="20"/>
                <w:szCs w:val="20"/>
                <w:lang w:val="es-MX"/>
              </w:rPr>
              <w:t>Identificación</w:t>
            </w:r>
          </w:p>
        </w:tc>
        <w:tc>
          <w:tcPr>
            <w:tcW w:w="6134" w:type="dxa"/>
            <w:hideMark/>
          </w:tcPr>
          <w:p w:rsidRPr="00214DDC" w:rsidR="00D32D96" w:rsidP="00D32D96" w:rsidRDefault="00D32D96" w14:paraId="007EDF0A" w14:textId="77777777">
            <w:p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La comunicación debe iniciar con la identificación del emisor y del receptor, de manera que se establezca con claridad quién transmite el mensaje y a quién está dirigido. Un ejemplo es: «Centro a Alfa 1».</w:t>
            </w:r>
          </w:p>
        </w:tc>
        <w:tc>
          <w:tcPr>
            <w:tcW w:w="2312" w:type="dxa"/>
          </w:tcPr>
          <w:p w:rsidRPr="00214DDC" w:rsidR="00D32D96" w:rsidP="00D32D96" w:rsidRDefault="00857933" w14:paraId="1B38E0D5" w14:textId="0344D4F4">
            <w:pPr>
              <w:pBdr>
                <w:top w:val="nil"/>
                <w:left w:val="nil"/>
                <w:bottom w:val="nil"/>
                <w:right w:val="nil"/>
                <w:between w:val="nil"/>
              </w:pBdr>
              <w:jc w:val="both"/>
              <w:rPr>
                <w:bCs/>
                <w:color w:val="000000"/>
                <w:sz w:val="20"/>
                <w:szCs w:val="20"/>
                <w:lang w:val="es-MX"/>
              </w:rPr>
            </w:pPr>
            <w:r w:rsidRPr="00857933">
              <w:rPr>
                <w:bCs/>
                <w:noProof/>
                <w:color w:val="000000"/>
                <w:sz w:val="20"/>
                <w:szCs w:val="20"/>
                <w:lang w:val="es-MX"/>
              </w:rPr>
              <w:drawing>
                <wp:inline distT="0" distB="0" distL="0" distR="0" wp14:anchorId="02AA4C77" wp14:editId="152FE5FF">
                  <wp:extent cx="1545939" cy="1527859"/>
                  <wp:effectExtent l="0" t="0" r="0" b="0"/>
                  <wp:docPr id="113324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40656" name=""/>
                          <pic:cNvPicPr/>
                        </pic:nvPicPr>
                        <pic:blipFill>
                          <a:blip r:embed="rId20"/>
                          <a:stretch>
                            <a:fillRect/>
                          </a:stretch>
                        </pic:blipFill>
                        <pic:spPr>
                          <a:xfrm>
                            <a:off x="0" y="0"/>
                            <a:ext cx="1546504" cy="1528418"/>
                          </a:xfrm>
                          <a:prstGeom prst="rect">
                            <a:avLst/>
                          </a:prstGeom>
                        </pic:spPr>
                      </pic:pic>
                    </a:graphicData>
                  </a:graphic>
                </wp:inline>
              </w:drawing>
            </w:r>
          </w:p>
        </w:tc>
      </w:tr>
      <w:tr w:rsidRPr="00214DDC" w:rsidR="00D32D96" w:rsidTr="00736413" w14:paraId="4074CED5" w14:textId="3943891C">
        <w:tc>
          <w:tcPr>
            <w:tcW w:w="0" w:type="auto"/>
            <w:hideMark/>
          </w:tcPr>
          <w:p w:rsidRPr="00214DDC" w:rsidR="00D32D96" w:rsidP="00D32D96" w:rsidRDefault="00D32D96" w14:paraId="79A146A0" w14:textId="77777777">
            <w:pPr>
              <w:pBdr>
                <w:top w:val="nil"/>
                <w:left w:val="nil"/>
                <w:bottom w:val="nil"/>
                <w:right w:val="nil"/>
                <w:between w:val="nil"/>
              </w:pBdr>
              <w:spacing w:line="276" w:lineRule="auto"/>
              <w:jc w:val="both"/>
              <w:rPr>
                <w:bCs/>
                <w:color w:val="000000"/>
                <w:sz w:val="20"/>
                <w:szCs w:val="20"/>
                <w:lang w:val="es-MX"/>
              </w:rPr>
            </w:pPr>
            <w:r w:rsidRPr="00214DDC">
              <w:rPr>
                <w:b/>
                <w:bCs/>
                <w:color w:val="000000"/>
                <w:sz w:val="20"/>
                <w:szCs w:val="20"/>
                <w:lang w:val="es-MX"/>
              </w:rPr>
              <w:t>Mensaje claro</w:t>
            </w:r>
          </w:p>
        </w:tc>
        <w:tc>
          <w:tcPr>
            <w:tcW w:w="6134" w:type="dxa"/>
            <w:hideMark/>
          </w:tcPr>
          <w:p w:rsidRPr="00214DDC" w:rsidR="00D32D96" w:rsidP="00D32D96" w:rsidRDefault="00D32D96" w14:paraId="3B1F7268" w14:textId="77777777">
            <w:p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La información debe transmitirse mediante frases breves, directas y estandarizadas. Una instrucción como «Compruebe zona 3, cámara 7» permite identificar de manera precisa la acción requerida y el punto específico de atención.</w:t>
            </w:r>
          </w:p>
        </w:tc>
        <w:tc>
          <w:tcPr>
            <w:tcW w:w="2312" w:type="dxa"/>
          </w:tcPr>
          <w:p w:rsidRPr="00214DDC" w:rsidR="00D32D96" w:rsidP="00D32D96" w:rsidRDefault="00DE2B31" w14:paraId="6EEFC326" w14:textId="26CA084F">
            <w:pPr>
              <w:pBdr>
                <w:top w:val="nil"/>
                <w:left w:val="nil"/>
                <w:bottom w:val="nil"/>
                <w:right w:val="nil"/>
                <w:between w:val="nil"/>
              </w:pBdr>
              <w:jc w:val="both"/>
              <w:rPr>
                <w:bCs/>
                <w:color w:val="000000"/>
                <w:sz w:val="20"/>
                <w:szCs w:val="20"/>
                <w:lang w:val="es-MX"/>
              </w:rPr>
            </w:pPr>
            <w:r w:rsidRPr="00DE2B31">
              <w:rPr>
                <w:bCs/>
                <w:noProof/>
                <w:color w:val="000000"/>
                <w:sz w:val="20"/>
                <w:szCs w:val="20"/>
                <w:lang w:val="es-MX"/>
              </w:rPr>
              <w:drawing>
                <wp:inline distT="0" distB="0" distL="0" distR="0" wp14:anchorId="2FAD78D8" wp14:editId="28D9C26D">
                  <wp:extent cx="1527979" cy="1562904"/>
                  <wp:effectExtent l="0" t="0" r="0" b="0"/>
                  <wp:docPr id="148784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3164" name=""/>
                          <pic:cNvPicPr/>
                        </pic:nvPicPr>
                        <pic:blipFill>
                          <a:blip r:embed="rId21"/>
                          <a:stretch>
                            <a:fillRect/>
                          </a:stretch>
                        </pic:blipFill>
                        <pic:spPr>
                          <a:xfrm>
                            <a:off x="0" y="0"/>
                            <a:ext cx="1533579" cy="1568632"/>
                          </a:xfrm>
                          <a:prstGeom prst="rect">
                            <a:avLst/>
                          </a:prstGeom>
                        </pic:spPr>
                      </pic:pic>
                    </a:graphicData>
                  </a:graphic>
                </wp:inline>
              </w:drawing>
            </w:r>
          </w:p>
        </w:tc>
      </w:tr>
      <w:tr w:rsidRPr="00214DDC" w:rsidR="00D32D96" w:rsidTr="00736413" w14:paraId="59999682" w14:textId="637C9317">
        <w:tc>
          <w:tcPr>
            <w:tcW w:w="0" w:type="auto"/>
            <w:hideMark/>
          </w:tcPr>
          <w:p w:rsidRPr="00214DDC" w:rsidR="00D32D96" w:rsidP="00D32D96" w:rsidRDefault="00D32D96" w14:paraId="5C2F8D0E" w14:textId="77777777">
            <w:pPr>
              <w:pBdr>
                <w:top w:val="nil"/>
                <w:left w:val="nil"/>
                <w:bottom w:val="nil"/>
                <w:right w:val="nil"/>
                <w:between w:val="nil"/>
              </w:pBdr>
              <w:spacing w:line="276" w:lineRule="auto"/>
              <w:jc w:val="both"/>
              <w:rPr>
                <w:bCs/>
                <w:color w:val="000000"/>
                <w:sz w:val="20"/>
                <w:szCs w:val="20"/>
                <w:lang w:val="es-MX"/>
              </w:rPr>
            </w:pPr>
            <w:r w:rsidRPr="00214DDC">
              <w:rPr>
                <w:b/>
                <w:bCs/>
                <w:color w:val="000000"/>
                <w:sz w:val="20"/>
                <w:szCs w:val="20"/>
                <w:lang w:val="es-MX"/>
              </w:rPr>
              <w:t>Confirmación</w:t>
            </w:r>
          </w:p>
        </w:tc>
        <w:tc>
          <w:tcPr>
            <w:tcW w:w="6134" w:type="dxa"/>
            <w:hideMark/>
          </w:tcPr>
          <w:p w:rsidRPr="00214DDC" w:rsidR="00D32D96" w:rsidP="00D32D96" w:rsidRDefault="00D32D96" w14:paraId="27433D76" w14:textId="77777777">
            <w:p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El receptor debe responder mediante una frase breve que confirme la recepción y comprensión de la instrucción. Por ejemplo: «Recibido, compruebo zona 3». Esta respuesta disminuye el riesgo de interpretaciones incorrectas.</w:t>
            </w:r>
          </w:p>
        </w:tc>
        <w:tc>
          <w:tcPr>
            <w:tcW w:w="2312" w:type="dxa"/>
          </w:tcPr>
          <w:p w:rsidRPr="00214DDC" w:rsidR="00D32D96" w:rsidP="00D32D96" w:rsidRDefault="00DE2B31" w14:paraId="3D23CDA5" w14:textId="7747F883">
            <w:pPr>
              <w:pBdr>
                <w:top w:val="nil"/>
                <w:left w:val="nil"/>
                <w:bottom w:val="nil"/>
                <w:right w:val="nil"/>
                <w:between w:val="nil"/>
              </w:pBdr>
              <w:jc w:val="both"/>
              <w:rPr>
                <w:bCs/>
                <w:color w:val="000000"/>
                <w:sz w:val="20"/>
                <w:szCs w:val="20"/>
                <w:lang w:val="es-MX"/>
              </w:rPr>
            </w:pPr>
            <w:r w:rsidRPr="00DE2B31">
              <w:rPr>
                <w:bCs/>
                <w:noProof/>
                <w:color w:val="000000"/>
                <w:sz w:val="20"/>
                <w:szCs w:val="20"/>
                <w:lang w:val="es-MX"/>
              </w:rPr>
              <w:drawing>
                <wp:inline distT="0" distB="0" distL="0" distR="0" wp14:anchorId="1F15B78C" wp14:editId="1F2F3660">
                  <wp:extent cx="1657581" cy="1648055"/>
                  <wp:effectExtent l="0" t="0" r="0" b="9525"/>
                  <wp:docPr id="8872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5335" name=""/>
                          <pic:cNvPicPr/>
                        </pic:nvPicPr>
                        <pic:blipFill>
                          <a:blip r:embed="rId22"/>
                          <a:stretch>
                            <a:fillRect/>
                          </a:stretch>
                        </pic:blipFill>
                        <pic:spPr>
                          <a:xfrm>
                            <a:off x="0" y="0"/>
                            <a:ext cx="1657581" cy="1648055"/>
                          </a:xfrm>
                          <a:prstGeom prst="rect">
                            <a:avLst/>
                          </a:prstGeom>
                        </pic:spPr>
                      </pic:pic>
                    </a:graphicData>
                  </a:graphic>
                </wp:inline>
              </w:drawing>
            </w:r>
          </w:p>
        </w:tc>
      </w:tr>
      <w:tr w:rsidRPr="00214DDC" w:rsidR="00D32D96" w:rsidTr="00736413" w14:paraId="6FFC62AE" w14:textId="024F6328">
        <w:tc>
          <w:tcPr>
            <w:tcW w:w="0" w:type="auto"/>
            <w:hideMark/>
          </w:tcPr>
          <w:p w:rsidRPr="00214DDC" w:rsidR="00D32D96" w:rsidP="00D32D96" w:rsidRDefault="00D32D96" w14:paraId="742FCD5E" w14:textId="77777777">
            <w:pPr>
              <w:pBdr>
                <w:top w:val="nil"/>
                <w:left w:val="nil"/>
                <w:bottom w:val="nil"/>
                <w:right w:val="nil"/>
                <w:between w:val="nil"/>
              </w:pBdr>
              <w:spacing w:line="276" w:lineRule="auto"/>
              <w:jc w:val="both"/>
              <w:rPr>
                <w:bCs/>
                <w:color w:val="000000"/>
                <w:sz w:val="20"/>
                <w:szCs w:val="20"/>
                <w:lang w:val="es-MX"/>
              </w:rPr>
            </w:pPr>
            <w:r w:rsidRPr="00214DDC">
              <w:rPr>
                <w:b/>
                <w:bCs/>
                <w:color w:val="000000"/>
                <w:sz w:val="20"/>
                <w:szCs w:val="20"/>
                <w:lang w:val="es-MX"/>
              </w:rPr>
              <w:t>Registro</w:t>
            </w:r>
          </w:p>
        </w:tc>
        <w:tc>
          <w:tcPr>
            <w:tcW w:w="6134" w:type="dxa"/>
            <w:hideMark/>
          </w:tcPr>
          <w:p w:rsidRPr="00214DDC" w:rsidR="00D32D96" w:rsidP="00D32D96" w:rsidRDefault="00D32D96" w14:paraId="68E68EAD" w14:textId="77777777">
            <w:p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Las comunicaciones relevantes deben quedar consignadas en la minuta o en el sistema institucional correspondiente. Este registro permite conservar la secuencia de las actuaciones y relacionar la información transmitida con las acciones ejecutadas.</w:t>
            </w:r>
          </w:p>
        </w:tc>
        <w:tc>
          <w:tcPr>
            <w:tcW w:w="2312" w:type="dxa"/>
          </w:tcPr>
          <w:p w:rsidRPr="00214DDC" w:rsidR="00D32D96" w:rsidP="00D32D96" w:rsidRDefault="00DE2B31" w14:paraId="3A9BB1D9" w14:textId="644E1100">
            <w:pPr>
              <w:pBdr>
                <w:top w:val="nil"/>
                <w:left w:val="nil"/>
                <w:bottom w:val="nil"/>
                <w:right w:val="nil"/>
                <w:between w:val="nil"/>
              </w:pBdr>
              <w:jc w:val="both"/>
              <w:rPr>
                <w:bCs/>
                <w:color w:val="000000"/>
                <w:sz w:val="20"/>
                <w:szCs w:val="20"/>
                <w:lang w:val="es-MX"/>
              </w:rPr>
            </w:pPr>
            <w:r w:rsidRPr="00DE2B31">
              <w:rPr>
                <w:bCs/>
                <w:noProof/>
                <w:color w:val="000000"/>
                <w:sz w:val="20"/>
                <w:szCs w:val="20"/>
                <w:lang w:val="es-MX"/>
              </w:rPr>
              <w:drawing>
                <wp:inline distT="0" distB="0" distL="0" distR="0" wp14:anchorId="21EF08A4" wp14:editId="6A2B34AC">
                  <wp:extent cx="1676634" cy="1705213"/>
                  <wp:effectExtent l="0" t="0" r="0" b="9525"/>
                  <wp:docPr id="132503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3174" name=""/>
                          <pic:cNvPicPr/>
                        </pic:nvPicPr>
                        <pic:blipFill>
                          <a:blip r:embed="rId23"/>
                          <a:stretch>
                            <a:fillRect/>
                          </a:stretch>
                        </pic:blipFill>
                        <pic:spPr>
                          <a:xfrm>
                            <a:off x="0" y="0"/>
                            <a:ext cx="1676634" cy="1705213"/>
                          </a:xfrm>
                          <a:prstGeom prst="rect">
                            <a:avLst/>
                          </a:prstGeom>
                        </pic:spPr>
                      </pic:pic>
                    </a:graphicData>
                  </a:graphic>
                </wp:inline>
              </w:drawing>
            </w:r>
          </w:p>
        </w:tc>
      </w:tr>
    </w:tbl>
    <w:p w:rsidRPr="00935ECD" w:rsidR="00214DDC" w:rsidP="00746115" w:rsidRDefault="00214DDC" w14:paraId="20B85A77" w14:textId="112B3DAE">
      <w:pPr>
        <w:pBdr>
          <w:top w:val="nil"/>
          <w:left w:val="nil"/>
          <w:bottom w:val="nil"/>
          <w:right w:val="nil"/>
          <w:between w:val="nil"/>
        </w:pBdr>
        <w:spacing w:before="240"/>
        <w:jc w:val="both"/>
        <w:rPr>
          <w:bCs/>
          <w:color w:val="000000"/>
          <w:sz w:val="20"/>
          <w:szCs w:val="20"/>
          <w:lang w:val="es-MX"/>
        </w:rPr>
      </w:pPr>
      <w:r w:rsidRPr="00214DDC">
        <w:rPr>
          <w:bCs/>
          <w:color w:val="000000"/>
          <w:sz w:val="20"/>
          <w:szCs w:val="20"/>
          <w:lang w:val="es-MX"/>
        </w:rPr>
        <w:t>La aplicación conjunta de estos parámetros fortalece la coordinación entre vigilantes, operadores y supervisores. No basta con transmitir una instrucción; es necesario garantizar que llegue al destinatario adecuado, que sea comprendida y que quede documentada cuando tenga incidencia en la operación.</w:t>
      </w:r>
    </w:p>
    <w:p w:rsidR="00214DDC" w:rsidP="00746115" w:rsidRDefault="00214DDC" w14:paraId="5B735B00" w14:textId="77777777">
      <w:pPr>
        <w:pBdr>
          <w:top w:val="nil"/>
          <w:left w:val="nil"/>
          <w:bottom w:val="nil"/>
          <w:right w:val="nil"/>
          <w:between w:val="nil"/>
        </w:pBdr>
        <w:spacing w:before="240"/>
        <w:jc w:val="both"/>
        <w:rPr>
          <w:bCs/>
          <w:color w:val="000000"/>
          <w:sz w:val="20"/>
          <w:szCs w:val="20"/>
          <w:lang w:val="es-MX"/>
        </w:rPr>
      </w:pPr>
      <w:r w:rsidRPr="00214DDC">
        <w:rPr>
          <w:bCs/>
          <w:color w:val="000000"/>
          <w:sz w:val="20"/>
          <w:szCs w:val="20"/>
          <w:lang w:val="es-MX"/>
        </w:rPr>
        <w:t>La minuta constituye un recurso fundamental para mantener la continuidad informativa entre turnos y conservar antecedentes sobre los acontecimientos del servicio. Sus anotaciones deben redactarse de manera cronológica, objetiva y suficientemente precisa para permitir la reconstrucción del evento.</w:t>
      </w:r>
    </w:p>
    <w:p w:rsidR="00935ECD" w:rsidP="00746115" w:rsidRDefault="00935ECD" w14:paraId="1D4D51E9"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shd w:val="clear" w:color="auto" w:fill="DBE5F1" w:themeFill="accent1" w:themeFillTint="33"/>
        <w:tblLook w:val="04A0" w:firstRow="1" w:lastRow="0" w:firstColumn="1" w:lastColumn="0" w:noHBand="0" w:noVBand="1"/>
      </w:tblPr>
      <w:tblGrid>
        <w:gridCol w:w="3253"/>
        <w:gridCol w:w="6709"/>
      </w:tblGrid>
      <w:tr w:rsidR="00935ECD" w:rsidTr="00935ECD" w14:paraId="6E1342B7" w14:textId="77777777">
        <w:tc>
          <w:tcPr>
            <w:tcW w:w="2122" w:type="dxa"/>
            <w:shd w:val="clear" w:color="auto" w:fill="DBE5F1" w:themeFill="accent1" w:themeFillTint="33"/>
          </w:tcPr>
          <w:p w:rsidR="00935ECD" w:rsidP="00935ECD" w:rsidRDefault="0086153A" w14:paraId="0C53B58A" w14:textId="20EC9C70">
            <w:pPr>
              <w:jc w:val="both"/>
              <w:rPr>
                <w:bCs/>
                <w:color w:val="000000"/>
                <w:sz w:val="20"/>
                <w:szCs w:val="20"/>
                <w:lang w:val="es-MX"/>
              </w:rPr>
            </w:pPr>
            <w:r>
              <w:rPr>
                <w:bCs/>
                <w:noProof/>
                <w:color w:val="000000"/>
                <w:sz w:val="20"/>
                <w:szCs w:val="20"/>
                <w:lang w:val="es-MX"/>
              </w:rPr>
              <w:drawing>
                <wp:inline distT="0" distB="0" distL="0" distR="0" wp14:anchorId="58E81CEB" wp14:editId="2FBA7C95">
                  <wp:extent cx="1928639" cy="1673589"/>
                  <wp:effectExtent l="0" t="0" r="0" b="0"/>
                  <wp:docPr id="971633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36014" cy="1679988"/>
                          </a:xfrm>
                          <a:prstGeom prst="rect">
                            <a:avLst/>
                          </a:prstGeom>
                          <a:noFill/>
                        </pic:spPr>
                      </pic:pic>
                    </a:graphicData>
                  </a:graphic>
                </wp:inline>
              </w:drawing>
            </w:r>
          </w:p>
        </w:tc>
        <w:tc>
          <w:tcPr>
            <w:tcW w:w="7840" w:type="dxa"/>
            <w:shd w:val="clear" w:color="auto" w:fill="DBE5F1" w:themeFill="accent1" w:themeFillTint="33"/>
          </w:tcPr>
          <w:p w:rsidRPr="00214DDC" w:rsidR="00935ECD" w:rsidP="00935ECD" w:rsidRDefault="00935ECD" w14:paraId="4CD9B5E6" w14:textId="77777777">
            <w:p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Entre las formas adecuadas de registro se encuentran:</w:t>
            </w:r>
          </w:p>
          <w:p w:rsidR="00935ECD" w:rsidP="00740AC2" w:rsidRDefault="00935ECD" w14:paraId="296C43A9" w14:textId="77777777">
            <w:pPr>
              <w:numPr>
                <w:ilvl w:val="0"/>
                <w:numId w:val="3"/>
              </w:num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 xml:space="preserve">«21:46 — Alarma de movimiento en zona 3. Comprobación mediante cámara 04: sin anomalías». </w:t>
            </w:r>
          </w:p>
          <w:p w:rsidRPr="00935ECD" w:rsidR="00935ECD" w:rsidP="00740AC2" w:rsidRDefault="00935ECD" w14:paraId="026815A6" w14:textId="15CB0ADB">
            <w:pPr>
              <w:numPr>
                <w:ilvl w:val="0"/>
                <w:numId w:val="3"/>
              </w:numPr>
              <w:pBdr>
                <w:top w:val="nil"/>
                <w:left w:val="nil"/>
                <w:bottom w:val="nil"/>
                <w:right w:val="nil"/>
                <w:between w:val="nil"/>
              </w:pBdr>
              <w:spacing w:line="276" w:lineRule="auto"/>
              <w:jc w:val="both"/>
              <w:rPr>
                <w:bCs/>
                <w:color w:val="000000"/>
                <w:sz w:val="20"/>
                <w:szCs w:val="20"/>
                <w:lang w:val="es-MX"/>
              </w:rPr>
            </w:pPr>
            <w:r w:rsidRPr="00935ECD">
              <w:rPr>
                <w:bCs/>
                <w:color w:val="000000"/>
                <w:sz w:val="20"/>
                <w:szCs w:val="20"/>
                <w:lang w:val="es-MX"/>
              </w:rPr>
              <w:t>«22/05/2025 — Turno noche — Puesto principal — Operador: J. Pérez. 21:46 — Alarma de movimiento en zona 3. Comprobación mediante CCTV, cámara 04: sin anomalías. Reportado a supervisión; sin novedad».</w:t>
            </w:r>
          </w:p>
        </w:tc>
      </w:tr>
    </w:tbl>
    <w:p w:rsidRPr="00214DDC" w:rsidR="00935ECD" w:rsidP="00746115" w:rsidRDefault="00214DDC" w14:paraId="7DADF8C7" w14:textId="4F2DF7BA">
      <w:pPr>
        <w:pBdr>
          <w:top w:val="nil"/>
          <w:left w:val="nil"/>
          <w:bottom w:val="nil"/>
          <w:right w:val="nil"/>
          <w:between w:val="nil"/>
        </w:pBdr>
        <w:spacing w:before="240"/>
        <w:jc w:val="both"/>
        <w:rPr>
          <w:bCs/>
          <w:color w:val="000000"/>
          <w:sz w:val="20"/>
          <w:szCs w:val="20"/>
          <w:lang w:val="es-MX"/>
        </w:rPr>
      </w:pPr>
      <w:r w:rsidRPr="00214DDC">
        <w:rPr>
          <w:bCs/>
          <w:color w:val="000000"/>
          <w:sz w:val="20"/>
          <w:szCs w:val="20"/>
          <w:lang w:val="es-MX"/>
        </w:rPr>
        <w:t xml:space="preserve">Un registro completo permite establecer </w:t>
      </w:r>
      <w:r w:rsidRPr="00214DDC">
        <w:rPr>
          <w:b/>
          <w:bCs/>
          <w:color w:val="000000"/>
          <w:sz w:val="20"/>
          <w:szCs w:val="20"/>
          <w:lang w:val="es-MX"/>
        </w:rPr>
        <w:t>qué ocurrió, cuándo ocurrió, qué acción se ejecutó y cuál fue el resultado obtenido</w:t>
      </w:r>
      <w:r w:rsidRPr="00214DDC">
        <w:rPr>
          <w:bCs/>
          <w:color w:val="000000"/>
          <w:sz w:val="20"/>
          <w:szCs w:val="20"/>
          <w:lang w:val="es-MX"/>
        </w:rPr>
        <w:t>, elementos esenciales para conservar la trazabilidad del servicio.</w:t>
      </w:r>
    </w:p>
    <w:p w:rsidRPr="00214DDC" w:rsidR="00214DDC" w:rsidP="00746115" w:rsidRDefault="00214DDC" w14:paraId="6656DF3F" w14:textId="77777777">
      <w:pPr>
        <w:pBdr>
          <w:top w:val="nil"/>
          <w:left w:val="nil"/>
          <w:bottom w:val="nil"/>
          <w:right w:val="nil"/>
          <w:between w:val="nil"/>
        </w:pBdr>
        <w:spacing w:before="240"/>
        <w:jc w:val="both"/>
        <w:rPr>
          <w:b/>
          <w:bCs/>
          <w:color w:val="000000"/>
          <w:sz w:val="20"/>
          <w:szCs w:val="20"/>
          <w:lang w:val="es-MX"/>
        </w:rPr>
      </w:pPr>
      <w:r w:rsidRPr="00214DDC">
        <w:rPr>
          <w:b/>
          <w:bCs/>
          <w:color w:val="000000"/>
          <w:sz w:val="20"/>
          <w:szCs w:val="20"/>
          <w:lang w:val="es-MX"/>
        </w:rPr>
        <w:t>1.2.2 Procedimiento resumido para la gestión de señales</w:t>
      </w:r>
    </w:p>
    <w:p w:rsidRPr="00214DDC" w:rsidR="00214DDC" w:rsidP="00746115" w:rsidRDefault="00214DDC" w14:paraId="2068DAFC" w14:textId="1DD10A30">
      <w:pPr>
        <w:pBdr>
          <w:top w:val="nil"/>
          <w:left w:val="nil"/>
          <w:bottom w:val="nil"/>
          <w:right w:val="nil"/>
          <w:between w:val="nil"/>
        </w:pBdr>
        <w:spacing w:before="240"/>
        <w:jc w:val="both"/>
        <w:rPr>
          <w:bCs/>
          <w:color w:val="000000"/>
          <w:sz w:val="20"/>
          <w:szCs w:val="20"/>
          <w:lang w:val="es-MX"/>
        </w:rPr>
      </w:pPr>
      <w:r w:rsidRPr="00214DDC">
        <w:rPr>
          <w:bCs/>
          <w:color w:val="000000"/>
          <w:sz w:val="20"/>
          <w:szCs w:val="20"/>
          <w:lang w:val="es-MX"/>
        </w:rPr>
        <w:t>La gestión de señales requiere una secuencia ordenada que permita transformar una alerta técnica en una actuación operativa documentada. El procedimiento inicia con la generación de la señal y finaliza con el registro de las acciones realizadas, de manera que cada etapa pueda relacionarse con la siguiente.</w:t>
      </w:r>
      <w:r w:rsidR="00935ECD">
        <w:rPr>
          <w:bCs/>
          <w:color w:val="000000"/>
          <w:sz w:val="20"/>
          <w:szCs w:val="20"/>
          <w:lang w:val="es-MX"/>
        </w:rPr>
        <w:t xml:space="preserve"> </w:t>
      </w:r>
      <w:r w:rsidRPr="00214DDC">
        <w:rPr>
          <w:bCs/>
          <w:color w:val="000000"/>
          <w:sz w:val="20"/>
          <w:szCs w:val="20"/>
          <w:lang w:val="es-MX"/>
        </w:rPr>
        <w:t>La secuencia recomendada comprende los siguientes pasos:</w:t>
      </w:r>
    </w:p>
    <w:p w:rsidR="00935ECD" w:rsidP="00935ECD" w:rsidRDefault="00935ECD" w14:paraId="49E34157"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899"/>
        <w:gridCol w:w="5063"/>
      </w:tblGrid>
      <w:tr w:rsidR="00935ECD" w:rsidTr="00935ECD" w14:paraId="10201C4C" w14:textId="77777777">
        <w:tc>
          <w:tcPr>
            <w:tcW w:w="2405" w:type="dxa"/>
            <w:shd w:val="clear" w:color="auto" w:fill="DBE5F1" w:themeFill="accent1" w:themeFillTint="33"/>
          </w:tcPr>
          <w:p w:rsidR="00935ECD" w:rsidP="00935ECD" w:rsidRDefault="00E13685" w14:paraId="4A6764EF" w14:textId="6B4223F7">
            <w:pPr>
              <w:jc w:val="both"/>
              <w:rPr>
                <w:bCs/>
                <w:color w:val="000000"/>
                <w:sz w:val="20"/>
                <w:szCs w:val="20"/>
                <w:lang w:val="es-MX"/>
              </w:rPr>
            </w:pPr>
            <w:r>
              <w:rPr>
                <w:bCs/>
                <w:noProof/>
                <w:color w:val="000000"/>
                <w:sz w:val="20"/>
                <w:szCs w:val="20"/>
                <w:lang w:val="es-MX"/>
              </w:rPr>
              <w:drawing>
                <wp:inline distT="0" distB="0" distL="0" distR="0" wp14:anchorId="1B000E04" wp14:editId="683181B9">
                  <wp:extent cx="2973922" cy="1982614"/>
                  <wp:effectExtent l="0" t="0" r="0" b="0"/>
                  <wp:docPr id="208802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82058" cy="1988038"/>
                          </a:xfrm>
                          <a:prstGeom prst="rect">
                            <a:avLst/>
                          </a:prstGeom>
                          <a:noFill/>
                        </pic:spPr>
                      </pic:pic>
                    </a:graphicData>
                  </a:graphic>
                </wp:inline>
              </w:drawing>
            </w:r>
          </w:p>
        </w:tc>
        <w:tc>
          <w:tcPr>
            <w:tcW w:w="7557" w:type="dxa"/>
            <w:shd w:val="clear" w:color="auto" w:fill="DBE5F1" w:themeFill="accent1" w:themeFillTint="33"/>
          </w:tcPr>
          <w:p w:rsidRPr="00935ECD" w:rsidR="00935ECD" w:rsidP="00740AC2" w:rsidRDefault="00935ECD" w14:paraId="72157864" w14:textId="77777777">
            <w:pPr>
              <w:pStyle w:val="ListParagraph"/>
              <w:numPr>
                <w:ilvl w:val="0"/>
                <w:numId w:val="29"/>
              </w:numPr>
              <w:pBdr>
                <w:top w:val="nil"/>
                <w:left w:val="nil"/>
                <w:bottom w:val="nil"/>
                <w:right w:val="nil"/>
                <w:between w:val="nil"/>
              </w:pBdr>
              <w:jc w:val="both"/>
              <w:rPr>
                <w:bCs/>
                <w:color w:val="000000"/>
                <w:sz w:val="20"/>
                <w:szCs w:val="20"/>
                <w:lang w:val="es-MX"/>
              </w:rPr>
            </w:pPr>
            <w:r w:rsidRPr="00935ECD">
              <w:rPr>
                <w:b/>
                <w:bCs/>
                <w:color w:val="000000"/>
                <w:sz w:val="20"/>
                <w:szCs w:val="20"/>
                <w:lang w:val="es-MX"/>
              </w:rPr>
              <w:t>Detección automática:</w:t>
            </w:r>
            <w:r w:rsidRPr="00935ECD">
              <w:rPr>
                <w:bCs/>
                <w:color w:val="000000"/>
                <w:sz w:val="20"/>
                <w:szCs w:val="20"/>
                <w:lang w:val="es-MX"/>
              </w:rPr>
              <w:t xml:space="preserve"> el sistema genera una señal asociada con una condición o evento determinado. </w:t>
            </w:r>
          </w:p>
          <w:p w:rsidRPr="00935ECD" w:rsidR="00935ECD" w:rsidP="00740AC2" w:rsidRDefault="00935ECD" w14:paraId="3CB89787" w14:textId="77777777">
            <w:pPr>
              <w:pStyle w:val="ListParagraph"/>
              <w:numPr>
                <w:ilvl w:val="0"/>
                <w:numId w:val="29"/>
              </w:numPr>
              <w:pBdr>
                <w:top w:val="nil"/>
                <w:left w:val="nil"/>
                <w:bottom w:val="nil"/>
                <w:right w:val="nil"/>
                <w:between w:val="nil"/>
              </w:pBdr>
              <w:jc w:val="both"/>
              <w:rPr>
                <w:bCs/>
                <w:color w:val="000000"/>
                <w:sz w:val="20"/>
                <w:szCs w:val="20"/>
                <w:lang w:val="es-MX"/>
              </w:rPr>
            </w:pPr>
            <w:r w:rsidRPr="00935ECD">
              <w:rPr>
                <w:b/>
                <w:bCs/>
                <w:color w:val="000000"/>
                <w:sz w:val="20"/>
                <w:szCs w:val="20"/>
                <w:lang w:val="es-MX"/>
              </w:rPr>
              <w:t>Recepción por el operador:</w:t>
            </w:r>
            <w:r w:rsidRPr="00935ECD">
              <w:rPr>
                <w:bCs/>
                <w:color w:val="000000"/>
                <w:sz w:val="20"/>
                <w:szCs w:val="20"/>
                <w:lang w:val="es-MX"/>
              </w:rPr>
              <w:t xml:space="preserve"> el responsable recibe la señal e identifica la información inicial suministrada por el sistema. </w:t>
            </w:r>
          </w:p>
          <w:p w:rsidRPr="00935ECD" w:rsidR="00935ECD" w:rsidP="00740AC2" w:rsidRDefault="00935ECD" w14:paraId="1099F1FC" w14:textId="77777777">
            <w:pPr>
              <w:pStyle w:val="ListParagraph"/>
              <w:numPr>
                <w:ilvl w:val="0"/>
                <w:numId w:val="29"/>
              </w:numPr>
              <w:pBdr>
                <w:top w:val="nil"/>
                <w:left w:val="nil"/>
                <w:bottom w:val="nil"/>
                <w:right w:val="nil"/>
                <w:between w:val="nil"/>
              </w:pBdr>
              <w:jc w:val="both"/>
              <w:rPr>
                <w:bCs/>
                <w:color w:val="000000"/>
                <w:sz w:val="20"/>
                <w:szCs w:val="20"/>
                <w:lang w:val="es-MX"/>
              </w:rPr>
            </w:pPr>
            <w:r w:rsidRPr="00935ECD">
              <w:rPr>
                <w:b/>
                <w:bCs/>
                <w:color w:val="000000"/>
                <w:sz w:val="20"/>
                <w:szCs w:val="20"/>
                <w:lang w:val="es-MX"/>
              </w:rPr>
              <w:t>Comprobación mediante CCTV o dispositivo:</w:t>
            </w:r>
            <w:r w:rsidRPr="00935ECD">
              <w:rPr>
                <w:bCs/>
                <w:color w:val="000000"/>
                <w:sz w:val="20"/>
                <w:szCs w:val="20"/>
                <w:lang w:val="es-MX"/>
              </w:rPr>
              <w:t xml:space="preserve"> se utilizan los medios tecnológicos disponibles para establecer las condiciones relacionadas con la alerta. </w:t>
            </w:r>
          </w:p>
          <w:p w:rsidRPr="00935ECD" w:rsidR="00935ECD" w:rsidP="00740AC2" w:rsidRDefault="00935ECD" w14:paraId="7CE4FF26" w14:textId="77777777">
            <w:pPr>
              <w:pStyle w:val="ListParagraph"/>
              <w:numPr>
                <w:ilvl w:val="0"/>
                <w:numId w:val="29"/>
              </w:numPr>
              <w:pBdr>
                <w:top w:val="nil"/>
                <w:left w:val="nil"/>
                <w:bottom w:val="nil"/>
                <w:right w:val="nil"/>
                <w:between w:val="nil"/>
              </w:pBdr>
              <w:jc w:val="both"/>
              <w:rPr>
                <w:bCs/>
                <w:color w:val="000000"/>
                <w:sz w:val="20"/>
                <w:szCs w:val="20"/>
                <w:lang w:val="es-MX"/>
              </w:rPr>
            </w:pPr>
            <w:r w:rsidRPr="00935ECD">
              <w:rPr>
                <w:b/>
                <w:bCs/>
                <w:color w:val="000000"/>
                <w:sz w:val="20"/>
                <w:szCs w:val="20"/>
                <w:lang w:val="es-MX"/>
              </w:rPr>
              <w:t>Clasificación:</w:t>
            </w:r>
            <w:r w:rsidRPr="00935ECD">
              <w:rPr>
                <w:bCs/>
                <w:color w:val="000000"/>
                <w:sz w:val="20"/>
                <w:szCs w:val="20"/>
                <w:lang w:val="es-MX"/>
              </w:rPr>
              <w:t xml:space="preserve"> se determina si corresponde a una falsa activación o a un evento real. </w:t>
            </w:r>
          </w:p>
          <w:p w:rsidRPr="00935ECD" w:rsidR="00935ECD" w:rsidP="00740AC2" w:rsidRDefault="00935ECD" w14:paraId="79B560B2" w14:textId="77777777">
            <w:pPr>
              <w:pStyle w:val="ListParagraph"/>
              <w:numPr>
                <w:ilvl w:val="0"/>
                <w:numId w:val="29"/>
              </w:numPr>
              <w:pBdr>
                <w:top w:val="nil"/>
                <w:left w:val="nil"/>
                <w:bottom w:val="nil"/>
                <w:right w:val="nil"/>
                <w:between w:val="nil"/>
              </w:pBdr>
              <w:jc w:val="both"/>
              <w:rPr>
                <w:bCs/>
                <w:color w:val="000000"/>
                <w:sz w:val="20"/>
                <w:szCs w:val="20"/>
                <w:lang w:val="es-MX"/>
              </w:rPr>
            </w:pPr>
            <w:r w:rsidRPr="00935ECD">
              <w:rPr>
                <w:b/>
                <w:bCs/>
                <w:color w:val="000000"/>
                <w:sz w:val="20"/>
                <w:szCs w:val="20"/>
                <w:lang w:val="es-MX"/>
              </w:rPr>
              <w:t>Acción:</w:t>
            </w:r>
            <w:r w:rsidRPr="00935ECD">
              <w:rPr>
                <w:bCs/>
                <w:color w:val="000000"/>
                <w:sz w:val="20"/>
                <w:szCs w:val="20"/>
                <w:lang w:val="es-MX"/>
              </w:rPr>
              <w:t xml:space="preserve"> según la clasificación, se procede con el archivo, la notificación, el despacho de recursos u otra medida establecida institucionalmente. </w:t>
            </w:r>
          </w:p>
          <w:p w:rsidRPr="00935ECD" w:rsidR="00935ECD" w:rsidP="00740AC2" w:rsidRDefault="00935ECD" w14:paraId="7B97F85E" w14:textId="51B07640">
            <w:pPr>
              <w:pStyle w:val="ListParagraph"/>
              <w:numPr>
                <w:ilvl w:val="0"/>
                <w:numId w:val="29"/>
              </w:numPr>
              <w:pBdr>
                <w:top w:val="nil"/>
                <w:left w:val="nil"/>
                <w:bottom w:val="nil"/>
                <w:right w:val="nil"/>
                <w:between w:val="nil"/>
              </w:pBdr>
              <w:jc w:val="both"/>
              <w:rPr>
                <w:bCs/>
                <w:color w:val="000000"/>
                <w:sz w:val="20"/>
                <w:szCs w:val="20"/>
                <w:lang w:val="es-MX"/>
              </w:rPr>
            </w:pPr>
            <w:r w:rsidRPr="00935ECD">
              <w:rPr>
                <w:b/>
                <w:bCs/>
                <w:color w:val="000000"/>
                <w:sz w:val="20"/>
                <w:szCs w:val="20"/>
                <w:lang w:val="es-MX"/>
              </w:rPr>
              <w:t>Registro en el sistema:</w:t>
            </w:r>
            <w:r w:rsidRPr="00935ECD">
              <w:rPr>
                <w:bCs/>
                <w:color w:val="000000"/>
                <w:sz w:val="20"/>
                <w:szCs w:val="20"/>
                <w:lang w:val="es-MX"/>
              </w:rPr>
              <w:t xml:space="preserve"> se documentan la señal recibida, las acciones ejecutadas y el resultado del procedimiento.</w:t>
            </w:r>
          </w:p>
        </w:tc>
      </w:tr>
    </w:tbl>
    <w:p w:rsidRPr="00214DDC" w:rsidR="00214DDC" w:rsidP="00935ECD" w:rsidRDefault="00214DDC" w14:paraId="58B6B2E3" w14:textId="4F820414">
      <w:pPr>
        <w:pBdr>
          <w:top w:val="nil"/>
          <w:left w:val="nil"/>
          <w:bottom w:val="nil"/>
          <w:right w:val="nil"/>
          <w:between w:val="nil"/>
        </w:pBdr>
        <w:jc w:val="both"/>
        <w:rPr>
          <w:bCs/>
          <w:color w:val="000000"/>
          <w:sz w:val="20"/>
          <w:szCs w:val="20"/>
          <w:lang w:val="es-MX"/>
        </w:rPr>
      </w:pPr>
      <w:r w:rsidRPr="00214DDC">
        <w:rPr>
          <w:bCs/>
          <w:color w:val="000000"/>
          <w:sz w:val="20"/>
          <w:szCs w:val="20"/>
          <w:lang w:val="es-MX"/>
        </w:rPr>
        <w:t xml:space="preserve"> </w:t>
      </w:r>
    </w:p>
    <w:p w:rsidR="00214DDC" w:rsidP="00746115" w:rsidRDefault="00214DDC" w14:paraId="45E955C7" w14:textId="47EBC0EA">
      <w:pPr>
        <w:pBdr>
          <w:top w:val="nil"/>
          <w:left w:val="nil"/>
          <w:bottom w:val="nil"/>
          <w:right w:val="nil"/>
          <w:between w:val="nil"/>
        </w:pBdr>
        <w:spacing w:before="240"/>
        <w:jc w:val="both"/>
        <w:rPr>
          <w:bCs/>
          <w:color w:val="000000"/>
          <w:sz w:val="20"/>
          <w:szCs w:val="20"/>
          <w:lang w:val="es-MX"/>
        </w:rPr>
      </w:pPr>
      <w:r w:rsidRPr="00214DDC">
        <w:rPr>
          <w:bCs/>
          <w:color w:val="000000"/>
          <w:sz w:val="20"/>
          <w:szCs w:val="20"/>
          <w:lang w:val="es-MX"/>
        </w:rPr>
        <w:t>Aunque el proceso se desarrolla de manera secuencial, cada etapa depende de la precisión de la anterior. Una clasificación incorrecta puede provocar una respuesta inadecuada, mientras que un registro incompleto puede dificultar posteriormente la reconstrucción del evento.</w:t>
      </w:r>
      <w:r w:rsidR="00935ECD">
        <w:rPr>
          <w:bCs/>
          <w:color w:val="000000"/>
          <w:sz w:val="20"/>
          <w:szCs w:val="20"/>
          <w:lang w:val="es-MX"/>
        </w:rPr>
        <w:t xml:space="preserve"> </w:t>
      </w:r>
      <w:r w:rsidRPr="00214DDC">
        <w:rPr>
          <w:bCs/>
          <w:color w:val="000000"/>
          <w:sz w:val="20"/>
          <w:szCs w:val="20"/>
          <w:lang w:val="es-MX"/>
        </w:rPr>
        <w:t>Algunas situaciones permiten comprender la aplicación práctica de esta secuencia:</w:t>
      </w:r>
    </w:p>
    <w:p w:rsidRPr="00214DDC" w:rsidR="00472094" w:rsidP="00746115" w:rsidRDefault="00472094" w14:paraId="64E8804D"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742"/>
        <w:gridCol w:w="4916"/>
        <w:gridCol w:w="3304"/>
      </w:tblGrid>
      <w:tr w:rsidRPr="00214DDC" w:rsidR="00472094" w:rsidTr="00472094" w14:paraId="48BDD3B0" w14:textId="2EC80130">
        <w:tc>
          <w:tcPr>
            <w:tcW w:w="9962" w:type="dxa"/>
            <w:gridSpan w:val="3"/>
            <w:shd w:val="clear" w:color="auto" w:fill="9BBB59" w:themeFill="accent3"/>
            <w:hideMark/>
          </w:tcPr>
          <w:p w:rsidRPr="00214DDC" w:rsidR="00472094" w:rsidP="00472094" w:rsidRDefault="00472094" w14:paraId="49E259F7" w14:textId="37112BA2">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214DDC" w:rsidR="00472094" w:rsidTr="00472094" w14:paraId="1D4C38B6" w14:textId="79A5E641">
        <w:tc>
          <w:tcPr>
            <w:tcW w:w="0" w:type="auto"/>
            <w:hideMark/>
          </w:tcPr>
          <w:p w:rsidRPr="00214DDC" w:rsidR="00472094" w:rsidP="00472094" w:rsidRDefault="00472094" w14:paraId="356EF4EF" w14:textId="77777777">
            <w:pPr>
              <w:pBdr>
                <w:top w:val="nil"/>
                <w:left w:val="nil"/>
                <w:bottom w:val="nil"/>
                <w:right w:val="nil"/>
                <w:between w:val="nil"/>
              </w:pBdr>
              <w:spacing w:line="276" w:lineRule="auto"/>
              <w:jc w:val="both"/>
              <w:rPr>
                <w:bCs/>
                <w:color w:val="000000"/>
                <w:sz w:val="20"/>
                <w:szCs w:val="20"/>
                <w:lang w:val="es-MX"/>
              </w:rPr>
            </w:pPr>
            <w:r w:rsidRPr="00214DDC">
              <w:rPr>
                <w:b/>
                <w:bCs/>
                <w:color w:val="000000"/>
                <w:sz w:val="20"/>
                <w:szCs w:val="20"/>
                <w:lang w:val="es-MX"/>
              </w:rPr>
              <w:t>Fallo de batería</w:t>
            </w:r>
          </w:p>
        </w:tc>
        <w:tc>
          <w:tcPr>
            <w:tcW w:w="4916" w:type="dxa"/>
            <w:hideMark/>
          </w:tcPr>
          <w:p w:rsidRPr="00214DDC" w:rsidR="00472094" w:rsidP="00472094" w:rsidRDefault="00472094" w14:paraId="7CB7412C" w14:textId="77777777">
            <w:p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Ante la señal «Fallo de batería — Panel 2 — 04:12», el operador debe registrar el evento, notificar al área de mantenimiento y conservar la información en el reporte técnico correspondiente.</w:t>
            </w:r>
          </w:p>
        </w:tc>
        <w:tc>
          <w:tcPr>
            <w:tcW w:w="3304" w:type="dxa"/>
          </w:tcPr>
          <w:p w:rsidRPr="00214DDC" w:rsidR="00472094" w:rsidP="00472094" w:rsidRDefault="000B586E" w14:paraId="6C7F522F" w14:textId="68C0D34A">
            <w:pPr>
              <w:pBdr>
                <w:top w:val="nil"/>
                <w:left w:val="nil"/>
                <w:bottom w:val="nil"/>
                <w:right w:val="nil"/>
                <w:between w:val="nil"/>
              </w:pBdr>
              <w:jc w:val="both"/>
              <w:rPr>
                <w:bCs/>
                <w:color w:val="000000"/>
                <w:sz w:val="20"/>
                <w:szCs w:val="20"/>
                <w:lang w:val="es-MX"/>
              </w:rPr>
            </w:pPr>
            <w:r w:rsidRPr="000B586E">
              <w:rPr>
                <w:bCs/>
                <w:noProof/>
                <w:color w:val="000000"/>
                <w:sz w:val="20"/>
                <w:szCs w:val="20"/>
                <w:lang w:val="es-MX"/>
              </w:rPr>
              <w:drawing>
                <wp:inline distT="0" distB="0" distL="0" distR="0" wp14:anchorId="4876AA87" wp14:editId="0B78E56C">
                  <wp:extent cx="1495634" cy="990738"/>
                  <wp:effectExtent l="0" t="0" r="9525" b="0"/>
                  <wp:docPr id="122257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74608" name=""/>
                          <pic:cNvPicPr/>
                        </pic:nvPicPr>
                        <pic:blipFill>
                          <a:blip r:embed="rId26"/>
                          <a:stretch>
                            <a:fillRect/>
                          </a:stretch>
                        </pic:blipFill>
                        <pic:spPr>
                          <a:xfrm>
                            <a:off x="0" y="0"/>
                            <a:ext cx="1495634" cy="990738"/>
                          </a:xfrm>
                          <a:prstGeom prst="rect">
                            <a:avLst/>
                          </a:prstGeom>
                        </pic:spPr>
                      </pic:pic>
                    </a:graphicData>
                  </a:graphic>
                </wp:inline>
              </w:drawing>
            </w:r>
          </w:p>
        </w:tc>
      </w:tr>
      <w:tr w:rsidRPr="00214DDC" w:rsidR="00472094" w:rsidTr="00472094" w14:paraId="005752DA" w14:textId="49817FDD">
        <w:tc>
          <w:tcPr>
            <w:tcW w:w="0" w:type="auto"/>
            <w:hideMark/>
          </w:tcPr>
          <w:p w:rsidRPr="00214DDC" w:rsidR="00472094" w:rsidP="00472094" w:rsidRDefault="00472094" w14:paraId="10285E2F" w14:textId="77777777">
            <w:pPr>
              <w:pBdr>
                <w:top w:val="nil"/>
                <w:left w:val="nil"/>
                <w:bottom w:val="nil"/>
                <w:right w:val="nil"/>
                <w:between w:val="nil"/>
              </w:pBdr>
              <w:spacing w:line="276" w:lineRule="auto"/>
              <w:jc w:val="both"/>
              <w:rPr>
                <w:bCs/>
                <w:color w:val="000000"/>
                <w:sz w:val="20"/>
                <w:szCs w:val="20"/>
                <w:lang w:val="es-MX"/>
              </w:rPr>
            </w:pPr>
            <w:r w:rsidRPr="00214DDC">
              <w:rPr>
                <w:b/>
                <w:bCs/>
                <w:color w:val="000000"/>
                <w:sz w:val="20"/>
                <w:szCs w:val="20"/>
                <w:lang w:val="es-MX"/>
              </w:rPr>
              <w:t>Puerta abierta</w:t>
            </w:r>
          </w:p>
        </w:tc>
        <w:tc>
          <w:tcPr>
            <w:tcW w:w="4916" w:type="dxa"/>
            <w:hideMark/>
          </w:tcPr>
          <w:p w:rsidRPr="00214DDC" w:rsidR="00472094" w:rsidP="00472094" w:rsidRDefault="00472094" w14:paraId="77B1F029" w14:textId="77777777">
            <w:p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Cuando un vigilante identifica una puerta abierta, debe registrar la hora, la ubicación exacta, el nombre del testigo, cuando exista, la acción realizada y la notificación efectuada al supervisor.</w:t>
            </w:r>
          </w:p>
        </w:tc>
        <w:tc>
          <w:tcPr>
            <w:tcW w:w="3304" w:type="dxa"/>
          </w:tcPr>
          <w:p w:rsidRPr="00214DDC" w:rsidR="00472094" w:rsidP="00472094" w:rsidRDefault="00A5204E" w14:paraId="08131775" w14:textId="10495FD3">
            <w:pPr>
              <w:pBdr>
                <w:top w:val="nil"/>
                <w:left w:val="nil"/>
                <w:bottom w:val="nil"/>
                <w:right w:val="nil"/>
                <w:between w:val="nil"/>
              </w:pBdr>
              <w:jc w:val="both"/>
              <w:rPr>
                <w:bCs/>
                <w:color w:val="000000"/>
                <w:sz w:val="20"/>
                <w:szCs w:val="20"/>
                <w:lang w:val="es-MX"/>
              </w:rPr>
            </w:pPr>
            <w:r w:rsidRPr="00A5204E">
              <w:rPr>
                <w:bCs/>
                <w:noProof/>
                <w:color w:val="000000"/>
                <w:sz w:val="20"/>
                <w:szCs w:val="20"/>
                <w:lang w:val="es-MX"/>
              </w:rPr>
              <w:drawing>
                <wp:inline distT="0" distB="0" distL="0" distR="0" wp14:anchorId="69EDD713" wp14:editId="6460E14C">
                  <wp:extent cx="1228896" cy="1095528"/>
                  <wp:effectExtent l="0" t="0" r="0" b="9525"/>
                  <wp:docPr id="159617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75408" name=""/>
                          <pic:cNvPicPr/>
                        </pic:nvPicPr>
                        <pic:blipFill>
                          <a:blip r:embed="rId27"/>
                          <a:stretch>
                            <a:fillRect/>
                          </a:stretch>
                        </pic:blipFill>
                        <pic:spPr>
                          <a:xfrm>
                            <a:off x="0" y="0"/>
                            <a:ext cx="1228896" cy="1095528"/>
                          </a:xfrm>
                          <a:prstGeom prst="rect">
                            <a:avLst/>
                          </a:prstGeom>
                        </pic:spPr>
                      </pic:pic>
                    </a:graphicData>
                  </a:graphic>
                </wp:inline>
              </w:drawing>
            </w:r>
          </w:p>
        </w:tc>
      </w:tr>
      <w:tr w:rsidRPr="00214DDC" w:rsidR="00472094" w:rsidTr="00472094" w14:paraId="6D4D7F48" w14:textId="2582694B">
        <w:tc>
          <w:tcPr>
            <w:tcW w:w="0" w:type="auto"/>
            <w:hideMark/>
          </w:tcPr>
          <w:p w:rsidRPr="00214DDC" w:rsidR="00472094" w:rsidP="00472094" w:rsidRDefault="00472094" w14:paraId="311235B6" w14:textId="77777777">
            <w:pPr>
              <w:pBdr>
                <w:top w:val="nil"/>
                <w:left w:val="nil"/>
                <w:bottom w:val="nil"/>
                <w:right w:val="nil"/>
                <w:between w:val="nil"/>
              </w:pBdr>
              <w:spacing w:line="276" w:lineRule="auto"/>
              <w:jc w:val="both"/>
              <w:rPr>
                <w:bCs/>
                <w:color w:val="000000"/>
                <w:sz w:val="20"/>
                <w:szCs w:val="20"/>
                <w:lang w:val="es-MX"/>
              </w:rPr>
            </w:pPr>
            <w:r w:rsidRPr="00214DDC">
              <w:rPr>
                <w:b/>
                <w:bCs/>
                <w:color w:val="000000"/>
                <w:sz w:val="20"/>
                <w:szCs w:val="20"/>
                <w:lang w:val="es-MX"/>
              </w:rPr>
              <w:t>Alarma de movimiento</w:t>
            </w:r>
          </w:p>
        </w:tc>
        <w:tc>
          <w:tcPr>
            <w:tcW w:w="4916" w:type="dxa"/>
            <w:hideMark/>
          </w:tcPr>
          <w:p w:rsidRPr="00214DDC" w:rsidR="00472094" w:rsidP="00472094" w:rsidRDefault="00472094" w14:paraId="22A349A8" w14:textId="77777777">
            <w:pPr>
              <w:pBdr>
                <w:top w:val="nil"/>
                <w:left w:val="nil"/>
                <w:bottom w:val="nil"/>
                <w:right w:val="nil"/>
                <w:between w:val="nil"/>
              </w:pBdr>
              <w:spacing w:line="276" w:lineRule="auto"/>
              <w:jc w:val="both"/>
              <w:rPr>
                <w:bCs/>
                <w:color w:val="000000"/>
                <w:sz w:val="20"/>
                <w:szCs w:val="20"/>
                <w:lang w:val="es-MX"/>
              </w:rPr>
            </w:pPr>
            <w:r w:rsidRPr="00214DDC">
              <w:rPr>
                <w:bCs/>
                <w:color w:val="000000"/>
                <w:sz w:val="20"/>
                <w:szCs w:val="20"/>
                <w:lang w:val="es-MX"/>
              </w:rPr>
              <w:t>Un registro adecuado puede expresarse así: «20:15 horas. Se activa alarma de movimiento en zona 3. El operador procede a la comprobación mediante CCTV. No se identifica ninguna anomalía».</w:t>
            </w:r>
          </w:p>
        </w:tc>
        <w:tc>
          <w:tcPr>
            <w:tcW w:w="3304" w:type="dxa"/>
          </w:tcPr>
          <w:p w:rsidRPr="00214DDC" w:rsidR="00472094" w:rsidP="00472094" w:rsidRDefault="00A5204E" w14:paraId="170E1ABF" w14:textId="2D15480A">
            <w:pPr>
              <w:pBdr>
                <w:top w:val="nil"/>
                <w:left w:val="nil"/>
                <w:bottom w:val="nil"/>
                <w:right w:val="nil"/>
                <w:between w:val="nil"/>
              </w:pBdr>
              <w:jc w:val="both"/>
              <w:rPr>
                <w:bCs/>
                <w:color w:val="000000"/>
                <w:sz w:val="20"/>
                <w:szCs w:val="20"/>
                <w:lang w:val="es-MX"/>
              </w:rPr>
            </w:pPr>
            <w:r w:rsidRPr="00A5204E">
              <w:rPr>
                <w:bCs/>
                <w:noProof/>
                <w:color w:val="000000"/>
                <w:sz w:val="20"/>
                <w:szCs w:val="20"/>
                <w:lang w:val="es-MX"/>
              </w:rPr>
              <w:drawing>
                <wp:inline distT="0" distB="0" distL="0" distR="0" wp14:anchorId="247972B7" wp14:editId="62328A1B">
                  <wp:extent cx="1247949" cy="1095528"/>
                  <wp:effectExtent l="0" t="0" r="9525" b="9525"/>
                  <wp:docPr id="209442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0947" name=""/>
                          <pic:cNvPicPr/>
                        </pic:nvPicPr>
                        <pic:blipFill>
                          <a:blip r:embed="rId28"/>
                          <a:stretch>
                            <a:fillRect/>
                          </a:stretch>
                        </pic:blipFill>
                        <pic:spPr>
                          <a:xfrm>
                            <a:off x="0" y="0"/>
                            <a:ext cx="1247949" cy="1095528"/>
                          </a:xfrm>
                          <a:prstGeom prst="rect">
                            <a:avLst/>
                          </a:prstGeom>
                        </pic:spPr>
                      </pic:pic>
                    </a:graphicData>
                  </a:graphic>
                </wp:inline>
              </w:drawing>
            </w:r>
          </w:p>
        </w:tc>
      </w:tr>
    </w:tbl>
    <w:p w:rsidRPr="00214DDC" w:rsidR="00214DDC" w:rsidP="00746115" w:rsidRDefault="00214DDC" w14:paraId="5118D169" w14:textId="77777777">
      <w:pPr>
        <w:pBdr>
          <w:top w:val="nil"/>
          <w:left w:val="nil"/>
          <w:bottom w:val="nil"/>
          <w:right w:val="nil"/>
          <w:between w:val="nil"/>
        </w:pBdr>
        <w:spacing w:before="240"/>
        <w:jc w:val="both"/>
        <w:rPr>
          <w:bCs/>
          <w:color w:val="000000"/>
          <w:sz w:val="20"/>
          <w:szCs w:val="20"/>
          <w:lang w:val="es-MX"/>
        </w:rPr>
      </w:pPr>
      <w:r w:rsidRPr="00214DDC">
        <w:rPr>
          <w:bCs/>
          <w:color w:val="000000"/>
          <w:sz w:val="20"/>
          <w:szCs w:val="20"/>
          <w:lang w:val="es-MX"/>
        </w:rPr>
        <w:t xml:space="preserve">La gestión adecuada de las señales integra </w:t>
      </w:r>
      <w:r w:rsidRPr="00214DDC">
        <w:rPr>
          <w:b/>
          <w:bCs/>
          <w:color w:val="000000"/>
          <w:sz w:val="20"/>
          <w:szCs w:val="20"/>
          <w:lang w:val="es-MX"/>
        </w:rPr>
        <w:t>recepción, análisis, clasificación, respuesta y registro</w:t>
      </w:r>
      <w:r w:rsidRPr="00214DDC">
        <w:rPr>
          <w:bCs/>
          <w:color w:val="000000"/>
          <w:sz w:val="20"/>
          <w:szCs w:val="20"/>
          <w:lang w:val="es-MX"/>
        </w:rPr>
        <w:t>. Esta relación permite mantener uniformidad en la actuación del personal, disminuir la improvisación y conservar evidencia suficiente sobre las decisiones adoptadas durante la operación.</w:t>
      </w:r>
    </w:p>
    <w:p w:rsidRPr="00894C56" w:rsidR="00472094" w:rsidP="00746115" w:rsidRDefault="00472094" w14:paraId="3A4A5817" w14:textId="77777777">
      <w:pPr>
        <w:pBdr>
          <w:top w:val="nil"/>
          <w:left w:val="nil"/>
          <w:bottom w:val="nil"/>
          <w:right w:val="nil"/>
          <w:between w:val="nil"/>
        </w:pBdr>
        <w:spacing w:before="240"/>
        <w:jc w:val="both"/>
        <w:rPr>
          <w:bCs/>
          <w:color w:val="000000"/>
          <w:sz w:val="20"/>
          <w:szCs w:val="20"/>
          <w:lang w:val="es-MX"/>
        </w:rPr>
      </w:pPr>
    </w:p>
    <w:p w:rsidRPr="00FB561E" w:rsidR="00FB561E" w:rsidP="00746115" w:rsidRDefault="00FB561E" w14:paraId="6A642706" w14:textId="77777777">
      <w:pPr>
        <w:pBdr>
          <w:top w:val="nil"/>
          <w:left w:val="nil"/>
          <w:bottom w:val="nil"/>
          <w:right w:val="nil"/>
          <w:between w:val="nil"/>
        </w:pBdr>
        <w:spacing w:before="240"/>
        <w:jc w:val="both"/>
        <w:rPr>
          <w:b/>
          <w:bCs/>
          <w:color w:val="000000"/>
          <w:sz w:val="20"/>
          <w:szCs w:val="20"/>
          <w:lang w:val="es-MX"/>
        </w:rPr>
      </w:pPr>
      <w:r w:rsidRPr="00FB561E">
        <w:rPr>
          <w:b/>
          <w:bCs/>
          <w:color w:val="000000"/>
          <w:sz w:val="20"/>
          <w:szCs w:val="20"/>
          <w:lang w:val="es-MX"/>
        </w:rPr>
        <w:t>1.3 Sistemas y técnicas de comunicación</w:t>
      </w:r>
    </w:p>
    <w:p w:rsidRPr="00FB561E" w:rsidR="00FB561E" w:rsidP="00746115" w:rsidRDefault="00FB561E" w14:paraId="1F39FFED"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En los servicios de vigilancia y seguridad privada, la </w:t>
      </w:r>
      <w:r w:rsidRPr="00FB561E">
        <w:rPr>
          <w:b/>
          <w:bCs/>
          <w:color w:val="000000"/>
          <w:sz w:val="20"/>
          <w:szCs w:val="20"/>
          <w:lang w:val="es-MX"/>
        </w:rPr>
        <w:t>comunicación</w:t>
      </w:r>
      <w:r w:rsidRPr="00FB561E">
        <w:rPr>
          <w:bCs/>
          <w:color w:val="000000"/>
          <w:sz w:val="20"/>
          <w:szCs w:val="20"/>
          <w:lang w:val="es-MX"/>
        </w:rPr>
        <w:t xml:space="preserve"> constituye el eje articulador que permite transformar la planificación en una acción operativa efectiva. Más allá de los medios tecnológicos disponibles, se entiende como un proceso organizado, permanente y jerarquizado mediante el cual se transmite información crítica entre vigilantes, supervisores y niveles directivos, garantizando coordinación, coherencia en la actuación y control del servicio.</w:t>
      </w:r>
    </w:p>
    <w:p w:rsidRPr="00FB561E" w:rsidR="00FB561E" w:rsidP="00746115" w:rsidRDefault="00FB561E" w14:paraId="0F1BEC69"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La eficacia del sistema de seguridad no depende únicamente de la detección de eventos, sino también de la capacidad del personal para comunicar con precisión aquello que identifica, recibe o ejecuta. Una comunicación estructurada disminuye la incertidumbre y evita decisiones aisladas o contradictorias que puedan afectar la continuidad de la operación.</w:t>
      </w:r>
    </w:p>
    <w:p w:rsidRPr="00FB561E" w:rsidR="00FB561E" w:rsidP="00746115" w:rsidRDefault="00FB561E" w14:paraId="3D492C4C"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La relación comunicativa entre el </w:t>
      </w:r>
      <w:r w:rsidRPr="00FB561E">
        <w:rPr>
          <w:b/>
          <w:bCs/>
          <w:color w:val="000000"/>
          <w:sz w:val="20"/>
          <w:szCs w:val="20"/>
          <w:lang w:val="es-MX"/>
        </w:rPr>
        <w:t>supervisor y el personal operativo</w:t>
      </w:r>
      <w:r w:rsidRPr="00FB561E">
        <w:rPr>
          <w:bCs/>
          <w:color w:val="000000"/>
          <w:sz w:val="20"/>
          <w:szCs w:val="20"/>
          <w:lang w:val="es-MX"/>
        </w:rPr>
        <w:t xml:space="preserve"> resulta especialmente estratégica. El supervisor actúa como punto central para interpretar, validar y direccionar la información, mientras que el vigilante </w:t>
      </w:r>
      <w:r w:rsidRPr="00FB561E">
        <w:rPr>
          <w:bCs/>
          <w:color w:val="000000"/>
          <w:sz w:val="20"/>
          <w:szCs w:val="20"/>
          <w:lang w:val="es-MX"/>
        </w:rPr>
        <w:t>reporta hechos objetivos relacionados con las condiciones del servicio. Esta interacción debe desarrollarse mediante flujos claros, verificables y bidireccionales, de acuerdo con los protocolos y prioridades institucionales.</w:t>
      </w:r>
    </w:p>
    <w:p w:rsidRPr="00FB561E" w:rsidR="00FB561E" w:rsidP="00746115" w:rsidRDefault="00FB561E" w14:paraId="3B352345"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Cuando la comunicación es deficiente, fragmentada o informal, aumenta el riesgo de errores operativos, omisiones críticas y respuestas descoordinadas. Estas condiciones pueden ocasionar que un incidente inicialmente menor evolucione hacia una situación de mayor impacto. Por esta razón, las técnicas de comunicación aplicadas en seguridad privada deben caracterizarse por ser </w:t>
      </w:r>
      <w:r w:rsidRPr="00FB561E">
        <w:rPr>
          <w:b/>
          <w:bCs/>
          <w:color w:val="000000"/>
          <w:sz w:val="20"/>
          <w:szCs w:val="20"/>
          <w:lang w:val="es-MX"/>
        </w:rPr>
        <w:t>claras, concretas, oportunas y libres de ambigüedades</w:t>
      </w:r>
      <w:r w:rsidRPr="00FB561E">
        <w:rPr>
          <w:bCs/>
          <w:color w:val="000000"/>
          <w:sz w:val="20"/>
          <w:szCs w:val="20"/>
          <w:lang w:val="es-MX"/>
        </w:rPr>
        <w:t>, especialmente en situaciones de presión o emergencia.</w:t>
      </w:r>
    </w:p>
    <w:p w:rsidR="00FB561E" w:rsidP="00746115" w:rsidRDefault="00FB561E" w14:paraId="0096E8BC"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La estandarización del lenguaje, el empleo de códigos operativos y la estructuración de mensajes breves y susceptibles de comprobación favorecen una interpretación uniforme por parte de todos los actores involucrados. A partir de estos criterios, la comunicación operativa cumple tres funciones esenciales:</w:t>
      </w:r>
    </w:p>
    <w:p w:rsidRPr="00FB561E" w:rsidR="003705E5" w:rsidP="00746115" w:rsidRDefault="003705E5" w14:paraId="51A1CEF5"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172"/>
        <w:gridCol w:w="5784"/>
        <w:gridCol w:w="3006"/>
      </w:tblGrid>
      <w:tr w:rsidRPr="00FB561E" w:rsidR="003705E5" w:rsidTr="00E93B40" w14:paraId="66CC80D3" w14:textId="536BF20B">
        <w:tc>
          <w:tcPr>
            <w:tcW w:w="9962" w:type="dxa"/>
            <w:gridSpan w:val="3"/>
            <w:shd w:val="clear" w:color="auto" w:fill="9BBB59" w:themeFill="accent3"/>
            <w:hideMark/>
          </w:tcPr>
          <w:p w:rsidRPr="00FB561E" w:rsidR="003705E5" w:rsidP="003705E5" w:rsidRDefault="003705E5" w14:paraId="6F317239" w14:textId="1F93927B">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FB561E" w:rsidR="003705E5" w:rsidTr="003705E5" w14:paraId="76BC2AD6" w14:textId="519E533B">
        <w:tc>
          <w:tcPr>
            <w:tcW w:w="0" w:type="auto"/>
            <w:hideMark/>
          </w:tcPr>
          <w:p w:rsidRPr="00FB561E" w:rsidR="003705E5" w:rsidP="003705E5" w:rsidRDefault="003705E5" w14:paraId="4E770860" w14:textId="77777777">
            <w:pPr>
              <w:pBdr>
                <w:top w:val="nil"/>
                <w:left w:val="nil"/>
                <w:bottom w:val="nil"/>
                <w:right w:val="nil"/>
                <w:between w:val="nil"/>
              </w:pBdr>
              <w:spacing w:line="276" w:lineRule="auto"/>
              <w:jc w:val="both"/>
              <w:rPr>
                <w:bCs/>
                <w:color w:val="000000"/>
                <w:sz w:val="20"/>
                <w:szCs w:val="20"/>
                <w:lang w:val="es-MX"/>
              </w:rPr>
            </w:pPr>
            <w:r w:rsidRPr="00FB561E">
              <w:rPr>
                <w:b/>
                <w:bCs/>
                <w:color w:val="000000"/>
                <w:sz w:val="20"/>
                <w:szCs w:val="20"/>
                <w:lang w:val="es-MX"/>
              </w:rPr>
              <w:t>Informar</w:t>
            </w:r>
          </w:p>
        </w:tc>
        <w:tc>
          <w:tcPr>
            <w:tcW w:w="5911" w:type="dxa"/>
            <w:hideMark/>
          </w:tcPr>
          <w:p w:rsidRPr="00FB561E" w:rsidR="003705E5" w:rsidP="003705E5" w:rsidRDefault="003705E5" w14:paraId="47893B7E" w14:textId="77777777">
            <w:pPr>
              <w:pBdr>
                <w:top w:val="nil"/>
                <w:left w:val="nil"/>
                <w:bottom w:val="nil"/>
                <w:right w:val="nil"/>
                <w:between w:val="nil"/>
              </w:pBdr>
              <w:spacing w:line="276" w:lineRule="auto"/>
              <w:jc w:val="both"/>
              <w:rPr>
                <w:bCs/>
                <w:color w:val="000000"/>
                <w:sz w:val="20"/>
                <w:szCs w:val="20"/>
                <w:lang w:val="es-MX"/>
              </w:rPr>
            </w:pPr>
            <w:r w:rsidRPr="00FB561E">
              <w:rPr>
                <w:bCs/>
                <w:color w:val="000000"/>
                <w:sz w:val="20"/>
                <w:szCs w:val="20"/>
                <w:lang w:val="es-MX"/>
              </w:rPr>
              <w:t>Consiste en transmitir hechos objetivos y comprobables relacionados con el estado del servicio, los accesos, las novedades, las anomalías o cualquier condición que pueda incidir en la seguridad. La información debe ser precisa y comunicarse oportunamente para facilitar la toma de decisiones.</w:t>
            </w:r>
          </w:p>
        </w:tc>
        <w:tc>
          <w:tcPr>
            <w:tcW w:w="2879" w:type="dxa"/>
          </w:tcPr>
          <w:p w:rsidRPr="00FB561E" w:rsidR="003705E5" w:rsidP="003705E5" w:rsidRDefault="00D22B9D" w14:paraId="41EBDD85" w14:textId="174D3857">
            <w:pPr>
              <w:pBdr>
                <w:top w:val="nil"/>
                <w:left w:val="nil"/>
                <w:bottom w:val="nil"/>
                <w:right w:val="nil"/>
                <w:between w:val="nil"/>
              </w:pBdr>
              <w:jc w:val="both"/>
              <w:rPr>
                <w:bCs/>
                <w:color w:val="000000"/>
                <w:sz w:val="20"/>
                <w:szCs w:val="20"/>
                <w:lang w:val="es-MX"/>
              </w:rPr>
            </w:pPr>
            <w:r w:rsidRPr="00D22B9D">
              <w:rPr>
                <w:bCs/>
                <w:noProof/>
                <w:color w:val="000000"/>
                <w:sz w:val="20"/>
                <w:szCs w:val="20"/>
                <w:lang w:val="es-MX"/>
              </w:rPr>
              <w:drawing>
                <wp:inline distT="0" distB="0" distL="0" distR="0" wp14:anchorId="087717A2" wp14:editId="63F29746">
                  <wp:extent cx="1766465" cy="1124769"/>
                  <wp:effectExtent l="0" t="0" r="5715" b="0"/>
                  <wp:docPr id="56005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58089" name=""/>
                          <pic:cNvPicPr/>
                        </pic:nvPicPr>
                        <pic:blipFill>
                          <a:blip r:embed="rId29"/>
                          <a:stretch>
                            <a:fillRect/>
                          </a:stretch>
                        </pic:blipFill>
                        <pic:spPr>
                          <a:xfrm>
                            <a:off x="0" y="0"/>
                            <a:ext cx="1771425" cy="1127928"/>
                          </a:xfrm>
                          <a:prstGeom prst="rect">
                            <a:avLst/>
                          </a:prstGeom>
                        </pic:spPr>
                      </pic:pic>
                    </a:graphicData>
                  </a:graphic>
                </wp:inline>
              </w:drawing>
            </w:r>
          </w:p>
        </w:tc>
      </w:tr>
      <w:tr w:rsidRPr="00FB561E" w:rsidR="003705E5" w:rsidTr="003705E5" w14:paraId="2E738926" w14:textId="0FC00F99">
        <w:tc>
          <w:tcPr>
            <w:tcW w:w="0" w:type="auto"/>
            <w:hideMark/>
          </w:tcPr>
          <w:p w:rsidRPr="00FB561E" w:rsidR="003705E5" w:rsidP="003705E5" w:rsidRDefault="003705E5" w14:paraId="2BC43A52" w14:textId="77777777">
            <w:pPr>
              <w:pBdr>
                <w:top w:val="nil"/>
                <w:left w:val="nil"/>
                <w:bottom w:val="nil"/>
                <w:right w:val="nil"/>
                <w:between w:val="nil"/>
              </w:pBdr>
              <w:spacing w:line="276" w:lineRule="auto"/>
              <w:jc w:val="both"/>
              <w:rPr>
                <w:bCs/>
                <w:color w:val="000000"/>
                <w:sz w:val="20"/>
                <w:szCs w:val="20"/>
                <w:lang w:val="es-MX"/>
              </w:rPr>
            </w:pPr>
            <w:r w:rsidRPr="00FB561E">
              <w:rPr>
                <w:b/>
                <w:bCs/>
                <w:color w:val="000000"/>
                <w:sz w:val="20"/>
                <w:szCs w:val="20"/>
                <w:lang w:val="es-MX"/>
              </w:rPr>
              <w:t>Coordinar</w:t>
            </w:r>
          </w:p>
        </w:tc>
        <w:tc>
          <w:tcPr>
            <w:tcW w:w="5911" w:type="dxa"/>
            <w:hideMark/>
          </w:tcPr>
          <w:p w:rsidRPr="00FB561E" w:rsidR="003705E5" w:rsidP="003705E5" w:rsidRDefault="003705E5" w14:paraId="21FE28E4" w14:textId="77777777">
            <w:pPr>
              <w:pBdr>
                <w:top w:val="nil"/>
                <w:left w:val="nil"/>
                <w:bottom w:val="nil"/>
                <w:right w:val="nil"/>
                <w:between w:val="nil"/>
              </w:pBdr>
              <w:spacing w:line="276" w:lineRule="auto"/>
              <w:jc w:val="both"/>
              <w:rPr>
                <w:bCs/>
                <w:color w:val="000000"/>
                <w:sz w:val="20"/>
                <w:szCs w:val="20"/>
                <w:lang w:val="es-MX"/>
              </w:rPr>
            </w:pPr>
            <w:r w:rsidRPr="00FB561E">
              <w:rPr>
                <w:bCs/>
                <w:color w:val="000000"/>
                <w:sz w:val="20"/>
                <w:szCs w:val="20"/>
                <w:lang w:val="es-MX"/>
              </w:rPr>
              <w:t>Permite articular las acciones de vigilantes, supervisores, personal encargado de rondas y recursos de apoyo interno o externo. Su finalidad es asegurar que las actuaciones se desarrollen de manera coherente y conforme con las responsabilidades asignadas.</w:t>
            </w:r>
          </w:p>
        </w:tc>
        <w:tc>
          <w:tcPr>
            <w:tcW w:w="2879" w:type="dxa"/>
          </w:tcPr>
          <w:p w:rsidRPr="00FB561E" w:rsidR="003705E5" w:rsidP="003705E5" w:rsidRDefault="004846E9" w14:paraId="56231BED" w14:textId="207A0858">
            <w:pPr>
              <w:pBdr>
                <w:top w:val="nil"/>
                <w:left w:val="nil"/>
                <w:bottom w:val="nil"/>
                <w:right w:val="nil"/>
                <w:between w:val="nil"/>
              </w:pBdr>
              <w:jc w:val="both"/>
              <w:rPr>
                <w:bCs/>
                <w:color w:val="000000"/>
                <w:sz w:val="20"/>
                <w:szCs w:val="20"/>
                <w:lang w:val="es-MX"/>
              </w:rPr>
            </w:pPr>
            <w:r w:rsidRPr="004846E9">
              <w:rPr>
                <w:bCs/>
                <w:noProof/>
                <w:color w:val="000000"/>
                <w:sz w:val="20"/>
                <w:szCs w:val="20"/>
                <w:lang w:val="es-MX"/>
              </w:rPr>
              <w:drawing>
                <wp:inline distT="0" distB="0" distL="0" distR="0" wp14:anchorId="049EDF14" wp14:editId="581E967D">
                  <wp:extent cx="1765935" cy="1006004"/>
                  <wp:effectExtent l="0" t="0" r="5715" b="3810"/>
                  <wp:docPr id="147285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54628" name=""/>
                          <pic:cNvPicPr/>
                        </pic:nvPicPr>
                        <pic:blipFill>
                          <a:blip r:embed="rId30"/>
                          <a:stretch>
                            <a:fillRect/>
                          </a:stretch>
                        </pic:blipFill>
                        <pic:spPr>
                          <a:xfrm>
                            <a:off x="0" y="0"/>
                            <a:ext cx="1773732" cy="1010446"/>
                          </a:xfrm>
                          <a:prstGeom prst="rect">
                            <a:avLst/>
                          </a:prstGeom>
                        </pic:spPr>
                      </pic:pic>
                    </a:graphicData>
                  </a:graphic>
                </wp:inline>
              </w:drawing>
            </w:r>
          </w:p>
        </w:tc>
      </w:tr>
      <w:tr w:rsidRPr="00FB561E" w:rsidR="003705E5" w:rsidTr="003705E5" w14:paraId="5E42D969" w14:textId="03323D30">
        <w:tc>
          <w:tcPr>
            <w:tcW w:w="0" w:type="auto"/>
            <w:hideMark/>
          </w:tcPr>
          <w:p w:rsidRPr="00FB561E" w:rsidR="003705E5" w:rsidP="003705E5" w:rsidRDefault="003705E5" w14:paraId="216133E0" w14:textId="77777777">
            <w:pPr>
              <w:pBdr>
                <w:top w:val="nil"/>
                <w:left w:val="nil"/>
                <w:bottom w:val="nil"/>
                <w:right w:val="nil"/>
                <w:between w:val="nil"/>
              </w:pBdr>
              <w:spacing w:line="276" w:lineRule="auto"/>
              <w:jc w:val="both"/>
              <w:rPr>
                <w:bCs/>
                <w:color w:val="000000"/>
                <w:sz w:val="20"/>
                <w:szCs w:val="20"/>
                <w:lang w:val="es-MX"/>
              </w:rPr>
            </w:pPr>
            <w:r w:rsidRPr="00FB561E">
              <w:rPr>
                <w:b/>
                <w:bCs/>
                <w:color w:val="000000"/>
                <w:sz w:val="20"/>
                <w:szCs w:val="20"/>
                <w:lang w:val="es-MX"/>
              </w:rPr>
              <w:t>Controlar</w:t>
            </w:r>
          </w:p>
        </w:tc>
        <w:tc>
          <w:tcPr>
            <w:tcW w:w="5911" w:type="dxa"/>
            <w:hideMark/>
          </w:tcPr>
          <w:p w:rsidRPr="00FB561E" w:rsidR="003705E5" w:rsidP="003705E5" w:rsidRDefault="003705E5" w14:paraId="290FCD47" w14:textId="77777777">
            <w:pPr>
              <w:pBdr>
                <w:top w:val="nil"/>
                <w:left w:val="nil"/>
                <w:bottom w:val="nil"/>
                <w:right w:val="nil"/>
                <w:between w:val="nil"/>
              </w:pBdr>
              <w:spacing w:line="276" w:lineRule="auto"/>
              <w:jc w:val="both"/>
              <w:rPr>
                <w:bCs/>
                <w:color w:val="000000"/>
                <w:sz w:val="20"/>
                <w:szCs w:val="20"/>
                <w:lang w:val="es-MX"/>
              </w:rPr>
            </w:pPr>
            <w:r w:rsidRPr="00FB561E">
              <w:rPr>
                <w:bCs/>
                <w:color w:val="000000"/>
                <w:sz w:val="20"/>
                <w:szCs w:val="20"/>
                <w:lang w:val="es-MX"/>
              </w:rPr>
              <w:t>Consiste en confirmar que las instrucciones transmitidas hayan sido comprendidas y ejecutadas de acuerdo con los procedimientos establecidos. Esta función facilita el seguimiento de las actuaciones y permite identificar desviaciones que requieran intervención.</w:t>
            </w:r>
          </w:p>
        </w:tc>
        <w:tc>
          <w:tcPr>
            <w:tcW w:w="2879" w:type="dxa"/>
          </w:tcPr>
          <w:p w:rsidRPr="00FB561E" w:rsidR="003705E5" w:rsidP="003705E5" w:rsidRDefault="004846E9" w14:paraId="39620DB0" w14:textId="3848AFE8">
            <w:pPr>
              <w:pBdr>
                <w:top w:val="nil"/>
                <w:left w:val="nil"/>
                <w:bottom w:val="nil"/>
                <w:right w:val="nil"/>
                <w:between w:val="nil"/>
              </w:pBdr>
              <w:jc w:val="both"/>
              <w:rPr>
                <w:bCs/>
                <w:color w:val="000000"/>
                <w:sz w:val="20"/>
                <w:szCs w:val="20"/>
                <w:lang w:val="es-MX"/>
              </w:rPr>
            </w:pPr>
            <w:r w:rsidRPr="004846E9">
              <w:rPr>
                <w:bCs/>
                <w:noProof/>
                <w:color w:val="000000"/>
                <w:sz w:val="20"/>
                <w:szCs w:val="20"/>
                <w:lang w:val="es-MX"/>
              </w:rPr>
              <w:drawing>
                <wp:inline distT="0" distB="0" distL="0" distR="0" wp14:anchorId="57912C19" wp14:editId="4C850DBC">
                  <wp:extent cx="1738131" cy="1161539"/>
                  <wp:effectExtent l="0" t="0" r="0" b="635"/>
                  <wp:docPr id="197573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32405" name=""/>
                          <pic:cNvPicPr/>
                        </pic:nvPicPr>
                        <pic:blipFill>
                          <a:blip r:embed="rId31"/>
                          <a:stretch>
                            <a:fillRect/>
                          </a:stretch>
                        </pic:blipFill>
                        <pic:spPr>
                          <a:xfrm>
                            <a:off x="0" y="0"/>
                            <a:ext cx="1744219" cy="1165607"/>
                          </a:xfrm>
                          <a:prstGeom prst="rect">
                            <a:avLst/>
                          </a:prstGeom>
                        </pic:spPr>
                      </pic:pic>
                    </a:graphicData>
                  </a:graphic>
                </wp:inline>
              </w:drawing>
            </w:r>
          </w:p>
        </w:tc>
      </w:tr>
    </w:tbl>
    <w:p w:rsidRPr="00FB561E" w:rsidR="00FB561E" w:rsidP="00746115" w:rsidRDefault="00FB561E" w14:paraId="459B68F6"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Estas funciones se integran como un ciclo continuo durante toda la jornada operativa. </w:t>
      </w:r>
      <w:r w:rsidRPr="00FB561E">
        <w:rPr>
          <w:b/>
          <w:bCs/>
          <w:color w:val="000000"/>
          <w:sz w:val="20"/>
          <w:szCs w:val="20"/>
          <w:lang w:val="es-MX"/>
        </w:rPr>
        <w:t>Informar, coordinar y controlar</w:t>
      </w:r>
      <w:r w:rsidRPr="00FB561E">
        <w:rPr>
          <w:bCs/>
          <w:color w:val="000000"/>
          <w:sz w:val="20"/>
          <w:szCs w:val="20"/>
          <w:lang w:val="es-MX"/>
        </w:rPr>
        <w:t xml:space="preserve"> permite mantener una relación constante entre la detección de situaciones, la toma de decisiones y la ejecución de las acciones correspondientes.</w:t>
      </w:r>
    </w:p>
    <w:p w:rsidRPr="00FB561E" w:rsidR="00FB561E" w:rsidP="00746115" w:rsidRDefault="00FB561E" w14:paraId="76167AB5"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La comunicación también cumple una función </w:t>
      </w:r>
      <w:r w:rsidRPr="00FB561E">
        <w:rPr>
          <w:b/>
          <w:bCs/>
          <w:color w:val="000000"/>
          <w:sz w:val="20"/>
          <w:szCs w:val="20"/>
          <w:lang w:val="es-MX"/>
        </w:rPr>
        <w:t>preventiva</w:t>
      </w:r>
      <w:r w:rsidRPr="00FB561E">
        <w:rPr>
          <w:bCs/>
          <w:color w:val="000000"/>
          <w:sz w:val="20"/>
          <w:szCs w:val="20"/>
          <w:lang w:val="es-MX"/>
        </w:rPr>
        <w:t>. Los reportes periódicos del personal al supervisor sobre fallas incipientes, comportamientos atípicos, debilidades en los accesos o incumplimientos procedimentales permiten intervenir antes de que estas condiciones se materialicen en incidentes. Una señal temprana que no se comunica oportunamente o que se subestima dentro de la cadena de mando puede convertirse en una vulnerabilidad para el servicio.</w:t>
      </w:r>
    </w:p>
    <w:p w:rsidRPr="00FB561E" w:rsidR="00FB561E" w:rsidP="00746115" w:rsidRDefault="00FB561E" w14:paraId="576E6DAF"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En situaciones de </w:t>
      </w:r>
      <w:r w:rsidRPr="00FB561E">
        <w:rPr>
          <w:b/>
          <w:bCs/>
          <w:color w:val="000000"/>
          <w:sz w:val="20"/>
          <w:szCs w:val="20"/>
          <w:lang w:val="es-MX"/>
        </w:rPr>
        <w:t>emergencia</w:t>
      </w:r>
      <w:r w:rsidRPr="00FB561E">
        <w:rPr>
          <w:bCs/>
          <w:color w:val="000000"/>
          <w:sz w:val="20"/>
          <w:szCs w:val="20"/>
          <w:lang w:val="es-MX"/>
        </w:rPr>
        <w:t>, la comunicación adquiere un carácter crítico. El personal operativo debe informar de manera inmediata y objetiva, mientras que el supervisor centraliza los datos disponibles, establece prioridades y coordina las acciones con brigadas internas o autoridades externas. Esta organización evita mensajes paralelos o contradictorios que puedan generar confusión.</w:t>
      </w:r>
    </w:p>
    <w:p w:rsidRPr="00FB561E" w:rsidR="00FB561E" w:rsidP="00746115" w:rsidRDefault="00FB561E" w14:paraId="4272BD33"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Por ejemplo, durante una evacuación, las instrucciones deben ser claras, coherentes y transmitidas mediante un canal reconocido de autoridad. La circulación de mensajes contradictorios puede generar desorganización, afectar la ejecución del procedimiento y aumentar el riesgo para las personas involucradas.</w:t>
      </w:r>
    </w:p>
    <w:p w:rsidRPr="00FB561E" w:rsidR="00FB561E" w:rsidP="00746115" w:rsidRDefault="00FB561E" w14:paraId="46D11336"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El </w:t>
      </w:r>
      <w:r w:rsidRPr="00FB561E">
        <w:rPr>
          <w:b/>
          <w:bCs/>
          <w:color w:val="000000"/>
          <w:sz w:val="20"/>
          <w:szCs w:val="20"/>
          <w:lang w:val="es-MX"/>
        </w:rPr>
        <w:t>registro de las comunicaciones</w:t>
      </w:r>
      <w:r w:rsidRPr="00FB561E">
        <w:rPr>
          <w:bCs/>
          <w:color w:val="000000"/>
          <w:sz w:val="20"/>
          <w:szCs w:val="20"/>
          <w:lang w:val="es-MX"/>
        </w:rPr>
        <w:t xml:space="preserve"> también forma parte integral del proceso. La comunicación no se limita al intercambio verbal, radial o telefónico; debe incorporar la documentación sistemática de lo informado, lo ordenado y lo ejecutado. Cada instrucción relevante del supervisor y cada novedad reportada por el personal operativo deben quedar consignadas en minutas, formatos digitales o informes técnicos cuando corresponda.</w:t>
      </w:r>
    </w:p>
    <w:p w:rsidRPr="00FB561E" w:rsidR="00FB561E" w:rsidP="00746115" w:rsidRDefault="00FB561E" w14:paraId="5DDAD59C"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Desde una perspectiva ética y profesional, la comunicación debe regirse por los principios de </w:t>
      </w:r>
      <w:r w:rsidRPr="00FB561E">
        <w:rPr>
          <w:b/>
          <w:bCs/>
          <w:color w:val="000000"/>
          <w:sz w:val="20"/>
          <w:szCs w:val="20"/>
          <w:lang w:val="es-MX"/>
        </w:rPr>
        <w:t>veracidad, confidencialidad y responsabilidad</w:t>
      </w:r>
      <w:r w:rsidRPr="00FB561E">
        <w:rPr>
          <w:bCs/>
          <w:color w:val="000000"/>
          <w:sz w:val="20"/>
          <w:szCs w:val="20"/>
          <w:lang w:val="es-MX"/>
        </w:rPr>
        <w:t>:</w:t>
      </w:r>
    </w:p>
    <w:tbl>
      <w:tblPr>
        <w:tblStyle w:val="TableGrid"/>
        <w:tblW w:w="0" w:type="auto"/>
        <w:tblLook w:val="04A0" w:firstRow="1" w:lastRow="0" w:firstColumn="1" w:lastColumn="0" w:noHBand="0" w:noVBand="1"/>
      </w:tblPr>
      <w:tblGrid>
        <w:gridCol w:w="1828"/>
        <w:gridCol w:w="5788"/>
        <w:gridCol w:w="2346"/>
      </w:tblGrid>
      <w:tr w:rsidRPr="00FB561E" w:rsidR="00F91392" w:rsidTr="00F91392" w14:paraId="0BA9F62F" w14:textId="39D9C0AE">
        <w:tc>
          <w:tcPr>
            <w:tcW w:w="9962" w:type="dxa"/>
            <w:gridSpan w:val="3"/>
            <w:shd w:val="clear" w:color="auto" w:fill="9BBB59" w:themeFill="accent3"/>
            <w:hideMark/>
          </w:tcPr>
          <w:p w:rsidRPr="00FB561E" w:rsidR="00F91392" w:rsidP="00F91392" w:rsidRDefault="00F91392" w14:paraId="71C19D9D" w14:textId="08440F97">
            <w:pPr>
              <w:pBdr>
                <w:top w:val="nil"/>
                <w:left w:val="nil"/>
                <w:bottom w:val="nil"/>
                <w:right w:val="nil"/>
                <w:between w:val="nil"/>
              </w:pBdr>
              <w:spacing w:before="240"/>
              <w:jc w:val="center"/>
              <w:rPr>
                <w:bCs/>
                <w:color w:val="000000"/>
                <w:sz w:val="20"/>
                <w:szCs w:val="20"/>
                <w:lang w:val="es-MX"/>
              </w:rPr>
            </w:pPr>
            <w:r>
              <w:rPr>
                <w:bCs/>
                <w:color w:val="000000"/>
                <w:sz w:val="20"/>
                <w:szCs w:val="20"/>
                <w:lang w:val="es-MX"/>
              </w:rPr>
              <w:t>Tarjetas</w:t>
            </w:r>
          </w:p>
        </w:tc>
      </w:tr>
      <w:tr w:rsidRPr="00FB561E" w:rsidR="00F91392" w:rsidTr="00F91392" w14:paraId="1537D221" w14:textId="68481D2A">
        <w:tc>
          <w:tcPr>
            <w:tcW w:w="0" w:type="auto"/>
            <w:hideMark/>
          </w:tcPr>
          <w:p w:rsidRPr="00FB561E" w:rsidR="00F91392" w:rsidP="00746115" w:rsidRDefault="00F91392" w14:paraId="12562133" w14:textId="77777777">
            <w:pPr>
              <w:pBdr>
                <w:top w:val="nil"/>
                <w:left w:val="nil"/>
                <w:bottom w:val="nil"/>
                <w:right w:val="nil"/>
                <w:between w:val="nil"/>
              </w:pBdr>
              <w:spacing w:before="240" w:line="276" w:lineRule="auto"/>
              <w:jc w:val="both"/>
              <w:rPr>
                <w:bCs/>
                <w:color w:val="000000"/>
                <w:sz w:val="20"/>
                <w:szCs w:val="20"/>
                <w:lang w:val="es-MX"/>
              </w:rPr>
            </w:pPr>
            <w:r w:rsidRPr="00FB561E">
              <w:rPr>
                <w:b/>
                <w:bCs/>
                <w:color w:val="000000"/>
                <w:sz w:val="20"/>
                <w:szCs w:val="20"/>
                <w:lang w:val="es-MX"/>
              </w:rPr>
              <w:t>Veracidad</w:t>
            </w:r>
          </w:p>
        </w:tc>
        <w:tc>
          <w:tcPr>
            <w:tcW w:w="5964" w:type="dxa"/>
            <w:hideMark/>
          </w:tcPr>
          <w:p w:rsidRPr="00FB561E" w:rsidR="00F91392" w:rsidP="00746115" w:rsidRDefault="00F91392" w14:paraId="0D446DE0" w14:textId="77777777">
            <w:pPr>
              <w:pBdr>
                <w:top w:val="nil"/>
                <w:left w:val="nil"/>
                <w:bottom w:val="nil"/>
                <w:right w:val="nil"/>
                <w:between w:val="nil"/>
              </w:pBdr>
              <w:spacing w:before="240" w:line="276" w:lineRule="auto"/>
              <w:jc w:val="both"/>
              <w:rPr>
                <w:bCs/>
                <w:color w:val="000000"/>
                <w:sz w:val="20"/>
                <w:szCs w:val="20"/>
                <w:lang w:val="es-MX"/>
              </w:rPr>
            </w:pPr>
            <w:r w:rsidRPr="00FB561E">
              <w:rPr>
                <w:bCs/>
                <w:color w:val="000000"/>
                <w:sz w:val="20"/>
                <w:szCs w:val="20"/>
                <w:lang w:val="es-MX"/>
              </w:rPr>
              <w:t>La información transmitida debe corresponder a hechos confirmados y expresarse de manera objetiva. El personal debe evitar especulaciones, interpretaciones personales o afirmaciones que no puedan sustentarse mediante los datos disponibles.</w:t>
            </w:r>
          </w:p>
        </w:tc>
        <w:tc>
          <w:tcPr>
            <w:tcW w:w="2170" w:type="dxa"/>
          </w:tcPr>
          <w:p w:rsidRPr="00FB561E" w:rsidR="00F91392" w:rsidP="00746115" w:rsidRDefault="00725477" w14:paraId="3193CB8B" w14:textId="407959E1">
            <w:pPr>
              <w:pBdr>
                <w:top w:val="nil"/>
                <w:left w:val="nil"/>
                <w:bottom w:val="nil"/>
                <w:right w:val="nil"/>
                <w:between w:val="nil"/>
              </w:pBdr>
              <w:spacing w:before="240"/>
              <w:jc w:val="both"/>
              <w:rPr>
                <w:bCs/>
                <w:color w:val="000000"/>
                <w:sz w:val="20"/>
                <w:szCs w:val="20"/>
                <w:lang w:val="es-MX"/>
              </w:rPr>
            </w:pPr>
            <w:r w:rsidRPr="00725477">
              <w:rPr>
                <w:bCs/>
                <w:noProof/>
                <w:color w:val="000000"/>
                <w:sz w:val="20"/>
                <w:szCs w:val="20"/>
                <w:lang w:val="es-MX"/>
              </w:rPr>
              <w:drawing>
                <wp:inline distT="0" distB="0" distL="0" distR="0" wp14:anchorId="0A79F1F8" wp14:editId="034479C9">
                  <wp:extent cx="1324160" cy="981212"/>
                  <wp:effectExtent l="0" t="0" r="9525" b="9525"/>
                  <wp:docPr id="212325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57266" name=""/>
                          <pic:cNvPicPr/>
                        </pic:nvPicPr>
                        <pic:blipFill>
                          <a:blip r:embed="rId32"/>
                          <a:stretch>
                            <a:fillRect/>
                          </a:stretch>
                        </pic:blipFill>
                        <pic:spPr>
                          <a:xfrm>
                            <a:off x="0" y="0"/>
                            <a:ext cx="1324160" cy="981212"/>
                          </a:xfrm>
                          <a:prstGeom prst="rect">
                            <a:avLst/>
                          </a:prstGeom>
                        </pic:spPr>
                      </pic:pic>
                    </a:graphicData>
                  </a:graphic>
                </wp:inline>
              </w:drawing>
            </w:r>
          </w:p>
        </w:tc>
      </w:tr>
      <w:tr w:rsidRPr="00FB561E" w:rsidR="00F91392" w:rsidTr="00F91392" w14:paraId="341DD920" w14:textId="68D549C6">
        <w:tc>
          <w:tcPr>
            <w:tcW w:w="0" w:type="auto"/>
            <w:hideMark/>
          </w:tcPr>
          <w:p w:rsidRPr="00FB561E" w:rsidR="00F91392" w:rsidP="00746115" w:rsidRDefault="00F91392" w14:paraId="1984EA1C" w14:textId="77777777">
            <w:pPr>
              <w:pBdr>
                <w:top w:val="nil"/>
                <w:left w:val="nil"/>
                <w:bottom w:val="nil"/>
                <w:right w:val="nil"/>
                <w:between w:val="nil"/>
              </w:pBdr>
              <w:spacing w:before="240" w:line="276" w:lineRule="auto"/>
              <w:jc w:val="both"/>
              <w:rPr>
                <w:bCs/>
                <w:color w:val="000000"/>
                <w:sz w:val="20"/>
                <w:szCs w:val="20"/>
                <w:lang w:val="es-MX"/>
              </w:rPr>
            </w:pPr>
            <w:r w:rsidRPr="00FB561E">
              <w:rPr>
                <w:b/>
                <w:bCs/>
                <w:color w:val="000000"/>
                <w:sz w:val="20"/>
                <w:szCs w:val="20"/>
                <w:lang w:val="es-MX"/>
              </w:rPr>
              <w:t>Confidencialidad</w:t>
            </w:r>
          </w:p>
        </w:tc>
        <w:tc>
          <w:tcPr>
            <w:tcW w:w="5964" w:type="dxa"/>
            <w:hideMark/>
          </w:tcPr>
          <w:p w:rsidRPr="00FB561E" w:rsidR="00F91392" w:rsidP="00746115" w:rsidRDefault="00F91392" w14:paraId="1B15F327" w14:textId="77777777">
            <w:pPr>
              <w:pBdr>
                <w:top w:val="nil"/>
                <w:left w:val="nil"/>
                <w:bottom w:val="nil"/>
                <w:right w:val="nil"/>
                <w:between w:val="nil"/>
              </w:pBdr>
              <w:spacing w:before="240" w:line="276" w:lineRule="auto"/>
              <w:jc w:val="both"/>
              <w:rPr>
                <w:bCs/>
                <w:color w:val="000000"/>
                <w:sz w:val="20"/>
                <w:szCs w:val="20"/>
                <w:lang w:val="es-MX"/>
              </w:rPr>
            </w:pPr>
            <w:r w:rsidRPr="00FB561E">
              <w:rPr>
                <w:bCs/>
                <w:color w:val="000000"/>
                <w:sz w:val="20"/>
                <w:szCs w:val="20"/>
                <w:lang w:val="es-MX"/>
              </w:rPr>
              <w:t>La información sensible relacionada con personas, instalaciones, procedimientos y condiciones de seguridad debe limitarse a los destinatarios autorizados. Su divulgación indebida puede generar vulnerabilidades y comprometer la operación.</w:t>
            </w:r>
          </w:p>
        </w:tc>
        <w:tc>
          <w:tcPr>
            <w:tcW w:w="2170" w:type="dxa"/>
          </w:tcPr>
          <w:p w:rsidRPr="00FB561E" w:rsidR="00F91392" w:rsidP="00746115" w:rsidRDefault="00A875D8" w14:paraId="597C2032" w14:textId="646149E2">
            <w:pPr>
              <w:pBdr>
                <w:top w:val="nil"/>
                <w:left w:val="nil"/>
                <w:bottom w:val="nil"/>
                <w:right w:val="nil"/>
                <w:between w:val="nil"/>
              </w:pBdr>
              <w:spacing w:before="240"/>
              <w:jc w:val="both"/>
              <w:rPr>
                <w:bCs/>
                <w:color w:val="000000"/>
                <w:sz w:val="20"/>
                <w:szCs w:val="20"/>
                <w:lang w:val="es-MX"/>
              </w:rPr>
            </w:pPr>
            <w:r w:rsidRPr="00A875D8">
              <w:rPr>
                <w:bCs/>
                <w:noProof/>
                <w:color w:val="000000"/>
                <w:sz w:val="20"/>
                <w:szCs w:val="20"/>
                <w:lang w:val="es-MX"/>
              </w:rPr>
              <w:drawing>
                <wp:inline distT="0" distB="0" distL="0" distR="0" wp14:anchorId="035C4BA2" wp14:editId="510B8474">
                  <wp:extent cx="1348313" cy="1192192"/>
                  <wp:effectExtent l="0" t="0" r="4445" b="8255"/>
                  <wp:docPr id="107216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7080" name=""/>
                          <pic:cNvPicPr/>
                        </pic:nvPicPr>
                        <pic:blipFill>
                          <a:blip r:embed="rId33"/>
                          <a:stretch>
                            <a:fillRect/>
                          </a:stretch>
                        </pic:blipFill>
                        <pic:spPr>
                          <a:xfrm>
                            <a:off x="0" y="0"/>
                            <a:ext cx="1353452" cy="1196736"/>
                          </a:xfrm>
                          <a:prstGeom prst="rect">
                            <a:avLst/>
                          </a:prstGeom>
                        </pic:spPr>
                      </pic:pic>
                    </a:graphicData>
                  </a:graphic>
                </wp:inline>
              </w:drawing>
            </w:r>
          </w:p>
        </w:tc>
      </w:tr>
      <w:tr w:rsidRPr="00FB561E" w:rsidR="00F91392" w:rsidTr="00F91392" w14:paraId="5E9B5A66" w14:textId="49A3F370">
        <w:tc>
          <w:tcPr>
            <w:tcW w:w="0" w:type="auto"/>
            <w:hideMark/>
          </w:tcPr>
          <w:p w:rsidRPr="00FB561E" w:rsidR="00F91392" w:rsidP="00746115" w:rsidRDefault="00F91392" w14:paraId="781F7A6C" w14:textId="77777777">
            <w:pPr>
              <w:pBdr>
                <w:top w:val="nil"/>
                <w:left w:val="nil"/>
                <w:bottom w:val="nil"/>
                <w:right w:val="nil"/>
                <w:between w:val="nil"/>
              </w:pBdr>
              <w:spacing w:before="240" w:line="276" w:lineRule="auto"/>
              <w:jc w:val="both"/>
              <w:rPr>
                <w:bCs/>
                <w:color w:val="000000"/>
                <w:sz w:val="20"/>
                <w:szCs w:val="20"/>
                <w:lang w:val="es-MX"/>
              </w:rPr>
            </w:pPr>
            <w:r w:rsidRPr="00FB561E">
              <w:rPr>
                <w:b/>
                <w:bCs/>
                <w:color w:val="000000"/>
                <w:sz w:val="20"/>
                <w:szCs w:val="20"/>
                <w:lang w:val="es-MX"/>
              </w:rPr>
              <w:t>Responsabilidad</w:t>
            </w:r>
          </w:p>
        </w:tc>
        <w:tc>
          <w:tcPr>
            <w:tcW w:w="5964" w:type="dxa"/>
            <w:hideMark/>
          </w:tcPr>
          <w:p w:rsidRPr="00FB561E" w:rsidR="00F91392" w:rsidP="00746115" w:rsidRDefault="00F91392" w14:paraId="6AA888F7" w14:textId="77777777">
            <w:pPr>
              <w:pBdr>
                <w:top w:val="nil"/>
                <w:left w:val="nil"/>
                <w:bottom w:val="nil"/>
                <w:right w:val="nil"/>
                <w:between w:val="nil"/>
              </w:pBdr>
              <w:spacing w:before="240" w:line="276" w:lineRule="auto"/>
              <w:jc w:val="both"/>
              <w:rPr>
                <w:bCs/>
                <w:color w:val="000000"/>
                <w:sz w:val="20"/>
                <w:szCs w:val="20"/>
                <w:lang w:val="es-MX"/>
              </w:rPr>
            </w:pPr>
            <w:r w:rsidRPr="00FB561E">
              <w:rPr>
                <w:bCs/>
                <w:color w:val="000000"/>
                <w:sz w:val="20"/>
                <w:szCs w:val="20"/>
                <w:lang w:val="es-MX"/>
              </w:rPr>
              <w:t>Cada integrante del servicio debe asumir las consecuencias derivadas de la información que transmite, registra o recibe. Esto implica comunicar oportunamente, utilizar los canales definidos y conservar la trazabilidad de las actuaciones relevantes.</w:t>
            </w:r>
          </w:p>
        </w:tc>
        <w:tc>
          <w:tcPr>
            <w:tcW w:w="2170" w:type="dxa"/>
          </w:tcPr>
          <w:p w:rsidRPr="00FB561E" w:rsidR="00F91392" w:rsidP="00746115" w:rsidRDefault="00A875D8" w14:paraId="31BEF810" w14:textId="61C27BEA">
            <w:pPr>
              <w:pBdr>
                <w:top w:val="nil"/>
                <w:left w:val="nil"/>
                <w:bottom w:val="nil"/>
                <w:right w:val="nil"/>
                <w:between w:val="nil"/>
              </w:pBdr>
              <w:spacing w:before="240"/>
              <w:jc w:val="both"/>
              <w:rPr>
                <w:bCs/>
                <w:color w:val="000000"/>
                <w:sz w:val="20"/>
                <w:szCs w:val="20"/>
                <w:lang w:val="es-MX"/>
              </w:rPr>
            </w:pPr>
            <w:r w:rsidRPr="00A875D8">
              <w:rPr>
                <w:bCs/>
                <w:noProof/>
                <w:color w:val="000000"/>
                <w:sz w:val="20"/>
                <w:szCs w:val="20"/>
                <w:lang w:val="es-MX"/>
              </w:rPr>
              <w:drawing>
                <wp:inline distT="0" distB="0" distL="0" distR="0" wp14:anchorId="7D18BB7C" wp14:editId="37885B55">
                  <wp:extent cx="1260314" cy="1085083"/>
                  <wp:effectExtent l="0" t="0" r="0" b="1270"/>
                  <wp:docPr id="45179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91852" name=""/>
                          <pic:cNvPicPr/>
                        </pic:nvPicPr>
                        <pic:blipFill>
                          <a:blip r:embed="rId34"/>
                          <a:stretch>
                            <a:fillRect/>
                          </a:stretch>
                        </pic:blipFill>
                        <pic:spPr>
                          <a:xfrm>
                            <a:off x="0" y="0"/>
                            <a:ext cx="1266668" cy="1090554"/>
                          </a:xfrm>
                          <a:prstGeom prst="rect">
                            <a:avLst/>
                          </a:prstGeom>
                        </pic:spPr>
                      </pic:pic>
                    </a:graphicData>
                  </a:graphic>
                </wp:inline>
              </w:drawing>
            </w:r>
          </w:p>
        </w:tc>
      </w:tr>
    </w:tbl>
    <w:p w:rsidRPr="00FB561E" w:rsidR="00FB561E" w:rsidP="00746115" w:rsidRDefault="00FB561E" w14:paraId="08E7DFC3"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La aplicación conjunta de estos principios fortalece la confianza institucional y la credibilidad del servicio. Una comunicación profesional integra las funciones de detección, control, coordinación y reporte, y contribuye a mantener la </w:t>
      </w:r>
      <w:r w:rsidRPr="00FB561E">
        <w:rPr>
          <w:b/>
          <w:bCs/>
          <w:color w:val="000000"/>
          <w:sz w:val="20"/>
          <w:szCs w:val="20"/>
          <w:lang w:val="es-MX"/>
        </w:rPr>
        <w:t>continuidad operativa</w:t>
      </w:r>
      <w:r w:rsidRPr="00FB561E">
        <w:rPr>
          <w:bCs/>
          <w:color w:val="000000"/>
          <w:sz w:val="20"/>
          <w:szCs w:val="20"/>
          <w:lang w:val="es-MX"/>
        </w:rPr>
        <w:t xml:space="preserve"> mediante actuaciones técnicas, disciplinadas y susceptibles de comprobación.</w:t>
      </w:r>
    </w:p>
    <w:p w:rsidRPr="00FB561E" w:rsidR="00FB561E" w:rsidP="00746115" w:rsidRDefault="00FB561E" w14:paraId="427FF41C" w14:textId="77777777">
      <w:pPr>
        <w:pBdr>
          <w:top w:val="nil"/>
          <w:left w:val="nil"/>
          <w:bottom w:val="nil"/>
          <w:right w:val="nil"/>
          <w:between w:val="nil"/>
        </w:pBdr>
        <w:spacing w:before="240"/>
        <w:jc w:val="both"/>
        <w:rPr>
          <w:b/>
          <w:bCs/>
          <w:color w:val="000000"/>
          <w:sz w:val="20"/>
          <w:szCs w:val="20"/>
          <w:lang w:val="es-MX"/>
        </w:rPr>
      </w:pPr>
      <w:r w:rsidRPr="00FB561E">
        <w:rPr>
          <w:b/>
          <w:bCs/>
          <w:color w:val="000000"/>
          <w:sz w:val="20"/>
          <w:szCs w:val="20"/>
          <w:lang w:val="es-MX"/>
        </w:rPr>
        <w:t>1.3.1 Concepto de reportes en sistemas de comunicación</w:t>
      </w:r>
    </w:p>
    <w:p w:rsidRPr="00FB561E" w:rsidR="00FB561E" w:rsidP="00746115" w:rsidRDefault="00FB561E" w14:paraId="41C4BFD2"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En los sistemas de seguridad privada, el </w:t>
      </w:r>
      <w:r w:rsidRPr="00FB561E">
        <w:rPr>
          <w:b/>
          <w:bCs/>
          <w:color w:val="000000"/>
          <w:sz w:val="20"/>
          <w:szCs w:val="20"/>
          <w:lang w:val="es-MX"/>
        </w:rPr>
        <w:t>reporte</w:t>
      </w:r>
      <w:r w:rsidRPr="00FB561E">
        <w:rPr>
          <w:bCs/>
          <w:color w:val="000000"/>
          <w:sz w:val="20"/>
          <w:szCs w:val="20"/>
          <w:lang w:val="es-MX"/>
        </w:rPr>
        <w:t xml:space="preserve"> constituye un elemento técnico esencial para documentar hechos, decisiones y resultados de manera objetiva, cronológica y susceptible de comprobación. Su función consiste en conservar un registro que permita reconstruir con precisión la secuencia operativa de un evento, garantizar la trazabilidad de las actuaciones y aportar soporte documental para procesos de control, auditoría o investigación.</w:t>
      </w:r>
    </w:p>
    <w:p w:rsidRPr="00FB561E" w:rsidR="00FB561E" w:rsidP="00746115" w:rsidRDefault="00FB561E" w14:paraId="33FFB97A"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El reporte documenta no solo lo ocurrido, sino también la forma en que respondió el personal, las decisiones adoptadas y las evidencias relacionadas con el incidente. Por esta razón, constituye una herramienta indispensable para la continuidad del servicio y para el análisis posterior de las actuaciones operativas.</w:t>
      </w:r>
    </w:p>
    <w:p w:rsidRPr="00FB561E" w:rsidR="00FB561E" w:rsidP="00746115" w:rsidRDefault="00FB561E" w14:paraId="747B3D28"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Los reportes pueden adoptar diferentes modalidades según el medio utilizado y el momento en que se producen. Sus principales características se presentan a continuación:</w:t>
      </w:r>
    </w:p>
    <w:tbl>
      <w:tblPr>
        <w:tblStyle w:val="TableGrid"/>
        <w:tblW w:w="0" w:type="auto"/>
        <w:tblLook w:val="04A0" w:firstRow="1" w:lastRow="0" w:firstColumn="1" w:lastColumn="0" w:noHBand="0" w:noVBand="1"/>
      </w:tblPr>
      <w:tblGrid>
        <w:gridCol w:w="1655"/>
        <w:gridCol w:w="8307"/>
      </w:tblGrid>
      <w:tr w:rsidRPr="00FB561E" w:rsidR="00F91392" w:rsidTr="00F903ED" w14:paraId="430B20E9" w14:textId="77777777">
        <w:tc>
          <w:tcPr>
            <w:tcW w:w="0" w:type="auto"/>
            <w:gridSpan w:val="2"/>
            <w:shd w:val="clear" w:color="auto" w:fill="9BBB59" w:themeFill="accent3"/>
            <w:hideMark/>
          </w:tcPr>
          <w:p w:rsidRPr="00FB561E" w:rsidR="00F91392" w:rsidP="00F91392" w:rsidRDefault="00F91392" w14:paraId="352AB915" w14:textId="3F50A452">
            <w:pPr>
              <w:pBdr>
                <w:top w:val="nil"/>
                <w:left w:val="nil"/>
                <w:bottom w:val="nil"/>
                <w:right w:val="nil"/>
                <w:between w:val="nil"/>
              </w:pBdr>
              <w:spacing w:before="240" w:line="276" w:lineRule="auto"/>
              <w:jc w:val="center"/>
              <w:rPr>
                <w:bCs/>
                <w:color w:val="000000"/>
                <w:sz w:val="20"/>
                <w:szCs w:val="20"/>
                <w:lang w:val="es-MX"/>
              </w:rPr>
            </w:pPr>
            <w:r>
              <w:rPr>
                <w:bCs/>
                <w:color w:val="000000"/>
                <w:sz w:val="20"/>
                <w:szCs w:val="20"/>
                <w:lang w:val="es-MX"/>
              </w:rPr>
              <w:t>Acordeón</w:t>
            </w:r>
          </w:p>
        </w:tc>
      </w:tr>
      <w:tr w:rsidRPr="00FB561E" w:rsidR="00FB561E" w:rsidTr="00F91392" w14:paraId="687D3D05" w14:textId="77777777">
        <w:tc>
          <w:tcPr>
            <w:tcW w:w="0" w:type="auto"/>
            <w:hideMark/>
          </w:tcPr>
          <w:p w:rsidRPr="00FB561E" w:rsidR="00FB561E" w:rsidP="00746115" w:rsidRDefault="00FB561E" w14:paraId="1CFA7306" w14:textId="77777777">
            <w:pPr>
              <w:pBdr>
                <w:top w:val="nil"/>
                <w:left w:val="nil"/>
                <w:bottom w:val="nil"/>
                <w:right w:val="nil"/>
                <w:between w:val="nil"/>
              </w:pBdr>
              <w:spacing w:before="240" w:line="276" w:lineRule="auto"/>
              <w:jc w:val="both"/>
              <w:rPr>
                <w:bCs/>
                <w:color w:val="000000"/>
                <w:sz w:val="20"/>
                <w:szCs w:val="20"/>
                <w:lang w:val="es-MX"/>
              </w:rPr>
            </w:pPr>
            <w:r w:rsidRPr="00FB561E">
              <w:rPr>
                <w:b/>
                <w:bCs/>
                <w:color w:val="000000"/>
                <w:sz w:val="20"/>
                <w:szCs w:val="20"/>
                <w:lang w:val="es-MX"/>
              </w:rPr>
              <w:t>Reporte verbal</w:t>
            </w:r>
          </w:p>
        </w:tc>
        <w:tc>
          <w:tcPr>
            <w:tcW w:w="0" w:type="auto"/>
            <w:hideMark/>
          </w:tcPr>
          <w:p w:rsidRPr="00FB561E" w:rsidR="00FB561E" w:rsidP="00746115" w:rsidRDefault="00FB561E" w14:paraId="4F1B61A1" w14:textId="77777777">
            <w:pPr>
              <w:pBdr>
                <w:top w:val="nil"/>
                <w:left w:val="nil"/>
                <w:bottom w:val="nil"/>
                <w:right w:val="nil"/>
                <w:between w:val="nil"/>
              </w:pBdr>
              <w:spacing w:before="240" w:line="276" w:lineRule="auto"/>
              <w:jc w:val="both"/>
              <w:rPr>
                <w:bCs/>
                <w:color w:val="000000"/>
                <w:sz w:val="20"/>
                <w:szCs w:val="20"/>
                <w:lang w:val="es-MX"/>
              </w:rPr>
            </w:pPr>
            <w:r w:rsidRPr="00FB561E">
              <w:rPr>
                <w:bCs/>
                <w:color w:val="000000"/>
                <w:sz w:val="20"/>
                <w:szCs w:val="20"/>
                <w:lang w:val="es-MX"/>
              </w:rPr>
              <w:t>Se realiza principalmente mediante comunicaciones radiales o telefónicas y constituye el primer nivel informativo frente a un evento. Su propósito es facilitar una respuesta inmediata; posteriormente, la información relevante debe formalizarse mediante la minuta o el sistema digital correspondiente.</w:t>
            </w:r>
          </w:p>
        </w:tc>
      </w:tr>
      <w:tr w:rsidRPr="00FB561E" w:rsidR="00FB561E" w:rsidTr="00F91392" w14:paraId="38BCBFA7" w14:textId="77777777">
        <w:tc>
          <w:tcPr>
            <w:tcW w:w="0" w:type="auto"/>
            <w:hideMark/>
          </w:tcPr>
          <w:p w:rsidRPr="00FB561E" w:rsidR="00FB561E" w:rsidP="00746115" w:rsidRDefault="00FB561E" w14:paraId="279AD95C" w14:textId="77777777">
            <w:pPr>
              <w:pBdr>
                <w:top w:val="nil"/>
                <w:left w:val="nil"/>
                <w:bottom w:val="nil"/>
                <w:right w:val="nil"/>
                <w:between w:val="nil"/>
              </w:pBdr>
              <w:spacing w:before="240" w:line="276" w:lineRule="auto"/>
              <w:jc w:val="both"/>
              <w:rPr>
                <w:bCs/>
                <w:color w:val="000000"/>
                <w:sz w:val="20"/>
                <w:szCs w:val="20"/>
                <w:lang w:val="es-MX"/>
              </w:rPr>
            </w:pPr>
            <w:r w:rsidRPr="00FB561E">
              <w:rPr>
                <w:b/>
                <w:bCs/>
                <w:color w:val="000000"/>
                <w:sz w:val="20"/>
                <w:szCs w:val="20"/>
                <w:lang w:val="es-MX"/>
              </w:rPr>
              <w:t>Reporte digital</w:t>
            </w:r>
          </w:p>
        </w:tc>
        <w:tc>
          <w:tcPr>
            <w:tcW w:w="0" w:type="auto"/>
            <w:hideMark/>
          </w:tcPr>
          <w:p w:rsidRPr="00FB561E" w:rsidR="00FB561E" w:rsidP="00746115" w:rsidRDefault="00FB561E" w14:paraId="7A917184" w14:textId="77777777">
            <w:pPr>
              <w:pBdr>
                <w:top w:val="nil"/>
                <w:left w:val="nil"/>
                <w:bottom w:val="nil"/>
                <w:right w:val="nil"/>
                <w:between w:val="nil"/>
              </w:pBdr>
              <w:spacing w:before="240" w:line="276" w:lineRule="auto"/>
              <w:jc w:val="both"/>
              <w:rPr>
                <w:bCs/>
                <w:color w:val="000000"/>
                <w:sz w:val="20"/>
                <w:szCs w:val="20"/>
                <w:lang w:val="es-MX"/>
              </w:rPr>
            </w:pPr>
            <w:r w:rsidRPr="00FB561E">
              <w:rPr>
                <w:bCs/>
                <w:color w:val="000000"/>
                <w:sz w:val="20"/>
                <w:szCs w:val="20"/>
                <w:lang w:val="es-MX"/>
              </w:rPr>
              <w:t>Se genera mediante plataformas de monitoreo y puede integrar señales automáticas, tiempos de respuesta, activación de protocolos y evidencias digitales. Esta modalidad permite organizar la información en estructuras destinadas al seguimiento y análisis de la operación.</w:t>
            </w:r>
          </w:p>
        </w:tc>
      </w:tr>
      <w:tr w:rsidRPr="00FB561E" w:rsidR="00FB561E" w:rsidTr="00F91392" w14:paraId="55CEBB30" w14:textId="77777777">
        <w:tc>
          <w:tcPr>
            <w:tcW w:w="0" w:type="auto"/>
            <w:hideMark/>
          </w:tcPr>
          <w:p w:rsidRPr="00FB561E" w:rsidR="00FB561E" w:rsidP="00746115" w:rsidRDefault="00FB561E" w14:paraId="3C113652" w14:textId="77777777">
            <w:pPr>
              <w:pBdr>
                <w:top w:val="nil"/>
                <w:left w:val="nil"/>
                <w:bottom w:val="nil"/>
                <w:right w:val="nil"/>
                <w:between w:val="nil"/>
              </w:pBdr>
              <w:spacing w:before="240" w:line="276" w:lineRule="auto"/>
              <w:jc w:val="both"/>
              <w:rPr>
                <w:bCs/>
                <w:color w:val="000000"/>
                <w:sz w:val="20"/>
                <w:szCs w:val="20"/>
                <w:lang w:val="es-MX"/>
              </w:rPr>
            </w:pPr>
            <w:r w:rsidRPr="00FB561E">
              <w:rPr>
                <w:b/>
                <w:bCs/>
                <w:color w:val="000000"/>
                <w:sz w:val="20"/>
                <w:szCs w:val="20"/>
                <w:lang w:val="es-MX"/>
              </w:rPr>
              <w:t>Minuta física o electrónica</w:t>
            </w:r>
          </w:p>
        </w:tc>
        <w:tc>
          <w:tcPr>
            <w:tcW w:w="0" w:type="auto"/>
            <w:hideMark/>
          </w:tcPr>
          <w:p w:rsidRPr="00FB561E" w:rsidR="00FB561E" w:rsidP="00746115" w:rsidRDefault="00FB561E" w14:paraId="7B5DBAA8" w14:textId="77777777">
            <w:pPr>
              <w:pBdr>
                <w:top w:val="nil"/>
                <w:left w:val="nil"/>
                <w:bottom w:val="nil"/>
                <w:right w:val="nil"/>
                <w:between w:val="nil"/>
              </w:pBdr>
              <w:spacing w:before="240" w:line="276" w:lineRule="auto"/>
              <w:jc w:val="both"/>
              <w:rPr>
                <w:bCs/>
                <w:color w:val="000000"/>
                <w:sz w:val="20"/>
                <w:szCs w:val="20"/>
                <w:lang w:val="es-MX"/>
              </w:rPr>
            </w:pPr>
            <w:r w:rsidRPr="00FB561E">
              <w:rPr>
                <w:bCs/>
                <w:color w:val="000000"/>
                <w:sz w:val="20"/>
                <w:szCs w:val="20"/>
                <w:lang w:val="es-MX"/>
              </w:rPr>
              <w:t>Funciona como una bitácora continua del servicio. En ella se registran novedades, controles, estados de infraestructura, actividades realizadas y demás situaciones que puedan afectar la operación, manteniendo un orden cronológico.</w:t>
            </w:r>
          </w:p>
        </w:tc>
      </w:tr>
    </w:tbl>
    <w:p w:rsidRPr="00FB561E" w:rsidR="00FB561E" w:rsidP="00746115" w:rsidRDefault="00FB561E" w14:paraId="76EFF986"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Aunque cada modalidad responde a una finalidad específica, los reportes deben conservar criterios comunes de </w:t>
      </w:r>
      <w:r w:rsidRPr="00FB561E">
        <w:rPr>
          <w:b/>
          <w:bCs/>
          <w:color w:val="000000"/>
          <w:sz w:val="20"/>
          <w:szCs w:val="20"/>
          <w:lang w:val="es-MX"/>
        </w:rPr>
        <w:t>objetividad, precisión temporal, identificación de los responsables, coherencia en la información y respaldo documental</w:t>
      </w:r>
      <w:r w:rsidRPr="00FB561E">
        <w:rPr>
          <w:bCs/>
          <w:color w:val="000000"/>
          <w:sz w:val="20"/>
          <w:szCs w:val="20"/>
          <w:lang w:val="es-MX"/>
        </w:rPr>
        <w:t>. Estos elementos permiten relacionar el evento con las acciones ejecutadas y establecer responsabilidades dentro de la cadena operativa.</w:t>
      </w:r>
    </w:p>
    <w:p w:rsidRPr="00FB561E" w:rsidR="00FB561E" w:rsidP="00746115" w:rsidRDefault="00FB561E" w14:paraId="333F56B7" w14:textId="2E287FC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La </w:t>
      </w:r>
      <w:r w:rsidRPr="00FB561E">
        <w:rPr>
          <w:b/>
          <w:bCs/>
          <w:color w:val="000000"/>
          <w:sz w:val="20"/>
          <w:szCs w:val="20"/>
          <w:lang w:val="es-MX"/>
        </w:rPr>
        <w:t>marca temporal</w:t>
      </w:r>
      <w:r w:rsidRPr="00FB561E">
        <w:rPr>
          <w:bCs/>
          <w:color w:val="000000"/>
          <w:sz w:val="20"/>
          <w:szCs w:val="20"/>
          <w:lang w:val="es-MX"/>
        </w:rPr>
        <w:t xml:space="preserve"> constituye un elemento particularmente importante, pues permite relacionar las señales recibidas con las actuaciones realizadas. Asimismo, la identificación del emisor y del receptor facilita determinar quién transmitió la información, quién la recibió y qué acciones se desarrollaron posteriormente.</w:t>
      </w:r>
      <w:r w:rsidR="00F91392">
        <w:rPr>
          <w:bCs/>
          <w:color w:val="000000"/>
          <w:sz w:val="20"/>
          <w:szCs w:val="20"/>
          <w:lang w:val="es-MX"/>
        </w:rPr>
        <w:t xml:space="preserve"> </w:t>
      </w:r>
      <w:r w:rsidRPr="00FB561E">
        <w:rPr>
          <w:bCs/>
          <w:color w:val="000000"/>
          <w:sz w:val="20"/>
          <w:szCs w:val="20"/>
          <w:lang w:val="es-MX"/>
        </w:rPr>
        <w:t>De acuerdo con el momento y la función que cumplen dentro del ciclo operativo, los reportes pueden clasificarse de la siguiente manera:</w:t>
      </w:r>
    </w:p>
    <w:tbl>
      <w:tblPr>
        <w:tblStyle w:val="TableGrid"/>
        <w:tblW w:w="0" w:type="auto"/>
        <w:tblLook w:val="04A0" w:firstRow="1" w:lastRow="0" w:firstColumn="1" w:lastColumn="0" w:noHBand="0" w:noVBand="1"/>
      </w:tblPr>
      <w:tblGrid>
        <w:gridCol w:w="1386"/>
        <w:gridCol w:w="5413"/>
        <w:gridCol w:w="3163"/>
      </w:tblGrid>
      <w:tr w:rsidRPr="00FB561E" w:rsidR="00F91392" w:rsidTr="00AC2ECD" w14:paraId="72DC998F" w14:textId="7A385B87">
        <w:tc>
          <w:tcPr>
            <w:tcW w:w="9962" w:type="dxa"/>
            <w:gridSpan w:val="3"/>
            <w:shd w:val="clear" w:color="auto" w:fill="9BBB59" w:themeFill="accent3"/>
            <w:hideMark/>
          </w:tcPr>
          <w:p w:rsidRPr="00FB561E" w:rsidR="00F91392" w:rsidP="00F91392" w:rsidRDefault="00F91392" w14:paraId="5F1C4F0A" w14:textId="781D4E48">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FB561E" w:rsidR="00F91392" w:rsidTr="00F91392" w14:paraId="26975C02" w14:textId="33035DB3">
        <w:tc>
          <w:tcPr>
            <w:tcW w:w="0" w:type="auto"/>
            <w:hideMark/>
          </w:tcPr>
          <w:p w:rsidRPr="00FB561E" w:rsidR="00F91392" w:rsidP="00F91392" w:rsidRDefault="00F91392" w14:paraId="13FBF7D7" w14:textId="77777777">
            <w:pPr>
              <w:pBdr>
                <w:top w:val="nil"/>
                <w:left w:val="nil"/>
                <w:bottom w:val="nil"/>
                <w:right w:val="nil"/>
                <w:between w:val="nil"/>
              </w:pBdr>
              <w:spacing w:line="276" w:lineRule="auto"/>
              <w:jc w:val="both"/>
              <w:rPr>
                <w:bCs/>
                <w:color w:val="000000"/>
                <w:sz w:val="20"/>
                <w:szCs w:val="20"/>
                <w:lang w:val="es-MX"/>
              </w:rPr>
            </w:pPr>
            <w:r w:rsidRPr="00FB561E">
              <w:rPr>
                <w:b/>
                <w:bCs/>
                <w:color w:val="000000"/>
                <w:sz w:val="20"/>
                <w:szCs w:val="20"/>
                <w:lang w:val="es-MX"/>
              </w:rPr>
              <w:t>Informe inicial</w:t>
            </w:r>
          </w:p>
        </w:tc>
        <w:tc>
          <w:tcPr>
            <w:tcW w:w="5413" w:type="dxa"/>
            <w:hideMark/>
          </w:tcPr>
          <w:p w:rsidRPr="00FB561E" w:rsidR="00F91392" w:rsidP="00F91392" w:rsidRDefault="00F91392" w14:paraId="445FB45E" w14:textId="77777777">
            <w:pPr>
              <w:pBdr>
                <w:top w:val="nil"/>
                <w:left w:val="nil"/>
                <w:bottom w:val="nil"/>
                <w:right w:val="nil"/>
                <w:between w:val="nil"/>
              </w:pBdr>
              <w:spacing w:line="276" w:lineRule="auto"/>
              <w:jc w:val="both"/>
              <w:rPr>
                <w:bCs/>
                <w:color w:val="000000"/>
                <w:sz w:val="20"/>
                <w:szCs w:val="20"/>
                <w:lang w:val="es-MX"/>
              </w:rPr>
            </w:pPr>
            <w:r w:rsidRPr="00FB561E">
              <w:rPr>
                <w:bCs/>
                <w:color w:val="000000"/>
                <w:sz w:val="20"/>
                <w:szCs w:val="20"/>
                <w:lang w:val="es-MX"/>
              </w:rPr>
              <w:t>Corresponde al primer registro formal del evento. Debe indicar la naturaleza del incidente, la forma en que fue detectado y las primeras acciones realizadas para atenderlo o controlarlo.</w:t>
            </w:r>
          </w:p>
        </w:tc>
        <w:tc>
          <w:tcPr>
            <w:tcW w:w="3163" w:type="dxa"/>
          </w:tcPr>
          <w:p w:rsidRPr="00FB561E" w:rsidR="00F91392" w:rsidP="00F91392" w:rsidRDefault="00F109D8" w14:paraId="232E6CF4" w14:textId="2E4F4CC5">
            <w:pPr>
              <w:pBdr>
                <w:top w:val="nil"/>
                <w:left w:val="nil"/>
                <w:bottom w:val="nil"/>
                <w:right w:val="nil"/>
                <w:between w:val="nil"/>
              </w:pBdr>
              <w:jc w:val="both"/>
              <w:rPr>
                <w:bCs/>
                <w:color w:val="000000"/>
                <w:sz w:val="20"/>
                <w:szCs w:val="20"/>
                <w:lang w:val="es-MX"/>
              </w:rPr>
            </w:pPr>
            <w:r w:rsidRPr="00F109D8">
              <w:rPr>
                <w:bCs/>
                <w:noProof/>
                <w:color w:val="000000"/>
                <w:sz w:val="20"/>
                <w:szCs w:val="20"/>
                <w:lang w:val="es-MX"/>
              </w:rPr>
              <w:drawing>
                <wp:inline distT="0" distB="0" distL="0" distR="0" wp14:anchorId="3340F4BD" wp14:editId="4B027303">
                  <wp:extent cx="1495183" cy="1534324"/>
                  <wp:effectExtent l="0" t="0" r="0" b="8890"/>
                  <wp:docPr id="94812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23050" name=""/>
                          <pic:cNvPicPr/>
                        </pic:nvPicPr>
                        <pic:blipFill>
                          <a:blip r:embed="rId35"/>
                          <a:stretch>
                            <a:fillRect/>
                          </a:stretch>
                        </pic:blipFill>
                        <pic:spPr>
                          <a:xfrm>
                            <a:off x="0" y="0"/>
                            <a:ext cx="1498186" cy="1537405"/>
                          </a:xfrm>
                          <a:prstGeom prst="rect">
                            <a:avLst/>
                          </a:prstGeom>
                        </pic:spPr>
                      </pic:pic>
                    </a:graphicData>
                  </a:graphic>
                </wp:inline>
              </w:drawing>
            </w:r>
          </w:p>
        </w:tc>
      </w:tr>
      <w:tr w:rsidRPr="00FB561E" w:rsidR="00F91392" w:rsidTr="00F91392" w14:paraId="472C0D3D" w14:textId="57ABB0CE">
        <w:tc>
          <w:tcPr>
            <w:tcW w:w="0" w:type="auto"/>
            <w:hideMark/>
          </w:tcPr>
          <w:p w:rsidRPr="00FB561E" w:rsidR="00F91392" w:rsidP="00F91392" w:rsidRDefault="00F91392" w14:paraId="17B174BF" w14:textId="77777777">
            <w:pPr>
              <w:pBdr>
                <w:top w:val="nil"/>
                <w:left w:val="nil"/>
                <w:bottom w:val="nil"/>
                <w:right w:val="nil"/>
                <w:between w:val="nil"/>
              </w:pBdr>
              <w:spacing w:line="276" w:lineRule="auto"/>
              <w:jc w:val="both"/>
              <w:rPr>
                <w:bCs/>
                <w:color w:val="000000"/>
                <w:sz w:val="20"/>
                <w:szCs w:val="20"/>
                <w:lang w:val="es-MX"/>
              </w:rPr>
            </w:pPr>
            <w:r w:rsidRPr="00FB561E">
              <w:rPr>
                <w:b/>
                <w:bCs/>
                <w:color w:val="000000"/>
                <w:sz w:val="20"/>
                <w:szCs w:val="20"/>
                <w:lang w:val="es-MX"/>
              </w:rPr>
              <w:t>Reporte de progreso</w:t>
            </w:r>
          </w:p>
        </w:tc>
        <w:tc>
          <w:tcPr>
            <w:tcW w:w="5413" w:type="dxa"/>
            <w:hideMark/>
          </w:tcPr>
          <w:p w:rsidRPr="00FB561E" w:rsidR="00F91392" w:rsidP="00F91392" w:rsidRDefault="00F91392" w14:paraId="0DD889D3" w14:textId="77777777">
            <w:pPr>
              <w:pBdr>
                <w:top w:val="nil"/>
                <w:left w:val="nil"/>
                <w:bottom w:val="nil"/>
                <w:right w:val="nil"/>
                <w:between w:val="nil"/>
              </w:pBdr>
              <w:spacing w:line="276" w:lineRule="auto"/>
              <w:jc w:val="both"/>
              <w:rPr>
                <w:bCs/>
                <w:color w:val="000000"/>
                <w:sz w:val="20"/>
                <w:szCs w:val="20"/>
                <w:lang w:val="es-MX"/>
              </w:rPr>
            </w:pPr>
            <w:r w:rsidRPr="00FB561E">
              <w:rPr>
                <w:bCs/>
                <w:color w:val="000000"/>
                <w:sz w:val="20"/>
                <w:szCs w:val="20"/>
                <w:lang w:val="es-MX"/>
              </w:rPr>
              <w:t>Se elabora mientras el evento continúa activo. Permite actualizar la información, registrar nuevas condiciones, decisiones adoptadas y participación de personal interno, unidades de apoyo o autoridades externas.</w:t>
            </w:r>
          </w:p>
        </w:tc>
        <w:tc>
          <w:tcPr>
            <w:tcW w:w="3163" w:type="dxa"/>
          </w:tcPr>
          <w:p w:rsidRPr="00FB561E" w:rsidR="00F91392" w:rsidP="00F91392" w:rsidRDefault="004369E6" w14:paraId="70AABE07" w14:textId="208B12FA">
            <w:pPr>
              <w:pBdr>
                <w:top w:val="nil"/>
                <w:left w:val="nil"/>
                <w:bottom w:val="nil"/>
                <w:right w:val="nil"/>
                <w:between w:val="nil"/>
              </w:pBdr>
              <w:jc w:val="both"/>
              <w:rPr>
                <w:bCs/>
                <w:color w:val="000000"/>
                <w:sz w:val="20"/>
                <w:szCs w:val="20"/>
                <w:lang w:val="es-MX"/>
              </w:rPr>
            </w:pPr>
            <w:r w:rsidRPr="004369E6">
              <w:rPr>
                <w:bCs/>
                <w:noProof/>
                <w:color w:val="000000"/>
                <w:sz w:val="20"/>
                <w:szCs w:val="20"/>
                <w:lang w:val="es-MX"/>
              </w:rPr>
              <w:drawing>
                <wp:inline distT="0" distB="0" distL="0" distR="0" wp14:anchorId="1263BE7D" wp14:editId="081173EE">
                  <wp:extent cx="1585604" cy="1562735"/>
                  <wp:effectExtent l="0" t="0" r="0" b="0"/>
                  <wp:docPr id="1398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803" name=""/>
                          <pic:cNvPicPr/>
                        </pic:nvPicPr>
                        <pic:blipFill>
                          <a:blip r:embed="rId36"/>
                          <a:stretch>
                            <a:fillRect/>
                          </a:stretch>
                        </pic:blipFill>
                        <pic:spPr>
                          <a:xfrm>
                            <a:off x="0" y="0"/>
                            <a:ext cx="1592508" cy="1569539"/>
                          </a:xfrm>
                          <a:prstGeom prst="rect">
                            <a:avLst/>
                          </a:prstGeom>
                        </pic:spPr>
                      </pic:pic>
                    </a:graphicData>
                  </a:graphic>
                </wp:inline>
              </w:drawing>
            </w:r>
          </w:p>
        </w:tc>
      </w:tr>
      <w:tr w:rsidRPr="00FB561E" w:rsidR="00F91392" w:rsidTr="00F91392" w14:paraId="14F51C7C" w14:textId="2BD8D8A4">
        <w:tc>
          <w:tcPr>
            <w:tcW w:w="0" w:type="auto"/>
            <w:hideMark/>
          </w:tcPr>
          <w:p w:rsidRPr="00FB561E" w:rsidR="00F91392" w:rsidP="00F91392" w:rsidRDefault="00F91392" w14:paraId="0004AFBC" w14:textId="77777777">
            <w:pPr>
              <w:pBdr>
                <w:top w:val="nil"/>
                <w:left w:val="nil"/>
                <w:bottom w:val="nil"/>
                <w:right w:val="nil"/>
                <w:between w:val="nil"/>
              </w:pBdr>
              <w:spacing w:line="276" w:lineRule="auto"/>
              <w:jc w:val="both"/>
              <w:rPr>
                <w:bCs/>
                <w:color w:val="000000"/>
                <w:sz w:val="20"/>
                <w:szCs w:val="20"/>
                <w:lang w:val="es-MX"/>
              </w:rPr>
            </w:pPr>
            <w:r w:rsidRPr="00FB561E">
              <w:rPr>
                <w:b/>
                <w:bCs/>
                <w:color w:val="000000"/>
                <w:sz w:val="20"/>
                <w:szCs w:val="20"/>
                <w:lang w:val="es-MX"/>
              </w:rPr>
              <w:t>Informe final</w:t>
            </w:r>
          </w:p>
        </w:tc>
        <w:tc>
          <w:tcPr>
            <w:tcW w:w="5413" w:type="dxa"/>
            <w:hideMark/>
          </w:tcPr>
          <w:p w:rsidRPr="00FB561E" w:rsidR="00F91392" w:rsidP="00F91392" w:rsidRDefault="00F91392" w14:paraId="4ED67937" w14:textId="77777777">
            <w:pPr>
              <w:pBdr>
                <w:top w:val="nil"/>
                <w:left w:val="nil"/>
                <w:bottom w:val="nil"/>
                <w:right w:val="nil"/>
                <w:between w:val="nil"/>
              </w:pBdr>
              <w:spacing w:line="276" w:lineRule="auto"/>
              <w:jc w:val="both"/>
              <w:rPr>
                <w:bCs/>
                <w:color w:val="000000"/>
                <w:sz w:val="20"/>
                <w:szCs w:val="20"/>
                <w:lang w:val="es-MX"/>
              </w:rPr>
            </w:pPr>
            <w:r w:rsidRPr="00FB561E">
              <w:rPr>
                <w:bCs/>
                <w:color w:val="000000"/>
                <w:sz w:val="20"/>
                <w:szCs w:val="20"/>
                <w:lang w:val="es-MX"/>
              </w:rPr>
              <w:t>Integra la información consolidada una vez finalizada la situación. Puede incluir las condiciones identificadas, los efectos ocasionados, la respuesta desarrollada y las recomendaciones derivadas del análisis del evento.</w:t>
            </w:r>
          </w:p>
        </w:tc>
        <w:tc>
          <w:tcPr>
            <w:tcW w:w="3163" w:type="dxa"/>
          </w:tcPr>
          <w:p w:rsidRPr="00FB561E" w:rsidR="00F91392" w:rsidP="00F91392" w:rsidRDefault="002D0AC3" w14:paraId="38FBCCFE" w14:textId="7EF9A23D">
            <w:pPr>
              <w:pBdr>
                <w:top w:val="nil"/>
                <w:left w:val="nil"/>
                <w:bottom w:val="nil"/>
                <w:right w:val="nil"/>
                <w:between w:val="nil"/>
              </w:pBdr>
              <w:jc w:val="both"/>
              <w:rPr>
                <w:bCs/>
                <w:color w:val="000000"/>
                <w:sz w:val="20"/>
                <w:szCs w:val="20"/>
                <w:lang w:val="es-MX"/>
              </w:rPr>
            </w:pPr>
            <w:r w:rsidRPr="002D0AC3">
              <w:rPr>
                <w:bCs/>
                <w:noProof/>
                <w:color w:val="000000"/>
                <w:sz w:val="20"/>
                <w:szCs w:val="20"/>
                <w:lang w:val="es-MX"/>
              </w:rPr>
              <w:drawing>
                <wp:inline distT="0" distB="0" distL="0" distR="0" wp14:anchorId="49D1FEA9" wp14:editId="74280C17">
                  <wp:extent cx="1487336" cy="1671336"/>
                  <wp:effectExtent l="0" t="0" r="0" b="5080"/>
                  <wp:docPr id="61410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09544" name=""/>
                          <pic:cNvPicPr/>
                        </pic:nvPicPr>
                        <pic:blipFill>
                          <a:blip r:embed="rId37"/>
                          <a:stretch>
                            <a:fillRect/>
                          </a:stretch>
                        </pic:blipFill>
                        <pic:spPr>
                          <a:xfrm>
                            <a:off x="0" y="0"/>
                            <a:ext cx="1491744" cy="1676290"/>
                          </a:xfrm>
                          <a:prstGeom prst="rect">
                            <a:avLst/>
                          </a:prstGeom>
                        </pic:spPr>
                      </pic:pic>
                    </a:graphicData>
                  </a:graphic>
                </wp:inline>
              </w:drawing>
            </w:r>
          </w:p>
        </w:tc>
      </w:tr>
      <w:tr w:rsidRPr="00FB561E" w:rsidR="00F91392" w:rsidTr="00F91392" w14:paraId="7C408BD9" w14:textId="26572C97">
        <w:tc>
          <w:tcPr>
            <w:tcW w:w="0" w:type="auto"/>
            <w:hideMark/>
          </w:tcPr>
          <w:p w:rsidRPr="00FB561E" w:rsidR="00F91392" w:rsidP="00F91392" w:rsidRDefault="00F91392" w14:paraId="1A5278CC" w14:textId="77777777">
            <w:pPr>
              <w:pBdr>
                <w:top w:val="nil"/>
                <w:left w:val="nil"/>
                <w:bottom w:val="nil"/>
                <w:right w:val="nil"/>
                <w:between w:val="nil"/>
              </w:pBdr>
              <w:spacing w:line="276" w:lineRule="auto"/>
              <w:jc w:val="both"/>
              <w:rPr>
                <w:bCs/>
                <w:color w:val="000000"/>
                <w:sz w:val="20"/>
                <w:szCs w:val="20"/>
                <w:lang w:val="es-MX"/>
              </w:rPr>
            </w:pPr>
            <w:r w:rsidRPr="00FB561E">
              <w:rPr>
                <w:b/>
                <w:bCs/>
                <w:color w:val="000000"/>
                <w:sz w:val="20"/>
                <w:szCs w:val="20"/>
                <w:lang w:val="es-MX"/>
              </w:rPr>
              <w:t>Reporte técnico</w:t>
            </w:r>
          </w:p>
        </w:tc>
        <w:tc>
          <w:tcPr>
            <w:tcW w:w="5413" w:type="dxa"/>
            <w:hideMark/>
          </w:tcPr>
          <w:p w:rsidRPr="00FB561E" w:rsidR="00F91392" w:rsidP="00F91392" w:rsidRDefault="00F91392" w14:paraId="68F0E2FA" w14:textId="77777777">
            <w:pPr>
              <w:pBdr>
                <w:top w:val="nil"/>
                <w:left w:val="nil"/>
                <w:bottom w:val="nil"/>
                <w:right w:val="nil"/>
                <w:between w:val="nil"/>
              </w:pBdr>
              <w:spacing w:line="276" w:lineRule="auto"/>
              <w:jc w:val="both"/>
              <w:rPr>
                <w:bCs/>
                <w:color w:val="000000"/>
                <w:sz w:val="20"/>
                <w:szCs w:val="20"/>
                <w:lang w:val="es-MX"/>
              </w:rPr>
            </w:pPr>
            <w:r w:rsidRPr="00FB561E">
              <w:rPr>
                <w:bCs/>
                <w:color w:val="000000"/>
                <w:sz w:val="20"/>
                <w:szCs w:val="20"/>
                <w:lang w:val="es-MX"/>
              </w:rPr>
              <w:t>Se utiliza cuando el evento involucra fallas de equipos, anomalías tecnológicas, análisis especializados o mantenimiento correctivo. Debe incorporar información del dispositivo afectado, historial de señales, resultados de pruebas, registros complementarios y recomendaciones técnicas.</w:t>
            </w:r>
          </w:p>
        </w:tc>
        <w:tc>
          <w:tcPr>
            <w:tcW w:w="3163" w:type="dxa"/>
          </w:tcPr>
          <w:p w:rsidRPr="00FB561E" w:rsidR="00F91392" w:rsidP="00F91392" w:rsidRDefault="002D0AC3" w14:paraId="795665C2" w14:textId="1B78EF90">
            <w:pPr>
              <w:pBdr>
                <w:top w:val="nil"/>
                <w:left w:val="nil"/>
                <w:bottom w:val="nil"/>
                <w:right w:val="nil"/>
                <w:between w:val="nil"/>
              </w:pBdr>
              <w:jc w:val="both"/>
              <w:rPr>
                <w:bCs/>
                <w:color w:val="000000"/>
                <w:sz w:val="20"/>
                <w:szCs w:val="20"/>
                <w:lang w:val="es-MX"/>
              </w:rPr>
            </w:pPr>
            <w:r w:rsidRPr="002D0AC3">
              <w:rPr>
                <w:bCs/>
                <w:noProof/>
                <w:color w:val="000000"/>
                <w:sz w:val="20"/>
                <w:szCs w:val="20"/>
                <w:lang w:val="es-MX"/>
              </w:rPr>
              <w:drawing>
                <wp:inline distT="0" distB="0" distL="0" distR="0" wp14:anchorId="098B32A8" wp14:editId="5EE2B710">
                  <wp:extent cx="1541849" cy="1342663"/>
                  <wp:effectExtent l="0" t="0" r="1270" b="0"/>
                  <wp:docPr id="56867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75140" name=""/>
                          <pic:cNvPicPr/>
                        </pic:nvPicPr>
                        <pic:blipFill>
                          <a:blip r:embed="rId38"/>
                          <a:stretch>
                            <a:fillRect/>
                          </a:stretch>
                        </pic:blipFill>
                        <pic:spPr>
                          <a:xfrm>
                            <a:off x="0" y="0"/>
                            <a:ext cx="1546175" cy="1346430"/>
                          </a:xfrm>
                          <a:prstGeom prst="rect">
                            <a:avLst/>
                          </a:prstGeom>
                        </pic:spPr>
                      </pic:pic>
                    </a:graphicData>
                  </a:graphic>
                </wp:inline>
              </w:drawing>
            </w:r>
          </w:p>
        </w:tc>
      </w:tr>
    </w:tbl>
    <w:p w:rsidRPr="00FB561E" w:rsidR="00FB561E" w:rsidP="00746115" w:rsidRDefault="00FB561E" w14:paraId="53420DC6"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La relación entre estos reportes permite construir una secuencia documental completa. El </w:t>
      </w:r>
      <w:r w:rsidRPr="00FB561E">
        <w:rPr>
          <w:b/>
          <w:bCs/>
          <w:color w:val="000000"/>
          <w:sz w:val="20"/>
          <w:szCs w:val="20"/>
          <w:lang w:val="es-MX"/>
        </w:rPr>
        <w:t>informe inicial</w:t>
      </w:r>
      <w:r w:rsidRPr="00FB561E">
        <w:rPr>
          <w:bCs/>
          <w:color w:val="000000"/>
          <w:sz w:val="20"/>
          <w:szCs w:val="20"/>
          <w:lang w:val="es-MX"/>
        </w:rPr>
        <w:t xml:space="preserve"> registra la apertura del evento, los </w:t>
      </w:r>
      <w:r w:rsidRPr="00FB561E">
        <w:rPr>
          <w:b/>
          <w:bCs/>
          <w:color w:val="000000"/>
          <w:sz w:val="20"/>
          <w:szCs w:val="20"/>
          <w:lang w:val="es-MX"/>
        </w:rPr>
        <w:t>reportes de progreso</w:t>
      </w:r>
      <w:r w:rsidRPr="00FB561E">
        <w:rPr>
          <w:bCs/>
          <w:color w:val="000000"/>
          <w:sz w:val="20"/>
          <w:szCs w:val="20"/>
          <w:lang w:val="es-MX"/>
        </w:rPr>
        <w:t xml:space="preserve"> documentan su evolución y el </w:t>
      </w:r>
      <w:r w:rsidRPr="00FB561E">
        <w:rPr>
          <w:b/>
          <w:bCs/>
          <w:color w:val="000000"/>
          <w:sz w:val="20"/>
          <w:szCs w:val="20"/>
          <w:lang w:val="es-MX"/>
        </w:rPr>
        <w:t>informe final</w:t>
      </w:r>
      <w:r w:rsidRPr="00FB561E">
        <w:rPr>
          <w:bCs/>
          <w:color w:val="000000"/>
          <w:sz w:val="20"/>
          <w:szCs w:val="20"/>
          <w:lang w:val="es-MX"/>
        </w:rPr>
        <w:t xml:space="preserve"> consolida los resultados. Cuando existen componentes tecnológicos específicos, el </w:t>
      </w:r>
      <w:r w:rsidRPr="00FB561E">
        <w:rPr>
          <w:b/>
          <w:bCs/>
          <w:color w:val="000000"/>
          <w:sz w:val="20"/>
          <w:szCs w:val="20"/>
          <w:lang w:val="es-MX"/>
        </w:rPr>
        <w:t>reporte técnico</w:t>
      </w:r>
      <w:r w:rsidRPr="00FB561E">
        <w:rPr>
          <w:bCs/>
          <w:color w:val="000000"/>
          <w:sz w:val="20"/>
          <w:szCs w:val="20"/>
          <w:lang w:val="es-MX"/>
        </w:rPr>
        <w:t xml:space="preserve"> complementa la información con datos especializados sobre los equipos o sistemas involucrados.</w:t>
      </w:r>
    </w:p>
    <w:p w:rsidRPr="00FB561E" w:rsidR="00FB561E" w:rsidP="00746115" w:rsidRDefault="00F91392" w14:paraId="28174E35" w14:textId="4DED712F">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 xml:space="preserve">3.1.1. </w:t>
      </w:r>
      <w:r w:rsidRPr="00FB561E" w:rsidR="00FB561E">
        <w:rPr>
          <w:b/>
          <w:bCs/>
          <w:color w:val="000000"/>
          <w:sz w:val="20"/>
          <w:szCs w:val="20"/>
          <w:lang w:val="es-MX"/>
        </w:rPr>
        <w:t>Ejemplo de informe inicial</w:t>
      </w:r>
    </w:p>
    <w:p w:rsidRPr="00FB561E" w:rsidR="00FB561E" w:rsidP="00746115" w:rsidRDefault="00FB561E" w14:paraId="21200299"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El siguiente caso presenta la forma en que puede estructurarse un registro inicial de un evento:</w:t>
      </w:r>
    </w:p>
    <w:p w:rsidRPr="00FB561E" w:rsidR="00FB561E" w:rsidP="00746115" w:rsidRDefault="00FB561E" w14:paraId="64107C06" w14:textId="77777777">
      <w:pPr>
        <w:pBdr>
          <w:top w:val="nil"/>
          <w:left w:val="nil"/>
          <w:bottom w:val="nil"/>
          <w:right w:val="nil"/>
          <w:between w:val="nil"/>
        </w:pBdr>
        <w:spacing w:before="240"/>
        <w:jc w:val="both"/>
        <w:rPr>
          <w:bCs/>
          <w:color w:val="000000"/>
          <w:sz w:val="20"/>
          <w:szCs w:val="20"/>
          <w:lang w:val="es-MX"/>
        </w:rPr>
      </w:pPr>
      <w:r w:rsidRPr="00FB561E">
        <w:rPr>
          <w:b/>
          <w:bCs/>
          <w:color w:val="000000"/>
          <w:sz w:val="20"/>
          <w:szCs w:val="20"/>
          <w:lang w:val="es-MX"/>
        </w:rPr>
        <w:t>14/06/2025 — 03:12. Informe inicial de evento.</w:t>
      </w:r>
      <w:r w:rsidRPr="00FB561E">
        <w:rPr>
          <w:bCs/>
          <w:color w:val="000000"/>
          <w:sz w:val="20"/>
          <w:szCs w:val="20"/>
          <w:lang w:val="es-MX"/>
        </w:rPr>
        <w:t xml:space="preserve"> Recepción de alarma de incendio en sector B2. Comprobación mediante CCTV evidencia presencia constante de humo en el pasillo principal. A las 03:14 se notifica a Bomberos. A las 03:15 se inicia evacuación parcial del personal de aseo. Se registran imágenes y se adjunta el archivo correspondiente. Operador responsable: C. Ramírez.</w:t>
      </w:r>
    </w:p>
    <w:p w:rsidRPr="00FB561E" w:rsidR="00FB561E" w:rsidP="00746115" w:rsidRDefault="00FB561E" w14:paraId="6772E737"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Este ejemplo integra los elementos esenciales de un reporte operativo: </w:t>
      </w:r>
      <w:r w:rsidRPr="00FB561E">
        <w:rPr>
          <w:b/>
          <w:bCs/>
          <w:color w:val="000000"/>
          <w:sz w:val="20"/>
          <w:szCs w:val="20"/>
          <w:lang w:val="es-MX"/>
        </w:rPr>
        <w:t>identificación temporal, descripción objetiva del evento, acciones ejecutadas, secuencia cronológica, evidencia asociada y responsable del registro</w:t>
      </w:r>
      <w:r w:rsidRPr="00FB561E">
        <w:rPr>
          <w:bCs/>
          <w:color w:val="000000"/>
          <w:sz w:val="20"/>
          <w:szCs w:val="20"/>
          <w:lang w:val="es-MX"/>
        </w:rPr>
        <w:t>.</w:t>
      </w:r>
    </w:p>
    <w:p w:rsidR="00FB561E" w:rsidP="00746115" w:rsidRDefault="00FB561E" w14:paraId="3E1D1E8B" w14:textId="77777777">
      <w:pPr>
        <w:pBdr>
          <w:top w:val="nil"/>
          <w:left w:val="nil"/>
          <w:bottom w:val="nil"/>
          <w:right w:val="nil"/>
          <w:between w:val="nil"/>
        </w:pBdr>
        <w:spacing w:before="240"/>
        <w:jc w:val="both"/>
        <w:rPr>
          <w:bCs/>
          <w:color w:val="000000"/>
          <w:sz w:val="20"/>
          <w:szCs w:val="20"/>
          <w:lang w:val="es-MX"/>
        </w:rPr>
      </w:pPr>
      <w:r w:rsidRPr="00FB561E">
        <w:rPr>
          <w:bCs/>
          <w:color w:val="000000"/>
          <w:sz w:val="20"/>
          <w:szCs w:val="20"/>
          <w:lang w:val="es-MX"/>
        </w:rPr>
        <w:t xml:space="preserve">La calidad del reporte determina la capacidad de la organización para reconstruir los acontecimientos, evaluar la actuación del personal, sustentar decisiones y conservar evidencia relacionada con el servicio. En consecuencia, </w:t>
      </w:r>
      <w:r w:rsidRPr="00FB561E">
        <w:rPr>
          <w:bCs/>
          <w:color w:val="000000"/>
          <w:sz w:val="20"/>
          <w:szCs w:val="20"/>
          <w:lang w:val="es-MX"/>
        </w:rPr>
        <w:t xml:space="preserve">el reporte no constituye únicamente un documento administrativo, sino una herramienta estratégica para garantizar </w:t>
      </w:r>
      <w:r w:rsidRPr="00FB561E">
        <w:rPr>
          <w:b/>
          <w:bCs/>
          <w:color w:val="000000"/>
          <w:sz w:val="20"/>
          <w:szCs w:val="20"/>
          <w:lang w:val="es-MX"/>
        </w:rPr>
        <w:t>trazabilidad, continuidad operativa y responsabilidad institucional</w:t>
      </w:r>
      <w:r w:rsidRPr="00FB561E">
        <w:rPr>
          <w:bCs/>
          <w:color w:val="000000"/>
          <w:sz w:val="20"/>
          <w:szCs w:val="20"/>
          <w:lang w:val="es-MX"/>
        </w:rPr>
        <w:t>.</w:t>
      </w:r>
    </w:p>
    <w:p w:rsidR="00474237" w:rsidP="00746115" w:rsidRDefault="00474237" w14:paraId="36C8A9C8" w14:textId="77777777">
      <w:pPr>
        <w:pBdr>
          <w:top w:val="nil"/>
          <w:left w:val="nil"/>
          <w:bottom w:val="nil"/>
          <w:right w:val="nil"/>
          <w:between w:val="nil"/>
        </w:pBdr>
        <w:spacing w:before="240"/>
        <w:jc w:val="both"/>
        <w:rPr>
          <w:bCs/>
          <w:color w:val="000000"/>
          <w:sz w:val="20"/>
          <w:szCs w:val="20"/>
          <w:lang w:val="es-MX"/>
        </w:rPr>
      </w:pPr>
    </w:p>
    <w:p w:rsidRPr="00474237" w:rsidR="00474237" w:rsidP="00746115" w:rsidRDefault="00474237" w14:paraId="307D4266" w14:textId="77777777">
      <w:pPr>
        <w:pBdr>
          <w:top w:val="nil"/>
          <w:left w:val="nil"/>
          <w:bottom w:val="nil"/>
          <w:right w:val="nil"/>
          <w:between w:val="nil"/>
        </w:pBdr>
        <w:spacing w:before="240"/>
        <w:jc w:val="both"/>
        <w:rPr>
          <w:b/>
          <w:bCs/>
          <w:color w:val="000000"/>
          <w:sz w:val="20"/>
          <w:szCs w:val="20"/>
          <w:lang w:val="es-MX"/>
        </w:rPr>
      </w:pPr>
      <w:r w:rsidRPr="00474237">
        <w:rPr>
          <w:b/>
          <w:bCs/>
          <w:color w:val="000000"/>
          <w:sz w:val="20"/>
          <w:szCs w:val="20"/>
          <w:lang w:val="es-MX"/>
        </w:rPr>
        <w:t>1.4 Sistemas y medios para reporte de información</w:t>
      </w:r>
    </w:p>
    <w:p w:rsidRPr="00474237" w:rsidR="00474237" w:rsidP="00746115" w:rsidRDefault="00474237" w14:paraId="5069133A"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Los </w:t>
      </w:r>
      <w:r w:rsidRPr="00474237">
        <w:rPr>
          <w:b/>
          <w:bCs/>
          <w:color w:val="000000"/>
          <w:sz w:val="20"/>
          <w:szCs w:val="20"/>
          <w:lang w:val="es-MX"/>
        </w:rPr>
        <w:t>sistemas y medios para el reporte de información</w:t>
      </w:r>
      <w:r w:rsidRPr="00474237">
        <w:rPr>
          <w:bCs/>
          <w:color w:val="000000"/>
          <w:sz w:val="20"/>
          <w:szCs w:val="20"/>
          <w:lang w:val="es-MX"/>
        </w:rPr>
        <w:t xml:space="preserve"> constituyen un componente esencial de la infraestructura operativa de la seguridad privada, ya que permiten registrar, consolidar y preservar los hechos que inciden en la continuidad del servicio. La utilidad de un reporte no depende únicamente de su contenido, sino también de las herramientas tecnológicas empleadas para su generación, almacenamiento, consulta y trazabilidad dentro de un entorno seguro y estructurado.</w:t>
      </w:r>
    </w:p>
    <w:p w:rsidRPr="00474237" w:rsidR="00474237" w:rsidP="00746115" w:rsidRDefault="00474237" w14:paraId="6A137F8B"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En consecuencia, los sistemas utilizados para gestionar información operativa deben garantizar condiciones de </w:t>
      </w:r>
      <w:r w:rsidRPr="00474237">
        <w:rPr>
          <w:b/>
          <w:bCs/>
          <w:color w:val="000000"/>
          <w:sz w:val="20"/>
          <w:szCs w:val="20"/>
          <w:lang w:val="es-MX"/>
        </w:rPr>
        <w:t>integridad, disponibilidad, autenticidad y trazabilidad</w:t>
      </w:r>
      <w:r w:rsidRPr="00474237">
        <w:rPr>
          <w:bCs/>
          <w:color w:val="000000"/>
          <w:sz w:val="20"/>
          <w:szCs w:val="20"/>
          <w:lang w:val="es-MX"/>
        </w:rPr>
        <w:t>. Estos principios permiten reconstruir con precisión los incidentes, respaldar las actuaciones del personal y fortalecer los procesos de auditoría, investigación y mejora continua.</w:t>
      </w:r>
    </w:p>
    <w:p w:rsidRPr="00474237" w:rsidR="00474237" w:rsidP="00746115" w:rsidRDefault="00474237" w14:paraId="0910F1C8" w14:textId="77777777">
      <w:pPr>
        <w:pBdr>
          <w:top w:val="nil"/>
          <w:left w:val="nil"/>
          <w:bottom w:val="nil"/>
          <w:right w:val="nil"/>
          <w:between w:val="nil"/>
        </w:pBdr>
        <w:spacing w:before="240"/>
        <w:jc w:val="both"/>
        <w:rPr>
          <w:b/>
          <w:bCs/>
          <w:color w:val="000000"/>
          <w:sz w:val="20"/>
          <w:szCs w:val="20"/>
          <w:lang w:val="es-MX"/>
        </w:rPr>
      </w:pPr>
      <w:r w:rsidRPr="00474237">
        <w:rPr>
          <w:b/>
          <w:bCs/>
          <w:color w:val="000000"/>
          <w:sz w:val="20"/>
          <w:szCs w:val="20"/>
          <w:lang w:val="es-MX"/>
        </w:rPr>
        <w:t>1.4.1 Recurso audiovisual</w:t>
      </w:r>
    </w:p>
    <w:p w:rsidR="00474237" w:rsidP="00746115" w:rsidRDefault="00474237" w14:paraId="6A1849EA"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Como apoyo para ampliar la comprensión de los sistemas empleados en el reporte y la gestión de información, se incluye el siguiente recurso audiovisual:</w:t>
      </w:r>
    </w:p>
    <w:tbl>
      <w:tblPr>
        <w:tblStyle w:val="TableGrid"/>
        <w:tblW w:w="0" w:type="auto"/>
        <w:jc w:val="center"/>
        <w:shd w:val="clear" w:color="auto" w:fill="4BACC6" w:themeFill="accent5"/>
        <w:tblLook w:val="04A0" w:firstRow="1" w:lastRow="0" w:firstColumn="1" w:lastColumn="0" w:noHBand="0" w:noVBand="1"/>
      </w:tblPr>
      <w:tblGrid>
        <w:gridCol w:w="9962"/>
      </w:tblGrid>
      <w:tr w:rsidR="00F91392" w:rsidTr="00F91392" w14:paraId="697C67C4" w14:textId="77777777">
        <w:trPr>
          <w:jc w:val="center"/>
        </w:trPr>
        <w:tc>
          <w:tcPr>
            <w:tcW w:w="9962" w:type="dxa"/>
            <w:shd w:val="clear" w:color="auto" w:fill="4BACC6" w:themeFill="accent5"/>
          </w:tcPr>
          <w:p w:rsidRPr="00474237" w:rsidR="00F91392" w:rsidP="005B185C" w:rsidRDefault="00F91392" w14:paraId="4E93EBE0" w14:textId="7ECD2DC4">
            <w:pPr>
              <w:pBdr>
                <w:top w:val="nil"/>
                <w:left w:val="nil"/>
                <w:bottom w:val="nil"/>
                <w:right w:val="nil"/>
                <w:between w:val="nil"/>
              </w:pBdr>
              <w:shd w:val="clear" w:color="auto" w:fill="4BACC6" w:themeFill="accent5"/>
              <w:spacing w:before="240" w:line="276" w:lineRule="auto"/>
              <w:jc w:val="center"/>
              <w:rPr>
                <w:bCs/>
                <w:color w:val="000000"/>
                <w:sz w:val="20"/>
                <w:szCs w:val="20"/>
                <w:lang w:val="es-MX"/>
              </w:rPr>
            </w:pPr>
            <w:r w:rsidRPr="00474237">
              <w:rPr>
                <w:b/>
                <w:bCs/>
                <w:color w:val="000000"/>
                <w:sz w:val="20"/>
                <w:szCs w:val="20"/>
                <w:lang w:val="es-MX"/>
              </w:rPr>
              <w:t>Video. Sistemas para el reporte de información</w:t>
            </w:r>
          </w:p>
          <w:p w:rsidR="00F91392" w:rsidP="00E0385B" w:rsidRDefault="00F91392" w14:paraId="088B77B7" w14:textId="1F254AB6">
            <w:pPr>
              <w:spacing w:before="240"/>
              <w:rPr>
                <w:bCs/>
                <w:color w:val="000000"/>
                <w:sz w:val="20"/>
                <w:szCs w:val="20"/>
                <w:lang w:val="es-MX"/>
              </w:rPr>
            </w:pPr>
          </w:p>
        </w:tc>
      </w:tr>
    </w:tbl>
    <w:p w:rsidRPr="00474237" w:rsidR="00474237" w:rsidP="00746115" w:rsidRDefault="00474237" w14:paraId="2F14141D" w14:textId="77777777">
      <w:pPr>
        <w:pBdr>
          <w:top w:val="nil"/>
          <w:left w:val="nil"/>
          <w:bottom w:val="nil"/>
          <w:right w:val="nil"/>
          <w:between w:val="nil"/>
        </w:pBdr>
        <w:spacing w:before="240"/>
        <w:jc w:val="both"/>
        <w:rPr>
          <w:b/>
          <w:bCs/>
          <w:color w:val="000000"/>
          <w:sz w:val="20"/>
          <w:szCs w:val="20"/>
          <w:lang w:val="es-MX"/>
        </w:rPr>
      </w:pPr>
      <w:r w:rsidRPr="00474237">
        <w:rPr>
          <w:b/>
          <w:bCs/>
          <w:color w:val="000000"/>
          <w:sz w:val="20"/>
          <w:szCs w:val="20"/>
          <w:lang w:val="es-MX"/>
        </w:rPr>
        <w:t>1.4.2 Sistema de Gestión Central (SGC)</w:t>
      </w:r>
    </w:p>
    <w:p w:rsidRPr="00474237" w:rsidR="00474237" w:rsidP="00746115" w:rsidRDefault="00474237" w14:paraId="30545C86"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Uno de los componentes centrales de este ecosistema es el </w:t>
      </w:r>
      <w:r w:rsidRPr="00474237">
        <w:rPr>
          <w:b/>
          <w:bCs/>
          <w:color w:val="000000"/>
          <w:sz w:val="20"/>
          <w:szCs w:val="20"/>
          <w:lang w:val="es-MX"/>
        </w:rPr>
        <w:t>Sistema de Gestión Central (SGC)</w:t>
      </w:r>
      <w:r w:rsidRPr="00474237">
        <w:rPr>
          <w:bCs/>
          <w:color w:val="000000"/>
          <w:sz w:val="20"/>
          <w:szCs w:val="20"/>
          <w:lang w:val="es-MX"/>
        </w:rPr>
        <w:t>, concebido como una plataforma que integra reportes operativos, historiales de alarmas, minutas, evidencias técnicas y registros de video o audio. El sistema organiza la información mediante marcas temporales automáticas, administra permisos diferenciados según los roles asignados y conserva los registros necesarios para mantener la trazabilidad de cada evento.</w:t>
      </w:r>
    </w:p>
    <w:p w:rsidRPr="00474237" w:rsidR="00474237" w:rsidP="00746115" w:rsidRDefault="00474237" w14:paraId="3845A9F9" w14:textId="4E1F6FB0">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Su propósito es garantizar que los acontecimientos queden documentados dentro de un expediente digital estructurado, de manera que la reconstrucción de los hechos se sustente en datos registrados técnicamente y no únicamente en la memoria o interpretación posterior del personal.</w:t>
      </w:r>
      <w:r w:rsidR="005B185C">
        <w:rPr>
          <w:bCs/>
          <w:color w:val="000000"/>
          <w:sz w:val="20"/>
          <w:szCs w:val="20"/>
          <w:lang w:val="es-MX"/>
        </w:rPr>
        <w:t xml:space="preserve"> </w:t>
      </w:r>
      <w:r w:rsidRPr="00474237">
        <w:rPr>
          <w:bCs/>
          <w:color w:val="000000"/>
          <w:sz w:val="20"/>
          <w:szCs w:val="20"/>
          <w:lang w:val="es-MX"/>
        </w:rPr>
        <w:t>Los principales medios y recursos que intervienen en este proceso se relacionan a continuación:</w:t>
      </w:r>
    </w:p>
    <w:tbl>
      <w:tblPr>
        <w:tblStyle w:val="TableGrid"/>
        <w:tblW w:w="0" w:type="auto"/>
        <w:tblLook w:val="04A0" w:firstRow="1" w:lastRow="0" w:firstColumn="1" w:lastColumn="0" w:noHBand="0" w:noVBand="1"/>
      </w:tblPr>
      <w:tblGrid>
        <w:gridCol w:w="2051"/>
        <w:gridCol w:w="7911"/>
      </w:tblGrid>
      <w:tr w:rsidRPr="00474237" w:rsidR="005B185C" w:rsidTr="005B185C" w14:paraId="65EBE128" w14:textId="77777777">
        <w:tc>
          <w:tcPr>
            <w:tcW w:w="0" w:type="auto"/>
            <w:gridSpan w:val="2"/>
            <w:shd w:val="clear" w:color="auto" w:fill="9BBB59" w:themeFill="accent3"/>
            <w:hideMark/>
          </w:tcPr>
          <w:p w:rsidRPr="00474237" w:rsidR="005B185C" w:rsidP="005B185C" w:rsidRDefault="005B185C" w14:paraId="1E2754C6" w14:textId="6288CF7F">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474237" w:rsidR="00474237" w:rsidTr="005B185C" w14:paraId="0938868D" w14:textId="77777777">
        <w:tc>
          <w:tcPr>
            <w:tcW w:w="0" w:type="auto"/>
            <w:hideMark/>
          </w:tcPr>
          <w:p w:rsidRPr="00474237" w:rsidR="00474237" w:rsidP="005B185C" w:rsidRDefault="00474237" w14:paraId="2529A256"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Sistema de Gestión Central (SGC)</w:t>
            </w:r>
          </w:p>
        </w:tc>
        <w:tc>
          <w:tcPr>
            <w:tcW w:w="0" w:type="auto"/>
            <w:hideMark/>
          </w:tcPr>
          <w:p w:rsidRPr="00474237" w:rsidR="00474237" w:rsidP="005B185C" w:rsidRDefault="00474237" w14:paraId="494578CF"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Integra los registros relacionados con cada evento y permite centralizar alarmas, minutas, evidencias técnicas, comunicaciones y archivos de audio o video. También facilita la asignación de permisos, la conservación de marcas temporales y la construcción de expedientes digitales con trazabilidad.</w:t>
            </w:r>
          </w:p>
        </w:tc>
      </w:tr>
      <w:tr w:rsidRPr="00474237" w:rsidR="00474237" w:rsidTr="005B185C" w14:paraId="613A38C4" w14:textId="77777777">
        <w:tc>
          <w:tcPr>
            <w:tcW w:w="0" w:type="auto"/>
            <w:hideMark/>
          </w:tcPr>
          <w:p w:rsidRPr="00474237" w:rsidR="00474237" w:rsidP="005B185C" w:rsidRDefault="00474237" w14:paraId="588E9188"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Minutas físicas o digitales</w:t>
            </w:r>
          </w:p>
        </w:tc>
        <w:tc>
          <w:tcPr>
            <w:tcW w:w="0" w:type="auto"/>
            <w:hideMark/>
          </w:tcPr>
          <w:p w:rsidRPr="00474237" w:rsidR="00474237" w:rsidP="005B185C" w:rsidRDefault="00474237" w14:paraId="70720517"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Constituyen la base documental continua del servicio y permiten registrar hechos de manera inmediata, precisa y cronológica. Su integración con el SGC facilita relacionar cada anotación con alarmas, comunicaciones, imágenes y acciones desarrolladas durante la operación.</w:t>
            </w:r>
          </w:p>
        </w:tc>
      </w:tr>
      <w:tr w:rsidRPr="00474237" w:rsidR="00474237" w:rsidTr="005B185C" w14:paraId="374E9216" w14:textId="77777777">
        <w:tc>
          <w:tcPr>
            <w:tcW w:w="0" w:type="auto"/>
            <w:hideMark/>
          </w:tcPr>
          <w:p w:rsidRPr="00474237" w:rsidR="00474237" w:rsidP="005B185C" w:rsidRDefault="00474237" w14:paraId="11A0A952"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Grabaciones de audio y video</w:t>
            </w:r>
          </w:p>
        </w:tc>
        <w:tc>
          <w:tcPr>
            <w:tcW w:w="0" w:type="auto"/>
            <w:hideMark/>
          </w:tcPr>
          <w:p w:rsidRPr="00474237" w:rsidR="00474237" w:rsidP="005B185C" w:rsidRDefault="00474237" w14:paraId="5B8C7AC4"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Constituyen evidencia asociada con los incidentes y deben almacenarse en servidores seguros con niveles de acceso definidos. Su conservación requiere mecanismos que protejan la integridad del archivo original y permitan establecer si ha ocurrido alguna modificación.</w:t>
            </w:r>
          </w:p>
        </w:tc>
      </w:tr>
      <w:tr w:rsidRPr="00474237" w:rsidR="00474237" w:rsidTr="005B185C" w14:paraId="1B6CFDE1" w14:textId="77777777">
        <w:tc>
          <w:tcPr>
            <w:tcW w:w="0" w:type="auto"/>
            <w:hideMark/>
          </w:tcPr>
          <w:p w:rsidRPr="00474237" w:rsidR="00474237" w:rsidP="005B185C" w:rsidRDefault="00474237" w14:paraId="5C472A83"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Repositorios y sistemas de respaldo</w:t>
            </w:r>
          </w:p>
        </w:tc>
        <w:tc>
          <w:tcPr>
            <w:tcW w:w="0" w:type="auto"/>
            <w:hideMark/>
          </w:tcPr>
          <w:p w:rsidRPr="00474237" w:rsidR="00474237" w:rsidP="005B185C" w:rsidRDefault="00474237" w14:paraId="3136B93C"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Permiten conservar copias de la información en servidores alternos o sistemas seguros en la nube. Su finalidad es garantizar disponibilidad ante fallas críticas, pérdida de información, desastres o afectaciones deliberadas de la infraestructura principal.</w:t>
            </w:r>
          </w:p>
        </w:tc>
      </w:tr>
      <w:tr w:rsidRPr="00474237" w:rsidR="00474237" w:rsidTr="005B185C" w14:paraId="15CD1AD7" w14:textId="77777777">
        <w:tc>
          <w:tcPr>
            <w:tcW w:w="0" w:type="auto"/>
            <w:hideMark/>
          </w:tcPr>
          <w:p w:rsidRPr="00474237" w:rsidR="00474237" w:rsidP="005B185C" w:rsidRDefault="00474237" w14:paraId="3F54545D"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Formatos de conservación</w:t>
            </w:r>
          </w:p>
        </w:tc>
        <w:tc>
          <w:tcPr>
            <w:tcW w:w="0" w:type="auto"/>
            <w:hideMark/>
          </w:tcPr>
          <w:p w:rsidRPr="00474237" w:rsidR="00474237" w:rsidP="005B185C" w:rsidRDefault="00474237" w14:paraId="21355365"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Los archivos deben emplear formatos estables y compatibles con procesos de consulta, auditoría o investigación. Entre ellos pueden utilizarse PDF/A para reportes textuales y MP4 con metadatos incorporados para archivos de video.</w:t>
            </w:r>
          </w:p>
        </w:tc>
      </w:tr>
    </w:tbl>
    <w:p w:rsidRPr="00474237" w:rsidR="00474237" w:rsidP="00746115" w:rsidRDefault="00474237" w14:paraId="788B7914"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La adecuada articulación de estos medios evita la fragmentación de la información. Una minuta aislada, una grabación sin referencia temporal o una alarma sin registro complementario dificultan la reconstrucción de un incidente. Por esta razón, los diferentes recursos deben integrarse dentro de una estructura documental que permita relacionar el evento con las decisiones adoptadas y las acciones ejecutadas.</w:t>
      </w:r>
    </w:p>
    <w:p w:rsidRPr="00474237" w:rsidR="00474237" w:rsidP="00746115" w:rsidRDefault="00474237" w14:paraId="19B0DF57" w14:textId="77777777">
      <w:pPr>
        <w:pBdr>
          <w:top w:val="nil"/>
          <w:left w:val="nil"/>
          <w:bottom w:val="nil"/>
          <w:right w:val="nil"/>
          <w:between w:val="nil"/>
        </w:pBdr>
        <w:spacing w:before="240"/>
        <w:jc w:val="both"/>
        <w:rPr>
          <w:b/>
          <w:bCs/>
          <w:color w:val="000000"/>
          <w:sz w:val="20"/>
          <w:szCs w:val="20"/>
          <w:lang w:val="es-MX"/>
        </w:rPr>
      </w:pPr>
      <w:r w:rsidRPr="00474237">
        <w:rPr>
          <w:b/>
          <w:bCs/>
          <w:color w:val="000000"/>
          <w:sz w:val="20"/>
          <w:szCs w:val="20"/>
          <w:lang w:val="es-MX"/>
        </w:rPr>
        <w:t>1.4.3 Gestión de grabaciones y evidencia digital</w:t>
      </w:r>
    </w:p>
    <w:p w:rsidRPr="00474237" w:rsidR="00474237" w:rsidP="00746115" w:rsidRDefault="00474237" w14:paraId="3174D5D0"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La gestión de </w:t>
      </w:r>
      <w:r w:rsidRPr="00474237">
        <w:rPr>
          <w:b/>
          <w:bCs/>
          <w:color w:val="000000"/>
          <w:sz w:val="20"/>
          <w:szCs w:val="20"/>
          <w:lang w:val="es-MX"/>
        </w:rPr>
        <w:t>grabaciones de audio y video</w:t>
      </w:r>
      <w:r w:rsidRPr="00474237">
        <w:rPr>
          <w:bCs/>
          <w:color w:val="000000"/>
          <w:sz w:val="20"/>
          <w:szCs w:val="20"/>
          <w:lang w:val="es-MX"/>
        </w:rPr>
        <w:t xml:space="preserve"> requiere controles específicos debido a su posible valor probatorio. Estos archivos deben conservarse en servidores seguros, con accesos segmentados según las responsabilidades del personal. Asimismo, pueden utilizarse metadatos o códigos </w:t>
      </w:r>
      <w:r w:rsidRPr="00474237">
        <w:rPr>
          <w:bCs/>
          <w:i/>
          <w:iCs/>
          <w:color w:val="000000"/>
          <w:sz w:val="20"/>
          <w:szCs w:val="20"/>
          <w:lang w:val="es-MX"/>
        </w:rPr>
        <w:t>hash</w:t>
      </w:r>
      <w:r w:rsidRPr="00474237">
        <w:rPr>
          <w:bCs/>
          <w:color w:val="000000"/>
          <w:sz w:val="20"/>
          <w:szCs w:val="20"/>
          <w:lang w:val="es-MX"/>
        </w:rPr>
        <w:t xml:space="preserve"> para mantener controles sobre la integridad de la información y detectar modificaciones no autorizadas.</w:t>
      </w:r>
    </w:p>
    <w:p w:rsidRPr="00474237" w:rsidR="00474237" w:rsidP="00746115" w:rsidRDefault="00474237" w14:paraId="6A3B51CB"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Las grabaciones no deben almacenarse en dispositivos improvisados ni en sistemas carentes de controles de acceso. Su conservación debe responder a políticas institucionales que definan tiempos de retención, responsables de custodia, procedimientos para la consulta y mecanismos de respaldo.</w:t>
      </w:r>
    </w:p>
    <w:p w:rsidRPr="00474237" w:rsidR="00474237" w:rsidP="00746115" w:rsidRDefault="00474237" w14:paraId="00BDD2A9"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La gestión de </w:t>
      </w:r>
      <w:r w:rsidRPr="00474237">
        <w:rPr>
          <w:b/>
          <w:bCs/>
          <w:color w:val="000000"/>
          <w:sz w:val="20"/>
          <w:szCs w:val="20"/>
          <w:lang w:val="es-MX"/>
        </w:rPr>
        <w:t xml:space="preserve">copias de seguridad o </w:t>
      </w:r>
      <w:r w:rsidRPr="00474237">
        <w:rPr>
          <w:b/>
          <w:bCs/>
          <w:i/>
          <w:iCs/>
          <w:color w:val="000000"/>
          <w:sz w:val="20"/>
          <w:szCs w:val="20"/>
          <w:lang w:val="es-MX"/>
        </w:rPr>
        <w:t>backups</w:t>
      </w:r>
      <w:r w:rsidRPr="00474237">
        <w:rPr>
          <w:bCs/>
          <w:color w:val="000000"/>
          <w:sz w:val="20"/>
          <w:szCs w:val="20"/>
          <w:lang w:val="es-MX"/>
        </w:rPr>
        <w:t xml:space="preserve"> complementa estas medidas. Los respaldos deben ubicarse en servidores alternos o sistemas seguros que permitan recuperar la información cuando la infraestructura principal presente fallas o indisponibilidad. De esta manera, la continuidad documental forma parte de la continuidad operativa del servicio.</w:t>
      </w:r>
    </w:p>
    <w:p w:rsidRPr="00474237" w:rsidR="00474237" w:rsidP="00746115" w:rsidRDefault="00474237" w14:paraId="0D473ED1" w14:textId="77777777">
      <w:pPr>
        <w:pBdr>
          <w:top w:val="nil"/>
          <w:left w:val="nil"/>
          <w:bottom w:val="nil"/>
          <w:right w:val="nil"/>
          <w:between w:val="nil"/>
        </w:pBdr>
        <w:spacing w:before="240"/>
        <w:jc w:val="both"/>
        <w:rPr>
          <w:b/>
          <w:bCs/>
          <w:color w:val="000000"/>
          <w:sz w:val="20"/>
          <w:szCs w:val="20"/>
          <w:lang w:val="es-MX"/>
        </w:rPr>
      </w:pPr>
      <w:r w:rsidRPr="00474237">
        <w:rPr>
          <w:b/>
          <w:bCs/>
          <w:color w:val="000000"/>
          <w:sz w:val="20"/>
          <w:szCs w:val="20"/>
          <w:lang w:val="es-MX"/>
        </w:rPr>
        <w:t>1.4.4 Integración de la información en el SGC</w:t>
      </w:r>
    </w:p>
    <w:p w:rsidR="00474237" w:rsidP="00746115" w:rsidRDefault="00474237" w14:paraId="4A9F0AD1" w14:textId="40F11CDF">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La utilidad del ecosistema tecnológico adquiere mayor relevancia cuando los diferentes registros se integran automáticamente. Ante la recepción de una alarma, por ejemplo, el SGC puede generar un expediente digital que reúna distintos elementos relacionados con el mismo acontecimiento.</w:t>
      </w:r>
      <w:r w:rsidR="005B185C">
        <w:rPr>
          <w:bCs/>
          <w:color w:val="000000"/>
          <w:sz w:val="20"/>
          <w:szCs w:val="20"/>
          <w:lang w:val="es-MX"/>
        </w:rPr>
        <w:t xml:space="preserve"> </w:t>
      </w:r>
      <w:r w:rsidRPr="00474237">
        <w:rPr>
          <w:bCs/>
          <w:color w:val="000000"/>
          <w:sz w:val="20"/>
          <w:szCs w:val="20"/>
          <w:lang w:val="es-MX"/>
        </w:rPr>
        <w:t>Los componentes principales de este expediente se presentan a continuación:</w:t>
      </w:r>
    </w:p>
    <w:p w:rsidRPr="00474237" w:rsidR="005B185C" w:rsidP="00746115" w:rsidRDefault="005B185C" w14:paraId="394EEC8D"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94"/>
        <w:gridCol w:w="5482"/>
        <w:gridCol w:w="2886"/>
      </w:tblGrid>
      <w:tr w:rsidRPr="00474237" w:rsidR="005B185C" w:rsidTr="005B185C" w14:paraId="320DEE47" w14:textId="7357540A">
        <w:tc>
          <w:tcPr>
            <w:tcW w:w="9962" w:type="dxa"/>
            <w:gridSpan w:val="3"/>
            <w:shd w:val="clear" w:color="auto" w:fill="9BBB59" w:themeFill="accent3"/>
            <w:hideMark/>
          </w:tcPr>
          <w:p w:rsidRPr="00474237" w:rsidR="005B185C" w:rsidP="005B185C" w:rsidRDefault="005B185C" w14:paraId="784009FA" w14:textId="6B80807D">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474237" w:rsidR="005B185C" w:rsidTr="005B185C" w14:paraId="6995CE3E" w14:textId="6089792B">
        <w:tc>
          <w:tcPr>
            <w:tcW w:w="0" w:type="auto"/>
            <w:hideMark/>
          </w:tcPr>
          <w:p w:rsidRPr="00474237" w:rsidR="005B185C" w:rsidP="005B185C" w:rsidRDefault="005B185C" w14:paraId="5B7ADA28"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Marca temporal</w:t>
            </w:r>
          </w:p>
        </w:tc>
        <w:tc>
          <w:tcPr>
            <w:tcW w:w="5919" w:type="dxa"/>
            <w:hideMark/>
          </w:tcPr>
          <w:p w:rsidRPr="00474237" w:rsidR="005B185C" w:rsidP="005B185C" w:rsidRDefault="005B185C" w14:paraId="13100B7F"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Registra la fecha y la hora asociadas con la generación o recepción de la señal, permitiendo establecer la secuencia cronológica del evento.</w:t>
            </w:r>
          </w:p>
        </w:tc>
        <w:tc>
          <w:tcPr>
            <w:tcW w:w="2029" w:type="dxa"/>
          </w:tcPr>
          <w:p w:rsidRPr="00474237" w:rsidR="005B185C" w:rsidP="005B185C" w:rsidRDefault="00CC7C5C" w14:paraId="14FA40C3" w14:textId="675E96A8">
            <w:pPr>
              <w:pBdr>
                <w:top w:val="nil"/>
                <w:left w:val="nil"/>
                <w:bottom w:val="nil"/>
                <w:right w:val="nil"/>
                <w:between w:val="nil"/>
              </w:pBdr>
              <w:jc w:val="both"/>
              <w:rPr>
                <w:bCs/>
                <w:color w:val="000000"/>
                <w:sz w:val="20"/>
                <w:szCs w:val="20"/>
                <w:lang w:val="es-MX"/>
              </w:rPr>
            </w:pPr>
            <w:r w:rsidRPr="00CC7C5C">
              <w:rPr>
                <w:bCs/>
                <w:noProof/>
                <w:color w:val="000000"/>
                <w:sz w:val="20"/>
                <w:szCs w:val="20"/>
                <w:lang w:val="es-MX"/>
              </w:rPr>
              <w:drawing>
                <wp:inline distT="0" distB="0" distL="0" distR="0" wp14:anchorId="32C68DCA" wp14:editId="365D4B49">
                  <wp:extent cx="1313253" cy="1273215"/>
                  <wp:effectExtent l="0" t="0" r="1270" b="3175"/>
                  <wp:docPr id="41499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99907" name=""/>
                          <pic:cNvPicPr/>
                        </pic:nvPicPr>
                        <pic:blipFill>
                          <a:blip r:embed="rId39"/>
                          <a:stretch>
                            <a:fillRect/>
                          </a:stretch>
                        </pic:blipFill>
                        <pic:spPr>
                          <a:xfrm>
                            <a:off x="0" y="0"/>
                            <a:ext cx="1317636" cy="1277465"/>
                          </a:xfrm>
                          <a:prstGeom prst="rect">
                            <a:avLst/>
                          </a:prstGeom>
                        </pic:spPr>
                      </pic:pic>
                    </a:graphicData>
                  </a:graphic>
                </wp:inline>
              </w:drawing>
            </w:r>
          </w:p>
        </w:tc>
      </w:tr>
      <w:tr w:rsidRPr="00474237" w:rsidR="005B185C" w:rsidTr="005B185C" w14:paraId="6B659DCA" w14:textId="77DFEEB6">
        <w:tc>
          <w:tcPr>
            <w:tcW w:w="0" w:type="auto"/>
            <w:hideMark/>
          </w:tcPr>
          <w:p w:rsidRPr="00474237" w:rsidR="005B185C" w:rsidP="005B185C" w:rsidRDefault="005B185C" w14:paraId="331608D3"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Registro del CCTV</w:t>
            </w:r>
          </w:p>
        </w:tc>
        <w:tc>
          <w:tcPr>
            <w:tcW w:w="5919" w:type="dxa"/>
            <w:hideMark/>
          </w:tcPr>
          <w:p w:rsidRPr="00474237" w:rsidR="005B185C" w:rsidP="005B185C" w:rsidRDefault="005B185C" w14:paraId="6F5D5A7F"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Incorpora las imágenes relacionadas con la señal y facilita su asociación con el punto, la zona o el dispositivo que originó el evento.</w:t>
            </w:r>
          </w:p>
        </w:tc>
        <w:tc>
          <w:tcPr>
            <w:tcW w:w="2029" w:type="dxa"/>
          </w:tcPr>
          <w:p w:rsidRPr="00474237" w:rsidR="005B185C" w:rsidP="005B185C" w:rsidRDefault="00CC7C5C" w14:paraId="64D5C682" w14:textId="1EA72CEF">
            <w:pPr>
              <w:pBdr>
                <w:top w:val="nil"/>
                <w:left w:val="nil"/>
                <w:bottom w:val="nil"/>
                <w:right w:val="nil"/>
                <w:between w:val="nil"/>
              </w:pBdr>
              <w:jc w:val="both"/>
              <w:rPr>
                <w:bCs/>
                <w:color w:val="000000"/>
                <w:sz w:val="20"/>
                <w:szCs w:val="20"/>
                <w:lang w:val="es-MX"/>
              </w:rPr>
            </w:pPr>
            <w:r w:rsidRPr="00CC7C5C">
              <w:rPr>
                <w:bCs/>
                <w:noProof/>
                <w:color w:val="000000"/>
                <w:sz w:val="20"/>
                <w:szCs w:val="20"/>
                <w:lang w:val="es-MX"/>
              </w:rPr>
              <w:drawing>
                <wp:inline distT="0" distB="0" distL="0" distR="0" wp14:anchorId="0E739663" wp14:editId="2A0D4D75">
                  <wp:extent cx="1384260" cy="1217846"/>
                  <wp:effectExtent l="0" t="0" r="6985" b="1905"/>
                  <wp:docPr id="22314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49177" name=""/>
                          <pic:cNvPicPr/>
                        </pic:nvPicPr>
                        <pic:blipFill>
                          <a:blip r:embed="rId40"/>
                          <a:stretch>
                            <a:fillRect/>
                          </a:stretch>
                        </pic:blipFill>
                        <pic:spPr>
                          <a:xfrm>
                            <a:off x="0" y="0"/>
                            <a:ext cx="1388719" cy="1221769"/>
                          </a:xfrm>
                          <a:prstGeom prst="rect">
                            <a:avLst/>
                          </a:prstGeom>
                        </pic:spPr>
                      </pic:pic>
                    </a:graphicData>
                  </a:graphic>
                </wp:inline>
              </w:drawing>
            </w:r>
          </w:p>
        </w:tc>
      </w:tr>
      <w:tr w:rsidRPr="00474237" w:rsidR="005B185C" w:rsidTr="005B185C" w14:paraId="066F2DB4" w14:textId="07E0FED2">
        <w:tc>
          <w:tcPr>
            <w:tcW w:w="0" w:type="auto"/>
            <w:hideMark/>
          </w:tcPr>
          <w:p w:rsidRPr="00474237" w:rsidR="005B185C" w:rsidP="005B185C" w:rsidRDefault="005B185C" w14:paraId="34633EB4"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Comunicación operativa</w:t>
            </w:r>
          </w:p>
        </w:tc>
        <w:tc>
          <w:tcPr>
            <w:tcW w:w="5919" w:type="dxa"/>
            <w:hideMark/>
          </w:tcPr>
          <w:p w:rsidRPr="00474237" w:rsidR="005B185C" w:rsidP="005B185C" w:rsidRDefault="005B185C" w14:paraId="5E693DA8"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Integra los registros de las comunicaciones verbales, radiales o telefónicas relacionadas con la actuación del personal y la coordinación de la respuesta.</w:t>
            </w:r>
          </w:p>
        </w:tc>
        <w:tc>
          <w:tcPr>
            <w:tcW w:w="2029" w:type="dxa"/>
          </w:tcPr>
          <w:p w:rsidRPr="00474237" w:rsidR="005B185C" w:rsidP="005B185C" w:rsidRDefault="00302511" w14:paraId="5D9C85D8" w14:textId="36B1CBC7">
            <w:pPr>
              <w:pBdr>
                <w:top w:val="nil"/>
                <w:left w:val="nil"/>
                <w:bottom w:val="nil"/>
                <w:right w:val="nil"/>
                <w:between w:val="nil"/>
              </w:pBdr>
              <w:jc w:val="both"/>
              <w:rPr>
                <w:bCs/>
                <w:color w:val="000000"/>
                <w:sz w:val="20"/>
                <w:szCs w:val="20"/>
                <w:lang w:val="es-MX"/>
              </w:rPr>
            </w:pPr>
            <w:r w:rsidRPr="00302511">
              <w:rPr>
                <w:bCs/>
                <w:noProof/>
                <w:color w:val="000000"/>
                <w:sz w:val="20"/>
                <w:szCs w:val="20"/>
                <w:lang w:val="es-MX"/>
              </w:rPr>
              <w:drawing>
                <wp:inline distT="0" distB="0" distL="0" distR="0" wp14:anchorId="5DE3539A" wp14:editId="26C107F7">
                  <wp:extent cx="1513408" cy="1180617"/>
                  <wp:effectExtent l="0" t="0" r="0" b="635"/>
                  <wp:docPr id="77305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56759" name=""/>
                          <pic:cNvPicPr/>
                        </pic:nvPicPr>
                        <pic:blipFill>
                          <a:blip r:embed="rId41"/>
                          <a:stretch>
                            <a:fillRect/>
                          </a:stretch>
                        </pic:blipFill>
                        <pic:spPr>
                          <a:xfrm>
                            <a:off x="0" y="0"/>
                            <a:ext cx="1516748" cy="1183223"/>
                          </a:xfrm>
                          <a:prstGeom prst="rect">
                            <a:avLst/>
                          </a:prstGeom>
                        </pic:spPr>
                      </pic:pic>
                    </a:graphicData>
                  </a:graphic>
                </wp:inline>
              </w:drawing>
            </w:r>
          </w:p>
        </w:tc>
      </w:tr>
      <w:tr w:rsidRPr="00474237" w:rsidR="005B185C" w:rsidTr="005B185C" w14:paraId="5CE74D13" w14:textId="4B8C8AC5">
        <w:tc>
          <w:tcPr>
            <w:tcW w:w="0" w:type="auto"/>
            <w:hideMark/>
          </w:tcPr>
          <w:p w:rsidRPr="00474237" w:rsidR="005B185C" w:rsidP="005B185C" w:rsidRDefault="005B185C" w14:paraId="7238F36E"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Minuta del servicio</w:t>
            </w:r>
          </w:p>
        </w:tc>
        <w:tc>
          <w:tcPr>
            <w:tcW w:w="5919" w:type="dxa"/>
            <w:hideMark/>
          </w:tcPr>
          <w:p w:rsidRPr="00474237" w:rsidR="005B185C" w:rsidP="005B185C" w:rsidRDefault="005B185C" w14:paraId="0DDFC723"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Conserva el registro elaborado por el personal responsable y permite relacionar las acciones realizadas en campo con los datos generados por los sistemas tecnológicos.</w:t>
            </w:r>
          </w:p>
        </w:tc>
        <w:tc>
          <w:tcPr>
            <w:tcW w:w="2029" w:type="dxa"/>
          </w:tcPr>
          <w:p w:rsidRPr="00474237" w:rsidR="005B185C" w:rsidP="005B185C" w:rsidRDefault="00302511" w14:paraId="69B4829A" w14:textId="1BF0562D">
            <w:pPr>
              <w:pBdr>
                <w:top w:val="nil"/>
                <w:left w:val="nil"/>
                <w:bottom w:val="nil"/>
                <w:right w:val="nil"/>
                <w:between w:val="nil"/>
              </w:pBdr>
              <w:jc w:val="both"/>
              <w:rPr>
                <w:bCs/>
                <w:color w:val="000000"/>
                <w:sz w:val="20"/>
                <w:szCs w:val="20"/>
                <w:lang w:val="es-MX"/>
              </w:rPr>
            </w:pPr>
            <w:r w:rsidRPr="00302511">
              <w:rPr>
                <w:bCs/>
                <w:noProof/>
                <w:color w:val="000000"/>
                <w:sz w:val="20"/>
                <w:szCs w:val="20"/>
                <w:lang w:val="es-MX"/>
              </w:rPr>
              <w:drawing>
                <wp:inline distT="0" distB="0" distL="0" distR="0" wp14:anchorId="6E26B6CA" wp14:editId="5E3F574C">
                  <wp:extent cx="1695687" cy="1400370"/>
                  <wp:effectExtent l="0" t="0" r="0" b="0"/>
                  <wp:docPr id="2555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36379" name=""/>
                          <pic:cNvPicPr/>
                        </pic:nvPicPr>
                        <pic:blipFill>
                          <a:blip r:embed="rId42"/>
                          <a:stretch>
                            <a:fillRect/>
                          </a:stretch>
                        </pic:blipFill>
                        <pic:spPr>
                          <a:xfrm>
                            <a:off x="0" y="0"/>
                            <a:ext cx="1695687" cy="1400370"/>
                          </a:xfrm>
                          <a:prstGeom prst="rect">
                            <a:avLst/>
                          </a:prstGeom>
                        </pic:spPr>
                      </pic:pic>
                    </a:graphicData>
                  </a:graphic>
                </wp:inline>
              </w:drawing>
            </w:r>
          </w:p>
        </w:tc>
      </w:tr>
    </w:tbl>
    <w:p w:rsidRPr="00474237" w:rsidR="00474237" w:rsidP="00746115" w:rsidRDefault="00474237" w14:paraId="3084B70F"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La integración de estos componentes permite reconstruir la cadena de acontecimientos de forma precisa y estructurada, disminuyendo la dependencia de narraciones aisladas. Además, fortalece la información disponible para auditorías internas, análisis de riesgos, investigaciones y demás procesos que requieran establecer las actuaciones desarrolladas durante un incidente.</w:t>
      </w:r>
    </w:p>
    <w:p w:rsidRPr="00474237" w:rsidR="00474237" w:rsidP="00746115" w:rsidRDefault="00474237" w14:paraId="6E6F762A"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En conjunto, los sistemas y medios para el reporte de información no se limitan al almacenamiento de datos. Su función consiste en garantizar que la información permanezca </w:t>
      </w:r>
      <w:r w:rsidRPr="00474237">
        <w:rPr>
          <w:b/>
          <w:bCs/>
          <w:color w:val="000000"/>
          <w:sz w:val="20"/>
          <w:szCs w:val="20"/>
          <w:lang w:val="es-MX"/>
        </w:rPr>
        <w:t>organizada, íntegra, disponible y relacionada con las actuaciones operativas</w:t>
      </w:r>
      <w:r w:rsidRPr="00474237">
        <w:rPr>
          <w:bCs/>
          <w:color w:val="000000"/>
          <w:sz w:val="20"/>
          <w:szCs w:val="20"/>
          <w:lang w:val="es-MX"/>
        </w:rPr>
        <w:t>. El manejo adecuado de estas herramientas constituye, por tanto, una competencia necesaria para mantener la rigurosidad documental y la continuidad del servicio.</w:t>
      </w:r>
    </w:p>
    <w:p w:rsidRPr="00474237" w:rsidR="00474237" w:rsidP="00746115" w:rsidRDefault="00474237" w14:paraId="4515208B" w14:textId="77777777">
      <w:pPr>
        <w:pBdr>
          <w:top w:val="nil"/>
          <w:left w:val="nil"/>
          <w:bottom w:val="nil"/>
          <w:right w:val="nil"/>
          <w:between w:val="nil"/>
        </w:pBdr>
        <w:spacing w:before="240"/>
        <w:jc w:val="both"/>
        <w:rPr>
          <w:b/>
          <w:bCs/>
          <w:color w:val="000000"/>
          <w:sz w:val="20"/>
          <w:szCs w:val="20"/>
          <w:lang w:val="es-MX"/>
        </w:rPr>
      </w:pPr>
      <w:r w:rsidRPr="00474237">
        <w:rPr>
          <w:b/>
          <w:bCs/>
          <w:color w:val="000000"/>
          <w:sz w:val="20"/>
          <w:szCs w:val="20"/>
          <w:lang w:val="es-MX"/>
        </w:rPr>
        <w:t>1.5 Diligenciamiento de formatos</w:t>
      </w:r>
    </w:p>
    <w:p w:rsidRPr="00474237" w:rsidR="00474237" w:rsidP="00746115" w:rsidRDefault="00474237" w14:paraId="568E54EE"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El </w:t>
      </w:r>
      <w:r w:rsidRPr="00474237">
        <w:rPr>
          <w:b/>
          <w:bCs/>
          <w:color w:val="000000"/>
          <w:sz w:val="20"/>
          <w:szCs w:val="20"/>
          <w:lang w:val="es-MX"/>
        </w:rPr>
        <w:t>diligenciamiento de formatos operativos, informes y minutas</w:t>
      </w:r>
      <w:r w:rsidRPr="00474237">
        <w:rPr>
          <w:bCs/>
          <w:color w:val="000000"/>
          <w:sz w:val="20"/>
          <w:szCs w:val="20"/>
          <w:lang w:val="es-MX"/>
        </w:rPr>
        <w:t xml:space="preserve"> constituye un proceso crítico dentro de la seguridad privada, pues permite mantener la trazabilidad de los eventos, preservar la información y reconstruir los hechos con precisión. La calidad del registro incide directamente en la capacidad institucional para coordinar respuestas, desarrollar auditorías y disponer de evidencia en procesos administrativos, disciplinarios o judiciales.</w:t>
      </w:r>
    </w:p>
    <w:p w:rsidRPr="00474237" w:rsidR="00474237" w:rsidP="00746115" w:rsidRDefault="00474237" w14:paraId="2D5CFF89"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El procedimiento comienza desde el momento en que el vigilante u operador recibe una alarma, un reporte ciudadano o un evento generado mediante los sistemas tecnológicos. A partir de ese instante, la información debe registrarse de manera progresiva, objetiva y cronológica.</w:t>
      </w:r>
    </w:p>
    <w:p w:rsidRPr="00474237" w:rsidR="00474237" w:rsidP="00746115" w:rsidRDefault="00474237" w14:paraId="63C3F2C6" w14:textId="77777777">
      <w:pPr>
        <w:pBdr>
          <w:top w:val="nil"/>
          <w:left w:val="nil"/>
          <w:bottom w:val="nil"/>
          <w:right w:val="nil"/>
          <w:between w:val="nil"/>
        </w:pBdr>
        <w:spacing w:before="240"/>
        <w:jc w:val="both"/>
        <w:rPr>
          <w:b/>
          <w:bCs/>
          <w:color w:val="000000"/>
          <w:sz w:val="20"/>
          <w:szCs w:val="20"/>
          <w:lang w:val="es-MX"/>
        </w:rPr>
      </w:pPr>
      <w:r w:rsidRPr="00474237">
        <w:rPr>
          <w:b/>
          <w:bCs/>
          <w:color w:val="000000"/>
          <w:sz w:val="20"/>
          <w:szCs w:val="20"/>
          <w:lang w:val="es-MX"/>
        </w:rPr>
        <w:t>1.5.1 Registro inicial y clasificación del evento</w:t>
      </w:r>
    </w:p>
    <w:p w:rsidRPr="00474237" w:rsidR="00474237" w:rsidP="00746115" w:rsidRDefault="00474237" w14:paraId="6F45851F"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La primera actuación consiste en consignar la </w:t>
      </w:r>
      <w:r w:rsidRPr="00474237">
        <w:rPr>
          <w:b/>
          <w:bCs/>
          <w:color w:val="000000"/>
          <w:sz w:val="20"/>
          <w:szCs w:val="20"/>
          <w:lang w:val="es-MX"/>
        </w:rPr>
        <w:t>hora exacta en formato de 24 horas</w:t>
      </w:r>
      <w:r w:rsidRPr="00474237">
        <w:rPr>
          <w:bCs/>
          <w:color w:val="000000"/>
          <w:sz w:val="20"/>
          <w:szCs w:val="20"/>
          <w:lang w:val="es-MX"/>
        </w:rPr>
        <w:t xml:space="preserve">. Esta marca temporal permite establecer la secuencia de los acontecimientos y relacionar posteriormente cada decisión con la información </w:t>
      </w:r>
      <w:r w:rsidRPr="00474237">
        <w:rPr>
          <w:bCs/>
          <w:color w:val="000000"/>
          <w:sz w:val="20"/>
          <w:szCs w:val="20"/>
          <w:lang w:val="es-MX"/>
        </w:rPr>
        <w:t>recibida. El registro debe efectuarse oportunamente, evitando vacíos temporales que puedan dificultar la reconstrucción del incidente.</w:t>
      </w:r>
    </w:p>
    <w:p w:rsidRPr="00474237" w:rsidR="00474237" w:rsidP="00746115" w:rsidRDefault="00474237" w14:paraId="5910E561"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Posteriormente, se clasifica la naturaleza del evento. La identificación inicial permite establecer qué procedimiento debe aplicarse y cuáles recursos son necesarios para su atención. Entre las situaciones que pueden requerir clasificación se encuentran:</w:t>
      </w:r>
    </w:p>
    <w:p w:rsidRPr="00474237" w:rsidR="00474237" w:rsidP="00983A45" w:rsidRDefault="00983A45" w14:paraId="6B0B99A7" w14:textId="67B6D17E">
      <w:pPr>
        <w:pBdr>
          <w:top w:val="nil"/>
          <w:left w:val="nil"/>
          <w:bottom w:val="nil"/>
          <w:right w:val="nil"/>
          <w:between w:val="nil"/>
        </w:pBdr>
        <w:spacing w:before="240"/>
        <w:jc w:val="both"/>
        <w:rPr>
          <w:bCs/>
          <w:color w:val="000000"/>
          <w:sz w:val="20"/>
          <w:szCs w:val="20"/>
          <w:lang w:val="es-MX"/>
        </w:rPr>
      </w:pPr>
      <w:r w:rsidRPr="00983A45">
        <w:rPr>
          <w:bCs/>
          <w:noProof/>
          <w:color w:val="000000"/>
          <w:sz w:val="20"/>
          <w:szCs w:val="20"/>
        </w:rPr>
        <w:drawing>
          <wp:inline distT="0" distB="0" distL="0" distR="0" wp14:anchorId="6B8FADB5" wp14:editId="6EEEAD10">
            <wp:extent cx="6332220" cy="837565"/>
            <wp:effectExtent l="0" t="0" r="11430" b="0"/>
            <wp:docPr id="475904618" name="Diagram 1">
              <a:extLst xmlns:a="http://schemas.openxmlformats.org/drawingml/2006/main">
                <a:ext uri="{FF2B5EF4-FFF2-40B4-BE49-F238E27FC236}">
                  <a16:creationId xmlns:a16="http://schemas.microsoft.com/office/drawing/2014/main" id="{39B6086C-EF16-7BA4-C10B-BA41CC0FF20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r w:rsidRPr="00474237" w:rsidR="005B185C">
        <w:rPr>
          <w:bCs/>
          <w:color w:val="000000"/>
          <w:sz w:val="20"/>
          <w:szCs w:val="20"/>
          <w:lang w:val="es-MX"/>
        </w:rPr>
        <w:t xml:space="preserve"> </w:t>
      </w:r>
    </w:p>
    <w:p w:rsidRPr="00474237" w:rsidR="00474237" w:rsidP="00746115" w:rsidRDefault="00474237" w14:paraId="37128A0A"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Una vez establecida la categoría, se realiza la </w:t>
      </w:r>
      <w:r w:rsidRPr="00474237">
        <w:rPr>
          <w:b/>
          <w:bCs/>
          <w:color w:val="000000"/>
          <w:sz w:val="20"/>
          <w:szCs w:val="20"/>
          <w:lang w:val="es-MX"/>
        </w:rPr>
        <w:t>comprobación de la señal</w:t>
      </w:r>
      <w:r w:rsidRPr="00474237">
        <w:rPr>
          <w:bCs/>
          <w:color w:val="000000"/>
          <w:sz w:val="20"/>
          <w:szCs w:val="20"/>
          <w:lang w:val="es-MX"/>
        </w:rPr>
        <w:t xml:space="preserve"> mediante los recursos disponibles, como CCTV, sensores, históricos del sistema o comunicación con las unidades desplegadas en el lugar.</w:t>
      </w:r>
    </w:p>
    <w:p w:rsidRPr="00474237" w:rsidR="00474237" w:rsidP="00746115" w:rsidRDefault="00474237" w14:paraId="5D466A89"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Esta clasificación inicial permite orientar la respuesta y disminuir el riesgo de actuaciones tardías o desproporcionadas.</w:t>
      </w:r>
    </w:p>
    <w:p w:rsidRPr="00474237" w:rsidR="00474237" w:rsidP="00746115" w:rsidRDefault="00474237" w14:paraId="7171FFDB" w14:textId="77777777">
      <w:pPr>
        <w:pBdr>
          <w:top w:val="nil"/>
          <w:left w:val="nil"/>
          <w:bottom w:val="nil"/>
          <w:right w:val="nil"/>
          <w:between w:val="nil"/>
        </w:pBdr>
        <w:spacing w:before="240"/>
        <w:jc w:val="both"/>
        <w:rPr>
          <w:b/>
          <w:bCs/>
          <w:color w:val="000000"/>
          <w:sz w:val="20"/>
          <w:szCs w:val="20"/>
          <w:lang w:val="es-MX"/>
        </w:rPr>
      </w:pPr>
      <w:r w:rsidRPr="00474237">
        <w:rPr>
          <w:b/>
          <w:bCs/>
          <w:color w:val="000000"/>
          <w:sz w:val="20"/>
          <w:szCs w:val="20"/>
          <w:lang w:val="es-MX"/>
        </w:rPr>
        <w:t>1.5.2 Determinación de la condición y respuesta</w:t>
      </w:r>
    </w:p>
    <w:p w:rsidR="00474237" w:rsidP="00746115" w:rsidRDefault="00474237" w14:paraId="3D715897"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Después de la comprobación, el operador determina si la señal corresponde a un evento real o a una falsa activación. Esta decisión orienta las acciones posteriores.</w:t>
      </w:r>
    </w:p>
    <w:p w:rsidRPr="00474237" w:rsidR="00983A45" w:rsidP="00746115" w:rsidRDefault="00983A45" w14:paraId="492D2E53"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195"/>
        <w:gridCol w:w="5999"/>
        <w:gridCol w:w="2768"/>
      </w:tblGrid>
      <w:tr w:rsidRPr="00474237" w:rsidR="00983A45" w:rsidTr="00D94CA9" w14:paraId="23867910" w14:textId="71250279">
        <w:tc>
          <w:tcPr>
            <w:tcW w:w="9962" w:type="dxa"/>
            <w:gridSpan w:val="3"/>
            <w:shd w:val="clear" w:color="auto" w:fill="9BBB59" w:themeFill="accent3"/>
            <w:hideMark/>
          </w:tcPr>
          <w:p w:rsidRPr="00474237" w:rsidR="00983A45" w:rsidP="00983A45" w:rsidRDefault="00983A45" w14:paraId="33DCCFA6" w14:textId="194CC997">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474237" w:rsidR="00983A45" w:rsidTr="00983A45" w14:paraId="6A00E831" w14:textId="20803E8B">
        <w:tc>
          <w:tcPr>
            <w:tcW w:w="0" w:type="auto"/>
            <w:hideMark/>
          </w:tcPr>
          <w:p w:rsidRPr="00474237" w:rsidR="00983A45" w:rsidP="00983A45" w:rsidRDefault="00983A45" w14:paraId="78DF145B"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Evento real</w:t>
            </w:r>
          </w:p>
        </w:tc>
        <w:tc>
          <w:tcPr>
            <w:tcW w:w="6083" w:type="dxa"/>
            <w:hideMark/>
          </w:tcPr>
          <w:p w:rsidRPr="00474237" w:rsidR="00983A45" w:rsidP="00983A45" w:rsidRDefault="00983A45" w14:paraId="211CD415"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Requiere la activación de los protocolos definidos institucionalmente. Según la naturaleza de la situación, pueden contemplarse el despacho de unidades, la notificación a autoridades, el cierre de accesos, la evacuación u otras medidas de respuesta.</w:t>
            </w:r>
          </w:p>
        </w:tc>
        <w:tc>
          <w:tcPr>
            <w:tcW w:w="2312" w:type="dxa"/>
          </w:tcPr>
          <w:p w:rsidRPr="00474237" w:rsidR="00983A45" w:rsidP="00983A45" w:rsidRDefault="004E52C9" w14:paraId="72EC0C8C" w14:textId="63101A5C">
            <w:pPr>
              <w:pBdr>
                <w:top w:val="nil"/>
                <w:left w:val="nil"/>
                <w:bottom w:val="nil"/>
                <w:right w:val="nil"/>
                <w:between w:val="nil"/>
              </w:pBdr>
              <w:jc w:val="both"/>
              <w:rPr>
                <w:bCs/>
                <w:color w:val="000000"/>
                <w:sz w:val="20"/>
                <w:szCs w:val="20"/>
                <w:lang w:val="es-MX"/>
              </w:rPr>
            </w:pPr>
            <w:r w:rsidRPr="004E52C9">
              <w:rPr>
                <w:bCs/>
                <w:noProof/>
                <w:color w:val="000000"/>
                <w:sz w:val="20"/>
                <w:szCs w:val="20"/>
                <w:lang w:val="es-MX"/>
              </w:rPr>
              <w:drawing>
                <wp:inline distT="0" distB="0" distL="0" distR="0" wp14:anchorId="7BD016E8" wp14:editId="30AAB221">
                  <wp:extent cx="1620520" cy="1010707"/>
                  <wp:effectExtent l="0" t="0" r="0" b="0"/>
                  <wp:docPr id="15233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3469" name=""/>
                          <pic:cNvPicPr/>
                        </pic:nvPicPr>
                        <pic:blipFill>
                          <a:blip r:embed="rId48"/>
                          <a:stretch>
                            <a:fillRect/>
                          </a:stretch>
                        </pic:blipFill>
                        <pic:spPr>
                          <a:xfrm>
                            <a:off x="0" y="0"/>
                            <a:ext cx="1626362" cy="1014351"/>
                          </a:xfrm>
                          <a:prstGeom prst="rect">
                            <a:avLst/>
                          </a:prstGeom>
                        </pic:spPr>
                      </pic:pic>
                    </a:graphicData>
                  </a:graphic>
                </wp:inline>
              </w:drawing>
            </w:r>
          </w:p>
        </w:tc>
      </w:tr>
      <w:tr w:rsidRPr="00474237" w:rsidR="00983A45" w:rsidTr="00983A45" w14:paraId="7E4E0322" w14:textId="7147F57B">
        <w:tc>
          <w:tcPr>
            <w:tcW w:w="0" w:type="auto"/>
            <w:hideMark/>
          </w:tcPr>
          <w:p w:rsidRPr="00474237" w:rsidR="00983A45" w:rsidP="00983A45" w:rsidRDefault="00983A45" w14:paraId="3FD89357"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Falsa activación o fallo</w:t>
            </w:r>
          </w:p>
        </w:tc>
        <w:tc>
          <w:tcPr>
            <w:tcW w:w="6083" w:type="dxa"/>
            <w:hideMark/>
          </w:tcPr>
          <w:p w:rsidRPr="00474237" w:rsidR="00983A45" w:rsidP="00983A45" w:rsidRDefault="00983A45" w14:paraId="72994DE3"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Debe registrarse objetivamente, incluyendo la causa probable cuando pueda determinarse. Esta información contribuye a identificar patrones recurrentes, necesidades de mantenimiento o condiciones que requieran ajustes técnicos.</w:t>
            </w:r>
          </w:p>
        </w:tc>
        <w:tc>
          <w:tcPr>
            <w:tcW w:w="2312" w:type="dxa"/>
          </w:tcPr>
          <w:p w:rsidRPr="00474237" w:rsidR="00983A45" w:rsidP="00983A45" w:rsidRDefault="004E52C9" w14:paraId="70A15403" w14:textId="5F3D69F5">
            <w:pPr>
              <w:pBdr>
                <w:top w:val="nil"/>
                <w:left w:val="nil"/>
                <w:bottom w:val="nil"/>
                <w:right w:val="nil"/>
                <w:between w:val="nil"/>
              </w:pBdr>
              <w:jc w:val="both"/>
              <w:rPr>
                <w:bCs/>
                <w:color w:val="000000"/>
                <w:sz w:val="20"/>
                <w:szCs w:val="20"/>
                <w:lang w:val="es-MX"/>
              </w:rPr>
            </w:pPr>
            <w:r w:rsidRPr="004E52C9">
              <w:rPr>
                <w:bCs/>
                <w:noProof/>
                <w:color w:val="000000"/>
                <w:sz w:val="20"/>
                <w:szCs w:val="20"/>
                <w:lang w:val="es-MX"/>
              </w:rPr>
              <w:drawing>
                <wp:inline distT="0" distB="0" distL="0" distR="0" wp14:anchorId="5216C44E" wp14:editId="7AAB3587">
                  <wp:extent cx="1620711" cy="1145894"/>
                  <wp:effectExtent l="0" t="0" r="0" b="0"/>
                  <wp:docPr id="49473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38909" name=""/>
                          <pic:cNvPicPr/>
                        </pic:nvPicPr>
                        <pic:blipFill>
                          <a:blip r:embed="rId49"/>
                          <a:stretch>
                            <a:fillRect/>
                          </a:stretch>
                        </pic:blipFill>
                        <pic:spPr>
                          <a:xfrm>
                            <a:off x="0" y="0"/>
                            <a:ext cx="1625446" cy="1149242"/>
                          </a:xfrm>
                          <a:prstGeom prst="rect">
                            <a:avLst/>
                          </a:prstGeom>
                        </pic:spPr>
                      </pic:pic>
                    </a:graphicData>
                  </a:graphic>
                </wp:inline>
              </w:drawing>
            </w:r>
          </w:p>
        </w:tc>
      </w:tr>
    </w:tbl>
    <w:p w:rsidRPr="00474237" w:rsidR="00474237" w:rsidP="00746115" w:rsidRDefault="00474237" w14:paraId="11DB315B"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La clasificación y la respuesta deben quedar documentadas, ya que forman parte de la trazabilidad del evento y permiten establecer posteriormente si las actuaciones correspondieron con la situación identificada.</w:t>
      </w:r>
    </w:p>
    <w:p w:rsidRPr="00474237" w:rsidR="00474237" w:rsidP="00746115" w:rsidRDefault="00474237" w14:paraId="2101293B" w14:textId="77777777">
      <w:pPr>
        <w:pBdr>
          <w:top w:val="nil"/>
          <w:left w:val="nil"/>
          <w:bottom w:val="nil"/>
          <w:right w:val="nil"/>
          <w:between w:val="nil"/>
        </w:pBdr>
        <w:spacing w:before="240"/>
        <w:jc w:val="both"/>
        <w:rPr>
          <w:b/>
          <w:bCs/>
          <w:color w:val="000000"/>
          <w:sz w:val="20"/>
          <w:szCs w:val="20"/>
          <w:lang w:val="es-MX"/>
        </w:rPr>
      </w:pPr>
      <w:r w:rsidRPr="00474237">
        <w:rPr>
          <w:b/>
          <w:bCs/>
          <w:color w:val="000000"/>
          <w:sz w:val="20"/>
          <w:szCs w:val="20"/>
          <w:lang w:val="es-MX"/>
        </w:rPr>
        <w:t>1.5.3 Registro formal de la información</w:t>
      </w:r>
    </w:p>
    <w:p w:rsidRPr="00474237" w:rsidR="00474237" w:rsidP="00746115" w:rsidRDefault="00474237" w14:paraId="4497869D"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La fase de documentación formal comprende la </w:t>
      </w:r>
      <w:r w:rsidRPr="00474237">
        <w:rPr>
          <w:b/>
          <w:bCs/>
          <w:color w:val="000000"/>
          <w:sz w:val="20"/>
          <w:szCs w:val="20"/>
          <w:lang w:val="es-MX"/>
        </w:rPr>
        <w:t>minuta, el informe inicial, la actualización del Sistema de Gestión Central (SGC) y el informe final</w:t>
      </w:r>
      <w:r w:rsidRPr="00474237">
        <w:rPr>
          <w:bCs/>
          <w:color w:val="000000"/>
          <w:sz w:val="20"/>
          <w:szCs w:val="20"/>
          <w:lang w:val="es-MX"/>
        </w:rPr>
        <w:t>. Cada recurso cumple una función específica dentro del expediente operativo.</w:t>
      </w:r>
    </w:p>
    <w:tbl>
      <w:tblPr>
        <w:tblStyle w:val="TableGrid"/>
        <w:tblW w:w="0" w:type="auto"/>
        <w:tblLook w:val="04A0" w:firstRow="1" w:lastRow="0" w:firstColumn="1" w:lastColumn="0" w:noHBand="0" w:noVBand="1"/>
      </w:tblPr>
      <w:tblGrid>
        <w:gridCol w:w="1761"/>
        <w:gridCol w:w="5605"/>
        <w:gridCol w:w="2596"/>
      </w:tblGrid>
      <w:tr w:rsidRPr="00474237" w:rsidR="009616D6" w:rsidTr="009616D6" w14:paraId="0CEE6098" w14:textId="25A37BFB">
        <w:tc>
          <w:tcPr>
            <w:tcW w:w="9962" w:type="dxa"/>
            <w:gridSpan w:val="3"/>
            <w:shd w:val="clear" w:color="auto" w:fill="9BBB59" w:themeFill="accent3"/>
            <w:hideMark/>
          </w:tcPr>
          <w:p w:rsidRPr="00474237" w:rsidR="009616D6" w:rsidP="009616D6" w:rsidRDefault="009616D6" w14:paraId="0BD80B80" w14:textId="085EF584">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474237" w:rsidR="009616D6" w:rsidTr="009616D6" w14:paraId="6726B4CC" w14:textId="7E85C202">
        <w:tc>
          <w:tcPr>
            <w:tcW w:w="0" w:type="auto"/>
            <w:hideMark/>
          </w:tcPr>
          <w:p w:rsidRPr="00474237" w:rsidR="009616D6" w:rsidP="009616D6" w:rsidRDefault="009616D6" w14:paraId="2FFC53BA"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Minuta</w:t>
            </w:r>
          </w:p>
        </w:tc>
        <w:tc>
          <w:tcPr>
            <w:tcW w:w="5605" w:type="dxa"/>
            <w:hideMark/>
          </w:tcPr>
          <w:p w:rsidRPr="00474237" w:rsidR="009616D6" w:rsidP="009616D6" w:rsidRDefault="009616D6" w14:paraId="7E24DC5C"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Funciona como la bitácora oficial del turno. Debe consignar novedades, horarios, comprobaciones, visitas, personas autorizadas y demás condiciones que incidan en la operación. Su redacción debe ser objetiva, cronológica y libre de tachaduras.</w:t>
            </w:r>
          </w:p>
        </w:tc>
        <w:tc>
          <w:tcPr>
            <w:tcW w:w="2596" w:type="dxa"/>
          </w:tcPr>
          <w:p w:rsidRPr="00474237" w:rsidR="009616D6" w:rsidP="009616D6" w:rsidRDefault="000E52D7" w14:paraId="6C70D2D7" w14:textId="31CD206B">
            <w:pPr>
              <w:pBdr>
                <w:top w:val="nil"/>
                <w:left w:val="nil"/>
                <w:bottom w:val="nil"/>
                <w:right w:val="nil"/>
                <w:between w:val="nil"/>
              </w:pBdr>
              <w:jc w:val="both"/>
              <w:rPr>
                <w:bCs/>
                <w:color w:val="000000"/>
                <w:sz w:val="20"/>
                <w:szCs w:val="20"/>
                <w:lang w:val="es-MX"/>
              </w:rPr>
            </w:pPr>
            <w:r w:rsidRPr="000E52D7">
              <w:rPr>
                <w:bCs/>
                <w:noProof/>
                <w:color w:val="000000"/>
                <w:sz w:val="20"/>
                <w:szCs w:val="20"/>
                <w:lang w:val="es-MX"/>
              </w:rPr>
              <w:drawing>
                <wp:inline distT="0" distB="0" distL="0" distR="0" wp14:anchorId="25617D2B" wp14:editId="5173AFFA">
                  <wp:extent cx="1231619" cy="1262256"/>
                  <wp:effectExtent l="0" t="0" r="6985" b="0"/>
                  <wp:docPr id="126230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04774" name=""/>
                          <pic:cNvPicPr/>
                        </pic:nvPicPr>
                        <pic:blipFill>
                          <a:blip r:embed="rId50"/>
                          <a:stretch>
                            <a:fillRect/>
                          </a:stretch>
                        </pic:blipFill>
                        <pic:spPr>
                          <a:xfrm>
                            <a:off x="0" y="0"/>
                            <a:ext cx="1235081" cy="1265804"/>
                          </a:xfrm>
                          <a:prstGeom prst="rect">
                            <a:avLst/>
                          </a:prstGeom>
                        </pic:spPr>
                      </pic:pic>
                    </a:graphicData>
                  </a:graphic>
                </wp:inline>
              </w:drawing>
            </w:r>
          </w:p>
        </w:tc>
      </w:tr>
      <w:tr w:rsidRPr="00474237" w:rsidR="009616D6" w:rsidTr="009616D6" w14:paraId="266C557F" w14:textId="16EA9225">
        <w:tc>
          <w:tcPr>
            <w:tcW w:w="0" w:type="auto"/>
            <w:hideMark/>
          </w:tcPr>
          <w:p w:rsidRPr="00474237" w:rsidR="009616D6" w:rsidP="009616D6" w:rsidRDefault="009616D6" w14:paraId="52F2EE38"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Informe inicial</w:t>
            </w:r>
          </w:p>
        </w:tc>
        <w:tc>
          <w:tcPr>
            <w:tcW w:w="5605" w:type="dxa"/>
            <w:hideMark/>
          </w:tcPr>
          <w:p w:rsidRPr="00474237" w:rsidR="009616D6" w:rsidP="009616D6" w:rsidRDefault="009616D6" w14:paraId="4CA9BAB3"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Documenta de manera inmediata la naturaleza del evento y las primeras acciones ejecutadas. Permite formalizar la información que inicialmente pudo transmitirse mediante radio, teléfono u otro canal operativo.</w:t>
            </w:r>
          </w:p>
        </w:tc>
        <w:tc>
          <w:tcPr>
            <w:tcW w:w="2596" w:type="dxa"/>
          </w:tcPr>
          <w:p w:rsidRPr="00474237" w:rsidR="009616D6" w:rsidP="009616D6" w:rsidRDefault="00AE04C6" w14:paraId="3FF546F8" w14:textId="4AE89710">
            <w:pPr>
              <w:pBdr>
                <w:top w:val="nil"/>
                <w:left w:val="nil"/>
                <w:bottom w:val="nil"/>
                <w:right w:val="nil"/>
                <w:between w:val="nil"/>
              </w:pBdr>
              <w:jc w:val="both"/>
              <w:rPr>
                <w:bCs/>
                <w:color w:val="000000"/>
                <w:sz w:val="20"/>
                <w:szCs w:val="20"/>
                <w:lang w:val="es-MX"/>
              </w:rPr>
            </w:pPr>
            <w:r w:rsidRPr="00AE04C6">
              <w:rPr>
                <w:bCs/>
                <w:noProof/>
                <w:color w:val="000000"/>
                <w:sz w:val="20"/>
                <w:szCs w:val="20"/>
                <w:lang w:val="es-MX"/>
              </w:rPr>
              <w:drawing>
                <wp:inline distT="0" distB="0" distL="0" distR="0" wp14:anchorId="57F81628" wp14:editId="11F270EF">
                  <wp:extent cx="1319514" cy="1301356"/>
                  <wp:effectExtent l="0" t="0" r="0" b="0"/>
                  <wp:docPr id="178654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40045" name=""/>
                          <pic:cNvPicPr/>
                        </pic:nvPicPr>
                        <pic:blipFill>
                          <a:blip r:embed="rId51"/>
                          <a:stretch>
                            <a:fillRect/>
                          </a:stretch>
                        </pic:blipFill>
                        <pic:spPr>
                          <a:xfrm>
                            <a:off x="0" y="0"/>
                            <a:ext cx="1327316" cy="1309050"/>
                          </a:xfrm>
                          <a:prstGeom prst="rect">
                            <a:avLst/>
                          </a:prstGeom>
                        </pic:spPr>
                      </pic:pic>
                    </a:graphicData>
                  </a:graphic>
                </wp:inline>
              </w:drawing>
            </w:r>
          </w:p>
        </w:tc>
      </w:tr>
      <w:tr w:rsidRPr="00474237" w:rsidR="009616D6" w:rsidTr="009616D6" w14:paraId="4468832C" w14:textId="7EE01AEA">
        <w:tc>
          <w:tcPr>
            <w:tcW w:w="0" w:type="auto"/>
            <w:hideMark/>
          </w:tcPr>
          <w:p w:rsidRPr="00474237" w:rsidR="009616D6" w:rsidP="009616D6" w:rsidRDefault="009616D6" w14:paraId="2518B544"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Actualización del SGC</w:t>
            </w:r>
          </w:p>
        </w:tc>
        <w:tc>
          <w:tcPr>
            <w:tcW w:w="5605" w:type="dxa"/>
            <w:hideMark/>
          </w:tcPr>
          <w:p w:rsidRPr="00474237" w:rsidR="009616D6" w:rsidP="009616D6" w:rsidRDefault="009616D6" w14:paraId="3FEEBA29"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Integra los datos del evento dentro de la plataforma institucional y permite relacionarlos con alarmas, imágenes, comunicaciones y demás registros digitales asociados.</w:t>
            </w:r>
          </w:p>
        </w:tc>
        <w:tc>
          <w:tcPr>
            <w:tcW w:w="2596" w:type="dxa"/>
          </w:tcPr>
          <w:p w:rsidRPr="00474237" w:rsidR="009616D6" w:rsidP="009616D6" w:rsidRDefault="00AE04C6" w14:paraId="7675841B" w14:textId="12D1915D">
            <w:pPr>
              <w:pBdr>
                <w:top w:val="nil"/>
                <w:left w:val="nil"/>
                <w:bottom w:val="nil"/>
                <w:right w:val="nil"/>
                <w:between w:val="nil"/>
              </w:pBdr>
              <w:jc w:val="both"/>
              <w:rPr>
                <w:bCs/>
                <w:color w:val="000000"/>
                <w:sz w:val="20"/>
                <w:szCs w:val="20"/>
                <w:lang w:val="es-MX"/>
              </w:rPr>
            </w:pPr>
            <w:r w:rsidRPr="00AE04C6">
              <w:rPr>
                <w:bCs/>
                <w:noProof/>
                <w:color w:val="000000"/>
                <w:sz w:val="20"/>
                <w:szCs w:val="20"/>
                <w:lang w:val="es-MX"/>
              </w:rPr>
              <w:drawing>
                <wp:inline distT="0" distB="0" distL="0" distR="0" wp14:anchorId="0CC26565" wp14:editId="7D88EB43">
                  <wp:extent cx="1386788" cy="1273215"/>
                  <wp:effectExtent l="0" t="0" r="4445" b="3175"/>
                  <wp:docPr id="187860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6964" name=""/>
                          <pic:cNvPicPr/>
                        </pic:nvPicPr>
                        <pic:blipFill>
                          <a:blip r:embed="rId52"/>
                          <a:stretch>
                            <a:fillRect/>
                          </a:stretch>
                        </pic:blipFill>
                        <pic:spPr>
                          <a:xfrm>
                            <a:off x="0" y="0"/>
                            <a:ext cx="1392722" cy="1278663"/>
                          </a:xfrm>
                          <a:prstGeom prst="rect">
                            <a:avLst/>
                          </a:prstGeom>
                        </pic:spPr>
                      </pic:pic>
                    </a:graphicData>
                  </a:graphic>
                </wp:inline>
              </w:drawing>
            </w:r>
          </w:p>
        </w:tc>
      </w:tr>
      <w:tr w:rsidRPr="00474237" w:rsidR="009616D6" w:rsidTr="009616D6" w14:paraId="234A3A93" w14:textId="385A07DA">
        <w:tc>
          <w:tcPr>
            <w:tcW w:w="0" w:type="auto"/>
            <w:hideMark/>
          </w:tcPr>
          <w:p w:rsidRPr="00474237" w:rsidR="009616D6" w:rsidP="009616D6" w:rsidRDefault="009616D6" w14:paraId="787D0560" w14:textId="77777777">
            <w:pPr>
              <w:pBdr>
                <w:top w:val="nil"/>
                <w:left w:val="nil"/>
                <w:bottom w:val="nil"/>
                <w:right w:val="nil"/>
                <w:between w:val="nil"/>
              </w:pBdr>
              <w:spacing w:line="276" w:lineRule="auto"/>
              <w:jc w:val="both"/>
              <w:rPr>
                <w:bCs/>
                <w:color w:val="000000"/>
                <w:sz w:val="20"/>
                <w:szCs w:val="20"/>
                <w:lang w:val="es-MX"/>
              </w:rPr>
            </w:pPr>
            <w:r w:rsidRPr="00474237">
              <w:rPr>
                <w:b/>
                <w:bCs/>
                <w:color w:val="000000"/>
                <w:sz w:val="20"/>
                <w:szCs w:val="20"/>
                <w:lang w:val="es-MX"/>
              </w:rPr>
              <w:t>Informe final</w:t>
            </w:r>
          </w:p>
        </w:tc>
        <w:tc>
          <w:tcPr>
            <w:tcW w:w="5605" w:type="dxa"/>
            <w:hideMark/>
          </w:tcPr>
          <w:p w:rsidRPr="00474237" w:rsidR="009616D6" w:rsidP="009616D6" w:rsidRDefault="009616D6" w14:paraId="6F441E45" w14:textId="77777777">
            <w:pPr>
              <w:pBdr>
                <w:top w:val="nil"/>
                <w:left w:val="nil"/>
                <w:bottom w:val="nil"/>
                <w:right w:val="nil"/>
                <w:between w:val="nil"/>
              </w:pBdr>
              <w:spacing w:line="276" w:lineRule="auto"/>
              <w:jc w:val="both"/>
              <w:rPr>
                <w:bCs/>
                <w:color w:val="000000"/>
                <w:sz w:val="20"/>
                <w:szCs w:val="20"/>
                <w:lang w:val="es-MX"/>
              </w:rPr>
            </w:pPr>
            <w:r w:rsidRPr="00474237">
              <w:rPr>
                <w:bCs/>
                <w:color w:val="000000"/>
                <w:sz w:val="20"/>
                <w:szCs w:val="20"/>
                <w:lang w:val="es-MX"/>
              </w:rPr>
              <w:t>Consolida la información obtenida durante la atención del incidente e incorpora las actuaciones realizadas, la evidencia reunida y las recomendaciones que correspondan para disminuir la recurrencia de situaciones similares.</w:t>
            </w:r>
          </w:p>
        </w:tc>
        <w:tc>
          <w:tcPr>
            <w:tcW w:w="2596" w:type="dxa"/>
          </w:tcPr>
          <w:p w:rsidRPr="00474237" w:rsidR="009616D6" w:rsidP="009616D6" w:rsidRDefault="004B50C3" w14:paraId="70EBFA4D" w14:textId="134BA93A">
            <w:pPr>
              <w:pBdr>
                <w:top w:val="nil"/>
                <w:left w:val="nil"/>
                <w:bottom w:val="nil"/>
                <w:right w:val="nil"/>
                <w:between w:val="nil"/>
              </w:pBdr>
              <w:jc w:val="both"/>
              <w:rPr>
                <w:bCs/>
                <w:color w:val="000000"/>
                <w:sz w:val="20"/>
                <w:szCs w:val="20"/>
                <w:lang w:val="es-MX"/>
              </w:rPr>
            </w:pPr>
            <w:r w:rsidRPr="004B50C3">
              <w:rPr>
                <w:bCs/>
                <w:noProof/>
                <w:color w:val="000000"/>
                <w:sz w:val="20"/>
                <w:szCs w:val="20"/>
                <w:lang w:val="es-MX"/>
              </w:rPr>
              <w:drawing>
                <wp:inline distT="0" distB="0" distL="0" distR="0" wp14:anchorId="58A7E4D2" wp14:editId="329871E5">
                  <wp:extent cx="1269236" cy="1398311"/>
                  <wp:effectExtent l="0" t="0" r="7620" b="0"/>
                  <wp:docPr id="60402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24384" name=""/>
                          <pic:cNvPicPr/>
                        </pic:nvPicPr>
                        <pic:blipFill>
                          <a:blip r:embed="rId53"/>
                          <a:stretch>
                            <a:fillRect/>
                          </a:stretch>
                        </pic:blipFill>
                        <pic:spPr>
                          <a:xfrm>
                            <a:off x="0" y="0"/>
                            <a:ext cx="1272834" cy="1402275"/>
                          </a:xfrm>
                          <a:prstGeom prst="rect">
                            <a:avLst/>
                          </a:prstGeom>
                        </pic:spPr>
                      </pic:pic>
                    </a:graphicData>
                  </a:graphic>
                </wp:inline>
              </w:drawing>
            </w:r>
          </w:p>
        </w:tc>
      </w:tr>
    </w:tbl>
    <w:p w:rsidRPr="00474237" w:rsidR="00474237" w:rsidP="00746115" w:rsidRDefault="00474237" w14:paraId="71B5D677"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Estos registros no deben concebirse como documentos independientes. En conjunto, construyen la secuencia documental que permite establecer cómo se recibió el evento, qué decisiones se adoptaron, qué recursos intervinieron y cuál fue su resultado.</w:t>
      </w:r>
    </w:p>
    <w:p w:rsidRPr="00474237" w:rsidR="00474237" w:rsidP="00746115" w:rsidRDefault="00474237" w14:paraId="67F194DB" w14:textId="77777777">
      <w:pPr>
        <w:pBdr>
          <w:top w:val="nil"/>
          <w:left w:val="nil"/>
          <w:bottom w:val="nil"/>
          <w:right w:val="nil"/>
          <w:between w:val="nil"/>
        </w:pBdr>
        <w:spacing w:before="240"/>
        <w:jc w:val="both"/>
        <w:rPr>
          <w:b/>
          <w:bCs/>
          <w:color w:val="000000"/>
          <w:sz w:val="20"/>
          <w:szCs w:val="20"/>
          <w:lang w:val="es-MX"/>
        </w:rPr>
      </w:pPr>
      <w:r w:rsidRPr="00474237">
        <w:rPr>
          <w:b/>
          <w:bCs/>
          <w:color w:val="000000"/>
          <w:sz w:val="20"/>
          <w:szCs w:val="20"/>
          <w:lang w:val="es-MX"/>
        </w:rPr>
        <w:t>1.5.4 Gestión de la evidencia</w:t>
      </w:r>
    </w:p>
    <w:p w:rsidRPr="00474237" w:rsidR="00474237" w:rsidP="00746115" w:rsidRDefault="00474237" w14:paraId="39E878B0"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La </w:t>
      </w:r>
      <w:r w:rsidRPr="00474237">
        <w:rPr>
          <w:b/>
          <w:bCs/>
          <w:color w:val="000000"/>
          <w:sz w:val="20"/>
          <w:szCs w:val="20"/>
          <w:lang w:val="es-MX"/>
        </w:rPr>
        <w:t>evidencia</w:t>
      </w:r>
      <w:r w:rsidRPr="00474237">
        <w:rPr>
          <w:bCs/>
          <w:color w:val="000000"/>
          <w:sz w:val="20"/>
          <w:szCs w:val="20"/>
          <w:lang w:val="es-MX"/>
        </w:rPr>
        <w:t xml:space="preserve"> forma parte integral del diligenciamiento. Fotografías, videos, capturas de pantalla, audios de radio, registros de paneles y reportes electrónicos deben vincularse con el evento correspondiente y almacenarse en repositorios seguros.</w:t>
      </w:r>
    </w:p>
    <w:p w:rsidRPr="00474237" w:rsidR="00474237" w:rsidP="00746115" w:rsidRDefault="00474237" w14:paraId="266ADDB1"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Su gestión debe garantizar </w:t>
      </w:r>
      <w:r w:rsidRPr="00474237">
        <w:rPr>
          <w:b/>
          <w:bCs/>
          <w:color w:val="000000"/>
          <w:sz w:val="20"/>
          <w:szCs w:val="20"/>
          <w:lang w:val="es-MX"/>
        </w:rPr>
        <w:t>integridad, trazabilidad y acceso controlado</w:t>
      </w:r>
      <w:r w:rsidRPr="00474237">
        <w:rPr>
          <w:bCs/>
          <w:color w:val="000000"/>
          <w:sz w:val="20"/>
          <w:szCs w:val="20"/>
          <w:lang w:val="es-MX"/>
        </w:rPr>
        <w:t xml:space="preserve">. Los metadatos y códigos </w:t>
      </w:r>
      <w:r w:rsidRPr="00474237">
        <w:rPr>
          <w:bCs/>
          <w:i/>
          <w:iCs/>
          <w:color w:val="000000"/>
          <w:sz w:val="20"/>
          <w:szCs w:val="20"/>
          <w:lang w:val="es-MX"/>
        </w:rPr>
        <w:t>hash</w:t>
      </w:r>
      <w:r w:rsidRPr="00474237">
        <w:rPr>
          <w:bCs/>
          <w:color w:val="000000"/>
          <w:sz w:val="20"/>
          <w:szCs w:val="20"/>
          <w:lang w:val="es-MX"/>
        </w:rPr>
        <w:t xml:space="preserve"> pueden utilizarse como mecanismos de control para mantener información sobre las características del archivo y respaldar su autenticidad.</w:t>
      </w:r>
    </w:p>
    <w:p w:rsidRPr="00474237" w:rsidR="00474237" w:rsidP="00746115" w:rsidRDefault="00474237" w14:paraId="6CC79C66"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Cuando el SGC dispone de estas capacidades, puede consolidar en un único expediente la señal original, las imágenes, las comunicaciones, la minuta y los demás documentos relacionados con el incidente. Esta integración facilita la consulta y disminuye la dispersión documental.</w:t>
      </w:r>
    </w:p>
    <w:p w:rsidRPr="00474237" w:rsidR="00474237" w:rsidP="00746115" w:rsidRDefault="00474237" w14:paraId="40C7F1BC" w14:textId="77777777">
      <w:pPr>
        <w:pBdr>
          <w:top w:val="nil"/>
          <w:left w:val="nil"/>
          <w:bottom w:val="nil"/>
          <w:right w:val="nil"/>
          <w:between w:val="nil"/>
        </w:pBdr>
        <w:spacing w:before="240"/>
        <w:jc w:val="both"/>
        <w:rPr>
          <w:b/>
          <w:bCs/>
          <w:color w:val="000000"/>
          <w:sz w:val="20"/>
          <w:szCs w:val="20"/>
          <w:lang w:val="es-MX"/>
        </w:rPr>
      </w:pPr>
      <w:r w:rsidRPr="00474237">
        <w:rPr>
          <w:b/>
          <w:bCs/>
          <w:color w:val="000000"/>
          <w:sz w:val="20"/>
          <w:szCs w:val="20"/>
          <w:lang w:val="es-MX"/>
        </w:rPr>
        <w:t>1.5.5 Cierre del procedimiento</w:t>
      </w:r>
    </w:p>
    <w:p w:rsidRPr="00474237" w:rsidR="00474237" w:rsidP="00746115" w:rsidRDefault="00474237" w14:paraId="51919CBA"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El cierre comprende la consolidación de la información generada durante el evento. Para mantener una secuencia ordenada, se deben desarrollar las siguientes acciones:</w:t>
      </w:r>
    </w:p>
    <w:p w:rsidRPr="00474237" w:rsidR="00474237" w:rsidP="00DC4533" w:rsidRDefault="00474237" w14:paraId="5A3666D5" w14:textId="77777777">
      <w:pPr>
        <w:numPr>
          <w:ilvl w:val="0"/>
          <w:numId w:val="30"/>
        </w:numPr>
        <w:pBdr>
          <w:top w:val="nil"/>
          <w:left w:val="nil"/>
          <w:bottom w:val="nil"/>
          <w:right w:val="nil"/>
          <w:between w:val="nil"/>
        </w:pBdr>
        <w:jc w:val="both"/>
        <w:rPr>
          <w:bCs/>
          <w:color w:val="000000"/>
          <w:sz w:val="20"/>
          <w:szCs w:val="20"/>
          <w:lang w:val="es-MX"/>
        </w:rPr>
      </w:pPr>
      <w:r w:rsidRPr="00474237">
        <w:rPr>
          <w:b/>
          <w:bCs/>
          <w:color w:val="000000"/>
          <w:sz w:val="20"/>
          <w:szCs w:val="20"/>
          <w:lang w:val="es-MX"/>
        </w:rPr>
        <w:t>Elaborar el informe final</w:t>
      </w:r>
      <w:r w:rsidRPr="00474237">
        <w:rPr>
          <w:bCs/>
          <w:color w:val="000000"/>
          <w:sz w:val="20"/>
          <w:szCs w:val="20"/>
          <w:lang w:val="es-MX"/>
        </w:rPr>
        <w:t xml:space="preserve"> con la información consolidada del incidente. </w:t>
      </w:r>
    </w:p>
    <w:p w:rsidRPr="00474237" w:rsidR="00474237" w:rsidP="00DC4533" w:rsidRDefault="00474237" w14:paraId="7413DC5B" w14:textId="77777777">
      <w:pPr>
        <w:numPr>
          <w:ilvl w:val="0"/>
          <w:numId w:val="30"/>
        </w:numPr>
        <w:pBdr>
          <w:top w:val="nil"/>
          <w:left w:val="nil"/>
          <w:bottom w:val="nil"/>
          <w:right w:val="nil"/>
          <w:between w:val="nil"/>
        </w:pBdr>
        <w:jc w:val="both"/>
        <w:rPr>
          <w:bCs/>
          <w:color w:val="000000"/>
          <w:sz w:val="20"/>
          <w:szCs w:val="20"/>
          <w:lang w:val="es-MX"/>
        </w:rPr>
      </w:pPr>
      <w:r w:rsidRPr="00474237">
        <w:rPr>
          <w:b/>
          <w:bCs/>
          <w:color w:val="000000"/>
          <w:sz w:val="20"/>
          <w:szCs w:val="20"/>
          <w:lang w:val="es-MX"/>
        </w:rPr>
        <w:t>Vincular la evidencia</w:t>
      </w:r>
      <w:r w:rsidRPr="00474237">
        <w:rPr>
          <w:bCs/>
          <w:color w:val="000000"/>
          <w:sz w:val="20"/>
          <w:szCs w:val="20"/>
          <w:lang w:val="es-MX"/>
        </w:rPr>
        <w:t xml:space="preserve"> al expediente físico o digital correspondiente. </w:t>
      </w:r>
    </w:p>
    <w:p w:rsidRPr="00474237" w:rsidR="00474237" w:rsidP="00DC4533" w:rsidRDefault="00474237" w14:paraId="38F98D3D" w14:textId="77777777">
      <w:pPr>
        <w:numPr>
          <w:ilvl w:val="0"/>
          <w:numId w:val="30"/>
        </w:numPr>
        <w:pBdr>
          <w:top w:val="nil"/>
          <w:left w:val="nil"/>
          <w:bottom w:val="nil"/>
          <w:right w:val="nil"/>
          <w:between w:val="nil"/>
        </w:pBdr>
        <w:jc w:val="both"/>
        <w:rPr>
          <w:bCs/>
          <w:color w:val="000000"/>
          <w:sz w:val="20"/>
          <w:szCs w:val="20"/>
          <w:lang w:val="es-MX"/>
        </w:rPr>
      </w:pPr>
      <w:r w:rsidRPr="00474237">
        <w:rPr>
          <w:b/>
          <w:bCs/>
          <w:color w:val="000000"/>
          <w:sz w:val="20"/>
          <w:szCs w:val="20"/>
          <w:lang w:val="es-MX"/>
        </w:rPr>
        <w:t>Gestionar la aprobación del responsable</w:t>
      </w:r>
      <w:r w:rsidRPr="00474237">
        <w:rPr>
          <w:bCs/>
          <w:color w:val="000000"/>
          <w:sz w:val="20"/>
          <w:szCs w:val="20"/>
          <w:lang w:val="es-MX"/>
        </w:rPr>
        <w:t xml:space="preserve">, de acuerdo con los procedimientos institucionales. </w:t>
      </w:r>
    </w:p>
    <w:p w:rsidRPr="00474237" w:rsidR="00474237" w:rsidP="00DC4533" w:rsidRDefault="00474237" w14:paraId="58AC3281" w14:textId="77777777">
      <w:pPr>
        <w:numPr>
          <w:ilvl w:val="0"/>
          <w:numId w:val="30"/>
        </w:numPr>
        <w:pBdr>
          <w:top w:val="nil"/>
          <w:left w:val="nil"/>
          <w:bottom w:val="nil"/>
          <w:right w:val="nil"/>
          <w:between w:val="nil"/>
        </w:pBdr>
        <w:jc w:val="both"/>
        <w:rPr>
          <w:bCs/>
          <w:color w:val="000000"/>
          <w:sz w:val="20"/>
          <w:szCs w:val="20"/>
          <w:lang w:val="es-MX"/>
        </w:rPr>
      </w:pPr>
      <w:r w:rsidRPr="00474237">
        <w:rPr>
          <w:b/>
          <w:bCs/>
          <w:color w:val="000000"/>
          <w:sz w:val="20"/>
          <w:szCs w:val="20"/>
          <w:lang w:val="es-MX"/>
        </w:rPr>
        <w:t>Archivar el caso de manera segura</w:t>
      </w:r>
      <w:r w:rsidRPr="00474237">
        <w:rPr>
          <w:bCs/>
          <w:color w:val="000000"/>
          <w:sz w:val="20"/>
          <w:szCs w:val="20"/>
          <w:lang w:val="es-MX"/>
        </w:rPr>
        <w:t xml:space="preserve">, aplicando los controles de confidencialidad establecidos. </w:t>
      </w:r>
    </w:p>
    <w:p w:rsidRPr="00474237" w:rsidR="00474237" w:rsidP="00DC4533" w:rsidRDefault="00474237" w14:paraId="611A546E" w14:textId="77777777">
      <w:pPr>
        <w:numPr>
          <w:ilvl w:val="0"/>
          <w:numId w:val="30"/>
        </w:numPr>
        <w:pBdr>
          <w:top w:val="nil"/>
          <w:left w:val="nil"/>
          <w:bottom w:val="nil"/>
          <w:right w:val="nil"/>
          <w:between w:val="nil"/>
        </w:pBdr>
        <w:jc w:val="both"/>
        <w:rPr>
          <w:bCs/>
          <w:color w:val="000000"/>
          <w:sz w:val="20"/>
          <w:szCs w:val="20"/>
          <w:lang w:val="es-MX"/>
        </w:rPr>
      </w:pPr>
      <w:r w:rsidRPr="00474237">
        <w:rPr>
          <w:b/>
          <w:bCs/>
          <w:color w:val="000000"/>
          <w:sz w:val="20"/>
          <w:szCs w:val="20"/>
          <w:lang w:val="es-MX"/>
        </w:rPr>
        <w:t>Incorporar el incidente a los procesos de retroalimentación</w:t>
      </w:r>
      <w:r w:rsidRPr="00474237">
        <w:rPr>
          <w:bCs/>
          <w:color w:val="000000"/>
          <w:sz w:val="20"/>
          <w:szCs w:val="20"/>
          <w:lang w:val="es-MX"/>
        </w:rPr>
        <w:t xml:space="preserve">, cuando su relevancia permita identificar oportunidades de mejora. </w:t>
      </w:r>
    </w:p>
    <w:p w:rsidRPr="00474237" w:rsidR="00474237" w:rsidP="00746115" w:rsidRDefault="00474237" w14:paraId="4A25EA6F"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El cierre documental garantiza que la información producida durante la atención del evento permanezca organizada y disponible para consultas posteriores.</w:t>
      </w:r>
    </w:p>
    <w:p w:rsidRPr="00474237" w:rsidR="00474237" w:rsidP="00746115" w:rsidRDefault="00474237" w14:paraId="2B9F8270"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Los </w:t>
      </w:r>
      <w:r w:rsidRPr="00474237">
        <w:rPr>
          <w:b/>
          <w:bCs/>
          <w:color w:val="000000"/>
          <w:sz w:val="20"/>
          <w:szCs w:val="20"/>
          <w:lang w:val="es-MX"/>
        </w:rPr>
        <w:t>formatos complementarios</w:t>
      </w:r>
      <w:r w:rsidRPr="00474237">
        <w:rPr>
          <w:bCs/>
          <w:color w:val="000000"/>
          <w:sz w:val="20"/>
          <w:szCs w:val="20"/>
          <w:lang w:val="es-MX"/>
        </w:rPr>
        <w:t>, como registros administrativos, correspondencia o documentos relacionados con novedades del personal, también forman parte del sistema documental general. Su adecuado diligenciamiento contribuye al control, orden y custodia de la información, evitando pérdidas o inconsistencias que puedan afectar la operación.</w:t>
      </w:r>
    </w:p>
    <w:p w:rsidRPr="00474237" w:rsidR="00474237" w:rsidP="00746115" w:rsidRDefault="00474237" w14:paraId="215BBB8F" w14:textId="77777777">
      <w:pPr>
        <w:pBdr>
          <w:top w:val="nil"/>
          <w:left w:val="nil"/>
          <w:bottom w:val="nil"/>
          <w:right w:val="nil"/>
          <w:between w:val="nil"/>
        </w:pBdr>
        <w:spacing w:before="240"/>
        <w:jc w:val="both"/>
        <w:rPr>
          <w:b/>
          <w:bCs/>
          <w:color w:val="000000"/>
          <w:sz w:val="20"/>
          <w:szCs w:val="20"/>
          <w:lang w:val="es-MX"/>
        </w:rPr>
      </w:pPr>
      <w:r w:rsidRPr="00474237">
        <w:rPr>
          <w:b/>
          <w:bCs/>
          <w:color w:val="000000"/>
          <w:sz w:val="20"/>
          <w:szCs w:val="20"/>
          <w:lang w:val="es-MX"/>
        </w:rPr>
        <w:t>1.5.6 Ejemplo aplicado</w:t>
      </w:r>
    </w:p>
    <w:p w:rsidR="00474237" w:rsidP="00746115" w:rsidRDefault="00474237" w14:paraId="5737319E" w14:textId="77777777">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El siguiente caso integra las principales etapas del diligenciamiento y permite identificar la continuidad entre la recepción de la señal, la actuación operativa y el cierre documental:</w:t>
      </w:r>
    </w:p>
    <w:tbl>
      <w:tblPr>
        <w:tblStyle w:val="TableGrid"/>
        <w:tblW w:w="0" w:type="auto"/>
        <w:tblLook w:val="04A0" w:firstRow="1" w:lastRow="0" w:firstColumn="1" w:lastColumn="0" w:noHBand="0" w:noVBand="1"/>
      </w:tblPr>
      <w:tblGrid>
        <w:gridCol w:w="3936"/>
        <w:gridCol w:w="6026"/>
      </w:tblGrid>
      <w:tr w:rsidR="00DC4533" w:rsidTr="0005649C" w14:paraId="64F6DB56" w14:textId="77777777">
        <w:tc>
          <w:tcPr>
            <w:tcW w:w="2263" w:type="dxa"/>
            <w:shd w:val="clear" w:color="auto" w:fill="DBE5F1" w:themeFill="accent1" w:themeFillTint="33"/>
          </w:tcPr>
          <w:p w:rsidR="00DC4533" w:rsidP="00746115" w:rsidRDefault="0005649C" w14:paraId="5D6A8968" w14:textId="2B6CB0E0">
            <w:pPr>
              <w:spacing w:before="240"/>
              <w:jc w:val="both"/>
              <w:rPr>
                <w:bCs/>
                <w:color w:val="000000"/>
                <w:sz w:val="20"/>
                <w:szCs w:val="20"/>
                <w:lang w:val="es-MX"/>
              </w:rPr>
            </w:pPr>
            <w:r>
              <w:rPr>
                <w:bCs/>
                <w:noProof/>
                <w:color w:val="000000"/>
                <w:sz w:val="20"/>
                <w:szCs w:val="20"/>
                <w:lang w:val="es-MX"/>
              </w:rPr>
              <w:drawing>
                <wp:inline distT="0" distB="0" distL="0" distR="0" wp14:anchorId="7597B1C4" wp14:editId="76D81B03">
                  <wp:extent cx="2360616" cy="1573744"/>
                  <wp:effectExtent l="0" t="0" r="1905" b="7620"/>
                  <wp:docPr id="2144538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369088" cy="1579392"/>
                          </a:xfrm>
                          <a:prstGeom prst="rect">
                            <a:avLst/>
                          </a:prstGeom>
                          <a:noFill/>
                        </pic:spPr>
                      </pic:pic>
                    </a:graphicData>
                  </a:graphic>
                </wp:inline>
              </w:drawing>
            </w:r>
          </w:p>
        </w:tc>
        <w:tc>
          <w:tcPr>
            <w:tcW w:w="7699" w:type="dxa"/>
            <w:shd w:val="clear" w:color="auto" w:fill="DBE5F1" w:themeFill="accent1" w:themeFillTint="33"/>
          </w:tcPr>
          <w:p w:rsidRPr="006558AA" w:rsidR="00DC4533" w:rsidP="00DC4533" w:rsidRDefault="00DC4533" w14:paraId="36029922" w14:textId="77777777">
            <w:pPr>
              <w:pStyle w:val="ListParagraph"/>
              <w:numPr>
                <w:ilvl w:val="0"/>
                <w:numId w:val="29"/>
              </w:numPr>
              <w:pBdr>
                <w:top w:val="nil"/>
                <w:left w:val="nil"/>
                <w:bottom w:val="nil"/>
                <w:right w:val="nil"/>
                <w:between w:val="nil"/>
              </w:pBdr>
              <w:spacing w:before="240"/>
              <w:jc w:val="both"/>
              <w:rPr>
                <w:bCs/>
                <w:color w:val="000000"/>
                <w:sz w:val="20"/>
                <w:szCs w:val="20"/>
                <w:lang w:val="es-MX"/>
              </w:rPr>
            </w:pPr>
            <w:r w:rsidRPr="006558AA">
              <w:rPr>
                <w:b/>
                <w:bCs/>
                <w:color w:val="000000"/>
                <w:sz w:val="20"/>
                <w:szCs w:val="20"/>
                <w:lang w:val="es-MX"/>
              </w:rPr>
              <w:t>Recepción:</w:t>
            </w:r>
            <w:r w:rsidRPr="006558AA">
              <w:rPr>
                <w:bCs/>
                <w:color w:val="000000"/>
                <w:sz w:val="20"/>
                <w:szCs w:val="20"/>
                <w:lang w:val="es-MX"/>
              </w:rPr>
              <w:t xml:space="preserve"> 08/09/2025, 14:05 — alarma perímetro oeste — Panel A. Se registra la hora exacta y el punto donde se origina la señal. </w:t>
            </w:r>
          </w:p>
          <w:p w:rsidRPr="006558AA" w:rsidR="00DC4533" w:rsidP="00DC4533" w:rsidRDefault="00DC4533" w14:paraId="1CB97044" w14:textId="77777777">
            <w:pPr>
              <w:pStyle w:val="ListParagraph"/>
              <w:numPr>
                <w:ilvl w:val="0"/>
                <w:numId w:val="29"/>
              </w:numPr>
              <w:pBdr>
                <w:top w:val="nil"/>
                <w:left w:val="nil"/>
                <w:bottom w:val="nil"/>
                <w:right w:val="nil"/>
                <w:between w:val="nil"/>
              </w:pBdr>
              <w:spacing w:before="240"/>
              <w:jc w:val="both"/>
              <w:rPr>
                <w:bCs/>
                <w:color w:val="000000"/>
                <w:sz w:val="20"/>
                <w:szCs w:val="20"/>
                <w:lang w:val="es-MX"/>
              </w:rPr>
            </w:pPr>
            <w:r w:rsidRPr="006558AA">
              <w:rPr>
                <w:b/>
                <w:bCs/>
                <w:color w:val="000000"/>
                <w:sz w:val="20"/>
                <w:szCs w:val="20"/>
                <w:lang w:val="es-MX"/>
              </w:rPr>
              <w:t>Comprobación:</w:t>
            </w:r>
            <w:r w:rsidRPr="006558AA">
              <w:rPr>
                <w:bCs/>
                <w:color w:val="000000"/>
                <w:sz w:val="20"/>
                <w:szCs w:val="20"/>
                <w:lang w:val="es-MX"/>
              </w:rPr>
              <w:t xml:space="preserve"> CCTV, cámara P-03 — se identifica una persona no autorizada en el área relacionada con la alarma. </w:t>
            </w:r>
          </w:p>
          <w:p w:rsidRPr="006558AA" w:rsidR="00DC4533" w:rsidP="00DC4533" w:rsidRDefault="00DC4533" w14:paraId="11149C0D" w14:textId="77777777">
            <w:pPr>
              <w:pStyle w:val="ListParagraph"/>
              <w:numPr>
                <w:ilvl w:val="0"/>
                <w:numId w:val="29"/>
              </w:numPr>
              <w:pBdr>
                <w:top w:val="nil"/>
                <w:left w:val="nil"/>
                <w:bottom w:val="nil"/>
                <w:right w:val="nil"/>
                <w:between w:val="nil"/>
              </w:pBdr>
              <w:spacing w:before="240"/>
              <w:jc w:val="both"/>
              <w:rPr>
                <w:bCs/>
                <w:color w:val="000000"/>
                <w:sz w:val="20"/>
                <w:szCs w:val="20"/>
                <w:lang w:val="es-MX"/>
              </w:rPr>
            </w:pPr>
            <w:r w:rsidRPr="006558AA">
              <w:rPr>
                <w:b/>
                <w:bCs/>
                <w:color w:val="000000"/>
                <w:sz w:val="20"/>
                <w:szCs w:val="20"/>
                <w:lang w:val="es-MX"/>
              </w:rPr>
              <w:t>Acción:</w:t>
            </w:r>
            <w:r w:rsidRPr="006558AA">
              <w:rPr>
                <w:bCs/>
                <w:color w:val="000000"/>
                <w:sz w:val="20"/>
                <w:szCs w:val="20"/>
                <w:lang w:val="es-MX"/>
              </w:rPr>
              <w:t xml:space="preserve"> unidad Alfa 2 despachada a las 14:07. Policía notificada a las 14:09, conforme con el procedimiento de respuesta establecido. </w:t>
            </w:r>
          </w:p>
          <w:p w:rsidR="00DC4533" w:rsidP="00DC4533" w:rsidRDefault="00DC4533" w14:paraId="55484977" w14:textId="77777777">
            <w:pPr>
              <w:pStyle w:val="ListParagraph"/>
              <w:numPr>
                <w:ilvl w:val="0"/>
                <w:numId w:val="29"/>
              </w:numPr>
              <w:pBdr>
                <w:top w:val="nil"/>
                <w:left w:val="nil"/>
                <w:bottom w:val="nil"/>
                <w:right w:val="nil"/>
                <w:between w:val="nil"/>
              </w:pBdr>
              <w:spacing w:before="240"/>
              <w:jc w:val="both"/>
              <w:rPr>
                <w:bCs/>
                <w:color w:val="000000"/>
                <w:sz w:val="20"/>
                <w:szCs w:val="20"/>
                <w:lang w:val="es-MX"/>
              </w:rPr>
            </w:pPr>
            <w:r w:rsidRPr="006558AA">
              <w:rPr>
                <w:b/>
                <w:bCs/>
                <w:color w:val="000000"/>
                <w:sz w:val="20"/>
                <w:szCs w:val="20"/>
                <w:lang w:val="es-MX"/>
              </w:rPr>
              <w:t>Registro:</w:t>
            </w:r>
            <w:r w:rsidRPr="006558AA">
              <w:rPr>
                <w:bCs/>
                <w:color w:val="000000"/>
                <w:sz w:val="20"/>
                <w:szCs w:val="20"/>
                <w:lang w:val="es-MX"/>
              </w:rPr>
              <w:t xml:space="preserve"> minuta correspondiente al periodo 14:05–14:30. La evidencia queda almacenada en el expediente n.º 2025-081. </w:t>
            </w:r>
          </w:p>
          <w:p w:rsidRPr="00DC4533" w:rsidR="00DC4533" w:rsidP="00DC4533" w:rsidRDefault="00DC4533" w14:paraId="5B263CC9" w14:textId="21FBD5DD">
            <w:pPr>
              <w:pStyle w:val="ListParagraph"/>
              <w:numPr>
                <w:ilvl w:val="0"/>
                <w:numId w:val="29"/>
              </w:numPr>
              <w:pBdr>
                <w:top w:val="nil"/>
                <w:left w:val="nil"/>
                <w:bottom w:val="nil"/>
                <w:right w:val="nil"/>
                <w:between w:val="nil"/>
              </w:pBdr>
              <w:spacing w:before="240"/>
              <w:jc w:val="both"/>
              <w:rPr>
                <w:bCs/>
                <w:color w:val="000000"/>
                <w:sz w:val="20"/>
                <w:szCs w:val="20"/>
                <w:lang w:val="es-MX"/>
              </w:rPr>
            </w:pPr>
            <w:r w:rsidRPr="00DC4533">
              <w:rPr>
                <w:b/>
                <w:bCs/>
                <w:color w:val="000000"/>
                <w:sz w:val="20"/>
                <w:szCs w:val="20"/>
                <w:lang w:val="es-MX"/>
              </w:rPr>
              <w:t>Cierre:</w:t>
            </w:r>
            <w:r w:rsidRPr="00DC4533">
              <w:rPr>
                <w:bCs/>
                <w:color w:val="000000"/>
                <w:sz w:val="20"/>
                <w:szCs w:val="20"/>
                <w:lang w:val="es-MX"/>
              </w:rPr>
              <w:t xml:space="preserve"> informe final emitido el 08/09/2025 a las 18:00. El caso es remitido a investigación interna para el procedimiento correspondiente.</w:t>
            </w:r>
          </w:p>
        </w:tc>
      </w:tr>
    </w:tbl>
    <w:p w:rsidRPr="00DC4533" w:rsidR="006558AA" w:rsidP="00DC4533" w:rsidRDefault="006558AA" w14:paraId="2B0F3283" w14:textId="36374D3B">
      <w:pPr>
        <w:pBdr>
          <w:top w:val="nil"/>
          <w:left w:val="nil"/>
          <w:bottom w:val="nil"/>
          <w:right w:val="nil"/>
          <w:between w:val="nil"/>
        </w:pBdr>
        <w:spacing w:before="240"/>
        <w:jc w:val="both"/>
        <w:rPr>
          <w:bCs/>
          <w:color w:val="000000"/>
          <w:sz w:val="20"/>
          <w:szCs w:val="20"/>
          <w:lang w:val="es-MX"/>
        </w:rPr>
      </w:pPr>
    </w:p>
    <w:p w:rsidRPr="006558AA" w:rsidR="00C00271" w:rsidP="00746115" w:rsidRDefault="00474237" w14:paraId="458577CA" w14:textId="66FE4C6B">
      <w:pPr>
        <w:pBdr>
          <w:top w:val="nil"/>
          <w:left w:val="nil"/>
          <w:bottom w:val="nil"/>
          <w:right w:val="nil"/>
          <w:between w:val="nil"/>
        </w:pBdr>
        <w:spacing w:before="240"/>
        <w:jc w:val="both"/>
        <w:rPr>
          <w:bCs/>
          <w:color w:val="000000"/>
          <w:sz w:val="20"/>
          <w:szCs w:val="20"/>
          <w:lang w:val="es-MX"/>
        </w:rPr>
      </w:pPr>
      <w:r w:rsidRPr="00474237">
        <w:rPr>
          <w:bCs/>
          <w:color w:val="000000"/>
          <w:sz w:val="20"/>
          <w:szCs w:val="20"/>
          <w:lang w:val="es-MX"/>
        </w:rPr>
        <w:t xml:space="preserve">El ejemplo permite reconocer que el diligenciamiento no consiste únicamente en completar un formato. Cada registro debe mantener una relación cronológica con el evento y con las acciones realizadas, de modo que la documentación final permita reconstruir la operación con </w:t>
      </w:r>
      <w:r w:rsidRPr="00474237">
        <w:rPr>
          <w:b/>
          <w:bCs/>
          <w:color w:val="000000"/>
          <w:sz w:val="20"/>
          <w:szCs w:val="20"/>
          <w:lang w:val="es-MX"/>
        </w:rPr>
        <w:t>claridad, precisión y trazabilidad</w:t>
      </w:r>
      <w:r w:rsidRPr="00474237">
        <w:rPr>
          <w:bCs/>
          <w:color w:val="000000"/>
          <w:sz w:val="20"/>
          <w:szCs w:val="20"/>
          <w:lang w:val="es-MX"/>
        </w:rPr>
        <w:t>.</w:t>
      </w:r>
    </w:p>
    <w:p w:rsidRPr="003C44C2" w:rsidR="003C44C2" w:rsidP="00746115" w:rsidRDefault="003C44C2" w14:paraId="6F0343D7"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 Administración de recursos y servicios</w:t>
      </w:r>
    </w:p>
    <w:p w:rsidRPr="003C44C2" w:rsidR="003C44C2" w:rsidP="00746115" w:rsidRDefault="003C44C2" w14:paraId="6B4E7C46"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La </w:t>
      </w:r>
      <w:r w:rsidRPr="003C44C2">
        <w:rPr>
          <w:b/>
          <w:bCs/>
          <w:color w:val="000000"/>
          <w:sz w:val="20"/>
          <w:szCs w:val="20"/>
          <w:lang w:val="es-MX"/>
        </w:rPr>
        <w:t>administración de recursos y servicios de seguridad</w:t>
      </w:r>
      <w:r w:rsidRPr="003C44C2">
        <w:rPr>
          <w:bCs/>
          <w:color w:val="000000"/>
          <w:sz w:val="20"/>
          <w:szCs w:val="20"/>
          <w:lang w:val="es-MX"/>
        </w:rPr>
        <w:t xml:space="preserve"> integra los procesos de planificación, asignación de recursos, evaluación y mejora continua necesarios para mantener una operación organizada y eficiente. Este </w:t>
      </w:r>
      <w:r w:rsidRPr="003C44C2">
        <w:rPr>
          <w:bCs/>
          <w:color w:val="000000"/>
          <w:sz w:val="20"/>
          <w:szCs w:val="20"/>
          <w:lang w:val="es-MX"/>
        </w:rPr>
        <w:t xml:space="preserve">ámbito comprende la programación de actividades, la estructuración de recursos tecnológicos y humanos, el diseño de indicadores y la implementación del ciclo </w:t>
      </w:r>
      <w:r w:rsidRPr="003C44C2">
        <w:rPr>
          <w:b/>
          <w:bCs/>
          <w:color w:val="000000"/>
          <w:sz w:val="20"/>
          <w:szCs w:val="20"/>
          <w:lang w:val="es-MX"/>
        </w:rPr>
        <w:t>PDCA</w:t>
      </w:r>
      <w:r w:rsidRPr="003C44C2">
        <w:rPr>
          <w:bCs/>
          <w:color w:val="000000"/>
          <w:sz w:val="20"/>
          <w:szCs w:val="20"/>
          <w:lang w:val="es-MX"/>
        </w:rPr>
        <w:t xml:space="preserve"> como herramienta para el mejoramiento del servicio.</w:t>
      </w:r>
    </w:p>
    <w:p w:rsidRPr="003C44C2" w:rsidR="003C44C2" w:rsidP="00746115" w:rsidRDefault="003C44C2" w14:paraId="3D027C4C"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Asimismo, la administración incorpora lineamientos relacionados con la </w:t>
      </w:r>
      <w:r w:rsidRPr="003C44C2">
        <w:rPr>
          <w:b/>
          <w:bCs/>
          <w:color w:val="000000"/>
          <w:sz w:val="20"/>
          <w:szCs w:val="20"/>
          <w:lang w:val="es-MX"/>
        </w:rPr>
        <w:t>conservación y seguridad de la información</w:t>
      </w:r>
      <w:r w:rsidRPr="003C44C2">
        <w:rPr>
          <w:bCs/>
          <w:color w:val="000000"/>
          <w:sz w:val="20"/>
          <w:szCs w:val="20"/>
          <w:lang w:val="es-MX"/>
        </w:rPr>
        <w:t>, la evaluación del desempeño y la presentación de resultados a partir de registros e incidentes. Estos elementos permiten articular los recursos disponibles con las necesidades operativas y facilitan el seguimiento de las condiciones que pueden afectar la continuidad del servicio.</w:t>
      </w:r>
    </w:p>
    <w:p w:rsidRPr="003C44C2" w:rsidR="003C44C2" w:rsidP="00746115" w:rsidRDefault="003C44C2" w14:paraId="2367349F"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2.1 Normas de archivo</w:t>
      </w:r>
    </w:p>
    <w:p w:rsidRPr="003C44C2" w:rsidR="003C44C2" w:rsidP="00746115" w:rsidRDefault="003C44C2" w14:paraId="495A7667"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El </w:t>
      </w:r>
      <w:r w:rsidRPr="003C44C2">
        <w:rPr>
          <w:b/>
          <w:bCs/>
          <w:color w:val="000000"/>
          <w:sz w:val="20"/>
          <w:szCs w:val="20"/>
          <w:lang w:val="es-MX"/>
        </w:rPr>
        <w:t>archivo</w:t>
      </w:r>
      <w:r w:rsidRPr="003C44C2">
        <w:rPr>
          <w:bCs/>
          <w:color w:val="000000"/>
          <w:sz w:val="20"/>
          <w:szCs w:val="20"/>
          <w:lang w:val="es-MX"/>
        </w:rPr>
        <w:t xml:space="preserve"> en los servicios de vigilancia y seguridad privada constituye un eje fundamental para asegurar la trazabilidad de los hechos, la continuidad operativa y la confiabilidad de los registros. Su propósito es permitir que cualquier evento relevante pueda reconstruirse de manera precisa y comprobable, lo que convierte la gestión documental en un componente estratégico del sistema de seguridad.</w:t>
      </w:r>
    </w:p>
    <w:p w:rsidRPr="002B3BEA" w:rsidR="003C44C2" w:rsidP="00746115" w:rsidRDefault="003C44C2" w14:paraId="117D6A7B" w14:textId="069FF7AC">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El archivo garantiza la </w:t>
      </w:r>
      <w:r w:rsidRPr="003C44C2">
        <w:rPr>
          <w:b/>
          <w:bCs/>
          <w:color w:val="000000"/>
          <w:sz w:val="20"/>
          <w:szCs w:val="20"/>
          <w:lang w:val="es-MX"/>
        </w:rPr>
        <w:t>conservación, integridad y custodia de la información operativa</w:t>
      </w:r>
      <w:r w:rsidRPr="003C44C2">
        <w:rPr>
          <w:bCs/>
          <w:color w:val="000000"/>
          <w:sz w:val="20"/>
          <w:szCs w:val="20"/>
          <w:lang w:val="es-MX"/>
        </w:rPr>
        <w:t>. Por esta razón, su función trasciende el ámbito administrativo y se convierte en una herramienta para el control institucional, el análisis del riesgo, la investigación de incidentes y la toma de decisiones.</w:t>
      </w:r>
    </w:p>
    <w:p w:rsidR="003C44C2" w:rsidP="00746115" w:rsidRDefault="003C44C2" w14:paraId="136AAA02"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Como apoyo para ampliar la comprensión de las prácticas relacionadas con el archivo y la gestión documental, se incluye el siguiente recurso audiovisual:</w:t>
      </w:r>
    </w:p>
    <w:tbl>
      <w:tblPr>
        <w:tblStyle w:val="TableGrid"/>
        <w:tblW w:w="0" w:type="auto"/>
        <w:tblLook w:val="04A0" w:firstRow="1" w:lastRow="0" w:firstColumn="1" w:lastColumn="0" w:noHBand="0" w:noVBand="1"/>
      </w:tblPr>
      <w:tblGrid>
        <w:gridCol w:w="9962"/>
      </w:tblGrid>
      <w:tr w:rsidR="006558AA" w:rsidTr="006558AA" w14:paraId="62474DAB" w14:textId="77777777">
        <w:tc>
          <w:tcPr>
            <w:tcW w:w="9962" w:type="dxa"/>
            <w:shd w:val="clear" w:color="auto" w:fill="4BACC6" w:themeFill="accent5"/>
          </w:tcPr>
          <w:p w:rsidRPr="003C44C2" w:rsidR="006558AA" w:rsidP="002B3BEA" w:rsidRDefault="006558AA" w14:paraId="35FCB621" w14:textId="6E625664">
            <w:pPr>
              <w:pBdr>
                <w:top w:val="nil"/>
                <w:left w:val="nil"/>
                <w:bottom w:val="nil"/>
                <w:right w:val="nil"/>
                <w:between w:val="nil"/>
              </w:pBdr>
              <w:spacing w:before="240" w:line="276" w:lineRule="auto"/>
              <w:jc w:val="center"/>
              <w:rPr>
                <w:bCs/>
                <w:color w:val="000000"/>
                <w:sz w:val="20"/>
                <w:szCs w:val="20"/>
                <w:lang w:val="es-MX"/>
              </w:rPr>
            </w:pPr>
            <w:r w:rsidRPr="003C44C2">
              <w:rPr>
                <w:b/>
                <w:bCs/>
                <w:color w:val="000000"/>
                <w:sz w:val="20"/>
                <w:szCs w:val="20"/>
                <w:lang w:val="es-MX"/>
              </w:rPr>
              <w:t>Video. Gestión documental y archivo.</w:t>
            </w:r>
          </w:p>
          <w:p w:rsidR="006558AA" w:rsidP="00B34ECC" w:rsidRDefault="006558AA" w14:paraId="62369036" w14:textId="4D9924CD">
            <w:pPr>
              <w:spacing w:before="240"/>
              <w:rPr>
                <w:bCs/>
                <w:color w:val="000000"/>
                <w:sz w:val="20"/>
                <w:szCs w:val="20"/>
                <w:lang w:val="es-MX"/>
              </w:rPr>
            </w:pPr>
          </w:p>
        </w:tc>
      </w:tr>
    </w:tbl>
    <w:p w:rsidRPr="003C44C2" w:rsidR="003C44C2" w:rsidP="00746115" w:rsidRDefault="003C44C2" w14:paraId="428DE84B" w14:textId="52452F16">
      <w:pPr>
        <w:pBdr>
          <w:top w:val="nil"/>
          <w:left w:val="nil"/>
          <w:bottom w:val="nil"/>
          <w:right w:val="nil"/>
          <w:between w:val="nil"/>
        </w:pBdr>
        <w:spacing w:before="240"/>
        <w:jc w:val="both"/>
        <w:rPr>
          <w:bCs/>
          <w:color w:val="000000"/>
          <w:sz w:val="20"/>
          <w:szCs w:val="20"/>
          <w:lang w:val="es-MX"/>
        </w:rPr>
      </w:pPr>
    </w:p>
    <w:p w:rsidRPr="003C44C2" w:rsidR="003C44C2" w:rsidP="00746115" w:rsidRDefault="003C44C2" w14:paraId="591551D2" w14:textId="44632F8C">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2.1.</w:t>
      </w:r>
      <w:r w:rsidR="002B3BEA">
        <w:rPr>
          <w:b/>
          <w:bCs/>
          <w:color w:val="000000"/>
          <w:sz w:val="20"/>
          <w:szCs w:val="20"/>
          <w:lang w:val="es-MX"/>
        </w:rPr>
        <w:t>1</w:t>
      </w:r>
      <w:r w:rsidRPr="003C44C2">
        <w:rPr>
          <w:b/>
          <w:bCs/>
          <w:color w:val="000000"/>
          <w:sz w:val="20"/>
          <w:szCs w:val="20"/>
          <w:lang w:val="es-MX"/>
        </w:rPr>
        <w:t xml:space="preserve"> Importancia operativa de la documentación</w:t>
      </w:r>
    </w:p>
    <w:p w:rsidRPr="003C44C2" w:rsidR="003C44C2" w:rsidP="00746115" w:rsidRDefault="003C44C2" w14:paraId="21F0D78F"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La documentación cronológica y completa del servicio constituye un soporte indispensable para gestionar y coordinar la respuesta ante incidentes. Su adecuada organización permite analizar la operación, identificar fallas y generar aprendizaje institucional a partir de los acontecimientos registrados.</w:t>
      </w:r>
    </w:p>
    <w:p w:rsidR="003C44C2" w:rsidP="00746115" w:rsidRDefault="003C44C2" w14:paraId="653FD323" w14:textId="30D7B35F">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La documentación no solo certifica la ejecución de un procedimiento, sino que también genera evidencia para respaldar decisiones administrativas, disciplinarias o judiciales. Por esta razón, los registros deben conservar parámetros estrictos de </w:t>
      </w:r>
      <w:r w:rsidRPr="003C44C2">
        <w:rPr>
          <w:b/>
          <w:bCs/>
          <w:color w:val="000000"/>
          <w:sz w:val="20"/>
          <w:szCs w:val="20"/>
          <w:lang w:val="es-MX"/>
        </w:rPr>
        <w:t>integridad, precisión, disponibilidad y autenticidad</w:t>
      </w:r>
      <w:r w:rsidRPr="003C44C2">
        <w:rPr>
          <w:bCs/>
          <w:color w:val="000000"/>
          <w:sz w:val="20"/>
          <w:szCs w:val="20"/>
          <w:lang w:val="es-MX"/>
        </w:rPr>
        <w:t>.</w:t>
      </w:r>
      <w:r w:rsidR="002B3BEA">
        <w:rPr>
          <w:bCs/>
          <w:color w:val="000000"/>
          <w:sz w:val="20"/>
          <w:szCs w:val="20"/>
          <w:lang w:val="es-MX"/>
        </w:rPr>
        <w:t xml:space="preserve"> </w:t>
      </w:r>
      <w:r w:rsidRPr="003C44C2">
        <w:rPr>
          <w:bCs/>
          <w:color w:val="000000"/>
          <w:sz w:val="20"/>
          <w:szCs w:val="20"/>
          <w:lang w:val="es-MX"/>
        </w:rPr>
        <w:t>Entre los principales documentos y soportes del archivo operativo se encuentran los siguientes:</w:t>
      </w:r>
    </w:p>
    <w:p w:rsidRPr="003C44C2" w:rsidR="00023128" w:rsidP="00746115" w:rsidRDefault="00023128" w14:paraId="19F7BE2C"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66"/>
        <w:gridCol w:w="7596"/>
      </w:tblGrid>
      <w:tr w:rsidRPr="003C44C2" w:rsidR="002B3BEA" w:rsidTr="002B3BEA" w14:paraId="1140560F" w14:textId="77777777">
        <w:tc>
          <w:tcPr>
            <w:tcW w:w="0" w:type="auto"/>
            <w:gridSpan w:val="2"/>
            <w:shd w:val="clear" w:color="auto" w:fill="9BBB59" w:themeFill="accent3"/>
            <w:hideMark/>
          </w:tcPr>
          <w:p w:rsidRPr="003C44C2" w:rsidR="002B3BEA" w:rsidP="00023128" w:rsidRDefault="00023128" w14:paraId="3038E1EF" w14:textId="0830FC1E">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w:t>
            </w:r>
            <w:r w:rsidR="002B3BEA">
              <w:rPr>
                <w:bCs/>
                <w:color w:val="000000"/>
                <w:sz w:val="20"/>
                <w:szCs w:val="20"/>
                <w:lang w:val="es-MX"/>
              </w:rPr>
              <w:t>co</w:t>
            </w:r>
            <w:r>
              <w:rPr>
                <w:bCs/>
                <w:color w:val="000000"/>
                <w:sz w:val="20"/>
                <w:szCs w:val="20"/>
                <w:lang w:val="es-MX"/>
              </w:rPr>
              <w:t>r</w:t>
            </w:r>
            <w:r w:rsidR="002B3BEA">
              <w:rPr>
                <w:bCs/>
                <w:color w:val="000000"/>
                <w:sz w:val="20"/>
                <w:szCs w:val="20"/>
                <w:lang w:val="es-MX"/>
              </w:rPr>
              <w:t>deón</w:t>
            </w:r>
            <w:r>
              <w:rPr>
                <w:bCs/>
                <w:color w:val="000000"/>
                <w:sz w:val="20"/>
                <w:szCs w:val="20"/>
                <w:lang w:val="es-MX"/>
              </w:rPr>
              <w:t xml:space="preserve"> </w:t>
            </w:r>
          </w:p>
        </w:tc>
      </w:tr>
      <w:tr w:rsidRPr="003C44C2" w:rsidR="003C44C2" w:rsidTr="002B3BEA" w14:paraId="5F7C726B" w14:textId="77777777">
        <w:tc>
          <w:tcPr>
            <w:tcW w:w="0" w:type="auto"/>
            <w:hideMark/>
          </w:tcPr>
          <w:p w:rsidRPr="003C44C2" w:rsidR="003C44C2" w:rsidP="002B3BEA" w:rsidRDefault="003C44C2" w14:paraId="6C3234D2" w14:textId="7F21D692">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Libro de minuta o libro de servicio</w:t>
            </w:r>
          </w:p>
        </w:tc>
        <w:tc>
          <w:tcPr>
            <w:tcW w:w="0" w:type="auto"/>
            <w:hideMark/>
          </w:tcPr>
          <w:p w:rsidRPr="003C44C2" w:rsidR="003C44C2" w:rsidP="002B3BEA" w:rsidRDefault="003C44C2" w14:paraId="5D213F0B"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Constituye el registro central del puesto de vigilancia. En él se consignan cronológicamente las novedades del turno, la recepción de consignas, los controles realizados y los sucesos que puedan alterar la prestación del servicio.</w:t>
            </w:r>
          </w:p>
        </w:tc>
      </w:tr>
      <w:tr w:rsidRPr="003C44C2" w:rsidR="003C44C2" w:rsidTr="002B3BEA" w14:paraId="0D3583F5" w14:textId="77777777">
        <w:tc>
          <w:tcPr>
            <w:tcW w:w="0" w:type="auto"/>
            <w:hideMark/>
          </w:tcPr>
          <w:p w:rsidRPr="003C44C2" w:rsidR="003C44C2" w:rsidP="002B3BEA" w:rsidRDefault="003C44C2" w14:paraId="443E6284" w14:textId="50318FA8">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Correspondencia</w:t>
            </w:r>
          </w:p>
        </w:tc>
        <w:tc>
          <w:tcPr>
            <w:tcW w:w="0" w:type="auto"/>
            <w:hideMark/>
          </w:tcPr>
          <w:p w:rsidRPr="003C44C2" w:rsidR="003C44C2" w:rsidP="002B3BEA" w:rsidRDefault="003C44C2" w14:paraId="28562E28"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Comprende los documentos recibidos o entregados durante la operación. Cada movimiento debe quedar registrado con fecha, remitente, destinatario y firma, de manera que se mantenga la trazabilidad y la cadena de custodia.</w:t>
            </w:r>
          </w:p>
        </w:tc>
      </w:tr>
      <w:tr w:rsidRPr="003C44C2" w:rsidR="003C44C2" w:rsidTr="002B3BEA" w14:paraId="7150AF45" w14:textId="77777777">
        <w:tc>
          <w:tcPr>
            <w:tcW w:w="0" w:type="auto"/>
            <w:hideMark/>
          </w:tcPr>
          <w:p w:rsidRPr="003C44C2" w:rsidR="003C44C2" w:rsidP="002B3BEA" w:rsidRDefault="003C44C2" w14:paraId="59141629" w14:textId="1860FA2C">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Registros tecnológicos</w:t>
            </w:r>
          </w:p>
        </w:tc>
        <w:tc>
          <w:tcPr>
            <w:tcW w:w="0" w:type="auto"/>
            <w:hideMark/>
          </w:tcPr>
          <w:p w:rsidRPr="003C44C2" w:rsidR="003C44C2" w:rsidP="002B3BEA" w:rsidRDefault="003C44C2" w14:paraId="72A2F9A9"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Incluyen alarmas, comunicaciones, videos, reportes digitales y demás evidencias producidas por los sistemas electrónicos. Estos soportes deben conservarse con controles equivalentes a los aplicados a la documentación física.</w:t>
            </w:r>
          </w:p>
        </w:tc>
      </w:tr>
      <w:tr w:rsidRPr="003C44C2" w:rsidR="003C44C2" w:rsidTr="002B3BEA" w14:paraId="3F1B13D1" w14:textId="77777777">
        <w:tc>
          <w:tcPr>
            <w:tcW w:w="0" w:type="auto"/>
            <w:hideMark/>
          </w:tcPr>
          <w:p w:rsidRPr="003C44C2" w:rsidR="003C44C2" w:rsidP="002B3BEA" w:rsidRDefault="003C44C2" w14:paraId="3F60D30B" w14:textId="5B6A312A">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Expedientes operativos</w:t>
            </w:r>
          </w:p>
        </w:tc>
        <w:tc>
          <w:tcPr>
            <w:tcW w:w="0" w:type="auto"/>
            <w:hideMark/>
          </w:tcPr>
          <w:p w:rsidRPr="003C44C2" w:rsidR="003C44C2" w:rsidP="002B3BEA" w:rsidRDefault="003C44C2" w14:paraId="008D12E9"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Integran la documentación asociada con un evento determinado, permitiendo reunir minutas, reportes, comunicaciones y evidencias dentro de una estructura organizada para su consulta posterior.</w:t>
            </w:r>
          </w:p>
        </w:tc>
      </w:tr>
    </w:tbl>
    <w:p w:rsidRPr="003C44C2" w:rsidR="003C44C2" w:rsidP="00746115" w:rsidRDefault="003C44C2" w14:paraId="0CD401FC"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La adecuada relación entre estos documentos facilita la reconstrucción de los acontecimientos y permite conservar continuidad informativa entre turnos, responsables y áreas de la organización.</w:t>
      </w:r>
    </w:p>
    <w:p w:rsidRPr="003C44C2" w:rsidR="003C44C2" w:rsidP="00746115" w:rsidRDefault="003C44C2" w14:paraId="3C5CE34F" w14:textId="52FB039A">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2.1.</w:t>
      </w:r>
      <w:r w:rsidR="00023128">
        <w:rPr>
          <w:b/>
          <w:bCs/>
          <w:color w:val="000000"/>
          <w:sz w:val="20"/>
          <w:szCs w:val="20"/>
          <w:lang w:val="es-MX"/>
        </w:rPr>
        <w:t>2</w:t>
      </w:r>
      <w:r w:rsidRPr="003C44C2">
        <w:rPr>
          <w:b/>
          <w:bCs/>
          <w:color w:val="000000"/>
          <w:sz w:val="20"/>
          <w:szCs w:val="20"/>
          <w:lang w:val="es-MX"/>
        </w:rPr>
        <w:t xml:space="preserve"> Elaboración y manejo de la minuta</w:t>
      </w:r>
    </w:p>
    <w:p w:rsidRPr="003C44C2" w:rsidR="003C44C2" w:rsidP="00746115" w:rsidRDefault="003C44C2" w14:paraId="52892178"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El </w:t>
      </w:r>
      <w:r w:rsidRPr="003C44C2">
        <w:rPr>
          <w:b/>
          <w:bCs/>
          <w:color w:val="000000"/>
          <w:sz w:val="20"/>
          <w:szCs w:val="20"/>
          <w:lang w:val="es-MX"/>
        </w:rPr>
        <w:t>libro de minuta o libro de servicio</w:t>
      </w:r>
      <w:r w:rsidRPr="003C44C2">
        <w:rPr>
          <w:bCs/>
          <w:color w:val="000000"/>
          <w:sz w:val="20"/>
          <w:szCs w:val="20"/>
          <w:lang w:val="es-MX"/>
        </w:rPr>
        <w:t xml:space="preserve"> constituye uno de los documentos más relevantes del archivo operativo por su utilidad probatoria y funcional. En este registro deben consignarse, en orden cronológico, todas las novedades del turno, desde la recepción de consignas hasta los acontecimientos que puedan alterar las condiciones normales del servicio.</w:t>
      </w:r>
    </w:p>
    <w:p w:rsidR="003C44C2" w:rsidP="79AE0890" w:rsidRDefault="003C44C2" w14:paraId="71D5D547" w14:textId="370DD516">
      <w:pPr>
        <w:pBdr>
          <w:top w:val="nil" w:color="FF000000" w:sz="0" w:space="0"/>
          <w:left w:val="nil" w:color="FF000000" w:sz="0" w:space="0"/>
          <w:bottom w:val="nil" w:color="FF000000" w:sz="0" w:space="0"/>
          <w:right w:val="nil" w:color="FF000000" w:sz="0" w:space="0"/>
          <w:between w:val="nil" w:color="FF000000" w:sz="0" w:space="0"/>
        </w:pBdr>
        <w:spacing w:before="240"/>
        <w:jc w:val="both"/>
        <w:rPr>
          <w:color w:val="000000"/>
          <w:sz w:val="20"/>
          <w:szCs w:val="20"/>
          <w:lang w:val="es-MX"/>
        </w:rPr>
      </w:pPr>
      <w:r w:rsidRPr="79AE0890" w:rsidR="003C44C2">
        <w:rPr>
          <w:color w:val="000000" w:themeColor="text1" w:themeTint="FF" w:themeShade="FF"/>
          <w:sz w:val="20"/>
          <w:szCs w:val="20"/>
          <w:lang w:val="es-MX"/>
        </w:rPr>
        <w:t xml:space="preserve">La elaboración de la minuta exige </w:t>
      </w:r>
      <w:r w:rsidRPr="79AE0890" w:rsidR="003C44C2">
        <w:rPr>
          <w:b w:val="1"/>
          <w:bCs w:val="1"/>
          <w:color w:val="000000" w:themeColor="text1" w:themeTint="FF" w:themeShade="FF"/>
          <w:sz w:val="20"/>
          <w:szCs w:val="20"/>
          <w:lang w:val="es-MX"/>
        </w:rPr>
        <w:t xml:space="preserve">objetividad, claridad y </w:t>
      </w:r>
      <w:r w:rsidRPr="79AE0890" w:rsidR="003C44C2">
        <w:rPr>
          <w:b w:val="1"/>
          <w:bCs w:val="1"/>
          <w:color w:val="000000" w:themeColor="text1" w:themeTint="FF" w:themeShade="FF"/>
          <w:sz w:val="20"/>
          <w:szCs w:val="20"/>
          <w:lang w:val="es-MX"/>
        </w:rPr>
        <w:t>riguro</w:t>
      </w:r>
      <w:r w:rsidRPr="79AE0890" w:rsidR="3680E767">
        <w:rPr>
          <w:b w:val="1"/>
          <w:bCs w:val="1"/>
          <w:color w:val="000000" w:themeColor="text1" w:themeTint="FF" w:themeShade="FF"/>
          <w:sz w:val="20"/>
          <w:szCs w:val="20"/>
          <w:lang w:val="es-MX"/>
        </w:rPr>
        <w:t>r</w:t>
      </w:r>
      <w:r w:rsidRPr="79AE0890" w:rsidR="003C44C2">
        <w:rPr>
          <w:color w:val="000000" w:themeColor="text1" w:themeTint="FF" w:themeShade="FF"/>
          <w:sz w:val="20"/>
          <w:szCs w:val="20"/>
          <w:lang w:val="es-MX"/>
        </w:rPr>
        <w:t>. Las anotaciones deben realizarse inmediatamente después del hecho, sin tachones ni apreciaciones subjetivas, e incorporar únicamente información comprobable, como fecha, hora, lugar, personas involucradas, circunstancias y descripción del evento.</w:t>
      </w:r>
    </w:p>
    <w:p w:rsidRPr="003C44C2" w:rsidR="00023128" w:rsidP="00746115" w:rsidRDefault="00023128" w14:paraId="65A5E4AD"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023128" w:rsidTr="00023128" w14:paraId="6C198202" w14:textId="77777777">
        <w:tc>
          <w:tcPr>
            <w:tcW w:w="4981" w:type="dxa"/>
            <w:shd w:val="clear" w:color="auto" w:fill="DAEEF3" w:themeFill="accent5" w:themeFillTint="33"/>
          </w:tcPr>
          <w:p w:rsidRPr="003C44C2" w:rsidR="00023128" w:rsidP="00023128" w:rsidRDefault="00023128" w14:paraId="0C7A95C2"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Un registro correctamente diligenciado facilita:</w:t>
            </w:r>
          </w:p>
          <w:p w:rsidRPr="003C44C2" w:rsidR="00023128" w:rsidP="00740AC2" w:rsidRDefault="00023128" w14:paraId="55CFE05C" w14:textId="77777777">
            <w:pPr>
              <w:numPr>
                <w:ilvl w:val="0"/>
                <w:numId w:val="4"/>
              </w:num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 xml:space="preserve">La continuidad entre turnos. </w:t>
            </w:r>
          </w:p>
          <w:p w:rsidRPr="003C44C2" w:rsidR="00023128" w:rsidP="00740AC2" w:rsidRDefault="00023128" w14:paraId="22DEFBB2" w14:textId="77777777">
            <w:pPr>
              <w:numPr>
                <w:ilvl w:val="0"/>
                <w:numId w:val="4"/>
              </w:num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 xml:space="preserve">La reconstrucción cronológica de los hechos. </w:t>
            </w:r>
          </w:p>
          <w:p w:rsidRPr="003C44C2" w:rsidR="00023128" w:rsidP="00740AC2" w:rsidRDefault="00023128" w14:paraId="5F6AA012" w14:textId="77777777">
            <w:pPr>
              <w:numPr>
                <w:ilvl w:val="0"/>
                <w:numId w:val="4"/>
              </w:num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 xml:space="preserve">El seguimiento de novedades. </w:t>
            </w:r>
          </w:p>
          <w:p w:rsidRPr="003C44C2" w:rsidR="00023128" w:rsidP="00740AC2" w:rsidRDefault="00023128" w14:paraId="188BCC86" w14:textId="77777777">
            <w:pPr>
              <w:numPr>
                <w:ilvl w:val="0"/>
                <w:numId w:val="4"/>
              </w:num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 xml:space="preserve">Las auditorías internas. </w:t>
            </w:r>
          </w:p>
          <w:p w:rsidRPr="003C44C2" w:rsidR="00023128" w:rsidP="00740AC2" w:rsidRDefault="00023128" w14:paraId="4631FF6E" w14:textId="77777777">
            <w:pPr>
              <w:numPr>
                <w:ilvl w:val="0"/>
                <w:numId w:val="4"/>
              </w:num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 xml:space="preserve">La evaluación de riesgos. </w:t>
            </w:r>
          </w:p>
          <w:p w:rsidRPr="00023128" w:rsidR="00023128" w:rsidP="00740AC2" w:rsidRDefault="00023128" w14:paraId="5C065A15" w14:textId="1ADF203D">
            <w:pPr>
              <w:numPr>
                <w:ilvl w:val="0"/>
                <w:numId w:val="4"/>
              </w:num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 xml:space="preserve">Las investigaciones administrativas o judiciales. </w:t>
            </w:r>
          </w:p>
        </w:tc>
        <w:tc>
          <w:tcPr>
            <w:tcW w:w="4981" w:type="dxa"/>
            <w:shd w:val="clear" w:color="auto" w:fill="DAEEF3" w:themeFill="accent5" w:themeFillTint="33"/>
          </w:tcPr>
          <w:p w:rsidR="00023128" w:rsidP="00746115" w:rsidRDefault="00C1651E" w14:paraId="7ABAD20F" w14:textId="1F758A66">
            <w:pPr>
              <w:spacing w:before="240"/>
              <w:jc w:val="both"/>
              <w:rPr>
                <w:bCs/>
                <w:color w:val="000000"/>
                <w:sz w:val="20"/>
                <w:szCs w:val="20"/>
                <w:lang w:val="es-MX"/>
              </w:rPr>
            </w:pPr>
            <w:r>
              <w:rPr>
                <w:bCs/>
                <w:noProof/>
                <w:color w:val="000000"/>
                <w:sz w:val="20"/>
                <w:szCs w:val="20"/>
                <w:lang w:val="es-MX"/>
              </w:rPr>
              <w:drawing>
                <wp:inline distT="0" distB="0" distL="0" distR="0" wp14:anchorId="4CA951FC" wp14:editId="6A1E06D9">
                  <wp:extent cx="2956857" cy="1971238"/>
                  <wp:effectExtent l="0" t="0" r="0" b="0"/>
                  <wp:docPr id="197842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962409" cy="1974939"/>
                          </a:xfrm>
                          <a:prstGeom prst="rect">
                            <a:avLst/>
                          </a:prstGeom>
                          <a:noFill/>
                        </pic:spPr>
                      </pic:pic>
                    </a:graphicData>
                  </a:graphic>
                </wp:inline>
              </w:drawing>
            </w:r>
          </w:p>
        </w:tc>
      </w:tr>
    </w:tbl>
    <w:p w:rsidRPr="003C44C2" w:rsidR="003C44C2" w:rsidP="00746115" w:rsidRDefault="003C44C2" w14:paraId="282AACC4" w14:textId="6346072C">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Una vez completado el libro, debe entregarse formalmente al responsable establecido para su archivo durante el periodo definido institucionalmente. Su disposición final solo puede realizarse cuando se cumpla el tiempo de conservación y mediante un procedimiento documentado.</w:t>
      </w:r>
    </w:p>
    <w:p w:rsidRPr="003C44C2" w:rsidR="003C44C2" w:rsidP="00746115" w:rsidRDefault="003C44C2" w14:paraId="0832A037" w14:textId="203E1F05">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2.1.</w:t>
      </w:r>
      <w:r w:rsidR="00023128">
        <w:rPr>
          <w:b/>
          <w:bCs/>
          <w:color w:val="000000"/>
          <w:sz w:val="20"/>
          <w:szCs w:val="20"/>
          <w:lang w:val="es-MX"/>
        </w:rPr>
        <w:t>3</w:t>
      </w:r>
      <w:r w:rsidRPr="003C44C2">
        <w:rPr>
          <w:b/>
          <w:bCs/>
          <w:color w:val="000000"/>
          <w:sz w:val="20"/>
          <w:szCs w:val="20"/>
          <w:lang w:val="es-MX"/>
        </w:rPr>
        <w:t xml:space="preserve"> Custodia y reserva de la información</w:t>
      </w:r>
    </w:p>
    <w:p w:rsidRPr="003C44C2" w:rsidR="003C44C2" w:rsidP="00746115" w:rsidRDefault="003C44C2" w14:paraId="3F0BD3E8" w14:textId="60FC4DFB">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La información contenida en el archivo puede incluir datos sensibles sobre usuarios, instalaciones, procedimientos, inventarios, controles de acceso y condiciones operativas. Por esta razón, debe mantenerse bajo </w:t>
      </w:r>
      <w:r w:rsidRPr="003C44C2">
        <w:rPr>
          <w:b/>
          <w:bCs/>
          <w:color w:val="000000"/>
          <w:sz w:val="20"/>
          <w:szCs w:val="20"/>
          <w:lang w:val="es-MX"/>
        </w:rPr>
        <w:t>custodia estricta y acceso restringido</w:t>
      </w:r>
      <w:r w:rsidRPr="003C44C2">
        <w:rPr>
          <w:bCs/>
          <w:color w:val="000000"/>
          <w:sz w:val="20"/>
          <w:szCs w:val="20"/>
          <w:lang w:val="es-MX"/>
        </w:rPr>
        <w:t>.</w:t>
      </w:r>
      <w:r w:rsidR="00023128">
        <w:rPr>
          <w:bCs/>
          <w:color w:val="000000"/>
          <w:sz w:val="20"/>
          <w:szCs w:val="20"/>
          <w:lang w:val="es-MX"/>
        </w:rPr>
        <w:t xml:space="preserve"> </w:t>
      </w:r>
      <w:r w:rsidRPr="003C44C2">
        <w:rPr>
          <w:bCs/>
          <w:color w:val="000000"/>
          <w:sz w:val="20"/>
          <w:szCs w:val="20"/>
          <w:lang w:val="es-MX"/>
        </w:rPr>
        <w:t>La confidencialidad comprende, entre otros, los siguientes tipos de información:</w:t>
      </w:r>
    </w:p>
    <w:p w:rsidRPr="003C44C2" w:rsidR="003C44C2" w:rsidP="00023128" w:rsidRDefault="004426B4" w14:paraId="25113583" w14:textId="00BFFAF4">
      <w:pPr>
        <w:pBdr>
          <w:top w:val="nil"/>
          <w:left w:val="nil"/>
          <w:bottom w:val="nil"/>
          <w:right w:val="nil"/>
          <w:between w:val="nil"/>
        </w:pBdr>
        <w:spacing w:before="240"/>
        <w:jc w:val="both"/>
        <w:rPr>
          <w:bCs/>
          <w:color w:val="000000"/>
          <w:sz w:val="20"/>
          <w:szCs w:val="20"/>
          <w:lang w:val="es-MX"/>
        </w:rPr>
      </w:pPr>
      <w:r w:rsidRPr="004426B4">
        <w:rPr>
          <w:bCs/>
          <w:noProof/>
          <w:color w:val="000000"/>
          <w:sz w:val="20"/>
          <w:szCs w:val="20"/>
        </w:rPr>
        <w:drawing>
          <wp:inline distT="0" distB="0" distL="0" distR="0" wp14:anchorId="600B2639" wp14:editId="65BF173B">
            <wp:extent cx="6332220" cy="1878496"/>
            <wp:effectExtent l="0" t="0" r="0" b="26670"/>
            <wp:docPr id="681309150" name="Diagram 1">
              <a:extLst xmlns:a="http://schemas.openxmlformats.org/drawingml/2006/main">
                <a:ext uri="{FF2B5EF4-FFF2-40B4-BE49-F238E27FC236}">
                  <a16:creationId xmlns:a16="http://schemas.microsoft.com/office/drawing/2014/main" id="{917F873D-8711-6896-D064-6802ECB6742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r w:rsidRPr="003C44C2" w:rsidR="003C44C2">
        <w:rPr>
          <w:bCs/>
          <w:color w:val="000000"/>
          <w:sz w:val="20"/>
          <w:szCs w:val="20"/>
          <w:lang w:val="es-MX"/>
        </w:rPr>
        <w:t xml:space="preserve"> </w:t>
      </w:r>
    </w:p>
    <w:p w:rsidR="003C44C2" w:rsidP="00746115" w:rsidRDefault="003C44C2" w14:paraId="203EBAA2"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La divulgación no autorizada de esta información puede generar vulnerabilidades y afectar la seguridad de las personas, los bienes y las instalaciones. La reserva debe mantenerse durante todas las fases del archivo, excepto cuando exista un requerimiento formal de autoridad competente.</w:t>
      </w:r>
    </w:p>
    <w:p w:rsidRPr="003C44C2" w:rsidR="004426B4" w:rsidP="00746115" w:rsidRDefault="004426B4" w14:paraId="3513EE52" w14:textId="77777777">
      <w:pPr>
        <w:pBdr>
          <w:top w:val="nil"/>
          <w:left w:val="nil"/>
          <w:bottom w:val="nil"/>
          <w:right w:val="nil"/>
          <w:between w:val="nil"/>
        </w:pBdr>
        <w:spacing w:before="240"/>
        <w:jc w:val="both"/>
        <w:rPr>
          <w:bCs/>
          <w:color w:val="000000"/>
          <w:sz w:val="20"/>
          <w:szCs w:val="20"/>
          <w:lang w:val="es-MX"/>
        </w:rPr>
      </w:pPr>
    </w:p>
    <w:p w:rsidRPr="003C44C2" w:rsidR="004426B4" w:rsidP="00746115" w:rsidRDefault="003C44C2" w14:paraId="4AE3A3DC" w14:textId="2BB40E35">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2.1.</w:t>
      </w:r>
      <w:r w:rsidR="00023128">
        <w:rPr>
          <w:b/>
          <w:bCs/>
          <w:color w:val="000000"/>
          <w:sz w:val="20"/>
          <w:szCs w:val="20"/>
          <w:lang w:val="es-MX"/>
        </w:rPr>
        <w:t>4</w:t>
      </w:r>
      <w:r w:rsidRPr="003C44C2">
        <w:rPr>
          <w:b/>
          <w:bCs/>
          <w:color w:val="000000"/>
          <w:sz w:val="20"/>
          <w:szCs w:val="20"/>
          <w:lang w:val="es-MX"/>
        </w:rPr>
        <w:t xml:space="preserve"> Manejo de correspondencia</w:t>
      </w:r>
    </w:p>
    <w:p w:rsidRPr="003C44C2" w:rsidR="003C44C2" w:rsidP="00746115" w:rsidRDefault="003C44C2" w14:paraId="221F54E2" w14:textId="0CCA4D63">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La </w:t>
      </w:r>
      <w:r w:rsidRPr="003C44C2">
        <w:rPr>
          <w:b/>
          <w:bCs/>
          <w:color w:val="000000"/>
          <w:sz w:val="20"/>
          <w:szCs w:val="20"/>
          <w:lang w:val="es-MX"/>
        </w:rPr>
        <w:t>correspondencia</w:t>
      </w:r>
      <w:r w:rsidRPr="003C44C2">
        <w:rPr>
          <w:bCs/>
          <w:color w:val="000000"/>
          <w:sz w:val="20"/>
          <w:szCs w:val="20"/>
          <w:lang w:val="es-MX"/>
        </w:rPr>
        <w:t xml:space="preserve"> forma parte del sistema documental y debe gestionarse con criterios de trazabilidad, custodia y control. Toda pieza recibida o entregada debe quedar registrada con los datos necesarios para establecer su recorrido y responsable.</w:t>
      </w:r>
      <w:r w:rsidR="004426B4">
        <w:rPr>
          <w:bCs/>
          <w:color w:val="000000"/>
          <w:sz w:val="20"/>
          <w:szCs w:val="20"/>
          <w:lang w:val="es-MX"/>
        </w:rPr>
        <w:t xml:space="preserve"> </w:t>
      </w:r>
      <w:r w:rsidRPr="003C44C2">
        <w:rPr>
          <w:bCs/>
          <w:color w:val="000000"/>
          <w:sz w:val="20"/>
          <w:szCs w:val="20"/>
          <w:lang w:val="es-MX"/>
        </w:rPr>
        <w:t>El registro debe incluir, cuando corresponda:</w:t>
      </w:r>
    </w:p>
    <w:p w:rsidRPr="003C44C2" w:rsidR="003C44C2" w:rsidP="004A62D5" w:rsidRDefault="004A62D5" w14:paraId="300495EC" w14:textId="35FA794F">
      <w:pPr>
        <w:pBdr>
          <w:top w:val="nil"/>
          <w:left w:val="nil"/>
          <w:bottom w:val="nil"/>
          <w:right w:val="nil"/>
          <w:between w:val="nil"/>
        </w:pBdr>
        <w:spacing w:before="240"/>
        <w:jc w:val="both"/>
        <w:rPr>
          <w:bCs/>
          <w:color w:val="000000"/>
          <w:sz w:val="20"/>
          <w:szCs w:val="20"/>
          <w:lang w:val="es-MX"/>
        </w:rPr>
      </w:pPr>
      <w:r w:rsidRPr="004A62D5">
        <w:rPr>
          <w:bCs/>
          <w:noProof/>
          <w:color w:val="000000"/>
          <w:sz w:val="20"/>
          <w:szCs w:val="20"/>
        </w:rPr>
        <w:drawing>
          <wp:inline distT="0" distB="0" distL="0" distR="0" wp14:anchorId="650C89AA" wp14:editId="24492112">
            <wp:extent cx="6332220" cy="1108710"/>
            <wp:effectExtent l="0" t="0" r="49530" b="0"/>
            <wp:docPr id="1573364774" name="Diagram 1">
              <a:extLst xmlns:a="http://schemas.openxmlformats.org/drawingml/2006/main">
                <a:ext uri="{FF2B5EF4-FFF2-40B4-BE49-F238E27FC236}">
                  <a16:creationId xmlns:a16="http://schemas.microsoft.com/office/drawing/2014/main" id="{EE9014C2-BA8B-AFC8-F024-AB7B3C73C1B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r w:rsidRPr="003C44C2" w:rsidR="003C44C2">
        <w:rPr>
          <w:bCs/>
          <w:color w:val="000000"/>
          <w:sz w:val="20"/>
          <w:szCs w:val="20"/>
          <w:lang w:val="es-MX"/>
        </w:rPr>
        <w:t xml:space="preserve"> </w:t>
      </w:r>
    </w:p>
    <w:p w:rsidRPr="003C44C2" w:rsidR="003C44C2" w:rsidP="00746115" w:rsidRDefault="003C44C2" w14:paraId="3AF84731"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La correspondencia no debe entregarse a personas no autorizadas ni permanecer expuesta a manipulación de terceros, pues estas situaciones pueden comprometer la integridad de la información y la cadena de custodia.</w:t>
      </w:r>
    </w:p>
    <w:p w:rsidRPr="003C44C2" w:rsidR="003C44C2" w:rsidP="00746115" w:rsidRDefault="003C44C2" w14:paraId="61CFEF13" w14:textId="31962C7F">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2.1.</w:t>
      </w:r>
      <w:r w:rsidR="00023128">
        <w:rPr>
          <w:b/>
          <w:bCs/>
          <w:color w:val="000000"/>
          <w:sz w:val="20"/>
          <w:szCs w:val="20"/>
          <w:lang w:val="es-MX"/>
        </w:rPr>
        <w:t>5</w:t>
      </w:r>
      <w:r w:rsidRPr="003C44C2">
        <w:rPr>
          <w:b/>
          <w:bCs/>
          <w:color w:val="000000"/>
          <w:sz w:val="20"/>
          <w:szCs w:val="20"/>
          <w:lang w:val="es-MX"/>
        </w:rPr>
        <w:t xml:space="preserve"> Clasificación documental</w:t>
      </w:r>
    </w:p>
    <w:p w:rsidRPr="003C44C2" w:rsidR="003C44C2" w:rsidP="00746115" w:rsidRDefault="003C44C2" w14:paraId="0113A8AA"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La información debe organizarse mediante criterios que faciliten su recuperación y análisis. La clasificación puede realizarse según el </w:t>
      </w:r>
      <w:r w:rsidRPr="003C44C2">
        <w:rPr>
          <w:b/>
          <w:bCs/>
          <w:color w:val="000000"/>
          <w:sz w:val="20"/>
          <w:szCs w:val="20"/>
          <w:lang w:val="es-MX"/>
        </w:rPr>
        <w:t>tipo de evento, fecha, turno, área o naturaleza del incidente</w:t>
      </w:r>
      <w:r w:rsidRPr="003C44C2">
        <w:rPr>
          <w:bCs/>
          <w:color w:val="000000"/>
          <w:sz w:val="20"/>
          <w:szCs w:val="20"/>
          <w:lang w:val="es-MX"/>
        </w:rPr>
        <w:t>, de acuerdo con las características del servicio y los procedimientos institucionales.</w:t>
      </w:r>
    </w:p>
    <w:p w:rsidRPr="003C44C2" w:rsidR="003C44C2" w:rsidP="00746115" w:rsidRDefault="003C44C2" w14:paraId="6A3A1F6D"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Una clasificación adecuada facilita la consulta de antecedentes, el análisis de tendencias, la evaluación de riesgos y la identificación de patrones operativos que requieran medidas preventivas o correctivas.</w:t>
      </w:r>
    </w:p>
    <w:p w:rsidRPr="003C44C2" w:rsidR="003C44C2" w:rsidP="00746115" w:rsidRDefault="003C44C2" w14:paraId="52D4961A"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La protección del archivo constituye, en consecuencia, una forma específica de </w:t>
      </w:r>
      <w:r w:rsidRPr="003C44C2">
        <w:rPr>
          <w:b/>
          <w:bCs/>
          <w:color w:val="000000"/>
          <w:sz w:val="20"/>
          <w:szCs w:val="20"/>
          <w:lang w:val="es-MX"/>
        </w:rPr>
        <w:t>gestión del riesgo</w:t>
      </w:r>
      <w:r w:rsidRPr="003C44C2">
        <w:rPr>
          <w:bCs/>
          <w:color w:val="000000"/>
          <w:sz w:val="20"/>
          <w:szCs w:val="20"/>
          <w:lang w:val="es-MX"/>
        </w:rPr>
        <w:t>. La pérdida, alteración, manipulación o divulgación indebida de la información puede afectar la continuidad de la operación y generar responsabilidades disciplinarias, contractuales o legales.</w:t>
      </w:r>
    </w:p>
    <w:p w:rsidRPr="003C44C2" w:rsidR="003C44C2" w:rsidP="00746115" w:rsidRDefault="003C44C2" w14:paraId="408F5244"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2.2 Técnicas de archivo, seguridad y conservación de la información</w:t>
      </w:r>
    </w:p>
    <w:p w:rsidRPr="003C44C2" w:rsidR="003C44C2" w:rsidP="00746115" w:rsidRDefault="003C44C2" w14:paraId="5553C6FB"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La </w:t>
      </w:r>
      <w:r w:rsidRPr="003C44C2">
        <w:rPr>
          <w:b/>
          <w:bCs/>
          <w:color w:val="000000"/>
          <w:sz w:val="20"/>
          <w:szCs w:val="20"/>
          <w:lang w:val="es-MX"/>
        </w:rPr>
        <w:t>administración documental</w:t>
      </w:r>
      <w:r w:rsidRPr="003C44C2">
        <w:rPr>
          <w:bCs/>
          <w:color w:val="000000"/>
          <w:sz w:val="20"/>
          <w:szCs w:val="20"/>
          <w:lang w:val="es-MX"/>
        </w:rPr>
        <w:t xml:space="preserve"> constituye una función crítica dentro de los sistemas de seguridad privada, ya que garantiza la continuidad operativa, la recuperación de la información y la conservación de registros que pueden adquirir valor administrativo, disciplinario o probatorio.</w:t>
      </w:r>
    </w:p>
    <w:p w:rsidRPr="003C44C2" w:rsidR="003C44C2" w:rsidP="00746115" w:rsidRDefault="003C44C2" w14:paraId="0A056194"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Su aplicación requiere procedimientos de clasificación, almacenamiento, protección, consulta, conservación y disposición documental que garanticen el manejo adecuado de los soportes físicos y digitales.</w:t>
      </w:r>
    </w:p>
    <w:p w:rsidRPr="003C44C2" w:rsidR="003C44C2" w:rsidP="00746115" w:rsidRDefault="003C44C2" w14:paraId="0B7D2ECE"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2.2.1 Principios de administración documental</w:t>
      </w:r>
    </w:p>
    <w:p w:rsidR="003C44C2" w:rsidP="00746115" w:rsidRDefault="003C44C2" w14:paraId="33707B64" w14:textId="27E85782">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Toda documentación operativa debe organizarse y conservarse mediante criterios de orden, clasificación y acceso controlado. Esto implica adoptar prácticas que permitan mantener la información disponible y protegida durante todo su ciclo de vida.</w:t>
      </w:r>
      <w:r w:rsidR="004426B4">
        <w:rPr>
          <w:bCs/>
          <w:color w:val="000000"/>
          <w:sz w:val="20"/>
          <w:szCs w:val="20"/>
          <w:lang w:val="es-MX"/>
        </w:rPr>
        <w:t xml:space="preserve"> </w:t>
      </w:r>
      <w:r w:rsidRPr="003C44C2">
        <w:rPr>
          <w:bCs/>
          <w:color w:val="000000"/>
          <w:sz w:val="20"/>
          <w:szCs w:val="20"/>
          <w:lang w:val="es-MX"/>
        </w:rPr>
        <w:t>Los principales mecanismos se presentan a continuación:</w:t>
      </w:r>
    </w:p>
    <w:p w:rsidRPr="003C44C2" w:rsidR="00DC3A0F" w:rsidP="00746115" w:rsidRDefault="00DC3A0F" w14:paraId="07C61CDA"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31"/>
        <w:gridCol w:w="5235"/>
        <w:gridCol w:w="3096"/>
      </w:tblGrid>
      <w:tr w:rsidRPr="003C44C2" w:rsidR="00DC3A0F" w:rsidTr="00DC3A0F" w14:paraId="2ED23EBA" w14:textId="4EF189C2">
        <w:tc>
          <w:tcPr>
            <w:tcW w:w="9962" w:type="dxa"/>
            <w:gridSpan w:val="3"/>
            <w:shd w:val="clear" w:color="auto" w:fill="9BBB59" w:themeFill="accent3"/>
            <w:hideMark/>
          </w:tcPr>
          <w:p w:rsidRPr="003C44C2" w:rsidR="00DC3A0F" w:rsidP="00DC3A0F" w:rsidRDefault="00DC3A0F" w14:paraId="233EC925" w14:textId="4D640683">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3C44C2" w:rsidR="00DC3A0F" w:rsidTr="00DC3A0F" w14:paraId="46FF7ABD" w14:textId="0B7C9AAA">
        <w:tc>
          <w:tcPr>
            <w:tcW w:w="0" w:type="auto"/>
            <w:hideMark/>
          </w:tcPr>
          <w:p w:rsidRPr="003C44C2" w:rsidR="00DC3A0F" w:rsidP="00DC3A0F" w:rsidRDefault="00DC3A0F" w14:paraId="52BD3E6F" w14:textId="13ED0788">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Organización física</w:t>
            </w:r>
          </w:p>
        </w:tc>
        <w:tc>
          <w:tcPr>
            <w:tcW w:w="5235" w:type="dxa"/>
            <w:hideMark/>
          </w:tcPr>
          <w:p w:rsidRPr="003C44C2" w:rsidR="00DC3A0F" w:rsidP="00DC3A0F" w:rsidRDefault="00DC3A0F" w14:paraId="4111127F"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La documentación impresa debe conservarse en carpetas o unidades documentales organizadas según el tipo de registro, fecha, área o criterio definido institucionalmente.</w:t>
            </w:r>
          </w:p>
        </w:tc>
        <w:tc>
          <w:tcPr>
            <w:tcW w:w="2879" w:type="dxa"/>
          </w:tcPr>
          <w:p w:rsidRPr="003C44C2" w:rsidR="00DC3A0F" w:rsidP="00DC3A0F" w:rsidRDefault="002A7004" w14:paraId="4646302B" w14:textId="68A23969">
            <w:pPr>
              <w:pBdr>
                <w:top w:val="nil"/>
                <w:left w:val="nil"/>
                <w:bottom w:val="nil"/>
                <w:right w:val="nil"/>
                <w:between w:val="nil"/>
              </w:pBdr>
              <w:jc w:val="both"/>
              <w:rPr>
                <w:bCs/>
                <w:color w:val="000000"/>
                <w:sz w:val="20"/>
                <w:szCs w:val="20"/>
                <w:lang w:val="es-MX"/>
              </w:rPr>
            </w:pPr>
            <w:r w:rsidRPr="002A7004">
              <w:rPr>
                <w:bCs/>
                <w:noProof/>
                <w:color w:val="000000"/>
                <w:sz w:val="20"/>
                <w:szCs w:val="20"/>
                <w:lang w:val="es-MX"/>
              </w:rPr>
              <w:drawing>
                <wp:inline distT="0" distB="0" distL="0" distR="0" wp14:anchorId="32815D58" wp14:editId="018FF73B">
                  <wp:extent cx="1608881" cy="1421178"/>
                  <wp:effectExtent l="0" t="0" r="0" b="7620"/>
                  <wp:docPr id="37130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09267" name=""/>
                          <pic:cNvPicPr/>
                        </pic:nvPicPr>
                        <pic:blipFill>
                          <a:blip r:embed="rId66"/>
                          <a:stretch>
                            <a:fillRect/>
                          </a:stretch>
                        </pic:blipFill>
                        <pic:spPr>
                          <a:xfrm>
                            <a:off x="0" y="0"/>
                            <a:ext cx="1611391" cy="1423395"/>
                          </a:xfrm>
                          <a:prstGeom prst="rect">
                            <a:avLst/>
                          </a:prstGeom>
                        </pic:spPr>
                      </pic:pic>
                    </a:graphicData>
                  </a:graphic>
                </wp:inline>
              </w:drawing>
            </w:r>
          </w:p>
        </w:tc>
      </w:tr>
      <w:tr w:rsidRPr="003C44C2" w:rsidR="00DC3A0F" w:rsidTr="00DC3A0F" w14:paraId="064D5F6F" w14:textId="75C58598">
        <w:tc>
          <w:tcPr>
            <w:tcW w:w="0" w:type="auto"/>
            <w:hideMark/>
          </w:tcPr>
          <w:p w:rsidRPr="003C44C2" w:rsidR="00DC3A0F" w:rsidP="00DC3A0F" w:rsidRDefault="00DC3A0F" w14:paraId="52146E04" w14:textId="074695C5">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Organización digital</w:t>
            </w:r>
          </w:p>
        </w:tc>
        <w:tc>
          <w:tcPr>
            <w:tcW w:w="5235" w:type="dxa"/>
            <w:hideMark/>
          </w:tcPr>
          <w:p w:rsidRPr="003C44C2" w:rsidR="00DC3A0F" w:rsidP="00DC3A0F" w:rsidRDefault="00DC3A0F" w14:paraId="74CD629F"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Los sistemas electrónicos deben mantener estructuras de almacenamiento ordenadas, respaldos periódicos y mecanismos que faciliten la recuperación de la información.</w:t>
            </w:r>
          </w:p>
        </w:tc>
        <w:tc>
          <w:tcPr>
            <w:tcW w:w="2879" w:type="dxa"/>
          </w:tcPr>
          <w:p w:rsidRPr="003C44C2" w:rsidR="00DC3A0F" w:rsidP="00DC3A0F" w:rsidRDefault="002A7004" w14:paraId="35A31414" w14:textId="7EF44232">
            <w:pPr>
              <w:pBdr>
                <w:top w:val="nil"/>
                <w:left w:val="nil"/>
                <w:bottom w:val="nil"/>
                <w:right w:val="nil"/>
                <w:between w:val="nil"/>
              </w:pBdr>
              <w:jc w:val="both"/>
              <w:rPr>
                <w:bCs/>
                <w:color w:val="000000"/>
                <w:sz w:val="20"/>
                <w:szCs w:val="20"/>
                <w:lang w:val="es-MX"/>
              </w:rPr>
            </w:pPr>
            <w:r w:rsidRPr="002A7004">
              <w:rPr>
                <w:bCs/>
                <w:noProof/>
                <w:color w:val="000000"/>
                <w:sz w:val="20"/>
                <w:szCs w:val="20"/>
                <w:lang w:val="es-MX"/>
              </w:rPr>
              <w:drawing>
                <wp:inline distT="0" distB="0" distL="0" distR="0" wp14:anchorId="7B9C6EB3" wp14:editId="2225F547">
                  <wp:extent cx="1644208" cy="1490317"/>
                  <wp:effectExtent l="0" t="0" r="0" b="0"/>
                  <wp:docPr id="83609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91849" name=""/>
                          <pic:cNvPicPr/>
                        </pic:nvPicPr>
                        <pic:blipFill>
                          <a:blip r:embed="rId67"/>
                          <a:stretch>
                            <a:fillRect/>
                          </a:stretch>
                        </pic:blipFill>
                        <pic:spPr>
                          <a:xfrm>
                            <a:off x="0" y="0"/>
                            <a:ext cx="1649561" cy="1495169"/>
                          </a:xfrm>
                          <a:prstGeom prst="rect">
                            <a:avLst/>
                          </a:prstGeom>
                        </pic:spPr>
                      </pic:pic>
                    </a:graphicData>
                  </a:graphic>
                </wp:inline>
              </w:drawing>
            </w:r>
          </w:p>
        </w:tc>
      </w:tr>
      <w:tr w:rsidRPr="003C44C2" w:rsidR="00DC3A0F" w:rsidTr="00DC3A0F" w14:paraId="189FFBFB" w14:textId="2D7153D7">
        <w:tc>
          <w:tcPr>
            <w:tcW w:w="0" w:type="auto"/>
            <w:hideMark/>
          </w:tcPr>
          <w:p w:rsidRPr="003C44C2" w:rsidR="00DC3A0F" w:rsidP="00DC3A0F" w:rsidRDefault="00DC3A0F" w14:paraId="6152C791" w14:textId="39EC643C">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Control de versiones</w:t>
            </w:r>
          </w:p>
        </w:tc>
        <w:tc>
          <w:tcPr>
            <w:tcW w:w="5235" w:type="dxa"/>
            <w:hideMark/>
          </w:tcPr>
          <w:p w:rsidRPr="003C44C2" w:rsidR="00DC3A0F" w:rsidP="00DC3A0F" w:rsidRDefault="00DC3A0F" w14:paraId="3FBEDFE4"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Permite evitar duplicidades, inconsistencias o modificaciones no controladas entre diferentes versiones de un mismo documento.</w:t>
            </w:r>
          </w:p>
        </w:tc>
        <w:tc>
          <w:tcPr>
            <w:tcW w:w="2879" w:type="dxa"/>
          </w:tcPr>
          <w:p w:rsidRPr="003C44C2" w:rsidR="00DC3A0F" w:rsidP="00DC3A0F" w:rsidRDefault="00A80BBD" w14:paraId="6FAA37AB" w14:textId="1B4CCC1C">
            <w:pPr>
              <w:pBdr>
                <w:top w:val="nil"/>
                <w:left w:val="nil"/>
                <w:bottom w:val="nil"/>
                <w:right w:val="nil"/>
                <w:between w:val="nil"/>
              </w:pBdr>
              <w:jc w:val="both"/>
              <w:rPr>
                <w:bCs/>
                <w:color w:val="000000"/>
                <w:sz w:val="20"/>
                <w:szCs w:val="20"/>
                <w:lang w:val="es-MX"/>
              </w:rPr>
            </w:pPr>
            <w:r w:rsidRPr="00A80BBD">
              <w:rPr>
                <w:bCs/>
                <w:noProof/>
                <w:color w:val="000000"/>
                <w:sz w:val="20"/>
                <w:szCs w:val="20"/>
                <w:lang w:val="es-MX"/>
              </w:rPr>
              <w:drawing>
                <wp:inline distT="0" distB="0" distL="0" distR="0" wp14:anchorId="6C3EFF53" wp14:editId="0CAFFD75">
                  <wp:extent cx="1789356" cy="1006997"/>
                  <wp:effectExtent l="0" t="0" r="1905" b="3175"/>
                  <wp:docPr id="83177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76606" name=""/>
                          <pic:cNvPicPr/>
                        </pic:nvPicPr>
                        <pic:blipFill>
                          <a:blip r:embed="rId68"/>
                          <a:stretch>
                            <a:fillRect/>
                          </a:stretch>
                        </pic:blipFill>
                        <pic:spPr>
                          <a:xfrm>
                            <a:off x="0" y="0"/>
                            <a:ext cx="1795248" cy="1010313"/>
                          </a:xfrm>
                          <a:prstGeom prst="rect">
                            <a:avLst/>
                          </a:prstGeom>
                        </pic:spPr>
                      </pic:pic>
                    </a:graphicData>
                  </a:graphic>
                </wp:inline>
              </w:drawing>
            </w:r>
          </w:p>
        </w:tc>
      </w:tr>
      <w:tr w:rsidRPr="003C44C2" w:rsidR="00DC3A0F" w:rsidTr="00DC3A0F" w14:paraId="2ABB1A4F" w14:textId="1064F4D4">
        <w:tc>
          <w:tcPr>
            <w:tcW w:w="0" w:type="auto"/>
            <w:hideMark/>
          </w:tcPr>
          <w:p w:rsidRPr="003C44C2" w:rsidR="00DC3A0F" w:rsidP="00DC3A0F" w:rsidRDefault="00DC3A0F" w14:paraId="4C9290F8" w14:textId="3CCE1815">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Registro consecutivo</w:t>
            </w:r>
          </w:p>
        </w:tc>
        <w:tc>
          <w:tcPr>
            <w:tcW w:w="5235" w:type="dxa"/>
            <w:hideMark/>
          </w:tcPr>
          <w:p w:rsidRPr="003C44C2" w:rsidR="00DC3A0F" w:rsidP="00DC3A0F" w:rsidRDefault="00DC3A0F" w14:paraId="2DD04A32"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Los documentos deben incorporar referencias, fechas y horas que permitan establecer su secuencia y relacionarlos con los acontecimientos correspondientes.</w:t>
            </w:r>
          </w:p>
        </w:tc>
        <w:tc>
          <w:tcPr>
            <w:tcW w:w="2879" w:type="dxa"/>
          </w:tcPr>
          <w:p w:rsidRPr="003C44C2" w:rsidR="00DC3A0F" w:rsidP="00DC3A0F" w:rsidRDefault="00A80BBD" w14:paraId="0C1126C3" w14:textId="799E8B9D">
            <w:pPr>
              <w:pBdr>
                <w:top w:val="nil"/>
                <w:left w:val="nil"/>
                <w:bottom w:val="nil"/>
                <w:right w:val="nil"/>
                <w:between w:val="nil"/>
              </w:pBdr>
              <w:jc w:val="both"/>
              <w:rPr>
                <w:bCs/>
                <w:color w:val="000000"/>
                <w:sz w:val="20"/>
                <w:szCs w:val="20"/>
                <w:lang w:val="es-MX"/>
              </w:rPr>
            </w:pPr>
            <w:r w:rsidRPr="00A80BBD">
              <w:rPr>
                <w:bCs/>
                <w:noProof/>
                <w:color w:val="000000"/>
                <w:sz w:val="20"/>
                <w:szCs w:val="20"/>
                <w:lang w:val="es-MX"/>
              </w:rPr>
              <w:drawing>
                <wp:inline distT="0" distB="0" distL="0" distR="0" wp14:anchorId="525F0137" wp14:editId="6C6DF4AA">
                  <wp:extent cx="1776231" cy="1064063"/>
                  <wp:effectExtent l="0" t="0" r="0" b="3175"/>
                  <wp:docPr id="158924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43019" name=""/>
                          <pic:cNvPicPr/>
                        </pic:nvPicPr>
                        <pic:blipFill>
                          <a:blip r:embed="rId69"/>
                          <a:stretch>
                            <a:fillRect/>
                          </a:stretch>
                        </pic:blipFill>
                        <pic:spPr>
                          <a:xfrm>
                            <a:off x="0" y="0"/>
                            <a:ext cx="1783806" cy="1068601"/>
                          </a:xfrm>
                          <a:prstGeom prst="rect">
                            <a:avLst/>
                          </a:prstGeom>
                        </pic:spPr>
                      </pic:pic>
                    </a:graphicData>
                  </a:graphic>
                </wp:inline>
              </w:drawing>
            </w:r>
          </w:p>
        </w:tc>
      </w:tr>
      <w:tr w:rsidRPr="003C44C2" w:rsidR="00DC3A0F" w:rsidTr="00DC3A0F" w14:paraId="58E09FD9" w14:textId="187625D8">
        <w:tc>
          <w:tcPr>
            <w:tcW w:w="0" w:type="auto"/>
            <w:hideMark/>
          </w:tcPr>
          <w:p w:rsidRPr="003C44C2" w:rsidR="00DC3A0F" w:rsidP="00DC3A0F" w:rsidRDefault="00DC3A0F" w14:paraId="66ED20BD" w14:textId="497E9FA4">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Custodia responsable</w:t>
            </w:r>
          </w:p>
        </w:tc>
        <w:tc>
          <w:tcPr>
            <w:tcW w:w="5235" w:type="dxa"/>
            <w:hideMark/>
          </w:tcPr>
          <w:p w:rsidRPr="003C44C2" w:rsidR="00DC3A0F" w:rsidP="00DC3A0F" w:rsidRDefault="00DC3A0F" w14:paraId="320DDCE9"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La conservación de los documentos debe quedar bajo responsabilidad del supervisor, jefe de seguridad o personal autorizado, según los procedimientos del servicio.</w:t>
            </w:r>
          </w:p>
        </w:tc>
        <w:tc>
          <w:tcPr>
            <w:tcW w:w="2879" w:type="dxa"/>
          </w:tcPr>
          <w:p w:rsidRPr="003C44C2" w:rsidR="00DC3A0F" w:rsidP="00DC3A0F" w:rsidRDefault="00A80BBD" w14:paraId="0796851F" w14:textId="2C398B83">
            <w:pPr>
              <w:pBdr>
                <w:top w:val="nil"/>
                <w:left w:val="nil"/>
                <w:bottom w:val="nil"/>
                <w:right w:val="nil"/>
                <w:between w:val="nil"/>
              </w:pBdr>
              <w:jc w:val="both"/>
              <w:rPr>
                <w:bCs/>
                <w:color w:val="000000"/>
                <w:sz w:val="20"/>
                <w:szCs w:val="20"/>
                <w:lang w:val="es-MX"/>
              </w:rPr>
            </w:pPr>
            <w:r w:rsidRPr="00A80BBD">
              <w:rPr>
                <w:bCs/>
                <w:noProof/>
                <w:color w:val="000000"/>
                <w:sz w:val="20"/>
                <w:szCs w:val="20"/>
                <w:lang w:val="es-MX"/>
              </w:rPr>
              <w:drawing>
                <wp:inline distT="0" distB="0" distL="0" distR="0" wp14:anchorId="36A9ED78" wp14:editId="353AE22E">
                  <wp:extent cx="1828800" cy="1147948"/>
                  <wp:effectExtent l="0" t="0" r="0" b="0"/>
                  <wp:docPr id="164816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69900" name=""/>
                          <pic:cNvPicPr/>
                        </pic:nvPicPr>
                        <pic:blipFill>
                          <a:blip r:embed="rId70"/>
                          <a:stretch>
                            <a:fillRect/>
                          </a:stretch>
                        </pic:blipFill>
                        <pic:spPr>
                          <a:xfrm>
                            <a:off x="0" y="0"/>
                            <a:ext cx="1835113" cy="1151911"/>
                          </a:xfrm>
                          <a:prstGeom prst="rect">
                            <a:avLst/>
                          </a:prstGeom>
                        </pic:spPr>
                      </pic:pic>
                    </a:graphicData>
                  </a:graphic>
                </wp:inline>
              </w:drawing>
            </w:r>
          </w:p>
        </w:tc>
      </w:tr>
    </w:tbl>
    <w:p w:rsidRPr="003C44C2" w:rsidR="003C44C2" w:rsidP="00746115" w:rsidRDefault="003C44C2" w14:paraId="3C61336E"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La aplicación conjunta de estos principios facilita la consulta y recuperación de la información y disminuye el riesgo de pérdida, duplicidad o alteración documental.</w:t>
      </w:r>
    </w:p>
    <w:p w:rsidRPr="003C44C2" w:rsidR="003C44C2" w:rsidP="00746115" w:rsidRDefault="003C44C2" w14:paraId="77FED681"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2.2.2 Seguridad de la información</w:t>
      </w:r>
    </w:p>
    <w:p w:rsidR="003C44C2" w:rsidP="00746115" w:rsidRDefault="003C44C2" w14:paraId="44CB842A" w14:textId="5DB156B4">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La </w:t>
      </w:r>
      <w:r w:rsidRPr="003C44C2">
        <w:rPr>
          <w:b/>
          <w:bCs/>
          <w:color w:val="000000"/>
          <w:sz w:val="20"/>
          <w:szCs w:val="20"/>
          <w:lang w:val="es-MX"/>
        </w:rPr>
        <w:t>información operacional</w:t>
      </w:r>
      <w:r w:rsidRPr="003C44C2">
        <w:rPr>
          <w:bCs/>
          <w:color w:val="000000"/>
          <w:sz w:val="20"/>
          <w:szCs w:val="20"/>
          <w:lang w:val="es-MX"/>
        </w:rPr>
        <w:t xml:space="preserve"> constituye un activo crítico. Su divulgación, pérdida o manipulación indebida puede comprometer la protección de personas, bienes e instalaciones, por lo que deben establecerse controles físicos y digitales acordes con su nivel de sensibilidad.</w:t>
      </w:r>
      <w:r w:rsidR="00DC3A0F">
        <w:rPr>
          <w:bCs/>
          <w:color w:val="000000"/>
          <w:sz w:val="20"/>
          <w:szCs w:val="20"/>
          <w:lang w:val="es-MX"/>
        </w:rPr>
        <w:t xml:space="preserve"> </w:t>
      </w:r>
      <w:r w:rsidRPr="003C44C2">
        <w:rPr>
          <w:bCs/>
          <w:color w:val="000000"/>
          <w:sz w:val="20"/>
          <w:szCs w:val="20"/>
          <w:lang w:val="es-MX"/>
        </w:rPr>
        <w:t>Las principales medidas de seguridad comprenden:</w:t>
      </w:r>
    </w:p>
    <w:p w:rsidRPr="003C44C2" w:rsidR="00DC3A0F" w:rsidP="00746115" w:rsidRDefault="00DC3A0F" w14:paraId="7F362F91"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15"/>
        <w:gridCol w:w="5310"/>
        <w:gridCol w:w="2737"/>
      </w:tblGrid>
      <w:tr w:rsidRPr="003C44C2" w:rsidR="00DC3A0F" w:rsidTr="00DC3A0F" w14:paraId="03D5970F" w14:textId="59EA9B12">
        <w:tc>
          <w:tcPr>
            <w:tcW w:w="9962" w:type="dxa"/>
            <w:gridSpan w:val="3"/>
            <w:shd w:val="clear" w:color="auto" w:fill="9BBB59" w:themeFill="accent3"/>
            <w:hideMark/>
          </w:tcPr>
          <w:p w:rsidRPr="003C44C2" w:rsidR="00DC3A0F" w:rsidP="00DC3A0F" w:rsidRDefault="00DC3A0F" w14:paraId="184BF442" w14:textId="06CC2FF1">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3C44C2" w:rsidR="00DC3A0F" w:rsidTr="00DC3A0F" w14:paraId="7D93B2A3" w14:textId="36F74FD0">
        <w:tc>
          <w:tcPr>
            <w:tcW w:w="0" w:type="auto"/>
            <w:hideMark/>
          </w:tcPr>
          <w:p w:rsidRPr="003C44C2" w:rsidR="00DC3A0F" w:rsidP="00DC3A0F" w:rsidRDefault="00DC3A0F" w14:paraId="3410CA08" w14:textId="19BF3165">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Acceso restringido</w:t>
            </w:r>
          </w:p>
        </w:tc>
        <w:tc>
          <w:tcPr>
            <w:tcW w:w="5310" w:type="dxa"/>
            <w:hideMark/>
          </w:tcPr>
          <w:p w:rsidRPr="003C44C2" w:rsidR="00DC3A0F" w:rsidP="00DC3A0F" w:rsidRDefault="00DC3A0F" w14:paraId="03235580"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Las minutas, listas, reportes y evidencias deben permanecer disponibles únicamente para el personal autorizado, según sus funciones y responsabilidades.</w:t>
            </w:r>
          </w:p>
        </w:tc>
        <w:tc>
          <w:tcPr>
            <w:tcW w:w="2737" w:type="dxa"/>
          </w:tcPr>
          <w:p w:rsidRPr="003C44C2" w:rsidR="00DC3A0F" w:rsidP="00DC3A0F" w:rsidRDefault="00B71F5E" w14:paraId="48BDBE66" w14:textId="71B24EBB">
            <w:pPr>
              <w:pBdr>
                <w:top w:val="nil"/>
                <w:left w:val="nil"/>
                <w:bottom w:val="nil"/>
                <w:right w:val="nil"/>
                <w:between w:val="nil"/>
              </w:pBdr>
              <w:jc w:val="both"/>
              <w:rPr>
                <w:bCs/>
                <w:color w:val="000000"/>
                <w:sz w:val="20"/>
                <w:szCs w:val="20"/>
                <w:lang w:val="es-MX"/>
              </w:rPr>
            </w:pPr>
            <w:r w:rsidRPr="00B71F5E">
              <w:rPr>
                <w:bCs/>
                <w:noProof/>
                <w:color w:val="000000"/>
                <w:sz w:val="20"/>
                <w:szCs w:val="20"/>
                <w:lang w:val="es-MX"/>
              </w:rPr>
              <w:drawing>
                <wp:inline distT="0" distB="0" distL="0" distR="0" wp14:anchorId="6083546B" wp14:editId="58019F16">
                  <wp:extent cx="1116715" cy="1066526"/>
                  <wp:effectExtent l="0" t="0" r="7620" b="635"/>
                  <wp:docPr id="15942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50804" name=""/>
                          <pic:cNvPicPr/>
                        </pic:nvPicPr>
                        <pic:blipFill>
                          <a:blip r:embed="rId71"/>
                          <a:stretch>
                            <a:fillRect/>
                          </a:stretch>
                        </pic:blipFill>
                        <pic:spPr>
                          <a:xfrm>
                            <a:off x="0" y="0"/>
                            <a:ext cx="1119730" cy="1069406"/>
                          </a:xfrm>
                          <a:prstGeom prst="rect">
                            <a:avLst/>
                          </a:prstGeom>
                        </pic:spPr>
                      </pic:pic>
                    </a:graphicData>
                  </a:graphic>
                </wp:inline>
              </w:drawing>
            </w:r>
          </w:p>
        </w:tc>
      </w:tr>
      <w:tr w:rsidRPr="003C44C2" w:rsidR="00DC3A0F" w:rsidTr="00DC3A0F" w14:paraId="5AEA6672" w14:textId="38BFA5EF">
        <w:tc>
          <w:tcPr>
            <w:tcW w:w="0" w:type="auto"/>
            <w:hideMark/>
          </w:tcPr>
          <w:p w:rsidRPr="003C44C2" w:rsidR="00DC3A0F" w:rsidP="00DC3A0F" w:rsidRDefault="00DC3A0F" w14:paraId="26391EB0" w14:textId="56D6A8DC">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Protección física</w:t>
            </w:r>
          </w:p>
        </w:tc>
        <w:tc>
          <w:tcPr>
            <w:tcW w:w="5310" w:type="dxa"/>
            <w:hideMark/>
          </w:tcPr>
          <w:p w:rsidRPr="003C44C2" w:rsidR="00DC3A0F" w:rsidP="00DC3A0F" w:rsidRDefault="00DC3A0F" w14:paraId="785B2013"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Los documentos deben conservarse en archivadores, gabinetes o espacios seguros que impidan el acceso de personas no autorizadas.</w:t>
            </w:r>
          </w:p>
        </w:tc>
        <w:tc>
          <w:tcPr>
            <w:tcW w:w="2737" w:type="dxa"/>
          </w:tcPr>
          <w:p w:rsidRPr="003C44C2" w:rsidR="00DC3A0F" w:rsidP="00DC3A0F" w:rsidRDefault="006E03F3" w14:paraId="2B4D9E36" w14:textId="39ED9AA5">
            <w:pPr>
              <w:pBdr>
                <w:top w:val="nil"/>
                <w:left w:val="nil"/>
                <w:bottom w:val="nil"/>
                <w:right w:val="nil"/>
                <w:between w:val="nil"/>
              </w:pBdr>
              <w:jc w:val="both"/>
              <w:rPr>
                <w:bCs/>
                <w:color w:val="000000"/>
                <w:sz w:val="20"/>
                <w:szCs w:val="20"/>
                <w:lang w:val="es-MX"/>
              </w:rPr>
            </w:pPr>
            <w:r w:rsidRPr="006E03F3">
              <w:rPr>
                <w:bCs/>
                <w:noProof/>
                <w:color w:val="000000"/>
                <w:sz w:val="20"/>
                <w:szCs w:val="20"/>
                <w:lang w:val="es-MX"/>
              </w:rPr>
              <w:drawing>
                <wp:inline distT="0" distB="0" distL="0" distR="0" wp14:anchorId="6B52742C" wp14:editId="5710727F">
                  <wp:extent cx="1284790" cy="1152532"/>
                  <wp:effectExtent l="0" t="0" r="0" b="0"/>
                  <wp:docPr id="12859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8722" name=""/>
                          <pic:cNvPicPr/>
                        </pic:nvPicPr>
                        <pic:blipFill>
                          <a:blip r:embed="rId72"/>
                          <a:stretch>
                            <a:fillRect/>
                          </a:stretch>
                        </pic:blipFill>
                        <pic:spPr>
                          <a:xfrm>
                            <a:off x="0" y="0"/>
                            <a:ext cx="1289703" cy="1156939"/>
                          </a:xfrm>
                          <a:prstGeom prst="rect">
                            <a:avLst/>
                          </a:prstGeom>
                        </pic:spPr>
                      </pic:pic>
                    </a:graphicData>
                  </a:graphic>
                </wp:inline>
              </w:drawing>
            </w:r>
          </w:p>
        </w:tc>
      </w:tr>
      <w:tr w:rsidRPr="003C44C2" w:rsidR="00DC3A0F" w:rsidTr="00DC3A0F" w14:paraId="07F28293" w14:textId="058EBCD2">
        <w:tc>
          <w:tcPr>
            <w:tcW w:w="0" w:type="auto"/>
            <w:hideMark/>
          </w:tcPr>
          <w:p w:rsidRPr="003C44C2" w:rsidR="00DC3A0F" w:rsidP="00DC3A0F" w:rsidRDefault="00DC3A0F" w14:paraId="6D6912D4" w14:textId="0418F078">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Protección digital</w:t>
            </w:r>
          </w:p>
        </w:tc>
        <w:tc>
          <w:tcPr>
            <w:tcW w:w="5310" w:type="dxa"/>
            <w:hideMark/>
          </w:tcPr>
          <w:p w:rsidRPr="003C44C2" w:rsidR="00DC3A0F" w:rsidP="00DC3A0F" w:rsidRDefault="00DC3A0F" w14:paraId="73045309"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Los sistemas deben incorporar contraseñas individuales, niveles diferenciados de acceso y controles que permitan identificar quién consulta, modifica o exporta información.</w:t>
            </w:r>
          </w:p>
        </w:tc>
        <w:tc>
          <w:tcPr>
            <w:tcW w:w="2737" w:type="dxa"/>
          </w:tcPr>
          <w:p w:rsidRPr="003C44C2" w:rsidR="00DC3A0F" w:rsidP="00DC3A0F" w:rsidRDefault="00F60EC1" w14:paraId="4FEE6508" w14:textId="270BE204">
            <w:pPr>
              <w:pBdr>
                <w:top w:val="nil"/>
                <w:left w:val="nil"/>
                <w:bottom w:val="nil"/>
                <w:right w:val="nil"/>
                <w:between w:val="nil"/>
              </w:pBdr>
              <w:jc w:val="both"/>
              <w:rPr>
                <w:bCs/>
                <w:color w:val="000000"/>
                <w:sz w:val="20"/>
                <w:szCs w:val="20"/>
                <w:lang w:val="es-MX"/>
              </w:rPr>
            </w:pPr>
            <w:r w:rsidRPr="00F60EC1">
              <w:rPr>
                <w:bCs/>
                <w:noProof/>
                <w:color w:val="000000"/>
                <w:sz w:val="20"/>
                <w:szCs w:val="20"/>
                <w:lang w:val="es-MX"/>
              </w:rPr>
              <w:drawing>
                <wp:inline distT="0" distB="0" distL="0" distR="0" wp14:anchorId="0DEA8C06" wp14:editId="1855276F">
                  <wp:extent cx="1309748" cy="937197"/>
                  <wp:effectExtent l="0" t="0" r="5080" b="0"/>
                  <wp:docPr id="136840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08241" name=""/>
                          <pic:cNvPicPr/>
                        </pic:nvPicPr>
                        <pic:blipFill>
                          <a:blip r:embed="rId73"/>
                          <a:stretch>
                            <a:fillRect/>
                          </a:stretch>
                        </pic:blipFill>
                        <pic:spPr>
                          <a:xfrm>
                            <a:off x="0" y="0"/>
                            <a:ext cx="1315760" cy="941499"/>
                          </a:xfrm>
                          <a:prstGeom prst="rect">
                            <a:avLst/>
                          </a:prstGeom>
                        </pic:spPr>
                      </pic:pic>
                    </a:graphicData>
                  </a:graphic>
                </wp:inline>
              </w:drawing>
            </w:r>
          </w:p>
        </w:tc>
      </w:tr>
      <w:tr w:rsidRPr="003C44C2" w:rsidR="00DC3A0F" w:rsidTr="00DC3A0F" w14:paraId="4CA275AE" w14:textId="616C5FBC">
        <w:tc>
          <w:tcPr>
            <w:tcW w:w="0" w:type="auto"/>
            <w:hideMark/>
          </w:tcPr>
          <w:p w:rsidRPr="003C44C2" w:rsidR="00DC3A0F" w:rsidP="00DC3A0F" w:rsidRDefault="00DC3A0F" w14:paraId="7D87F014" w14:textId="4BCDD853">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Entrega y recibo</w:t>
            </w:r>
          </w:p>
        </w:tc>
        <w:tc>
          <w:tcPr>
            <w:tcW w:w="5310" w:type="dxa"/>
            <w:hideMark/>
          </w:tcPr>
          <w:p w:rsidRPr="003C44C2" w:rsidR="00DC3A0F" w:rsidP="00DC3A0F" w:rsidRDefault="00DC3A0F" w14:paraId="631235AF"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Durante los relevos deben aplicarse procedimientos formales para transferir documentación, evidencias, consignas y demás información relevante del servicio.</w:t>
            </w:r>
          </w:p>
        </w:tc>
        <w:tc>
          <w:tcPr>
            <w:tcW w:w="2737" w:type="dxa"/>
          </w:tcPr>
          <w:p w:rsidRPr="003C44C2" w:rsidR="00DC3A0F" w:rsidP="00DC3A0F" w:rsidRDefault="00F60EC1" w14:paraId="15A19F78" w14:textId="7169DA73">
            <w:pPr>
              <w:pBdr>
                <w:top w:val="nil"/>
                <w:left w:val="nil"/>
                <w:bottom w:val="nil"/>
                <w:right w:val="nil"/>
                <w:between w:val="nil"/>
              </w:pBdr>
              <w:jc w:val="both"/>
              <w:rPr>
                <w:bCs/>
                <w:color w:val="000000"/>
                <w:sz w:val="20"/>
                <w:szCs w:val="20"/>
                <w:lang w:val="es-MX"/>
              </w:rPr>
            </w:pPr>
            <w:r w:rsidRPr="00F60EC1">
              <w:rPr>
                <w:bCs/>
                <w:noProof/>
                <w:color w:val="000000"/>
                <w:sz w:val="20"/>
                <w:szCs w:val="20"/>
                <w:lang w:val="es-MX"/>
              </w:rPr>
              <w:drawing>
                <wp:inline distT="0" distB="0" distL="0" distR="0" wp14:anchorId="04EE5E8C" wp14:editId="57855DC9">
                  <wp:extent cx="1252232" cy="856527"/>
                  <wp:effectExtent l="0" t="0" r="5080" b="1270"/>
                  <wp:docPr id="55736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64136" name=""/>
                          <pic:cNvPicPr/>
                        </pic:nvPicPr>
                        <pic:blipFill>
                          <a:blip r:embed="rId74"/>
                          <a:stretch>
                            <a:fillRect/>
                          </a:stretch>
                        </pic:blipFill>
                        <pic:spPr>
                          <a:xfrm>
                            <a:off x="0" y="0"/>
                            <a:ext cx="1259526" cy="861516"/>
                          </a:xfrm>
                          <a:prstGeom prst="rect">
                            <a:avLst/>
                          </a:prstGeom>
                        </pic:spPr>
                      </pic:pic>
                    </a:graphicData>
                  </a:graphic>
                </wp:inline>
              </w:drawing>
            </w:r>
          </w:p>
        </w:tc>
      </w:tr>
      <w:tr w:rsidRPr="003C44C2" w:rsidR="00DC3A0F" w:rsidTr="00DC3A0F" w14:paraId="6B04CBB2" w14:textId="78269DC8">
        <w:tc>
          <w:tcPr>
            <w:tcW w:w="0" w:type="auto"/>
            <w:hideMark/>
          </w:tcPr>
          <w:p w:rsidRPr="003C44C2" w:rsidR="00DC3A0F" w:rsidP="00DC3A0F" w:rsidRDefault="00DC3A0F" w14:paraId="0F897EC3" w14:textId="32F0D2DA">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Confidencialidad</w:t>
            </w:r>
          </w:p>
        </w:tc>
        <w:tc>
          <w:tcPr>
            <w:tcW w:w="5310" w:type="dxa"/>
            <w:hideMark/>
          </w:tcPr>
          <w:p w:rsidRPr="003C44C2" w:rsidR="00DC3A0F" w:rsidP="00DC3A0F" w:rsidRDefault="00DC3A0F" w14:paraId="28D0BD8E"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El personal debe abstenerse de divulgar información operativa, personal o empresarial a terceros que no cuenten con autorización para acceder a ella.</w:t>
            </w:r>
          </w:p>
        </w:tc>
        <w:tc>
          <w:tcPr>
            <w:tcW w:w="2737" w:type="dxa"/>
          </w:tcPr>
          <w:p w:rsidRPr="003C44C2" w:rsidR="00DC3A0F" w:rsidP="00DC3A0F" w:rsidRDefault="00F60EC1" w14:paraId="7C7FED2D" w14:textId="20AE39D4">
            <w:pPr>
              <w:pBdr>
                <w:top w:val="nil"/>
                <w:left w:val="nil"/>
                <w:bottom w:val="nil"/>
                <w:right w:val="nil"/>
                <w:between w:val="nil"/>
              </w:pBdr>
              <w:jc w:val="both"/>
              <w:rPr>
                <w:bCs/>
                <w:color w:val="000000"/>
                <w:sz w:val="20"/>
                <w:szCs w:val="20"/>
                <w:lang w:val="es-MX"/>
              </w:rPr>
            </w:pPr>
            <w:r w:rsidRPr="00F60EC1">
              <w:rPr>
                <w:bCs/>
                <w:noProof/>
                <w:color w:val="000000"/>
                <w:sz w:val="20"/>
                <w:szCs w:val="20"/>
                <w:lang w:val="es-MX"/>
              </w:rPr>
              <w:drawing>
                <wp:inline distT="0" distB="0" distL="0" distR="0" wp14:anchorId="56ED2AB8" wp14:editId="19F9729A">
                  <wp:extent cx="1219247" cy="983848"/>
                  <wp:effectExtent l="0" t="0" r="0" b="6985"/>
                  <wp:docPr id="140643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36086" name=""/>
                          <pic:cNvPicPr/>
                        </pic:nvPicPr>
                        <pic:blipFill>
                          <a:blip r:embed="rId75"/>
                          <a:stretch>
                            <a:fillRect/>
                          </a:stretch>
                        </pic:blipFill>
                        <pic:spPr>
                          <a:xfrm>
                            <a:off x="0" y="0"/>
                            <a:ext cx="1226067" cy="989351"/>
                          </a:xfrm>
                          <a:prstGeom prst="rect">
                            <a:avLst/>
                          </a:prstGeom>
                        </pic:spPr>
                      </pic:pic>
                    </a:graphicData>
                  </a:graphic>
                </wp:inline>
              </w:drawing>
            </w:r>
          </w:p>
        </w:tc>
      </w:tr>
    </w:tbl>
    <w:p w:rsidRPr="003C44C2" w:rsidR="003C44C2" w:rsidP="00746115" w:rsidRDefault="003C44C2" w14:paraId="32076712"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Estos controles permiten reducir la exposición de información sensible y mantener la responsabilidad sobre su consulta, transferencia y conservación.</w:t>
      </w:r>
    </w:p>
    <w:p w:rsidRPr="003C44C2" w:rsidR="003C44C2" w:rsidP="00746115" w:rsidRDefault="003C44C2" w14:paraId="6109FDAC"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2.2.3 Conservación documental del servicio</w:t>
      </w:r>
    </w:p>
    <w:p w:rsidRPr="003C44C2" w:rsidR="003C44C2" w:rsidP="00746115" w:rsidRDefault="003C44C2" w14:paraId="57558B0C"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Los documentos operativos deben conservarse durante el periodo establecido por los procedimientos internos, la naturaleza del servicio y la normatividad aplicable. La permanencia de registros históricos resulta relevante para auditorías, análisis posteriores, investigaciones y procesos legales.</w:t>
      </w:r>
    </w:p>
    <w:p w:rsidRPr="003C44C2" w:rsidR="003C44C2" w:rsidP="00746115" w:rsidRDefault="003C44C2" w14:paraId="07C423DA"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Una vez completado un libro de servicio, debe entregarse al responsable de su custodia para que permanezca archivado durante el tiempo correspondiente. Mientras se encuentre bajo conservación, su contenido debe mantenerse reservado y protegido frente a consultas no autorizadas.</w:t>
      </w:r>
    </w:p>
    <w:p w:rsidRPr="003C44C2" w:rsidR="003C44C2" w:rsidP="00746115" w:rsidRDefault="003C44C2" w14:paraId="0AA02988"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Una práctica inadecuada, como dejar minutas en un archivador sin seguro o sobre una mesa accesible a visitantes, puede exponer información relacionada con:</w:t>
      </w:r>
    </w:p>
    <w:p w:rsidRPr="003C44C2" w:rsidR="003C44C2" w:rsidP="0089247A" w:rsidRDefault="0089247A" w14:paraId="1C3D9773" w14:textId="60F510CD">
      <w:pPr>
        <w:pBdr>
          <w:top w:val="nil"/>
          <w:left w:val="nil"/>
          <w:bottom w:val="nil"/>
          <w:right w:val="nil"/>
          <w:between w:val="nil"/>
        </w:pBdr>
        <w:spacing w:before="240"/>
        <w:jc w:val="both"/>
        <w:rPr>
          <w:bCs/>
          <w:color w:val="000000"/>
          <w:sz w:val="20"/>
          <w:szCs w:val="20"/>
          <w:lang w:val="es-MX"/>
        </w:rPr>
      </w:pPr>
      <w:r w:rsidRPr="0089247A">
        <w:rPr>
          <w:bCs/>
          <w:noProof/>
          <w:color w:val="000000"/>
          <w:sz w:val="20"/>
          <w:szCs w:val="20"/>
        </w:rPr>
        <w:drawing>
          <wp:inline distT="0" distB="0" distL="0" distR="0" wp14:anchorId="349274E5" wp14:editId="265C5D96">
            <wp:extent cx="6332220" cy="1058545"/>
            <wp:effectExtent l="0" t="0" r="49530" b="0"/>
            <wp:docPr id="908055187" name="Diagram 1">
              <a:extLst xmlns:a="http://schemas.openxmlformats.org/drawingml/2006/main">
                <a:ext uri="{FF2B5EF4-FFF2-40B4-BE49-F238E27FC236}">
                  <a16:creationId xmlns:a16="http://schemas.microsoft.com/office/drawing/2014/main" id="{E81AEADC-7788-930F-56EC-BAC887BC8FE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r w:rsidRPr="003C44C2" w:rsidR="003C44C2">
        <w:rPr>
          <w:bCs/>
          <w:color w:val="000000"/>
          <w:sz w:val="20"/>
          <w:szCs w:val="20"/>
          <w:lang w:val="es-MX"/>
        </w:rPr>
        <w:t xml:space="preserve"> </w:t>
      </w:r>
    </w:p>
    <w:p w:rsidRPr="003C44C2" w:rsidR="003C44C2" w:rsidP="00746115" w:rsidRDefault="003C44C2" w14:paraId="01E7CEFA"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Por esta razón, la conservación documental comprende tanto el tiempo durante el cual se mantiene un registro como las condiciones físicas y tecnológicas empleadas para protegerlo.</w:t>
      </w:r>
    </w:p>
    <w:p w:rsidRPr="003C44C2" w:rsidR="003C44C2" w:rsidP="00746115" w:rsidRDefault="003C44C2" w14:paraId="34FC0923"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2.2.4 Ejemplo práctico de registro documental</w:t>
      </w:r>
    </w:p>
    <w:p w:rsidR="003C44C2" w:rsidP="00746115" w:rsidRDefault="003C44C2" w14:paraId="43F76606"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Cuando durante un recorrido se identifica un </w:t>
      </w:r>
      <w:r w:rsidRPr="003C44C2">
        <w:rPr>
          <w:b/>
          <w:bCs/>
          <w:color w:val="000000"/>
          <w:sz w:val="20"/>
          <w:szCs w:val="20"/>
          <w:lang w:val="es-MX"/>
        </w:rPr>
        <w:t>objeto sospechoso</w:t>
      </w:r>
      <w:r w:rsidRPr="003C44C2">
        <w:rPr>
          <w:bCs/>
          <w:color w:val="000000"/>
          <w:sz w:val="20"/>
          <w:szCs w:val="20"/>
          <w:lang w:val="es-MX"/>
        </w:rPr>
        <w:t>, el vigilante debe consignar los elementos necesarios para establecer las condiciones del hallazgo y las actuaciones desarrolladas.</w:t>
      </w:r>
    </w:p>
    <w:tbl>
      <w:tblPr>
        <w:tblStyle w:val="TableGrid"/>
        <w:tblW w:w="0" w:type="auto"/>
        <w:tblLook w:val="04A0" w:firstRow="1" w:lastRow="0" w:firstColumn="1" w:lastColumn="0" w:noHBand="0" w:noVBand="1"/>
      </w:tblPr>
      <w:tblGrid>
        <w:gridCol w:w="4981"/>
        <w:gridCol w:w="4981"/>
      </w:tblGrid>
      <w:tr w:rsidR="0089247A" w:rsidTr="007B7A5A" w14:paraId="27B869BB" w14:textId="77777777">
        <w:tc>
          <w:tcPr>
            <w:tcW w:w="4981" w:type="dxa"/>
            <w:shd w:val="clear" w:color="auto" w:fill="DBE5F1" w:themeFill="accent1" w:themeFillTint="33"/>
          </w:tcPr>
          <w:p w:rsidR="0089247A" w:rsidP="00746115" w:rsidRDefault="00B340D8" w14:paraId="4E9A6CDF" w14:textId="4E6C57B2">
            <w:pPr>
              <w:spacing w:before="240"/>
              <w:jc w:val="both"/>
              <w:rPr>
                <w:bCs/>
                <w:color w:val="000000"/>
                <w:sz w:val="20"/>
                <w:szCs w:val="20"/>
                <w:lang w:val="es-MX"/>
              </w:rPr>
            </w:pPr>
            <w:r>
              <w:rPr>
                <w:bCs/>
                <w:noProof/>
                <w:color w:val="000000"/>
                <w:sz w:val="20"/>
                <w:szCs w:val="20"/>
                <w:lang w:val="es-MX"/>
              </w:rPr>
              <w:drawing>
                <wp:inline distT="0" distB="0" distL="0" distR="0" wp14:anchorId="614318C8" wp14:editId="73B0BFF2">
                  <wp:extent cx="1527858" cy="1527858"/>
                  <wp:effectExtent l="0" t="0" r="0" b="0"/>
                  <wp:docPr id="13933239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536549" cy="1536549"/>
                          </a:xfrm>
                          <a:prstGeom prst="rect">
                            <a:avLst/>
                          </a:prstGeom>
                          <a:noFill/>
                        </pic:spPr>
                      </pic:pic>
                    </a:graphicData>
                  </a:graphic>
                </wp:inline>
              </w:drawing>
            </w:r>
          </w:p>
        </w:tc>
        <w:tc>
          <w:tcPr>
            <w:tcW w:w="4981" w:type="dxa"/>
            <w:shd w:val="clear" w:color="auto" w:fill="DBE5F1" w:themeFill="accent1" w:themeFillTint="33"/>
          </w:tcPr>
          <w:p w:rsidRPr="003C44C2" w:rsidR="0089247A" w:rsidP="0089247A" w:rsidRDefault="0089247A" w14:paraId="17BDAB33"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El registro debe incluir:</w:t>
            </w:r>
          </w:p>
          <w:p w:rsidRPr="003C44C2" w:rsidR="0089247A" w:rsidP="00740AC2" w:rsidRDefault="0089247A" w14:paraId="625D8E14" w14:textId="77777777">
            <w:pPr>
              <w:numPr>
                <w:ilvl w:val="0"/>
                <w:numId w:val="6"/>
              </w:num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 xml:space="preserve">Hora. </w:t>
            </w:r>
          </w:p>
          <w:p w:rsidRPr="003C44C2" w:rsidR="0089247A" w:rsidP="00740AC2" w:rsidRDefault="0089247A" w14:paraId="3A208B34" w14:textId="77777777">
            <w:pPr>
              <w:numPr>
                <w:ilvl w:val="0"/>
                <w:numId w:val="6"/>
              </w:num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 xml:space="preserve">Lugar. </w:t>
            </w:r>
          </w:p>
          <w:p w:rsidRPr="003C44C2" w:rsidR="0089247A" w:rsidP="00740AC2" w:rsidRDefault="0089247A" w14:paraId="0D891FFD" w14:textId="77777777">
            <w:pPr>
              <w:numPr>
                <w:ilvl w:val="0"/>
                <w:numId w:val="6"/>
              </w:num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 xml:space="preserve">Características del objeto. </w:t>
            </w:r>
          </w:p>
          <w:p w:rsidR="0089247A" w:rsidP="00740AC2" w:rsidRDefault="0089247A" w14:paraId="5B77BF09" w14:textId="77777777">
            <w:pPr>
              <w:numPr>
                <w:ilvl w:val="0"/>
                <w:numId w:val="6"/>
              </w:num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 xml:space="preserve">Autoridades notificadas. </w:t>
            </w:r>
          </w:p>
          <w:p w:rsidRPr="0089247A" w:rsidR="0089247A" w:rsidP="00740AC2" w:rsidRDefault="0089247A" w14:paraId="154F8BF1" w14:textId="588AAF66">
            <w:pPr>
              <w:numPr>
                <w:ilvl w:val="0"/>
                <w:numId w:val="6"/>
              </w:numPr>
              <w:pBdr>
                <w:top w:val="nil"/>
                <w:left w:val="nil"/>
                <w:bottom w:val="nil"/>
                <w:right w:val="nil"/>
                <w:between w:val="nil"/>
              </w:pBdr>
              <w:spacing w:line="276" w:lineRule="auto"/>
              <w:jc w:val="both"/>
              <w:rPr>
                <w:bCs/>
                <w:color w:val="000000"/>
                <w:sz w:val="20"/>
                <w:szCs w:val="20"/>
                <w:lang w:val="es-MX"/>
              </w:rPr>
            </w:pPr>
            <w:r w:rsidRPr="0089247A">
              <w:rPr>
                <w:bCs/>
                <w:color w:val="000000"/>
                <w:sz w:val="20"/>
                <w:szCs w:val="20"/>
                <w:lang w:val="es-MX"/>
              </w:rPr>
              <w:t>Acciones adoptadas.</w:t>
            </w:r>
          </w:p>
        </w:tc>
      </w:tr>
    </w:tbl>
    <w:p w:rsidRPr="003C44C2" w:rsidR="003C44C2" w:rsidP="0089247A" w:rsidRDefault="003C44C2" w14:paraId="348F98D8" w14:textId="1BE89417">
      <w:pPr>
        <w:pBdr>
          <w:top w:val="nil"/>
          <w:left w:val="nil"/>
          <w:bottom w:val="nil"/>
          <w:right w:val="nil"/>
          <w:between w:val="nil"/>
        </w:pBdr>
        <w:jc w:val="both"/>
        <w:rPr>
          <w:bCs/>
          <w:color w:val="000000"/>
          <w:sz w:val="20"/>
          <w:szCs w:val="20"/>
          <w:lang w:val="es-MX"/>
        </w:rPr>
      </w:pPr>
    </w:p>
    <w:p w:rsidRPr="003C44C2" w:rsidR="003C44C2" w:rsidP="00746115" w:rsidRDefault="003C44C2" w14:paraId="03E76FDD"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La información registrada puede convertirse posteriormente en evidencia dentro de una investigación, razón por la cual debe conservarse con objetividad, precisión y trazabilidad.</w:t>
      </w:r>
    </w:p>
    <w:p w:rsidRPr="003C44C2" w:rsidR="003C44C2" w:rsidP="00746115" w:rsidRDefault="003C44C2" w14:paraId="60BB1925"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2.2.5 Custodia, confidencialidad y reserva</w:t>
      </w:r>
    </w:p>
    <w:p w:rsidRPr="003C44C2" w:rsidR="003C44C2" w:rsidP="00746115" w:rsidRDefault="003C44C2" w14:paraId="6AC343ED" w14:textId="30DC2CD0">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El personal de seguridad tiene la obligación de mantener la </w:t>
      </w:r>
      <w:r w:rsidRPr="003C44C2">
        <w:rPr>
          <w:b/>
          <w:bCs/>
          <w:color w:val="000000"/>
          <w:sz w:val="20"/>
          <w:szCs w:val="20"/>
          <w:lang w:val="es-MX"/>
        </w:rPr>
        <w:t>reserva de la información</w:t>
      </w:r>
      <w:r w:rsidRPr="003C44C2">
        <w:rPr>
          <w:bCs/>
          <w:color w:val="000000"/>
          <w:sz w:val="20"/>
          <w:szCs w:val="20"/>
          <w:lang w:val="es-MX"/>
        </w:rPr>
        <w:t xml:space="preserve"> a la que accede durante la prestación del servicio. Esta obligación comprende información operativa, personal y empresarial.</w:t>
      </w:r>
      <w:r w:rsidR="0089247A">
        <w:rPr>
          <w:bCs/>
          <w:color w:val="000000"/>
          <w:sz w:val="20"/>
          <w:szCs w:val="20"/>
          <w:lang w:val="es-MX"/>
        </w:rPr>
        <w:t xml:space="preserve"> </w:t>
      </w:r>
      <w:r w:rsidRPr="003C44C2">
        <w:rPr>
          <w:bCs/>
          <w:color w:val="000000"/>
          <w:sz w:val="20"/>
          <w:szCs w:val="20"/>
          <w:lang w:val="es-MX"/>
        </w:rPr>
        <w:t>Para garantizar su cumplimiento, deben aplicarse las siguientes prácticas:</w:t>
      </w:r>
    </w:p>
    <w:p w:rsidRPr="003C44C2" w:rsidR="003C44C2" w:rsidP="00764630" w:rsidRDefault="003C44C2" w14:paraId="6011BBFA" w14:textId="77777777">
      <w:pPr>
        <w:numPr>
          <w:ilvl w:val="0"/>
          <w:numId w:val="7"/>
        </w:numPr>
        <w:pBdr>
          <w:top w:val="nil"/>
          <w:left w:val="nil"/>
          <w:bottom w:val="nil"/>
          <w:right w:val="nil"/>
          <w:between w:val="nil"/>
        </w:pBdr>
        <w:jc w:val="both"/>
        <w:rPr>
          <w:bCs/>
          <w:color w:val="000000"/>
          <w:sz w:val="20"/>
          <w:szCs w:val="20"/>
          <w:lang w:val="es-MX"/>
        </w:rPr>
      </w:pPr>
      <w:r w:rsidRPr="003C44C2">
        <w:rPr>
          <w:bCs/>
          <w:color w:val="000000"/>
          <w:sz w:val="20"/>
          <w:szCs w:val="20"/>
          <w:lang w:val="es-MX"/>
        </w:rPr>
        <w:t xml:space="preserve">No divulgar datos de usuarios o clientes. </w:t>
      </w:r>
    </w:p>
    <w:p w:rsidRPr="003C44C2" w:rsidR="003C44C2" w:rsidP="00764630" w:rsidRDefault="003C44C2" w14:paraId="236560B4" w14:textId="77777777">
      <w:pPr>
        <w:numPr>
          <w:ilvl w:val="0"/>
          <w:numId w:val="7"/>
        </w:numPr>
        <w:pBdr>
          <w:top w:val="nil"/>
          <w:left w:val="nil"/>
          <w:bottom w:val="nil"/>
          <w:right w:val="nil"/>
          <w:between w:val="nil"/>
        </w:pBdr>
        <w:jc w:val="both"/>
        <w:rPr>
          <w:bCs/>
          <w:color w:val="000000"/>
          <w:sz w:val="20"/>
          <w:szCs w:val="20"/>
          <w:lang w:val="es-MX"/>
        </w:rPr>
      </w:pPr>
      <w:r w:rsidRPr="003C44C2">
        <w:rPr>
          <w:bCs/>
          <w:color w:val="000000"/>
          <w:sz w:val="20"/>
          <w:szCs w:val="20"/>
          <w:lang w:val="es-MX"/>
        </w:rPr>
        <w:t xml:space="preserve">No comunicar procedimientos internos fuera del ámbito autorizado. </w:t>
      </w:r>
    </w:p>
    <w:p w:rsidRPr="003C44C2" w:rsidR="003C44C2" w:rsidP="00764630" w:rsidRDefault="003C44C2" w14:paraId="033BAF0A" w14:textId="77777777">
      <w:pPr>
        <w:numPr>
          <w:ilvl w:val="0"/>
          <w:numId w:val="7"/>
        </w:numPr>
        <w:pBdr>
          <w:top w:val="nil"/>
          <w:left w:val="nil"/>
          <w:bottom w:val="nil"/>
          <w:right w:val="nil"/>
          <w:between w:val="nil"/>
        </w:pBdr>
        <w:jc w:val="both"/>
        <w:rPr>
          <w:bCs/>
          <w:color w:val="000000"/>
          <w:sz w:val="20"/>
          <w:szCs w:val="20"/>
          <w:lang w:val="es-MX"/>
        </w:rPr>
      </w:pPr>
      <w:r w:rsidRPr="003C44C2">
        <w:rPr>
          <w:bCs/>
          <w:color w:val="000000"/>
          <w:sz w:val="20"/>
          <w:szCs w:val="20"/>
          <w:lang w:val="es-MX"/>
        </w:rPr>
        <w:t xml:space="preserve">No captar fotografías de las instalaciones sin autorización. </w:t>
      </w:r>
    </w:p>
    <w:p w:rsidRPr="003C44C2" w:rsidR="003C44C2" w:rsidP="00764630" w:rsidRDefault="003C44C2" w14:paraId="23B6B75A" w14:textId="77777777">
      <w:pPr>
        <w:numPr>
          <w:ilvl w:val="0"/>
          <w:numId w:val="7"/>
        </w:numPr>
        <w:pBdr>
          <w:top w:val="nil"/>
          <w:left w:val="nil"/>
          <w:bottom w:val="nil"/>
          <w:right w:val="nil"/>
          <w:between w:val="nil"/>
        </w:pBdr>
        <w:jc w:val="both"/>
        <w:rPr>
          <w:bCs/>
          <w:color w:val="000000"/>
          <w:sz w:val="20"/>
          <w:szCs w:val="20"/>
          <w:lang w:val="es-MX"/>
        </w:rPr>
      </w:pPr>
      <w:r w:rsidRPr="003C44C2">
        <w:rPr>
          <w:bCs/>
          <w:color w:val="000000"/>
          <w:sz w:val="20"/>
          <w:szCs w:val="20"/>
          <w:lang w:val="es-MX"/>
        </w:rPr>
        <w:t xml:space="preserve">Proteger físicamente los documentos sensibles. </w:t>
      </w:r>
    </w:p>
    <w:p w:rsidRPr="003C44C2" w:rsidR="003C44C2" w:rsidP="00764630" w:rsidRDefault="003C44C2" w14:paraId="33A4AB53" w14:textId="77777777">
      <w:pPr>
        <w:numPr>
          <w:ilvl w:val="0"/>
          <w:numId w:val="7"/>
        </w:numPr>
        <w:pBdr>
          <w:top w:val="nil"/>
          <w:left w:val="nil"/>
          <w:bottom w:val="nil"/>
          <w:right w:val="nil"/>
          <w:between w:val="nil"/>
        </w:pBdr>
        <w:jc w:val="both"/>
        <w:rPr>
          <w:bCs/>
          <w:color w:val="000000"/>
          <w:sz w:val="20"/>
          <w:szCs w:val="20"/>
          <w:lang w:val="es-MX"/>
        </w:rPr>
      </w:pPr>
      <w:r w:rsidRPr="003C44C2">
        <w:rPr>
          <w:bCs/>
          <w:color w:val="000000"/>
          <w:sz w:val="20"/>
          <w:szCs w:val="20"/>
          <w:lang w:val="es-MX"/>
        </w:rPr>
        <w:t xml:space="preserve">Limitar la consulta de registros a las personas autorizadas. </w:t>
      </w:r>
    </w:p>
    <w:p w:rsidRPr="003C44C2" w:rsidR="003C44C2" w:rsidP="00746115" w:rsidRDefault="003C44C2" w14:paraId="4F4D5F66"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La minuta, por ejemplo, debe permanecer en un lugar seguro dentro del puesto de vigilancia y fuera del alcance de visitantes, usuarios o terceros no autorizados.</w:t>
      </w:r>
    </w:p>
    <w:p w:rsidRPr="003C44C2" w:rsidR="003C44C2" w:rsidP="00746115" w:rsidRDefault="003C44C2" w14:paraId="6651BA7F"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2.2.6 Criterios de conservación</w:t>
      </w:r>
    </w:p>
    <w:p w:rsidRPr="003C44C2" w:rsidR="003C44C2" w:rsidP="00746115" w:rsidRDefault="003C44C2" w14:paraId="686C904C"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La conservación documental debe responder a cuatro criterios fundamentales que protegen el valor y la utilidad de los registros durante todo su ciclo de vida:</w:t>
      </w:r>
    </w:p>
    <w:tbl>
      <w:tblPr>
        <w:tblStyle w:val="TableGrid"/>
        <w:tblW w:w="0" w:type="auto"/>
        <w:tblLook w:val="04A0" w:firstRow="1" w:lastRow="0" w:firstColumn="1" w:lastColumn="0" w:noHBand="0" w:noVBand="1"/>
      </w:tblPr>
      <w:tblGrid>
        <w:gridCol w:w="1828"/>
        <w:gridCol w:w="5008"/>
        <w:gridCol w:w="3126"/>
      </w:tblGrid>
      <w:tr w:rsidRPr="003C44C2" w:rsidR="0089247A" w:rsidTr="0089247A" w14:paraId="48A33C21" w14:textId="799CF6A3">
        <w:tc>
          <w:tcPr>
            <w:tcW w:w="9962" w:type="dxa"/>
            <w:gridSpan w:val="3"/>
            <w:shd w:val="clear" w:color="auto" w:fill="9BBB59" w:themeFill="accent3"/>
            <w:hideMark/>
          </w:tcPr>
          <w:p w:rsidRPr="003C44C2" w:rsidR="0089247A" w:rsidP="0089247A" w:rsidRDefault="0089247A" w14:paraId="15AEC859" w14:textId="4AEE5E02">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3C44C2" w:rsidR="0089247A" w:rsidTr="0089247A" w14:paraId="322B360C" w14:textId="5407C84F">
        <w:tc>
          <w:tcPr>
            <w:tcW w:w="0" w:type="auto"/>
            <w:hideMark/>
          </w:tcPr>
          <w:p w:rsidRPr="003C44C2" w:rsidR="0089247A" w:rsidP="0089247A" w:rsidRDefault="0089247A" w14:paraId="39469548" w14:textId="5BD5C1D8">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Integridad</w:t>
            </w:r>
          </w:p>
        </w:tc>
        <w:tc>
          <w:tcPr>
            <w:tcW w:w="5113" w:type="dxa"/>
            <w:hideMark/>
          </w:tcPr>
          <w:p w:rsidRPr="003C44C2" w:rsidR="0089247A" w:rsidP="0089247A" w:rsidRDefault="0089247A" w14:paraId="63D9B615"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La información debe permanecer completa y protegida frente a modificaciones, eliminaciones o alteraciones no autorizadas.</w:t>
            </w:r>
          </w:p>
        </w:tc>
        <w:tc>
          <w:tcPr>
            <w:tcW w:w="3021" w:type="dxa"/>
          </w:tcPr>
          <w:p w:rsidRPr="003C44C2" w:rsidR="0089247A" w:rsidP="0089247A" w:rsidRDefault="00502207" w14:paraId="499C5012" w14:textId="32496139">
            <w:pPr>
              <w:pBdr>
                <w:top w:val="nil"/>
                <w:left w:val="nil"/>
                <w:bottom w:val="nil"/>
                <w:right w:val="nil"/>
                <w:between w:val="nil"/>
              </w:pBdr>
              <w:jc w:val="both"/>
              <w:rPr>
                <w:bCs/>
                <w:color w:val="000000"/>
                <w:sz w:val="20"/>
                <w:szCs w:val="20"/>
                <w:lang w:val="es-MX"/>
              </w:rPr>
            </w:pPr>
            <w:r w:rsidRPr="00502207">
              <w:rPr>
                <w:bCs/>
                <w:noProof/>
                <w:color w:val="000000"/>
                <w:sz w:val="20"/>
                <w:szCs w:val="20"/>
                <w:lang w:val="es-MX"/>
              </w:rPr>
              <w:drawing>
                <wp:inline distT="0" distB="0" distL="0" distR="0" wp14:anchorId="44238393" wp14:editId="19AE774B">
                  <wp:extent cx="1602648" cy="1041721"/>
                  <wp:effectExtent l="0" t="0" r="0" b="6350"/>
                  <wp:docPr id="188498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81726" name=""/>
                          <pic:cNvPicPr/>
                        </pic:nvPicPr>
                        <pic:blipFill>
                          <a:blip r:embed="rId82"/>
                          <a:stretch>
                            <a:fillRect/>
                          </a:stretch>
                        </pic:blipFill>
                        <pic:spPr>
                          <a:xfrm>
                            <a:off x="0" y="0"/>
                            <a:ext cx="1607167" cy="1044658"/>
                          </a:xfrm>
                          <a:prstGeom prst="rect">
                            <a:avLst/>
                          </a:prstGeom>
                        </pic:spPr>
                      </pic:pic>
                    </a:graphicData>
                  </a:graphic>
                </wp:inline>
              </w:drawing>
            </w:r>
          </w:p>
        </w:tc>
      </w:tr>
      <w:tr w:rsidRPr="003C44C2" w:rsidR="0089247A" w:rsidTr="0089247A" w14:paraId="23B95174" w14:textId="68755F61">
        <w:tc>
          <w:tcPr>
            <w:tcW w:w="0" w:type="auto"/>
            <w:hideMark/>
          </w:tcPr>
          <w:p w:rsidRPr="003C44C2" w:rsidR="0089247A" w:rsidP="0089247A" w:rsidRDefault="0089247A" w14:paraId="3EC52BD9" w14:textId="327A74B4">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Autenticidad</w:t>
            </w:r>
          </w:p>
        </w:tc>
        <w:tc>
          <w:tcPr>
            <w:tcW w:w="5113" w:type="dxa"/>
            <w:hideMark/>
          </w:tcPr>
          <w:p w:rsidRPr="003C44C2" w:rsidR="0089247A" w:rsidP="0089247A" w:rsidRDefault="0089247A" w14:paraId="2D2FF43B"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Debe ser posible establecer el origen del documento, su autor o responsable y las condiciones en las que fue generado.</w:t>
            </w:r>
          </w:p>
        </w:tc>
        <w:tc>
          <w:tcPr>
            <w:tcW w:w="3021" w:type="dxa"/>
          </w:tcPr>
          <w:p w:rsidRPr="003C44C2" w:rsidR="0089247A" w:rsidP="0089247A" w:rsidRDefault="00502207" w14:paraId="79D90CAA" w14:textId="1DFAC96E">
            <w:pPr>
              <w:pBdr>
                <w:top w:val="nil"/>
                <w:left w:val="nil"/>
                <w:bottom w:val="nil"/>
                <w:right w:val="nil"/>
                <w:between w:val="nil"/>
              </w:pBdr>
              <w:jc w:val="both"/>
              <w:rPr>
                <w:bCs/>
                <w:color w:val="000000"/>
                <w:sz w:val="20"/>
                <w:szCs w:val="20"/>
                <w:lang w:val="es-MX"/>
              </w:rPr>
            </w:pPr>
            <w:r w:rsidRPr="00502207">
              <w:rPr>
                <w:bCs/>
                <w:noProof/>
                <w:color w:val="000000"/>
                <w:sz w:val="20"/>
                <w:szCs w:val="20"/>
                <w:lang w:val="es-MX"/>
              </w:rPr>
              <w:drawing>
                <wp:inline distT="0" distB="0" distL="0" distR="0" wp14:anchorId="390E45E5" wp14:editId="6BC49B05">
                  <wp:extent cx="1594655" cy="1088020"/>
                  <wp:effectExtent l="0" t="0" r="5715" b="0"/>
                  <wp:docPr id="150285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54321" name=""/>
                          <pic:cNvPicPr/>
                        </pic:nvPicPr>
                        <pic:blipFill>
                          <a:blip r:embed="rId83"/>
                          <a:stretch>
                            <a:fillRect/>
                          </a:stretch>
                        </pic:blipFill>
                        <pic:spPr>
                          <a:xfrm>
                            <a:off x="0" y="0"/>
                            <a:ext cx="1598195" cy="1090436"/>
                          </a:xfrm>
                          <a:prstGeom prst="rect">
                            <a:avLst/>
                          </a:prstGeom>
                        </pic:spPr>
                      </pic:pic>
                    </a:graphicData>
                  </a:graphic>
                </wp:inline>
              </w:drawing>
            </w:r>
          </w:p>
        </w:tc>
      </w:tr>
      <w:tr w:rsidRPr="003C44C2" w:rsidR="0089247A" w:rsidTr="0089247A" w14:paraId="3BE89BA0" w14:textId="602D9249">
        <w:tc>
          <w:tcPr>
            <w:tcW w:w="0" w:type="auto"/>
            <w:hideMark/>
          </w:tcPr>
          <w:p w:rsidRPr="003C44C2" w:rsidR="0089247A" w:rsidP="0089247A" w:rsidRDefault="0089247A" w14:paraId="177696B3" w14:textId="1EDBF330">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Disponibilidad</w:t>
            </w:r>
          </w:p>
        </w:tc>
        <w:tc>
          <w:tcPr>
            <w:tcW w:w="5113" w:type="dxa"/>
            <w:hideMark/>
          </w:tcPr>
          <w:p w:rsidRPr="003C44C2" w:rsidR="0089247A" w:rsidP="0089247A" w:rsidRDefault="0089247A" w14:paraId="3B801669"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El registro debe poder recuperarse y consultarse cuando sea requerido para una auditoría, investigación o necesidad operativa.</w:t>
            </w:r>
          </w:p>
        </w:tc>
        <w:tc>
          <w:tcPr>
            <w:tcW w:w="3021" w:type="dxa"/>
          </w:tcPr>
          <w:p w:rsidRPr="003C44C2" w:rsidR="0089247A" w:rsidP="0089247A" w:rsidRDefault="00815FB0" w14:paraId="4F51DDF3" w14:textId="281347D3">
            <w:pPr>
              <w:pBdr>
                <w:top w:val="nil"/>
                <w:left w:val="nil"/>
                <w:bottom w:val="nil"/>
                <w:right w:val="nil"/>
                <w:between w:val="nil"/>
              </w:pBdr>
              <w:jc w:val="both"/>
              <w:rPr>
                <w:bCs/>
                <w:color w:val="000000"/>
                <w:sz w:val="20"/>
                <w:szCs w:val="20"/>
                <w:lang w:val="es-MX"/>
              </w:rPr>
            </w:pPr>
            <w:r w:rsidRPr="00815FB0">
              <w:rPr>
                <w:bCs/>
                <w:noProof/>
                <w:color w:val="000000"/>
                <w:sz w:val="20"/>
                <w:szCs w:val="20"/>
                <w:lang w:val="es-MX"/>
              </w:rPr>
              <w:drawing>
                <wp:inline distT="0" distB="0" distL="0" distR="0" wp14:anchorId="06B74153" wp14:editId="198FFF5C">
                  <wp:extent cx="1490361" cy="1003560"/>
                  <wp:effectExtent l="0" t="0" r="0" b="6350"/>
                  <wp:docPr id="114428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86844" name=""/>
                          <pic:cNvPicPr/>
                        </pic:nvPicPr>
                        <pic:blipFill>
                          <a:blip r:embed="rId84"/>
                          <a:stretch>
                            <a:fillRect/>
                          </a:stretch>
                        </pic:blipFill>
                        <pic:spPr>
                          <a:xfrm>
                            <a:off x="0" y="0"/>
                            <a:ext cx="1495406" cy="1006957"/>
                          </a:xfrm>
                          <a:prstGeom prst="rect">
                            <a:avLst/>
                          </a:prstGeom>
                        </pic:spPr>
                      </pic:pic>
                    </a:graphicData>
                  </a:graphic>
                </wp:inline>
              </w:drawing>
            </w:r>
          </w:p>
        </w:tc>
      </w:tr>
      <w:tr w:rsidRPr="003C44C2" w:rsidR="0089247A" w:rsidTr="0089247A" w14:paraId="4E70F434" w14:textId="4EAA5B5A">
        <w:tc>
          <w:tcPr>
            <w:tcW w:w="0" w:type="auto"/>
            <w:hideMark/>
          </w:tcPr>
          <w:p w:rsidRPr="003C44C2" w:rsidR="0089247A" w:rsidP="0089247A" w:rsidRDefault="0089247A" w14:paraId="65A72F07" w14:textId="770D2B16">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Confidencialidad</w:t>
            </w:r>
          </w:p>
        </w:tc>
        <w:tc>
          <w:tcPr>
            <w:tcW w:w="5113" w:type="dxa"/>
            <w:hideMark/>
          </w:tcPr>
          <w:p w:rsidRPr="003C44C2" w:rsidR="0089247A" w:rsidP="0089247A" w:rsidRDefault="0089247A" w14:paraId="59C3FA94"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La consulta de la información debe limitarse al personal autorizado, de acuerdo con los niveles de acceso establecidos.</w:t>
            </w:r>
          </w:p>
        </w:tc>
        <w:tc>
          <w:tcPr>
            <w:tcW w:w="3021" w:type="dxa"/>
          </w:tcPr>
          <w:p w:rsidRPr="003C44C2" w:rsidR="0089247A" w:rsidP="0089247A" w:rsidRDefault="00A77843" w14:paraId="787F6109" w14:textId="70A3DAC5">
            <w:pPr>
              <w:pBdr>
                <w:top w:val="nil"/>
                <w:left w:val="nil"/>
                <w:bottom w:val="nil"/>
                <w:right w:val="nil"/>
                <w:between w:val="nil"/>
              </w:pBdr>
              <w:jc w:val="both"/>
              <w:rPr>
                <w:bCs/>
                <w:color w:val="000000"/>
                <w:sz w:val="20"/>
                <w:szCs w:val="20"/>
                <w:lang w:val="es-MX"/>
              </w:rPr>
            </w:pPr>
            <w:r w:rsidRPr="00A77843">
              <w:rPr>
                <w:bCs/>
                <w:noProof/>
                <w:color w:val="000000"/>
                <w:sz w:val="20"/>
                <w:szCs w:val="20"/>
                <w:lang w:val="es-MX"/>
              </w:rPr>
              <w:drawing>
                <wp:inline distT="0" distB="0" distL="0" distR="0" wp14:anchorId="590CAE2D" wp14:editId="5682E2DE">
                  <wp:extent cx="1848108" cy="1171739"/>
                  <wp:effectExtent l="0" t="0" r="0" b="9525"/>
                  <wp:docPr id="96406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61419" name=""/>
                          <pic:cNvPicPr/>
                        </pic:nvPicPr>
                        <pic:blipFill>
                          <a:blip r:embed="rId85"/>
                          <a:stretch>
                            <a:fillRect/>
                          </a:stretch>
                        </pic:blipFill>
                        <pic:spPr>
                          <a:xfrm>
                            <a:off x="0" y="0"/>
                            <a:ext cx="1848108" cy="1171739"/>
                          </a:xfrm>
                          <a:prstGeom prst="rect">
                            <a:avLst/>
                          </a:prstGeom>
                        </pic:spPr>
                      </pic:pic>
                    </a:graphicData>
                  </a:graphic>
                </wp:inline>
              </w:drawing>
            </w:r>
          </w:p>
        </w:tc>
      </w:tr>
    </w:tbl>
    <w:p w:rsidRPr="003C44C2" w:rsidR="003C44C2" w:rsidP="00746115" w:rsidRDefault="003C44C2" w14:paraId="5E555311"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Estos criterios son aplicables tanto a los documentos físicos como a los registros digitales y permiten conservar su utilidad administrativa y probatoria.</w:t>
      </w:r>
    </w:p>
    <w:p w:rsidRPr="003C44C2" w:rsidR="003C44C2" w:rsidP="00746115" w:rsidRDefault="003C44C2" w14:paraId="0A60ADC3"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2.2.7 Conservación de evidencia asociada con incidentes</w:t>
      </w:r>
    </w:p>
    <w:p w:rsidRPr="003C44C2" w:rsidR="003C44C2" w:rsidP="000A2430" w:rsidRDefault="003C44C2" w14:paraId="4BEDFB3C" w14:textId="6396B310">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Cuando se presenta un incidente relevante, los diferentes soportes relacionados deben reunirse dentro de un expediente físico o digital que mantenga controles de acceso.</w:t>
      </w:r>
      <w:r w:rsidR="000A2430">
        <w:rPr>
          <w:bCs/>
          <w:color w:val="000000"/>
          <w:sz w:val="20"/>
          <w:szCs w:val="20"/>
          <w:lang w:val="es-MX"/>
        </w:rPr>
        <w:t xml:space="preserve"> </w:t>
      </w:r>
      <w:r w:rsidRPr="003C44C2">
        <w:rPr>
          <w:bCs/>
          <w:color w:val="000000"/>
          <w:sz w:val="20"/>
          <w:szCs w:val="20"/>
          <w:lang w:val="es-MX"/>
        </w:rPr>
        <w:t>En un caso de intrusión, por ejemplo, pueden conservarse los siguientes elementos:</w:t>
      </w:r>
    </w:p>
    <w:p w:rsidRPr="003C44C2" w:rsidR="003C44C2" w:rsidP="00740AC2" w:rsidRDefault="003C44C2" w14:paraId="03CC054B" w14:textId="77777777">
      <w:pPr>
        <w:numPr>
          <w:ilvl w:val="0"/>
          <w:numId w:val="8"/>
        </w:numPr>
        <w:pBdr>
          <w:top w:val="nil"/>
          <w:left w:val="nil"/>
          <w:bottom w:val="nil"/>
          <w:right w:val="nil"/>
          <w:between w:val="nil"/>
        </w:pBdr>
        <w:jc w:val="both"/>
        <w:rPr>
          <w:bCs/>
          <w:color w:val="000000"/>
          <w:sz w:val="20"/>
          <w:szCs w:val="20"/>
          <w:lang w:val="es-MX"/>
        </w:rPr>
      </w:pPr>
      <w:r w:rsidRPr="003C44C2">
        <w:rPr>
          <w:bCs/>
          <w:color w:val="000000"/>
          <w:sz w:val="20"/>
          <w:szCs w:val="20"/>
          <w:lang w:val="es-MX"/>
        </w:rPr>
        <w:t xml:space="preserve">Grabación de CCTV. </w:t>
      </w:r>
    </w:p>
    <w:p w:rsidRPr="003C44C2" w:rsidR="003C44C2" w:rsidP="00740AC2" w:rsidRDefault="003C44C2" w14:paraId="44F3AF37" w14:textId="77777777">
      <w:pPr>
        <w:numPr>
          <w:ilvl w:val="0"/>
          <w:numId w:val="8"/>
        </w:numPr>
        <w:pBdr>
          <w:top w:val="nil"/>
          <w:left w:val="nil"/>
          <w:bottom w:val="nil"/>
          <w:right w:val="nil"/>
          <w:between w:val="nil"/>
        </w:pBdr>
        <w:jc w:val="both"/>
        <w:rPr>
          <w:bCs/>
          <w:color w:val="000000"/>
          <w:sz w:val="20"/>
          <w:szCs w:val="20"/>
          <w:lang w:val="es-MX"/>
        </w:rPr>
      </w:pPr>
      <w:r w:rsidRPr="003C44C2">
        <w:rPr>
          <w:bCs/>
          <w:color w:val="000000"/>
          <w:sz w:val="20"/>
          <w:szCs w:val="20"/>
          <w:lang w:val="es-MX"/>
        </w:rPr>
        <w:t xml:space="preserve">Reporte de alarma. </w:t>
      </w:r>
    </w:p>
    <w:p w:rsidRPr="003C44C2" w:rsidR="003C44C2" w:rsidP="00740AC2" w:rsidRDefault="003C44C2" w14:paraId="5395A7D2" w14:textId="77777777">
      <w:pPr>
        <w:numPr>
          <w:ilvl w:val="0"/>
          <w:numId w:val="8"/>
        </w:numPr>
        <w:pBdr>
          <w:top w:val="nil"/>
          <w:left w:val="nil"/>
          <w:bottom w:val="nil"/>
          <w:right w:val="nil"/>
          <w:between w:val="nil"/>
        </w:pBdr>
        <w:jc w:val="both"/>
        <w:rPr>
          <w:bCs/>
          <w:color w:val="000000"/>
          <w:sz w:val="20"/>
          <w:szCs w:val="20"/>
          <w:lang w:val="es-MX"/>
        </w:rPr>
      </w:pPr>
      <w:r w:rsidRPr="003C44C2">
        <w:rPr>
          <w:bCs/>
          <w:color w:val="000000"/>
          <w:sz w:val="20"/>
          <w:szCs w:val="20"/>
          <w:lang w:val="es-MX"/>
        </w:rPr>
        <w:t xml:space="preserve">Minuta del operador. </w:t>
      </w:r>
    </w:p>
    <w:p w:rsidRPr="003C44C2" w:rsidR="003C44C2" w:rsidP="00740AC2" w:rsidRDefault="003C44C2" w14:paraId="2F541123" w14:textId="77777777">
      <w:pPr>
        <w:numPr>
          <w:ilvl w:val="0"/>
          <w:numId w:val="8"/>
        </w:numPr>
        <w:pBdr>
          <w:top w:val="nil"/>
          <w:left w:val="nil"/>
          <w:bottom w:val="nil"/>
          <w:right w:val="nil"/>
          <w:between w:val="nil"/>
        </w:pBdr>
        <w:jc w:val="both"/>
        <w:rPr>
          <w:bCs/>
          <w:color w:val="000000"/>
          <w:sz w:val="20"/>
          <w:szCs w:val="20"/>
          <w:lang w:val="es-MX"/>
        </w:rPr>
      </w:pPr>
      <w:r w:rsidRPr="003C44C2">
        <w:rPr>
          <w:bCs/>
          <w:color w:val="000000"/>
          <w:sz w:val="20"/>
          <w:szCs w:val="20"/>
          <w:lang w:val="es-MX"/>
        </w:rPr>
        <w:t xml:space="preserve">Comunicaciones radiales. </w:t>
      </w:r>
    </w:p>
    <w:p w:rsidRPr="003C44C2" w:rsidR="003C44C2" w:rsidP="00740AC2" w:rsidRDefault="003C44C2" w14:paraId="47222A21" w14:textId="77777777">
      <w:pPr>
        <w:numPr>
          <w:ilvl w:val="0"/>
          <w:numId w:val="8"/>
        </w:numPr>
        <w:pBdr>
          <w:top w:val="nil"/>
          <w:left w:val="nil"/>
          <w:bottom w:val="nil"/>
          <w:right w:val="nil"/>
          <w:between w:val="nil"/>
        </w:pBdr>
        <w:jc w:val="both"/>
        <w:rPr>
          <w:bCs/>
          <w:color w:val="000000"/>
          <w:sz w:val="20"/>
          <w:szCs w:val="20"/>
          <w:lang w:val="es-MX"/>
        </w:rPr>
      </w:pPr>
      <w:r w:rsidRPr="003C44C2">
        <w:rPr>
          <w:bCs/>
          <w:color w:val="000000"/>
          <w:sz w:val="20"/>
          <w:szCs w:val="20"/>
          <w:lang w:val="es-MX"/>
        </w:rPr>
        <w:t xml:space="preserve">Fotografías. </w:t>
      </w:r>
    </w:p>
    <w:p w:rsidRPr="003C44C2" w:rsidR="003C44C2" w:rsidP="00740AC2" w:rsidRDefault="003C44C2" w14:paraId="04B71998" w14:textId="77777777">
      <w:pPr>
        <w:numPr>
          <w:ilvl w:val="0"/>
          <w:numId w:val="8"/>
        </w:numPr>
        <w:pBdr>
          <w:top w:val="nil"/>
          <w:left w:val="nil"/>
          <w:bottom w:val="nil"/>
          <w:right w:val="nil"/>
          <w:between w:val="nil"/>
        </w:pBdr>
        <w:jc w:val="both"/>
        <w:rPr>
          <w:bCs/>
          <w:color w:val="000000"/>
          <w:sz w:val="20"/>
          <w:szCs w:val="20"/>
          <w:lang w:val="es-MX"/>
        </w:rPr>
      </w:pPr>
      <w:r w:rsidRPr="003C44C2">
        <w:rPr>
          <w:bCs/>
          <w:color w:val="000000"/>
          <w:sz w:val="20"/>
          <w:szCs w:val="20"/>
          <w:lang w:val="es-MX"/>
        </w:rPr>
        <w:t xml:space="preserve">Informe del supervisor. </w:t>
      </w:r>
    </w:p>
    <w:p w:rsidRPr="003C44C2" w:rsidR="003C44C2" w:rsidP="00746115" w:rsidRDefault="003C44C2" w14:paraId="7F5D9B61"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La integración de estos registros permite reconstruir la secuencia del incidente y relacionar la información generada por el personal con los datos producidos por los sistemas tecnológicos.</w:t>
      </w:r>
    </w:p>
    <w:p w:rsidRPr="003C44C2" w:rsidR="003C44C2" w:rsidP="00746115" w:rsidRDefault="003C44C2" w14:paraId="451EDD29"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2.2.8 Medidas de seguridad para la información digital</w:t>
      </w:r>
    </w:p>
    <w:p w:rsidRPr="003C44C2" w:rsidR="003C44C2" w:rsidP="00746115" w:rsidRDefault="003C44C2" w14:paraId="4C1750B9"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La información gestionada en centros de control requiere medidas específicas que permitan proteger los registros digitales, controlar el acceso y mantener la trazabilidad de las acciones realizadas sobre los archivos.</w:t>
      </w:r>
    </w:p>
    <w:p w:rsidRPr="003C44C2" w:rsidR="003C44C2" w:rsidP="00746115" w:rsidRDefault="003C44C2" w14:paraId="3580B973"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Las principales medidas se organizan a continuación:</w:t>
      </w:r>
    </w:p>
    <w:tbl>
      <w:tblPr>
        <w:tblStyle w:val="TableGrid"/>
        <w:tblW w:w="0" w:type="auto"/>
        <w:tblLook w:val="04A0" w:firstRow="1" w:lastRow="0" w:firstColumn="1" w:lastColumn="0" w:noHBand="0" w:noVBand="1"/>
      </w:tblPr>
      <w:tblGrid>
        <w:gridCol w:w="2724"/>
        <w:gridCol w:w="7238"/>
      </w:tblGrid>
      <w:tr w:rsidRPr="003C44C2" w:rsidR="000A2430" w:rsidTr="002F24E0" w14:paraId="2E177777" w14:textId="77777777">
        <w:tc>
          <w:tcPr>
            <w:tcW w:w="0" w:type="auto"/>
            <w:gridSpan w:val="2"/>
            <w:shd w:val="clear" w:color="auto" w:fill="9BBB59" w:themeFill="accent3"/>
            <w:hideMark/>
          </w:tcPr>
          <w:p w:rsidRPr="003C44C2" w:rsidR="000A2430" w:rsidP="000A2430" w:rsidRDefault="000A2430" w14:paraId="7E661A9A" w14:textId="0E3CEB07">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3C44C2" w:rsidR="003C44C2" w:rsidTr="000A2430" w14:paraId="5E9B8C7D" w14:textId="77777777">
        <w:tc>
          <w:tcPr>
            <w:tcW w:w="0" w:type="auto"/>
            <w:hideMark/>
          </w:tcPr>
          <w:p w:rsidRPr="003C44C2" w:rsidR="003C44C2" w:rsidP="000A2430" w:rsidRDefault="003C44C2" w14:paraId="554ECAE6" w14:textId="77777777">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Contraseñas individuales.</w:t>
            </w:r>
          </w:p>
        </w:tc>
        <w:tc>
          <w:tcPr>
            <w:tcW w:w="0" w:type="auto"/>
            <w:hideMark/>
          </w:tcPr>
          <w:p w:rsidRPr="003C44C2" w:rsidR="003C44C2" w:rsidP="000A2430" w:rsidRDefault="003C44C2" w14:paraId="4ACABC03"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Cada usuario debe emplear credenciales propias, evitando cuentas compartidas que dificulten establecer responsabilidades sobre las acciones realizadas.</w:t>
            </w:r>
          </w:p>
        </w:tc>
      </w:tr>
      <w:tr w:rsidRPr="003C44C2" w:rsidR="003C44C2" w:rsidTr="000A2430" w14:paraId="4F5F2697" w14:textId="77777777">
        <w:tc>
          <w:tcPr>
            <w:tcW w:w="0" w:type="auto"/>
            <w:hideMark/>
          </w:tcPr>
          <w:p w:rsidRPr="003C44C2" w:rsidR="003C44C2" w:rsidP="000A2430" w:rsidRDefault="003C44C2" w14:paraId="1069899B" w14:textId="4F3AE31A">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Niveles de acceso diferenciados</w:t>
            </w:r>
          </w:p>
        </w:tc>
        <w:tc>
          <w:tcPr>
            <w:tcW w:w="0" w:type="auto"/>
            <w:hideMark/>
          </w:tcPr>
          <w:p w:rsidRPr="003C44C2" w:rsidR="003C44C2" w:rsidP="000A2430" w:rsidRDefault="003C44C2" w14:paraId="3BD0ABE4"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Los permisos deben asignarse de acuerdo con las funciones del cargo, limitando la consulta, modificación o exportación de información sensible.</w:t>
            </w:r>
          </w:p>
        </w:tc>
      </w:tr>
      <w:tr w:rsidRPr="003C44C2" w:rsidR="003C44C2" w:rsidTr="000A2430" w14:paraId="2177BDDA" w14:textId="77777777">
        <w:tc>
          <w:tcPr>
            <w:tcW w:w="0" w:type="auto"/>
            <w:hideMark/>
          </w:tcPr>
          <w:p w:rsidRPr="003C44C2" w:rsidR="003C44C2" w:rsidP="000A2430" w:rsidRDefault="003C44C2" w14:paraId="105843C1" w14:textId="21273CE1">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Bloqueo automático de sesión</w:t>
            </w:r>
          </w:p>
        </w:tc>
        <w:tc>
          <w:tcPr>
            <w:tcW w:w="0" w:type="auto"/>
            <w:hideMark/>
          </w:tcPr>
          <w:p w:rsidRPr="003C44C2" w:rsidR="003C44C2" w:rsidP="000A2430" w:rsidRDefault="003C44C2" w14:paraId="252BEEE0"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Los sistemas deben reducir el riesgo de accesos no autorizados cuando una estación de trabajo permanece temporalmente desatendida.</w:t>
            </w:r>
          </w:p>
        </w:tc>
      </w:tr>
      <w:tr w:rsidRPr="003C44C2" w:rsidR="003C44C2" w:rsidTr="000A2430" w14:paraId="4518B9F8" w14:textId="77777777">
        <w:tc>
          <w:tcPr>
            <w:tcW w:w="0" w:type="auto"/>
            <w:hideMark/>
          </w:tcPr>
          <w:p w:rsidRPr="003C44C2" w:rsidR="003C44C2" w:rsidP="000A2430" w:rsidRDefault="003C44C2" w14:paraId="09BB09B3" w14:textId="795754CF">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Almacenamiento seguro y redundante</w:t>
            </w:r>
          </w:p>
        </w:tc>
        <w:tc>
          <w:tcPr>
            <w:tcW w:w="0" w:type="auto"/>
            <w:hideMark/>
          </w:tcPr>
          <w:p w:rsidRPr="003C44C2" w:rsidR="003C44C2" w:rsidP="000A2430" w:rsidRDefault="003C44C2" w14:paraId="676FBFAA"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La información debe contar con medios de respaldo que permitan recuperarla en caso de fallas, pérdida de datos o indisponibilidad del sistema principal.</w:t>
            </w:r>
          </w:p>
        </w:tc>
      </w:tr>
      <w:tr w:rsidRPr="003C44C2" w:rsidR="003C44C2" w:rsidTr="000A2430" w14:paraId="3ED56DB7" w14:textId="77777777">
        <w:tc>
          <w:tcPr>
            <w:tcW w:w="0" w:type="auto"/>
            <w:hideMark/>
          </w:tcPr>
          <w:p w:rsidRPr="003C44C2" w:rsidR="003C44C2" w:rsidP="000A2430" w:rsidRDefault="003C44C2" w14:paraId="60A3376F" w14:textId="265D7792">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Áreas restringidas para evidencias</w:t>
            </w:r>
          </w:p>
        </w:tc>
        <w:tc>
          <w:tcPr>
            <w:tcW w:w="0" w:type="auto"/>
            <w:hideMark/>
          </w:tcPr>
          <w:p w:rsidRPr="003C44C2" w:rsidR="003C44C2" w:rsidP="000A2430" w:rsidRDefault="003C44C2" w14:paraId="70927D14"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Los espacios físicos destinados al almacenamiento de soportes críticos deben contar con controles que limiten el ingreso a personal autorizado.</w:t>
            </w:r>
          </w:p>
        </w:tc>
      </w:tr>
      <w:tr w:rsidRPr="003C44C2" w:rsidR="003C44C2" w:rsidTr="000A2430" w14:paraId="5A025E07" w14:textId="77777777">
        <w:tc>
          <w:tcPr>
            <w:tcW w:w="0" w:type="auto"/>
            <w:hideMark/>
          </w:tcPr>
          <w:p w:rsidRPr="003C44C2" w:rsidR="003C44C2" w:rsidP="000A2430" w:rsidRDefault="003C44C2" w14:paraId="1CDECC4A" w14:textId="6AC0E4F1">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Registro de accesos</w:t>
            </w:r>
          </w:p>
        </w:tc>
        <w:tc>
          <w:tcPr>
            <w:tcW w:w="0" w:type="auto"/>
            <w:hideMark/>
          </w:tcPr>
          <w:p w:rsidRPr="003C44C2" w:rsidR="003C44C2" w:rsidP="000A2430" w:rsidRDefault="003C44C2" w14:paraId="2A4FFF50"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Los sistemas físicos y digitales deben conservar información que permita establecer quién accedió a los documentos o evidencias y en qué momento.</w:t>
            </w:r>
          </w:p>
        </w:tc>
      </w:tr>
    </w:tbl>
    <w:p w:rsidRPr="003C44C2" w:rsidR="003C44C2" w:rsidP="00746115" w:rsidRDefault="003C44C2" w14:paraId="27DE14B3"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Estas medidas complementan los controles documentales y fortalecen la protección integral de la información operativa.</w:t>
      </w:r>
    </w:p>
    <w:p w:rsidRPr="003C44C2" w:rsidR="003C44C2" w:rsidP="00746115" w:rsidRDefault="003C44C2" w14:paraId="0DCCEEEC"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2.2.9 Trazabilidad en sistemas de monitoreo</w:t>
      </w:r>
    </w:p>
    <w:p w:rsidRPr="003C44C2" w:rsidR="003C44C2" w:rsidP="00746115" w:rsidRDefault="003C44C2" w14:paraId="09F689B0"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Los sistemas de monitoreo deben conservar información sobre las acciones realizadas por los usuarios cuando estas involucren documentos, grabaciones o evidencias. Por ejemplo, cuando se exporta un archivo de video, el sistema debe registrar:</w:t>
      </w:r>
    </w:p>
    <w:p w:rsidRPr="003C44C2" w:rsidR="003C44C2" w:rsidP="000A2430" w:rsidRDefault="00554BDD" w14:paraId="07F8665A" w14:textId="163916AA">
      <w:pPr>
        <w:pBdr>
          <w:top w:val="nil"/>
          <w:left w:val="nil"/>
          <w:bottom w:val="nil"/>
          <w:right w:val="nil"/>
          <w:between w:val="nil"/>
        </w:pBdr>
        <w:spacing w:before="240"/>
        <w:jc w:val="both"/>
        <w:rPr>
          <w:bCs/>
          <w:color w:val="000000"/>
          <w:sz w:val="20"/>
          <w:szCs w:val="20"/>
          <w:lang w:val="es-MX"/>
        </w:rPr>
      </w:pPr>
      <w:r w:rsidRPr="00554BDD">
        <w:rPr>
          <w:bCs/>
          <w:noProof/>
          <w:color w:val="000000"/>
          <w:sz w:val="20"/>
          <w:szCs w:val="20"/>
        </w:rPr>
        <w:drawing>
          <wp:inline distT="0" distB="0" distL="0" distR="0" wp14:anchorId="27273EB7" wp14:editId="6CC01EBC">
            <wp:extent cx="6092825" cy="815008"/>
            <wp:effectExtent l="0" t="38100" r="0" b="61595"/>
            <wp:docPr id="1071468137" name="Diagram 1">
              <a:extLst xmlns:a="http://schemas.openxmlformats.org/drawingml/2006/main">
                <a:ext uri="{FF2B5EF4-FFF2-40B4-BE49-F238E27FC236}">
                  <a16:creationId xmlns:a16="http://schemas.microsoft.com/office/drawing/2014/main" id="{5BB70F62-482C-ADA4-8954-E8C5762D74B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6" r:lo="rId87" r:qs="rId88" r:cs="rId89"/>
              </a:graphicData>
            </a:graphic>
          </wp:inline>
        </w:drawing>
      </w:r>
      <w:r w:rsidRPr="003C44C2" w:rsidR="003C44C2">
        <w:rPr>
          <w:bCs/>
          <w:color w:val="000000"/>
          <w:sz w:val="20"/>
          <w:szCs w:val="20"/>
          <w:lang w:val="es-MX"/>
        </w:rPr>
        <w:t xml:space="preserve"> </w:t>
      </w:r>
    </w:p>
    <w:p w:rsidRPr="003C44C2" w:rsidR="003C44C2" w:rsidP="00746115" w:rsidRDefault="003C44C2" w14:paraId="5F7B2EF6" w14:textId="77777777">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La evidencia debe almacenarse en carpetas o repositorios con permisos definidos para el personal responsable de coordinación, supervisión u otras áreas autorizadas. Este control facilita establecer responsabilidades y mantener la cadena documental.</w:t>
      </w:r>
    </w:p>
    <w:p w:rsidRPr="003C44C2" w:rsidR="003C44C2" w:rsidP="00746115" w:rsidRDefault="003C44C2" w14:paraId="13C569EA" w14:textId="77777777">
      <w:pPr>
        <w:pBdr>
          <w:top w:val="nil"/>
          <w:left w:val="nil"/>
          <w:bottom w:val="nil"/>
          <w:right w:val="nil"/>
          <w:between w:val="nil"/>
        </w:pBdr>
        <w:spacing w:before="240"/>
        <w:jc w:val="both"/>
        <w:rPr>
          <w:b/>
          <w:bCs/>
          <w:color w:val="000000"/>
          <w:sz w:val="20"/>
          <w:szCs w:val="20"/>
          <w:lang w:val="es-MX"/>
        </w:rPr>
      </w:pPr>
      <w:r w:rsidRPr="003C44C2">
        <w:rPr>
          <w:b/>
          <w:bCs/>
          <w:color w:val="000000"/>
          <w:sz w:val="20"/>
          <w:szCs w:val="20"/>
          <w:lang w:val="es-MX"/>
        </w:rPr>
        <w:t>2.2.10 Control documental y retención</w:t>
      </w:r>
    </w:p>
    <w:p w:rsidRPr="003C44C2" w:rsidR="003C44C2" w:rsidP="00746115" w:rsidRDefault="003C44C2" w14:paraId="2CE8394D" w14:textId="6CFCC282">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El </w:t>
      </w:r>
      <w:r w:rsidRPr="003C44C2">
        <w:rPr>
          <w:b/>
          <w:bCs/>
          <w:color w:val="000000"/>
          <w:sz w:val="20"/>
          <w:szCs w:val="20"/>
          <w:lang w:val="es-MX"/>
        </w:rPr>
        <w:t>control documental y la retención</w:t>
      </w:r>
      <w:r w:rsidRPr="003C44C2">
        <w:rPr>
          <w:bCs/>
          <w:color w:val="000000"/>
          <w:sz w:val="20"/>
          <w:szCs w:val="20"/>
          <w:lang w:val="es-MX"/>
        </w:rPr>
        <w:t xml:space="preserve"> permiten establecer durante cuánto tiempo deben conservarse los registros según su relevancia operativa, administrativa o legal. Los periodos deben responder a criterios de continuidad del servicio, auditoría interna y necesidades derivadas de investigaciones.</w:t>
      </w:r>
      <w:r w:rsidR="00554BDD">
        <w:rPr>
          <w:bCs/>
          <w:color w:val="000000"/>
          <w:sz w:val="20"/>
          <w:szCs w:val="20"/>
          <w:lang w:val="es-MX"/>
        </w:rPr>
        <w:t xml:space="preserve"> </w:t>
      </w:r>
      <w:r w:rsidRPr="003C44C2">
        <w:rPr>
          <w:bCs/>
          <w:color w:val="000000"/>
          <w:sz w:val="20"/>
          <w:szCs w:val="20"/>
          <w:lang w:val="es-MX"/>
        </w:rPr>
        <w:t>Los tiempos sugeridos según el tipo de registro son:</w:t>
      </w:r>
    </w:p>
    <w:tbl>
      <w:tblPr>
        <w:tblStyle w:val="TableGrid"/>
        <w:tblW w:w="0" w:type="auto"/>
        <w:tblLook w:val="04A0" w:firstRow="1" w:lastRow="0" w:firstColumn="1" w:lastColumn="0" w:noHBand="0" w:noVBand="1"/>
      </w:tblPr>
      <w:tblGrid>
        <w:gridCol w:w="1569"/>
        <w:gridCol w:w="4817"/>
        <w:gridCol w:w="3576"/>
      </w:tblGrid>
      <w:tr w:rsidRPr="003C44C2" w:rsidR="00554BDD" w:rsidTr="00554BDD" w14:paraId="64C77B30" w14:textId="33A872E7">
        <w:tc>
          <w:tcPr>
            <w:tcW w:w="9962" w:type="dxa"/>
            <w:gridSpan w:val="3"/>
            <w:shd w:val="clear" w:color="auto" w:fill="9BBB59" w:themeFill="accent3"/>
            <w:hideMark/>
          </w:tcPr>
          <w:p w:rsidRPr="003C44C2" w:rsidR="00554BDD" w:rsidP="00C01FDB" w:rsidRDefault="00554BDD" w14:paraId="604CC462" w14:textId="03AB8DEE">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3C44C2" w:rsidR="00554BDD" w:rsidTr="00554BDD" w14:paraId="23CEABA7" w14:textId="661864FA">
        <w:tc>
          <w:tcPr>
            <w:tcW w:w="0" w:type="auto"/>
            <w:hideMark/>
          </w:tcPr>
          <w:p w:rsidRPr="003C44C2" w:rsidR="00554BDD" w:rsidP="00C01FDB" w:rsidRDefault="00554BDD" w14:paraId="53CDBBA0" w14:textId="051BE7A4">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Alarmas sin incidencia</w:t>
            </w:r>
          </w:p>
        </w:tc>
        <w:tc>
          <w:tcPr>
            <w:tcW w:w="4817" w:type="dxa"/>
            <w:hideMark/>
          </w:tcPr>
          <w:p w:rsidRPr="003C44C2" w:rsidR="00554BDD" w:rsidP="00C01FDB" w:rsidRDefault="00554BDD" w14:paraId="16A3C524"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 xml:space="preserve">Pueden conservarse entre </w:t>
            </w:r>
            <w:r w:rsidRPr="003C44C2">
              <w:rPr>
                <w:b/>
                <w:bCs/>
                <w:color w:val="000000"/>
                <w:sz w:val="20"/>
                <w:szCs w:val="20"/>
                <w:lang w:val="es-MX"/>
              </w:rPr>
              <w:t>30 y 90 días</w:t>
            </w:r>
            <w:r w:rsidRPr="003C44C2">
              <w:rPr>
                <w:bCs/>
                <w:color w:val="000000"/>
                <w:sz w:val="20"/>
                <w:szCs w:val="20"/>
                <w:lang w:val="es-MX"/>
              </w:rPr>
              <w:t>, de acuerdo con los procedimientos internos y las necesidades de seguimiento del servicio.</w:t>
            </w:r>
          </w:p>
        </w:tc>
        <w:tc>
          <w:tcPr>
            <w:tcW w:w="2737" w:type="dxa"/>
          </w:tcPr>
          <w:p w:rsidRPr="003C44C2" w:rsidR="00554BDD" w:rsidP="00C01FDB" w:rsidRDefault="00023374" w14:paraId="50E6C34E" w14:textId="02F640F0">
            <w:pPr>
              <w:pBdr>
                <w:top w:val="nil"/>
                <w:left w:val="nil"/>
                <w:bottom w:val="nil"/>
                <w:right w:val="nil"/>
                <w:between w:val="nil"/>
              </w:pBdr>
              <w:jc w:val="both"/>
              <w:rPr>
                <w:bCs/>
                <w:color w:val="000000"/>
                <w:sz w:val="20"/>
                <w:szCs w:val="20"/>
                <w:lang w:val="es-MX"/>
              </w:rPr>
            </w:pPr>
            <w:r w:rsidRPr="00023374">
              <w:rPr>
                <w:bCs/>
                <w:noProof/>
                <w:color w:val="000000"/>
                <w:sz w:val="20"/>
                <w:szCs w:val="20"/>
                <w:lang w:val="es-MX"/>
              </w:rPr>
              <w:drawing>
                <wp:inline distT="0" distB="0" distL="0" distR="0" wp14:anchorId="3C25F215" wp14:editId="166FCDCA">
                  <wp:extent cx="2129742" cy="1269326"/>
                  <wp:effectExtent l="0" t="0" r="4445" b="7620"/>
                  <wp:docPr id="56841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13789" name=""/>
                          <pic:cNvPicPr/>
                        </pic:nvPicPr>
                        <pic:blipFill>
                          <a:blip r:embed="rId91"/>
                          <a:stretch>
                            <a:fillRect/>
                          </a:stretch>
                        </pic:blipFill>
                        <pic:spPr>
                          <a:xfrm>
                            <a:off x="0" y="0"/>
                            <a:ext cx="2134672" cy="1272264"/>
                          </a:xfrm>
                          <a:prstGeom prst="rect">
                            <a:avLst/>
                          </a:prstGeom>
                        </pic:spPr>
                      </pic:pic>
                    </a:graphicData>
                  </a:graphic>
                </wp:inline>
              </w:drawing>
            </w:r>
          </w:p>
        </w:tc>
      </w:tr>
      <w:tr w:rsidRPr="003C44C2" w:rsidR="00554BDD" w:rsidTr="00554BDD" w14:paraId="4210410D" w14:textId="03899DD6">
        <w:tc>
          <w:tcPr>
            <w:tcW w:w="0" w:type="auto"/>
            <w:hideMark/>
          </w:tcPr>
          <w:p w:rsidRPr="003C44C2" w:rsidR="00554BDD" w:rsidP="00C01FDB" w:rsidRDefault="00554BDD" w14:paraId="4A9BFAA3" w14:textId="1A923C3F">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Incidentes relevantes</w:t>
            </w:r>
          </w:p>
        </w:tc>
        <w:tc>
          <w:tcPr>
            <w:tcW w:w="4817" w:type="dxa"/>
            <w:hideMark/>
          </w:tcPr>
          <w:p w:rsidRPr="003C44C2" w:rsidR="00554BDD" w:rsidP="00C01FDB" w:rsidRDefault="00554BDD" w14:paraId="5CEB184E"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 xml:space="preserve">Pueden requerir periodos de conservación de </w:t>
            </w:r>
            <w:r w:rsidRPr="003C44C2">
              <w:rPr>
                <w:b/>
                <w:bCs/>
                <w:color w:val="000000"/>
                <w:sz w:val="20"/>
                <w:szCs w:val="20"/>
                <w:lang w:val="es-MX"/>
              </w:rPr>
              <w:t>1 a 2 años</w:t>
            </w:r>
            <w:r w:rsidRPr="003C44C2">
              <w:rPr>
                <w:bCs/>
                <w:color w:val="000000"/>
                <w:sz w:val="20"/>
                <w:szCs w:val="20"/>
                <w:lang w:val="es-MX"/>
              </w:rPr>
              <w:t>, dependiendo de su importancia y de las actuaciones administrativas asociadas.</w:t>
            </w:r>
          </w:p>
        </w:tc>
        <w:tc>
          <w:tcPr>
            <w:tcW w:w="2737" w:type="dxa"/>
          </w:tcPr>
          <w:p w:rsidRPr="003C44C2" w:rsidR="00554BDD" w:rsidP="00C01FDB" w:rsidRDefault="00AB34EB" w14:paraId="5178D1AA" w14:textId="54C3B5E9">
            <w:pPr>
              <w:pBdr>
                <w:top w:val="nil"/>
                <w:left w:val="nil"/>
                <w:bottom w:val="nil"/>
                <w:right w:val="nil"/>
                <w:between w:val="nil"/>
              </w:pBdr>
              <w:jc w:val="both"/>
              <w:rPr>
                <w:bCs/>
                <w:color w:val="000000"/>
                <w:sz w:val="20"/>
                <w:szCs w:val="20"/>
                <w:lang w:val="es-MX"/>
              </w:rPr>
            </w:pPr>
            <w:r w:rsidRPr="00AB34EB">
              <w:rPr>
                <w:bCs/>
                <w:noProof/>
                <w:color w:val="000000"/>
                <w:sz w:val="20"/>
                <w:szCs w:val="20"/>
                <w:lang w:val="es-MX"/>
              </w:rPr>
              <w:drawing>
                <wp:inline distT="0" distB="0" distL="0" distR="0" wp14:anchorId="732694B1" wp14:editId="2A233D78">
                  <wp:extent cx="2086266" cy="1514686"/>
                  <wp:effectExtent l="0" t="0" r="9525" b="9525"/>
                  <wp:docPr id="116209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90275" name=""/>
                          <pic:cNvPicPr/>
                        </pic:nvPicPr>
                        <pic:blipFill>
                          <a:blip r:embed="rId92"/>
                          <a:stretch>
                            <a:fillRect/>
                          </a:stretch>
                        </pic:blipFill>
                        <pic:spPr>
                          <a:xfrm>
                            <a:off x="0" y="0"/>
                            <a:ext cx="2086266" cy="1514686"/>
                          </a:xfrm>
                          <a:prstGeom prst="rect">
                            <a:avLst/>
                          </a:prstGeom>
                        </pic:spPr>
                      </pic:pic>
                    </a:graphicData>
                  </a:graphic>
                </wp:inline>
              </w:drawing>
            </w:r>
          </w:p>
        </w:tc>
      </w:tr>
      <w:tr w:rsidRPr="003C44C2" w:rsidR="00554BDD" w:rsidTr="00554BDD" w14:paraId="49CFFB70" w14:textId="7E836C05">
        <w:tc>
          <w:tcPr>
            <w:tcW w:w="0" w:type="auto"/>
            <w:hideMark/>
          </w:tcPr>
          <w:p w:rsidRPr="003C44C2" w:rsidR="00554BDD" w:rsidP="00C01FDB" w:rsidRDefault="00554BDD" w14:paraId="049C6BF7" w14:textId="771E032B">
            <w:pPr>
              <w:pBdr>
                <w:top w:val="nil"/>
                <w:left w:val="nil"/>
                <w:bottom w:val="nil"/>
                <w:right w:val="nil"/>
                <w:between w:val="nil"/>
              </w:pBdr>
              <w:spacing w:line="276" w:lineRule="auto"/>
              <w:jc w:val="both"/>
              <w:rPr>
                <w:bCs/>
                <w:color w:val="000000"/>
                <w:sz w:val="20"/>
                <w:szCs w:val="20"/>
                <w:lang w:val="es-MX"/>
              </w:rPr>
            </w:pPr>
            <w:r w:rsidRPr="003C44C2">
              <w:rPr>
                <w:b/>
                <w:bCs/>
                <w:color w:val="000000"/>
                <w:sz w:val="20"/>
                <w:szCs w:val="20"/>
                <w:lang w:val="es-MX"/>
              </w:rPr>
              <w:t>Evidencia con implicaciones legales</w:t>
            </w:r>
          </w:p>
        </w:tc>
        <w:tc>
          <w:tcPr>
            <w:tcW w:w="4817" w:type="dxa"/>
            <w:hideMark/>
          </w:tcPr>
          <w:p w:rsidRPr="003C44C2" w:rsidR="00554BDD" w:rsidP="00C01FDB" w:rsidRDefault="00554BDD" w14:paraId="7FE686D8" w14:textId="77777777">
            <w:pPr>
              <w:pBdr>
                <w:top w:val="nil"/>
                <w:left w:val="nil"/>
                <w:bottom w:val="nil"/>
                <w:right w:val="nil"/>
                <w:between w:val="nil"/>
              </w:pBdr>
              <w:spacing w:line="276" w:lineRule="auto"/>
              <w:jc w:val="both"/>
              <w:rPr>
                <w:bCs/>
                <w:color w:val="000000"/>
                <w:sz w:val="20"/>
                <w:szCs w:val="20"/>
                <w:lang w:val="es-MX"/>
              </w:rPr>
            </w:pPr>
            <w:r w:rsidRPr="003C44C2">
              <w:rPr>
                <w:bCs/>
                <w:color w:val="000000"/>
                <w:sz w:val="20"/>
                <w:szCs w:val="20"/>
                <w:lang w:val="es-MX"/>
              </w:rPr>
              <w:t>Debe conservarse hasta el cierre definitivo de la investigación o del procedimiento correspondiente, manteniendo los controles de custodia y acceso durante todo el periodo.</w:t>
            </w:r>
          </w:p>
        </w:tc>
        <w:tc>
          <w:tcPr>
            <w:tcW w:w="2737" w:type="dxa"/>
          </w:tcPr>
          <w:p w:rsidRPr="003C44C2" w:rsidR="00554BDD" w:rsidP="00C01FDB" w:rsidRDefault="00AB34EB" w14:paraId="12D3E565" w14:textId="1B3B9D5F">
            <w:pPr>
              <w:pBdr>
                <w:top w:val="nil"/>
                <w:left w:val="nil"/>
                <w:bottom w:val="nil"/>
                <w:right w:val="nil"/>
                <w:between w:val="nil"/>
              </w:pBdr>
              <w:jc w:val="both"/>
              <w:rPr>
                <w:bCs/>
                <w:color w:val="000000"/>
                <w:sz w:val="20"/>
                <w:szCs w:val="20"/>
                <w:lang w:val="es-MX"/>
              </w:rPr>
            </w:pPr>
            <w:r w:rsidRPr="00AB34EB">
              <w:rPr>
                <w:bCs/>
                <w:noProof/>
                <w:color w:val="000000"/>
                <w:sz w:val="20"/>
                <w:szCs w:val="20"/>
                <w:lang w:val="es-MX"/>
              </w:rPr>
              <w:drawing>
                <wp:inline distT="0" distB="0" distL="0" distR="0" wp14:anchorId="59110D24" wp14:editId="7E3210CA">
                  <wp:extent cx="1933845" cy="1448002"/>
                  <wp:effectExtent l="0" t="0" r="9525" b="0"/>
                  <wp:docPr id="19882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4886" name=""/>
                          <pic:cNvPicPr/>
                        </pic:nvPicPr>
                        <pic:blipFill>
                          <a:blip r:embed="rId93"/>
                          <a:stretch>
                            <a:fillRect/>
                          </a:stretch>
                        </pic:blipFill>
                        <pic:spPr>
                          <a:xfrm>
                            <a:off x="0" y="0"/>
                            <a:ext cx="1933845" cy="1448002"/>
                          </a:xfrm>
                          <a:prstGeom prst="rect">
                            <a:avLst/>
                          </a:prstGeom>
                        </pic:spPr>
                      </pic:pic>
                    </a:graphicData>
                  </a:graphic>
                </wp:inline>
              </w:drawing>
            </w:r>
          </w:p>
        </w:tc>
      </w:tr>
    </w:tbl>
    <w:p w:rsidRPr="00554BDD" w:rsidR="006C392C" w:rsidP="00746115" w:rsidRDefault="003C44C2" w14:paraId="609F90F8" w14:textId="20078E8B">
      <w:pPr>
        <w:pBdr>
          <w:top w:val="nil"/>
          <w:left w:val="nil"/>
          <w:bottom w:val="nil"/>
          <w:right w:val="nil"/>
          <w:between w:val="nil"/>
        </w:pBdr>
        <w:spacing w:before="240"/>
        <w:jc w:val="both"/>
        <w:rPr>
          <w:bCs/>
          <w:color w:val="000000"/>
          <w:sz w:val="20"/>
          <w:szCs w:val="20"/>
          <w:lang w:val="es-MX"/>
        </w:rPr>
      </w:pPr>
      <w:r w:rsidRPr="003C44C2">
        <w:rPr>
          <w:bCs/>
          <w:color w:val="000000"/>
          <w:sz w:val="20"/>
          <w:szCs w:val="20"/>
          <w:lang w:val="es-MX"/>
        </w:rPr>
        <w:t xml:space="preserve">Estos periodos deben articularse con las disposiciones internas y normativas aplicables. La retención documental no consiste únicamente en conservar información durante un plazo determinado, sino en mantenerla </w:t>
      </w:r>
      <w:r w:rsidRPr="003C44C2">
        <w:rPr>
          <w:b/>
          <w:bCs/>
          <w:color w:val="000000"/>
          <w:sz w:val="20"/>
          <w:szCs w:val="20"/>
          <w:lang w:val="es-MX"/>
        </w:rPr>
        <w:t>íntegra, accesible, protegida y organizada</w:t>
      </w:r>
      <w:r w:rsidRPr="003C44C2">
        <w:rPr>
          <w:bCs/>
          <w:color w:val="000000"/>
          <w:sz w:val="20"/>
          <w:szCs w:val="20"/>
          <w:lang w:val="es-MX"/>
        </w:rPr>
        <w:t xml:space="preserve"> mientras conserve valor para el servicio.</w:t>
      </w:r>
    </w:p>
    <w:p w:rsidRPr="00AD3A28" w:rsidR="00AD3A28" w:rsidP="00746115" w:rsidRDefault="00AD3A28" w14:paraId="2D3C32A0"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2.3 Recursos manuales, tecnológicos y humanos</w:t>
      </w:r>
    </w:p>
    <w:p w:rsidRPr="00AD3A28" w:rsidR="00AD3A28" w:rsidP="00746115" w:rsidRDefault="00AD3A28" w14:paraId="796EE53C"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Los </w:t>
      </w:r>
      <w:r w:rsidRPr="00AD3A28">
        <w:rPr>
          <w:b/>
          <w:bCs/>
          <w:color w:val="000000"/>
          <w:sz w:val="20"/>
          <w:szCs w:val="20"/>
          <w:lang w:val="es-MX"/>
        </w:rPr>
        <w:t>recursos del servicio de seguridad</w:t>
      </w:r>
      <w:r w:rsidRPr="00AD3A28">
        <w:rPr>
          <w:bCs/>
          <w:color w:val="000000"/>
          <w:sz w:val="20"/>
          <w:szCs w:val="20"/>
          <w:lang w:val="es-MX"/>
        </w:rPr>
        <w:t xml:space="preserve"> conforman la base que permite desarrollar la operación de manera organizada, estandarizada y continua. Estos recursos comprenden los documentos que orientan la actuación del personal, los medios tecnológicos utilizados para detectar y gestionar eventos, el talento humano encargado de ejecutar los procedimientos y la infraestructura física que soporta las actividades del servicio.</w:t>
      </w:r>
    </w:p>
    <w:p w:rsidRPr="00AD3A28" w:rsidR="00AD3A28" w:rsidP="00746115" w:rsidRDefault="00AD3A28" w14:paraId="2E5D2915"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La integración adecuada de estos elementos permite fortalecer la </w:t>
      </w:r>
      <w:r w:rsidRPr="00AD3A28">
        <w:rPr>
          <w:b/>
          <w:bCs/>
          <w:color w:val="000000"/>
          <w:sz w:val="20"/>
          <w:szCs w:val="20"/>
          <w:lang w:val="es-MX"/>
        </w:rPr>
        <w:t>trazabilidad, eficiencia operativa, capacidad de respuesta y continuidad del servicio</w:t>
      </w:r>
      <w:r w:rsidRPr="00AD3A28">
        <w:rPr>
          <w:bCs/>
          <w:color w:val="000000"/>
          <w:sz w:val="20"/>
          <w:szCs w:val="20"/>
          <w:lang w:val="es-MX"/>
        </w:rPr>
        <w:t>. Cada recurso cumple una función específica, pero su efectividad depende de la articulación con los demás componentes del sistema de seguridad.</w:t>
      </w:r>
    </w:p>
    <w:p w:rsidRPr="00AD3A28" w:rsidR="00AD3A28" w:rsidP="00746115" w:rsidRDefault="00AD3A28" w14:paraId="46FDCEE3"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2.3.1 Manuales operativos</w:t>
      </w:r>
    </w:p>
    <w:p w:rsidRPr="00AD3A28" w:rsidR="00AD3A28" w:rsidP="00746115" w:rsidRDefault="00AD3A28" w14:paraId="11F6C684"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Toda organización debe disponer de </w:t>
      </w:r>
      <w:r w:rsidRPr="00AD3A28">
        <w:rPr>
          <w:b/>
          <w:bCs/>
          <w:color w:val="000000"/>
          <w:sz w:val="20"/>
          <w:szCs w:val="20"/>
          <w:lang w:val="es-MX"/>
        </w:rPr>
        <w:t>procedimientos escritos, instructivos actualizados, protocolos y manuales</w:t>
      </w:r>
      <w:r w:rsidRPr="00AD3A28">
        <w:rPr>
          <w:bCs/>
          <w:color w:val="000000"/>
          <w:sz w:val="20"/>
          <w:szCs w:val="20"/>
          <w:lang w:val="es-MX"/>
        </w:rPr>
        <w:t xml:space="preserve"> que orienten las funciones del personal y estandaricen los procesos. Estos documentos constituyen una referencia permanente para ejecutar las actividades del servicio con criterios uniformes y reducir la improvisación.</w:t>
      </w:r>
    </w:p>
    <w:p w:rsidR="00C01FDB" w:rsidP="00C01FDB" w:rsidRDefault="00C01FDB" w14:paraId="04683AEE"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7083"/>
        <w:gridCol w:w="2879"/>
      </w:tblGrid>
      <w:tr w:rsidR="00C01FDB" w:rsidTr="00C01FDB" w14:paraId="78179057" w14:textId="77777777">
        <w:tc>
          <w:tcPr>
            <w:tcW w:w="7083" w:type="dxa"/>
            <w:shd w:val="clear" w:color="auto" w:fill="DBE5F1" w:themeFill="accent1" w:themeFillTint="33"/>
          </w:tcPr>
          <w:p w:rsidRPr="00AD3A28" w:rsidR="00C01FDB" w:rsidP="00C01FDB" w:rsidRDefault="00C01FDB" w14:paraId="2E878156"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Entre los principales documentos operativos se encuentran:</w:t>
            </w:r>
          </w:p>
          <w:p w:rsidRPr="00AD3A28" w:rsidR="00C01FDB" w:rsidP="00740AC2" w:rsidRDefault="00C01FDB" w14:paraId="1F799344" w14:textId="77777777">
            <w:pPr>
              <w:numPr>
                <w:ilvl w:val="0"/>
                <w:numId w:val="9"/>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Manual de operadores. </w:t>
            </w:r>
          </w:p>
          <w:p w:rsidRPr="00AD3A28" w:rsidR="00C01FDB" w:rsidP="00740AC2" w:rsidRDefault="00C01FDB" w14:paraId="16135513" w14:textId="77777777">
            <w:pPr>
              <w:numPr>
                <w:ilvl w:val="0"/>
                <w:numId w:val="9"/>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Manual de la central de monitoreo. </w:t>
            </w:r>
          </w:p>
          <w:p w:rsidRPr="00AD3A28" w:rsidR="00C01FDB" w:rsidP="00740AC2" w:rsidRDefault="00C01FDB" w14:paraId="7EB3644F" w14:textId="77777777">
            <w:pPr>
              <w:numPr>
                <w:ilvl w:val="0"/>
                <w:numId w:val="9"/>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Manual de procedimientos para vigilantes. </w:t>
            </w:r>
          </w:p>
          <w:p w:rsidR="00C01FDB" w:rsidP="00740AC2" w:rsidRDefault="00C01FDB" w14:paraId="3BAE4430" w14:textId="77777777">
            <w:pPr>
              <w:numPr>
                <w:ilvl w:val="0"/>
                <w:numId w:val="9"/>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Protocolos internos del servicio. </w:t>
            </w:r>
          </w:p>
          <w:p w:rsidRPr="00C01FDB" w:rsidR="00C01FDB" w:rsidP="00740AC2" w:rsidRDefault="00C01FDB" w14:paraId="0D735A0C" w14:textId="544023E7">
            <w:pPr>
              <w:numPr>
                <w:ilvl w:val="0"/>
                <w:numId w:val="9"/>
              </w:numPr>
              <w:pBdr>
                <w:top w:val="nil"/>
                <w:left w:val="nil"/>
                <w:bottom w:val="nil"/>
                <w:right w:val="nil"/>
                <w:between w:val="nil"/>
              </w:pBdr>
              <w:spacing w:line="276" w:lineRule="auto"/>
              <w:jc w:val="both"/>
              <w:rPr>
                <w:bCs/>
                <w:color w:val="000000"/>
                <w:sz w:val="20"/>
                <w:szCs w:val="20"/>
                <w:lang w:val="es-MX"/>
              </w:rPr>
            </w:pPr>
            <w:r w:rsidRPr="00C01FDB">
              <w:rPr>
                <w:bCs/>
                <w:color w:val="000000"/>
                <w:sz w:val="20"/>
                <w:szCs w:val="20"/>
                <w:lang w:val="es-MX"/>
              </w:rPr>
              <w:t>Instructivos de equipos y sistemas tecnológicos.</w:t>
            </w:r>
          </w:p>
        </w:tc>
        <w:tc>
          <w:tcPr>
            <w:tcW w:w="2879" w:type="dxa"/>
            <w:shd w:val="clear" w:color="auto" w:fill="DBE5F1" w:themeFill="accent1" w:themeFillTint="33"/>
          </w:tcPr>
          <w:p w:rsidR="00C01FDB" w:rsidP="00C01FDB" w:rsidRDefault="00067FC3" w14:paraId="1D52446B" w14:textId="19ED4255">
            <w:pPr>
              <w:jc w:val="both"/>
              <w:rPr>
                <w:bCs/>
                <w:color w:val="000000"/>
                <w:sz w:val="20"/>
                <w:szCs w:val="20"/>
                <w:lang w:val="es-MX"/>
              </w:rPr>
            </w:pPr>
            <w:r w:rsidRPr="00067FC3">
              <w:rPr>
                <w:bCs/>
                <w:noProof/>
                <w:color w:val="000000"/>
                <w:sz w:val="20"/>
                <w:szCs w:val="20"/>
                <w:lang w:val="es-MX"/>
              </w:rPr>
              <w:drawing>
                <wp:inline distT="0" distB="0" distL="0" distR="0" wp14:anchorId="3E1666AF" wp14:editId="6F4E2586">
                  <wp:extent cx="1088261" cy="1377546"/>
                  <wp:effectExtent l="0" t="0" r="0" b="0"/>
                  <wp:docPr id="84414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49855" name=""/>
                          <pic:cNvPicPr/>
                        </pic:nvPicPr>
                        <pic:blipFill>
                          <a:blip r:embed="rId94"/>
                          <a:stretch>
                            <a:fillRect/>
                          </a:stretch>
                        </pic:blipFill>
                        <pic:spPr>
                          <a:xfrm>
                            <a:off x="0" y="0"/>
                            <a:ext cx="1091279" cy="1381367"/>
                          </a:xfrm>
                          <a:prstGeom prst="rect">
                            <a:avLst/>
                          </a:prstGeom>
                        </pic:spPr>
                      </pic:pic>
                    </a:graphicData>
                  </a:graphic>
                </wp:inline>
              </w:drawing>
            </w:r>
          </w:p>
        </w:tc>
      </w:tr>
    </w:tbl>
    <w:p w:rsidRPr="00AD3A28" w:rsidR="00AD3A28" w:rsidP="00C01FDB" w:rsidRDefault="00AD3A28" w14:paraId="08A26966" w14:textId="76A3C923">
      <w:pPr>
        <w:pBdr>
          <w:top w:val="nil"/>
          <w:left w:val="nil"/>
          <w:bottom w:val="nil"/>
          <w:right w:val="nil"/>
          <w:between w:val="nil"/>
        </w:pBdr>
        <w:jc w:val="both"/>
        <w:rPr>
          <w:bCs/>
          <w:color w:val="000000"/>
          <w:sz w:val="20"/>
          <w:szCs w:val="20"/>
          <w:lang w:val="es-MX"/>
        </w:rPr>
      </w:pPr>
      <w:r w:rsidRPr="00AD3A28">
        <w:rPr>
          <w:bCs/>
          <w:color w:val="000000"/>
          <w:sz w:val="20"/>
          <w:szCs w:val="20"/>
          <w:lang w:val="es-MX"/>
        </w:rPr>
        <w:t xml:space="preserve"> </w:t>
      </w:r>
    </w:p>
    <w:p w:rsidRPr="00AD3A28" w:rsidR="00AD3A28" w:rsidP="00746115" w:rsidRDefault="00AD3A28" w14:paraId="23A01A5A" w14:textId="6068ED32">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Estos documentos deben permanecer </w:t>
      </w:r>
      <w:r w:rsidRPr="00AD3A28">
        <w:rPr>
          <w:b/>
          <w:bCs/>
          <w:color w:val="000000"/>
          <w:sz w:val="20"/>
          <w:szCs w:val="20"/>
          <w:lang w:val="es-MX"/>
        </w:rPr>
        <w:t>accesibles, actualizados, vigentes y disponibles para el personal responsable de su aplicación</w:t>
      </w:r>
      <w:r w:rsidRPr="00AD3A28">
        <w:rPr>
          <w:bCs/>
          <w:color w:val="000000"/>
          <w:sz w:val="20"/>
          <w:szCs w:val="20"/>
          <w:lang w:val="es-MX"/>
        </w:rPr>
        <w:t>. Su contenido establece las condiciones bajo las cuales deben desarrollarse las diferentes actividades operativas.</w:t>
      </w:r>
      <w:r w:rsidR="00C01FDB">
        <w:rPr>
          <w:bCs/>
          <w:color w:val="000000"/>
          <w:sz w:val="20"/>
          <w:szCs w:val="20"/>
          <w:lang w:val="es-MX"/>
        </w:rPr>
        <w:t xml:space="preserve"> </w:t>
      </w:r>
      <w:r w:rsidRPr="00AD3A28">
        <w:rPr>
          <w:bCs/>
          <w:color w:val="000000"/>
          <w:sz w:val="20"/>
          <w:szCs w:val="20"/>
          <w:lang w:val="es-MX"/>
        </w:rPr>
        <w:t>Los aspectos fundamentales que integran los manuales se organizan de la siguiente manera:</w:t>
      </w:r>
    </w:p>
    <w:tbl>
      <w:tblPr>
        <w:tblStyle w:val="TableGrid"/>
        <w:tblW w:w="0" w:type="auto"/>
        <w:tblLook w:val="04A0" w:firstRow="1" w:lastRow="0" w:firstColumn="1" w:lastColumn="0" w:noHBand="0" w:noVBand="1"/>
      </w:tblPr>
      <w:tblGrid>
        <w:gridCol w:w="2490"/>
        <w:gridCol w:w="7472"/>
      </w:tblGrid>
      <w:tr w:rsidRPr="00AD3A28" w:rsidR="00C01FDB" w:rsidTr="004F5F51" w14:paraId="14CCBCB9" w14:textId="77777777">
        <w:tc>
          <w:tcPr>
            <w:tcW w:w="0" w:type="auto"/>
            <w:gridSpan w:val="2"/>
            <w:shd w:val="clear" w:color="auto" w:fill="9BBB59" w:themeFill="accent3"/>
            <w:hideMark/>
          </w:tcPr>
          <w:p w:rsidRPr="00AD3A28" w:rsidR="00C01FDB" w:rsidP="00C01FDB" w:rsidRDefault="00C01FDB" w14:paraId="6E06C552" w14:textId="11F1A7B3">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AD3A28" w:rsidR="00AD3A28" w:rsidTr="00C01FDB" w14:paraId="6A75CA88" w14:textId="77777777">
        <w:tc>
          <w:tcPr>
            <w:tcW w:w="0" w:type="auto"/>
            <w:hideMark/>
          </w:tcPr>
          <w:p w:rsidRPr="00AD3A28" w:rsidR="00AD3A28" w:rsidP="00C01FDB" w:rsidRDefault="00AD3A28" w14:paraId="0D70C845"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Objetivos del servicio</w:t>
            </w:r>
          </w:p>
        </w:tc>
        <w:tc>
          <w:tcPr>
            <w:tcW w:w="0" w:type="auto"/>
            <w:hideMark/>
          </w:tcPr>
          <w:p w:rsidRPr="00AD3A28" w:rsidR="00AD3A28" w:rsidP="00C01FDB" w:rsidRDefault="00AD3A28" w14:paraId="3ABFC859"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Definen los propósitos que orientan la operación y permiten relacionar las actividades asignadas con las necesidades de protección de personas, bienes e instalaciones.</w:t>
            </w:r>
          </w:p>
        </w:tc>
      </w:tr>
      <w:tr w:rsidRPr="00AD3A28" w:rsidR="00AD3A28" w:rsidTr="00C01FDB" w14:paraId="5F5FCF8E" w14:textId="77777777">
        <w:tc>
          <w:tcPr>
            <w:tcW w:w="0" w:type="auto"/>
            <w:hideMark/>
          </w:tcPr>
          <w:p w:rsidRPr="00AD3A28" w:rsidR="00AD3A28" w:rsidP="00C01FDB" w:rsidRDefault="00AD3A28" w14:paraId="43E7B932"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Procedimientos operativos</w:t>
            </w:r>
          </w:p>
        </w:tc>
        <w:tc>
          <w:tcPr>
            <w:tcW w:w="0" w:type="auto"/>
            <w:hideMark/>
          </w:tcPr>
          <w:p w:rsidRPr="00AD3A28" w:rsidR="00AD3A28" w:rsidP="00C01FDB" w:rsidRDefault="00AD3A28" w14:paraId="2BB87B52"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Establecen las acciones que deben ejecutarse de manera ordenada ante situaciones rutinarias, novedades, alarmas, incidentes o emergencias.</w:t>
            </w:r>
          </w:p>
        </w:tc>
      </w:tr>
      <w:tr w:rsidRPr="00AD3A28" w:rsidR="00AD3A28" w:rsidTr="00C01FDB" w14:paraId="2F14486F" w14:textId="77777777">
        <w:tc>
          <w:tcPr>
            <w:tcW w:w="0" w:type="auto"/>
            <w:hideMark/>
          </w:tcPr>
          <w:p w:rsidRPr="00AD3A28" w:rsidR="00AD3A28" w:rsidP="00C01FDB" w:rsidRDefault="00AD3A28" w14:paraId="79AA6176"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Funciones y responsabilidades</w:t>
            </w:r>
          </w:p>
        </w:tc>
        <w:tc>
          <w:tcPr>
            <w:tcW w:w="0" w:type="auto"/>
            <w:hideMark/>
          </w:tcPr>
          <w:p w:rsidRPr="00AD3A28" w:rsidR="00AD3A28" w:rsidP="00C01FDB" w:rsidRDefault="00AD3A28" w14:paraId="1869D4C5"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Determinan las actividades correspondientes a cada cargo y delimitan las responsabilidades del personal durante la prestación del servicio.</w:t>
            </w:r>
          </w:p>
        </w:tc>
      </w:tr>
      <w:tr w:rsidRPr="00AD3A28" w:rsidR="00AD3A28" w:rsidTr="00C01FDB" w14:paraId="5AA3A3A2" w14:textId="77777777">
        <w:tc>
          <w:tcPr>
            <w:tcW w:w="0" w:type="auto"/>
            <w:hideMark/>
          </w:tcPr>
          <w:p w:rsidRPr="00AD3A28" w:rsidR="00AD3A28" w:rsidP="00C01FDB" w:rsidRDefault="00AD3A28" w14:paraId="382B8D03"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Normas de conducta</w:t>
            </w:r>
          </w:p>
        </w:tc>
        <w:tc>
          <w:tcPr>
            <w:tcW w:w="0" w:type="auto"/>
            <w:hideMark/>
          </w:tcPr>
          <w:p w:rsidRPr="00AD3A28" w:rsidR="00AD3A28" w:rsidP="00C01FDB" w:rsidRDefault="00AD3A28" w14:paraId="79CD78E3"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Precisan los comportamientos esperados del personal y los criterios éticos y profesionales que deben mantenerse durante la operación.</w:t>
            </w:r>
          </w:p>
        </w:tc>
      </w:tr>
      <w:tr w:rsidRPr="00AD3A28" w:rsidR="00AD3A28" w:rsidTr="00C01FDB" w14:paraId="456F05CC" w14:textId="77777777">
        <w:tc>
          <w:tcPr>
            <w:tcW w:w="0" w:type="auto"/>
            <w:hideMark/>
          </w:tcPr>
          <w:p w:rsidRPr="00AD3A28" w:rsidR="00AD3A28" w:rsidP="00C01FDB" w:rsidRDefault="00AD3A28" w14:paraId="52C971C4"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Canales de comunicación</w:t>
            </w:r>
          </w:p>
        </w:tc>
        <w:tc>
          <w:tcPr>
            <w:tcW w:w="0" w:type="auto"/>
            <w:hideMark/>
          </w:tcPr>
          <w:p w:rsidRPr="00AD3A28" w:rsidR="00AD3A28" w:rsidP="00C01FDB" w:rsidRDefault="00AD3A28" w14:paraId="151E45F8"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Definen los medios autorizados para transmitir novedades, instrucciones, alertas y demás información relacionada con el funcionamiento del servicio.</w:t>
            </w:r>
          </w:p>
        </w:tc>
      </w:tr>
      <w:tr w:rsidRPr="00AD3A28" w:rsidR="00AD3A28" w:rsidTr="00C01FDB" w14:paraId="5479134F" w14:textId="77777777">
        <w:tc>
          <w:tcPr>
            <w:tcW w:w="0" w:type="auto"/>
            <w:hideMark/>
          </w:tcPr>
          <w:p w:rsidRPr="00AD3A28" w:rsidR="00AD3A28" w:rsidP="00C01FDB" w:rsidRDefault="00AD3A28" w14:paraId="4F3E409F"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Recursos disponibles</w:t>
            </w:r>
          </w:p>
        </w:tc>
        <w:tc>
          <w:tcPr>
            <w:tcW w:w="0" w:type="auto"/>
            <w:hideMark/>
          </w:tcPr>
          <w:p w:rsidRPr="00AD3A28" w:rsidR="00AD3A28" w:rsidP="00C01FDB" w:rsidRDefault="00AD3A28" w14:paraId="2241E19D"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Identifican los elementos tecnológicos, documentales, físicos y operativos asignados al puesto para cumplir las actividades establecidas.</w:t>
            </w:r>
          </w:p>
        </w:tc>
      </w:tr>
    </w:tbl>
    <w:p w:rsidRPr="00AD3A28" w:rsidR="00AD3A28" w:rsidP="00746115" w:rsidRDefault="00AD3A28" w14:paraId="43E69E48"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La estandarización mediante manuales facilita que las actuaciones se desarrollen bajo criterios comunes y permite mantener continuidad entre turnos, cargos y niveles de responsabilidad.</w:t>
      </w:r>
    </w:p>
    <w:p w:rsidRPr="00AD3A28" w:rsidR="00AD3A28" w:rsidP="00746115" w:rsidRDefault="00AD3A28" w14:paraId="01530F2B"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2.3.2 Ejemplo de procedimiento estandarizado</w:t>
      </w:r>
    </w:p>
    <w:p w:rsidRPr="00AD3A28" w:rsidR="00AD3A28" w:rsidP="00746115" w:rsidRDefault="00AD3A28" w14:paraId="57A4338B" w14:textId="1EC839C9">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Un procedimiento para atender una alarma residencial debe establecer una secuencia clara que permita pasar desde la recepción de la señal hasta el registro final del evento.</w:t>
      </w:r>
      <w:r w:rsidR="00A77843">
        <w:rPr>
          <w:bCs/>
          <w:color w:val="000000"/>
          <w:sz w:val="20"/>
          <w:szCs w:val="20"/>
          <w:lang w:val="es-MX"/>
        </w:rPr>
        <w:t xml:space="preserve"> </w:t>
      </w:r>
      <w:r w:rsidRPr="00AD3A28">
        <w:rPr>
          <w:bCs/>
          <w:color w:val="000000"/>
          <w:sz w:val="20"/>
          <w:szCs w:val="20"/>
          <w:lang w:val="es-MX"/>
        </w:rPr>
        <w:t>La actuación puede desarrollarse mediante los siguientes pasos:</w:t>
      </w:r>
    </w:p>
    <w:p w:rsidRPr="00C01FDB" w:rsidR="00AD3A28" w:rsidP="00A77843" w:rsidRDefault="00AD3A28" w14:paraId="515A4F09" w14:textId="77777777">
      <w:pPr>
        <w:numPr>
          <w:ilvl w:val="0"/>
          <w:numId w:val="10"/>
        </w:numPr>
        <w:pBdr>
          <w:top w:val="nil"/>
          <w:left w:val="nil"/>
          <w:bottom w:val="nil"/>
          <w:right w:val="nil"/>
          <w:between w:val="nil"/>
        </w:pBdr>
        <w:spacing w:line="240" w:lineRule="auto"/>
        <w:jc w:val="both"/>
        <w:rPr>
          <w:color w:val="000000"/>
          <w:sz w:val="20"/>
          <w:szCs w:val="20"/>
          <w:lang w:val="es-MX"/>
        </w:rPr>
      </w:pPr>
      <w:r w:rsidRPr="00C01FDB">
        <w:rPr>
          <w:color w:val="000000"/>
          <w:sz w:val="20"/>
          <w:szCs w:val="20"/>
          <w:lang w:val="es-MX"/>
        </w:rPr>
        <w:t xml:space="preserve">Identificar el tipo de señal recibida. </w:t>
      </w:r>
    </w:p>
    <w:p w:rsidRPr="00C01FDB" w:rsidR="00AD3A28" w:rsidP="00A77843" w:rsidRDefault="00AD3A28" w14:paraId="1096E98F" w14:textId="77777777">
      <w:pPr>
        <w:numPr>
          <w:ilvl w:val="0"/>
          <w:numId w:val="10"/>
        </w:numPr>
        <w:pBdr>
          <w:top w:val="nil"/>
          <w:left w:val="nil"/>
          <w:bottom w:val="nil"/>
          <w:right w:val="nil"/>
          <w:between w:val="nil"/>
        </w:pBdr>
        <w:spacing w:line="240" w:lineRule="auto"/>
        <w:jc w:val="both"/>
        <w:rPr>
          <w:color w:val="000000"/>
          <w:sz w:val="20"/>
          <w:szCs w:val="20"/>
          <w:lang w:val="es-MX"/>
        </w:rPr>
      </w:pPr>
      <w:r w:rsidRPr="00C01FDB">
        <w:rPr>
          <w:color w:val="000000"/>
          <w:sz w:val="20"/>
          <w:szCs w:val="20"/>
          <w:lang w:val="es-MX"/>
        </w:rPr>
        <w:t xml:space="preserve">Revisar la cámara asignada al evento. </w:t>
      </w:r>
    </w:p>
    <w:p w:rsidRPr="00C01FDB" w:rsidR="00AD3A28" w:rsidP="00A77843" w:rsidRDefault="00AD3A28" w14:paraId="088ACBE6" w14:textId="77777777">
      <w:pPr>
        <w:numPr>
          <w:ilvl w:val="0"/>
          <w:numId w:val="10"/>
        </w:numPr>
        <w:pBdr>
          <w:top w:val="nil"/>
          <w:left w:val="nil"/>
          <w:bottom w:val="nil"/>
          <w:right w:val="nil"/>
          <w:between w:val="nil"/>
        </w:pBdr>
        <w:spacing w:line="240" w:lineRule="auto"/>
        <w:jc w:val="both"/>
        <w:rPr>
          <w:color w:val="000000"/>
          <w:sz w:val="20"/>
          <w:szCs w:val="20"/>
          <w:lang w:val="es-MX"/>
        </w:rPr>
      </w:pPr>
      <w:r w:rsidRPr="00C01FDB">
        <w:rPr>
          <w:color w:val="000000"/>
          <w:sz w:val="20"/>
          <w:szCs w:val="20"/>
          <w:lang w:val="es-MX"/>
        </w:rPr>
        <w:t xml:space="preserve">Confirmar la novedad con la unidad de campo. </w:t>
      </w:r>
    </w:p>
    <w:p w:rsidRPr="00C01FDB" w:rsidR="00AD3A28" w:rsidP="00A77843" w:rsidRDefault="00AD3A28" w14:paraId="4FBCEBD4" w14:textId="77777777">
      <w:pPr>
        <w:numPr>
          <w:ilvl w:val="0"/>
          <w:numId w:val="10"/>
        </w:numPr>
        <w:pBdr>
          <w:top w:val="nil"/>
          <w:left w:val="nil"/>
          <w:bottom w:val="nil"/>
          <w:right w:val="nil"/>
          <w:between w:val="nil"/>
        </w:pBdr>
        <w:spacing w:line="240" w:lineRule="auto"/>
        <w:jc w:val="both"/>
        <w:rPr>
          <w:color w:val="000000"/>
          <w:sz w:val="20"/>
          <w:szCs w:val="20"/>
          <w:lang w:val="es-MX"/>
        </w:rPr>
      </w:pPr>
      <w:r w:rsidRPr="00C01FDB">
        <w:rPr>
          <w:color w:val="000000"/>
          <w:sz w:val="20"/>
          <w:szCs w:val="20"/>
          <w:lang w:val="es-MX"/>
        </w:rPr>
        <w:t xml:space="preserve">Contactar a las autoridades cuando corresponda. </w:t>
      </w:r>
    </w:p>
    <w:p w:rsidRPr="00AD3A28" w:rsidR="00AD3A28" w:rsidP="00A77843" w:rsidRDefault="00AD3A28" w14:paraId="1DB0037A" w14:textId="77777777">
      <w:pPr>
        <w:numPr>
          <w:ilvl w:val="0"/>
          <w:numId w:val="10"/>
        </w:numPr>
        <w:pBdr>
          <w:top w:val="nil"/>
          <w:left w:val="nil"/>
          <w:bottom w:val="nil"/>
          <w:right w:val="nil"/>
          <w:between w:val="nil"/>
        </w:pBdr>
        <w:spacing w:line="240" w:lineRule="auto"/>
        <w:jc w:val="both"/>
        <w:rPr>
          <w:bCs/>
          <w:color w:val="000000"/>
          <w:sz w:val="20"/>
          <w:szCs w:val="20"/>
          <w:lang w:val="es-MX"/>
        </w:rPr>
      </w:pPr>
      <w:r w:rsidRPr="00C01FDB">
        <w:rPr>
          <w:color w:val="000000"/>
          <w:sz w:val="20"/>
          <w:szCs w:val="20"/>
          <w:lang w:val="es-MX"/>
        </w:rPr>
        <w:t xml:space="preserve">Registrar el evento en la minuta y en el Sistema de Gestión Central (SGC). </w:t>
      </w:r>
    </w:p>
    <w:p w:rsidRPr="00AD3A28" w:rsidR="00AD3A28" w:rsidP="00746115" w:rsidRDefault="00AD3A28" w14:paraId="04822289"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Esta secuencia disminuye la improvisación y permite que la respuesta mantenga </w:t>
      </w:r>
      <w:r w:rsidRPr="00AD3A28">
        <w:rPr>
          <w:b/>
          <w:bCs/>
          <w:color w:val="000000"/>
          <w:sz w:val="20"/>
          <w:szCs w:val="20"/>
          <w:lang w:val="es-MX"/>
        </w:rPr>
        <w:t>coherencia, trazabilidad y uniformidad operativa</w:t>
      </w:r>
      <w:r w:rsidRPr="00AD3A28">
        <w:rPr>
          <w:bCs/>
          <w:color w:val="000000"/>
          <w:sz w:val="20"/>
          <w:szCs w:val="20"/>
          <w:lang w:val="es-MX"/>
        </w:rPr>
        <w:t>.</w:t>
      </w:r>
    </w:p>
    <w:p w:rsidRPr="00AD3A28" w:rsidR="00AD3A28" w:rsidP="00746115" w:rsidRDefault="00AD3A28" w14:paraId="0F7392A0"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2.4 Recursos tecnológicos</w:t>
      </w:r>
    </w:p>
    <w:p w:rsidR="00AD3A28" w:rsidP="00746115" w:rsidRDefault="00AD3A28" w14:paraId="4E24C42A" w14:textId="0123EAB8">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Los </w:t>
      </w:r>
      <w:r w:rsidRPr="00AD3A28">
        <w:rPr>
          <w:b/>
          <w:bCs/>
          <w:color w:val="000000"/>
          <w:sz w:val="20"/>
          <w:szCs w:val="20"/>
          <w:lang w:val="es-MX"/>
        </w:rPr>
        <w:t>recursos tecnológicos</w:t>
      </w:r>
      <w:r w:rsidRPr="00AD3A28">
        <w:rPr>
          <w:bCs/>
          <w:color w:val="000000"/>
          <w:sz w:val="20"/>
          <w:szCs w:val="20"/>
          <w:lang w:val="es-MX"/>
        </w:rPr>
        <w:t xml:space="preserve"> permiten detectar, interpretar, registrar y comunicar acontecimientos asociados con la operación de seguridad. Estos medios complementan la capacidad del personal y facilitan la gestión de señales, la supervisión de áreas, el control de accesos y el almacenamiento de información.</w:t>
      </w:r>
      <w:r w:rsidR="001174AC">
        <w:rPr>
          <w:bCs/>
          <w:color w:val="000000"/>
          <w:sz w:val="20"/>
          <w:szCs w:val="20"/>
          <w:lang w:val="es-MX"/>
        </w:rPr>
        <w:t xml:space="preserve"> </w:t>
      </w:r>
      <w:r w:rsidRPr="00AD3A28">
        <w:rPr>
          <w:bCs/>
          <w:color w:val="000000"/>
          <w:sz w:val="20"/>
          <w:szCs w:val="20"/>
          <w:lang w:val="es-MX"/>
        </w:rPr>
        <w:t>Los principales equipos y sistemas utilizados en seguridad privada incluyen:</w:t>
      </w:r>
    </w:p>
    <w:p w:rsidRPr="00AD3A28" w:rsidR="001174AC" w:rsidP="00746115" w:rsidRDefault="001174AC" w14:paraId="65EFA43D"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18"/>
        <w:gridCol w:w="4768"/>
        <w:gridCol w:w="2976"/>
      </w:tblGrid>
      <w:tr w:rsidRPr="00AD3A28" w:rsidR="001174AC" w:rsidTr="001174AC" w14:paraId="16CE3E9B" w14:textId="7CF42D27">
        <w:tc>
          <w:tcPr>
            <w:tcW w:w="9962" w:type="dxa"/>
            <w:gridSpan w:val="3"/>
            <w:shd w:val="clear" w:color="auto" w:fill="9BBB59" w:themeFill="accent3"/>
            <w:hideMark/>
          </w:tcPr>
          <w:p w:rsidRPr="00AD3A28" w:rsidR="001174AC" w:rsidP="001174AC" w:rsidRDefault="001174AC" w14:paraId="3E75253B" w14:textId="3FEF9C02">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AD3A28" w:rsidR="001174AC" w:rsidTr="001174AC" w14:paraId="5ADC5E1F" w14:textId="1A521380">
        <w:tc>
          <w:tcPr>
            <w:tcW w:w="2263" w:type="dxa"/>
            <w:hideMark/>
          </w:tcPr>
          <w:p w:rsidRPr="00AD3A28" w:rsidR="001174AC" w:rsidP="001174AC" w:rsidRDefault="001174AC" w14:paraId="014485FF"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Sensores magnéticos, PIR y sísmicos</w:t>
            </w:r>
          </w:p>
        </w:tc>
        <w:tc>
          <w:tcPr>
            <w:tcW w:w="5103" w:type="dxa"/>
            <w:hideMark/>
          </w:tcPr>
          <w:p w:rsidRPr="00AD3A28" w:rsidR="001174AC" w:rsidP="001174AC" w:rsidRDefault="001174AC" w14:paraId="3CD53844"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Permiten identificar cambios o condiciones específicas relacionadas con aperturas, movimientos o vibraciones que puedan representar una novedad para el sistema de seguridad.</w:t>
            </w:r>
          </w:p>
        </w:tc>
        <w:tc>
          <w:tcPr>
            <w:tcW w:w="2596" w:type="dxa"/>
          </w:tcPr>
          <w:p w:rsidRPr="00AD3A28" w:rsidR="001174AC" w:rsidP="001174AC" w:rsidRDefault="00C63BAF" w14:paraId="59C2DCAE" w14:textId="041E3209">
            <w:pPr>
              <w:pBdr>
                <w:top w:val="nil"/>
                <w:left w:val="nil"/>
                <w:bottom w:val="nil"/>
                <w:right w:val="nil"/>
                <w:between w:val="nil"/>
              </w:pBdr>
              <w:jc w:val="both"/>
              <w:rPr>
                <w:bCs/>
                <w:color w:val="000000"/>
                <w:sz w:val="20"/>
                <w:szCs w:val="20"/>
                <w:lang w:val="es-MX"/>
              </w:rPr>
            </w:pPr>
            <w:r w:rsidRPr="00C63BAF">
              <w:rPr>
                <w:bCs/>
                <w:noProof/>
                <w:color w:val="000000"/>
                <w:sz w:val="20"/>
                <w:szCs w:val="20"/>
                <w:lang w:val="es-MX"/>
              </w:rPr>
              <w:drawing>
                <wp:inline distT="0" distB="0" distL="0" distR="0" wp14:anchorId="15722CC8" wp14:editId="582CC042">
                  <wp:extent cx="1752845" cy="1019317"/>
                  <wp:effectExtent l="0" t="0" r="0" b="9525"/>
                  <wp:docPr id="50692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20217" name=""/>
                          <pic:cNvPicPr/>
                        </pic:nvPicPr>
                        <pic:blipFill>
                          <a:blip r:embed="rId95"/>
                          <a:stretch>
                            <a:fillRect/>
                          </a:stretch>
                        </pic:blipFill>
                        <pic:spPr>
                          <a:xfrm>
                            <a:off x="0" y="0"/>
                            <a:ext cx="1752845" cy="1019317"/>
                          </a:xfrm>
                          <a:prstGeom prst="rect">
                            <a:avLst/>
                          </a:prstGeom>
                        </pic:spPr>
                      </pic:pic>
                    </a:graphicData>
                  </a:graphic>
                </wp:inline>
              </w:drawing>
            </w:r>
          </w:p>
        </w:tc>
      </w:tr>
      <w:tr w:rsidRPr="00AD3A28" w:rsidR="001174AC" w:rsidTr="001174AC" w14:paraId="2B878DA0" w14:textId="0572DDD0">
        <w:tc>
          <w:tcPr>
            <w:tcW w:w="2263" w:type="dxa"/>
            <w:hideMark/>
          </w:tcPr>
          <w:p w:rsidRPr="00AD3A28" w:rsidR="001174AC" w:rsidP="001174AC" w:rsidRDefault="001174AC" w14:paraId="5313B343"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Paneles de alarma</w:t>
            </w:r>
          </w:p>
        </w:tc>
        <w:tc>
          <w:tcPr>
            <w:tcW w:w="5103" w:type="dxa"/>
            <w:hideMark/>
          </w:tcPr>
          <w:p w:rsidRPr="00AD3A28" w:rsidR="001174AC" w:rsidP="001174AC" w:rsidRDefault="001174AC" w14:paraId="35D0EFAD"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Reciben y procesan señales provenientes de los dispositivos instalados, permitiendo establecer el origen y la naturaleza inicial de una alerta.</w:t>
            </w:r>
          </w:p>
        </w:tc>
        <w:tc>
          <w:tcPr>
            <w:tcW w:w="2596" w:type="dxa"/>
          </w:tcPr>
          <w:p w:rsidRPr="00AD3A28" w:rsidR="001174AC" w:rsidP="001174AC" w:rsidRDefault="00C63BAF" w14:paraId="22B43AD9" w14:textId="46A83CB5">
            <w:pPr>
              <w:pBdr>
                <w:top w:val="nil"/>
                <w:left w:val="nil"/>
                <w:bottom w:val="nil"/>
                <w:right w:val="nil"/>
                <w:between w:val="nil"/>
              </w:pBdr>
              <w:jc w:val="both"/>
              <w:rPr>
                <w:bCs/>
                <w:color w:val="000000"/>
                <w:sz w:val="20"/>
                <w:szCs w:val="20"/>
                <w:lang w:val="es-MX"/>
              </w:rPr>
            </w:pPr>
            <w:r w:rsidRPr="00C63BAF">
              <w:rPr>
                <w:bCs/>
                <w:noProof/>
                <w:color w:val="000000"/>
                <w:sz w:val="20"/>
                <w:szCs w:val="20"/>
                <w:lang w:val="es-MX"/>
              </w:rPr>
              <w:drawing>
                <wp:inline distT="0" distB="0" distL="0" distR="0" wp14:anchorId="3F2DCE5C" wp14:editId="5B527AC2">
                  <wp:extent cx="1352739" cy="1152686"/>
                  <wp:effectExtent l="0" t="0" r="0" b="9525"/>
                  <wp:docPr id="214145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56863" name=""/>
                          <pic:cNvPicPr/>
                        </pic:nvPicPr>
                        <pic:blipFill>
                          <a:blip r:embed="rId96"/>
                          <a:stretch>
                            <a:fillRect/>
                          </a:stretch>
                        </pic:blipFill>
                        <pic:spPr>
                          <a:xfrm>
                            <a:off x="0" y="0"/>
                            <a:ext cx="1352739" cy="1152686"/>
                          </a:xfrm>
                          <a:prstGeom prst="rect">
                            <a:avLst/>
                          </a:prstGeom>
                        </pic:spPr>
                      </pic:pic>
                    </a:graphicData>
                  </a:graphic>
                </wp:inline>
              </w:drawing>
            </w:r>
          </w:p>
        </w:tc>
      </w:tr>
      <w:tr w:rsidRPr="00AD3A28" w:rsidR="001174AC" w:rsidTr="001174AC" w14:paraId="78F64B64" w14:textId="770A76B0">
        <w:tc>
          <w:tcPr>
            <w:tcW w:w="2263" w:type="dxa"/>
            <w:hideMark/>
          </w:tcPr>
          <w:p w:rsidRPr="00AD3A28" w:rsidR="001174AC" w:rsidP="001174AC" w:rsidRDefault="001174AC" w14:paraId="0A50FB6F"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Cámaras CCTV análogas o IP</w:t>
            </w:r>
          </w:p>
        </w:tc>
        <w:tc>
          <w:tcPr>
            <w:tcW w:w="5103" w:type="dxa"/>
            <w:hideMark/>
          </w:tcPr>
          <w:p w:rsidRPr="00AD3A28" w:rsidR="001174AC" w:rsidP="001174AC" w:rsidRDefault="001174AC" w14:paraId="5FCA8FAA"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Facilitan el seguimiento de áreas y puntos críticos, y permiten relacionar eventos registrados por otros sistemas con información captada mediante video.</w:t>
            </w:r>
          </w:p>
        </w:tc>
        <w:tc>
          <w:tcPr>
            <w:tcW w:w="2596" w:type="dxa"/>
          </w:tcPr>
          <w:p w:rsidRPr="00AD3A28" w:rsidR="001174AC" w:rsidP="001174AC" w:rsidRDefault="00C63BAF" w14:paraId="67782E7A" w14:textId="7C53574C">
            <w:pPr>
              <w:pBdr>
                <w:top w:val="nil"/>
                <w:left w:val="nil"/>
                <w:bottom w:val="nil"/>
                <w:right w:val="nil"/>
                <w:between w:val="nil"/>
              </w:pBdr>
              <w:jc w:val="both"/>
              <w:rPr>
                <w:bCs/>
                <w:color w:val="000000"/>
                <w:sz w:val="20"/>
                <w:szCs w:val="20"/>
                <w:lang w:val="es-MX"/>
              </w:rPr>
            </w:pPr>
            <w:r w:rsidRPr="00C63BAF">
              <w:rPr>
                <w:bCs/>
                <w:noProof/>
                <w:color w:val="000000"/>
                <w:sz w:val="20"/>
                <w:szCs w:val="20"/>
                <w:lang w:val="es-MX"/>
              </w:rPr>
              <w:drawing>
                <wp:inline distT="0" distB="0" distL="0" distR="0" wp14:anchorId="2448EC4E" wp14:editId="6D011EEC">
                  <wp:extent cx="1689904" cy="932361"/>
                  <wp:effectExtent l="0" t="0" r="5715" b="1270"/>
                  <wp:docPr id="110642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21094" name=""/>
                          <pic:cNvPicPr/>
                        </pic:nvPicPr>
                        <pic:blipFill>
                          <a:blip r:embed="rId97"/>
                          <a:stretch>
                            <a:fillRect/>
                          </a:stretch>
                        </pic:blipFill>
                        <pic:spPr>
                          <a:xfrm>
                            <a:off x="0" y="0"/>
                            <a:ext cx="1694581" cy="934942"/>
                          </a:xfrm>
                          <a:prstGeom prst="rect">
                            <a:avLst/>
                          </a:prstGeom>
                        </pic:spPr>
                      </pic:pic>
                    </a:graphicData>
                  </a:graphic>
                </wp:inline>
              </w:drawing>
            </w:r>
          </w:p>
        </w:tc>
      </w:tr>
      <w:tr w:rsidRPr="00AD3A28" w:rsidR="001174AC" w:rsidTr="001174AC" w14:paraId="4958F14E" w14:textId="5EFDEBB4">
        <w:tc>
          <w:tcPr>
            <w:tcW w:w="2263" w:type="dxa"/>
            <w:hideMark/>
          </w:tcPr>
          <w:p w:rsidRPr="00AD3A28" w:rsidR="001174AC" w:rsidP="001174AC" w:rsidRDefault="001174AC" w14:paraId="1BB724FB" w14:textId="77777777">
            <w:pPr>
              <w:pBdr>
                <w:top w:val="nil"/>
                <w:left w:val="nil"/>
                <w:bottom w:val="nil"/>
                <w:right w:val="nil"/>
                <w:between w:val="nil"/>
              </w:pBdr>
              <w:spacing w:line="276" w:lineRule="auto"/>
              <w:jc w:val="both"/>
              <w:rPr>
                <w:bCs/>
                <w:color w:val="000000"/>
                <w:sz w:val="20"/>
                <w:szCs w:val="20"/>
                <w:lang w:val="es-MX"/>
              </w:rPr>
            </w:pPr>
            <w:r w:rsidRPr="006227AD">
              <w:rPr>
                <w:b/>
                <w:bCs/>
                <w:i/>
                <w:iCs/>
                <w:color w:val="000000"/>
                <w:sz w:val="20"/>
                <w:szCs w:val="20"/>
                <w:lang w:val="es-MX"/>
              </w:rPr>
              <w:t>Software</w:t>
            </w:r>
            <w:r w:rsidRPr="00AD3A28">
              <w:rPr>
                <w:b/>
                <w:bCs/>
                <w:color w:val="000000"/>
                <w:sz w:val="20"/>
                <w:szCs w:val="20"/>
                <w:lang w:val="es-MX"/>
              </w:rPr>
              <w:t xml:space="preserve"> de monitoreo</w:t>
            </w:r>
          </w:p>
        </w:tc>
        <w:tc>
          <w:tcPr>
            <w:tcW w:w="5103" w:type="dxa"/>
            <w:hideMark/>
          </w:tcPr>
          <w:p w:rsidRPr="00AD3A28" w:rsidR="001174AC" w:rsidP="001174AC" w:rsidRDefault="001174AC" w14:paraId="5C126927"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Centraliza señales, alarmas y registros operativos, permitiendo al operador gestionar eventos y mantener información asociada con las acciones ejecutadas.</w:t>
            </w:r>
          </w:p>
        </w:tc>
        <w:tc>
          <w:tcPr>
            <w:tcW w:w="2596" w:type="dxa"/>
          </w:tcPr>
          <w:p w:rsidRPr="00AD3A28" w:rsidR="001174AC" w:rsidP="001174AC" w:rsidRDefault="00C63BAF" w14:paraId="4E485260" w14:textId="4B5239B8">
            <w:pPr>
              <w:pBdr>
                <w:top w:val="nil"/>
                <w:left w:val="nil"/>
                <w:bottom w:val="nil"/>
                <w:right w:val="nil"/>
                <w:between w:val="nil"/>
              </w:pBdr>
              <w:jc w:val="both"/>
              <w:rPr>
                <w:bCs/>
                <w:color w:val="000000"/>
                <w:sz w:val="20"/>
                <w:szCs w:val="20"/>
                <w:lang w:val="es-MX"/>
              </w:rPr>
            </w:pPr>
            <w:r w:rsidRPr="00C63BAF">
              <w:rPr>
                <w:bCs/>
                <w:noProof/>
                <w:color w:val="000000"/>
                <w:sz w:val="20"/>
                <w:szCs w:val="20"/>
                <w:lang w:val="es-MX"/>
              </w:rPr>
              <w:drawing>
                <wp:inline distT="0" distB="0" distL="0" distR="0" wp14:anchorId="2C7D1DCA" wp14:editId="56EC8EF8">
                  <wp:extent cx="1533739" cy="1095528"/>
                  <wp:effectExtent l="0" t="0" r="9525" b="9525"/>
                  <wp:docPr id="179692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29662" name=""/>
                          <pic:cNvPicPr/>
                        </pic:nvPicPr>
                        <pic:blipFill>
                          <a:blip r:embed="rId98"/>
                          <a:stretch>
                            <a:fillRect/>
                          </a:stretch>
                        </pic:blipFill>
                        <pic:spPr>
                          <a:xfrm>
                            <a:off x="0" y="0"/>
                            <a:ext cx="1533739" cy="1095528"/>
                          </a:xfrm>
                          <a:prstGeom prst="rect">
                            <a:avLst/>
                          </a:prstGeom>
                        </pic:spPr>
                      </pic:pic>
                    </a:graphicData>
                  </a:graphic>
                </wp:inline>
              </w:drawing>
            </w:r>
          </w:p>
        </w:tc>
      </w:tr>
      <w:tr w:rsidRPr="00AD3A28" w:rsidR="001174AC" w:rsidTr="001174AC" w14:paraId="012AF5D0" w14:textId="7657B5BC">
        <w:tc>
          <w:tcPr>
            <w:tcW w:w="2263" w:type="dxa"/>
            <w:hideMark/>
          </w:tcPr>
          <w:p w:rsidRPr="00AD3A28" w:rsidR="001174AC" w:rsidP="001174AC" w:rsidRDefault="001174AC" w14:paraId="742E2C01"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Sistemas de control de acceso</w:t>
            </w:r>
          </w:p>
        </w:tc>
        <w:tc>
          <w:tcPr>
            <w:tcW w:w="5103" w:type="dxa"/>
            <w:hideMark/>
          </w:tcPr>
          <w:p w:rsidRPr="00AD3A28" w:rsidR="001174AC" w:rsidP="001174AC" w:rsidRDefault="001174AC" w14:paraId="2A5B0712"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Permiten gestionar el ingreso y la salida de personas, vehículos o elementos mediante mecanismos de identificación y autorización.</w:t>
            </w:r>
          </w:p>
        </w:tc>
        <w:tc>
          <w:tcPr>
            <w:tcW w:w="2596" w:type="dxa"/>
          </w:tcPr>
          <w:p w:rsidRPr="00AD3A28" w:rsidR="001174AC" w:rsidP="001174AC" w:rsidRDefault="000966F4" w14:paraId="1DE3F72B" w14:textId="67B65B43">
            <w:pPr>
              <w:pBdr>
                <w:top w:val="nil"/>
                <w:left w:val="nil"/>
                <w:bottom w:val="nil"/>
                <w:right w:val="nil"/>
                <w:between w:val="nil"/>
              </w:pBdr>
              <w:jc w:val="both"/>
              <w:rPr>
                <w:bCs/>
                <w:color w:val="000000"/>
                <w:sz w:val="20"/>
                <w:szCs w:val="20"/>
                <w:lang w:val="es-MX"/>
              </w:rPr>
            </w:pPr>
            <w:r w:rsidRPr="000966F4">
              <w:rPr>
                <w:bCs/>
                <w:noProof/>
                <w:color w:val="000000"/>
                <w:sz w:val="20"/>
                <w:szCs w:val="20"/>
                <w:lang w:val="es-MX"/>
              </w:rPr>
              <w:drawing>
                <wp:inline distT="0" distB="0" distL="0" distR="0" wp14:anchorId="59D80BFB" wp14:editId="50507293">
                  <wp:extent cx="1476581" cy="1114581"/>
                  <wp:effectExtent l="0" t="0" r="0" b="9525"/>
                  <wp:docPr id="42010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05856" name=""/>
                          <pic:cNvPicPr/>
                        </pic:nvPicPr>
                        <pic:blipFill>
                          <a:blip r:embed="rId99"/>
                          <a:stretch>
                            <a:fillRect/>
                          </a:stretch>
                        </pic:blipFill>
                        <pic:spPr>
                          <a:xfrm>
                            <a:off x="0" y="0"/>
                            <a:ext cx="1476581" cy="1114581"/>
                          </a:xfrm>
                          <a:prstGeom prst="rect">
                            <a:avLst/>
                          </a:prstGeom>
                        </pic:spPr>
                      </pic:pic>
                    </a:graphicData>
                  </a:graphic>
                </wp:inline>
              </w:drawing>
            </w:r>
          </w:p>
        </w:tc>
      </w:tr>
      <w:tr w:rsidRPr="00AD3A28" w:rsidR="001174AC" w:rsidTr="001174AC" w14:paraId="11AF291F" w14:textId="67214941">
        <w:tc>
          <w:tcPr>
            <w:tcW w:w="2263" w:type="dxa"/>
            <w:hideMark/>
          </w:tcPr>
          <w:p w:rsidRPr="00AD3A28" w:rsidR="001174AC" w:rsidP="001174AC" w:rsidRDefault="001174AC" w14:paraId="6824EFD9"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Equipos de comunicación VHF/UHF</w:t>
            </w:r>
          </w:p>
        </w:tc>
        <w:tc>
          <w:tcPr>
            <w:tcW w:w="5103" w:type="dxa"/>
            <w:hideMark/>
          </w:tcPr>
          <w:p w:rsidRPr="00AD3A28" w:rsidR="001174AC" w:rsidP="001174AC" w:rsidRDefault="001174AC" w14:paraId="6C123604"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Facilitan el intercambio de información entre vigilantes, operadores, supervisores y demás responsables durante la prestación del servicio.</w:t>
            </w:r>
          </w:p>
        </w:tc>
        <w:tc>
          <w:tcPr>
            <w:tcW w:w="2596" w:type="dxa"/>
          </w:tcPr>
          <w:p w:rsidRPr="00AD3A28" w:rsidR="001174AC" w:rsidP="001174AC" w:rsidRDefault="000966F4" w14:paraId="03043ACD" w14:textId="359EC380">
            <w:pPr>
              <w:pBdr>
                <w:top w:val="nil"/>
                <w:left w:val="nil"/>
                <w:bottom w:val="nil"/>
                <w:right w:val="nil"/>
                <w:between w:val="nil"/>
              </w:pBdr>
              <w:jc w:val="both"/>
              <w:rPr>
                <w:bCs/>
                <w:color w:val="000000"/>
                <w:sz w:val="20"/>
                <w:szCs w:val="20"/>
                <w:lang w:val="es-MX"/>
              </w:rPr>
            </w:pPr>
            <w:r w:rsidRPr="000966F4">
              <w:rPr>
                <w:bCs/>
                <w:noProof/>
                <w:color w:val="000000"/>
                <w:sz w:val="20"/>
                <w:szCs w:val="20"/>
                <w:lang w:val="es-MX"/>
              </w:rPr>
              <w:drawing>
                <wp:inline distT="0" distB="0" distL="0" distR="0" wp14:anchorId="26BEC7BD" wp14:editId="00016705">
                  <wp:extent cx="1438476" cy="1209844"/>
                  <wp:effectExtent l="0" t="0" r="9525" b="9525"/>
                  <wp:docPr id="16769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6750" name=""/>
                          <pic:cNvPicPr/>
                        </pic:nvPicPr>
                        <pic:blipFill>
                          <a:blip r:embed="rId100"/>
                          <a:stretch>
                            <a:fillRect/>
                          </a:stretch>
                        </pic:blipFill>
                        <pic:spPr>
                          <a:xfrm>
                            <a:off x="0" y="0"/>
                            <a:ext cx="1438476" cy="1209844"/>
                          </a:xfrm>
                          <a:prstGeom prst="rect">
                            <a:avLst/>
                          </a:prstGeom>
                        </pic:spPr>
                      </pic:pic>
                    </a:graphicData>
                  </a:graphic>
                </wp:inline>
              </w:drawing>
            </w:r>
          </w:p>
        </w:tc>
      </w:tr>
      <w:tr w:rsidRPr="00AD3A28" w:rsidR="001174AC" w:rsidTr="001174AC" w14:paraId="3FFE3470" w14:textId="36D362FD">
        <w:tc>
          <w:tcPr>
            <w:tcW w:w="2263" w:type="dxa"/>
            <w:hideMark/>
          </w:tcPr>
          <w:p w:rsidRPr="00AD3A28" w:rsidR="001174AC" w:rsidP="001174AC" w:rsidRDefault="001174AC" w14:paraId="07C952DF"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Botones de pánico</w:t>
            </w:r>
          </w:p>
        </w:tc>
        <w:tc>
          <w:tcPr>
            <w:tcW w:w="5103" w:type="dxa"/>
            <w:hideMark/>
          </w:tcPr>
          <w:p w:rsidRPr="00AD3A28" w:rsidR="001174AC" w:rsidP="001174AC" w:rsidRDefault="001174AC" w14:paraId="517CE8DD"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Permiten generar una señal prioritaria ante una situación que requiera una respuesta inmediata o la activación de protocolos específicos.</w:t>
            </w:r>
          </w:p>
        </w:tc>
        <w:tc>
          <w:tcPr>
            <w:tcW w:w="2596" w:type="dxa"/>
          </w:tcPr>
          <w:p w:rsidRPr="00AD3A28" w:rsidR="001174AC" w:rsidP="001174AC" w:rsidRDefault="000966F4" w14:paraId="66896624" w14:textId="195BCA19">
            <w:pPr>
              <w:pBdr>
                <w:top w:val="nil"/>
                <w:left w:val="nil"/>
                <w:bottom w:val="nil"/>
                <w:right w:val="nil"/>
                <w:between w:val="nil"/>
              </w:pBdr>
              <w:jc w:val="both"/>
              <w:rPr>
                <w:bCs/>
                <w:color w:val="000000"/>
                <w:sz w:val="20"/>
                <w:szCs w:val="20"/>
                <w:lang w:val="es-MX"/>
              </w:rPr>
            </w:pPr>
            <w:r w:rsidRPr="000966F4">
              <w:rPr>
                <w:bCs/>
                <w:noProof/>
                <w:color w:val="000000"/>
                <w:sz w:val="20"/>
                <w:szCs w:val="20"/>
                <w:lang w:val="es-MX"/>
              </w:rPr>
              <w:drawing>
                <wp:inline distT="0" distB="0" distL="0" distR="0" wp14:anchorId="7164D228" wp14:editId="43DF47C2">
                  <wp:extent cx="1086002" cy="1057423"/>
                  <wp:effectExtent l="0" t="0" r="0" b="9525"/>
                  <wp:docPr id="88374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46638" name=""/>
                          <pic:cNvPicPr/>
                        </pic:nvPicPr>
                        <pic:blipFill>
                          <a:blip r:embed="rId101"/>
                          <a:stretch>
                            <a:fillRect/>
                          </a:stretch>
                        </pic:blipFill>
                        <pic:spPr>
                          <a:xfrm>
                            <a:off x="0" y="0"/>
                            <a:ext cx="1086002" cy="1057423"/>
                          </a:xfrm>
                          <a:prstGeom prst="rect">
                            <a:avLst/>
                          </a:prstGeom>
                        </pic:spPr>
                      </pic:pic>
                    </a:graphicData>
                  </a:graphic>
                </wp:inline>
              </w:drawing>
            </w:r>
          </w:p>
        </w:tc>
      </w:tr>
      <w:tr w:rsidRPr="00AD3A28" w:rsidR="001174AC" w:rsidTr="001174AC" w14:paraId="101C9C99" w14:textId="5EBD270F">
        <w:tc>
          <w:tcPr>
            <w:tcW w:w="2263" w:type="dxa"/>
            <w:hideMark/>
          </w:tcPr>
          <w:p w:rsidRPr="00AD3A28" w:rsidR="001174AC" w:rsidP="001174AC" w:rsidRDefault="001174AC" w14:paraId="162E7179"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 xml:space="preserve">Servidores, </w:t>
            </w:r>
            <w:r w:rsidRPr="00AD3A28">
              <w:rPr>
                <w:b/>
                <w:bCs/>
                <w:i/>
                <w:iCs/>
                <w:color w:val="000000"/>
                <w:sz w:val="20"/>
                <w:szCs w:val="20"/>
                <w:lang w:val="es-MX"/>
              </w:rPr>
              <w:t>routers</w:t>
            </w:r>
            <w:r w:rsidRPr="00AD3A28">
              <w:rPr>
                <w:b/>
                <w:bCs/>
                <w:color w:val="000000"/>
                <w:sz w:val="20"/>
                <w:szCs w:val="20"/>
                <w:lang w:val="es-MX"/>
              </w:rPr>
              <w:t xml:space="preserve"> y equipos de cómputo</w:t>
            </w:r>
          </w:p>
        </w:tc>
        <w:tc>
          <w:tcPr>
            <w:tcW w:w="5103" w:type="dxa"/>
            <w:hideMark/>
          </w:tcPr>
          <w:p w:rsidRPr="00AD3A28" w:rsidR="001174AC" w:rsidP="001174AC" w:rsidRDefault="001174AC" w14:paraId="0EC3FF0F"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Soportan la operación de los sistemas digitales, el procesamiento de información y la comunicación entre los diferentes dispositivos de seguridad.</w:t>
            </w:r>
          </w:p>
        </w:tc>
        <w:tc>
          <w:tcPr>
            <w:tcW w:w="2596" w:type="dxa"/>
          </w:tcPr>
          <w:p w:rsidRPr="00AD3A28" w:rsidR="001174AC" w:rsidP="001174AC" w:rsidRDefault="000966F4" w14:paraId="199051C7" w14:textId="6347D1EE">
            <w:pPr>
              <w:pBdr>
                <w:top w:val="nil"/>
                <w:left w:val="nil"/>
                <w:bottom w:val="nil"/>
                <w:right w:val="nil"/>
                <w:between w:val="nil"/>
              </w:pBdr>
              <w:jc w:val="both"/>
              <w:rPr>
                <w:bCs/>
                <w:color w:val="000000"/>
                <w:sz w:val="20"/>
                <w:szCs w:val="20"/>
                <w:lang w:val="es-MX"/>
              </w:rPr>
            </w:pPr>
            <w:r w:rsidRPr="000966F4">
              <w:rPr>
                <w:bCs/>
                <w:noProof/>
                <w:color w:val="000000"/>
                <w:sz w:val="20"/>
                <w:szCs w:val="20"/>
                <w:lang w:val="es-MX"/>
              </w:rPr>
              <w:drawing>
                <wp:inline distT="0" distB="0" distL="0" distR="0" wp14:anchorId="6999D122" wp14:editId="2D95EC09">
                  <wp:extent cx="1331089" cy="956472"/>
                  <wp:effectExtent l="0" t="0" r="2540" b="0"/>
                  <wp:docPr id="213861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11687" name=""/>
                          <pic:cNvPicPr/>
                        </pic:nvPicPr>
                        <pic:blipFill>
                          <a:blip r:embed="rId102"/>
                          <a:stretch>
                            <a:fillRect/>
                          </a:stretch>
                        </pic:blipFill>
                        <pic:spPr>
                          <a:xfrm>
                            <a:off x="0" y="0"/>
                            <a:ext cx="1334811" cy="959146"/>
                          </a:xfrm>
                          <a:prstGeom prst="rect">
                            <a:avLst/>
                          </a:prstGeom>
                        </pic:spPr>
                      </pic:pic>
                    </a:graphicData>
                  </a:graphic>
                </wp:inline>
              </w:drawing>
            </w:r>
          </w:p>
        </w:tc>
      </w:tr>
      <w:tr w:rsidRPr="00AD3A28" w:rsidR="001174AC" w:rsidTr="001174AC" w14:paraId="4FBC3346" w14:textId="1DFEC58C">
        <w:tc>
          <w:tcPr>
            <w:tcW w:w="2263" w:type="dxa"/>
            <w:hideMark/>
          </w:tcPr>
          <w:p w:rsidRPr="00AD3A28" w:rsidR="001174AC" w:rsidP="001174AC" w:rsidRDefault="001174AC" w14:paraId="34B04B43"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Sistemas de respaldo y almacenamiento seguro</w:t>
            </w:r>
          </w:p>
        </w:tc>
        <w:tc>
          <w:tcPr>
            <w:tcW w:w="5103" w:type="dxa"/>
            <w:hideMark/>
          </w:tcPr>
          <w:p w:rsidRPr="00AD3A28" w:rsidR="001174AC" w:rsidP="001174AC" w:rsidRDefault="001174AC" w14:paraId="6A440D39"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Permiten conservar la información generada por la operación y mantenerla disponible frente a fallas o pérdida de los sistemas principales.</w:t>
            </w:r>
          </w:p>
        </w:tc>
        <w:tc>
          <w:tcPr>
            <w:tcW w:w="2596" w:type="dxa"/>
          </w:tcPr>
          <w:p w:rsidRPr="00AD3A28" w:rsidR="001174AC" w:rsidP="001174AC" w:rsidRDefault="00B53878" w14:paraId="51ED4388" w14:textId="1D38E551">
            <w:pPr>
              <w:pBdr>
                <w:top w:val="nil"/>
                <w:left w:val="nil"/>
                <w:bottom w:val="nil"/>
                <w:right w:val="nil"/>
                <w:between w:val="nil"/>
              </w:pBdr>
              <w:jc w:val="both"/>
              <w:rPr>
                <w:bCs/>
                <w:color w:val="000000"/>
                <w:sz w:val="20"/>
                <w:szCs w:val="20"/>
                <w:lang w:val="es-MX"/>
              </w:rPr>
            </w:pPr>
            <w:r w:rsidRPr="00B53878">
              <w:rPr>
                <w:bCs/>
                <w:noProof/>
                <w:color w:val="000000"/>
                <w:sz w:val="20"/>
                <w:szCs w:val="20"/>
                <w:lang w:val="es-MX"/>
              </w:rPr>
              <w:drawing>
                <wp:inline distT="0" distB="0" distL="0" distR="0" wp14:anchorId="2AC20595" wp14:editId="0AE54C6A">
                  <wp:extent cx="1476978" cy="1032105"/>
                  <wp:effectExtent l="0" t="0" r="9525" b="0"/>
                  <wp:docPr id="92380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05435" name=""/>
                          <pic:cNvPicPr/>
                        </pic:nvPicPr>
                        <pic:blipFill>
                          <a:blip r:embed="rId103"/>
                          <a:stretch>
                            <a:fillRect/>
                          </a:stretch>
                        </pic:blipFill>
                        <pic:spPr>
                          <a:xfrm>
                            <a:off x="0" y="0"/>
                            <a:ext cx="1480839" cy="1034803"/>
                          </a:xfrm>
                          <a:prstGeom prst="rect">
                            <a:avLst/>
                          </a:prstGeom>
                        </pic:spPr>
                      </pic:pic>
                    </a:graphicData>
                  </a:graphic>
                </wp:inline>
              </w:drawing>
            </w:r>
          </w:p>
        </w:tc>
      </w:tr>
    </w:tbl>
    <w:p w:rsidRPr="00AD3A28" w:rsidR="00AD3A28" w:rsidP="00746115" w:rsidRDefault="00AD3A28" w14:paraId="0207F008"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La tecnología fortalece la capacidad del sistema de seguridad, pero su efectividad depende del conocimiento y la preparación del personal encargado de operarla.</w:t>
      </w:r>
    </w:p>
    <w:p w:rsidRPr="00AD3A28" w:rsidR="00AD3A28" w:rsidP="00746115" w:rsidRDefault="00AD3A28" w14:paraId="05901018"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2.4.1 Competencias para el manejo de recursos tecnológicos</w:t>
      </w:r>
    </w:p>
    <w:p w:rsidRPr="00AD3A28" w:rsidR="00AD3A28" w:rsidP="00746115" w:rsidRDefault="00AD3A28" w14:paraId="027FD200" w14:textId="5762288B">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El vigilante y el operador deben contar con conocimientos que les permitan utilizar los equipos de manera adecuada y reconocer condiciones que puedan afectar su funcionamiento.</w:t>
      </w:r>
      <w:r w:rsidR="001174AC">
        <w:rPr>
          <w:bCs/>
          <w:color w:val="000000"/>
          <w:sz w:val="20"/>
          <w:szCs w:val="20"/>
          <w:lang w:val="es-MX"/>
        </w:rPr>
        <w:t xml:space="preserve"> </w:t>
      </w:r>
      <w:r w:rsidRPr="00AD3A28">
        <w:rPr>
          <w:bCs/>
          <w:color w:val="000000"/>
          <w:sz w:val="20"/>
          <w:szCs w:val="20"/>
          <w:lang w:val="es-MX"/>
        </w:rPr>
        <w:t>Entre las principales competencias se encuentran:</w:t>
      </w:r>
    </w:p>
    <w:p w:rsidRPr="00AD3A28" w:rsidR="00AD3A28" w:rsidP="001174AC" w:rsidRDefault="00162920" w14:paraId="68CEADD4" w14:textId="68B9B5D0">
      <w:pPr>
        <w:pBdr>
          <w:top w:val="nil"/>
          <w:left w:val="nil"/>
          <w:bottom w:val="nil"/>
          <w:right w:val="nil"/>
          <w:between w:val="nil"/>
        </w:pBdr>
        <w:spacing w:before="240"/>
        <w:jc w:val="both"/>
        <w:rPr>
          <w:bCs/>
          <w:color w:val="000000"/>
          <w:sz w:val="20"/>
          <w:szCs w:val="20"/>
          <w:lang w:val="es-MX"/>
        </w:rPr>
      </w:pPr>
      <w:r w:rsidRPr="00162920">
        <w:rPr>
          <w:bCs/>
          <w:noProof/>
          <w:color w:val="000000"/>
          <w:sz w:val="20"/>
          <w:szCs w:val="20"/>
        </w:rPr>
        <w:drawing>
          <wp:inline distT="0" distB="0" distL="0" distR="0" wp14:anchorId="3780E2CD" wp14:editId="74BF45ED">
            <wp:extent cx="6332220" cy="916305"/>
            <wp:effectExtent l="19050" t="0" r="30480" b="0"/>
            <wp:docPr id="1741948027" name="Diagram 1">
              <a:extLst xmlns:a="http://schemas.openxmlformats.org/drawingml/2006/main">
                <a:ext uri="{FF2B5EF4-FFF2-40B4-BE49-F238E27FC236}">
                  <a16:creationId xmlns:a16="http://schemas.microsoft.com/office/drawing/2014/main" id="{D2A9572B-36A8-342C-8ABE-3A538B45696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r w:rsidRPr="00AD3A28" w:rsidR="00AD3A28">
        <w:rPr>
          <w:bCs/>
          <w:color w:val="000000"/>
          <w:sz w:val="20"/>
          <w:szCs w:val="20"/>
          <w:lang w:val="es-MX"/>
        </w:rPr>
        <w:t xml:space="preserve"> </w:t>
      </w:r>
    </w:p>
    <w:p w:rsidRPr="00AD3A28" w:rsidR="00AD3A28" w:rsidP="00746115" w:rsidRDefault="00AD3A28" w14:paraId="5BEF9945"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Estas competencias permiten integrar la información generada por los dispositivos con los procedimientos operativos establecidos.</w:t>
      </w:r>
    </w:p>
    <w:p w:rsidRPr="00AD3A28" w:rsidR="00AD3A28" w:rsidP="00746115" w:rsidRDefault="00AD3A28" w14:paraId="11D7E48E"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2.4.2 Ejemplo de aplicación tecnológica</w:t>
      </w:r>
    </w:p>
    <w:p w:rsidRPr="00AD3A28" w:rsidR="00AD3A28" w:rsidP="00746115" w:rsidRDefault="00AD3A28" w14:paraId="2267D210"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Un </w:t>
      </w:r>
      <w:r w:rsidRPr="00AD3A28">
        <w:rPr>
          <w:b/>
          <w:bCs/>
          <w:color w:val="000000"/>
          <w:sz w:val="20"/>
          <w:szCs w:val="20"/>
          <w:lang w:val="es-MX"/>
        </w:rPr>
        <w:t>panel de alarma Honeywell conectado a cámaras IP</w:t>
      </w:r>
      <w:r w:rsidRPr="00AD3A28">
        <w:rPr>
          <w:bCs/>
          <w:color w:val="000000"/>
          <w:sz w:val="20"/>
          <w:szCs w:val="20"/>
          <w:lang w:val="es-MX"/>
        </w:rPr>
        <w:t xml:space="preserve"> puede generar una señal de intrusión y asociarla automáticamente con la cámara correspondiente. El </w:t>
      </w:r>
      <w:r w:rsidRPr="006227AD">
        <w:rPr>
          <w:bCs/>
          <w:i/>
          <w:iCs/>
          <w:color w:val="000000"/>
          <w:sz w:val="20"/>
          <w:szCs w:val="20"/>
          <w:lang w:val="es-MX"/>
        </w:rPr>
        <w:t>software</w:t>
      </w:r>
      <w:r w:rsidRPr="00AD3A28">
        <w:rPr>
          <w:bCs/>
          <w:color w:val="000000"/>
          <w:sz w:val="20"/>
          <w:szCs w:val="20"/>
          <w:lang w:val="es-MX"/>
        </w:rPr>
        <w:t xml:space="preserve"> de monitoreo presenta al operador la información </w:t>
      </w:r>
      <w:r w:rsidRPr="00AD3A28">
        <w:rPr>
          <w:bCs/>
          <w:color w:val="000000"/>
          <w:sz w:val="20"/>
          <w:szCs w:val="20"/>
          <w:lang w:val="es-MX"/>
        </w:rPr>
        <w:t>vinculada con el evento, permitiéndole determinar si corresponde a un ingreso real, una falsa alarma o una condición derivada de la configuración del sistema.</w:t>
      </w:r>
    </w:p>
    <w:p w:rsidRPr="00AD3A28" w:rsidR="00AD3A28" w:rsidP="00746115" w:rsidRDefault="00AD3A28" w14:paraId="03F26551"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Este tipo de integración permite relacionar </w:t>
      </w:r>
      <w:r w:rsidRPr="00AD3A28">
        <w:rPr>
          <w:b/>
          <w:bCs/>
          <w:color w:val="000000"/>
          <w:sz w:val="20"/>
          <w:szCs w:val="20"/>
          <w:lang w:val="es-MX"/>
        </w:rPr>
        <w:t>detección, análisis, respuesta y registro</w:t>
      </w:r>
      <w:r w:rsidRPr="00AD3A28">
        <w:rPr>
          <w:bCs/>
          <w:color w:val="000000"/>
          <w:sz w:val="20"/>
          <w:szCs w:val="20"/>
          <w:lang w:val="es-MX"/>
        </w:rPr>
        <w:t>, disminuyendo los tiempos necesarios para gestionar una señal.</w:t>
      </w:r>
    </w:p>
    <w:p w:rsidRPr="00AD3A28" w:rsidR="00AD3A28" w:rsidP="00746115" w:rsidRDefault="00AD3A28" w14:paraId="05257C11"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2.5 Recursos humanos</w:t>
      </w:r>
    </w:p>
    <w:p w:rsidRPr="00AD3A28" w:rsidR="00AD3A28" w:rsidP="00746115" w:rsidRDefault="00AD3A28" w14:paraId="6E857185" w14:textId="57DA2152">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Los </w:t>
      </w:r>
      <w:r w:rsidRPr="00AD3A28">
        <w:rPr>
          <w:b/>
          <w:bCs/>
          <w:color w:val="000000"/>
          <w:sz w:val="20"/>
          <w:szCs w:val="20"/>
          <w:lang w:val="es-MX"/>
        </w:rPr>
        <w:t>recursos humanos</w:t>
      </w:r>
      <w:r w:rsidRPr="00AD3A28">
        <w:rPr>
          <w:bCs/>
          <w:color w:val="000000"/>
          <w:sz w:val="20"/>
          <w:szCs w:val="20"/>
          <w:lang w:val="es-MX"/>
        </w:rPr>
        <w:t xml:space="preserve"> constituyen un componente determinante del sistema de seguridad, debido a que las decisiones, procedimientos y tecnologías dependen de la actuación del personal encargado de operarlos. La selección, confiabilidad, formación y experiencia influyen directamente en la calidad del servicio y en la capacidad para responder ante novedades o incidentes.</w:t>
      </w:r>
      <w:r w:rsidR="00162920">
        <w:rPr>
          <w:bCs/>
          <w:color w:val="000000"/>
          <w:sz w:val="20"/>
          <w:szCs w:val="20"/>
          <w:lang w:val="es-MX"/>
        </w:rPr>
        <w:t xml:space="preserve"> </w:t>
      </w:r>
      <w:r w:rsidRPr="00AD3A28">
        <w:rPr>
          <w:bCs/>
          <w:color w:val="000000"/>
          <w:sz w:val="20"/>
          <w:szCs w:val="20"/>
          <w:lang w:val="es-MX"/>
        </w:rPr>
        <w:t>La gestión del talento humano debe considerar tres pilares fundamentales:</w:t>
      </w:r>
    </w:p>
    <w:tbl>
      <w:tblPr>
        <w:tblStyle w:val="TableGrid"/>
        <w:tblW w:w="0" w:type="auto"/>
        <w:tblLook w:val="04A0" w:firstRow="1" w:lastRow="0" w:firstColumn="1" w:lastColumn="0" w:noHBand="0" w:noVBand="1"/>
      </w:tblPr>
      <w:tblGrid>
        <w:gridCol w:w="1955"/>
        <w:gridCol w:w="8007"/>
      </w:tblGrid>
      <w:tr w:rsidRPr="00AD3A28" w:rsidR="00162920" w:rsidTr="00162920" w14:paraId="07D2DE63" w14:textId="77777777">
        <w:tc>
          <w:tcPr>
            <w:tcW w:w="0" w:type="auto"/>
            <w:gridSpan w:val="2"/>
            <w:shd w:val="clear" w:color="auto" w:fill="9BBB59" w:themeFill="accent3"/>
            <w:hideMark/>
          </w:tcPr>
          <w:p w:rsidRPr="00AD3A28" w:rsidR="00162920" w:rsidP="00162920" w:rsidRDefault="00162920" w14:paraId="6EC14722" w14:textId="32F26810">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AD3A28" w:rsidR="00AD3A28" w:rsidTr="00162920" w14:paraId="6E17D329" w14:textId="77777777">
        <w:tc>
          <w:tcPr>
            <w:tcW w:w="0" w:type="auto"/>
            <w:hideMark/>
          </w:tcPr>
          <w:p w:rsidRPr="00AD3A28" w:rsidR="00AD3A28" w:rsidP="00162920" w:rsidRDefault="00AD3A28" w14:paraId="3FAA3955"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Selección adecuada</w:t>
            </w:r>
          </w:p>
        </w:tc>
        <w:tc>
          <w:tcPr>
            <w:tcW w:w="0" w:type="auto"/>
            <w:hideMark/>
          </w:tcPr>
          <w:p w:rsidRPr="00AD3A28" w:rsidR="00AD3A28" w:rsidP="00162920" w:rsidRDefault="00AD3A28" w14:paraId="006642A8"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Comprende los mecanismos utilizados para determinar la idoneidad del personal antes de su vinculación. Puede incluir revisión de antecedentes, entrevistas, pruebas psicotécnicas, exámenes médicos y otros controles permitidos por la normativa y las condiciones contractuales.</w:t>
            </w:r>
          </w:p>
        </w:tc>
      </w:tr>
      <w:tr w:rsidRPr="00AD3A28" w:rsidR="00AD3A28" w:rsidTr="00162920" w14:paraId="0F714371" w14:textId="77777777">
        <w:tc>
          <w:tcPr>
            <w:tcW w:w="0" w:type="auto"/>
            <w:hideMark/>
          </w:tcPr>
          <w:p w:rsidRPr="00AD3A28" w:rsidR="00AD3A28" w:rsidP="00162920" w:rsidRDefault="00AD3A28" w14:paraId="230CCB93"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Perfil del cargo</w:t>
            </w:r>
          </w:p>
        </w:tc>
        <w:tc>
          <w:tcPr>
            <w:tcW w:w="0" w:type="auto"/>
            <w:hideMark/>
          </w:tcPr>
          <w:p w:rsidRPr="00AD3A28" w:rsidR="00AD3A28" w:rsidP="00162920" w:rsidRDefault="00AD3A28" w14:paraId="3CEA9C0C"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Define las funciones, límites de autoridad, competencias, responsabilidades documentales y protocolos de comunicación correspondientes a cada puesto dentro del sistema de seguridad.</w:t>
            </w:r>
          </w:p>
        </w:tc>
      </w:tr>
      <w:tr w:rsidRPr="00AD3A28" w:rsidR="00AD3A28" w:rsidTr="00162920" w14:paraId="45EAF6A7" w14:textId="77777777">
        <w:tc>
          <w:tcPr>
            <w:tcW w:w="0" w:type="auto"/>
            <w:hideMark/>
          </w:tcPr>
          <w:p w:rsidRPr="00AD3A28" w:rsidR="00AD3A28" w:rsidP="00162920" w:rsidRDefault="00AD3A28" w14:paraId="0734F9AE"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Experiencia y entrenamiento</w:t>
            </w:r>
          </w:p>
        </w:tc>
        <w:tc>
          <w:tcPr>
            <w:tcW w:w="0" w:type="auto"/>
            <w:hideMark/>
          </w:tcPr>
          <w:p w:rsidRPr="00AD3A28" w:rsidR="00AD3A28" w:rsidP="00162920" w:rsidRDefault="00AD3A28" w14:paraId="165B4176"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Comprende la preparación necesaria para operar sistemas tecnológicos, aplicar protocolos de emergencia, identificar comportamientos anómalos, cumplir consignas internas y desarrollar comunicaciones operativas.</w:t>
            </w:r>
          </w:p>
        </w:tc>
      </w:tr>
    </w:tbl>
    <w:p w:rsidRPr="00AD3A28" w:rsidR="00AD3A28" w:rsidP="00746115" w:rsidRDefault="00AD3A28" w14:paraId="620533A4"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La adecuada relación entre estos tres pilares permite asignar responsabilidades de acuerdo con las capacidades requeridas y facilita el cumplimiento de los procedimientos institucionales.</w:t>
      </w:r>
    </w:p>
    <w:p w:rsidRPr="00AD3A28" w:rsidR="00AD3A28" w:rsidP="00746115" w:rsidRDefault="00AD3A28" w14:paraId="7C9B05A6"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2.5.1 Selección adecuada</w:t>
      </w:r>
    </w:p>
    <w:p w:rsidRPr="00AD3A28" w:rsidR="00AD3A28" w:rsidP="00746115" w:rsidRDefault="00AD3A28" w14:paraId="6234A0CC"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La selección del personal debe orientarse a establecer condiciones de </w:t>
      </w:r>
      <w:r w:rsidRPr="00AD3A28">
        <w:rPr>
          <w:b/>
          <w:bCs/>
          <w:color w:val="000000"/>
          <w:sz w:val="20"/>
          <w:szCs w:val="20"/>
          <w:lang w:val="es-MX"/>
        </w:rPr>
        <w:t>idoneidad, confiabilidad y aptitud</w:t>
      </w:r>
      <w:r w:rsidRPr="00AD3A28">
        <w:rPr>
          <w:bCs/>
          <w:color w:val="000000"/>
          <w:sz w:val="20"/>
          <w:szCs w:val="20"/>
          <w:lang w:val="es-MX"/>
        </w:rPr>
        <w:t xml:space="preserve"> para desarrollar las actividades asignadas. Según las características del cargo y las disposiciones aplicables, el proceso puede incorporar:</w:t>
      </w:r>
    </w:p>
    <w:p w:rsidRPr="00AD3A28" w:rsidR="00AD3A28" w:rsidP="00B53878" w:rsidRDefault="00AD3A28" w14:paraId="180996BE" w14:textId="77777777">
      <w:pPr>
        <w:numPr>
          <w:ilvl w:val="0"/>
          <w:numId w:val="11"/>
        </w:numPr>
        <w:pBdr>
          <w:top w:val="nil"/>
          <w:left w:val="nil"/>
          <w:bottom w:val="nil"/>
          <w:right w:val="nil"/>
          <w:between w:val="nil"/>
        </w:pBdr>
        <w:jc w:val="both"/>
        <w:rPr>
          <w:bCs/>
          <w:color w:val="000000"/>
          <w:sz w:val="20"/>
          <w:szCs w:val="20"/>
          <w:lang w:val="es-MX"/>
        </w:rPr>
      </w:pPr>
      <w:r w:rsidRPr="00AD3A28">
        <w:rPr>
          <w:bCs/>
          <w:color w:val="000000"/>
          <w:sz w:val="20"/>
          <w:szCs w:val="20"/>
          <w:lang w:val="es-MX"/>
        </w:rPr>
        <w:t xml:space="preserve">Verificación de antecedentes. </w:t>
      </w:r>
    </w:p>
    <w:p w:rsidRPr="00AD3A28" w:rsidR="00AD3A28" w:rsidP="00B53878" w:rsidRDefault="00AD3A28" w14:paraId="42E8A854" w14:textId="77777777">
      <w:pPr>
        <w:numPr>
          <w:ilvl w:val="0"/>
          <w:numId w:val="11"/>
        </w:numPr>
        <w:pBdr>
          <w:top w:val="nil"/>
          <w:left w:val="nil"/>
          <w:bottom w:val="nil"/>
          <w:right w:val="nil"/>
          <w:between w:val="nil"/>
        </w:pBdr>
        <w:jc w:val="both"/>
        <w:rPr>
          <w:bCs/>
          <w:color w:val="000000"/>
          <w:sz w:val="20"/>
          <w:szCs w:val="20"/>
          <w:lang w:val="es-MX"/>
        </w:rPr>
      </w:pPr>
      <w:r w:rsidRPr="00AD3A28">
        <w:rPr>
          <w:bCs/>
          <w:color w:val="000000"/>
          <w:sz w:val="20"/>
          <w:szCs w:val="20"/>
          <w:lang w:val="es-MX"/>
        </w:rPr>
        <w:t xml:space="preserve">Entrevistas y pruebas psicotécnicas. </w:t>
      </w:r>
    </w:p>
    <w:p w:rsidRPr="00AD3A28" w:rsidR="00AD3A28" w:rsidP="00B53878" w:rsidRDefault="00AD3A28" w14:paraId="728E65EB" w14:textId="77777777">
      <w:pPr>
        <w:numPr>
          <w:ilvl w:val="0"/>
          <w:numId w:val="11"/>
        </w:numPr>
        <w:pBdr>
          <w:top w:val="nil"/>
          <w:left w:val="nil"/>
          <w:bottom w:val="nil"/>
          <w:right w:val="nil"/>
          <w:between w:val="nil"/>
        </w:pBdr>
        <w:jc w:val="both"/>
        <w:rPr>
          <w:bCs/>
          <w:color w:val="000000"/>
          <w:sz w:val="20"/>
          <w:szCs w:val="20"/>
          <w:lang w:val="es-MX"/>
        </w:rPr>
      </w:pPr>
      <w:r w:rsidRPr="00AD3A28">
        <w:rPr>
          <w:bCs/>
          <w:color w:val="000000"/>
          <w:sz w:val="20"/>
          <w:szCs w:val="20"/>
          <w:lang w:val="es-MX"/>
        </w:rPr>
        <w:t xml:space="preserve">Exámenes médicos. </w:t>
      </w:r>
    </w:p>
    <w:p w:rsidRPr="00AD3A28" w:rsidR="00AD3A28" w:rsidP="00B53878" w:rsidRDefault="00AD3A28" w14:paraId="5BE8EC8B" w14:textId="77777777">
      <w:pPr>
        <w:numPr>
          <w:ilvl w:val="0"/>
          <w:numId w:val="11"/>
        </w:numPr>
        <w:pBdr>
          <w:top w:val="nil"/>
          <w:left w:val="nil"/>
          <w:bottom w:val="nil"/>
          <w:right w:val="nil"/>
          <w:between w:val="nil"/>
        </w:pBdr>
        <w:jc w:val="both"/>
        <w:rPr>
          <w:bCs/>
          <w:color w:val="000000"/>
          <w:sz w:val="20"/>
          <w:szCs w:val="20"/>
          <w:lang w:val="es-MX"/>
        </w:rPr>
      </w:pPr>
      <w:r w:rsidRPr="00AD3A28">
        <w:rPr>
          <w:bCs/>
          <w:color w:val="000000"/>
          <w:sz w:val="20"/>
          <w:szCs w:val="20"/>
          <w:lang w:val="es-MX"/>
        </w:rPr>
        <w:t xml:space="preserve">Polígrafo, cuando la normativa y las condiciones contractuales lo permitan. </w:t>
      </w:r>
    </w:p>
    <w:p w:rsidRPr="00AD3A28" w:rsidR="00AD3A28" w:rsidP="00746115" w:rsidRDefault="00AD3A28" w14:paraId="11C77A39"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Estos mecanismos deben articularse con los requisitos definidos para cada puesto y con las responsabilidades que tendrá la persona durante la prestación del servicio.</w:t>
      </w:r>
    </w:p>
    <w:p w:rsidRPr="00AD3A28" w:rsidR="00AD3A28" w:rsidP="00746115" w:rsidRDefault="00AD3A28" w14:paraId="2CA89B80"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2.5.2 Perfil del cargo</w:t>
      </w:r>
    </w:p>
    <w:p w:rsidR="00AD3A28" w:rsidP="00746115" w:rsidRDefault="00AD3A28" w14:paraId="5B623937"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Cada cargo debe contar con un perfil claramente definido para establecer el alcance de su actuación y evitar vacíos o duplicidades de responsabilidad.</w:t>
      </w:r>
    </w:p>
    <w:tbl>
      <w:tblPr>
        <w:tblStyle w:val="TableGrid"/>
        <w:tblW w:w="0" w:type="auto"/>
        <w:tblLook w:val="04A0" w:firstRow="1" w:lastRow="0" w:firstColumn="1" w:lastColumn="0" w:noHBand="0" w:noVBand="1"/>
      </w:tblPr>
      <w:tblGrid>
        <w:gridCol w:w="4981"/>
        <w:gridCol w:w="4981"/>
      </w:tblGrid>
      <w:tr w:rsidR="00162920" w:rsidTr="00062C75" w14:paraId="74912346" w14:textId="77777777">
        <w:tc>
          <w:tcPr>
            <w:tcW w:w="4981" w:type="dxa"/>
            <w:shd w:val="clear" w:color="auto" w:fill="DBE5F1" w:themeFill="accent1" w:themeFillTint="33"/>
          </w:tcPr>
          <w:p w:rsidR="00162920" w:rsidP="00746115" w:rsidRDefault="00FA25AA" w14:paraId="7DB3CC9A" w14:textId="09B5FC5A">
            <w:pPr>
              <w:spacing w:before="240"/>
              <w:jc w:val="both"/>
              <w:rPr>
                <w:bCs/>
                <w:color w:val="000000"/>
                <w:sz w:val="20"/>
                <w:szCs w:val="20"/>
                <w:lang w:val="es-MX"/>
              </w:rPr>
            </w:pPr>
            <w:r>
              <w:rPr>
                <w:bCs/>
                <w:noProof/>
                <w:color w:val="000000"/>
                <w:sz w:val="20"/>
                <w:szCs w:val="20"/>
                <w:lang w:val="es-MX"/>
              </w:rPr>
              <w:drawing>
                <wp:inline distT="0" distB="0" distL="0" distR="0" wp14:anchorId="2D878BD5" wp14:editId="2B06EABA">
                  <wp:extent cx="1874094" cy="1249396"/>
                  <wp:effectExtent l="0" t="0" r="0" b="8255"/>
                  <wp:docPr id="488250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884475" cy="1256317"/>
                          </a:xfrm>
                          <a:prstGeom prst="rect">
                            <a:avLst/>
                          </a:prstGeom>
                          <a:noFill/>
                        </pic:spPr>
                      </pic:pic>
                    </a:graphicData>
                  </a:graphic>
                </wp:inline>
              </w:drawing>
            </w:r>
          </w:p>
        </w:tc>
        <w:tc>
          <w:tcPr>
            <w:tcW w:w="4981" w:type="dxa"/>
            <w:shd w:val="clear" w:color="auto" w:fill="DBE5F1" w:themeFill="accent1" w:themeFillTint="33"/>
          </w:tcPr>
          <w:p w:rsidRPr="00AD3A28" w:rsidR="00162920" w:rsidP="00162920" w:rsidRDefault="00162920" w14:paraId="1075A2F3"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El perfil debe incluir:</w:t>
            </w:r>
          </w:p>
          <w:p w:rsidRPr="00AD3A28" w:rsidR="00162920" w:rsidP="00740AC2" w:rsidRDefault="00162920" w14:paraId="0BF901B9" w14:textId="77777777">
            <w:pPr>
              <w:numPr>
                <w:ilvl w:val="0"/>
                <w:numId w:val="12"/>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Funciones y límites de autoridad. </w:t>
            </w:r>
          </w:p>
          <w:p w:rsidRPr="00AD3A28" w:rsidR="00162920" w:rsidP="00740AC2" w:rsidRDefault="00162920" w14:paraId="6AC3C795" w14:textId="77777777">
            <w:pPr>
              <w:numPr>
                <w:ilvl w:val="0"/>
                <w:numId w:val="12"/>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Competencias requeridas. </w:t>
            </w:r>
          </w:p>
          <w:p w:rsidR="00162920" w:rsidP="00740AC2" w:rsidRDefault="00162920" w14:paraId="33A17C76" w14:textId="77777777">
            <w:pPr>
              <w:numPr>
                <w:ilvl w:val="0"/>
                <w:numId w:val="12"/>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Responsabilidades documentales. </w:t>
            </w:r>
          </w:p>
          <w:p w:rsidRPr="00162920" w:rsidR="00162920" w:rsidP="00740AC2" w:rsidRDefault="00162920" w14:paraId="75BD2714" w14:textId="7A6C9BCA">
            <w:pPr>
              <w:numPr>
                <w:ilvl w:val="0"/>
                <w:numId w:val="12"/>
              </w:numPr>
              <w:pBdr>
                <w:top w:val="nil"/>
                <w:left w:val="nil"/>
                <w:bottom w:val="nil"/>
                <w:right w:val="nil"/>
                <w:between w:val="nil"/>
              </w:pBdr>
              <w:spacing w:line="276" w:lineRule="auto"/>
              <w:jc w:val="both"/>
              <w:rPr>
                <w:bCs/>
                <w:color w:val="000000"/>
                <w:sz w:val="20"/>
                <w:szCs w:val="20"/>
                <w:lang w:val="es-MX"/>
              </w:rPr>
            </w:pPr>
            <w:r w:rsidRPr="00162920">
              <w:rPr>
                <w:bCs/>
                <w:color w:val="000000"/>
                <w:sz w:val="20"/>
                <w:szCs w:val="20"/>
                <w:lang w:val="es-MX"/>
              </w:rPr>
              <w:t>Protocolos de comunicación y reporte.</w:t>
            </w:r>
          </w:p>
        </w:tc>
      </w:tr>
    </w:tbl>
    <w:p w:rsidRPr="00AD3A28" w:rsidR="00AD3A28" w:rsidP="00162920" w:rsidRDefault="00AD3A28" w14:paraId="7317A428" w14:textId="553079E2">
      <w:pPr>
        <w:pBdr>
          <w:top w:val="nil"/>
          <w:left w:val="nil"/>
          <w:bottom w:val="nil"/>
          <w:right w:val="nil"/>
          <w:between w:val="nil"/>
        </w:pBdr>
        <w:jc w:val="both"/>
        <w:rPr>
          <w:bCs/>
          <w:color w:val="000000"/>
          <w:sz w:val="20"/>
          <w:szCs w:val="20"/>
          <w:lang w:val="es-MX"/>
        </w:rPr>
      </w:pPr>
    </w:p>
    <w:p w:rsidRPr="00AD3A28" w:rsidR="00AD3A28" w:rsidP="00746115" w:rsidRDefault="00AD3A28" w14:paraId="6D0181A6"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La definición del perfil permite relacionar las capacidades del personal con las actividades que debe desarrollar dentro del sistema de seguridad.</w:t>
      </w:r>
    </w:p>
    <w:p w:rsidRPr="00AD3A28" w:rsidR="00AD3A28" w:rsidP="00746115" w:rsidRDefault="00AD3A28" w14:paraId="6DD7A587"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2.5.3 Experiencia y entrenamiento</w:t>
      </w:r>
    </w:p>
    <w:p w:rsidRPr="00AD3A28" w:rsidR="00AD3A28" w:rsidP="00746115" w:rsidRDefault="00AD3A28" w14:paraId="04F61F5D"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La experiencia debe complementarse mediante procesos de entrenamiento orientados a las condiciones reales de la operación. El personal debe desarrollar capacidades para:</w:t>
      </w:r>
    </w:p>
    <w:p w:rsidRPr="00AD3A28" w:rsidR="00AD3A28" w:rsidP="00B53878" w:rsidRDefault="00AD3A28" w14:paraId="711DD4E0" w14:textId="77777777">
      <w:pPr>
        <w:numPr>
          <w:ilvl w:val="0"/>
          <w:numId w:val="13"/>
        </w:numPr>
        <w:pBdr>
          <w:top w:val="nil"/>
          <w:left w:val="nil"/>
          <w:bottom w:val="nil"/>
          <w:right w:val="nil"/>
          <w:between w:val="nil"/>
        </w:pBdr>
        <w:jc w:val="both"/>
        <w:rPr>
          <w:bCs/>
          <w:color w:val="000000"/>
          <w:sz w:val="20"/>
          <w:szCs w:val="20"/>
          <w:lang w:val="es-MX"/>
        </w:rPr>
      </w:pPr>
      <w:r w:rsidRPr="00AD3A28">
        <w:rPr>
          <w:bCs/>
          <w:color w:val="000000"/>
          <w:sz w:val="20"/>
          <w:szCs w:val="20"/>
          <w:lang w:val="es-MX"/>
        </w:rPr>
        <w:t xml:space="preserve">Manejar sistemas tecnológicos. </w:t>
      </w:r>
    </w:p>
    <w:p w:rsidRPr="00AD3A28" w:rsidR="00AD3A28" w:rsidP="00B53878" w:rsidRDefault="00AD3A28" w14:paraId="207C8804" w14:textId="77777777">
      <w:pPr>
        <w:numPr>
          <w:ilvl w:val="0"/>
          <w:numId w:val="13"/>
        </w:numPr>
        <w:pBdr>
          <w:top w:val="nil"/>
          <w:left w:val="nil"/>
          <w:bottom w:val="nil"/>
          <w:right w:val="nil"/>
          <w:between w:val="nil"/>
        </w:pBdr>
        <w:jc w:val="both"/>
        <w:rPr>
          <w:bCs/>
          <w:color w:val="000000"/>
          <w:sz w:val="20"/>
          <w:szCs w:val="20"/>
          <w:lang w:val="es-MX"/>
        </w:rPr>
      </w:pPr>
      <w:r w:rsidRPr="00AD3A28">
        <w:rPr>
          <w:bCs/>
          <w:color w:val="000000"/>
          <w:sz w:val="20"/>
          <w:szCs w:val="20"/>
          <w:lang w:val="es-MX"/>
        </w:rPr>
        <w:t xml:space="preserve">Aplicar protocolos de emergencia. </w:t>
      </w:r>
    </w:p>
    <w:p w:rsidRPr="00AD3A28" w:rsidR="00AD3A28" w:rsidP="00B53878" w:rsidRDefault="00AD3A28" w14:paraId="647AD7FE" w14:textId="77777777">
      <w:pPr>
        <w:numPr>
          <w:ilvl w:val="0"/>
          <w:numId w:val="13"/>
        </w:numPr>
        <w:pBdr>
          <w:top w:val="nil"/>
          <w:left w:val="nil"/>
          <w:bottom w:val="nil"/>
          <w:right w:val="nil"/>
          <w:between w:val="nil"/>
        </w:pBdr>
        <w:jc w:val="both"/>
        <w:rPr>
          <w:bCs/>
          <w:color w:val="000000"/>
          <w:sz w:val="20"/>
          <w:szCs w:val="20"/>
          <w:lang w:val="es-MX"/>
        </w:rPr>
      </w:pPr>
      <w:r w:rsidRPr="00AD3A28">
        <w:rPr>
          <w:bCs/>
          <w:color w:val="000000"/>
          <w:sz w:val="20"/>
          <w:szCs w:val="20"/>
          <w:lang w:val="es-MX"/>
        </w:rPr>
        <w:t xml:space="preserve">Identificar comportamientos anómalos. </w:t>
      </w:r>
    </w:p>
    <w:p w:rsidRPr="00AD3A28" w:rsidR="00AD3A28" w:rsidP="00B53878" w:rsidRDefault="00AD3A28" w14:paraId="57BD239B" w14:textId="77777777">
      <w:pPr>
        <w:numPr>
          <w:ilvl w:val="0"/>
          <w:numId w:val="13"/>
        </w:numPr>
        <w:pBdr>
          <w:top w:val="nil"/>
          <w:left w:val="nil"/>
          <w:bottom w:val="nil"/>
          <w:right w:val="nil"/>
          <w:between w:val="nil"/>
        </w:pBdr>
        <w:jc w:val="both"/>
        <w:rPr>
          <w:bCs/>
          <w:color w:val="000000"/>
          <w:sz w:val="20"/>
          <w:szCs w:val="20"/>
          <w:lang w:val="es-MX"/>
        </w:rPr>
      </w:pPr>
      <w:r w:rsidRPr="00AD3A28">
        <w:rPr>
          <w:bCs/>
          <w:color w:val="000000"/>
          <w:sz w:val="20"/>
          <w:szCs w:val="20"/>
          <w:lang w:val="es-MX"/>
        </w:rPr>
        <w:t xml:space="preserve">Cumplir consignas internas. </w:t>
      </w:r>
    </w:p>
    <w:p w:rsidRPr="00AD3A28" w:rsidR="00AD3A28" w:rsidP="00B53878" w:rsidRDefault="00AD3A28" w14:paraId="0E0BE693" w14:textId="77777777">
      <w:pPr>
        <w:numPr>
          <w:ilvl w:val="0"/>
          <w:numId w:val="13"/>
        </w:numPr>
        <w:pBdr>
          <w:top w:val="nil"/>
          <w:left w:val="nil"/>
          <w:bottom w:val="nil"/>
          <w:right w:val="nil"/>
          <w:between w:val="nil"/>
        </w:pBdr>
        <w:jc w:val="both"/>
        <w:rPr>
          <w:bCs/>
          <w:color w:val="000000"/>
          <w:sz w:val="20"/>
          <w:szCs w:val="20"/>
          <w:lang w:val="es-MX"/>
        </w:rPr>
      </w:pPr>
      <w:r w:rsidRPr="00AD3A28">
        <w:rPr>
          <w:bCs/>
          <w:color w:val="000000"/>
          <w:sz w:val="20"/>
          <w:szCs w:val="20"/>
          <w:lang w:val="es-MX"/>
        </w:rPr>
        <w:t xml:space="preserve">Aplicar técnicas de comunicación operativa. </w:t>
      </w:r>
    </w:p>
    <w:p w:rsidRPr="00AD3A28" w:rsidR="00AD3A28" w:rsidP="00746115" w:rsidRDefault="00AD3A28" w14:paraId="79995324"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La formación continua permite mantener actualizados los conocimientos y fortalecer la respuesta ante situaciones que exijan criterios técnicos y actuación inmediata.</w:t>
      </w:r>
    </w:p>
    <w:p w:rsidRPr="00AD3A28" w:rsidR="00AD3A28" w:rsidP="00746115" w:rsidRDefault="00AD3A28" w14:paraId="0A177FB2"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2.5.4 Ejemplo aplicado</w:t>
      </w:r>
    </w:p>
    <w:p w:rsidRPr="00AD3A28" w:rsidR="00AD3A28" w:rsidP="00746115" w:rsidRDefault="00AD3A28" w14:paraId="428A8DA1"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Un operador capacitado en </w:t>
      </w:r>
      <w:r w:rsidRPr="00AD3A28">
        <w:rPr>
          <w:b/>
          <w:bCs/>
          <w:color w:val="000000"/>
          <w:sz w:val="20"/>
          <w:szCs w:val="20"/>
          <w:lang w:val="es-MX"/>
        </w:rPr>
        <w:t>análisis de video</w:t>
      </w:r>
      <w:r w:rsidRPr="00AD3A28">
        <w:rPr>
          <w:bCs/>
          <w:color w:val="000000"/>
          <w:sz w:val="20"/>
          <w:szCs w:val="20"/>
          <w:lang w:val="es-MX"/>
        </w:rPr>
        <w:t xml:space="preserve"> puede identificar comportamientos sospechosos, relacionarlos con otros registros del sistema y activar los protocolos correspondientes. Su formación le permite interpretar la información y tomar decisiones de acuerdo con los procedimientos establecidos.</w:t>
      </w:r>
    </w:p>
    <w:p w:rsidRPr="00AD3A28" w:rsidR="00AD3A28" w:rsidP="00746115" w:rsidRDefault="00AD3A28" w14:paraId="58683BA5"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En contraste, un operador que no cuenta con el entrenamiento necesario puede omitir señales relevantes o interpretar de manera incorrecta un evento, lo cual puede afectar la integridad y efectividad del sistema de seguridad.</w:t>
      </w:r>
    </w:p>
    <w:p w:rsidRPr="00AD3A28" w:rsidR="00AD3A28" w:rsidP="00746115" w:rsidRDefault="00AD3A28" w14:paraId="31C500D5"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2.6 Infraestructura</w:t>
      </w:r>
    </w:p>
    <w:p w:rsidR="00AD3A28" w:rsidP="00746115" w:rsidRDefault="00AD3A28" w14:paraId="6DBDC7B0"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La </w:t>
      </w:r>
      <w:r w:rsidRPr="00AD3A28">
        <w:rPr>
          <w:b/>
          <w:bCs/>
          <w:color w:val="000000"/>
          <w:sz w:val="20"/>
          <w:szCs w:val="20"/>
          <w:lang w:val="es-MX"/>
        </w:rPr>
        <w:t>infraestructura física</w:t>
      </w:r>
      <w:r w:rsidRPr="00AD3A28">
        <w:rPr>
          <w:bCs/>
          <w:color w:val="000000"/>
          <w:sz w:val="20"/>
          <w:szCs w:val="20"/>
          <w:lang w:val="es-MX"/>
        </w:rPr>
        <w:t xml:space="preserve"> proporciona las condiciones necesarias para desarrollar las actividades de seguridad y soportar los recursos humanos, tecnológicos y documentales. Su diseño y mantenimiento deben contribuir a la continuidad operativa, la protección de la información y el adecuado desempeño del personal.</w:t>
      </w:r>
    </w:p>
    <w:p w:rsidR="00162920" w:rsidP="00746115" w:rsidRDefault="00162920" w14:paraId="1B728E2E"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5957"/>
        <w:gridCol w:w="4005"/>
      </w:tblGrid>
      <w:tr w:rsidR="00162920" w:rsidTr="00E00712" w14:paraId="047FF813" w14:textId="77777777">
        <w:tc>
          <w:tcPr>
            <w:tcW w:w="4957" w:type="dxa"/>
          </w:tcPr>
          <w:p w:rsidR="00162920" w:rsidP="00746115" w:rsidRDefault="00145DD6" w14:paraId="31CEC3BB" w14:textId="77777777">
            <w:pPr>
              <w:spacing w:before="240"/>
              <w:jc w:val="both"/>
              <w:rPr>
                <w:bCs/>
                <w:color w:val="000000"/>
                <w:sz w:val="20"/>
                <w:szCs w:val="20"/>
                <w:lang w:val="es-MX"/>
              </w:rPr>
            </w:pPr>
            <w:r>
              <w:rPr>
                <w:bCs/>
                <w:color w:val="000000"/>
                <w:sz w:val="20"/>
                <w:szCs w:val="20"/>
                <w:lang w:val="es-MX"/>
              </w:rPr>
              <w:t>Figura 1. Ejemplo infraestructur</w:t>
            </w:r>
            <w:commentRangeStart w:id="0"/>
            <w:r>
              <w:rPr>
                <w:bCs/>
                <w:color w:val="000000"/>
                <w:sz w:val="20"/>
                <w:szCs w:val="20"/>
                <w:lang w:val="es-MX"/>
              </w:rPr>
              <w:t>a</w:t>
            </w:r>
            <w:commentRangeEnd w:id="0"/>
            <w:r w:rsidR="00EF616B">
              <w:rPr>
                <w:rStyle w:val="CommentReference"/>
                <w:bCs/>
                <w:color w:val="000000"/>
                <w:sz w:val="20"/>
                <w:szCs w:val="20"/>
                <w:lang w:val="es-MX"/>
              </w:rPr>
              <w:commentReference w:id="0"/>
            </w:r>
          </w:p>
          <w:p w:rsidR="00145DD6" w:rsidP="00746115" w:rsidRDefault="009E0EED" w14:paraId="6A95E8FE" w14:textId="7E3F5E00">
            <w:pPr>
              <w:spacing w:before="240"/>
              <w:jc w:val="both"/>
              <w:rPr>
                <w:bCs/>
                <w:color w:val="000000"/>
                <w:sz w:val="20"/>
                <w:szCs w:val="20"/>
                <w:lang w:val="es-MX"/>
              </w:rPr>
            </w:pPr>
            <w:r>
              <w:rPr>
                <w:bCs/>
                <w:noProof/>
                <w:color w:val="000000"/>
                <w:sz w:val="20"/>
                <w:szCs w:val="20"/>
                <w:lang w:val="es-MX"/>
              </w:rPr>
              <w:drawing>
                <wp:inline distT="0" distB="0" distL="0" distR="0" wp14:anchorId="643098F5" wp14:editId="74AFDF87">
                  <wp:extent cx="3645579" cy="2430386"/>
                  <wp:effectExtent l="0" t="0" r="0" b="8255"/>
                  <wp:docPr id="15866780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656788" cy="2437859"/>
                          </a:xfrm>
                          <a:prstGeom prst="rect">
                            <a:avLst/>
                          </a:prstGeom>
                          <a:noFill/>
                        </pic:spPr>
                      </pic:pic>
                    </a:graphicData>
                  </a:graphic>
                </wp:inline>
              </w:drawing>
            </w:r>
          </w:p>
        </w:tc>
        <w:tc>
          <w:tcPr>
            <w:tcW w:w="5005" w:type="dxa"/>
          </w:tcPr>
          <w:p w:rsidRPr="00AD3A28" w:rsidR="00162920" w:rsidP="00162920" w:rsidRDefault="00162920" w14:paraId="1878A8B9"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Los principales componentes de infraestructura incluyen:</w:t>
            </w:r>
          </w:p>
          <w:p w:rsidRPr="00AD3A28" w:rsidR="00162920" w:rsidP="007E6A34" w:rsidRDefault="00162920" w14:paraId="67ED817E" w14:textId="77777777">
            <w:pPr>
              <w:numPr>
                <w:ilvl w:val="0"/>
                <w:numId w:val="31"/>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Sala de monitoreo. </w:t>
            </w:r>
          </w:p>
          <w:p w:rsidRPr="00AD3A28" w:rsidR="00162920" w:rsidP="007E6A34" w:rsidRDefault="00162920" w14:paraId="1D8DB922" w14:textId="77777777">
            <w:pPr>
              <w:numPr>
                <w:ilvl w:val="0"/>
                <w:numId w:val="31"/>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Puestos de control. </w:t>
            </w:r>
          </w:p>
          <w:p w:rsidRPr="00AD3A28" w:rsidR="00162920" w:rsidP="007E6A34" w:rsidRDefault="00162920" w14:paraId="61041894" w14:textId="77777777">
            <w:pPr>
              <w:numPr>
                <w:ilvl w:val="0"/>
                <w:numId w:val="31"/>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Cuartos de servidores. </w:t>
            </w:r>
          </w:p>
          <w:p w:rsidRPr="00AD3A28" w:rsidR="00162920" w:rsidP="007E6A34" w:rsidRDefault="00162920" w14:paraId="752FCDB0" w14:textId="77777777">
            <w:pPr>
              <w:numPr>
                <w:ilvl w:val="0"/>
                <w:numId w:val="31"/>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Archivos seguros con llave. </w:t>
            </w:r>
          </w:p>
          <w:p w:rsidRPr="00AD3A28" w:rsidR="00162920" w:rsidP="007E6A34" w:rsidRDefault="00162920" w14:paraId="45F2D6AB" w14:textId="77777777">
            <w:pPr>
              <w:numPr>
                <w:ilvl w:val="0"/>
                <w:numId w:val="31"/>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Escritorios ergonómicos. </w:t>
            </w:r>
          </w:p>
          <w:p w:rsidRPr="00AD3A28" w:rsidR="00162920" w:rsidP="007E6A34" w:rsidRDefault="00162920" w14:paraId="1022302C" w14:textId="77777777">
            <w:pPr>
              <w:numPr>
                <w:ilvl w:val="0"/>
                <w:numId w:val="31"/>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Iluminación adecuada. </w:t>
            </w:r>
          </w:p>
          <w:p w:rsidRPr="00AD3A28" w:rsidR="00162920" w:rsidP="007E6A34" w:rsidRDefault="00162920" w14:paraId="0A9EB77E" w14:textId="77777777">
            <w:pPr>
              <w:numPr>
                <w:ilvl w:val="0"/>
                <w:numId w:val="31"/>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Señalización de seguridad. </w:t>
            </w:r>
          </w:p>
          <w:p w:rsidR="00162920" w:rsidP="007E6A34" w:rsidRDefault="00162920" w14:paraId="7F5CC966" w14:textId="77777777">
            <w:pPr>
              <w:numPr>
                <w:ilvl w:val="0"/>
                <w:numId w:val="31"/>
              </w:num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 xml:space="preserve">Equipos de emergencia, como extintores y botiquines. </w:t>
            </w:r>
          </w:p>
          <w:p w:rsidRPr="00162920" w:rsidR="00162920" w:rsidP="00740AC2" w:rsidRDefault="00162920" w14:paraId="141854F5" w14:textId="64788A41">
            <w:pPr>
              <w:numPr>
                <w:ilvl w:val="0"/>
                <w:numId w:val="14"/>
              </w:numPr>
              <w:pBdr>
                <w:top w:val="nil"/>
                <w:left w:val="nil"/>
                <w:bottom w:val="nil"/>
                <w:right w:val="nil"/>
                <w:between w:val="nil"/>
              </w:pBdr>
              <w:spacing w:line="276" w:lineRule="auto"/>
              <w:jc w:val="both"/>
              <w:rPr>
                <w:bCs/>
                <w:color w:val="000000"/>
                <w:sz w:val="20"/>
                <w:szCs w:val="20"/>
                <w:lang w:val="es-MX"/>
              </w:rPr>
            </w:pPr>
            <w:r w:rsidRPr="00162920">
              <w:rPr>
                <w:bCs/>
                <w:color w:val="000000"/>
                <w:sz w:val="20"/>
                <w:szCs w:val="20"/>
                <w:lang w:val="es-MX"/>
              </w:rPr>
              <w:t>Accesos con restricciones.</w:t>
            </w:r>
          </w:p>
        </w:tc>
      </w:tr>
    </w:tbl>
    <w:p w:rsidRPr="00AD3A28" w:rsidR="00AD3A28" w:rsidP="00162920" w:rsidRDefault="00AD3A28" w14:paraId="4C3AC5C0" w14:textId="7352824C">
      <w:pPr>
        <w:pBdr>
          <w:top w:val="nil"/>
          <w:left w:val="nil"/>
          <w:bottom w:val="nil"/>
          <w:right w:val="nil"/>
          <w:between w:val="nil"/>
        </w:pBdr>
        <w:jc w:val="both"/>
        <w:rPr>
          <w:bCs/>
          <w:color w:val="000000"/>
          <w:sz w:val="20"/>
          <w:szCs w:val="20"/>
          <w:lang w:val="es-MX"/>
        </w:rPr>
      </w:pPr>
    </w:p>
    <w:p w:rsidRPr="00AD3A28" w:rsidR="00AD3A28" w:rsidP="00746115" w:rsidRDefault="00AD3A28" w14:paraId="05C12F8B"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Estos elementos deben mantenerse en condiciones que permitan ejecutar las actividades asignadas sin generar riesgos adicionales para el personal o para la información gestionada.</w:t>
      </w:r>
    </w:p>
    <w:p w:rsidRPr="00AD3A28" w:rsidR="00AD3A28" w:rsidP="00746115" w:rsidRDefault="00AD3A28" w14:paraId="5F49A456"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2.6.1 Condiciones que debe garantizar la infraestructura</w:t>
      </w:r>
    </w:p>
    <w:p w:rsidRPr="00AD3A28" w:rsidR="00AD3A28" w:rsidP="00746115" w:rsidRDefault="00AD3A28" w14:paraId="273263F7"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La infraestructura debe responder a diferentes necesidades de la operación. Sus principales condiciones se presentan a continuación:</w:t>
      </w:r>
    </w:p>
    <w:tbl>
      <w:tblPr>
        <w:tblStyle w:val="TableGrid"/>
        <w:tblW w:w="0" w:type="auto"/>
        <w:tblLook w:val="04A0" w:firstRow="1" w:lastRow="0" w:firstColumn="1" w:lastColumn="0" w:noHBand="0" w:noVBand="1"/>
      </w:tblPr>
      <w:tblGrid>
        <w:gridCol w:w="1383"/>
        <w:gridCol w:w="5213"/>
        <w:gridCol w:w="3366"/>
      </w:tblGrid>
      <w:tr w:rsidRPr="00AD3A28" w:rsidR="00162920" w:rsidTr="00CA07C3" w14:paraId="78EF2C1B" w14:textId="19DEC721">
        <w:tc>
          <w:tcPr>
            <w:tcW w:w="9962" w:type="dxa"/>
            <w:gridSpan w:val="3"/>
            <w:shd w:val="clear" w:color="auto" w:fill="9BBB59" w:themeFill="accent3"/>
            <w:hideMark/>
          </w:tcPr>
          <w:p w:rsidRPr="00AD3A28" w:rsidR="00162920" w:rsidP="00162920" w:rsidRDefault="00162920" w14:paraId="1289FF74" w14:textId="49E76300">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AD3A28" w:rsidR="00162920" w:rsidTr="00162920" w14:paraId="65F70A17" w14:textId="506F8E7A">
        <w:tc>
          <w:tcPr>
            <w:tcW w:w="0" w:type="auto"/>
            <w:hideMark/>
          </w:tcPr>
          <w:p w:rsidRPr="00AD3A28" w:rsidR="00162920" w:rsidP="00162920" w:rsidRDefault="00162920" w14:paraId="0A7BF4D5"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Comodidad</w:t>
            </w:r>
          </w:p>
        </w:tc>
        <w:tc>
          <w:tcPr>
            <w:tcW w:w="5926" w:type="dxa"/>
            <w:hideMark/>
          </w:tcPr>
          <w:p w:rsidRPr="00AD3A28" w:rsidR="00162920" w:rsidP="00162920" w:rsidRDefault="00162920" w14:paraId="506C4DF1"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Los espacios y elementos de trabajo deben permitir que el personal desarrolle sus actividades en condiciones adecuadas durante la jornada asignada.</w:t>
            </w:r>
          </w:p>
        </w:tc>
        <w:tc>
          <w:tcPr>
            <w:tcW w:w="2170" w:type="dxa"/>
          </w:tcPr>
          <w:p w:rsidRPr="00AD3A28" w:rsidR="00162920" w:rsidP="00162920" w:rsidRDefault="00472F43" w14:paraId="62B9C2A6" w14:textId="39E18C7E">
            <w:pPr>
              <w:pBdr>
                <w:top w:val="nil"/>
                <w:left w:val="nil"/>
                <w:bottom w:val="nil"/>
                <w:right w:val="nil"/>
                <w:between w:val="nil"/>
              </w:pBdr>
              <w:jc w:val="both"/>
              <w:rPr>
                <w:bCs/>
                <w:color w:val="000000"/>
                <w:sz w:val="20"/>
                <w:szCs w:val="20"/>
                <w:lang w:val="es-MX"/>
              </w:rPr>
            </w:pPr>
            <w:r w:rsidRPr="00472F43">
              <w:rPr>
                <w:bCs/>
                <w:noProof/>
                <w:color w:val="000000"/>
                <w:sz w:val="20"/>
                <w:szCs w:val="20"/>
                <w:lang w:val="es-MX"/>
              </w:rPr>
              <w:drawing>
                <wp:inline distT="0" distB="0" distL="0" distR="0" wp14:anchorId="1CD7833C" wp14:editId="12D256E3">
                  <wp:extent cx="2000529" cy="1267002"/>
                  <wp:effectExtent l="0" t="0" r="0" b="9525"/>
                  <wp:docPr id="129249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92143" name=""/>
                          <pic:cNvPicPr/>
                        </pic:nvPicPr>
                        <pic:blipFill>
                          <a:blip r:embed="rId115"/>
                          <a:stretch>
                            <a:fillRect/>
                          </a:stretch>
                        </pic:blipFill>
                        <pic:spPr>
                          <a:xfrm>
                            <a:off x="0" y="0"/>
                            <a:ext cx="2000529" cy="1267002"/>
                          </a:xfrm>
                          <a:prstGeom prst="rect">
                            <a:avLst/>
                          </a:prstGeom>
                        </pic:spPr>
                      </pic:pic>
                    </a:graphicData>
                  </a:graphic>
                </wp:inline>
              </w:drawing>
            </w:r>
          </w:p>
        </w:tc>
      </w:tr>
      <w:tr w:rsidRPr="00AD3A28" w:rsidR="00162920" w:rsidTr="00162920" w14:paraId="7D798319" w14:textId="5F34B8C9">
        <w:tc>
          <w:tcPr>
            <w:tcW w:w="0" w:type="auto"/>
            <w:hideMark/>
          </w:tcPr>
          <w:p w:rsidRPr="00AD3A28" w:rsidR="00162920" w:rsidP="00162920" w:rsidRDefault="00162920" w14:paraId="514AF1A4"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Continuidad operativa</w:t>
            </w:r>
          </w:p>
        </w:tc>
        <w:tc>
          <w:tcPr>
            <w:tcW w:w="5926" w:type="dxa"/>
            <w:hideMark/>
          </w:tcPr>
          <w:p w:rsidRPr="00AD3A28" w:rsidR="00162920" w:rsidP="00162920" w:rsidRDefault="00162920" w14:paraId="4324FFE3"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Las instalaciones deben disponer de condiciones que permitan mantener el servicio y soportar los recursos necesarios para atender las actividades programadas.</w:t>
            </w:r>
          </w:p>
        </w:tc>
        <w:tc>
          <w:tcPr>
            <w:tcW w:w="2170" w:type="dxa"/>
          </w:tcPr>
          <w:p w:rsidRPr="00AD3A28" w:rsidR="00162920" w:rsidP="00162920" w:rsidRDefault="00472F43" w14:paraId="04A1EED5" w14:textId="5A5E5319">
            <w:pPr>
              <w:pBdr>
                <w:top w:val="nil"/>
                <w:left w:val="nil"/>
                <w:bottom w:val="nil"/>
                <w:right w:val="nil"/>
                <w:between w:val="nil"/>
              </w:pBdr>
              <w:jc w:val="both"/>
              <w:rPr>
                <w:bCs/>
                <w:color w:val="000000"/>
                <w:sz w:val="20"/>
                <w:szCs w:val="20"/>
                <w:lang w:val="es-MX"/>
              </w:rPr>
            </w:pPr>
            <w:r w:rsidRPr="00472F43">
              <w:rPr>
                <w:bCs/>
                <w:noProof/>
                <w:color w:val="000000"/>
                <w:sz w:val="20"/>
                <w:szCs w:val="20"/>
                <w:lang w:val="es-MX"/>
              </w:rPr>
              <w:drawing>
                <wp:inline distT="0" distB="0" distL="0" distR="0" wp14:anchorId="6FA6CF6E" wp14:editId="107062AA">
                  <wp:extent cx="1993162" cy="1250066"/>
                  <wp:effectExtent l="0" t="0" r="7620" b="7620"/>
                  <wp:docPr id="181404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40082" name=""/>
                          <pic:cNvPicPr/>
                        </pic:nvPicPr>
                        <pic:blipFill>
                          <a:blip r:embed="rId116"/>
                          <a:stretch>
                            <a:fillRect/>
                          </a:stretch>
                        </pic:blipFill>
                        <pic:spPr>
                          <a:xfrm>
                            <a:off x="0" y="0"/>
                            <a:ext cx="2005389" cy="1257734"/>
                          </a:xfrm>
                          <a:prstGeom prst="rect">
                            <a:avLst/>
                          </a:prstGeom>
                        </pic:spPr>
                      </pic:pic>
                    </a:graphicData>
                  </a:graphic>
                </wp:inline>
              </w:drawing>
            </w:r>
          </w:p>
        </w:tc>
      </w:tr>
      <w:tr w:rsidRPr="00AD3A28" w:rsidR="00162920" w:rsidTr="00162920" w14:paraId="4108F6BB" w14:textId="75138100">
        <w:tc>
          <w:tcPr>
            <w:tcW w:w="0" w:type="auto"/>
            <w:hideMark/>
          </w:tcPr>
          <w:p w:rsidRPr="00AD3A28" w:rsidR="00162920" w:rsidP="00162920" w:rsidRDefault="00162920" w14:paraId="39A75BE8"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Seguridad documental</w:t>
            </w:r>
          </w:p>
        </w:tc>
        <w:tc>
          <w:tcPr>
            <w:tcW w:w="5926" w:type="dxa"/>
            <w:hideMark/>
          </w:tcPr>
          <w:p w:rsidRPr="00AD3A28" w:rsidR="00162920" w:rsidP="00162920" w:rsidRDefault="00162920" w14:paraId="647D96A4"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Los archivos, documentos y demás registros deben almacenarse en espacios que reduzcan el riesgo de pérdida, manipulación o acceso no autorizado.</w:t>
            </w:r>
          </w:p>
        </w:tc>
        <w:tc>
          <w:tcPr>
            <w:tcW w:w="2170" w:type="dxa"/>
          </w:tcPr>
          <w:p w:rsidRPr="00AD3A28" w:rsidR="00162920" w:rsidP="00162920" w:rsidRDefault="007C4F8D" w14:paraId="0848D9E9" w14:textId="1A1D012E">
            <w:pPr>
              <w:pBdr>
                <w:top w:val="nil"/>
                <w:left w:val="nil"/>
                <w:bottom w:val="nil"/>
                <w:right w:val="nil"/>
                <w:between w:val="nil"/>
              </w:pBdr>
              <w:jc w:val="both"/>
              <w:rPr>
                <w:bCs/>
                <w:color w:val="000000"/>
                <w:sz w:val="20"/>
                <w:szCs w:val="20"/>
                <w:lang w:val="es-MX"/>
              </w:rPr>
            </w:pPr>
            <w:r w:rsidRPr="007C4F8D">
              <w:rPr>
                <w:bCs/>
                <w:noProof/>
                <w:color w:val="000000"/>
                <w:sz w:val="20"/>
                <w:szCs w:val="20"/>
                <w:lang w:val="es-MX"/>
              </w:rPr>
              <w:drawing>
                <wp:inline distT="0" distB="0" distL="0" distR="0" wp14:anchorId="65C2FD47" wp14:editId="7BC898CB">
                  <wp:extent cx="1843728" cy="1215341"/>
                  <wp:effectExtent l="0" t="0" r="4445" b="4445"/>
                  <wp:docPr id="45630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9606" name=""/>
                          <pic:cNvPicPr/>
                        </pic:nvPicPr>
                        <pic:blipFill>
                          <a:blip r:embed="rId117"/>
                          <a:stretch>
                            <a:fillRect/>
                          </a:stretch>
                        </pic:blipFill>
                        <pic:spPr>
                          <a:xfrm>
                            <a:off x="0" y="0"/>
                            <a:ext cx="1849538" cy="1219171"/>
                          </a:xfrm>
                          <a:prstGeom prst="rect">
                            <a:avLst/>
                          </a:prstGeom>
                        </pic:spPr>
                      </pic:pic>
                    </a:graphicData>
                  </a:graphic>
                </wp:inline>
              </w:drawing>
            </w:r>
          </w:p>
        </w:tc>
      </w:tr>
      <w:tr w:rsidRPr="00AD3A28" w:rsidR="00162920" w:rsidTr="00162920" w14:paraId="1279BB50" w14:textId="0B6ECEBD">
        <w:tc>
          <w:tcPr>
            <w:tcW w:w="0" w:type="auto"/>
            <w:hideMark/>
          </w:tcPr>
          <w:p w:rsidRPr="00AD3A28" w:rsidR="00162920" w:rsidP="00162920" w:rsidRDefault="00162920" w14:paraId="0FEE4605" w14:textId="77777777">
            <w:pPr>
              <w:pBdr>
                <w:top w:val="nil"/>
                <w:left w:val="nil"/>
                <w:bottom w:val="nil"/>
                <w:right w:val="nil"/>
                <w:between w:val="nil"/>
              </w:pBdr>
              <w:spacing w:line="276" w:lineRule="auto"/>
              <w:jc w:val="both"/>
              <w:rPr>
                <w:bCs/>
                <w:color w:val="000000"/>
                <w:sz w:val="20"/>
                <w:szCs w:val="20"/>
                <w:lang w:val="es-MX"/>
              </w:rPr>
            </w:pPr>
            <w:r w:rsidRPr="00AD3A28">
              <w:rPr>
                <w:b/>
                <w:bCs/>
                <w:color w:val="000000"/>
                <w:sz w:val="20"/>
                <w:szCs w:val="20"/>
                <w:lang w:val="es-MX"/>
              </w:rPr>
              <w:t>Control del entorno</w:t>
            </w:r>
          </w:p>
        </w:tc>
        <w:tc>
          <w:tcPr>
            <w:tcW w:w="5926" w:type="dxa"/>
            <w:hideMark/>
          </w:tcPr>
          <w:p w:rsidRPr="00AD3A28" w:rsidR="00162920" w:rsidP="00162920" w:rsidRDefault="00162920" w14:paraId="4300D860" w14:textId="77777777">
            <w:pPr>
              <w:pBdr>
                <w:top w:val="nil"/>
                <w:left w:val="nil"/>
                <w:bottom w:val="nil"/>
                <w:right w:val="nil"/>
                <w:between w:val="nil"/>
              </w:pBdr>
              <w:spacing w:line="276" w:lineRule="auto"/>
              <w:jc w:val="both"/>
              <w:rPr>
                <w:bCs/>
                <w:color w:val="000000"/>
                <w:sz w:val="20"/>
                <w:szCs w:val="20"/>
                <w:lang w:val="es-MX"/>
              </w:rPr>
            </w:pPr>
            <w:r w:rsidRPr="00AD3A28">
              <w:rPr>
                <w:bCs/>
                <w:color w:val="000000"/>
                <w:sz w:val="20"/>
                <w:szCs w:val="20"/>
                <w:lang w:val="es-MX"/>
              </w:rPr>
              <w:t>Los puestos y áreas críticas deben mantener condiciones de iluminación, acceso, organización y protección acordes con las necesidades del servicio.</w:t>
            </w:r>
          </w:p>
        </w:tc>
        <w:tc>
          <w:tcPr>
            <w:tcW w:w="2170" w:type="dxa"/>
          </w:tcPr>
          <w:p w:rsidRPr="00AD3A28" w:rsidR="00162920" w:rsidP="00162920" w:rsidRDefault="007C4F8D" w14:paraId="34FDDDDC" w14:textId="3D7D191F">
            <w:pPr>
              <w:pBdr>
                <w:top w:val="nil"/>
                <w:left w:val="nil"/>
                <w:bottom w:val="nil"/>
                <w:right w:val="nil"/>
                <w:between w:val="nil"/>
              </w:pBdr>
              <w:jc w:val="both"/>
              <w:rPr>
                <w:bCs/>
                <w:color w:val="000000"/>
                <w:sz w:val="20"/>
                <w:szCs w:val="20"/>
                <w:lang w:val="es-MX"/>
              </w:rPr>
            </w:pPr>
            <w:r w:rsidRPr="007C4F8D">
              <w:rPr>
                <w:bCs/>
                <w:noProof/>
                <w:color w:val="000000"/>
                <w:sz w:val="20"/>
                <w:szCs w:val="20"/>
                <w:lang w:val="es-MX"/>
              </w:rPr>
              <w:drawing>
                <wp:inline distT="0" distB="0" distL="0" distR="0" wp14:anchorId="033999CD" wp14:editId="66428DF7">
                  <wp:extent cx="1814573" cy="1201012"/>
                  <wp:effectExtent l="0" t="0" r="0" b="0"/>
                  <wp:docPr id="166255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57327" name=""/>
                          <pic:cNvPicPr/>
                        </pic:nvPicPr>
                        <pic:blipFill>
                          <a:blip r:embed="rId118"/>
                          <a:stretch>
                            <a:fillRect/>
                          </a:stretch>
                        </pic:blipFill>
                        <pic:spPr>
                          <a:xfrm>
                            <a:off x="0" y="0"/>
                            <a:ext cx="1821342" cy="1205492"/>
                          </a:xfrm>
                          <a:prstGeom prst="rect">
                            <a:avLst/>
                          </a:prstGeom>
                        </pic:spPr>
                      </pic:pic>
                    </a:graphicData>
                  </a:graphic>
                </wp:inline>
              </w:drawing>
            </w:r>
          </w:p>
        </w:tc>
      </w:tr>
    </w:tbl>
    <w:p w:rsidRPr="00AD3A28" w:rsidR="00AD3A28" w:rsidP="00746115" w:rsidRDefault="00AD3A28" w14:paraId="631396C5"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La infraestructura no constituye únicamente un soporte físico. Su estado influye directamente en la capacidad del personal para cumplir sus funciones y en la protección de los recursos asignados.</w:t>
      </w:r>
    </w:p>
    <w:p w:rsidRPr="00AD3A28" w:rsidR="00AD3A28" w:rsidP="00746115" w:rsidRDefault="00AD3A28" w14:paraId="018BF1F1" w14:textId="77777777">
      <w:pPr>
        <w:pBdr>
          <w:top w:val="nil"/>
          <w:left w:val="nil"/>
          <w:bottom w:val="nil"/>
          <w:right w:val="nil"/>
          <w:between w:val="nil"/>
        </w:pBdr>
        <w:spacing w:before="240"/>
        <w:jc w:val="both"/>
        <w:rPr>
          <w:b/>
          <w:bCs/>
          <w:color w:val="000000"/>
          <w:sz w:val="20"/>
          <w:szCs w:val="20"/>
          <w:lang w:val="es-MX"/>
        </w:rPr>
      </w:pPr>
      <w:r w:rsidRPr="00AD3A28">
        <w:rPr>
          <w:b/>
          <w:bCs/>
          <w:color w:val="000000"/>
          <w:sz w:val="20"/>
          <w:szCs w:val="20"/>
          <w:lang w:val="es-MX"/>
        </w:rPr>
        <w:t>2.6.2 Ejemplo aplicado</w:t>
      </w:r>
    </w:p>
    <w:p w:rsidRPr="00AD3A28" w:rsidR="00AD3A28" w:rsidP="00746115" w:rsidRDefault="00AD3A28" w14:paraId="70CD4D04" w14:textId="77777777">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 xml:space="preserve">Un puesto de vigilancia con </w:t>
      </w:r>
      <w:r w:rsidRPr="00AD3A28">
        <w:rPr>
          <w:b/>
          <w:bCs/>
          <w:color w:val="000000"/>
          <w:sz w:val="20"/>
          <w:szCs w:val="20"/>
          <w:lang w:val="es-MX"/>
        </w:rPr>
        <w:t>iluminación insuficiente, mobiliario deteriorado y un archivador sin mecanismos de seguridad</w:t>
      </w:r>
      <w:r w:rsidRPr="00AD3A28">
        <w:rPr>
          <w:bCs/>
          <w:color w:val="000000"/>
          <w:sz w:val="20"/>
          <w:szCs w:val="20"/>
          <w:lang w:val="es-MX"/>
        </w:rPr>
        <w:t xml:space="preserve"> puede generar diferentes afectaciones para la operación:</w:t>
      </w:r>
    </w:p>
    <w:p w:rsidRPr="00AD3A28" w:rsidR="00AD3A28" w:rsidP="00162920" w:rsidRDefault="00F17BA5" w14:paraId="647CF7A9" w14:textId="36B0E23D">
      <w:pPr>
        <w:pBdr>
          <w:top w:val="nil"/>
          <w:left w:val="nil"/>
          <w:bottom w:val="nil"/>
          <w:right w:val="nil"/>
          <w:between w:val="nil"/>
        </w:pBdr>
        <w:spacing w:before="240"/>
        <w:jc w:val="both"/>
        <w:rPr>
          <w:bCs/>
          <w:color w:val="000000"/>
          <w:sz w:val="20"/>
          <w:szCs w:val="20"/>
          <w:lang w:val="es-MX"/>
        </w:rPr>
      </w:pPr>
      <w:r w:rsidRPr="00F17BA5">
        <w:rPr>
          <w:bCs/>
          <w:noProof/>
          <w:color w:val="000000"/>
          <w:sz w:val="20"/>
          <w:szCs w:val="20"/>
        </w:rPr>
        <w:drawing>
          <wp:inline distT="0" distB="0" distL="0" distR="0" wp14:anchorId="3AE41EE5" wp14:editId="1F3A46EC">
            <wp:extent cx="5596724" cy="914400"/>
            <wp:effectExtent l="0" t="0" r="0" b="19050"/>
            <wp:docPr id="969543018" name="Diagram 1">
              <a:extLst xmlns:a="http://schemas.openxmlformats.org/drawingml/2006/main">
                <a:ext uri="{FF2B5EF4-FFF2-40B4-BE49-F238E27FC236}">
                  <a16:creationId xmlns:a16="http://schemas.microsoft.com/office/drawing/2014/main" id="{A19A4C19-16B7-E3E8-1F8C-1826CED319F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9" r:lo="rId120" r:qs="rId121" r:cs="rId122"/>
              </a:graphicData>
            </a:graphic>
          </wp:inline>
        </w:drawing>
      </w:r>
      <w:r w:rsidRPr="00AD3A28" w:rsidR="00AD3A28">
        <w:rPr>
          <w:bCs/>
          <w:color w:val="000000"/>
          <w:sz w:val="20"/>
          <w:szCs w:val="20"/>
          <w:lang w:val="es-MX"/>
        </w:rPr>
        <w:t xml:space="preserve"> </w:t>
      </w:r>
    </w:p>
    <w:p w:rsidRPr="00162920" w:rsidR="0008207E" w:rsidP="00746115" w:rsidRDefault="00AD3A28" w14:paraId="4849150E" w14:textId="66DE4ECD">
      <w:pPr>
        <w:pBdr>
          <w:top w:val="nil"/>
          <w:left w:val="nil"/>
          <w:bottom w:val="nil"/>
          <w:right w:val="nil"/>
          <w:between w:val="nil"/>
        </w:pBdr>
        <w:spacing w:before="240"/>
        <w:jc w:val="both"/>
        <w:rPr>
          <w:bCs/>
          <w:color w:val="000000"/>
          <w:sz w:val="20"/>
          <w:szCs w:val="20"/>
          <w:lang w:val="es-MX"/>
        </w:rPr>
      </w:pPr>
      <w:r w:rsidRPr="00AD3A28">
        <w:rPr>
          <w:bCs/>
          <w:color w:val="000000"/>
          <w:sz w:val="20"/>
          <w:szCs w:val="20"/>
          <w:lang w:val="es-MX"/>
        </w:rPr>
        <w:t>Este ejemplo evidencia que las condiciones físicas del puesto forman parte integral del sistema de seguridad y deben gestionarse con los mismos criterios de prevención y control aplicados a los demás recursos.</w:t>
      </w:r>
    </w:p>
    <w:p w:rsidRPr="006E33B8" w:rsidR="006E33B8" w:rsidP="00746115" w:rsidRDefault="006E33B8" w14:paraId="62FCC35B"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2.7 Programación de actividades para los servicios de seguridad</w:t>
      </w:r>
    </w:p>
    <w:p w:rsidRPr="006E33B8" w:rsidR="006E33B8" w:rsidP="00746115" w:rsidRDefault="006E33B8" w14:paraId="15DF5600"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La </w:t>
      </w:r>
      <w:r w:rsidRPr="006E33B8">
        <w:rPr>
          <w:b/>
          <w:bCs/>
          <w:color w:val="000000"/>
          <w:sz w:val="20"/>
          <w:szCs w:val="20"/>
          <w:lang w:val="es-MX"/>
        </w:rPr>
        <w:t>programación de actividades en los servicios de seguridad</w:t>
      </w:r>
      <w:r w:rsidRPr="006E33B8">
        <w:rPr>
          <w:bCs/>
          <w:color w:val="000000"/>
          <w:sz w:val="20"/>
          <w:szCs w:val="20"/>
          <w:lang w:val="es-MX"/>
        </w:rPr>
        <w:t xml:space="preserve"> es un proceso sistemático que traduce el análisis del riesgo y las condiciones operativas en una distribución precisa de tareas, horarios y responsabilidades. Esta programación permite establecer </w:t>
      </w:r>
      <w:r w:rsidRPr="006E33B8">
        <w:rPr>
          <w:b/>
          <w:bCs/>
          <w:color w:val="000000"/>
          <w:sz w:val="20"/>
          <w:szCs w:val="20"/>
          <w:lang w:val="es-MX"/>
        </w:rPr>
        <w:t>qué actividades deben realizarse, cuándo deben ejecutarse, quién es responsable de desarrollarlas y cómo deben documentarse</w:t>
      </w:r>
      <w:r w:rsidRPr="006E33B8">
        <w:rPr>
          <w:bCs/>
          <w:color w:val="000000"/>
          <w:sz w:val="20"/>
          <w:szCs w:val="20"/>
          <w:lang w:val="es-MX"/>
        </w:rPr>
        <w:t>, reduciendo la improvisación y las posibles brechas de seguridad.</w:t>
      </w:r>
    </w:p>
    <w:p w:rsidR="006E33B8" w:rsidP="00746115" w:rsidRDefault="006E33B8" w14:paraId="096BCF67" w14:textId="64E517C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Dentro de la programación se incluyen actividades como rondas, verificaciones de equipos, controles de acceso, relevos, supervisiones y registros operativos. Su planificación debe relacionarse con las condiciones particulares de cada servicio y con los recursos humanos, tecnológicos y documentales disponibles.</w:t>
      </w:r>
      <w:r w:rsidR="00F17BA5">
        <w:rPr>
          <w:bCs/>
          <w:color w:val="000000"/>
          <w:sz w:val="20"/>
          <w:szCs w:val="20"/>
          <w:lang w:val="es-MX"/>
        </w:rPr>
        <w:t xml:space="preserve"> </w:t>
      </w:r>
      <w:r w:rsidRPr="006E33B8">
        <w:rPr>
          <w:bCs/>
          <w:color w:val="000000"/>
          <w:sz w:val="20"/>
          <w:szCs w:val="20"/>
          <w:lang w:val="es-MX"/>
        </w:rPr>
        <w:t>Los elementos fundamentales de la programación se organizan de la siguiente manera:</w:t>
      </w:r>
    </w:p>
    <w:p w:rsidRPr="006E33B8" w:rsidR="00F17BA5" w:rsidP="00746115" w:rsidRDefault="00F17BA5" w14:paraId="575B16D1"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717"/>
        <w:gridCol w:w="4515"/>
        <w:gridCol w:w="3730"/>
      </w:tblGrid>
      <w:tr w:rsidRPr="006E33B8" w:rsidR="00AD5C20" w:rsidTr="00C6171A" w14:paraId="763CDA50" w14:textId="1C598BEE">
        <w:tc>
          <w:tcPr>
            <w:tcW w:w="9962" w:type="dxa"/>
            <w:gridSpan w:val="3"/>
            <w:shd w:val="clear" w:color="auto" w:fill="9BBB59" w:themeFill="accent3"/>
            <w:hideMark/>
          </w:tcPr>
          <w:p w:rsidRPr="006E33B8" w:rsidR="00AD5C20" w:rsidP="00AD5C20" w:rsidRDefault="00AD5C20" w14:paraId="3259F6DD" w14:textId="29309139">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6E33B8" w:rsidR="00F17BA5" w:rsidTr="00F17BA5" w14:paraId="4D6A9A48" w14:textId="557E7272">
        <w:tc>
          <w:tcPr>
            <w:tcW w:w="0" w:type="auto"/>
            <w:hideMark/>
          </w:tcPr>
          <w:p w:rsidRPr="006E33B8" w:rsidR="00F17BA5" w:rsidP="00F17BA5" w:rsidRDefault="00F17BA5" w14:paraId="17901E09"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Actividades</w:t>
            </w:r>
          </w:p>
        </w:tc>
        <w:tc>
          <w:tcPr>
            <w:tcW w:w="4515" w:type="dxa"/>
            <w:hideMark/>
          </w:tcPr>
          <w:p w:rsidRPr="006E33B8" w:rsidR="00F17BA5" w:rsidP="00F17BA5" w:rsidRDefault="00F17BA5" w14:paraId="0EDCF333"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Comprenden las rondas, verificaciones de equipos, controles de acceso, supervisiones y demás tareas necesarias para mantener las condiciones de seguridad establecidas.</w:t>
            </w:r>
          </w:p>
        </w:tc>
        <w:tc>
          <w:tcPr>
            <w:tcW w:w="3730" w:type="dxa"/>
          </w:tcPr>
          <w:p w:rsidRPr="006E33B8" w:rsidR="00F17BA5" w:rsidP="00F17BA5" w:rsidRDefault="00FC5B30" w14:paraId="6EF9544E" w14:textId="2EA51DF8">
            <w:pPr>
              <w:pBdr>
                <w:top w:val="nil"/>
                <w:left w:val="nil"/>
                <w:bottom w:val="nil"/>
                <w:right w:val="nil"/>
                <w:between w:val="nil"/>
              </w:pBdr>
              <w:jc w:val="both"/>
              <w:rPr>
                <w:bCs/>
                <w:color w:val="000000"/>
                <w:sz w:val="20"/>
                <w:szCs w:val="20"/>
                <w:lang w:val="es-MX"/>
              </w:rPr>
            </w:pPr>
            <w:r w:rsidRPr="00FC5B30">
              <w:rPr>
                <w:bCs/>
                <w:noProof/>
                <w:color w:val="000000"/>
                <w:sz w:val="20"/>
                <w:szCs w:val="20"/>
                <w:lang w:val="es-MX"/>
              </w:rPr>
              <w:drawing>
                <wp:inline distT="0" distB="0" distL="0" distR="0" wp14:anchorId="0F7B813F" wp14:editId="101A12AD">
                  <wp:extent cx="1705213" cy="1076475"/>
                  <wp:effectExtent l="0" t="0" r="9525" b="9525"/>
                  <wp:docPr id="78193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33684" name=""/>
                          <pic:cNvPicPr/>
                        </pic:nvPicPr>
                        <pic:blipFill>
                          <a:blip r:embed="rId124"/>
                          <a:stretch>
                            <a:fillRect/>
                          </a:stretch>
                        </pic:blipFill>
                        <pic:spPr>
                          <a:xfrm>
                            <a:off x="0" y="0"/>
                            <a:ext cx="1705213" cy="1076475"/>
                          </a:xfrm>
                          <a:prstGeom prst="rect">
                            <a:avLst/>
                          </a:prstGeom>
                        </pic:spPr>
                      </pic:pic>
                    </a:graphicData>
                  </a:graphic>
                </wp:inline>
              </w:drawing>
            </w:r>
          </w:p>
        </w:tc>
      </w:tr>
      <w:tr w:rsidRPr="006E33B8" w:rsidR="00F17BA5" w:rsidTr="00F17BA5" w14:paraId="6F8661D8" w14:textId="11AD1491">
        <w:tc>
          <w:tcPr>
            <w:tcW w:w="0" w:type="auto"/>
            <w:hideMark/>
          </w:tcPr>
          <w:p w:rsidRPr="006E33B8" w:rsidR="00F17BA5" w:rsidP="00F17BA5" w:rsidRDefault="00F17BA5" w14:paraId="0DADA330"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Horarios</w:t>
            </w:r>
          </w:p>
        </w:tc>
        <w:tc>
          <w:tcPr>
            <w:tcW w:w="4515" w:type="dxa"/>
            <w:hideMark/>
          </w:tcPr>
          <w:p w:rsidRPr="006E33B8" w:rsidR="00F17BA5" w:rsidP="00F17BA5" w:rsidRDefault="00F17BA5" w14:paraId="595A128C"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Determinan cuándo deben ejecutarse las actividades, considerando franjas críticas, periodos de mayor afluencia y momentos en los que pueden incrementarse las condiciones de vulnerabilidad.</w:t>
            </w:r>
          </w:p>
        </w:tc>
        <w:tc>
          <w:tcPr>
            <w:tcW w:w="3730" w:type="dxa"/>
          </w:tcPr>
          <w:p w:rsidR="00F17BA5" w:rsidP="00F17BA5" w:rsidRDefault="00E44D00" w14:paraId="10283809" w14:textId="12A5BBC9">
            <w:pPr>
              <w:pBdr>
                <w:top w:val="nil"/>
                <w:left w:val="nil"/>
                <w:bottom w:val="nil"/>
                <w:right w:val="nil"/>
                <w:between w:val="nil"/>
              </w:pBdr>
              <w:jc w:val="both"/>
              <w:rPr>
                <w:bCs/>
                <w:color w:val="000000"/>
                <w:sz w:val="20"/>
                <w:szCs w:val="20"/>
                <w:lang w:val="es-MX"/>
              </w:rPr>
            </w:pPr>
            <w:r w:rsidRPr="00E44D00">
              <w:rPr>
                <w:bCs/>
                <w:noProof/>
                <w:color w:val="000000"/>
                <w:sz w:val="20"/>
                <w:szCs w:val="20"/>
                <w:lang w:val="es-MX"/>
              </w:rPr>
              <w:drawing>
                <wp:inline distT="0" distB="0" distL="0" distR="0" wp14:anchorId="7B21CCCE" wp14:editId="5ABB0347">
                  <wp:extent cx="1695687" cy="1162212"/>
                  <wp:effectExtent l="0" t="0" r="0" b="0"/>
                  <wp:docPr id="7350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2344" name=""/>
                          <pic:cNvPicPr/>
                        </pic:nvPicPr>
                        <pic:blipFill>
                          <a:blip r:embed="rId125"/>
                          <a:stretch>
                            <a:fillRect/>
                          </a:stretch>
                        </pic:blipFill>
                        <pic:spPr>
                          <a:xfrm>
                            <a:off x="0" y="0"/>
                            <a:ext cx="1695687" cy="1162212"/>
                          </a:xfrm>
                          <a:prstGeom prst="rect">
                            <a:avLst/>
                          </a:prstGeom>
                        </pic:spPr>
                      </pic:pic>
                    </a:graphicData>
                  </a:graphic>
                </wp:inline>
              </w:drawing>
            </w:r>
          </w:p>
          <w:p w:rsidRPr="00E44D00" w:rsidR="00E44D00" w:rsidP="00E44D00" w:rsidRDefault="00E44D00" w14:paraId="37FAAD5B" w14:textId="77777777">
            <w:pPr>
              <w:rPr>
                <w:sz w:val="20"/>
                <w:szCs w:val="20"/>
                <w:lang w:val="es-MX"/>
              </w:rPr>
            </w:pPr>
          </w:p>
        </w:tc>
      </w:tr>
      <w:tr w:rsidRPr="006E33B8" w:rsidR="00F17BA5" w:rsidTr="00F17BA5" w14:paraId="79D7159C" w14:textId="20522163">
        <w:tc>
          <w:tcPr>
            <w:tcW w:w="0" w:type="auto"/>
            <w:hideMark/>
          </w:tcPr>
          <w:p w:rsidRPr="006E33B8" w:rsidR="00F17BA5" w:rsidP="00F17BA5" w:rsidRDefault="00F17BA5" w14:paraId="11648545"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Responsables</w:t>
            </w:r>
          </w:p>
        </w:tc>
        <w:tc>
          <w:tcPr>
            <w:tcW w:w="4515" w:type="dxa"/>
            <w:hideMark/>
          </w:tcPr>
          <w:p w:rsidRPr="006E33B8" w:rsidR="00F17BA5" w:rsidP="00F17BA5" w:rsidRDefault="00F17BA5" w14:paraId="58596DD3"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Establecen qué integrante del servicio debe desarrollar cada actividad, de acuerdo con las funciones asignadas al operador, vigilante, supervisor u otro responsable.</w:t>
            </w:r>
          </w:p>
        </w:tc>
        <w:tc>
          <w:tcPr>
            <w:tcW w:w="3730" w:type="dxa"/>
          </w:tcPr>
          <w:p w:rsidRPr="006E33B8" w:rsidR="00F17BA5" w:rsidP="00F17BA5" w:rsidRDefault="00E44D00" w14:paraId="09D799ED" w14:textId="5CDC3933">
            <w:pPr>
              <w:pBdr>
                <w:top w:val="nil"/>
                <w:left w:val="nil"/>
                <w:bottom w:val="nil"/>
                <w:right w:val="nil"/>
                <w:between w:val="nil"/>
              </w:pBdr>
              <w:jc w:val="both"/>
              <w:rPr>
                <w:bCs/>
                <w:color w:val="000000"/>
                <w:sz w:val="20"/>
                <w:szCs w:val="20"/>
                <w:lang w:val="es-MX"/>
              </w:rPr>
            </w:pPr>
            <w:r w:rsidRPr="00E44D00">
              <w:rPr>
                <w:bCs/>
                <w:noProof/>
                <w:color w:val="000000"/>
                <w:sz w:val="20"/>
                <w:szCs w:val="20"/>
                <w:lang w:val="es-MX"/>
              </w:rPr>
              <w:drawing>
                <wp:inline distT="0" distB="0" distL="0" distR="0" wp14:anchorId="078B37B7" wp14:editId="02E52753">
                  <wp:extent cx="1743318" cy="1028844"/>
                  <wp:effectExtent l="0" t="0" r="0" b="0"/>
                  <wp:docPr id="87061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15431" name=""/>
                          <pic:cNvPicPr/>
                        </pic:nvPicPr>
                        <pic:blipFill>
                          <a:blip r:embed="rId126"/>
                          <a:stretch>
                            <a:fillRect/>
                          </a:stretch>
                        </pic:blipFill>
                        <pic:spPr>
                          <a:xfrm>
                            <a:off x="0" y="0"/>
                            <a:ext cx="1743318" cy="1028844"/>
                          </a:xfrm>
                          <a:prstGeom prst="rect">
                            <a:avLst/>
                          </a:prstGeom>
                        </pic:spPr>
                      </pic:pic>
                    </a:graphicData>
                  </a:graphic>
                </wp:inline>
              </w:drawing>
            </w:r>
          </w:p>
        </w:tc>
      </w:tr>
      <w:tr w:rsidRPr="006E33B8" w:rsidR="00F17BA5" w:rsidTr="00F17BA5" w14:paraId="454D1E15" w14:textId="5D0F9886">
        <w:tc>
          <w:tcPr>
            <w:tcW w:w="0" w:type="auto"/>
            <w:hideMark/>
          </w:tcPr>
          <w:p w:rsidRPr="006E33B8" w:rsidR="00F17BA5" w:rsidP="00F17BA5" w:rsidRDefault="00F17BA5" w14:paraId="4B64F955"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Documentación</w:t>
            </w:r>
          </w:p>
        </w:tc>
        <w:tc>
          <w:tcPr>
            <w:tcW w:w="4515" w:type="dxa"/>
            <w:hideMark/>
          </w:tcPr>
          <w:p w:rsidRPr="006E33B8" w:rsidR="00F17BA5" w:rsidP="00F17BA5" w:rsidRDefault="00F17BA5" w14:paraId="7BBE0EDD"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Define los medios mediante los cuales deben registrarse las actividades ejecutadas, como minutas, formatos físicos o el Sistema de Gestión Central (SGC).</w:t>
            </w:r>
          </w:p>
        </w:tc>
        <w:tc>
          <w:tcPr>
            <w:tcW w:w="3730" w:type="dxa"/>
          </w:tcPr>
          <w:p w:rsidRPr="006E33B8" w:rsidR="00F17BA5" w:rsidP="00F17BA5" w:rsidRDefault="00E44D00" w14:paraId="3A5B43E4" w14:textId="1F8EC96D">
            <w:pPr>
              <w:pBdr>
                <w:top w:val="nil"/>
                <w:left w:val="nil"/>
                <w:bottom w:val="nil"/>
                <w:right w:val="nil"/>
                <w:between w:val="nil"/>
              </w:pBdr>
              <w:jc w:val="both"/>
              <w:rPr>
                <w:bCs/>
                <w:color w:val="000000"/>
                <w:sz w:val="20"/>
                <w:szCs w:val="20"/>
                <w:lang w:val="es-MX"/>
              </w:rPr>
            </w:pPr>
            <w:r w:rsidRPr="00E44D00">
              <w:rPr>
                <w:bCs/>
                <w:noProof/>
                <w:color w:val="000000"/>
                <w:sz w:val="20"/>
                <w:szCs w:val="20"/>
                <w:lang w:val="es-MX"/>
              </w:rPr>
              <w:drawing>
                <wp:inline distT="0" distB="0" distL="0" distR="0" wp14:anchorId="43D2302A" wp14:editId="718EA5BA">
                  <wp:extent cx="1743318" cy="1105054"/>
                  <wp:effectExtent l="0" t="0" r="9525" b="0"/>
                  <wp:docPr id="8198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0265" name=""/>
                          <pic:cNvPicPr/>
                        </pic:nvPicPr>
                        <pic:blipFill>
                          <a:blip r:embed="rId127"/>
                          <a:stretch>
                            <a:fillRect/>
                          </a:stretch>
                        </pic:blipFill>
                        <pic:spPr>
                          <a:xfrm>
                            <a:off x="0" y="0"/>
                            <a:ext cx="1743318" cy="1105054"/>
                          </a:xfrm>
                          <a:prstGeom prst="rect">
                            <a:avLst/>
                          </a:prstGeom>
                        </pic:spPr>
                      </pic:pic>
                    </a:graphicData>
                  </a:graphic>
                </wp:inline>
              </w:drawing>
            </w:r>
          </w:p>
        </w:tc>
      </w:tr>
    </w:tbl>
    <w:p w:rsidRPr="006E33B8" w:rsidR="006E33B8" w:rsidP="00746115" w:rsidRDefault="006E33B8" w14:paraId="3A87F7C0"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Esta estructura permite relacionar la planificación con la ejecución y facilita posteriormente el seguimiento del cumplimiento de las actividades programadas.</w:t>
      </w:r>
    </w:p>
    <w:p w:rsidRPr="006E33B8" w:rsidR="006E33B8" w:rsidP="00746115" w:rsidRDefault="006E33B8" w14:paraId="0D385EB7"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2.7.1 Programación orientada por el riesgo</w:t>
      </w:r>
    </w:p>
    <w:p w:rsidR="006E33B8" w:rsidP="00746115" w:rsidRDefault="006019D1" w14:paraId="6D73A6D9" w14:textId="54C487FB">
      <w:pPr>
        <w:pBdr>
          <w:top w:val="nil"/>
          <w:left w:val="nil"/>
          <w:bottom w:val="nil"/>
          <w:right w:val="nil"/>
          <w:between w:val="nil"/>
        </w:pBdr>
        <w:spacing w:before="240"/>
        <w:jc w:val="both"/>
        <w:rPr>
          <w:bCs/>
          <w:color w:val="EE0000"/>
          <w:sz w:val="20"/>
          <w:szCs w:val="20"/>
          <w:lang w:val="es-MX"/>
        </w:rPr>
      </w:pPr>
      <w:r w:rsidRPr="006019D1">
        <w:rPr>
          <w:bCs/>
          <w:color w:val="000000" w:themeColor="text1"/>
          <w:sz w:val="20"/>
          <w:szCs w:val="20"/>
        </w:rPr>
        <w:t>A continuación, se presenta la importancia de la programación orientada por el riesgo, una estrategia que permite organizar los recursos, las rondas y las actividades de seguridad de acuerdo con las necesidades y vulnerabilidades identificadas en cada sitio.</w:t>
      </w:r>
    </w:p>
    <w:tbl>
      <w:tblPr>
        <w:tblStyle w:val="TableGrid"/>
        <w:tblW w:w="0" w:type="auto"/>
        <w:tblLook w:val="04A0" w:firstRow="1" w:lastRow="0" w:firstColumn="1" w:lastColumn="0" w:noHBand="0" w:noVBand="1"/>
      </w:tblPr>
      <w:tblGrid>
        <w:gridCol w:w="9962"/>
      </w:tblGrid>
      <w:tr w:rsidR="0070625F" w:rsidTr="006019D1" w14:paraId="7817A975" w14:textId="77777777">
        <w:tc>
          <w:tcPr>
            <w:tcW w:w="9962" w:type="dxa"/>
            <w:shd w:val="clear" w:color="auto" w:fill="4BACC6" w:themeFill="accent5"/>
          </w:tcPr>
          <w:p w:rsidR="0070625F" w:rsidP="006019D1" w:rsidRDefault="006019D1" w14:paraId="66F8F68F" w14:textId="4CF00352">
            <w:pPr>
              <w:spacing w:before="240"/>
              <w:jc w:val="center"/>
              <w:rPr>
                <w:bCs/>
                <w:color w:val="000000"/>
                <w:sz w:val="20"/>
                <w:szCs w:val="20"/>
                <w:lang w:val="es-MX"/>
              </w:rPr>
            </w:pPr>
            <w:r>
              <w:rPr>
                <w:bCs/>
                <w:color w:val="000000"/>
                <w:sz w:val="20"/>
                <w:szCs w:val="20"/>
                <w:lang w:val="es-MX"/>
              </w:rPr>
              <w:t xml:space="preserve">PÓDCAST </w:t>
            </w:r>
            <w:r w:rsidRPr="006019D1">
              <w:rPr>
                <w:b/>
                <w:bCs/>
                <w:color w:val="000000"/>
                <w:sz w:val="20"/>
                <w:szCs w:val="20"/>
              </w:rPr>
              <w:t>Programación de la seguridad basada en el riesgo</w:t>
            </w:r>
            <w:r w:rsidRPr="006019D1">
              <w:rPr>
                <w:bCs/>
                <w:color w:val="000000"/>
                <w:sz w:val="20"/>
                <w:szCs w:val="20"/>
              </w:rPr>
              <w:t>.</w:t>
            </w:r>
          </w:p>
        </w:tc>
      </w:tr>
    </w:tbl>
    <w:p w:rsidRPr="006E33B8" w:rsidR="006E33B8" w:rsidP="00746115" w:rsidRDefault="006E33B8" w14:paraId="08D4BC69"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2.7.2 Relevos y entregas de turno</w:t>
      </w:r>
    </w:p>
    <w:p w:rsidRPr="006E33B8" w:rsidR="006E33B8" w:rsidP="00746115" w:rsidRDefault="006E33B8" w14:paraId="644CB912"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La correcta implementación de los </w:t>
      </w:r>
      <w:r w:rsidRPr="006E33B8">
        <w:rPr>
          <w:b/>
          <w:bCs/>
          <w:color w:val="000000"/>
          <w:sz w:val="20"/>
          <w:szCs w:val="20"/>
          <w:lang w:val="es-MX"/>
        </w:rPr>
        <w:t>relevos y entregas de turno</w:t>
      </w:r>
      <w:r w:rsidRPr="006E33B8">
        <w:rPr>
          <w:bCs/>
          <w:color w:val="000000"/>
          <w:sz w:val="20"/>
          <w:szCs w:val="20"/>
          <w:lang w:val="es-MX"/>
        </w:rPr>
        <w:t xml:space="preserve"> constituye un elemento esencial para mantener la continuidad operativa. El personal entrante debe recibir información suficiente sobre el estado del servicio antes de asumir sus responsabilidades.</w:t>
      </w:r>
    </w:p>
    <w:p w:rsidR="00AD5C20" w:rsidP="00AD5C20" w:rsidRDefault="00AD5C20" w14:paraId="051359DA"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AD5C20" w:rsidTr="00AD5C20" w14:paraId="1CFA960A" w14:textId="77777777">
        <w:tc>
          <w:tcPr>
            <w:tcW w:w="4981" w:type="dxa"/>
          </w:tcPr>
          <w:p w:rsidRPr="006E33B8" w:rsidR="00AD5C20" w:rsidP="00AD5C20" w:rsidRDefault="00AD5C20" w14:paraId="7C00F229"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El relevo debe incluir:</w:t>
            </w:r>
          </w:p>
          <w:p w:rsidRPr="006E33B8" w:rsidR="00AD5C20" w:rsidP="00740AC2" w:rsidRDefault="00AD5C20" w14:paraId="4B570D39" w14:textId="77777777">
            <w:pPr>
              <w:numPr>
                <w:ilvl w:val="0"/>
                <w:numId w:val="16"/>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Novedades registradas durante el turno. </w:t>
            </w:r>
          </w:p>
          <w:p w:rsidRPr="006E33B8" w:rsidR="00AD5C20" w:rsidP="00740AC2" w:rsidRDefault="00AD5C20" w14:paraId="65A32723" w14:textId="77777777">
            <w:pPr>
              <w:numPr>
                <w:ilvl w:val="0"/>
                <w:numId w:val="16"/>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Estado técnico de los sistemas. </w:t>
            </w:r>
          </w:p>
          <w:p w:rsidRPr="006E33B8" w:rsidR="00AD5C20" w:rsidP="00740AC2" w:rsidRDefault="00AD5C20" w14:paraId="3F2144FA" w14:textId="77777777">
            <w:pPr>
              <w:numPr>
                <w:ilvl w:val="0"/>
                <w:numId w:val="16"/>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Consignas vigentes. </w:t>
            </w:r>
          </w:p>
          <w:p w:rsidRPr="006E33B8" w:rsidR="00AD5C20" w:rsidP="00740AC2" w:rsidRDefault="00AD5C20" w14:paraId="7A600DCC" w14:textId="77777777">
            <w:pPr>
              <w:numPr>
                <w:ilvl w:val="0"/>
                <w:numId w:val="16"/>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Incidentes o situaciones en desarrollo. </w:t>
            </w:r>
          </w:p>
          <w:p w:rsidR="00AD5C20" w:rsidP="00740AC2" w:rsidRDefault="00AD5C20" w14:paraId="6EB23A05" w14:textId="77777777">
            <w:pPr>
              <w:numPr>
                <w:ilvl w:val="0"/>
                <w:numId w:val="16"/>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Fallas pendientes de atención. </w:t>
            </w:r>
          </w:p>
          <w:p w:rsidRPr="00AD5C20" w:rsidR="00AD5C20" w:rsidP="00740AC2" w:rsidRDefault="00AD5C20" w14:paraId="263FA281" w14:textId="0131CDD6">
            <w:pPr>
              <w:numPr>
                <w:ilvl w:val="0"/>
                <w:numId w:val="16"/>
              </w:numPr>
              <w:pBdr>
                <w:top w:val="nil"/>
                <w:left w:val="nil"/>
                <w:bottom w:val="nil"/>
                <w:right w:val="nil"/>
                <w:between w:val="nil"/>
              </w:pBdr>
              <w:spacing w:line="276" w:lineRule="auto"/>
              <w:jc w:val="both"/>
              <w:rPr>
                <w:bCs/>
                <w:color w:val="000000"/>
                <w:sz w:val="20"/>
                <w:szCs w:val="20"/>
                <w:lang w:val="es-MX"/>
              </w:rPr>
            </w:pPr>
            <w:r w:rsidRPr="00AD5C20">
              <w:rPr>
                <w:bCs/>
                <w:color w:val="000000"/>
                <w:sz w:val="20"/>
                <w:szCs w:val="20"/>
                <w:lang w:val="es-MX"/>
              </w:rPr>
              <w:t>Información relevante para la continuidad del servicio.</w:t>
            </w:r>
          </w:p>
        </w:tc>
        <w:tc>
          <w:tcPr>
            <w:tcW w:w="4981" w:type="dxa"/>
          </w:tcPr>
          <w:p w:rsidR="00AD5C20" w:rsidP="00AD5C20" w:rsidRDefault="00267220" w14:paraId="724A06FA" w14:textId="4A3B24B9">
            <w:pPr>
              <w:jc w:val="both"/>
              <w:rPr>
                <w:bCs/>
                <w:color w:val="000000"/>
                <w:sz w:val="20"/>
                <w:szCs w:val="20"/>
                <w:lang w:val="es-MX"/>
              </w:rPr>
            </w:pPr>
            <w:r>
              <w:rPr>
                <w:bCs/>
                <w:noProof/>
                <w:color w:val="000000"/>
                <w:sz w:val="20"/>
                <w:szCs w:val="20"/>
                <w:lang w:val="es-MX"/>
              </w:rPr>
              <w:drawing>
                <wp:inline distT="0" distB="0" distL="0" distR="0" wp14:anchorId="0C4E0712" wp14:editId="19719E33">
                  <wp:extent cx="2233914" cy="2233914"/>
                  <wp:effectExtent l="0" t="0" r="0" b="0"/>
                  <wp:docPr id="10753489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240161" cy="2240161"/>
                          </a:xfrm>
                          <a:prstGeom prst="rect">
                            <a:avLst/>
                          </a:prstGeom>
                          <a:noFill/>
                        </pic:spPr>
                      </pic:pic>
                    </a:graphicData>
                  </a:graphic>
                </wp:inline>
              </w:drawing>
            </w:r>
          </w:p>
        </w:tc>
      </w:tr>
    </w:tbl>
    <w:p w:rsidRPr="006E33B8" w:rsidR="006E33B8" w:rsidP="00AD5C20" w:rsidRDefault="006E33B8" w14:paraId="172D826F" w14:textId="6AF2F0F8">
      <w:p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 </w:t>
      </w:r>
    </w:p>
    <w:p w:rsidRPr="006E33B8" w:rsidR="006E33B8" w:rsidP="00746115" w:rsidRDefault="006E33B8" w14:paraId="47F1A933"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La ausencia de un proceso formal de entrega y recepción puede generar vacíos de información, falsas alarmas, duplicidad de actuaciones o respuestas inadecuadas. Por esta razón, la programación debe reservar tiempos específicos para el relevo y contemplar la actualización inmediata de la </w:t>
      </w:r>
      <w:r w:rsidRPr="006E33B8">
        <w:rPr>
          <w:b/>
          <w:bCs/>
          <w:color w:val="000000"/>
          <w:sz w:val="20"/>
          <w:szCs w:val="20"/>
          <w:lang w:val="es-MX"/>
        </w:rPr>
        <w:t>minuta y del SGC</w:t>
      </w:r>
      <w:r w:rsidRPr="006E33B8">
        <w:rPr>
          <w:bCs/>
          <w:color w:val="000000"/>
          <w:sz w:val="20"/>
          <w:szCs w:val="20"/>
          <w:lang w:val="es-MX"/>
        </w:rPr>
        <w:t>.</w:t>
      </w:r>
    </w:p>
    <w:p w:rsidRPr="006E33B8" w:rsidR="006E33B8" w:rsidP="00746115" w:rsidRDefault="006E33B8" w14:paraId="1CF4F14E"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2.7.3 Estructura de la jornada operativa</w:t>
      </w:r>
    </w:p>
    <w:p w:rsidR="006E33B8" w:rsidP="00746115" w:rsidRDefault="006E33B8" w14:paraId="76426757" w14:textId="090F5472">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La jornada debe estructurarse mediante procedimientos que establezcan las actividades correspondientes a cada turno. Esta organización facilita la distribución de responsabilidades y permite efectuar seguimiento sobre su cumplimiento.</w:t>
      </w:r>
      <w:r w:rsidR="00F25CD5">
        <w:rPr>
          <w:bCs/>
          <w:color w:val="000000"/>
          <w:sz w:val="20"/>
          <w:szCs w:val="20"/>
          <w:lang w:val="es-MX"/>
        </w:rPr>
        <w:t xml:space="preserve"> </w:t>
      </w:r>
      <w:r w:rsidRPr="006E33B8">
        <w:rPr>
          <w:bCs/>
          <w:color w:val="000000"/>
          <w:sz w:val="20"/>
          <w:szCs w:val="20"/>
          <w:lang w:val="es-MX"/>
        </w:rPr>
        <w:t>Entre las actividades habituales se encuentran:</w:t>
      </w:r>
    </w:p>
    <w:p w:rsidRPr="006E33B8" w:rsidR="00F25CD5" w:rsidP="00746115" w:rsidRDefault="00F25CD5" w14:paraId="6EEDD520" w14:textId="77777777">
      <w:pPr>
        <w:pBdr>
          <w:top w:val="nil"/>
          <w:left w:val="nil"/>
          <w:bottom w:val="nil"/>
          <w:right w:val="nil"/>
          <w:between w:val="nil"/>
        </w:pBdr>
        <w:spacing w:before="240"/>
        <w:jc w:val="both"/>
        <w:rPr>
          <w:bCs/>
          <w:color w:val="000000"/>
          <w:sz w:val="20"/>
          <w:szCs w:val="20"/>
          <w:lang w:val="es-MX"/>
        </w:rPr>
      </w:pPr>
    </w:p>
    <w:p w:rsidRPr="00F25CD5" w:rsidR="006E33B8" w:rsidP="00740AC2" w:rsidRDefault="006E33B8" w14:paraId="6C836239" w14:textId="77777777">
      <w:pPr>
        <w:numPr>
          <w:ilvl w:val="0"/>
          <w:numId w:val="17"/>
        </w:numPr>
        <w:pBdr>
          <w:top w:val="nil"/>
          <w:left w:val="nil"/>
          <w:bottom w:val="nil"/>
          <w:right w:val="nil"/>
          <w:between w:val="nil"/>
        </w:pBdr>
        <w:jc w:val="both"/>
        <w:rPr>
          <w:color w:val="000000"/>
          <w:sz w:val="20"/>
          <w:szCs w:val="20"/>
          <w:lang w:val="es-MX"/>
        </w:rPr>
      </w:pPr>
      <w:r w:rsidRPr="00F25CD5">
        <w:rPr>
          <w:color w:val="000000"/>
          <w:sz w:val="20"/>
          <w:szCs w:val="20"/>
          <w:lang w:val="es-MX"/>
        </w:rPr>
        <w:t xml:space="preserve">Realizar la presentación previa al inicio del turno. </w:t>
      </w:r>
    </w:p>
    <w:p w:rsidRPr="00F25CD5" w:rsidR="006E33B8" w:rsidP="00740AC2" w:rsidRDefault="006E33B8" w14:paraId="075C1B06" w14:textId="77777777">
      <w:pPr>
        <w:numPr>
          <w:ilvl w:val="0"/>
          <w:numId w:val="17"/>
        </w:numPr>
        <w:pBdr>
          <w:top w:val="nil"/>
          <w:left w:val="nil"/>
          <w:bottom w:val="nil"/>
          <w:right w:val="nil"/>
          <w:between w:val="nil"/>
        </w:pBdr>
        <w:jc w:val="both"/>
        <w:rPr>
          <w:color w:val="000000"/>
          <w:sz w:val="20"/>
          <w:szCs w:val="20"/>
          <w:lang w:val="es-MX"/>
        </w:rPr>
      </w:pPr>
      <w:r w:rsidRPr="00F25CD5">
        <w:rPr>
          <w:color w:val="000000"/>
          <w:sz w:val="20"/>
          <w:szCs w:val="20"/>
          <w:lang w:val="es-MX"/>
        </w:rPr>
        <w:t xml:space="preserve">Verificar los equipos y elementos asignados. </w:t>
      </w:r>
    </w:p>
    <w:p w:rsidRPr="00F25CD5" w:rsidR="006E33B8" w:rsidP="79AE0890" w:rsidRDefault="006E33B8" w14:paraId="73856176" w14:textId="09CD6F70">
      <w:pPr>
        <w:numPr>
          <w:ilvl w:val="0"/>
          <w:numId w:val="17"/>
        </w:numPr>
        <w:pBdr>
          <w:top w:val="nil" w:color="FF000000" w:sz="0" w:space="0"/>
          <w:left w:val="nil" w:color="FF000000" w:sz="0" w:space="0"/>
          <w:bottom w:val="nil" w:color="FF000000" w:sz="0" w:space="0"/>
          <w:right w:val="nil" w:color="FF000000" w:sz="0" w:space="0"/>
          <w:between w:val="nil" w:color="FF000000" w:sz="0" w:space="0"/>
        </w:pBdr>
        <w:jc w:val="both"/>
        <w:rPr>
          <w:color w:val="000000"/>
          <w:sz w:val="20"/>
          <w:szCs w:val="20"/>
          <w:lang w:val="es-MX"/>
        </w:rPr>
      </w:pPr>
      <w:r w:rsidRPr="79AE0890" w:rsidR="006E33B8">
        <w:rPr>
          <w:color w:val="000000" w:themeColor="text1" w:themeTint="FF" w:themeShade="FF"/>
          <w:sz w:val="20"/>
          <w:szCs w:val="20"/>
          <w:lang w:val="es-MX"/>
        </w:rPr>
        <w:t>Ejecutar las rond</w:t>
      </w:r>
      <w:r w:rsidRPr="79AE0890" w:rsidR="006E33B8">
        <w:rPr>
          <w:color w:val="000000" w:themeColor="text1" w:themeTint="FF" w:themeShade="FF"/>
          <w:sz w:val="20"/>
          <w:szCs w:val="20"/>
          <w:lang w:val="es-MX"/>
        </w:rPr>
        <w:t xml:space="preserve">as conforme </w:t>
      </w:r>
      <w:r w:rsidRPr="79AE0890" w:rsidR="11C0D342">
        <w:rPr>
          <w:color w:val="000000" w:themeColor="text1" w:themeTint="FF" w:themeShade="FF"/>
          <w:sz w:val="20"/>
          <w:szCs w:val="20"/>
          <w:lang w:val="es-MX"/>
        </w:rPr>
        <w:t>a</w:t>
      </w:r>
      <w:r w:rsidRPr="79AE0890" w:rsidR="006E33B8">
        <w:rPr>
          <w:color w:val="000000" w:themeColor="text1" w:themeTint="FF" w:themeShade="FF"/>
          <w:sz w:val="20"/>
          <w:szCs w:val="20"/>
          <w:lang w:val="es-MX"/>
        </w:rPr>
        <w:t xml:space="preserve"> la periodicidad establecida. </w:t>
      </w:r>
    </w:p>
    <w:p w:rsidRPr="00F25CD5" w:rsidR="006E33B8" w:rsidP="00740AC2" w:rsidRDefault="006E33B8" w14:paraId="5EF8D31E" w14:textId="77777777">
      <w:pPr>
        <w:numPr>
          <w:ilvl w:val="0"/>
          <w:numId w:val="17"/>
        </w:numPr>
        <w:pBdr>
          <w:top w:val="nil"/>
          <w:left w:val="nil"/>
          <w:bottom w:val="nil"/>
          <w:right w:val="nil"/>
          <w:between w:val="nil"/>
        </w:pBdr>
        <w:jc w:val="both"/>
        <w:rPr>
          <w:color w:val="000000"/>
          <w:sz w:val="20"/>
          <w:szCs w:val="20"/>
          <w:lang w:val="es-MX"/>
        </w:rPr>
      </w:pPr>
      <w:r w:rsidRPr="00F25CD5">
        <w:rPr>
          <w:color w:val="000000"/>
          <w:sz w:val="20"/>
          <w:szCs w:val="20"/>
          <w:lang w:val="es-MX"/>
        </w:rPr>
        <w:t xml:space="preserve">Desarrollar los controles de acceso definidos. </w:t>
      </w:r>
    </w:p>
    <w:p w:rsidRPr="00F25CD5" w:rsidR="006E33B8" w:rsidP="00740AC2" w:rsidRDefault="006E33B8" w14:paraId="0AC80B6E" w14:textId="77777777">
      <w:pPr>
        <w:numPr>
          <w:ilvl w:val="0"/>
          <w:numId w:val="17"/>
        </w:numPr>
        <w:pBdr>
          <w:top w:val="nil"/>
          <w:left w:val="nil"/>
          <w:bottom w:val="nil"/>
          <w:right w:val="nil"/>
          <w:between w:val="nil"/>
        </w:pBdr>
        <w:jc w:val="both"/>
        <w:rPr>
          <w:color w:val="000000"/>
          <w:sz w:val="20"/>
          <w:szCs w:val="20"/>
          <w:lang w:val="es-MX"/>
        </w:rPr>
      </w:pPr>
      <w:r w:rsidRPr="00F25CD5">
        <w:rPr>
          <w:color w:val="000000"/>
          <w:sz w:val="20"/>
          <w:szCs w:val="20"/>
          <w:lang w:val="es-MX"/>
        </w:rPr>
        <w:t xml:space="preserve">Registrar los eventos y novedades del servicio. </w:t>
      </w:r>
    </w:p>
    <w:p w:rsidRPr="006E33B8" w:rsidR="006E33B8" w:rsidP="00740AC2" w:rsidRDefault="006E33B8" w14:paraId="376B3328" w14:textId="77777777">
      <w:pPr>
        <w:numPr>
          <w:ilvl w:val="0"/>
          <w:numId w:val="17"/>
        </w:numPr>
        <w:pBdr>
          <w:top w:val="nil"/>
          <w:left w:val="nil"/>
          <w:bottom w:val="nil"/>
          <w:right w:val="nil"/>
          <w:between w:val="nil"/>
        </w:pBdr>
        <w:jc w:val="both"/>
        <w:rPr>
          <w:bCs/>
          <w:color w:val="000000"/>
          <w:sz w:val="20"/>
          <w:szCs w:val="20"/>
          <w:lang w:val="es-MX"/>
        </w:rPr>
      </w:pPr>
      <w:r w:rsidRPr="00F25CD5">
        <w:rPr>
          <w:color w:val="000000"/>
          <w:sz w:val="20"/>
          <w:szCs w:val="20"/>
          <w:lang w:val="es-MX"/>
        </w:rPr>
        <w:t xml:space="preserve">Preparar la entrega del turno y actualizar la información correspondiente. </w:t>
      </w:r>
    </w:p>
    <w:p w:rsidRPr="006E33B8" w:rsidR="006E33B8" w:rsidP="00746115" w:rsidRDefault="006E33B8" w14:paraId="26966837"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La secuencia organizada de estas actividades reduce la improvisación y facilita las auditorías operativas, debido a que permite comparar lo programado con lo efectivamente ejecutado.</w:t>
      </w:r>
    </w:p>
    <w:p w:rsidRPr="006E33B8" w:rsidR="006E33B8" w:rsidP="00746115" w:rsidRDefault="006E33B8" w14:paraId="7328C1EC"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2.7.4 Actualización de la programación</w:t>
      </w:r>
    </w:p>
    <w:p w:rsidRPr="006E33B8" w:rsidR="006E33B8" w:rsidP="00746115" w:rsidRDefault="006E33B8" w14:paraId="26194875" w14:textId="62CCE07E">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La programación operativa debe mantenerse dinámica y ajustarse cuando cambien las condiciones del entorno. Variaciones en los riesgos, modificaciones de infraestructura, incorporación de tecnologías o cambios en la disponibilidad del personal pueden requerir una redistribución de actividades y recursos.</w:t>
      </w:r>
      <w:r w:rsidR="00F25CD5">
        <w:rPr>
          <w:bCs/>
          <w:color w:val="000000"/>
          <w:sz w:val="20"/>
          <w:szCs w:val="20"/>
          <w:lang w:val="es-MX"/>
        </w:rPr>
        <w:t xml:space="preserve"> </w:t>
      </w:r>
      <w:r w:rsidRPr="006E33B8">
        <w:rPr>
          <w:bCs/>
          <w:color w:val="000000"/>
          <w:sz w:val="20"/>
          <w:szCs w:val="20"/>
          <w:lang w:val="es-MX"/>
        </w:rPr>
        <w:t>Entre las situaciones que pueden justificar una actualización se encuentran:</w:t>
      </w:r>
    </w:p>
    <w:p w:rsidRPr="006E33B8" w:rsidR="006E33B8" w:rsidP="00740AC2" w:rsidRDefault="006E33B8" w14:paraId="32FD89BF" w14:textId="77777777">
      <w:pPr>
        <w:numPr>
          <w:ilvl w:val="0"/>
          <w:numId w:val="18"/>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Cambios en las condiciones de seguridad del entorno. </w:t>
      </w:r>
    </w:p>
    <w:p w:rsidRPr="006E33B8" w:rsidR="006E33B8" w:rsidP="00740AC2" w:rsidRDefault="006E33B8" w14:paraId="439A24AD" w14:textId="77777777">
      <w:pPr>
        <w:numPr>
          <w:ilvl w:val="0"/>
          <w:numId w:val="18"/>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Obras dentro o alrededor de las instalaciones. </w:t>
      </w:r>
    </w:p>
    <w:p w:rsidRPr="006E33B8" w:rsidR="006E33B8" w:rsidP="00740AC2" w:rsidRDefault="006E33B8" w14:paraId="0B7DD4D9" w14:textId="77777777">
      <w:pPr>
        <w:numPr>
          <w:ilvl w:val="0"/>
          <w:numId w:val="18"/>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Modificaciones en la cantidad de personal disponible. </w:t>
      </w:r>
    </w:p>
    <w:p w:rsidRPr="006E33B8" w:rsidR="006E33B8" w:rsidP="00740AC2" w:rsidRDefault="006E33B8" w14:paraId="755B2DB2" w14:textId="77777777">
      <w:pPr>
        <w:numPr>
          <w:ilvl w:val="0"/>
          <w:numId w:val="18"/>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Incorporación de nuevos sistemas tecnológicos. </w:t>
      </w:r>
    </w:p>
    <w:p w:rsidRPr="006E33B8" w:rsidR="006E33B8" w:rsidP="00740AC2" w:rsidRDefault="006E33B8" w14:paraId="45F4ED97" w14:textId="77777777">
      <w:pPr>
        <w:numPr>
          <w:ilvl w:val="0"/>
          <w:numId w:val="18"/>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Incidentes relevantes ocurridos durante la operación. </w:t>
      </w:r>
    </w:p>
    <w:p w:rsidRPr="006E33B8" w:rsidR="006E33B8" w:rsidP="00740AC2" w:rsidRDefault="006E33B8" w14:paraId="604B914C" w14:textId="77777777">
      <w:pPr>
        <w:numPr>
          <w:ilvl w:val="0"/>
          <w:numId w:val="18"/>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Nuevas vulnerabilidades identificadas. </w:t>
      </w:r>
    </w:p>
    <w:p w:rsidRPr="006E33B8" w:rsidR="006E33B8" w:rsidP="00740AC2" w:rsidRDefault="006E33B8" w14:paraId="4E11E979" w14:textId="77777777">
      <w:pPr>
        <w:numPr>
          <w:ilvl w:val="0"/>
          <w:numId w:val="18"/>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Cambios en los horarios o actividades del cliente. </w:t>
      </w:r>
    </w:p>
    <w:p w:rsidRPr="006E33B8" w:rsidR="006E33B8" w:rsidP="00746115" w:rsidRDefault="006E33B8" w14:paraId="2036B122"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Las revisiones periódicas permiten modificar frecuencias, rutas de ronda y puntos de supervisión, manteniendo correspondencia entre los recursos disponibles y las necesidades reales del servicio.</w:t>
      </w:r>
    </w:p>
    <w:p w:rsidRPr="006E33B8" w:rsidR="006E33B8" w:rsidP="00746115" w:rsidRDefault="006E33B8" w14:paraId="6D362796"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2.7.5 Indicadores para el seguimiento de la programación</w:t>
      </w:r>
    </w:p>
    <w:p w:rsidRPr="006E33B8" w:rsidR="006E33B8" w:rsidP="00746115" w:rsidRDefault="006E33B8" w14:paraId="0BFE0BDE" w14:textId="4741EDB4">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La planificación operativa se complementa mediante </w:t>
      </w:r>
      <w:r w:rsidRPr="006E33B8">
        <w:rPr>
          <w:b/>
          <w:bCs/>
          <w:color w:val="000000"/>
          <w:sz w:val="20"/>
          <w:szCs w:val="20"/>
          <w:lang w:val="es-MX"/>
        </w:rPr>
        <w:t>indicadores y mecanismos de control</w:t>
      </w:r>
      <w:r w:rsidRPr="006E33B8">
        <w:rPr>
          <w:bCs/>
          <w:color w:val="000000"/>
          <w:sz w:val="20"/>
          <w:szCs w:val="20"/>
          <w:lang w:val="es-MX"/>
        </w:rPr>
        <w:t xml:space="preserve"> que permiten establecer el nivel de cumplimiento de las actividades programadas y detectar necesidades de ajuste.</w:t>
      </w:r>
      <w:r w:rsidR="00F25CD5">
        <w:rPr>
          <w:bCs/>
          <w:color w:val="000000"/>
          <w:sz w:val="20"/>
          <w:szCs w:val="20"/>
          <w:lang w:val="es-MX"/>
        </w:rPr>
        <w:t xml:space="preserve"> </w:t>
      </w:r>
      <w:r w:rsidRPr="006E33B8">
        <w:rPr>
          <w:bCs/>
          <w:color w:val="000000"/>
          <w:sz w:val="20"/>
          <w:szCs w:val="20"/>
          <w:lang w:val="es-MX"/>
        </w:rPr>
        <w:t>Los principales indicadores pueden organizarse de la siguiente manera:</w:t>
      </w:r>
    </w:p>
    <w:tbl>
      <w:tblPr>
        <w:tblStyle w:val="TableGrid"/>
        <w:tblW w:w="0" w:type="auto"/>
        <w:tblLook w:val="04A0" w:firstRow="1" w:lastRow="0" w:firstColumn="1" w:lastColumn="0" w:noHBand="0" w:noVBand="1"/>
      </w:tblPr>
      <w:tblGrid>
        <w:gridCol w:w="2141"/>
        <w:gridCol w:w="7821"/>
      </w:tblGrid>
      <w:tr w:rsidRPr="006E33B8" w:rsidR="00F25CD5" w:rsidTr="00F25CD5" w14:paraId="20C26E0B" w14:textId="77777777">
        <w:tc>
          <w:tcPr>
            <w:tcW w:w="0" w:type="auto"/>
            <w:gridSpan w:val="2"/>
            <w:shd w:val="clear" w:color="auto" w:fill="9BBB59" w:themeFill="accent3"/>
            <w:hideMark/>
          </w:tcPr>
          <w:p w:rsidRPr="006E33B8" w:rsidR="00F25CD5" w:rsidP="00F25CD5" w:rsidRDefault="00F25CD5" w14:paraId="7A08055B" w14:textId="6810F566">
            <w:pPr>
              <w:pBdr>
                <w:top w:val="nil"/>
                <w:left w:val="nil"/>
                <w:bottom w:val="nil"/>
                <w:right w:val="nil"/>
                <w:between w:val="nil"/>
              </w:pBdr>
              <w:spacing w:before="240" w:line="276" w:lineRule="auto"/>
              <w:jc w:val="center"/>
              <w:rPr>
                <w:bCs/>
                <w:color w:val="000000"/>
                <w:sz w:val="20"/>
                <w:szCs w:val="20"/>
                <w:lang w:val="es-MX"/>
              </w:rPr>
            </w:pPr>
            <w:r>
              <w:rPr>
                <w:bCs/>
                <w:color w:val="000000"/>
                <w:sz w:val="20"/>
                <w:szCs w:val="20"/>
                <w:lang w:val="es-MX"/>
              </w:rPr>
              <w:t>ACORDEÓN</w:t>
            </w:r>
          </w:p>
        </w:tc>
      </w:tr>
      <w:tr w:rsidRPr="006E33B8" w:rsidR="006E33B8" w:rsidTr="00F25CD5" w14:paraId="4A48D814" w14:textId="77777777">
        <w:tc>
          <w:tcPr>
            <w:tcW w:w="0" w:type="auto"/>
            <w:hideMark/>
          </w:tcPr>
          <w:p w:rsidRPr="006E33B8" w:rsidR="006E33B8" w:rsidP="00746115" w:rsidRDefault="006E33B8" w14:paraId="5E046ABF" w14:textId="77777777">
            <w:pPr>
              <w:pBdr>
                <w:top w:val="nil"/>
                <w:left w:val="nil"/>
                <w:bottom w:val="nil"/>
                <w:right w:val="nil"/>
                <w:between w:val="nil"/>
              </w:pBdr>
              <w:spacing w:before="240" w:line="276" w:lineRule="auto"/>
              <w:jc w:val="both"/>
              <w:rPr>
                <w:bCs/>
                <w:color w:val="000000"/>
                <w:sz w:val="20"/>
                <w:szCs w:val="20"/>
                <w:lang w:val="es-MX"/>
              </w:rPr>
            </w:pPr>
            <w:r w:rsidRPr="006E33B8">
              <w:rPr>
                <w:b/>
                <w:bCs/>
                <w:color w:val="000000"/>
                <w:sz w:val="20"/>
                <w:szCs w:val="20"/>
                <w:lang w:val="es-MX"/>
              </w:rPr>
              <w:t>Cumplimiento de rondas</w:t>
            </w:r>
          </w:p>
        </w:tc>
        <w:tc>
          <w:tcPr>
            <w:tcW w:w="0" w:type="auto"/>
            <w:hideMark/>
          </w:tcPr>
          <w:p w:rsidRPr="006E33B8" w:rsidR="006E33B8" w:rsidP="00746115" w:rsidRDefault="006E33B8" w14:paraId="6A7FF78D" w14:textId="77777777">
            <w:pPr>
              <w:pBdr>
                <w:top w:val="nil"/>
                <w:left w:val="nil"/>
                <w:bottom w:val="nil"/>
                <w:right w:val="nil"/>
                <w:between w:val="nil"/>
              </w:pBdr>
              <w:spacing w:before="240" w:line="276" w:lineRule="auto"/>
              <w:jc w:val="both"/>
              <w:rPr>
                <w:bCs/>
                <w:color w:val="000000"/>
                <w:sz w:val="20"/>
                <w:szCs w:val="20"/>
                <w:lang w:val="es-MX"/>
              </w:rPr>
            </w:pPr>
            <w:r w:rsidRPr="006E33B8">
              <w:rPr>
                <w:bCs/>
                <w:color w:val="000000"/>
                <w:sz w:val="20"/>
                <w:szCs w:val="20"/>
                <w:lang w:val="es-MX"/>
              </w:rPr>
              <w:t>Permite determinar el porcentaje de recorridos ejecutados frente a los programados durante un periodo determinado.</w:t>
            </w:r>
          </w:p>
        </w:tc>
      </w:tr>
      <w:tr w:rsidRPr="006E33B8" w:rsidR="006E33B8" w:rsidTr="00F25CD5" w14:paraId="405B85F8" w14:textId="77777777">
        <w:tc>
          <w:tcPr>
            <w:tcW w:w="0" w:type="auto"/>
            <w:hideMark/>
          </w:tcPr>
          <w:p w:rsidRPr="006E33B8" w:rsidR="006E33B8" w:rsidP="00746115" w:rsidRDefault="006E33B8" w14:paraId="67965AC5" w14:textId="77777777">
            <w:pPr>
              <w:pBdr>
                <w:top w:val="nil"/>
                <w:left w:val="nil"/>
                <w:bottom w:val="nil"/>
                <w:right w:val="nil"/>
                <w:between w:val="nil"/>
              </w:pBdr>
              <w:spacing w:before="240" w:line="276" w:lineRule="auto"/>
              <w:jc w:val="both"/>
              <w:rPr>
                <w:bCs/>
                <w:color w:val="000000"/>
                <w:sz w:val="20"/>
                <w:szCs w:val="20"/>
                <w:lang w:val="es-MX"/>
              </w:rPr>
            </w:pPr>
            <w:r w:rsidRPr="006E33B8">
              <w:rPr>
                <w:b/>
                <w:bCs/>
                <w:color w:val="000000"/>
                <w:sz w:val="20"/>
                <w:szCs w:val="20"/>
                <w:lang w:val="es-MX"/>
              </w:rPr>
              <w:t>Tiempos de respuesta</w:t>
            </w:r>
          </w:p>
        </w:tc>
        <w:tc>
          <w:tcPr>
            <w:tcW w:w="0" w:type="auto"/>
            <w:hideMark/>
          </w:tcPr>
          <w:p w:rsidRPr="006E33B8" w:rsidR="006E33B8" w:rsidP="00746115" w:rsidRDefault="006E33B8" w14:paraId="0E2519CD" w14:textId="77777777">
            <w:pPr>
              <w:pBdr>
                <w:top w:val="nil"/>
                <w:left w:val="nil"/>
                <w:bottom w:val="nil"/>
                <w:right w:val="nil"/>
                <w:between w:val="nil"/>
              </w:pBdr>
              <w:spacing w:before="240" w:line="276" w:lineRule="auto"/>
              <w:jc w:val="both"/>
              <w:rPr>
                <w:bCs/>
                <w:color w:val="000000"/>
                <w:sz w:val="20"/>
                <w:szCs w:val="20"/>
                <w:lang w:val="es-MX"/>
              </w:rPr>
            </w:pPr>
            <w:r w:rsidRPr="006E33B8">
              <w:rPr>
                <w:bCs/>
                <w:color w:val="000000"/>
                <w:sz w:val="20"/>
                <w:szCs w:val="20"/>
                <w:lang w:val="es-MX"/>
              </w:rPr>
              <w:t>Permiten establecer cuánto tiempo transcurre entre la generación o recepción de un evento y la actuación correspondiente del servicio.</w:t>
            </w:r>
          </w:p>
        </w:tc>
      </w:tr>
      <w:tr w:rsidRPr="006E33B8" w:rsidR="006E33B8" w:rsidTr="00F25CD5" w14:paraId="1DF695EF" w14:textId="77777777">
        <w:tc>
          <w:tcPr>
            <w:tcW w:w="0" w:type="auto"/>
            <w:hideMark/>
          </w:tcPr>
          <w:p w:rsidRPr="006E33B8" w:rsidR="006E33B8" w:rsidP="00746115" w:rsidRDefault="006E33B8" w14:paraId="122F534A" w14:textId="77777777">
            <w:pPr>
              <w:pBdr>
                <w:top w:val="nil"/>
                <w:left w:val="nil"/>
                <w:bottom w:val="nil"/>
                <w:right w:val="nil"/>
                <w:between w:val="nil"/>
              </w:pBdr>
              <w:spacing w:before="240" w:line="276" w:lineRule="auto"/>
              <w:jc w:val="both"/>
              <w:rPr>
                <w:bCs/>
                <w:color w:val="000000"/>
                <w:sz w:val="20"/>
                <w:szCs w:val="20"/>
                <w:lang w:val="es-MX"/>
              </w:rPr>
            </w:pPr>
            <w:r w:rsidRPr="006E33B8">
              <w:rPr>
                <w:b/>
                <w:bCs/>
                <w:color w:val="000000"/>
                <w:sz w:val="20"/>
                <w:szCs w:val="20"/>
                <w:lang w:val="es-MX"/>
              </w:rPr>
              <w:t>Cobertura horaria</w:t>
            </w:r>
          </w:p>
        </w:tc>
        <w:tc>
          <w:tcPr>
            <w:tcW w:w="0" w:type="auto"/>
            <w:hideMark/>
          </w:tcPr>
          <w:p w:rsidRPr="006E33B8" w:rsidR="006E33B8" w:rsidP="00746115" w:rsidRDefault="006E33B8" w14:paraId="3C9AE957" w14:textId="77777777">
            <w:pPr>
              <w:pBdr>
                <w:top w:val="nil"/>
                <w:left w:val="nil"/>
                <w:bottom w:val="nil"/>
                <w:right w:val="nil"/>
                <w:between w:val="nil"/>
              </w:pBdr>
              <w:spacing w:before="240" w:line="276" w:lineRule="auto"/>
              <w:jc w:val="both"/>
              <w:rPr>
                <w:bCs/>
                <w:color w:val="000000"/>
                <w:sz w:val="20"/>
                <w:szCs w:val="20"/>
                <w:lang w:val="es-MX"/>
              </w:rPr>
            </w:pPr>
            <w:r w:rsidRPr="006E33B8">
              <w:rPr>
                <w:bCs/>
                <w:color w:val="000000"/>
                <w:sz w:val="20"/>
                <w:szCs w:val="20"/>
                <w:lang w:val="es-MX"/>
              </w:rPr>
              <w:t>Permite establecer si los puestos, zonas o actividades cuentan con la presencia o atención prevista durante las franjas definidas.</w:t>
            </w:r>
          </w:p>
        </w:tc>
      </w:tr>
      <w:tr w:rsidRPr="006E33B8" w:rsidR="006E33B8" w:rsidTr="00F25CD5" w14:paraId="26355A54" w14:textId="77777777">
        <w:tc>
          <w:tcPr>
            <w:tcW w:w="0" w:type="auto"/>
            <w:hideMark/>
          </w:tcPr>
          <w:p w:rsidRPr="006E33B8" w:rsidR="006E33B8" w:rsidP="00746115" w:rsidRDefault="006E33B8" w14:paraId="17E2B7CF" w14:textId="77777777">
            <w:pPr>
              <w:pBdr>
                <w:top w:val="nil"/>
                <w:left w:val="nil"/>
                <w:bottom w:val="nil"/>
                <w:right w:val="nil"/>
                <w:between w:val="nil"/>
              </w:pBdr>
              <w:spacing w:before="240" w:line="276" w:lineRule="auto"/>
              <w:jc w:val="both"/>
              <w:rPr>
                <w:bCs/>
                <w:color w:val="000000"/>
                <w:sz w:val="20"/>
                <w:szCs w:val="20"/>
                <w:lang w:val="es-MX"/>
              </w:rPr>
            </w:pPr>
            <w:r w:rsidRPr="006E33B8">
              <w:rPr>
                <w:b/>
                <w:bCs/>
                <w:color w:val="000000"/>
                <w:sz w:val="20"/>
                <w:szCs w:val="20"/>
                <w:lang w:val="es-MX"/>
              </w:rPr>
              <w:t>Registro de incidencias</w:t>
            </w:r>
          </w:p>
        </w:tc>
        <w:tc>
          <w:tcPr>
            <w:tcW w:w="0" w:type="auto"/>
            <w:hideMark/>
          </w:tcPr>
          <w:p w:rsidRPr="006E33B8" w:rsidR="006E33B8" w:rsidP="00746115" w:rsidRDefault="006E33B8" w14:paraId="6FB24CB3" w14:textId="77777777">
            <w:pPr>
              <w:pBdr>
                <w:top w:val="nil"/>
                <w:left w:val="nil"/>
                <w:bottom w:val="nil"/>
                <w:right w:val="nil"/>
                <w:between w:val="nil"/>
              </w:pBdr>
              <w:spacing w:before="240" w:line="276" w:lineRule="auto"/>
              <w:jc w:val="both"/>
              <w:rPr>
                <w:bCs/>
                <w:color w:val="000000"/>
                <w:sz w:val="20"/>
                <w:szCs w:val="20"/>
                <w:lang w:val="es-MX"/>
              </w:rPr>
            </w:pPr>
            <w:r w:rsidRPr="006E33B8">
              <w:rPr>
                <w:bCs/>
                <w:color w:val="000000"/>
                <w:sz w:val="20"/>
                <w:szCs w:val="20"/>
                <w:lang w:val="es-MX"/>
              </w:rPr>
              <w:t>Facilita identificar la cantidad, frecuencia y características de las novedades registradas durante la ejecución de la programación.</w:t>
            </w:r>
          </w:p>
        </w:tc>
      </w:tr>
    </w:tbl>
    <w:p w:rsidRPr="006E33B8" w:rsidR="006E33B8" w:rsidP="00746115" w:rsidRDefault="006E33B8" w14:paraId="67D7002F"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El análisis de estos indicadores facilita la toma de decisiones relacionadas con reasignación de recursos, cambios de turnos, ajustes de recorridos y fortalecimiento de controles, cerrando el ciclo de </w:t>
      </w:r>
      <w:r w:rsidRPr="006E33B8">
        <w:rPr>
          <w:b/>
          <w:bCs/>
          <w:color w:val="000000"/>
          <w:sz w:val="20"/>
          <w:szCs w:val="20"/>
          <w:lang w:val="es-MX"/>
        </w:rPr>
        <w:t>planificación, ejecución, seguimiento y mejora continua</w:t>
      </w:r>
      <w:r w:rsidRPr="006E33B8">
        <w:rPr>
          <w:bCs/>
          <w:color w:val="000000"/>
          <w:sz w:val="20"/>
          <w:szCs w:val="20"/>
          <w:lang w:val="es-MX"/>
        </w:rPr>
        <w:t>.</w:t>
      </w:r>
    </w:p>
    <w:p w:rsidRPr="006E33B8" w:rsidR="006E33B8" w:rsidP="00746115" w:rsidRDefault="006E33B8" w14:paraId="3E2F09B4"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2.8 Procedimientos y funciones en el servicio</w:t>
      </w:r>
    </w:p>
    <w:p w:rsidRPr="006E33B8" w:rsidR="006E33B8" w:rsidP="00746115" w:rsidRDefault="006E33B8" w14:paraId="2D94172F"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Los </w:t>
      </w:r>
      <w:r w:rsidRPr="006E33B8">
        <w:rPr>
          <w:b/>
          <w:bCs/>
          <w:color w:val="000000"/>
          <w:sz w:val="20"/>
          <w:szCs w:val="20"/>
          <w:lang w:val="es-MX"/>
        </w:rPr>
        <w:t>procedimientos y funciones</w:t>
      </w:r>
      <w:r w:rsidRPr="006E33B8">
        <w:rPr>
          <w:bCs/>
          <w:color w:val="000000"/>
          <w:sz w:val="20"/>
          <w:szCs w:val="20"/>
          <w:lang w:val="es-MX"/>
        </w:rPr>
        <w:t xml:space="preserve"> constituyen la base que regula la actuación del personal durante la prestación del servicio de seguridad. Su adecuada definición permite mantener uniformidad, coherencia operativa y capacidad de respuesta ante situaciones rutinarias, incidentes o emergencias.</w:t>
      </w:r>
    </w:p>
    <w:p w:rsidRPr="006E33B8" w:rsidR="006E33B8" w:rsidP="00746115" w:rsidRDefault="006E33B8" w14:paraId="254A22EB"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Estos lineamientos deben articularse con la normativa colombiana aplicable al sector, incluido el </w:t>
      </w:r>
      <w:r w:rsidRPr="006E33B8">
        <w:rPr>
          <w:b/>
          <w:bCs/>
          <w:color w:val="000000"/>
          <w:sz w:val="20"/>
          <w:szCs w:val="20"/>
          <w:lang w:val="es-MX"/>
        </w:rPr>
        <w:t>Decreto 356 de 1994</w:t>
      </w:r>
      <w:r w:rsidRPr="006E33B8">
        <w:rPr>
          <w:bCs/>
          <w:color w:val="000000"/>
          <w:sz w:val="20"/>
          <w:szCs w:val="20"/>
          <w:lang w:val="es-MX"/>
        </w:rPr>
        <w:t>, así como con los manuales, protocolos y procedimientos definidos por cada organización.</w:t>
      </w:r>
    </w:p>
    <w:p w:rsidRPr="006E33B8" w:rsidR="006E33B8" w:rsidP="00746115" w:rsidRDefault="006E33B8" w14:paraId="282A57BB"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2.8.1 Procedimientos operativos</w:t>
      </w:r>
    </w:p>
    <w:p w:rsidRPr="006E33B8" w:rsidR="006E33B8" w:rsidP="00746115" w:rsidRDefault="006E33B8" w14:paraId="7B7469E9"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Los </w:t>
      </w:r>
      <w:r w:rsidRPr="006E33B8">
        <w:rPr>
          <w:b/>
          <w:bCs/>
          <w:color w:val="000000"/>
          <w:sz w:val="20"/>
          <w:szCs w:val="20"/>
          <w:lang w:val="es-MX"/>
        </w:rPr>
        <w:t>procedimientos operativos</w:t>
      </w:r>
      <w:r w:rsidRPr="006E33B8">
        <w:rPr>
          <w:bCs/>
          <w:color w:val="000000"/>
          <w:sz w:val="20"/>
          <w:szCs w:val="20"/>
          <w:lang w:val="es-MX"/>
        </w:rPr>
        <w:t xml:space="preserve"> son secuencias estandarizadas de actuación diseñadas para que las tareas críticas se ejecuten de manera uniforme, reproducible y susceptible de seguimiento. Su finalidad es reducir la improvisación y garantizar que el personal conozca qué debe hacer frente a cada situación.</w:t>
      </w:r>
    </w:p>
    <w:p w:rsidRPr="006E33B8" w:rsidR="006E33B8" w:rsidP="00746115" w:rsidRDefault="006E33B8" w14:paraId="3C100CB3"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Entre los principales procedimientos operativos se encuentran:</w:t>
      </w:r>
    </w:p>
    <w:p w:rsidRPr="006E33B8" w:rsidR="006E33B8" w:rsidP="007C4F8D" w:rsidRDefault="006E33B8" w14:paraId="4EC40F03" w14:textId="77777777">
      <w:pPr>
        <w:numPr>
          <w:ilvl w:val="0"/>
          <w:numId w:val="19"/>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Atención, verificación y cierre de alarmas. </w:t>
      </w:r>
    </w:p>
    <w:p w:rsidRPr="006E33B8" w:rsidR="006E33B8" w:rsidP="007C4F8D" w:rsidRDefault="006E33B8" w14:paraId="5280B3B7" w14:textId="77777777">
      <w:pPr>
        <w:numPr>
          <w:ilvl w:val="0"/>
          <w:numId w:val="19"/>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Actuación ante intrusiones, anomalías o comportamientos sospechosos. </w:t>
      </w:r>
    </w:p>
    <w:p w:rsidRPr="006E33B8" w:rsidR="006E33B8" w:rsidP="007C4F8D" w:rsidRDefault="006E33B8" w14:paraId="2E7B5437" w14:textId="77777777">
      <w:pPr>
        <w:numPr>
          <w:ilvl w:val="0"/>
          <w:numId w:val="19"/>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Supervisión y control de accesos. </w:t>
      </w:r>
    </w:p>
    <w:p w:rsidRPr="006E33B8" w:rsidR="006E33B8" w:rsidP="007C4F8D" w:rsidRDefault="006E33B8" w14:paraId="4C5A8890" w14:textId="77777777">
      <w:pPr>
        <w:numPr>
          <w:ilvl w:val="0"/>
          <w:numId w:val="19"/>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Registro y consignación de novedades en minutas y sistemas digitales. </w:t>
      </w:r>
    </w:p>
    <w:p w:rsidRPr="006E33B8" w:rsidR="006E33B8" w:rsidP="007C4F8D" w:rsidRDefault="006E33B8" w14:paraId="4835DA33" w14:textId="77777777">
      <w:pPr>
        <w:numPr>
          <w:ilvl w:val="0"/>
          <w:numId w:val="19"/>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Comunicación con autoridades externas y ejecución de la cadena de llamadas. </w:t>
      </w:r>
    </w:p>
    <w:p w:rsidRPr="006E33B8" w:rsidR="006E33B8" w:rsidP="007C4F8D" w:rsidRDefault="006E33B8" w14:paraId="5500A0DB" w14:textId="77777777">
      <w:pPr>
        <w:numPr>
          <w:ilvl w:val="0"/>
          <w:numId w:val="19"/>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Revisión y operación de paneles, CCTV, sensores y equipos de radio. </w:t>
      </w:r>
    </w:p>
    <w:p w:rsidRPr="006E33B8" w:rsidR="006E33B8" w:rsidP="007C4F8D" w:rsidRDefault="006E33B8" w14:paraId="1427D298" w14:textId="77777777">
      <w:pPr>
        <w:numPr>
          <w:ilvl w:val="0"/>
          <w:numId w:val="19"/>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Apertura y cierre de instalaciones. </w:t>
      </w:r>
    </w:p>
    <w:p w:rsidRPr="006E33B8" w:rsidR="006E33B8" w:rsidP="007C4F8D" w:rsidRDefault="006E33B8" w14:paraId="56C6CD4F" w14:textId="77777777">
      <w:pPr>
        <w:numPr>
          <w:ilvl w:val="0"/>
          <w:numId w:val="19"/>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Manejo, documentación y reporte de incidentes. </w:t>
      </w:r>
    </w:p>
    <w:p w:rsidRPr="006E33B8" w:rsidR="006E33B8" w:rsidP="00740AC2" w:rsidRDefault="006E33B8" w14:paraId="23BF4377" w14:textId="77777777">
      <w:pPr>
        <w:numPr>
          <w:ilvl w:val="0"/>
          <w:numId w:val="19"/>
        </w:num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Coordinación de actuaciones durante emergencias. </w:t>
      </w:r>
    </w:p>
    <w:p w:rsidRPr="006E33B8" w:rsidR="006E33B8" w:rsidP="00746115" w:rsidRDefault="006E33B8" w14:paraId="7B8BF80E"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Estos procedimientos deben permanecer documentados, actualizados y disponibles para el personal responsable de aplicarlos.</w:t>
      </w:r>
    </w:p>
    <w:p w:rsidRPr="006E33B8" w:rsidR="006E33B8" w:rsidP="00746115" w:rsidRDefault="006E33B8" w14:paraId="43B82A65"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2.8.2 Componentes de un procedimiento</w:t>
      </w:r>
    </w:p>
    <w:p w:rsidRPr="006E33B8" w:rsidR="002F076F" w:rsidP="00746115" w:rsidRDefault="006E33B8" w14:paraId="696F50EB" w14:textId="15D1F62F">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Cada procedimiento debe contener información suficiente para orientar al personal desde el inicio de la actuación hasta su cierre y registro.</w:t>
      </w:r>
      <w:r w:rsidR="00F25CD5">
        <w:rPr>
          <w:bCs/>
          <w:color w:val="000000"/>
          <w:sz w:val="20"/>
          <w:szCs w:val="20"/>
          <w:lang w:val="es-MX"/>
        </w:rPr>
        <w:t xml:space="preserve"> </w:t>
      </w:r>
      <w:r w:rsidRPr="006E33B8">
        <w:rPr>
          <w:bCs/>
          <w:color w:val="000000"/>
          <w:sz w:val="20"/>
          <w:szCs w:val="20"/>
          <w:lang w:val="es-MX"/>
        </w:rPr>
        <w:t>Los componentes principales se presentan a continuación:</w:t>
      </w:r>
    </w:p>
    <w:tbl>
      <w:tblPr>
        <w:tblStyle w:val="TableGrid"/>
        <w:tblW w:w="0" w:type="auto"/>
        <w:tblLook w:val="04A0" w:firstRow="1" w:lastRow="0" w:firstColumn="1" w:lastColumn="0" w:noHBand="0" w:noVBand="1"/>
      </w:tblPr>
      <w:tblGrid>
        <w:gridCol w:w="2072"/>
        <w:gridCol w:w="5436"/>
        <w:gridCol w:w="2454"/>
      </w:tblGrid>
      <w:tr w:rsidRPr="006E33B8" w:rsidR="002F076F" w:rsidTr="00B74E2C" w14:paraId="1F40BA7E" w14:textId="3BC12F2F">
        <w:tc>
          <w:tcPr>
            <w:tcW w:w="9962" w:type="dxa"/>
            <w:gridSpan w:val="3"/>
            <w:shd w:val="clear" w:color="auto" w:fill="9BBB59" w:themeFill="accent3"/>
            <w:hideMark/>
          </w:tcPr>
          <w:p w:rsidRPr="006E33B8" w:rsidR="002F076F" w:rsidP="00EE3FCF" w:rsidRDefault="006A5C43" w14:paraId="7D3BE388" w14:textId="6D168F95">
            <w:pPr>
              <w:pBdr>
                <w:top w:val="nil"/>
                <w:left w:val="nil"/>
                <w:bottom w:val="nil"/>
                <w:right w:val="nil"/>
                <w:between w:val="nil"/>
              </w:pBdr>
              <w:jc w:val="center"/>
              <w:rPr>
                <w:bCs/>
                <w:color w:val="000000"/>
                <w:sz w:val="20"/>
                <w:szCs w:val="20"/>
                <w:lang w:val="es-MX"/>
              </w:rPr>
            </w:pPr>
            <w:r>
              <w:rPr>
                <w:bCs/>
                <w:color w:val="000000"/>
                <w:sz w:val="20"/>
                <w:szCs w:val="20"/>
                <w:lang w:val="es-MX"/>
              </w:rPr>
              <w:t xml:space="preserve">PESTAÑAS </w:t>
            </w:r>
          </w:p>
        </w:tc>
      </w:tr>
      <w:tr w:rsidRPr="006E33B8" w:rsidR="00CF1675" w:rsidTr="00361FCF" w14:paraId="10DF4B7D" w14:textId="6ED66BD5">
        <w:tc>
          <w:tcPr>
            <w:tcW w:w="0" w:type="auto"/>
            <w:hideMark/>
          </w:tcPr>
          <w:p w:rsidRPr="006E33B8" w:rsidR="00CF1675" w:rsidP="00F25CD5" w:rsidRDefault="00CF1675" w14:paraId="113F2D2C"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Objetivo</w:t>
            </w:r>
          </w:p>
        </w:tc>
        <w:tc>
          <w:tcPr>
            <w:tcW w:w="5436" w:type="dxa"/>
            <w:hideMark/>
          </w:tcPr>
          <w:p w:rsidRPr="006E33B8" w:rsidR="00CF1675" w:rsidP="00F25CD5" w:rsidRDefault="00CF1675" w14:paraId="3FB4A9B5"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Precisa la finalidad del procedimiento, como detectar, controlar, verificar o mitigar una situación determinada.</w:t>
            </w:r>
          </w:p>
        </w:tc>
        <w:tc>
          <w:tcPr>
            <w:tcW w:w="2454" w:type="dxa"/>
          </w:tcPr>
          <w:p w:rsidRPr="006E33B8" w:rsidR="00CF1675" w:rsidP="00F25CD5" w:rsidRDefault="00361FCF" w14:paraId="32F3BA06" w14:textId="4D94E59A">
            <w:pPr>
              <w:pBdr>
                <w:top w:val="nil"/>
                <w:left w:val="nil"/>
                <w:bottom w:val="nil"/>
                <w:right w:val="nil"/>
                <w:between w:val="nil"/>
              </w:pBdr>
              <w:jc w:val="both"/>
              <w:rPr>
                <w:bCs/>
                <w:color w:val="000000"/>
                <w:sz w:val="20"/>
                <w:szCs w:val="20"/>
                <w:lang w:val="es-MX"/>
              </w:rPr>
            </w:pPr>
            <w:r w:rsidRPr="00361FCF">
              <w:rPr>
                <w:bCs/>
                <w:noProof/>
                <w:color w:val="000000"/>
                <w:sz w:val="20"/>
                <w:szCs w:val="20"/>
                <w:lang w:val="es-MX"/>
              </w:rPr>
              <w:drawing>
                <wp:inline distT="0" distB="0" distL="0" distR="0" wp14:anchorId="64392A2C" wp14:editId="1161DAB7">
                  <wp:extent cx="1171937" cy="1130082"/>
                  <wp:effectExtent l="0" t="0" r="0" b="0"/>
                  <wp:docPr id="95727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70519" name=""/>
                          <pic:cNvPicPr/>
                        </pic:nvPicPr>
                        <pic:blipFill>
                          <a:blip r:embed="rId129"/>
                          <a:stretch>
                            <a:fillRect/>
                          </a:stretch>
                        </pic:blipFill>
                        <pic:spPr>
                          <a:xfrm>
                            <a:off x="0" y="0"/>
                            <a:ext cx="1174713" cy="1132759"/>
                          </a:xfrm>
                          <a:prstGeom prst="rect">
                            <a:avLst/>
                          </a:prstGeom>
                        </pic:spPr>
                      </pic:pic>
                    </a:graphicData>
                  </a:graphic>
                </wp:inline>
              </w:drawing>
            </w:r>
          </w:p>
        </w:tc>
      </w:tr>
      <w:tr w:rsidRPr="006E33B8" w:rsidR="00CF1675" w:rsidTr="00361FCF" w14:paraId="7AB4F0DC" w14:textId="43AF2F7B">
        <w:tc>
          <w:tcPr>
            <w:tcW w:w="0" w:type="auto"/>
            <w:hideMark/>
          </w:tcPr>
          <w:p w:rsidRPr="006E33B8" w:rsidR="00CF1675" w:rsidP="00F25CD5" w:rsidRDefault="00CF1675" w14:paraId="615FBFDE"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Responsable</w:t>
            </w:r>
          </w:p>
        </w:tc>
        <w:tc>
          <w:tcPr>
            <w:tcW w:w="5436" w:type="dxa"/>
            <w:hideMark/>
          </w:tcPr>
          <w:p w:rsidRPr="006E33B8" w:rsidR="00CF1675" w:rsidP="00F25CD5" w:rsidRDefault="00CF1675" w14:paraId="3150901A"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Establece qué cargo debe ejecutar o coordinar el procedimiento, como operador, supervisor o jefe de seguridad.</w:t>
            </w:r>
          </w:p>
        </w:tc>
        <w:tc>
          <w:tcPr>
            <w:tcW w:w="2454" w:type="dxa"/>
          </w:tcPr>
          <w:p w:rsidRPr="006E33B8" w:rsidR="00CF1675" w:rsidP="00F25CD5" w:rsidRDefault="00361FCF" w14:paraId="32BD5933" w14:textId="48736199">
            <w:pPr>
              <w:pBdr>
                <w:top w:val="nil"/>
                <w:left w:val="nil"/>
                <w:bottom w:val="nil"/>
                <w:right w:val="nil"/>
                <w:between w:val="nil"/>
              </w:pBdr>
              <w:jc w:val="both"/>
              <w:rPr>
                <w:bCs/>
                <w:color w:val="000000"/>
                <w:sz w:val="20"/>
                <w:szCs w:val="20"/>
                <w:lang w:val="es-MX"/>
              </w:rPr>
            </w:pPr>
            <w:r w:rsidRPr="00361FCF">
              <w:rPr>
                <w:bCs/>
                <w:noProof/>
                <w:color w:val="000000"/>
                <w:sz w:val="20"/>
                <w:szCs w:val="20"/>
                <w:lang w:val="es-MX"/>
              </w:rPr>
              <w:drawing>
                <wp:inline distT="0" distB="0" distL="0" distR="0" wp14:anchorId="0D7412F6" wp14:editId="3CA8C236">
                  <wp:extent cx="1160261" cy="983848"/>
                  <wp:effectExtent l="0" t="0" r="1905" b="6985"/>
                  <wp:docPr id="124158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89282" name=""/>
                          <pic:cNvPicPr/>
                        </pic:nvPicPr>
                        <pic:blipFill>
                          <a:blip r:embed="rId130"/>
                          <a:stretch>
                            <a:fillRect/>
                          </a:stretch>
                        </pic:blipFill>
                        <pic:spPr>
                          <a:xfrm>
                            <a:off x="0" y="0"/>
                            <a:ext cx="1163867" cy="986906"/>
                          </a:xfrm>
                          <a:prstGeom prst="rect">
                            <a:avLst/>
                          </a:prstGeom>
                        </pic:spPr>
                      </pic:pic>
                    </a:graphicData>
                  </a:graphic>
                </wp:inline>
              </w:drawing>
            </w:r>
          </w:p>
        </w:tc>
      </w:tr>
      <w:tr w:rsidRPr="006E33B8" w:rsidR="00CF1675" w:rsidTr="00361FCF" w14:paraId="79CB5DB3" w14:textId="1494FEEF">
        <w:tc>
          <w:tcPr>
            <w:tcW w:w="0" w:type="auto"/>
            <w:hideMark/>
          </w:tcPr>
          <w:p w:rsidRPr="006E33B8" w:rsidR="00CF1675" w:rsidP="00F25CD5" w:rsidRDefault="00CF1675" w14:paraId="0A8929B4"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Secuencia de actuación</w:t>
            </w:r>
          </w:p>
        </w:tc>
        <w:tc>
          <w:tcPr>
            <w:tcW w:w="5436" w:type="dxa"/>
            <w:hideMark/>
          </w:tcPr>
          <w:p w:rsidRPr="006E33B8" w:rsidR="00CF1675" w:rsidP="00F25CD5" w:rsidRDefault="00CF1675" w14:paraId="4B118295"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Define los pasos cronológicos que deben seguirse para desarrollar la actividad de forma ordenada y susceptible de comprobación.</w:t>
            </w:r>
          </w:p>
        </w:tc>
        <w:tc>
          <w:tcPr>
            <w:tcW w:w="2454" w:type="dxa"/>
          </w:tcPr>
          <w:p w:rsidRPr="006E33B8" w:rsidR="00CF1675" w:rsidP="00F25CD5" w:rsidRDefault="005413B8" w14:paraId="3304DCA9" w14:textId="2CC999AE">
            <w:pPr>
              <w:pBdr>
                <w:top w:val="nil"/>
                <w:left w:val="nil"/>
                <w:bottom w:val="nil"/>
                <w:right w:val="nil"/>
                <w:between w:val="nil"/>
              </w:pBdr>
              <w:jc w:val="both"/>
              <w:rPr>
                <w:bCs/>
                <w:color w:val="000000"/>
                <w:sz w:val="20"/>
                <w:szCs w:val="20"/>
                <w:lang w:val="es-MX"/>
              </w:rPr>
            </w:pPr>
            <w:r w:rsidRPr="005413B8">
              <w:rPr>
                <w:bCs/>
                <w:noProof/>
                <w:color w:val="000000"/>
                <w:sz w:val="20"/>
                <w:szCs w:val="20"/>
                <w:lang w:val="es-MX"/>
              </w:rPr>
              <w:drawing>
                <wp:inline distT="0" distB="0" distL="0" distR="0" wp14:anchorId="4D1963B4" wp14:editId="413EAE5C">
                  <wp:extent cx="1263508" cy="1088021"/>
                  <wp:effectExtent l="0" t="0" r="0" b="0"/>
                  <wp:docPr id="30573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30785" name=""/>
                          <pic:cNvPicPr/>
                        </pic:nvPicPr>
                        <pic:blipFill>
                          <a:blip r:embed="rId131"/>
                          <a:stretch>
                            <a:fillRect/>
                          </a:stretch>
                        </pic:blipFill>
                        <pic:spPr>
                          <a:xfrm>
                            <a:off x="0" y="0"/>
                            <a:ext cx="1269211" cy="1092932"/>
                          </a:xfrm>
                          <a:prstGeom prst="rect">
                            <a:avLst/>
                          </a:prstGeom>
                        </pic:spPr>
                      </pic:pic>
                    </a:graphicData>
                  </a:graphic>
                </wp:inline>
              </w:drawing>
            </w:r>
          </w:p>
        </w:tc>
      </w:tr>
      <w:tr w:rsidRPr="006E33B8" w:rsidR="00CF1675" w:rsidTr="00361FCF" w14:paraId="2DF3F789" w14:textId="14D118C9">
        <w:tc>
          <w:tcPr>
            <w:tcW w:w="0" w:type="auto"/>
            <w:hideMark/>
          </w:tcPr>
          <w:p w:rsidRPr="006E33B8" w:rsidR="00CF1675" w:rsidP="00F25CD5" w:rsidRDefault="00CF1675" w14:paraId="09D6987D"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Condiciones especiales</w:t>
            </w:r>
          </w:p>
        </w:tc>
        <w:tc>
          <w:tcPr>
            <w:tcW w:w="5436" w:type="dxa"/>
            <w:hideMark/>
          </w:tcPr>
          <w:p w:rsidRPr="006E33B8" w:rsidR="00CF1675" w:rsidP="00F25CD5" w:rsidRDefault="00CF1675" w14:paraId="08A49BA6"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Incluye excepciones, puntos críticos o circunstancias que pueden exigir una actuación diferenciada.</w:t>
            </w:r>
          </w:p>
        </w:tc>
        <w:tc>
          <w:tcPr>
            <w:tcW w:w="2454" w:type="dxa"/>
          </w:tcPr>
          <w:p w:rsidRPr="006E33B8" w:rsidR="00CF1675" w:rsidP="00F25CD5" w:rsidRDefault="005413B8" w14:paraId="34B08FF7" w14:textId="7CD3A582">
            <w:pPr>
              <w:pBdr>
                <w:top w:val="nil"/>
                <w:left w:val="nil"/>
                <w:bottom w:val="nil"/>
                <w:right w:val="nil"/>
                <w:between w:val="nil"/>
              </w:pBdr>
              <w:jc w:val="both"/>
              <w:rPr>
                <w:bCs/>
                <w:color w:val="000000"/>
                <w:sz w:val="20"/>
                <w:szCs w:val="20"/>
                <w:lang w:val="es-MX"/>
              </w:rPr>
            </w:pPr>
            <w:r w:rsidRPr="005413B8">
              <w:rPr>
                <w:bCs/>
                <w:noProof/>
                <w:color w:val="000000"/>
                <w:sz w:val="20"/>
                <w:szCs w:val="20"/>
                <w:lang w:val="es-MX"/>
              </w:rPr>
              <w:drawing>
                <wp:inline distT="0" distB="0" distL="0" distR="0" wp14:anchorId="5E815DBE" wp14:editId="02F9F1EF">
                  <wp:extent cx="1274901" cy="1145894"/>
                  <wp:effectExtent l="0" t="0" r="1905" b="0"/>
                  <wp:docPr id="73314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40304" name=""/>
                          <pic:cNvPicPr/>
                        </pic:nvPicPr>
                        <pic:blipFill>
                          <a:blip r:embed="rId132"/>
                          <a:stretch>
                            <a:fillRect/>
                          </a:stretch>
                        </pic:blipFill>
                        <pic:spPr>
                          <a:xfrm>
                            <a:off x="0" y="0"/>
                            <a:ext cx="1278722" cy="1149329"/>
                          </a:xfrm>
                          <a:prstGeom prst="rect">
                            <a:avLst/>
                          </a:prstGeom>
                        </pic:spPr>
                      </pic:pic>
                    </a:graphicData>
                  </a:graphic>
                </wp:inline>
              </w:drawing>
            </w:r>
          </w:p>
        </w:tc>
      </w:tr>
      <w:tr w:rsidRPr="006E33B8" w:rsidR="00CF1675" w:rsidTr="00361FCF" w14:paraId="2187B1AD" w14:textId="55430708">
        <w:tc>
          <w:tcPr>
            <w:tcW w:w="0" w:type="auto"/>
            <w:hideMark/>
          </w:tcPr>
          <w:p w:rsidRPr="006E33B8" w:rsidR="00CF1675" w:rsidP="00F25CD5" w:rsidRDefault="00CF1675" w14:paraId="036C2082"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Documentos asociados</w:t>
            </w:r>
          </w:p>
        </w:tc>
        <w:tc>
          <w:tcPr>
            <w:tcW w:w="5436" w:type="dxa"/>
            <w:hideMark/>
          </w:tcPr>
          <w:p w:rsidRPr="006E33B8" w:rsidR="00CF1675" w:rsidP="00F25CD5" w:rsidRDefault="00CF1675" w14:paraId="6627D79E"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Identifica los soportes que deben diligenciarse, como minutas, formatos, registros de sistema o informes operativos.</w:t>
            </w:r>
          </w:p>
        </w:tc>
        <w:tc>
          <w:tcPr>
            <w:tcW w:w="2454" w:type="dxa"/>
          </w:tcPr>
          <w:p w:rsidRPr="006E33B8" w:rsidR="00CF1675" w:rsidP="00F25CD5" w:rsidRDefault="005413B8" w14:paraId="0771A310" w14:textId="59C6982B">
            <w:pPr>
              <w:pBdr>
                <w:top w:val="nil"/>
                <w:left w:val="nil"/>
                <w:bottom w:val="nil"/>
                <w:right w:val="nil"/>
                <w:between w:val="nil"/>
              </w:pBdr>
              <w:jc w:val="both"/>
              <w:rPr>
                <w:bCs/>
                <w:color w:val="000000"/>
                <w:sz w:val="20"/>
                <w:szCs w:val="20"/>
                <w:lang w:val="es-MX"/>
              </w:rPr>
            </w:pPr>
            <w:r w:rsidRPr="005413B8">
              <w:rPr>
                <w:bCs/>
                <w:noProof/>
                <w:color w:val="000000"/>
                <w:sz w:val="20"/>
                <w:szCs w:val="20"/>
                <w:lang w:val="es-MX"/>
              </w:rPr>
              <w:drawing>
                <wp:inline distT="0" distB="0" distL="0" distR="0" wp14:anchorId="32C89CB6" wp14:editId="225F3D81">
                  <wp:extent cx="1346763" cy="1119940"/>
                  <wp:effectExtent l="0" t="0" r="6350" b="4445"/>
                  <wp:docPr id="33616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64981" name=""/>
                          <pic:cNvPicPr/>
                        </pic:nvPicPr>
                        <pic:blipFill>
                          <a:blip r:embed="rId133"/>
                          <a:stretch>
                            <a:fillRect/>
                          </a:stretch>
                        </pic:blipFill>
                        <pic:spPr>
                          <a:xfrm>
                            <a:off x="0" y="0"/>
                            <a:ext cx="1350868" cy="1123353"/>
                          </a:xfrm>
                          <a:prstGeom prst="rect">
                            <a:avLst/>
                          </a:prstGeom>
                        </pic:spPr>
                      </pic:pic>
                    </a:graphicData>
                  </a:graphic>
                </wp:inline>
              </w:drawing>
            </w:r>
          </w:p>
        </w:tc>
      </w:tr>
    </w:tbl>
    <w:p w:rsidRPr="006E33B8" w:rsidR="006E33B8" w:rsidP="79AE0890" w:rsidRDefault="006E33B8" w14:paraId="6DB7F530" w14:textId="71C048D1">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40" w:beforeAutospacing="off" w:after="0" w:afterAutospacing="off" w:line="276" w:lineRule="auto"/>
        <w:ind w:left="0" w:right="0"/>
        <w:jc w:val="both"/>
        <w:rPr>
          <w:color w:val="000000" w:themeColor="text1" w:themeTint="FF" w:themeShade="FF"/>
          <w:sz w:val="20"/>
          <w:szCs w:val="20"/>
          <w:lang w:val="es-MX"/>
        </w:rPr>
      </w:pPr>
      <w:r w:rsidRPr="79AE0890" w:rsidR="006E33B8">
        <w:rPr>
          <w:color w:val="000000" w:themeColor="text1" w:themeTint="FF" w:themeShade="FF"/>
          <w:sz w:val="20"/>
          <w:szCs w:val="20"/>
          <w:lang w:val="es-MX"/>
        </w:rPr>
        <w:t>El personal deb</w:t>
      </w:r>
      <w:r w:rsidRPr="79AE0890" w:rsidR="006E33B8">
        <w:rPr>
          <w:color w:val="000000" w:themeColor="text1" w:themeTint="FF" w:themeShade="FF"/>
          <w:sz w:val="20"/>
          <w:szCs w:val="20"/>
          <w:lang w:val="es-MX"/>
        </w:rPr>
        <w:t xml:space="preserve">e actuar conforme </w:t>
      </w:r>
      <w:r w:rsidRPr="79AE0890" w:rsidR="5646D6F0">
        <w:rPr>
          <w:color w:val="000000" w:themeColor="text1" w:themeTint="FF" w:themeShade="FF"/>
          <w:sz w:val="20"/>
          <w:szCs w:val="20"/>
          <w:lang w:val="es-MX"/>
        </w:rPr>
        <w:t>a</w:t>
      </w:r>
      <w:r w:rsidRPr="79AE0890" w:rsidR="006E33B8">
        <w:rPr>
          <w:color w:val="000000" w:themeColor="text1" w:themeTint="FF" w:themeShade="FF"/>
          <w:sz w:val="20"/>
          <w:szCs w:val="20"/>
          <w:lang w:val="es-MX"/>
        </w:rPr>
        <w:t xml:space="preserve"> los procedimientos definidos. La improvisación puede generar incoherencias, pérdida de trazabilidad y riesgos para las personas, las instalaciones y la operación.</w:t>
      </w:r>
    </w:p>
    <w:p w:rsidRPr="006E33B8" w:rsidR="006E33B8" w:rsidP="00746115" w:rsidRDefault="006E33B8" w14:paraId="45462D3F"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2.9 Funciones del personal</w:t>
      </w:r>
    </w:p>
    <w:p w:rsidRPr="006E33B8" w:rsidR="006E33B8" w:rsidP="79AE0890" w:rsidRDefault="006E33B8" w14:paraId="304298A3" w14:textId="3977B400">
      <w:pPr>
        <w:pBdr>
          <w:top w:val="nil" w:color="FF000000" w:sz="0" w:space="0"/>
          <w:left w:val="nil" w:color="FF000000" w:sz="0" w:space="0"/>
          <w:bottom w:val="nil" w:color="FF000000" w:sz="0" w:space="0"/>
          <w:right w:val="nil" w:color="FF000000" w:sz="0" w:space="0"/>
          <w:between w:val="nil" w:color="FF000000" w:sz="0" w:space="0"/>
        </w:pBdr>
        <w:spacing w:before="240"/>
        <w:jc w:val="both"/>
        <w:rPr>
          <w:color w:val="000000"/>
          <w:sz w:val="20"/>
          <w:szCs w:val="20"/>
          <w:lang w:val="es-MX"/>
        </w:rPr>
      </w:pPr>
      <w:r w:rsidRPr="79AE0890" w:rsidR="006E33B8">
        <w:rPr>
          <w:color w:val="000000" w:themeColor="text1" w:themeTint="FF" w:themeShade="FF"/>
          <w:sz w:val="20"/>
          <w:szCs w:val="20"/>
          <w:lang w:val="es-MX"/>
        </w:rPr>
        <w:t xml:space="preserve">Los manuales operativos deben definir con claridad las </w:t>
      </w:r>
      <w:r w:rsidRPr="79AE0890" w:rsidR="006E33B8">
        <w:rPr>
          <w:b w:val="1"/>
          <w:bCs w:val="1"/>
          <w:color w:val="000000" w:themeColor="text1" w:themeTint="FF" w:themeShade="FF"/>
          <w:sz w:val="20"/>
          <w:szCs w:val="20"/>
          <w:lang w:val="es-MX"/>
        </w:rPr>
        <w:t>funciones correspondientes a cada cargo</w:t>
      </w:r>
      <w:r w:rsidRPr="79AE0890" w:rsidR="006E33B8">
        <w:rPr>
          <w:color w:val="000000" w:themeColor="text1" w:themeTint="FF" w:themeShade="FF"/>
          <w:sz w:val="20"/>
          <w:szCs w:val="20"/>
          <w:lang w:val="es-MX"/>
        </w:rPr>
        <w:t xml:space="preserve">, evitando vacíos de responsabilidad o duplicidad de actuaciones. La asignación precisa de funciones permite establecer qué actividades </w:t>
      </w:r>
      <w:r w:rsidRPr="79AE0890" w:rsidR="006E33B8">
        <w:rPr>
          <w:color w:val="000000" w:themeColor="text1" w:themeTint="FF" w:themeShade="FF"/>
          <w:sz w:val="20"/>
          <w:szCs w:val="20"/>
          <w:lang w:val="es-MX"/>
        </w:rPr>
        <w:t>corresponde</w:t>
      </w:r>
      <w:r w:rsidRPr="79AE0890" w:rsidR="65D07812">
        <w:rPr>
          <w:color w:val="000000" w:themeColor="text1" w:themeTint="FF" w:themeShade="FF"/>
          <w:sz w:val="20"/>
          <w:szCs w:val="20"/>
          <w:lang w:val="es-MX"/>
        </w:rPr>
        <w:t>n</w:t>
      </w:r>
      <w:r w:rsidRPr="79AE0890" w:rsidR="006E33B8">
        <w:rPr>
          <w:color w:val="000000" w:themeColor="text1" w:themeTint="FF" w:themeShade="FF"/>
          <w:sz w:val="20"/>
          <w:szCs w:val="20"/>
          <w:lang w:val="es-MX"/>
        </w:rPr>
        <w:t xml:space="preserve"> ejecutar, supervisar, registrar o coordinar durante la operación.</w:t>
      </w:r>
    </w:p>
    <w:p w:rsidRPr="006E33B8" w:rsidR="006E33B8" w:rsidP="00746115" w:rsidRDefault="006E33B8" w14:paraId="05E67B63"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2.9.1 Funciones del operador</w:t>
      </w:r>
    </w:p>
    <w:p w:rsidRPr="006E33B8" w:rsidR="006E33B8" w:rsidP="002E3DEF" w:rsidRDefault="006E33B8" w14:paraId="1993603A" w14:textId="67C8BBE6">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El </w:t>
      </w:r>
      <w:r w:rsidRPr="006E33B8">
        <w:rPr>
          <w:b/>
          <w:bCs/>
          <w:color w:val="000000"/>
          <w:sz w:val="20"/>
          <w:szCs w:val="20"/>
          <w:lang w:val="es-MX"/>
        </w:rPr>
        <w:t>operador</w:t>
      </w:r>
      <w:r w:rsidRPr="006E33B8">
        <w:rPr>
          <w:bCs/>
          <w:color w:val="000000"/>
          <w:sz w:val="20"/>
          <w:szCs w:val="20"/>
          <w:lang w:val="es-MX"/>
        </w:rPr>
        <w:t xml:space="preserve"> cumple funciones relacionadas con el seguimiento de sistemas, la gestión de señales, el registro de novedades y la activación de protocolos.</w:t>
      </w:r>
      <w:r w:rsidR="002E3DEF">
        <w:rPr>
          <w:bCs/>
          <w:color w:val="000000"/>
          <w:sz w:val="20"/>
          <w:szCs w:val="20"/>
          <w:lang w:val="es-MX"/>
        </w:rPr>
        <w:t xml:space="preserve"> </w:t>
      </w:r>
      <w:r w:rsidRPr="006E33B8">
        <w:rPr>
          <w:bCs/>
          <w:color w:val="000000"/>
          <w:sz w:val="20"/>
          <w:szCs w:val="20"/>
          <w:lang w:val="es-MX"/>
        </w:rPr>
        <w:t>Entre sus principales responsabilidades se encuentran:</w:t>
      </w:r>
    </w:p>
    <w:p w:rsidRPr="006E33B8" w:rsidR="006E33B8" w:rsidP="002E3DEF" w:rsidRDefault="006E33B8" w14:paraId="45DF4CF0" w14:textId="77777777">
      <w:pPr>
        <w:numPr>
          <w:ilvl w:val="0"/>
          <w:numId w:val="20"/>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Ejecutar rondas y verificaciones programadas cuando correspondan a su cargo. </w:t>
      </w:r>
    </w:p>
    <w:p w:rsidRPr="006E33B8" w:rsidR="006E33B8" w:rsidP="002E3DEF" w:rsidRDefault="006E33B8" w14:paraId="2297720D" w14:textId="77777777">
      <w:pPr>
        <w:numPr>
          <w:ilvl w:val="0"/>
          <w:numId w:val="20"/>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Monitorear sistemas electrónicos, como alarmas, CCTV y sensores. </w:t>
      </w:r>
    </w:p>
    <w:p w:rsidRPr="006E33B8" w:rsidR="006E33B8" w:rsidP="002E3DEF" w:rsidRDefault="006E33B8" w14:paraId="26FF0E8D" w14:textId="77777777">
      <w:pPr>
        <w:numPr>
          <w:ilvl w:val="0"/>
          <w:numId w:val="20"/>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Controlar accesos y verificar identidades cuando corresponda. </w:t>
      </w:r>
    </w:p>
    <w:p w:rsidRPr="006E33B8" w:rsidR="006E33B8" w:rsidP="002E3DEF" w:rsidRDefault="006E33B8" w14:paraId="21DE090C" w14:textId="77777777">
      <w:pPr>
        <w:numPr>
          <w:ilvl w:val="0"/>
          <w:numId w:val="20"/>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Registrar todas las novedades en la minuta y en los sistemas tecnológicos. </w:t>
      </w:r>
    </w:p>
    <w:p w:rsidRPr="006E33B8" w:rsidR="006E33B8" w:rsidP="002E3DEF" w:rsidRDefault="006E33B8" w14:paraId="5E0DD252" w14:textId="77777777">
      <w:pPr>
        <w:numPr>
          <w:ilvl w:val="0"/>
          <w:numId w:val="20"/>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Activar protocolos de respuesta cuando la situación lo requiera. </w:t>
      </w:r>
    </w:p>
    <w:p w:rsidRPr="006E33B8" w:rsidR="006E33B8" w:rsidP="002E3DEF" w:rsidRDefault="006E33B8" w14:paraId="534A8022" w14:textId="77777777">
      <w:pPr>
        <w:numPr>
          <w:ilvl w:val="0"/>
          <w:numId w:val="20"/>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Mantener una comunicación clara y oportuna. </w:t>
      </w:r>
    </w:p>
    <w:p w:rsidRPr="006E33B8" w:rsidR="006E33B8" w:rsidP="002E3DEF" w:rsidRDefault="006E33B8" w14:paraId="6C228B37" w14:textId="77777777">
      <w:pPr>
        <w:numPr>
          <w:ilvl w:val="0"/>
          <w:numId w:val="20"/>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Resguardar la evidencia y garantizar la integridad de la información. </w:t>
      </w:r>
    </w:p>
    <w:p w:rsidRPr="006E33B8" w:rsidR="006E33B8" w:rsidP="00746115" w:rsidRDefault="006E33B8" w14:paraId="0443A848"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Además de las competencias técnicas, el operador debe mantener </w:t>
      </w:r>
      <w:r w:rsidRPr="006E33B8">
        <w:rPr>
          <w:b/>
          <w:bCs/>
          <w:color w:val="000000"/>
          <w:sz w:val="20"/>
          <w:szCs w:val="20"/>
          <w:lang w:val="es-MX"/>
        </w:rPr>
        <w:t>puntualidad, comunicación efectiva, redacción objetiva y presentación personal adecuada</w:t>
      </w:r>
      <w:r w:rsidRPr="006E33B8">
        <w:rPr>
          <w:bCs/>
          <w:color w:val="000000"/>
          <w:sz w:val="20"/>
          <w:szCs w:val="20"/>
          <w:lang w:val="es-MX"/>
        </w:rPr>
        <w:t>, de acuerdo con las exigencias del servicio.</w:t>
      </w:r>
    </w:p>
    <w:p w:rsidRPr="006E33B8" w:rsidR="006E33B8" w:rsidP="00746115" w:rsidRDefault="006E33B8" w14:paraId="329B89D4"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2.9.2 Funciones del supervisor</w:t>
      </w:r>
    </w:p>
    <w:p w:rsidRPr="006E33B8" w:rsidR="006E33B8" w:rsidP="00746115" w:rsidRDefault="006E33B8" w14:paraId="14036249"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El </w:t>
      </w:r>
      <w:r w:rsidRPr="006E33B8">
        <w:rPr>
          <w:b/>
          <w:bCs/>
          <w:color w:val="000000"/>
          <w:sz w:val="20"/>
          <w:szCs w:val="20"/>
          <w:lang w:val="es-MX"/>
        </w:rPr>
        <w:t>supervisor</w:t>
      </w:r>
      <w:r w:rsidRPr="006E33B8">
        <w:rPr>
          <w:bCs/>
          <w:color w:val="000000"/>
          <w:sz w:val="20"/>
          <w:szCs w:val="20"/>
          <w:lang w:val="es-MX"/>
        </w:rPr>
        <w:t xml:space="preserve"> realiza actividades de seguimiento, coordinación y control sobre la ejecución del servicio. Su intervención permite identificar desviaciones y garantizar que los procedimientos se apliquen de acuerdo con los lineamientos establecidos.</w:t>
      </w:r>
    </w:p>
    <w:p w:rsidR="00EE3FCF" w:rsidP="00EE3FCF" w:rsidRDefault="00EE3FCF" w14:paraId="36DAE25F"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5382"/>
        <w:gridCol w:w="4580"/>
      </w:tblGrid>
      <w:tr w:rsidR="00EE3FCF" w:rsidTr="006939F4" w14:paraId="3F5DBD7E" w14:textId="77777777">
        <w:tc>
          <w:tcPr>
            <w:tcW w:w="5382" w:type="dxa"/>
          </w:tcPr>
          <w:p w:rsidRPr="006E33B8" w:rsidR="00EE3FCF" w:rsidP="00EE3FCF" w:rsidRDefault="00EE3FCF" w14:paraId="6F620142"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Entre sus principales funciones se encuentran:</w:t>
            </w:r>
          </w:p>
          <w:p w:rsidRPr="006E33B8" w:rsidR="00EE3FCF" w:rsidP="00740AC2" w:rsidRDefault="00EE3FCF" w14:paraId="1DD7278E" w14:textId="77777777">
            <w:pPr>
              <w:numPr>
                <w:ilvl w:val="0"/>
                <w:numId w:val="21"/>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Verificar la correcta ejecución de los procedimientos. </w:t>
            </w:r>
          </w:p>
          <w:p w:rsidRPr="006E33B8" w:rsidR="00EE3FCF" w:rsidP="00740AC2" w:rsidRDefault="00EE3FCF" w14:paraId="62153FAF" w14:textId="77777777">
            <w:pPr>
              <w:numPr>
                <w:ilvl w:val="0"/>
                <w:numId w:val="21"/>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Retroalimentar técnicamente al personal. </w:t>
            </w:r>
          </w:p>
          <w:p w:rsidRPr="006E33B8" w:rsidR="00EE3FCF" w:rsidP="00740AC2" w:rsidRDefault="00EE3FCF" w14:paraId="64391941" w14:textId="77777777">
            <w:pPr>
              <w:numPr>
                <w:ilvl w:val="0"/>
                <w:numId w:val="21"/>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Coordinar incidentes y controlar la respuesta operativa. </w:t>
            </w:r>
          </w:p>
          <w:p w:rsidRPr="006E33B8" w:rsidR="00EE3FCF" w:rsidP="00740AC2" w:rsidRDefault="00EE3FCF" w14:paraId="7D8AB60A" w14:textId="77777777">
            <w:pPr>
              <w:numPr>
                <w:ilvl w:val="0"/>
                <w:numId w:val="21"/>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Revisar minutas, reportes, inventarios y registros del turno. </w:t>
            </w:r>
          </w:p>
          <w:p w:rsidRPr="006E33B8" w:rsidR="00EE3FCF" w:rsidP="00740AC2" w:rsidRDefault="00EE3FCF" w14:paraId="4D769F42" w14:textId="77777777">
            <w:pPr>
              <w:numPr>
                <w:ilvl w:val="0"/>
                <w:numId w:val="21"/>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Evaluar fallas y asignar acciones correctivas. </w:t>
            </w:r>
          </w:p>
          <w:p w:rsidR="00EE3FCF" w:rsidP="00740AC2" w:rsidRDefault="00EE3FCF" w14:paraId="4F0BC343" w14:textId="77777777">
            <w:pPr>
              <w:numPr>
                <w:ilvl w:val="0"/>
                <w:numId w:val="21"/>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Reportar desviaciones identificadas. </w:t>
            </w:r>
          </w:p>
          <w:p w:rsidRPr="00EE3FCF" w:rsidR="00EE3FCF" w:rsidP="00740AC2" w:rsidRDefault="00EE3FCF" w14:paraId="21C43F2D" w14:textId="60BD08E9">
            <w:pPr>
              <w:numPr>
                <w:ilvl w:val="0"/>
                <w:numId w:val="21"/>
              </w:numPr>
              <w:pBdr>
                <w:top w:val="nil"/>
                <w:left w:val="nil"/>
                <w:bottom w:val="nil"/>
                <w:right w:val="nil"/>
                <w:between w:val="nil"/>
              </w:pBdr>
              <w:spacing w:line="276" w:lineRule="auto"/>
              <w:jc w:val="both"/>
              <w:rPr>
                <w:bCs/>
                <w:color w:val="000000"/>
                <w:sz w:val="20"/>
                <w:szCs w:val="20"/>
                <w:lang w:val="es-MX"/>
              </w:rPr>
            </w:pPr>
            <w:r w:rsidRPr="00EE3FCF">
              <w:rPr>
                <w:bCs/>
                <w:color w:val="000000"/>
                <w:sz w:val="20"/>
                <w:szCs w:val="20"/>
                <w:lang w:val="es-MX"/>
              </w:rPr>
              <w:t>Garantizar la continuidad durante los relevos.</w:t>
            </w:r>
          </w:p>
        </w:tc>
        <w:tc>
          <w:tcPr>
            <w:tcW w:w="4580" w:type="dxa"/>
          </w:tcPr>
          <w:p w:rsidR="00EE3FCF" w:rsidP="00EE3FCF" w:rsidRDefault="006939F4" w14:paraId="00B87499" w14:textId="033CB806">
            <w:pPr>
              <w:jc w:val="both"/>
              <w:rPr>
                <w:bCs/>
                <w:color w:val="000000"/>
                <w:sz w:val="20"/>
                <w:szCs w:val="20"/>
                <w:lang w:val="es-MX"/>
              </w:rPr>
            </w:pPr>
            <w:r w:rsidRPr="006939F4">
              <w:rPr>
                <w:bCs/>
                <w:noProof/>
                <w:color w:val="000000"/>
                <w:sz w:val="20"/>
                <w:szCs w:val="20"/>
                <w:lang w:val="es-MX"/>
              </w:rPr>
              <w:drawing>
                <wp:inline distT="0" distB="0" distL="0" distR="0" wp14:anchorId="4B6C62F8" wp14:editId="1EDAEB6F">
                  <wp:extent cx="2282277" cy="2060293"/>
                  <wp:effectExtent l="0" t="0" r="3810" b="0"/>
                  <wp:docPr id="162717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75828" name=""/>
                          <pic:cNvPicPr/>
                        </pic:nvPicPr>
                        <pic:blipFill>
                          <a:blip r:embed="rId134"/>
                          <a:stretch>
                            <a:fillRect/>
                          </a:stretch>
                        </pic:blipFill>
                        <pic:spPr>
                          <a:xfrm>
                            <a:off x="0" y="0"/>
                            <a:ext cx="2286606" cy="2064201"/>
                          </a:xfrm>
                          <a:prstGeom prst="rect">
                            <a:avLst/>
                          </a:prstGeom>
                        </pic:spPr>
                      </pic:pic>
                    </a:graphicData>
                  </a:graphic>
                </wp:inline>
              </w:drawing>
            </w:r>
          </w:p>
        </w:tc>
      </w:tr>
    </w:tbl>
    <w:p w:rsidRPr="006E33B8" w:rsidR="006E33B8" w:rsidP="00EE3FCF" w:rsidRDefault="006E33B8" w14:paraId="1CF17F67" w14:textId="533F1A25">
      <w:p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 </w:t>
      </w:r>
    </w:p>
    <w:p w:rsidRPr="006E33B8" w:rsidR="006E33B8" w:rsidP="00746115" w:rsidRDefault="006E33B8" w14:paraId="77B1589F"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Estas funciones permiten al supervisor actuar como enlace entre el personal operativo y los niveles de coordinación o dirección del servicio.</w:t>
      </w:r>
    </w:p>
    <w:p w:rsidRPr="006E33B8" w:rsidR="006E33B8" w:rsidP="00746115" w:rsidRDefault="006E33B8" w14:paraId="69A1D388"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2.9.3 Funciones del jefe de seguridad</w:t>
      </w:r>
    </w:p>
    <w:p w:rsidR="006E33B8" w:rsidP="00746115" w:rsidRDefault="006E33B8" w14:paraId="003CE758"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El </w:t>
      </w:r>
      <w:r w:rsidRPr="006E33B8">
        <w:rPr>
          <w:b/>
          <w:bCs/>
          <w:color w:val="000000"/>
          <w:sz w:val="20"/>
          <w:szCs w:val="20"/>
          <w:lang w:val="es-MX"/>
        </w:rPr>
        <w:t>jefe de seguridad</w:t>
      </w:r>
      <w:r w:rsidRPr="006E33B8">
        <w:rPr>
          <w:bCs/>
          <w:color w:val="000000"/>
          <w:sz w:val="20"/>
          <w:szCs w:val="20"/>
          <w:lang w:val="es-MX"/>
        </w:rPr>
        <w:t xml:space="preserve"> desarrolla funciones de dirección, planificación y coordinación general. Su responsabilidad se concentra en mantener articulados los procedimientos operativos con las necesidades de protección y los requerimientos del cliente.</w:t>
      </w:r>
    </w:p>
    <w:tbl>
      <w:tblPr>
        <w:tblStyle w:val="TableGrid"/>
        <w:tblW w:w="0" w:type="auto"/>
        <w:tblLook w:val="04A0" w:firstRow="1" w:lastRow="0" w:firstColumn="1" w:lastColumn="0" w:noHBand="0" w:noVBand="1"/>
      </w:tblPr>
      <w:tblGrid>
        <w:gridCol w:w="4981"/>
        <w:gridCol w:w="4981"/>
      </w:tblGrid>
      <w:tr w:rsidR="00A41D01" w:rsidTr="00A41D01" w14:paraId="42E69F9E" w14:textId="77777777">
        <w:tc>
          <w:tcPr>
            <w:tcW w:w="4981" w:type="dxa"/>
          </w:tcPr>
          <w:p w:rsidRPr="006E33B8" w:rsidR="00A41D01" w:rsidP="00A41D01" w:rsidRDefault="00A41D01" w14:paraId="388232ED"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Entre sus funciones se encuentran:</w:t>
            </w:r>
          </w:p>
          <w:p w:rsidRPr="006E33B8" w:rsidR="00A41D01" w:rsidP="00740AC2" w:rsidRDefault="00A41D01" w14:paraId="75E88CBB" w14:textId="77777777">
            <w:pPr>
              <w:numPr>
                <w:ilvl w:val="0"/>
                <w:numId w:val="22"/>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Administrar el plan de seguridad del cliente. </w:t>
            </w:r>
          </w:p>
          <w:p w:rsidRPr="006E33B8" w:rsidR="00A41D01" w:rsidP="00740AC2" w:rsidRDefault="00A41D01" w14:paraId="756BCB94" w14:textId="77777777">
            <w:pPr>
              <w:numPr>
                <w:ilvl w:val="0"/>
                <w:numId w:val="22"/>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Analizar incidentes e identificar tendencias. </w:t>
            </w:r>
          </w:p>
          <w:p w:rsidRPr="006E33B8" w:rsidR="00A41D01" w:rsidP="00740AC2" w:rsidRDefault="00A41D01" w14:paraId="436DF177" w14:textId="77777777">
            <w:pPr>
              <w:numPr>
                <w:ilvl w:val="0"/>
                <w:numId w:val="22"/>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Mantener relación directa con el cliente. </w:t>
            </w:r>
          </w:p>
          <w:p w:rsidRPr="006E33B8" w:rsidR="00A41D01" w:rsidP="00740AC2" w:rsidRDefault="00A41D01" w14:paraId="6BD53014" w14:textId="77777777">
            <w:pPr>
              <w:numPr>
                <w:ilvl w:val="0"/>
                <w:numId w:val="22"/>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Supervisar la operación general del servicio. </w:t>
            </w:r>
          </w:p>
          <w:p w:rsidR="00A41D01" w:rsidP="00740AC2" w:rsidRDefault="00A41D01" w14:paraId="61A55927" w14:textId="77777777">
            <w:pPr>
              <w:numPr>
                <w:ilvl w:val="0"/>
                <w:numId w:val="22"/>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Actualizar consignas, protocolos y procedimientos. </w:t>
            </w:r>
          </w:p>
          <w:p w:rsidRPr="00A41D01" w:rsidR="00A41D01" w:rsidP="00740AC2" w:rsidRDefault="00A41D01" w14:paraId="150F1531" w14:textId="0DB130AF">
            <w:pPr>
              <w:numPr>
                <w:ilvl w:val="0"/>
                <w:numId w:val="22"/>
              </w:numPr>
              <w:pBdr>
                <w:top w:val="nil"/>
                <w:left w:val="nil"/>
                <w:bottom w:val="nil"/>
                <w:right w:val="nil"/>
                <w:between w:val="nil"/>
              </w:pBdr>
              <w:spacing w:line="276" w:lineRule="auto"/>
              <w:jc w:val="both"/>
              <w:rPr>
                <w:bCs/>
                <w:color w:val="000000"/>
                <w:sz w:val="20"/>
                <w:szCs w:val="20"/>
                <w:lang w:val="es-MX"/>
              </w:rPr>
            </w:pPr>
            <w:r w:rsidRPr="00A41D01">
              <w:rPr>
                <w:bCs/>
                <w:color w:val="000000"/>
                <w:sz w:val="20"/>
                <w:szCs w:val="20"/>
                <w:lang w:val="es-MX"/>
              </w:rPr>
              <w:t>Coordinar actuaciones con autoridades y entes reguladores.</w:t>
            </w:r>
          </w:p>
        </w:tc>
        <w:tc>
          <w:tcPr>
            <w:tcW w:w="4981" w:type="dxa"/>
          </w:tcPr>
          <w:p w:rsidR="00A41D01" w:rsidP="00746115" w:rsidRDefault="00856556" w14:paraId="7EACB69D" w14:textId="47461888">
            <w:pPr>
              <w:spacing w:before="240"/>
              <w:jc w:val="both"/>
              <w:rPr>
                <w:bCs/>
                <w:color w:val="000000"/>
                <w:sz w:val="20"/>
                <w:szCs w:val="20"/>
                <w:lang w:val="es-MX"/>
              </w:rPr>
            </w:pPr>
            <w:r>
              <w:rPr>
                <w:bCs/>
                <w:noProof/>
                <w:color w:val="000000"/>
                <w:sz w:val="20"/>
                <w:szCs w:val="20"/>
                <w:lang w:val="es-MX"/>
              </w:rPr>
              <w:drawing>
                <wp:inline distT="0" distB="0" distL="0" distR="0" wp14:anchorId="67F9E425" wp14:editId="3B947883">
                  <wp:extent cx="2743200" cy="1828800"/>
                  <wp:effectExtent l="0" t="0" r="0" b="0"/>
                  <wp:docPr id="4494214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749583" cy="1833055"/>
                          </a:xfrm>
                          <a:prstGeom prst="rect">
                            <a:avLst/>
                          </a:prstGeom>
                          <a:noFill/>
                        </pic:spPr>
                      </pic:pic>
                    </a:graphicData>
                  </a:graphic>
                </wp:inline>
              </w:drawing>
            </w:r>
          </w:p>
        </w:tc>
      </w:tr>
    </w:tbl>
    <w:p w:rsidRPr="006E33B8" w:rsidR="006E33B8" w:rsidP="00526C09" w:rsidRDefault="006E33B8" w14:paraId="480BA332" w14:textId="7363CB01">
      <w:pPr>
        <w:pBdr>
          <w:top w:val="nil"/>
          <w:left w:val="nil"/>
          <w:bottom w:val="nil"/>
          <w:right w:val="nil"/>
          <w:between w:val="nil"/>
        </w:pBdr>
        <w:spacing w:before="240"/>
        <w:jc w:val="both"/>
        <w:rPr>
          <w:bCs/>
          <w:color w:val="000000"/>
          <w:sz w:val="20"/>
          <w:szCs w:val="20"/>
          <w:lang w:val="es-MX"/>
        </w:rPr>
      </w:pPr>
    </w:p>
    <w:p w:rsidRPr="006E33B8" w:rsidR="006E33B8" w:rsidP="00746115" w:rsidRDefault="006E33B8" w14:paraId="01808557"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La actuación del jefe de seguridad permite relacionar los resultados operativos con las decisiones de administración, prevención y mejora del servicio.</w:t>
      </w:r>
    </w:p>
    <w:p w:rsidRPr="006E33B8" w:rsidR="006E33B8" w:rsidP="00746115" w:rsidRDefault="006E33B8" w14:paraId="3A881BB8"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2.10 Funciones según manuales institucionales</w:t>
      </w:r>
    </w:p>
    <w:p w:rsidRPr="006E33B8" w:rsidR="006E33B8" w:rsidP="00746115" w:rsidRDefault="006E33B8" w14:paraId="129C35C5"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Las funciones del personal también deben ajustarse a los </w:t>
      </w:r>
      <w:r w:rsidRPr="006E33B8">
        <w:rPr>
          <w:b/>
          <w:bCs/>
          <w:color w:val="000000"/>
          <w:sz w:val="20"/>
          <w:szCs w:val="20"/>
          <w:lang w:val="es-MX"/>
        </w:rPr>
        <w:t>manuales institucionales y a la normativa colombiana aplicable</w:t>
      </w:r>
      <w:r w:rsidRPr="006E33B8">
        <w:rPr>
          <w:bCs/>
          <w:color w:val="000000"/>
          <w:sz w:val="20"/>
          <w:szCs w:val="20"/>
          <w:lang w:val="es-MX"/>
        </w:rPr>
        <w:t>, incluido el Decreto 356 de 1994. Estos lineamientos complementan las responsabilidades definidas en los procedimientos internos y orientan el comportamiento esperado durante la prestación del servicio.</w:t>
      </w:r>
    </w:p>
    <w:p w:rsidRPr="006E33B8" w:rsidR="006E33B8" w:rsidP="00746115" w:rsidRDefault="006E33B8" w14:paraId="0DC76FEE"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2.10.1 Funciones principales del vigilante</w:t>
      </w:r>
    </w:p>
    <w:p w:rsidRPr="006E33B8" w:rsidR="006E33B8" w:rsidP="00746115" w:rsidRDefault="006E33B8" w14:paraId="371DBB21"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El </w:t>
      </w:r>
      <w:r w:rsidRPr="006E33B8">
        <w:rPr>
          <w:b/>
          <w:bCs/>
          <w:color w:val="000000"/>
          <w:sz w:val="20"/>
          <w:szCs w:val="20"/>
          <w:lang w:val="es-MX"/>
        </w:rPr>
        <w:t>vigilante</w:t>
      </w:r>
      <w:r w:rsidRPr="006E33B8">
        <w:rPr>
          <w:bCs/>
          <w:color w:val="000000"/>
          <w:sz w:val="20"/>
          <w:szCs w:val="20"/>
          <w:lang w:val="es-MX"/>
        </w:rPr>
        <w:t xml:space="preserve"> desarrolla actividades directamente relacionadas con la protección de personas, bienes e instalaciones, así como con el control y reporte de novedades.</w:t>
      </w:r>
    </w:p>
    <w:p w:rsidR="007332E8" w:rsidP="007332E8" w:rsidRDefault="007332E8" w14:paraId="1CA8F438"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5538"/>
        <w:gridCol w:w="4424"/>
      </w:tblGrid>
      <w:tr w:rsidR="007332E8" w:rsidTr="007332E8" w14:paraId="5247B946" w14:textId="77777777">
        <w:tc>
          <w:tcPr>
            <w:tcW w:w="2830" w:type="dxa"/>
          </w:tcPr>
          <w:p w:rsidR="007332E8" w:rsidP="007332E8" w:rsidRDefault="007E6A34" w14:paraId="55718C48" w14:textId="10F92A95">
            <w:pPr>
              <w:jc w:val="both"/>
              <w:rPr>
                <w:bCs/>
                <w:color w:val="000000"/>
                <w:sz w:val="20"/>
                <w:szCs w:val="20"/>
                <w:lang w:val="es-MX"/>
              </w:rPr>
            </w:pPr>
            <w:r>
              <w:rPr>
                <w:bCs/>
                <w:noProof/>
                <w:color w:val="000000"/>
                <w:sz w:val="20"/>
                <w:szCs w:val="20"/>
                <w:lang w:val="es-MX"/>
              </w:rPr>
              <w:drawing>
                <wp:inline distT="0" distB="0" distL="0" distR="0" wp14:anchorId="6E8BE6CA" wp14:editId="3AB5A8E1">
                  <wp:extent cx="3379808" cy="3379808"/>
                  <wp:effectExtent l="0" t="0" r="0" b="0"/>
                  <wp:docPr id="19530856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386134" cy="3386134"/>
                          </a:xfrm>
                          <a:prstGeom prst="rect">
                            <a:avLst/>
                          </a:prstGeom>
                          <a:noFill/>
                        </pic:spPr>
                      </pic:pic>
                    </a:graphicData>
                  </a:graphic>
                </wp:inline>
              </w:drawing>
            </w:r>
          </w:p>
        </w:tc>
        <w:tc>
          <w:tcPr>
            <w:tcW w:w="7132" w:type="dxa"/>
          </w:tcPr>
          <w:p w:rsidRPr="006E33B8" w:rsidR="007332E8" w:rsidP="007332E8" w:rsidRDefault="007332E8" w14:paraId="1583002B"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Entre sus funciones principales se encuentran:</w:t>
            </w:r>
          </w:p>
          <w:p w:rsidRPr="006E33B8" w:rsidR="007332E8" w:rsidP="00740AC2" w:rsidRDefault="007332E8" w14:paraId="5DAA2924" w14:textId="77777777">
            <w:pPr>
              <w:numPr>
                <w:ilvl w:val="0"/>
                <w:numId w:val="23"/>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Mantener el orden en el puesto. </w:t>
            </w:r>
          </w:p>
          <w:p w:rsidRPr="006E33B8" w:rsidR="007332E8" w:rsidP="00740AC2" w:rsidRDefault="007332E8" w14:paraId="63F93AC5" w14:textId="77777777">
            <w:pPr>
              <w:numPr>
                <w:ilvl w:val="0"/>
                <w:numId w:val="23"/>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Identificar, detectar y reportar situaciones sospechosas. </w:t>
            </w:r>
          </w:p>
          <w:p w:rsidRPr="006E33B8" w:rsidR="007332E8" w:rsidP="00740AC2" w:rsidRDefault="007332E8" w14:paraId="6B507899" w14:textId="77777777">
            <w:pPr>
              <w:numPr>
                <w:ilvl w:val="0"/>
                <w:numId w:val="23"/>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Custodiar bienes, instalaciones y personas. </w:t>
            </w:r>
          </w:p>
          <w:p w:rsidRPr="006E33B8" w:rsidR="007332E8" w:rsidP="00740AC2" w:rsidRDefault="007332E8" w14:paraId="092F680B" w14:textId="77777777">
            <w:pPr>
              <w:numPr>
                <w:ilvl w:val="0"/>
                <w:numId w:val="23"/>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Controlar accesos y salidas. </w:t>
            </w:r>
          </w:p>
          <w:p w:rsidRPr="006E33B8" w:rsidR="007332E8" w:rsidP="00740AC2" w:rsidRDefault="007332E8" w14:paraId="7AB7152E" w14:textId="77777777">
            <w:pPr>
              <w:numPr>
                <w:ilvl w:val="0"/>
                <w:numId w:val="23"/>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Registrar todas las novedades en la minuta. </w:t>
            </w:r>
          </w:p>
          <w:p w:rsidRPr="006E33B8" w:rsidR="007332E8" w:rsidP="00740AC2" w:rsidRDefault="007332E8" w14:paraId="5CB485D6" w14:textId="77777777">
            <w:pPr>
              <w:numPr>
                <w:ilvl w:val="0"/>
                <w:numId w:val="23"/>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Apoyar a las autoridades cuando corresponda. </w:t>
            </w:r>
          </w:p>
          <w:p w:rsidR="007332E8" w:rsidP="00740AC2" w:rsidRDefault="007332E8" w14:paraId="1632F50D" w14:textId="77777777">
            <w:pPr>
              <w:numPr>
                <w:ilvl w:val="0"/>
                <w:numId w:val="23"/>
              </w:num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 xml:space="preserve">Cumplir las consignas específicas del puesto. </w:t>
            </w:r>
          </w:p>
          <w:p w:rsidRPr="007332E8" w:rsidR="007332E8" w:rsidP="00740AC2" w:rsidRDefault="007332E8" w14:paraId="001F77E8" w14:textId="7B12AAE4">
            <w:pPr>
              <w:numPr>
                <w:ilvl w:val="0"/>
                <w:numId w:val="23"/>
              </w:numPr>
              <w:pBdr>
                <w:top w:val="nil"/>
                <w:left w:val="nil"/>
                <w:bottom w:val="nil"/>
                <w:right w:val="nil"/>
                <w:between w:val="nil"/>
              </w:pBdr>
              <w:spacing w:line="276" w:lineRule="auto"/>
              <w:jc w:val="both"/>
              <w:rPr>
                <w:bCs/>
                <w:color w:val="000000"/>
                <w:sz w:val="20"/>
                <w:szCs w:val="20"/>
                <w:lang w:val="es-MX"/>
              </w:rPr>
            </w:pPr>
            <w:r w:rsidRPr="007332E8">
              <w:rPr>
                <w:bCs/>
                <w:color w:val="000000"/>
                <w:sz w:val="20"/>
                <w:szCs w:val="20"/>
                <w:lang w:val="es-MX"/>
              </w:rPr>
              <w:t>Mantener una conducta ética y profesional.</w:t>
            </w:r>
          </w:p>
        </w:tc>
      </w:tr>
    </w:tbl>
    <w:p w:rsidRPr="006E33B8" w:rsidR="006E33B8" w:rsidP="007332E8" w:rsidRDefault="006E33B8" w14:paraId="0A61B1E4" w14:textId="298CE138">
      <w:p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 </w:t>
      </w:r>
    </w:p>
    <w:p w:rsidRPr="006E33B8" w:rsidR="006E33B8" w:rsidP="00746115" w:rsidRDefault="006E33B8" w14:paraId="60F23904"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El cumplimiento de estas funciones debe desarrollarse dentro de los límites establecidos para el cargo y de acuerdo con los procedimientos definidos para cada servicio.</w:t>
      </w:r>
    </w:p>
    <w:p w:rsidRPr="006E33B8" w:rsidR="006E33B8" w:rsidP="00746115" w:rsidRDefault="006E33B8" w14:paraId="47822957"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2.10.2 Deberes éticos</w:t>
      </w:r>
    </w:p>
    <w:p w:rsidRPr="006E33B8" w:rsidR="006E33B8" w:rsidP="00746115" w:rsidRDefault="006E33B8" w14:paraId="6778D51B"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El personal debe desarrollar sus funciones bajo criterios de </w:t>
      </w:r>
      <w:r w:rsidRPr="006E33B8">
        <w:rPr>
          <w:b/>
          <w:bCs/>
          <w:color w:val="000000"/>
          <w:sz w:val="20"/>
          <w:szCs w:val="20"/>
          <w:lang w:val="es-MX"/>
        </w:rPr>
        <w:t>confidencialidad, respeto, imparcialidad y prudencia</w:t>
      </w:r>
      <w:r w:rsidRPr="006E33B8">
        <w:rPr>
          <w:bCs/>
          <w:color w:val="000000"/>
          <w:sz w:val="20"/>
          <w:szCs w:val="20"/>
          <w:lang w:val="es-MX"/>
        </w:rPr>
        <w:t>. La conducta ética constituye un componente esencial para preservar la confianza y proteger la información asociada con la operación.</w:t>
      </w:r>
    </w:p>
    <w:p w:rsidRPr="006E33B8" w:rsidR="006E33B8" w:rsidP="00746115" w:rsidRDefault="006E33B8" w14:paraId="2194593B"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Los principales deberes éticos comprenden:</w:t>
      </w:r>
    </w:p>
    <w:p w:rsidRPr="006E33B8" w:rsidR="006E33B8" w:rsidP="002E3DEF" w:rsidRDefault="006E33B8" w14:paraId="532FFFE7" w14:textId="77777777">
      <w:pPr>
        <w:numPr>
          <w:ilvl w:val="0"/>
          <w:numId w:val="24"/>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Guardar secreto profesional. </w:t>
      </w:r>
    </w:p>
    <w:p w:rsidRPr="006E33B8" w:rsidR="006E33B8" w:rsidP="002E3DEF" w:rsidRDefault="006E33B8" w14:paraId="73792817" w14:textId="77777777">
      <w:pPr>
        <w:numPr>
          <w:ilvl w:val="0"/>
          <w:numId w:val="24"/>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No divulgar información operativa. </w:t>
      </w:r>
    </w:p>
    <w:p w:rsidRPr="006E33B8" w:rsidR="006E33B8" w:rsidP="002E3DEF" w:rsidRDefault="006E33B8" w14:paraId="0A03FF22" w14:textId="77777777">
      <w:pPr>
        <w:numPr>
          <w:ilvl w:val="0"/>
          <w:numId w:val="24"/>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Mantener respeto, imparcialidad y prudencia. </w:t>
      </w:r>
    </w:p>
    <w:p w:rsidRPr="006E33B8" w:rsidR="006E33B8" w:rsidP="002E3DEF" w:rsidRDefault="006E33B8" w14:paraId="565F69BB" w14:textId="77777777">
      <w:pPr>
        <w:numPr>
          <w:ilvl w:val="0"/>
          <w:numId w:val="24"/>
        </w:numPr>
        <w:pBdr>
          <w:top w:val="nil"/>
          <w:left w:val="nil"/>
          <w:bottom w:val="nil"/>
          <w:right w:val="nil"/>
          <w:between w:val="nil"/>
        </w:pBdr>
        <w:jc w:val="both"/>
        <w:rPr>
          <w:bCs/>
          <w:color w:val="000000"/>
          <w:sz w:val="20"/>
          <w:szCs w:val="20"/>
          <w:lang w:val="es-MX"/>
        </w:rPr>
      </w:pPr>
      <w:r w:rsidRPr="006E33B8">
        <w:rPr>
          <w:bCs/>
          <w:color w:val="000000"/>
          <w:sz w:val="20"/>
          <w:szCs w:val="20"/>
          <w:lang w:val="es-MX"/>
        </w:rPr>
        <w:t xml:space="preserve">Proteger documentos, evidencias y elementos de seguridad. </w:t>
      </w:r>
    </w:p>
    <w:p w:rsidRPr="006E33B8" w:rsidR="006E33B8" w:rsidP="00746115" w:rsidRDefault="006E33B8" w14:paraId="2568157C"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Estos deberes complementan las responsabilidades técnicas del cargo y deben mantenerse durante toda la prestación del servicio.</w:t>
      </w:r>
    </w:p>
    <w:p w:rsidRPr="006E33B8" w:rsidR="006E33B8" w:rsidP="00746115" w:rsidRDefault="006E33B8" w14:paraId="250CF4C4"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2.11 Riesgos de incumplir funciones y procedimientos</w:t>
      </w:r>
    </w:p>
    <w:p w:rsidRPr="006E33B8" w:rsidR="006E33B8" w:rsidP="00746115" w:rsidRDefault="006E33B8" w14:paraId="6B9BE0AF" w14:textId="4B243A24">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El incumplimiento de las funciones asignadas o de los procedimientos establecidos puede afectar directamente la capacidad de respuesta y la continuidad del servicio. Una actuación que se aparta de los lineamientos puede generar consecuencias operativas, administrativas, disciplinarias o legales.</w:t>
      </w:r>
      <w:r w:rsidR="007332E8">
        <w:rPr>
          <w:bCs/>
          <w:color w:val="000000"/>
          <w:sz w:val="20"/>
          <w:szCs w:val="20"/>
          <w:lang w:val="es-MX"/>
        </w:rPr>
        <w:t xml:space="preserve"> </w:t>
      </w:r>
      <w:r w:rsidRPr="006E33B8">
        <w:rPr>
          <w:bCs/>
          <w:color w:val="000000"/>
          <w:sz w:val="20"/>
          <w:szCs w:val="20"/>
          <w:lang w:val="es-MX"/>
        </w:rPr>
        <w:t>Los principales riesgos asociados se presentan a continuación:</w:t>
      </w:r>
    </w:p>
    <w:tbl>
      <w:tblPr>
        <w:tblStyle w:val="TableGrid"/>
        <w:tblW w:w="0" w:type="auto"/>
        <w:tblLook w:val="04A0" w:firstRow="1" w:lastRow="0" w:firstColumn="1" w:lastColumn="0" w:noHBand="0" w:noVBand="1"/>
      </w:tblPr>
      <w:tblGrid>
        <w:gridCol w:w="1977"/>
        <w:gridCol w:w="4799"/>
        <w:gridCol w:w="3186"/>
      </w:tblGrid>
      <w:tr w:rsidRPr="006E33B8" w:rsidR="00925352" w:rsidTr="00391567" w14:paraId="3F170BCA" w14:textId="10385E63">
        <w:tc>
          <w:tcPr>
            <w:tcW w:w="9962" w:type="dxa"/>
            <w:gridSpan w:val="3"/>
            <w:shd w:val="clear" w:color="auto" w:fill="9BBB59" w:themeFill="accent3"/>
            <w:hideMark/>
          </w:tcPr>
          <w:p w:rsidRPr="006E33B8" w:rsidR="00925352" w:rsidP="00925352" w:rsidRDefault="00925352" w14:paraId="5D89AAB8" w14:textId="62433A8E">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6E33B8" w:rsidR="007332E8" w:rsidTr="007332E8" w14:paraId="7BCB4593" w14:textId="51493408">
        <w:tc>
          <w:tcPr>
            <w:tcW w:w="0" w:type="auto"/>
            <w:hideMark/>
          </w:tcPr>
          <w:p w:rsidRPr="006E33B8" w:rsidR="007332E8" w:rsidP="007332E8" w:rsidRDefault="007332E8" w14:paraId="722C07BE"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Pérdida de trazabilidad</w:t>
            </w:r>
          </w:p>
        </w:tc>
        <w:tc>
          <w:tcPr>
            <w:tcW w:w="4799" w:type="dxa"/>
            <w:hideMark/>
          </w:tcPr>
          <w:p w:rsidRPr="006E33B8" w:rsidR="007332E8" w:rsidP="007332E8" w:rsidRDefault="007332E8" w14:paraId="1E31E92E"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La ausencia de registros o el incumplimiento de los procedimientos dificulta reconstruir los hechos y establecer las actuaciones realizadas durante un incidente.</w:t>
            </w:r>
          </w:p>
        </w:tc>
        <w:tc>
          <w:tcPr>
            <w:tcW w:w="2879" w:type="dxa"/>
          </w:tcPr>
          <w:p w:rsidRPr="006E33B8" w:rsidR="007332E8" w:rsidP="007332E8" w:rsidRDefault="00D47075" w14:paraId="005E00B6" w14:textId="3C0796FF">
            <w:pPr>
              <w:pBdr>
                <w:top w:val="nil"/>
                <w:left w:val="nil"/>
                <w:bottom w:val="nil"/>
                <w:right w:val="nil"/>
                <w:between w:val="nil"/>
              </w:pBdr>
              <w:jc w:val="both"/>
              <w:rPr>
                <w:bCs/>
                <w:color w:val="000000"/>
                <w:sz w:val="20"/>
                <w:szCs w:val="20"/>
                <w:lang w:val="es-MX"/>
              </w:rPr>
            </w:pPr>
            <w:r w:rsidRPr="00D47075">
              <w:rPr>
                <w:bCs/>
                <w:noProof/>
                <w:color w:val="000000"/>
                <w:sz w:val="20"/>
                <w:szCs w:val="20"/>
                <w:lang w:val="es-MX"/>
              </w:rPr>
              <w:drawing>
                <wp:inline distT="0" distB="0" distL="0" distR="0" wp14:anchorId="0A3881E4" wp14:editId="34DBC5B8">
                  <wp:extent cx="1609950" cy="1152686"/>
                  <wp:effectExtent l="0" t="0" r="9525" b="9525"/>
                  <wp:docPr id="145859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94381" name=""/>
                          <pic:cNvPicPr/>
                        </pic:nvPicPr>
                        <pic:blipFill>
                          <a:blip r:embed="rId137"/>
                          <a:stretch>
                            <a:fillRect/>
                          </a:stretch>
                        </pic:blipFill>
                        <pic:spPr>
                          <a:xfrm>
                            <a:off x="0" y="0"/>
                            <a:ext cx="1609950" cy="1152686"/>
                          </a:xfrm>
                          <a:prstGeom prst="rect">
                            <a:avLst/>
                          </a:prstGeom>
                        </pic:spPr>
                      </pic:pic>
                    </a:graphicData>
                  </a:graphic>
                </wp:inline>
              </w:drawing>
            </w:r>
          </w:p>
        </w:tc>
      </w:tr>
      <w:tr w:rsidRPr="006E33B8" w:rsidR="007332E8" w:rsidTr="007332E8" w14:paraId="28EBC3FE" w14:textId="5C03F0E8">
        <w:tc>
          <w:tcPr>
            <w:tcW w:w="0" w:type="auto"/>
            <w:hideMark/>
          </w:tcPr>
          <w:p w:rsidRPr="006E33B8" w:rsidR="007332E8" w:rsidP="007332E8" w:rsidRDefault="007332E8" w14:paraId="40391DA0"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Respuesta ineficiente</w:t>
            </w:r>
          </w:p>
        </w:tc>
        <w:tc>
          <w:tcPr>
            <w:tcW w:w="4799" w:type="dxa"/>
            <w:hideMark/>
          </w:tcPr>
          <w:p w:rsidRPr="006E33B8" w:rsidR="007332E8" w:rsidP="007332E8" w:rsidRDefault="007332E8" w14:paraId="6A325B77"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Una actuación tardía, incompleta o diferente de la establecida puede disminuir la capacidad del servicio para controlar un evento.</w:t>
            </w:r>
          </w:p>
        </w:tc>
        <w:tc>
          <w:tcPr>
            <w:tcW w:w="2879" w:type="dxa"/>
          </w:tcPr>
          <w:p w:rsidRPr="006E33B8" w:rsidR="007332E8" w:rsidP="007332E8" w:rsidRDefault="00D47075" w14:paraId="1E3DCC66" w14:textId="5CD42660">
            <w:pPr>
              <w:pBdr>
                <w:top w:val="nil"/>
                <w:left w:val="nil"/>
                <w:bottom w:val="nil"/>
                <w:right w:val="nil"/>
                <w:between w:val="nil"/>
              </w:pBdr>
              <w:jc w:val="both"/>
              <w:rPr>
                <w:bCs/>
                <w:color w:val="000000"/>
                <w:sz w:val="20"/>
                <w:szCs w:val="20"/>
                <w:lang w:val="es-MX"/>
              </w:rPr>
            </w:pPr>
            <w:r w:rsidRPr="00D47075">
              <w:rPr>
                <w:bCs/>
                <w:noProof/>
                <w:color w:val="000000"/>
                <w:sz w:val="20"/>
                <w:szCs w:val="20"/>
                <w:lang w:val="es-MX"/>
              </w:rPr>
              <w:drawing>
                <wp:inline distT="0" distB="0" distL="0" distR="0" wp14:anchorId="51D11FD8" wp14:editId="5EBF7BAE">
                  <wp:extent cx="1571844" cy="1219370"/>
                  <wp:effectExtent l="0" t="0" r="9525" b="0"/>
                  <wp:docPr id="177452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27439" name=""/>
                          <pic:cNvPicPr/>
                        </pic:nvPicPr>
                        <pic:blipFill>
                          <a:blip r:embed="rId138"/>
                          <a:stretch>
                            <a:fillRect/>
                          </a:stretch>
                        </pic:blipFill>
                        <pic:spPr>
                          <a:xfrm>
                            <a:off x="0" y="0"/>
                            <a:ext cx="1571844" cy="1219370"/>
                          </a:xfrm>
                          <a:prstGeom prst="rect">
                            <a:avLst/>
                          </a:prstGeom>
                        </pic:spPr>
                      </pic:pic>
                    </a:graphicData>
                  </a:graphic>
                </wp:inline>
              </w:drawing>
            </w:r>
          </w:p>
        </w:tc>
      </w:tr>
      <w:tr w:rsidRPr="006E33B8" w:rsidR="007332E8" w:rsidTr="007332E8" w14:paraId="54A8C1F8" w14:textId="421C458B">
        <w:tc>
          <w:tcPr>
            <w:tcW w:w="0" w:type="auto"/>
            <w:hideMark/>
          </w:tcPr>
          <w:p w:rsidRPr="006E33B8" w:rsidR="007332E8" w:rsidP="007332E8" w:rsidRDefault="007332E8" w14:paraId="77CA9FFE"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Riesgos disciplinarios y legales</w:t>
            </w:r>
          </w:p>
        </w:tc>
        <w:tc>
          <w:tcPr>
            <w:tcW w:w="4799" w:type="dxa"/>
            <w:hideMark/>
          </w:tcPr>
          <w:p w:rsidRPr="006E33B8" w:rsidR="007332E8" w:rsidP="007332E8" w:rsidRDefault="007332E8" w14:paraId="3368C05F"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El incumplimiento de las responsabilidades asignadas puede generar procesos internos o consecuencias derivadas de la normativa aplicable.</w:t>
            </w:r>
          </w:p>
        </w:tc>
        <w:tc>
          <w:tcPr>
            <w:tcW w:w="2879" w:type="dxa"/>
          </w:tcPr>
          <w:p w:rsidRPr="006E33B8" w:rsidR="007332E8" w:rsidP="007332E8" w:rsidRDefault="003A522D" w14:paraId="51A4B585" w14:textId="3E5A23EA">
            <w:pPr>
              <w:pBdr>
                <w:top w:val="nil"/>
                <w:left w:val="nil"/>
                <w:bottom w:val="nil"/>
                <w:right w:val="nil"/>
                <w:between w:val="nil"/>
              </w:pBdr>
              <w:jc w:val="both"/>
              <w:rPr>
                <w:bCs/>
                <w:color w:val="000000"/>
                <w:sz w:val="20"/>
                <w:szCs w:val="20"/>
                <w:lang w:val="es-MX"/>
              </w:rPr>
            </w:pPr>
            <w:r w:rsidRPr="003A522D">
              <w:rPr>
                <w:bCs/>
                <w:noProof/>
                <w:color w:val="000000"/>
                <w:sz w:val="20"/>
                <w:szCs w:val="20"/>
                <w:lang w:val="es-MX"/>
              </w:rPr>
              <w:drawing>
                <wp:inline distT="0" distB="0" distL="0" distR="0" wp14:anchorId="2320A0CD" wp14:editId="488AB42D">
                  <wp:extent cx="1539433" cy="870879"/>
                  <wp:effectExtent l="0" t="0" r="3810" b="5715"/>
                  <wp:docPr id="117338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84683" name=""/>
                          <pic:cNvPicPr/>
                        </pic:nvPicPr>
                        <pic:blipFill>
                          <a:blip r:embed="rId139"/>
                          <a:stretch>
                            <a:fillRect/>
                          </a:stretch>
                        </pic:blipFill>
                        <pic:spPr>
                          <a:xfrm>
                            <a:off x="0" y="0"/>
                            <a:ext cx="1541498" cy="872047"/>
                          </a:xfrm>
                          <a:prstGeom prst="rect">
                            <a:avLst/>
                          </a:prstGeom>
                        </pic:spPr>
                      </pic:pic>
                    </a:graphicData>
                  </a:graphic>
                </wp:inline>
              </w:drawing>
            </w:r>
          </w:p>
        </w:tc>
      </w:tr>
      <w:tr w:rsidRPr="006E33B8" w:rsidR="007332E8" w:rsidTr="007332E8" w14:paraId="48088435" w14:textId="2FB51DB8">
        <w:tc>
          <w:tcPr>
            <w:tcW w:w="0" w:type="auto"/>
            <w:hideMark/>
          </w:tcPr>
          <w:p w:rsidRPr="006E33B8" w:rsidR="007332E8" w:rsidP="007332E8" w:rsidRDefault="007332E8" w14:paraId="69262F8B"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Exposición de la instalación</w:t>
            </w:r>
          </w:p>
        </w:tc>
        <w:tc>
          <w:tcPr>
            <w:tcW w:w="4799" w:type="dxa"/>
            <w:hideMark/>
          </w:tcPr>
          <w:p w:rsidRPr="006E33B8" w:rsidR="007332E8" w:rsidP="007332E8" w:rsidRDefault="007332E8" w14:paraId="78FAC946"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La omisión de controles o procedimientos puede incrementar las vulnerabilidades de las personas, bienes e instalaciones protegidas.</w:t>
            </w:r>
          </w:p>
        </w:tc>
        <w:tc>
          <w:tcPr>
            <w:tcW w:w="2879" w:type="dxa"/>
          </w:tcPr>
          <w:p w:rsidRPr="006E33B8" w:rsidR="007332E8" w:rsidP="007332E8" w:rsidRDefault="003A522D" w14:paraId="5241E892" w14:textId="6646F4AE">
            <w:pPr>
              <w:pBdr>
                <w:top w:val="nil"/>
                <w:left w:val="nil"/>
                <w:bottom w:val="nil"/>
                <w:right w:val="nil"/>
                <w:between w:val="nil"/>
              </w:pBdr>
              <w:jc w:val="both"/>
              <w:rPr>
                <w:bCs/>
                <w:color w:val="000000"/>
                <w:sz w:val="20"/>
                <w:szCs w:val="20"/>
                <w:lang w:val="es-MX"/>
              </w:rPr>
            </w:pPr>
            <w:r w:rsidRPr="003A522D">
              <w:rPr>
                <w:bCs/>
                <w:noProof/>
                <w:color w:val="000000"/>
                <w:sz w:val="20"/>
                <w:szCs w:val="20"/>
                <w:lang w:val="es-MX"/>
              </w:rPr>
              <w:drawing>
                <wp:inline distT="0" distB="0" distL="0" distR="0" wp14:anchorId="4B259A44" wp14:editId="7C9C017C">
                  <wp:extent cx="1448002" cy="943107"/>
                  <wp:effectExtent l="0" t="0" r="0" b="9525"/>
                  <wp:docPr id="32390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04696" name=""/>
                          <pic:cNvPicPr/>
                        </pic:nvPicPr>
                        <pic:blipFill>
                          <a:blip r:embed="rId140"/>
                          <a:stretch>
                            <a:fillRect/>
                          </a:stretch>
                        </pic:blipFill>
                        <pic:spPr>
                          <a:xfrm>
                            <a:off x="0" y="0"/>
                            <a:ext cx="1448002" cy="943107"/>
                          </a:xfrm>
                          <a:prstGeom prst="rect">
                            <a:avLst/>
                          </a:prstGeom>
                        </pic:spPr>
                      </pic:pic>
                    </a:graphicData>
                  </a:graphic>
                </wp:inline>
              </w:drawing>
            </w:r>
          </w:p>
        </w:tc>
      </w:tr>
      <w:tr w:rsidRPr="006E33B8" w:rsidR="007332E8" w:rsidTr="007332E8" w14:paraId="6D2EED05" w14:textId="6B79EC88">
        <w:tc>
          <w:tcPr>
            <w:tcW w:w="0" w:type="auto"/>
            <w:hideMark/>
          </w:tcPr>
          <w:p w:rsidRPr="006E33B8" w:rsidR="007332E8" w:rsidP="007332E8" w:rsidRDefault="007332E8" w14:paraId="09C4AFD0" w14:textId="77777777">
            <w:pPr>
              <w:pBdr>
                <w:top w:val="nil"/>
                <w:left w:val="nil"/>
                <w:bottom w:val="nil"/>
                <w:right w:val="nil"/>
                <w:between w:val="nil"/>
              </w:pBdr>
              <w:spacing w:line="276" w:lineRule="auto"/>
              <w:jc w:val="both"/>
              <w:rPr>
                <w:bCs/>
                <w:color w:val="000000"/>
                <w:sz w:val="20"/>
                <w:szCs w:val="20"/>
                <w:lang w:val="es-MX"/>
              </w:rPr>
            </w:pPr>
            <w:r w:rsidRPr="006E33B8">
              <w:rPr>
                <w:b/>
                <w:bCs/>
                <w:color w:val="000000"/>
                <w:sz w:val="20"/>
                <w:szCs w:val="20"/>
                <w:lang w:val="es-MX"/>
              </w:rPr>
              <w:t>Pérdida de control operacional</w:t>
            </w:r>
          </w:p>
        </w:tc>
        <w:tc>
          <w:tcPr>
            <w:tcW w:w="4799" w:type="dxa"/>
            <w:hideMark/>
          </w:tcPr>
          <w:p w:rsidRPr="006E33B8" w:rsidR="007332E8" w:rsidP="007332E8" w:rsidRDefault="007332E8" w14:paraId="599967C6" w14:textId="77777777">
            <w:pPr>
              <w:pBdr>
                <w:top w:val="nil"/>
                <w:left w:val="nil"/>
                <w:bottom w:val="nil"/>
                <w:right w:val="nil"/>
                <w:between w:val="nil"/>
              </w:pBdr>
              <w:spacing w:line="276" w:lineRule="auto"/>
              <w:jc w:val="both"/>
              <w:rPr>
                <w:bCs/>
                <w:color w:val="000000"/>
                <w:sz w:val="20"/>
                <w:szCs w:val="20"/>
                <w:lang w:val="es-MX"/>
              </w:rPr>
            </w:pPr>
            <w:r w:rsidRPr="006E33B8">
              <w:rPr>
                <w:bCs/>
                <w:color w:val="000000"/>
                <w:sz w:val="20"/>
                <w:szCs w:val="20"/>
                <w:lang w:val="es-MX"/>
              </w:rPr>
              <w:t>La ausencia de uniformidad en las actuaciones dificulta la coordinación entre operadores, vigilantes, supervisores y demás responsables.</w:t>
            </w:r>
          </w:p>
        </w:tc>
        <w:tc>
          <w:tcPr>
            <w:tcW w:w="2879" w:type="dxa"/>
          </w:tcPr>
          <w:p w:rsidRPr="006E33B8" w:rsidR="007332E8" w:rsidP="007332E8" w:rsidRDefault="003A522D" w14:paraId="3F741212" w14:textId="66B43A5C">
            <w:pPr>
              <w:pBdr>
                <w:top w:val="nil"/>
                <w:left w:val="nil"/>
                <w:bottom w:val="nil"/>
                <w:right w:val="nil"/>
                <w:between w:val="nil"/>
              </w:pBdr>
              <w:jc w:val="both"/>
              <w:rPr>
                <w:bCs/>
                <w:color w:val="000000"/>
                <w:sz w:val="20"/>
                <w:szCs w:val="20"/>
                <w:lang w:val="es-MX"/>
              </w:rPr>
            </w:pPr>
            <w:r w:rsidRPr="003A522D">
              <w:rPr>
                <w:bCs/>
                <w:noProof/>
                <w:color w:val="000000"/>
                <w:sz w:val="20"/>
                <w:szCs w:val="20"/>
                <w:lang w:val="es-MX"/>
              </w:rPr>
              <w:drawing>
                <wp:inline distT="0" distB="0" distL="0" distR="0" wp14:anchorId="2B2FD867" wp14:editId="73E8FB95">
                  <wp:extent cx="1877045" cy="833377"/>
                  <wp:effectExtent l="0" t="0" r="9525" b="5080"/>
                  <wp:docPr id="193859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95746" name=""/>
                          <pic:cNvPicPr/>
                        </pic:nvPicPr>
                        <pic:blipFill>
                          <a:blip r:embed="rId141"/>
                          <a:stretch>
                            <a:fillRect/>
                          </a:stretch>
                        </pic:blipFill>
                        <pic:spPr>
                          <a:xfrm>
                            <a:off x="0" y="0"/>
                            <a:ext cx="1883610" cy="836292"/>
                          </a:xfrm>
                          <a:prstGeom prst="rect">
                            <a:avLst/>
                          </a:prstGeom>
                        </pic:spPr>
                      </pic:pic>
                    </a:graphicData>
                  </a:graphic>
                </wp:inline>
              </w:drawing>
            </w:r>
          </w:p>
        </w:tc>
      </w:tr>
    </w:tbl>
    <w:p w:rsidR="006E33B8" w:rsidP="00746115" w:rsidRDefault="006E33B8" w14:paraId="3C47CDB5" w14:textId="0562B395">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La aplicación permanente de procedimientos y el cumplimiento de las funciones asignadas reducen estos riesgos y permiten mantener una actuación coherente y documentada.</w:t>
      </w:r>
      <w:r w:rsidRPr="00D670A9" w:rsidR="00D670A9">
        <w:t xml:space="preserve"> </w:t>
      </w:r>
      <w:r w:rsidRPr="00D670A9" w:rsidR="00D670A9">
        <w:rPr>
          <w:bCs/>
          <w:color w:val="000000"/>
          <w:sz w:val="20"/>
          <w:szCs w:val="20"/>
        </w:rPr>
        <w:t>Para comprender las consecuencias que puede generar el incumplimiento de funciones y procedimientos en la operación de seguridad, se presentan los siguientes ejemplos aplicados:</w:t>
      </w:r>
    </w:p>
    <w:tbl>
      <w:tblPr>
        <w:tblStyle w:val="TableGrid"/>
        <w:tblW w:w="0" w:type="auto"/>
        <w:tblLook w:val="04A0" w:firstRow="1" w:lastRow="0" w:firstColumn="1" w:lastColumn="0" w:noHBand="0" w:noVBand="1"/>
      </w:tblPr>
      <w:tblGrid>
        <w:gridCol w:w="1696"/>
        <w:gridCol w:w="4945"/>
        <w:gridCol w:w="3321"/>
      </w:tblGrid>
      <w:tr w:rsidR="00DD145A" w:rsidTr="00DD145A" w14:paraId="53107E3E" w14:textId="77777777">
        <w:tc>
          <w:tcPr>
            <w:tcW w:w="9962" w:type="dxa"/>
            <w:gridSpan w:val="3"/>
            <w:shd w:val="clear" w:color="auto" w:fill="9BBB59" w:themeFill="accent3"/>
          </w:tcPr>
          <w:p w:rsidR="00DD145A" w:rsidP="00DD145A" w:rsidRDefault="00DD145A" w14:paraId="00518964" w14:textId="0C0167FC">
            <w:pPr>
              <w:spacing w:before="240"/>
              <w:jc w:val="center"/>
              <w:rPr>
                <w:bCs/>
                <w:color w:val="000000"/>
                <w:sz w:val="20"/>
                <w:szCs w:val="20"/>
                <w:lang w:val="es-MX"/>
              </w:rPr>
            </w:pPr>
            <w:r>
              <w:rPr>
                <w:bCs/>
                <w:color w:val="000000"/>
                <w:sz w:val="20"/>
                <w:szCs w:val="20"/>
                <w:lang w:val="es-MX"/>
              </w:rPr>
              <w:t>SLIDE</w:t>
            </w:r>
          </w:p>
        </w:tc>
      </w:tr>
      <w:tr w:rsidR="002E3DEF" w:rsidTr="003A522D" w14:paraId="587BF861" w14:textId="77777777">
        <w:tc>
          <w:tcPr>
            <w:tcW w:w="1696" w:type="dxa"/>
          </w:tcPr>
          <w:p w:rsidRPr="006E33B8" w:rsidR="002E3DEF" w:rsidP="002E3DEF" w:rsidRDefault="002E3DEF" w14:paraId="1856263C" w14:textId="77777777">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Ejemplo 1. Falta de reporte operativo</w:t>
            </w:r>
          </w:p>
          <w:p w:rsidR="002E3DEF" w:rsidP="00746115" w:rsidRDefault="002E3DEF" w14:paraId="3AC80437" w14:textId="77777777">
            <w:pPr>
              <w:spacing w:before="240"/>
              <w:jc w:val="both"/>
              <w:rPr>
                <w:bCs/>
                <w:color w:val="000000"/>
                <w:sz w:val="20"/>
                <w:szCs w:val="20"/>
                <w:lang w:val="es-MX"/>
              </w:rPr>
            </w:pPr>
          </w:p>
        </w:tc>
        <w:tc>
          <w:tcPr>
            <w:tcW w:w="4945" w:type="dxa"/>
          </w:tcPr>
          <w:p w:rsidRPr="006E33B8" w:rsidR="002E3DEF" w:rsidP="002E3DEF" w:rsidRDefault="002E3DEF" w14:paraId="6730EC99"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 xml:space="preserve">Un operador identifica el ingreso de un vehículo no autorizado y decide no reportarlo porque considera que dicha actuación no corresponde a sus responsabilidades. Sin embargo, </w:t>
            </w:r>
            <w:r w:rsidRPr="006E33B8">
              <w:rPr>
                <w:b/>
                <w:bCs/>
                <w:color w:val="000000"/>
                <w:sz w:val="20"/>
                <w:szCs w:val="20"/>
                <w:lang w:val="es-MX"/>
              </w:rPr>
              <w:t>identificar, reportar y registrar las novedades</w:t>
            </w:r>
            <w:r w:rsidRPr="006E33B8">
              <w:rPr>
                <w:bCs/>
                <w:color w:val="000000"/>
                <w:sz w:val="20"/>
                <w:szCs w:val="20"/>
                <w:lang w:val="es-MX"/>
              </w:rPr>
              <w:t xml:space="preserve"> constituye una función esencial dentro de la operación de seguridad.</w:t>
            </w:r>
          </w:p>
          <w:p w:rsidR="002E3DEF" w:rsidP="002E3DEF" w:rsidRDefault="002E3DEF" w14:paraId="2656853A" w14:textId="5AF19853">
            <w:pPr>
              <w:spacing w:before="240"/>
              <w:jc w:val="both"/>
              <w:rPr>
                <w:bCs/>
                <w:color w:val="000000"/>
                <w:sz w:val="20"/>
                <w:szCs w:val="20"/>
                <w:lang w:val="es-MX"/>
              </w:rPr>
            </w:pPr>
            <w:r w:rsidRPr="006E33B8">
              <w:rPr>
                <w:bCs/>
                <w:color w:val="000000"/>
                <w:sz w:val="20"/>
                <w:szCs w:val="20"/>
                <w:lang w:val="es-MX"/>
              </w:rPr>
              <w:t>La omisión del reporte impide que el supervisor y los demás responsables conozcan oportunamente la situación, limita la trazabilidad del hecho y puede afectar la capacidad de respuesta del servicio.</w:t>
            </w:r>
          </w:p>
        </w:tc>
        <w:tc>
          <w:tcPr>
            <w:tcW w:w="3321" w:type="dxa"/>
          </w:tcPr>
          <w:p w:rsidR="002E3DEF" w:rsidP="00746115" w:rsidRDefault="002E401D" w14:paraId="6041D457" w14:textId="5BD75940">
            <w:pPr>
              <w:spacing w:before="240"/>
              <w:jc w:val="both"/>
              <w:rPr>
                <w:bCs/>
                <w:color w:val="000000"/>
                <w:sz w:val="20"/>
                <w:szCs w:val="20"/>
                <w:lang w:val="es-MX"/>
              </w:rPr>
            </w:pPr>
            <w:r w:rsidRPr="002E401D">
              <w:rPr>
                <w:bCs/>
                <w:noProof/>
                <w:color w:val="000000"/>
                <w:sz w:val="20"/>
                <w:szCs w:val="20"/>
                <w:lang w:val="es-MX"/>
              </w:rPr>
              <w:drawing>
                <wp:inline distT="0" distB="0" distL="0" distR="0" wp14:anchorId="6F87D6A5" wp14:editId="49427572">
                  <wp:extent cx="1743318" cy="1076475"/>
                  <wp:effectExtent l="0" t="0" r="9525" b="9525"/>
                  <wp:docPr id="100519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8689" name=""/>
                          <pic:cNvPicPr/>
                        </pic:nvPicPr>
                        <pic:blipFill>
                          <a:blip r:embed="rId142"/>
                          <a:stretch>
                            <a:fillRect/>
                          </a:stretch>
                        </pic:blipFill>
                        <pic:spPr>
                          <a:xfrm>
                            <a:off x="0" y="0"/>
                            <a:ext cx="1743318" cy="1076475"/>
                          </a:xfrm>
                          <a:prstGeom prst="rect">
                            <a:avLst/>
                          </a:prstGeom>
                        </pic:spPr>
                      </pic:pic>
                    </a:graphicData>
                  </a:graphic>
                </wp:inline>
              </w:drawing>
            </w:r>
          </w:p>
        </w:tc>
      </w:tr>
      <w:tr w:rsidR="002E3DEF" w:rsidTr="003A522D" w14:paraId="68D94229" w14:textId="77777777">
        <w:tc>
          <w:tcPr>
            <w:tcW w:w="1696" w:type="dxa"/>
          </w:tcPr>
          <w:p w:rsidR="002E3DEF" w:rsidP="00746115" w:rsidRDefault="002E3DEF" w14:paraId="26F474DC" w14:textId="635E3309">
            <w:pPr>
              <w:spacing w:before="240"/>
              <w:jc w:val="both"/>
              <w:rPr>
                <w:bCs/>
                <w:color w:val="000000"/>
                <w:sz w:val="20"/>
                <w:szCs w:val="20"/>
                <w:lang w:val="es-MX"/>
              </w:rPr>
            </w:pPr>
            <w:r w:rsidRPr="006E33B8">
              <w:rPr>
                <w:b/>
                <w:bCs/>
                <w:color w:val="000000"/>
                <w:sz w:val="20"/>
                <w:szCs w:val="20"/>
                <w:lang w:val="es-MX"/>
              </w:rPr>
              <w:t>Ejemplo 2. Ausencia de procedimiento para una alarma</w:t>
            </w:r>
          </w:p>
        </w:tc>
        <w:tc>
          <w:tcPr>
            <w:tcW w:w="4945" w:type="dxa"/>
          </w:tcPr>
          <w:p w:rsidRPr="006E33B8" w:rsidR="002E3DEF" w:rsidP="002E3DEF" w:rsidRDefault="002E3DEF" w14:paraId="414963A7"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Ante una señal de alarma, un operador reinicia el panel sin realizar previamente la verificación del área. Esta actuación puede eliminar información relevante o impedir que se determine correctamente el origen de la señal.</w:t>
            </w:r>
          </w:p>
          <w:p w:rsidR="002E3DEF" w:rsidP="002E3DEF" w:rsidRDefault="002E3DEF" w14:paraId="0B33EAAD" w14:textId="3780DE7A">
            <w:pPr>
              <w:spacing w:before="240"/>
              <w:jc w:val="both"/>
              <w:rPr>
                <w:bCs/>
                <w:color w:val="000000"/>
                <w:sz w:val="20"/>
                <w:szCs w:val="20"/>
                <w:lang w:val="es-MX"/>
              </w:rPr>
            </w:pPr>
            <w:r w:rsidRPr="006E33B8">
              <w:rPr>
                <w:bCs/>
                <w:color w:val="000000"/>
                <w:sz w:val="20"/>
                <w:szCs w:val="20"/>
                <w:lang w:val="es-MX"/>
              </w:rPr>
              <w:t xml:space="preserve">La atención de alarmas debe seguir una </w:t>
            </w:r>
            <w:r w:rsidRPr="006E33B8">
              <w:rPr>
                <w:b/>
                <w:bCs/>
                <w:color w:val="000000"/>
                <w:sz w:val="20"/>
                <w:szCs w:val="20"/>
                <w:lang w:val="es-MX"/>
              </w:rPr>
              <w:t>secuencia previamente establecida</w:t>
            </w:r>
            <w:r w:rsidRPr="006E33B8">
              <w:rPr>
                <w:bCs/>
                <w:color w:val="000000"/>
                <w:sz w:val="20"/>
                <w:szCs w:val="20"/>
                <w:lang w:val="es-MX"/>
              </w:rPr>
              <w:t>, que contemple recepción, verificación, clasificación, actuación y registro. Aplicar este procedimiento disminuye la posibilidad de errores y permite conservar la trazabilidad del evento.</w:t>
            </w:r>
          </w:p>
        </w:tc>
        <w:tc>
          <w:tcPr>
            <w:tcW w:w="3321" w:type="dxa"/>
          </w:tcPr>
          <w:p w:rsidR="002E3DEF" w:rsidP="00746115" w:rsidRDefault="00F2172C" w14:paraId="61BE9EA6" w14:textId="34CDA894">
            <w:pPr>
              <w:spacing w:before="240"/>
              <w:jc w:val="both"/>
              <w:rPr>
                <w:bCs/>
                <w:color w:val="000000"/>
                <w:sz w:val="20"/>
                <w:szCs w:val="20"/>
                <w:lang w:val="es-MX"/>
              </w:rPr>
            </w:pPr>
            <w:r w:rsidRPr="00F2172C">
              <w:rPr>
                <w:bCs/>
                <w:noProof/>
                <w:color w:val="000000"/>
                <w:sz w:val="20"/>
                <w:szCs w:val="20"/>
                <w:lang w:val="es-MX"/>
              </w:rPr>
              <w:drawing>
                <wp:inline distT="0" distB="0" distL="0" distR="0" wp14:anchorId="50C912E7" wp14:editId="4CE6F94A">
                  <wp:extent cx="1590897" cy="1066949"/>
                  <wp:effectExtent l="0" t="0" r="9525" b="0"/>
                  <wp:docPr id="214030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00387" name=""/>
                          <pic:cNvPicPr/>
                        </pic:nvPicPr>
                        <pic:blipFill>
                          <a:blip r:embed="rId143"/>
                          <a:stretch>
                            <a:fillRect/>
                          </a:stretch>
                        </pic:blipFill>
                        <pic:spPr>
                          <a:xfrm>
                            <a:off x="0" y="0"/>
                            <a:ext cx="1590897" cy="1066949"/>
                          </a:xfrm>
                          <a:prstGeom prst="rect">
                            <a:avLst/>
                          </a:prstGeom>
                        </pic:spPr>
                      </pic:pic>
                    </a:graphicData>
                  </a:graphic>
                </wp:inline>
              </w:drawing>
            </w:r>
          </w:p>
        </w:tc>
      </w:tr>
      <w:tr w:rsidR="002E3DEF" w:rsidTr="003A522D" w14:paraId="65E7414C" w14:textId="77777777">
        <w:tc>
          <w:tcPr>
            <w:tcW w:w="1696" w:type="dxa"/>
          </w:tcPr>
          <w:p w:rsidR="002E3DEF" w:rsidP="00746115" w:rsidRDefault="002E3DEF" w14:paraId="71CC0266" w14:textId="0520305F">
            <w:pPr>
              <w:spacing w:before="240"/>
              <w:jc w:val="both"/>
              <w:rPr>
                <w:bCs/>
                <w:color w:val="000000"/>
                <w:sz w:val="20"/>
                <w:szCs w:val="20"/>
                <w:lang w:val="es-MX"/>
              </w:rPr>
            </w:pPr>
            <w:r w:rsidRPr="006E33B8">
              <w:rPr>
                <w:b/>
                <w:bCs/>
                <w:color w:val="000000"/>
                <w:sz w:val="20"/>
                <w:szCs w:val="20"/>
                <w:lang w:val="es-MX"/>
              </w:rPr>
              <w:t>Ejemplo 3. Supervisión deficiente</w:t>
            </w:r>
          </w:p>
        </w:tc>
        <w:tc>
          <w:tcPr>
            <w:tcW w:w="4945" w:type="dxa"/>
          </w:tcPr>
          <w:p w:rsidRPr="006E33B8" w:rsidR="002E3DEF" w:rsidP="002E3DEF" w:rsidRDefault="002E3DEF" w14:paraId="388AA454" w14:textId="77777777">
            <w:pPr>
              <w:pBdr>
                <w:top w:val="nil"/>
                <w:left w:val="nil"/>
                <w:bottom w:val="nil"/>
                <w:right w:val="nil"/>
                <w:between w:val="nil"/>
              </w:pBdr>
              <w:spacing w:before="240"/>
              <w:jc w:val="both"/>
              <w:rPr>
                <w:bCs/>
                <w:color w:val="000000"/>
                <w:sz w:val="20"/>
                <w:szCs w:val="20"/>
                <w:lang w:val="es-MX"/>
              </w:rPr>
            </w:pPr>
            <w:r w:rsidRPr="006E33B8">
              <w:rPr>
                <w:bCs/>
                <w:color w:val="000000"/>
                <w:sz w:val="20"/>
                <w:szCs w:val="20"/>
                <w:lang w:val="es-MX"/>
              </w:rPr>
              <w:t>Si un supervisor no revisa la minuta durante el relevo, el operador entrante puede desconocer la existencia de fallas técnicas, incidentes pendientes o consignas temporales que continúen vigentes.</w:t>
            </w:r>
          </w:p>
          <w:p w:rsidR="002E3DEF" w:rsidP="002E3DEF" w:rsidRDefault="002E3DEF" w14:paraId="3A84E549" w14:textId="5C1F7E1B">
            <w:pPr>
              <w:spacing w:before="240"/>
              <w:jc w:val="both"/>
              <w:rPr>
                <w:bCs/>
                <w:color w:val="000000"/>
                <w:sz w:val="20"/>
                <w:szCs w:val="20"/>
                <w:lang w:val="es-MX"/>
              </w:rPr>
            </w:pPr>
            <w:r w:rsidRPr="006E33B8">
              <w:rPr>
                <w:bCs/>
                <w:color w:val="000000"/>
                <w:sz w:val="20"/>
                <w:szCs w:val="20"/>
                <w:lang w:val="es-MX"/>
              </w:rPr>
              <w:t xml:space="preserve">Esta falta de seguimiento puede afectar la respuesta operativa y generar vacíos de información entre turnos. Por esta razón, la </w:t>
            </w:r>
            <w:r w:rsidRPr="006E33B8">
              <w:rPr>
                <w:b/>
                <w:bCs/>
                <w:color w:val="000000"/>
                <w:sz w:val="20"/>
                <w:szCs w:val="20"/>
                <w:lang w:val="es-MX"/>
              </w:rPr>
              <w:t>revisión de registros durante los relevos</w:t>
            </w:r>
            <w:r w:rsidRPr="006E33B8">
              <w:rPr>
                <w:bCs/>
                <w:color w:val="000000"/>
                <w:sz w:val="20"/>
                <w:szCs w:val="20"/>
                <w:lang w:val="es-MX"/>
              </w:rPr>
              <w:t xml:space="preserve"> constituye una actividad </w:t>
            </w:r>
            <w:r w:rsidRPr="006E33B8">
              <w:rPr>
                <w:bCs/>
                <w:color w:val="000000"/>
                <w:sz w:val="20"/>
                <w:szCs w:val="20"/>
                <w:lang w:val="es-MX"/>
              </w:rPr>
              <w:t>fundamental para mantener la continuidad del servicio.</w:t>
            </w:r>
          </w:p>
        </w:tc>
        <w:tc>
          <w:tcPr>
            <w:tcW w:w="3321" w:type="dxa"/>
          </w:tcPr>
          <w:p w:rsidR="002E3DEF" w:rsidP="00746115" w:rsidRDefault="00F2172C" w14:paraId="175D0075" w14:textId="4382DC02">
            <w:pPr>
              <w:spacing w:before="240"/>
              <w:jc w:val="both"/>
              <w:rPr>
                <w:bCs/>
                <w:color w:val="000000"/>
                <w:sz w:val="20"/>
                <w:szCs w:val="20"/>
                <w:lang w:val="es-MX"/>
              </w:rPr>
            </w:pPr>
            <w:r w:rsidRPr="00F2172C">
              <w:rPr>
                <w:bCs/>
                <w:noProof/>
                <w:color w:val="000000"/>
                <w:sz w:val="20"/>
                <w:szCs w:val="20"/>
                <w:lang w:val="es-MX"/>
              </w:rPr>
              <w:drawing>
                <wp:inline distT="0" distB="0" distL="0" distR="0" wp14:anchorId="0E3F2048" wp14:editId="26C61EAF">
                  <wp:extent cx="1695687" cy="1181265"/>
                  <wp:effectExtent l="0" t="0" r="0" b="0"/>
                  <wp:docPr id="9081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6468" name=""/>
                          <pic:cNvPicPr/>
                        </pic:nvPicPr>
                        <pic:blipFill>
                          <a:blip r:embed="rId144"/>
                          <a:stretch>
                            <a:fillRect/>
                          </a:stretch>
                        </pic:blipFill>
                        <pic:spPr>
                          <a:xfrm>
                            <a:off x="0" y="0"/>
                            <a:ext cx="1695687" cy="1181265"/>
                          </a:xfrm>
                          <a:prstGeom prst="rect">
                            <a:avLst/>
                          </a:prstGeom>
                        </pic:spPr>
                      </pic:pic>
                    </a:graphicData>
                  </a:graphic>
                </wp:inline>
              </w:drawing>
            </w:r>
          </w:p>
        </w:tc>
      </w:tr>
    </w:tbl>
    <w:p w:rsidRPr="006E33B8" w:rsidR="006E33B8" w:rsidP="00746115" w:rsidRDefault="006E33B8" w14:paraId="0111664E" w14:textId="20698A5E">
      <w:pPr>
        <w:pBdr>
          <w:top w:val="nil"/>
          <w:left w:val="nil"/>
          <w:bottom w:val="nil"/>
          <w:right w:val="nil"/>
          <w:between w:val="nil"/>
        </w:pBdr>
        <w:spacing w:before="240"/>
        <w:jc w:val="both"/>
        <w:rPr>
          <w:b/>
          <w:bCs/>
          <w:color w:val="000000"/>
          <w:sz w:val="20"/>
          <w:szCs w:val="20"/>
          <w:lang w:val="es-MX"/>
        </w:rPr>
      </w:pPr>
      <w:r w:rsidRPr="006E33B8">
        <w:rPr>
          <w:b/>
          <w:bCs/>
          <w:color w:val="000000"/>
          <w:sz w:val="20"/>
          <w:szCs w:val="20"/>
          <w:lang w:val="es-MX"/>
        </w:rPr>
        <w:t xml:space="preserve"> </w:t>
      </w:r>
    </w:p>
    <w:p w:rsidRPr="00925352" w:rsidR="00BB4BF3" w:rsidP="00746115" w:rsidRDefault="00BB4BF3" w14:paraId="2AF00476" w14:textId="78F7F99C">
      <w:pPr>
        <w:pBdr>
          <w:top w:val="nil"/>
          <w:left w:val="nil"/>
          <w:bottom w:val="nil"/>
          <w:right w:val="nil"/>
          <w:between w:val="nil"/>
        </w:pBdr>
        <w:spacing w:before="240"/>
        <w:jc w:val="both"/>
        <w:rPr>
          <w:bCs/>
          <w:color w:val="000000"/>
          <w:sz w:val="20"/>
          <w:szCs w:val="20"/>
          <w:lang w:val="es-MX"/>
        </w:rPr>
      </w:pPr>
    </w:p>
    <w:p w:rsidRPr="00BA5A9A" w:rsidR="00BA5A9A" w:rsidP="00746115" w:rsidRDefault="00BA5A9A" w14:paraId="7678BB81" w14:textId="77777777">
      <w:pPr>
        <w:pBdr>
          <w:top w:val="nil"/>
          <w:left w:val="nil"/>
          <w:bottom w:val="nil"/>
          <w:right w:val="nil"/>
          <w:between w:val="nil"/>
        </w:pBdr>
        <w:spacing w:before="240"/>
        <w:jc w:val="both"/>
        <w:rPr>
          <w:b/>
          <w:bCs/>
          <w:color w:val="000000"/>
          <w:sz w:val="20"/>
          <w:szCs w:val="20"/>
          <w:lang w:val="es-MX"/>
        </w:rPr>
      </w:pPr>
      <w:r w:rsidRPr="00BA5A9A">
        <w:rPr>
          <w:b/>
          <w:bCs/>
          <w:color w:val="000000"/>
          <w:sz w:val="20"/>
          <w:szCs w:val="20"/>
          <w:lang w:val="es-MX"/>
        </w:rPr>
        <w:t>2.12 Metodología empleada para la presentación de los resultados</w:t>
      </w:r>
    </w:p>
    <w:p w:rsidRPr="00BA5A9A" w:rsidR="00BA5A9A" w:rsidP="00746115" w:rsidRDefault="00BA5A9A" w14:paraId="10BE383B"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La </w:t>
      </w:r>
      <w:r w:rsidRPr="00BA5A9A">
        <w:rPr>
          <w:b/>
          <w:bCs/>
          <w:color w:val="000000"/>
          <w:sz w:val="20"/>
          <w:szCs w:val="20"/>
          <w:lang w:val="es-MX"/>
        </w:rPr>
        <w:t>presentación de resultados</w:t>
      </w:r>
      <w:r w:rsidRPr="00BA5A9A">
        <w:rPr>
          <w:bCs/>
          <w:color w:val="000000"/>
          <w:sz w:val="20"/>
          <w:szCs w:val="20"/>
          <w:lang w:val="es-MX"/>
        </w:rPr>
        <w:t xml:space="preserve"> constituye un componente metodológico formal dentro de la gestión operativa de la seguridad privada. Todo informe debe elaborarse con objetividad, precisión y respaldo documental, manteniendo una estructura cronológica que permita reconstruir los hechos sin ambigüedades.</w:t>
      </w:r>
    </w:p>
    <w:p w:rsidRPr="00BA5A9A" w:rsidR="00BA5A9A" w:rsidP="00746115" w:rsidRDefault="00BA5A9A" w14:paraId="6C7FE65B"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Esta metodología busca transformar la información recopilada durante un evento operacional en un documento organizado, comprobable y útil para la toma de decisiones. Por esta razón, el informe no debe limitarse a una narración del incidente, sino que debe funcionar como instrumento de </w:t>
      </w:r>
      <w:r w:rsidRPr="00BA5A9A">
        <w:rPr>
          <w:b/>
          <w:bCs/>
          <w:color w:val="000000"/>
          <w:sz w:val="20"/>
          <w:szCs w:val="20"/>
          <w:lang w:val="es-MX"/>
        </w:rPr>
        <w:t>análisis, control, trazabilidad y soporte de las actuaciones realizadas</w:t>
      </w:r>
      <w:r w:rsidRPr="00BA5A9A">
        <w:rPr>
          <w:bCs/>
          <w:color w:val="000000"/>
          <w:sz w:val="20"/>
          <w:szCs w:val="20"/>
          <w:lang w:val="es-MX"/>
        </w:rPr>
        <w:t>.</w:t>
      </w:r>
    </w:p>
    <w:p w:rsidRPr="00925352" w:rsidR="00BA5A9A" w:rsidP="00746115" w:rsidRDefault="00BA5A9A" w14:paraId="1A41C1CA" w14:textId="7E2912DE">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El personal responsable debe registrar únicamente hechos comprobables y conservar la secuencia en que ocurrieron, evitando apreciaciones personales, conclusiones anticipadas o información especulativa. Esta precisión facilita las auditorías y mantiene coherencia entre los procedimientos institucionales y la actuación desarrollada durante el servicio.</w:t>
      </w:r>
    </w:p>
    <w:p w:rsidR="00BA5A9A" w:rsidP="00746115" w:rsidRDefault="00BA5A9A" w14:paraId="67B41B7A"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Como apoyo para ampliar la comprensión de los criterios aplicados en la presentación de resultados, se incluye el siguiente recurso audiovisual:</w:t>
      </w:r>
    </w:p>
    <w:tbl>
      <w:tblPr>
        <w:tblStyle w:val="TableGrid"/>
        <w:tblW w:w="0" w:type="auto"/>
        <w:tblLook w:val="04A0" w:firstRow="1" w:lastRow="0" w:firstColumn="1" w:lastColumn="0" w:noHBand="0" w:noVBand="1"/>
      </w:tblPr>
      <w:tblGrid>
        <w:gridCol w:w="9962"/>
      </w:tblGrid>
      <w:tr w:rsidR="00C773D2" w:rsidTr="00C773D2" w14:paraId="10E3777D" w14:textId="77777777">
        <w:tc>
          <w:tcPr>
            <w:tcW w:w="9962" w:type="dxa"/>
            <w:shd w:val="clear" w:color="auto" w:fill="4BACC6" w:themeFill="accent5"/>
          </w:tcPr>
          <w:p w:rsidRPr="00BA5A9A" w:rsidR="00C773D2" w:rsidP="00C773D2" w:rsidRDefault="00C773D2" w14:paraId="249C768F" w14:textId="57612F24">
            <w:pPr>
              <w:pBdr>
                <w:top w:val="nil"/>
                <w:left w:val="nil"/>
                <w:bottom w:val="nil"/>
                <w:right w:val="nil"/>
                <w:between w:val="nil"/>
              </w:pBdr>
              <w:spacing w:before="240" w:line="276" w:lineRule="auto"/>
              <w:jc w:val="center"/>
              <w:rPr>
                <w:bCs/>
                <w:color w:val="000000"/>
                <w:sz w:val="20"/>
                <w:szCs w:val="20"/>
                <w:lang w:val="es-MX"/>
              </w:rPr>
            </w:pPr>
            <w:r w:rsidRPr="00BA5A9A">
              <w:rPr>
                <w:b/>
                <w:bCs/>
                <w:color w:val="000000"/>
                <w:sz w:val="20"/>
                <w:szCs w:val="20"/>
                <w:lang w:val="es-MX"/>
              </w:rPr>
              <w:t>Video. Presentación de resultados.</w:t>
            </w:r>
          </w:p>
          <w:p w:rsidR="00C773D2" w:rsidP="00C773D2" w:rsidRDefault="00C773D2" w14:paraId="3F1B2EE9" w14:textId="7DF2F0FD">
            <w:pPr>
              <w:spacing w:before="240"/>
              <w:jc w:val="center"/>
              <w:rPr>
                <w:bCs/>
                <w:color w:val="000000"/>
                <w:sz w:val="20"/>
                <w:szCs w:val="20"/>
                <w:lang w:val="es-MX"/>
              </w:rPr>
            </w:pPr>
          </w:p>
        </w:tc>
      </w:tr>
    </w:tbl>
    <w:p w:rsidRPr="00BA5A9A" w:rsidR="00BA5A9A" w:rsidP="00746115" w:rsidRDefault="00BA5A9A" w14:paraId="6E48F23B" w14:textId="1132FFD7">
      <w:pPr>
        <w:pBdr>
          <w:top w:val="nil"/>
          <w:left w:val="nil"/>
          <w:bottom w:val="nil"/>
          <w:right w:val="nil"/>
          <w:between w:val="nil"/>
        </w:pBdr>
        <w:spacing w:before="240"/>
        <w:jc w:val="both"/>
        <w:rPr>
          <w:b/>
          <w:bCs/>
          <w:color w:val="000000"/>
          <w:sz w:val="20"/>
          <w:szCs w:val="20"/>
          <w:lang w:val="es-MX"/>
        </w:rPr>
      </w:pPr>
      <w:r w:rsidRPr="00BA5A9A">
        <w:rPr>
          <w:b/>
          <w:bCs/>
          <w:color w:val="000000"/>
          <w:sz w:val="20"/>
          <w:szCs w:val="20"/>
          <w:lang w:val="es-MX"/>
        </w:rPr>
        <w:t>2.12.</w:t>
      </w:r>
      <w:r w:rsidR="00925352">
        <w:rPr>
          <w:b/>
          <w:bCs/>
          <w:color w:val="000000"/>
          <w:sz w:val="20"/>
          <w:szCs w:val="20"/>
          <w:lang w:val="es-MX"/>
        </w:rPr>
        <w:t>1</w:t>
      </w:r>
      <w:r w:rsidRPr="00BA5A9A">
        <w:rPr>
          <w:b/>
          <w:bCs/>
          <w:color w:val="000000"/>
          <w:sz w:val="20"/>
          <w:szCs w:val="20"/>
          <w:lang w:val="es-MX"/>
        </w:rPr>
        <w:t xml:space="preserve"> Estructura del informe</w:t>
      </w:r>
    </w:p>
    <w:p w:rsidRPr="00BA5A9A" w:rsidR="00BA5A9A" w:rsidP="00746115" w:rsidRDefault="00BA5A9A" w14:paraId="2B2E7298" w14:textId="7F68FAAF">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Todo </w:t>
      </w:r>
      <w:r w:rsidRPr="00BA5A9A">
        <w:rPr>
          <w:b/>
          <w:bCs/>
          <w:color w:val="000000"/>
          <w:sz w:val="20"/>
          <w:szCs w:val="20"/>
          <w:lang w:val="es-MX"/>
        </w:rPr>
        <w:t>informe operativo</w:t>
      </w:r>
      <w:r w:rsidRPr="00BA5A9A">
        <w:rPr>
          <w:bCs/>
          <w:color w:val="000000"/>
          <w:sz w:val="20"/>
          <w:szCs w:val="20"/>
          <w:lang w:val="es-MX"/>
        </w:rPr>
        <w:t xml:space="preserve"> debe mantener una estructura que facilite la comprensión de los acontecimientos y permita relacionar los hechos con las actuaciones y evidencias correspondientes. Aunque cada organización puede adaptar sus formatos, existen elementos fundamentales que deben conservarse.</w:t>
      </w:r>
      <w:r w:rsidR="00C773D2">
        <w:rPr>
          <w:bCs/>
          <w:color w:val="000000"/>
          <w:sz w:val="20"/>
          <w:szCs w:val="20"/>
          <w:lang w:val="es-MX"/>
        </w:rPr>
        <w:t xml:space="preserve"> </w:t>
      </w:r>
      <w:r w:rsidRPr="00BA5A9A">
        <w:rPr>
          <w:bCs/>
          <w:color w:val="000000"/>
          <w:sz w:val="20"/>
          <w:szCs w:val="20"/>
          <w:lang w:val="es-MX"/>
        </w:rPr>
        <w:t>La estructura básica del informe se organiza de la siguiente manera:</w:t>
      </w:r>
    </w:p>
    <w:tbl>
      <w:tblPr>
        <w:tblStyle w:val="TableGrid"/>
        <w:tblW w:w="0" w:type="auto"/>
        <w:tblLook w:val="04A0" w:firstRow="1" w:lastRow="0" w:firstColumn="1" w:lastColumn="0" w:noHBand="0" w:noVBand="1"/>
      </w:tblPr>
      <w:tblGrid>
        <w:gridCol w:w="2660"/>
        <w:gridCol w:w="7302"/>
      </w:tblGrid>
      <w:tr w:rsidRPr="00BA5A9A" w:rsidR="0082396A" w:rsidTr="00985783" w14:paraId="368E8694" w14:textId="77777777">
        <w:tc>
          <w:tcPr>
            <w:tcW w:w="0" w:type="auto"/>
            <w:gridSpan w:val="2"/>
            <w:shd w:val="clear" w:color="auto" w:fill="9BBB59" w:themeFill="accent3"/>
            <w:hideMark/>
          </w:tcPr>
          <w:p w:rsidRPr="00BA5A9A" w:rsidR="0082396A" w:rsidP="0082396A" w:rsidRDefault="0082396A" w14:paraId="7D40B5E1" w14:textId="48FA13CA">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BA5A9A" w:rsidR="00BA5A9A" w:rsidTr="00C773D2" w14:paraId="769C4F19" w14:textId="77777777">
        <w:tc>
          <w:tcPr>
            <w:tcW w:w="0" w:type="auto"/>
            <w:hideMark/>
          </w:tcPr>
          <w:p w:rsidRPr="00BA5A9A" w:rsidR="00BA5A9A" w:rsidP="0082396A" w:rsidRDefault="00BA5A9A" w14:paraId="14CDAFC3"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Datos iniciales</w:t>
            </w:r>
          </w:p>
        </w:tc>
        <w:tc>
          <w:tcPr>
            <w:tcW w:w="0" w:type="auto"/>
            <w:hideMark/>
          </w:tcPr>
          <w:p w:rsidRPr="00BA5A9A" w:rsidR="00BA5A9A" w:rsidP="0082396A" w:rsidRDefault="00BA5A9A" w14:paraId="31DC9712"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Incluyen la fecha, hora, lugar y tipo de evento. Estos datos permiten identificar el incidente y establecer el contexto temporal y espacial en el cual ocurrió.</w:t>
            </w:r>
          </w:p>
        </w:tc>
      </w:tr>
      <w:tr w:rsidRPr="00BA5A9A" w:rsidR="00BA5A9A" w:rsidTr="00C773D2" w14:paraId="6C62468A" w14:textId="77777777">
        <w:tc>
          <w:tcPr>
            <w:tcW w:w="0" w:type="auto"/>
            <w:hideMark/>
          </w:tcPr>
          <w:p w:rsidRPr="00BA5A9A" w:rsidR="00BA5A9A" w:rsidP="0082396A" w:rsidRDefault="00BA5A9A" w14:paraId="65936FCF"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Descripción objetiva de los hechos</w:t>
            </w:r>
          </w:p>
        </w:tc>
        <w:tc>
          <w:tcPr>
            <w:tcW w:w="0" w:type="auto"/>
            <w:hideMark/>
          </w:tcPr>
          <w:p w:rsidRPr="00BA5A9A" w:rsidR="00BA5A9A" w:rsidP="0082396A" w:rsidRDefault="00BA5A9A" w14:paraId="6435509B"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Expone lo sucedido mediante información comprobable, evitando opiniones, suposiciones o interpretaciones personales que puedan alterar el contenido del reporte.</w:t>
            </w:r>
          </w:p>
        </w:tc>
      </w:tr>
      <w:tr w:rsidRPr="00BA5A9A" w:rsidR="00BA5A9A" w:rsidTr="00C773D2" w14:paraId="1D7E4D49" w14:textId="77777777">
        <w:tc>
          <w:tcPr>
            <w:tcW w:w="0" w:type="auto"/>
            <w:hideMark/>
          </w:tcPr>
          <w:p w:rsidRPr="00BA5A9A" w:rsidR="00BA5A9A" w:rsidP="0082396A" w:rsidRDefault="00BA5A9A" w14:paraId="1138FC1F"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Cronología detallada</w:t>
            </w:r>
          </w:p>
        </w:tc>
        <w:tc>
          <w:tcPr>
            <w:tcW w:w="0" w:type="auto"/>
            <w:hideMark/>
          </w:tcPr>
          <w:p w:rsidRPr="00BA5A9A" w:rsidR="00BA5A9A" w:rsidP="0082396A" w:rsidRDefault="00BA5A9A" w14:paraId="522CD899"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Organiza las actuaciones y acontecimientos de acuerdo con su secuencia temporal, utilizando marcas de tiempo que permitan reconstruir la evolución del evento.</w:t>
            </w:r>
          </w:p>
        </w:tc>
      </w:tr>
      <w:tr w:rsidRPr="00BA5A9A" w:rsidR="00BA5A9A" w:rsidTr="00C773D2" w14:paraId="435ACE39" w14:textId="77777777">
        <w:tc>
          <w:tcPr>
            <w:tcW w:w="0" w:type="auto"/>
            <w:hideMark/>
          </w:tcPr>
          <w:p w:rsidRPr="00BA5A9A" w:rsidR="00BA5A9A" w:rsidP="0082396A" w:rsidRDefault="00BA5A9A" w14:paraId="1167ABFC"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Actuación del personal</w:t>
            </w:r>
          </w:p>
        </w:tc>
        <w:tc>
          <w:tcPr>
            <w:tcW w:w="0" w:type="auto"/>
            <w:hideMark/>
          </w:tcPr>
          <w:p w:rsidRPr="00BA5A9A" w:rsidR="00BA5A9A" w:rsidP="0082396A" w:rsidRDefault="00BA5A9A" w14:paraId="513D9A71"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Registra las comprobaciones efectuadas, los procedimientos aplicados, las instrucciones recibidas y las decisiones adoptadas durante la atención del incidente.</w:t>
            </w:r>
          </w:p>
        </w:tc>
      </w:tr>
      <w:tr w:rsidRPr="00BA5A9A" w:rsidR="00BA5A9A" w:rsidTr="00C773D2" w14:paraId="15C9D65F" w14:textId="77777777">
        <w:tc>
          <w:tcPr>
            <w:tcW w:w="0" w:type="auto"/>
            <w:hideMark/>
          </w:tcPr>
          <w:p w:rsidRPr="00BA5A9A" w:rsidR="00BA5A9A" w:rsidP="0082396A" w:rsidRDefault="00BA5A9A" w14:paraId="0DA62D23"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Evidencias adjuntas</w:t>
            </w:r>
          </w:p>
        </w:tc>
        <w:tc>
          <w:tcPr>
            <w:tcW w:w="0" w:type="auto"/>
            <w:hideMark/>
          </w:tcPr>
          <w:p w:rsidRPr="00BA5A9A" w:rsidR="00BA5A9A" w:rsidP="0082396A" w:rsidRDefault="00BA5A9A" w14:paraId="3B1E55AE"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Integra los soportes relacionados con el evento, como registros de CCTV, fotografías, reportes electrónicos, comunicaciones y datos generados por los sistemas.</w:t>
            </w:r>
          </w:p>
        </w:tc>
      </w:tr>
      <w:tr w:rsidRPr="00BA5A9A" w:rsidR="00BA5A9A" w:rsidTr="00C773D2" w14:paraId="4AE6305C" w14:textId="77777777">
        <w:tc>
          <w:tcPr>
            <w:tcW w:w="0" w:type="auto"/>
            <w:hideMark/>
          </w:tcPr>
          <w:p w:rsidRPr="00BA5A9A" w:rsidR="00BA5A9A" w:rsidP="0082396A" w:rsidRDefault="00BA5A9A" w14:paraId="7B31AC09"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Conclusiones operativas</w:t>
            </w:r>
          </w:p>
        </w:tc>
        <w:tc>
          <w:tcPr>
            <w:tcW w:w="0" w:type="auto"/>
            <w:hideMark/>
          </w:tcPr>
          <w:p w:rsidRPr="00BA5A9A" w:rsidR="00BA5A9A" w:rsidP="0082396A" w:rsidRDefault="00BA5A9A" w14:paraId="3BA1D7F2"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Consolidan el resultado del incidente, la condición final identificada y las medidas implementadas durante la actuación.</w:t>
            </w:r>
          </w:p>
        </w:tc>
      </w:tr>
      <w:tr w:rsidRPr="00BA5A9A" w:rsidR="00BA5A9A" w:rsidTr="00C773D2" w14:paraId="0AB308BD" w14:textId="77777777">
        <w:tc>
          <w:tcPr>
            <w:tcW w:w="0" w:type="auto"/>
            <w:hideMark/>
          </w:tcPr>
          <w:p w:rsidRPr="00BA5A9A" w:rsidR="00BA5A9A" w:rsidP="0082396A" w:rsidRDefault="00BA5A9A" w14:paraId="7BDA2444"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Recomendaciones</w:t>
            </w:r>
          </w:p>
        </w:tc>
        <w:tc>
          <w:tcPr>
            <w:tcW w:w="0" w:type="auto"/>
            <w:hideMark/>
          </w:tcPr>
          <w:p w:rsidRPr="00BA5A9A" w:rsidR="00BA5A9A" w:rsidP="0082396A" w:rsidRDefault="00BA5A9A" w14:paraId="7AAE45A7"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Plantean acciones de mejora, mantenimiento, prevención o ajuste procedimental derivadas del análisis del evento.</w:t>
            </w:r>
          </w:p>
        </w:tc>
      </w:tr>
    </w:tbl>
    <w:p w:rsidRPr="00BA5A9A" w:rsidR="00BA5A9A" w:rsidP="00746115" w:rsidRDefault="00BA5A9A" w14:paraId="1162F1E3"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La estructura cronológica y el respaldo documental son indispensables para mantener el valor técnico del informe. La ausencia de datos precisos, marcas temporales o una secuencia lógica puede dificultar la reconstrucción del evento y afectar la calidad del análisis posterior.</w:t>
      </w:r>
    </w:p>
    <w:p w:rsidRPr="00BA5A9A" w:rsidR="00BA5A9A" w:rsidP="00746115" w:rsidRDefault="00BA5A9A" w14:paraId="1BE63FEC" w14:textId="77777777">
      <w:pPr>
        <w:pBdr>
          <w:top w:val="nil"/>
          <w:left w:val="nil"/>
          <w:bottom w:val="nil"/>
          <w:right w:val="nil"/>
          <w:between w:val="nil"/>
        </w:pBdr>
        <w:spacing w:before="240"/>
        <w:jc w:val="both"/>
        <w:rPr>
          <w:b/>
          <w:bCs/>
          <w:color w:val="000000"/>
          <w:sz w:val="20"/>
          <w:szCs w:val="20"/>
          <w:lang w:val="es-MX"/>
        </w:rPr>
      </w:pPr>
      <w:r w:rsidRPr="00BA5A9A">
        <w:rPr>
          <w:b/>
          <w:bCs/>
          <w:color w:val="000000"/>
          <w:sz w:val="20"/>
          <w:szCs w:val="20"/>
          <w:lang w:val="es-MX"/>
        </w:rPr>
        <w:t>2.12.3 Uso de evidencias operativas</w:t>
      </w:r>
    </w:p>
    <w:p w:rsidRPr="00BA5A9A" w:rsidR="00BA5A9A" w:rsidP="0082396A" w:rsidRDefault="00BA5A9A" w14:paraId="06E7E46D" w14:textId="3589F65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La </w:t>
      </w:r>
      <w:r w:rsidRPr="00BA5A9A">
        <w:rPr>
          <w:b/>
          <w:bCs/>
          <w:color w:val="000000"/>
          <w:sz w:val="20"/>
          <w:szCs w:val="20"/>
          <w:lang w:val="es-MX"/>
        </w:rPr>
        <w:t>evidencia operativa</w:t>
      </w:r>
      <w:r w:rsidRPr="00BA5A9A">
        <w:rPr>
          <w:bCs/>
          <w:color w:val="000000"/>
          <w:sz w:val="20"/>
          <w:szCs w:val="20"/>
          <w:lang w:val="es-MX"/>
        </w:rPr>
        <w:t xml:space="preserve"> constituye un componente fundamental de la presentación de resultados, especialmente cuando los incidentes involucran sistemas electrónicos, comunicaciones o actuaciones susceptibles de comprobación posterior.</w:t>
      </w:r>
      <w:r w:rsidR="0082396A">
        <w:rPr>
          <w:bCs/>
          <w:color w:val="000000"/>
          <w:sz w:val="20"/>
          <w:szCs w:val="20"/>
          <w:lang w:val="es-MX"/>
        </w:rPr>
        <w:t xml:space="preserve"> </w:t>
      </w:r>
      <w:r w:rsidRPr="00BA5A9A">
        <w:rPr>
          <w:bCs/>
          <w:color w:val="000000"/>
          <w:sz w:val="20"/>
          <w:szCs w:val="20"/>
          <w:lang w:val="es-MX"/>
        </w:rPr>
        <w:t>Entre las principales evidencias que pueden incorporarse a un informe se encuentran:</w:t>
      </w:r>
    </w:p>
    <w:p w:rsidR="00895676" w:rsidP="00895676" w:rsidRDefault="00895676" w14:paraId="0C90F9D2" w14:textId="77777777">
      <w:pPr>
        <w:pBdr>
          <w:top w:val="nil"/>
          <w:left w:val="nil"/>
          <w:bottom w:val="nil"/>
          <w:right w:val="nil"/>
          <w:between w:val="nil"/>
        </w:pBdr>
        <w:jc w:val="both"/>
        <w:rPr>
          <w:bCs/>
          <w:color w:val="000000"/>
          <w:sz w:val="20"/>
          <w:szCs w:val="20"/>
          <w:lang w:val="es-MX"/>
        </w:rPr>
      </w:pPr>
    </w:p>
    <w:p w:rsidRPr="00BA5A9A" w:rsidR="00BA5A9A" w:rsidP="00895676" w:rsidRDefault="00895676" w14:paraId="71876302" w14:textId="64849DFE">
      <w:pPr>
        <w:pBdr>
          <w:top w:val="nil"/>
          <w:left w:val="nil"/>
          <w:bottom w:val="nil"/>
          <w:right w:val="nil"/>
          <w:between w:val="nil"/>
        </w:pBdr>
        <w:jc w:val="both"/>
        <w:rPr>
          <w:bCs/>
          <w:color w:val="000000"/>
          <w:sz w:val="20"/>
          <w:szCs w:val="20"/>
          <w:lang w:val="es-MX"/>
        </w:rPr>
      </w:pPr>
      <w:r w:rsidRPr="00895676">
        <w:rPr>
          <w:bCs/>
          <w:noProof/>
          <w:color w:val="000000"/>
          <w:sz w:val="20"/>
          <w:szCs w:val="20"/>
        </w:rPr>
        <w:drawing>
          <wp:inline distT="0" distB="0" distL="0" distR="0" wp14:anchorId="4EADF6EF" wp14:editId="18C1CB52">
            <wp:extent cx="6332220" cy="2303145"/>
            <wp:effectExtent l="0" t="0" r="49530" b="0"/>
            <wp:docPr id="265037875" name="Diagram 1">
              <a:extLst xmlns:a="http://schemas.openxmlformats.org/drawingml/2006/main">
                <a:ext uri="{FF2B5EF4-FFF2-40B4-BE49-F238E27FC236}">
                  <a16:creationId xmlns:a16="http://schemas.microsoft.com/office/drawing/2014/main" id="{46670397-8692-84BC-0D56-04E71F8CF15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5" r:lo="rId146" r:qs="rId147" r:cs="rId148"/>
              </a:graphicData>
            </a:graphic>
          </wp:inline>
        </w:drawing>
      </w:r>
      <w:r w:rsidRPr="00BA5A9A" w:rsidR="00BA5A9A">
        <w:rPr>
          <w:bCs/>
          <w:color w:val="000000"/>
          <w:sz w:val="20"/>
          <w:szCs w:val="20"/>
          <w:lang w:val="es-MX"/>
        </w:rPr>
        <w:t xml:space="preserve"> </w:t>
      </w:r>
    </w:p>
    <w:p w:rsidRPr="00BA5A9A" w:rsidR="00BA5A9A" w:rsidP="00746115" w:rsidRDefault="00BA5A9A" w14:paraId="71EE3A7C"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La evidencia debe relacionarse directamente con los hechos descritos en el informe. Su finalidad es respaldar la información registrada, mantener la trazabilidad y facilitar la comprobación de las actuaciones ejecutadas.</w:t>
      </w:r>
    </w:p>
    <w:p w:rsidRPr="00BA5A9A" w:rsidR="00895676" w:rsidP="00746115" w:rsidRDefault="00BA5A9A" w14:paraId="5131BDFF" w14:textId="1DBF2025">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Además de sustentar el evento, los registros disponibles permiten identificar patrones, evaluar la calidad de la respuesta, detectar fallas de infraestructura y establecer oportunidades para fortalecer la supervisión operativa.</w:t>
      </w:r>
    </w:p>
    <w:p w:rsidRPr="00BA5A9A" w:rsidR="00BA5A9A" w:rsidP="00746115" w:rsidRDefault="00BA5A9A" w14:paraId="3FFB5A77" w14:textId="77777777">
      <w:pPr>
        <w:pBdr>
          <w:top w:val="nil"/>
          <w:left w:val="nil"/>
          <w:bottom w:val="nil"/>
          <w:right w:val="nil"/>
          <w:between w:val="nil"/>
        </w:pBdr>
        <w:spacing w:before="240"/>
        <w:jc w:val="both"/>
        <w:rPr>
          <w:b/>
          <w:bCs/>
          <w:color w:val="000000"/>
          <w:sz w:val="20"/>
          <w:szCs w:val="20"/>
          <w:lang w:val="es-MX"/>
        </w:rPr>
      </w:pPr>
      <w:r w:rsidRPr="00BA5A9A">
        <w:rPr>
          <w:b/>
          <w:bCs/>
          <w:color w:val="000000"/>
          <w:sz w:val="20"/>
          <w:szCs w:val="20"/>
          <w:lang w:val="es-MX"/>
        </w:rPr>
        <w:t>2.12.4 Ejemplo de presentación de resultados ante un intento de intrusión</w:t>
      </w:r>
    </w:p>
    <w:p w:rsidRPr="00BA5A9A" w:rsidR="00BA5A9A" w:rsidP="00746115" w:rsidRDefault="00BA5A9A" w14:paraId="74573F9A" w14:textId="05FCC2CD">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Ante un intento de intrusión detectado mediante un sensor perimetral, la presentación de los resultados debe mantener una secuencia que integre el registro inicial, la comprobación, las acciones ejecutadas y la evidencia asociada.</w:t>
      </w:r>
      <w:r w:rsidR="00895676">
        <w:rPr>
          <w:bCs/>
          <w:color w:val="000000"/>
          <w:sz w:val="20"/>
          <w:szCs w:val="20"/>
          <w:lang w:val="es-MX"/>
        </w:rPr>
        <w:t xml:space="preserve"> </w:t>
      </w:r>
      <w:r w:rsidRPr="00BA5A9A">
        <w:rPr>
          <w:bCs/>
          <w:color w:val="000000"/>
          <w:sz w:val="20"/>
          <w:szCs w:val="20"/>
          <w:lang w:val="es-MX"/>
        </w:rPr>
        <w:t>El caso puede estructurarse de la siguiente manera:</w:t>
      </w:r>
    </w:p>
    <w:tbl>
      <w:tblPr>
        <w:tblStyle w:val="TableGrid"/>
        <w:tblW w:w="0" w:type="auto"/>
        <w:tblLook w:val="04A0" w:firstRow="1" w:lastRow="0" w:firstColumn="1" w:lastColumn="0" w:noHBand="0" w:noVBand="1"/>
      </w:tblPr>
      <w:tblGrid>
        <w:gridCol w:w="1917"/>
        <w:gridCol w:w="4760"/>
        <w:gridCol w:w="3285"/>
      </w:tblGrid>
      <w:tr w:rsidRPr="00BA5A9A" w:rsidR="00B05B52" w:rsidTr="00B05B52" w14:paraId="203BD86C" w14:textId="3FC0CECA">
        <w:tc>
          <w:tcPr>
            <w:tcW w:w="9962" w:type="dxa"/>
            <w:gridSpan w:val="3"/>
            <w:shd w:val="clear" w:color="auto" w:fill="9BBB59" w:themeFill="accent3"/>
            <w:hideMark/>
          </w:tcPr>
          <w:p w:rsidRPr="00BA5A9A" w:rsidR="00B05B52" w:rsidP="00B05B52" w:rsidRDefault="00D670A9" w14:paraId="62C9EBDB" w14:textId="74063946">
            <w:pPr>
              <w:pBdr>
                <w:top w:val="nil"/>
                <w:left w:val="nil"/>
                <w:bottom w:val="nil"/>
                <w:right w:val="nil"/>
                <w:between w:val="nil"/>
              </w:pBdr>
              <w:jc w:val="center"/>
              <w:rPr>
                <w:bCs/>
                <w:color w:val="000000"/>
                <w:sz w:val="20"/>
                <w:szCs w:val="20"/>
                <w:lang w:val="es-MX"/>
              </w:rPr>
            </w:pPr>
            <w:r>
              <w:rPr>
                <w:bCs/>
                <w:color w:val="000000"/>
                <w:sz w:val="20"/>
                <w:szCs w:val="20"/>
                <w:lang w:val="es-MX"/>
              </w:rPr>
              <w:t xml:space="preserve">TARJETAS </w:t>
            </w:r>
          </w:p>
        </w:tc>
      </w:tr>
      <w:tr w:rsidRPr="00BA5A9A" w:rsidR="00895676" w:rsidTr="00B05B52" w14:paraId="375CA3B1" w14:textId="396B645E">
        <w:tc>
          <w:tcPr>
            <w:tcW w:w="0" w:type="auto"/>
            <w:hideMark/>
          </w:tcPr>
          <w:p w:rsidRPr="00BA5A9A" w:rsidR="00895676" w:rsidP="00B05B52" w:rsidRDefault="00895676" w14:paraId="32EA7370"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Registro de activación</w:t>
            </w:r>
          </w:p>
        </w:tc>
        <w:tc>
          <w:tcPr>
            <w:tcW w:w="4843" w:type="dxa"/>
            <w:hideMark/>
          </w:tcPr>
          <w:p w:rsidRPr="00BA5A9A" w:rsidR="00895676" w:rsidP="00B05B52" w:rsidRDefault="00895676" w14:paraId="675B5F1C"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Zona: perímetro norte. Hora: 22:14, según el panel. Estos datos permiten identificar el punto y el momento en que se genera la señal.</w:t>
            </w:r>
          </w:p>
        </w:tc>
        <w:tc>
          <w:tcPr>
            <w:tcW w:w="2596" w:type="dxa"/>
          </w:tcPr>
          <w:p w:rsidRPr="00BA5A9A" w:rsidR="00895676" w:rsidP="00B05B52" w:rsidRDefault="00F2172C" w14:paraId="67F6481B" w14:textId="3A0D8859">
            <w:pPr>
              <w:pBdr>
                <w:top w:val="nil"/>
                <w:left w:val="nil"/>
                <w:bottom w:val="nil"/>
                <w:right w:val="nil"/>
                <w:between w:val="nil"/>
              </w:pBdr>
              <w:jc w:val="both"/>
              <w:rPr>
                <w:bCs/>
                <w:color w:val="000000"/>
                <w:sz w:val="20"/>
                <w:szCs w:val="20"/>
                <w:lang w:val="es-MX"/>
              </w:rPr>
            </w:pPr>
            <w:r w:rsidRPr="00F2172C">
              <w:rPr>
                <w:bCs/>
                <w:noProof/>
                <w:color w:val="000000"/>
                <w:sz w:val="20"/>
                <w:szCs w:val="20"/>
                <w:lang w:val="es-MX"/>
              </w:rPr>
              <w:drawing>
                <wp:inline distT="0" distB="0" distL="0" distR="0" wp14:anchorId="34349553" wp14:editId="60516692">
                  <wp:extent cx="1695687" cy="1267002"/>
                  <wp:effectExtent l="0" t="0" r="0" b="9525"/>
                  <wp:docPr id="210906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9554" name=""/>
                          <pic:cNvPicPr/>
                        </pic:nvPicPr>
                        <pic:blipFill>
                          <a:blip r:embed="rId150"/>
                          <a:stretch>
                            <a:fillRect/>
                          </a:stretch>
                        </pic:blipFill>
                        <pic:spPr>
                          <a:xfrm>
                            <a:off x="0" y="0"/>
                            <a:ext cx="1695687" cy="1267002"/>
                          </a:xfrm>
                          <a:prstGeom prst="rect">
                            <a:avLst/>
                          </a:prstGeom>
                        </pic:spPr>
                      </pic:pic>
                    </a:graphicData>
                  </a:graphic>
                </wp:inline>
              </w:drawing>
            </w:r>
          </w:p>
        </w:tc>
      </w:tr>
      <w:tr w:rsidRPr="00BA5A9A" w:rsidR="00895676" w:rsidTr="00B05B52" w14:paraId="4C75D6B2" w14:textId="5E0672B1">
        <w:tc>
          <w:tcPr>
            <w:tcW w:w="0" w:type="auto"/>
            <w:hideMark/>
          </w:tcPr>
          <w:p w:rsidRPr="00BA5A9A" w:rsidR="00895676" w:rsidP="00B05B52" w:rsidRDefault="00895676" w14:paraId="78009411"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Comprobación del operador</w:t>
            </w:r>
          </w:p>
        </w:tc>
        <w:tc>
          <w:tcPr>
            <w:tcW w:w="4843" w:type="dxa"/>
            <w:hideMark/>
          </w:tcPr>
          <w:p w:rsidRPr="00BA5A9A" w:rsidR="00895676" w:rsidP="00B05B52" w:rsidRDefault="00895676" w14:paraId="493D370D"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Se consulta la cámara asociada, se determina la presencia de movimiento en la zona crítica y se establece comunicación con la unidad desplegada en campo.</w:t>
            </w:r>
          </w:p>
        </w:tc>
        <w:tc>
          <w:tcPr>
            <w:tcW w:w="2596" w:type="dxa"/>
          </w:tcPr>
          <w:p w:rsidRPr="00BA5A9A" w:rsidR="00895676" w:rsidP="00B05B52" w:rsidRDefault="00806951" w14:paraId="386AE08B" w14:textId="134590A6">
            <w:pPr>
              <w:pBdr>
                <w:top w:val="nil"/>
                <w:left w:val="nil"/>
                <w:bottom w:val="nil"/>
                <w:right w:val="nil"/>
                <w:between w:val="nil"/>
              </w:pBdr>
              <w:jc w:val="both"/>
              <w:rPr>
                <w:bCs/>
                <w:color w:val="000000"/>
                <w:sz w:val="20"/>
                <w:szCs w:val="20"/>
                <w:lang w:val="es-MX"/>
              </w:rPr>
            </w:pPr>
            <w:r w:rsidRPr="00806951">
              <w:rPr>
                <w:bCs/>
                <w:noProof/>
                <w:color w:val="000000"/>
                <w:sz w:val="20"/>
                <w:szCs w:val="20"/>
                <w:lang w:val="es-MX"/>
              </w:rPr>
              <w:drawing>
                <wp:inline distT="0" distB="0" distL="0" distR="0" wp14:anchorId="6ECAF5C3" wp14:editId="7B432249">
                  <wp:extent cx="1619476" cy="1314633"/>
                  <wp:effectExtent l="0" t="0" r="0" b="0"/>
                  <wp:docPr id="152192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5061" name=""/>
                          <pic:cNvPicPr/>
                        </pic:nvPicPr>
                        <pic:blipFill>
                          <a:blip r:embed="rId151"/>
                          <a:stretch>
                            <a:fillRect/>
                          </a:stretch>
                        </pic:blipFill>
                        <pic:spPr>
                          <a:xfrm>
                            <a:off x="0" y="0"/>
                            <a:ext cx="1619476" cy="1314633"/>
                          </a:xfrm>
                          <a:prstGeom prst="rect">
                            <a:avLst/>
                          </a:prstGeom>
                        </pic:spPr>
                      </pic:pic>
                    </a:graphicData>
                  </a:graphic>
                </wp:inline>
              </w:drawing>
            </w:r>
          </w:p>
        </w:tc>
      </w:tr>
      <w:tr w:rsidRPr="00BA5A9A" w:rsidR="00895676" w:rsidTr="00B05B52" w14:paraId="2E49EA5F" w14:textId="03FCFAEF">
        <w:tc>
          <w:tcPr>
            <w:tcW w:w="0" w:type="auto"/>
            <w:hideMark/>
          </w:tcPr>
          <w:p w:rsidRPr="00BA5A9A" w:rsidR="00895676" w:rsidP="00B05B52" w:rsidRDefault="00895676" w14:paraId="5FBA56DC"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Acciones adoptadas</w:t>
            </w:r>
          </w:p>
        </w:tc>
        <w:tc>
          <w:tcPr>
            <w:tcW w:w="4843" w:type="dxa"/>
            <w:hideMark/>
          </w:tcPr>
          <w:p w:rsidRPr="00BA5A9A" w:rsidR="00895676" w:rsidP="00B05B52" w:rsidRDefault="00895676" w14:paraId="0AA31ADB"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Se despacha la unidad Alfa 3, se realiza la revisión perimetral y se confirma el intento de ingreso.</w:t>
            </w:r>
          </w:p>
        </w:tc>
        <w:tc>
          <w:tcPr>
            <w:tcW w:w="2596" w:type="dxa"/>
          </w:tcPr>
          <w:p w:rsidRPr="00BA5A9A" w:rsidR="00895676" w:rsidP="00B05B52" w:rsidRDefault="00806951" w14:paraId="1B335D6C" w14:textId="4A03F7E7">
            <w:pPr>
              <w:pBdr>
                <w:top w:val="nil"/>
                <w:left w:val="nil"/>
                <w:bottom w:val="nil"/>
                <w:right w:val="nil"/>
                <w:between w:val="nil"/>
              </w:pBdr>
              <w:jc w:val="both"/>
              <w:rPr>
                <w:bCs/>
                <w:color w:val="000000"/>
                <w:sz w:val="20"/>
                <w:szCs w:val="20"/>
                <w:lang w:val="es-MX"/>
              </w:rPr>
            </w:pPr>
            <w:r w:rsidRPr="00806951">
              <w:rPr>
                <w:bCs/>
                <w:noProof/>
                <w:color w:val="000000"/>
                <w:sz w:val="20"/>
                <w:szCs w:val="20"/>
                <w:lang w:val="es-MX"/>
              </w:rPr>
              <w:drawing>
                <wp:inline distT="0" distB="0" distL="0" distR="0" wp14:anchorId="154A24F9" wp14:editId="744A26F6">
                  <wp:extent cx="1574157" cy="1115028"/>
                  <wp:effectExtent l="0" t="0" r="7620" b="9525"/>
                  <wp:docPr id="37849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97150" name=""/>
                          <pic:cNvPicPr/>
                        </pic:nvPicPr>
                        <pic:blipFill>
                          <a:blip r:embed="rId152"/>
                          <a:stretch>
                            <a:fillRect/>
                          </a:stretch>
                        </pic:blipFill>
                        <pic:spPr>
                          <a:xfrm>
                            <a:off x="0" y="0"/>
                            <a:ext cx="1576652" cy="1116795"/>
                          </a:xfrm>
                          <a:prstGeom prst="rect">
                            <a:avLst/>
                          </a:prstGeom>
                        </pic:spPr>
                      </pic:pic>
                    </a:graphicData>
                  </a:graphic>
                </wp:inline>
              </w:drawing>
            </w:r>
          </w:p>
        </w:tc>
      </w:tr>
      <w:tr w:rsidRPr="00BA5A9A" w:rsidR="00895676" w:rsidTr="00B05B52" w14:paraId="61A82482" w14:textId="7062D65D">
        <w:tc>
          <w:tcPr>
            <w:tcW w:w="0" w:type="auto"/>
            <w:hideMark/>
          </w:tcPr>
          <w:p w:rsidRPr="00BA5A9A" w:rsidR="00895676" w:rsidP="00B05B52" w:rsidRDefault="00895676" w14:paraId="64B11BCC"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Evidencias adjuntas</w:t>
            </w:r>
          </w:p>
        </w:tc>
        <w:tc>
          <w:tcPr>
            <w:tcW w:w="4843" w:type="dxa"/>
            <w:hideMark/>
          </w:tcPr>
          <w:p w:rsidRPr="00BA5A9A" w:rsidR="00895676" w:rsidP="00B05B52" w:rsidRDefault="00895676" w14:paraId="7984406A"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Se incorporan capturas del CCTV, registro del panel, grabación de la comunicación radial y fotografías tomadas por la unidad.</w:t>
            </w:r>
          </w:p>
        </w:tc>
        <w:tc>
          <w:tcPr>
            <w:tcW w:w="2596" w:type="dxa"/>
          </w:tcPr>
          <w:p w:rsidRPr="00BA5A9A" w:rsidR="00895676" w:rsidP="00B05B52" w:rsidRDefault="00806951" w14:paraId="1AC6AA9E" w14:textId="4A4CB2FE">
            <w:pPr>
              <w:pBdr>
                <w:top w:val="nil"/>
                <w:left w:val="nil"/>
                <w:bottom w:val="nil"/>
                <w:right w:val="nil"/>
                <w:between w:val="nil"/>
              </w:pBdr>
              <w:jc w:val="both"/>
              <w:rPr>
                <w:bCs/>
                <w:color w:val="000000"/>
                <w:sz w:val="20"/>
                <w:szCs w:val="20"/>
                <w:lang w:val="es-MX"/>
              </w:rPr>
            </w:pPr>
            <w:r w:rsidRPr="00806951">
              <w:rPr>
                <w:bCs/>
                <w:noProof/>
                <w:color w:val="000000"/>
                <w:sz w:val="20"/>
                <w:szCs w:val="20"/>
                <w:lang w:val="es-MX"/>
              </w:rPr>
              <w:drawing>
                <wp:inline distT="0" distB="0" distL="0" distR="0" wp14:anchorId="7B7B8F17" wp14:editId="7192B714">
                  <wp:extent cx="1949360" cy="729205"/>
                  <wp:effectExtent l="0" t="0" r="0" b="0"/>
                  <wp:docPr id="76576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60075" name=""/>
                          <pic:cNvPicPr/>
                        </pic:nvPicPr>
                        <pic:blipFill>
                          <a:blip r:embed="rId153"/>
                          <a:stretch>
                            <a:fillRect/>
                          </a:stretch>
                        </pic:blipFill>
                        <pic:spPr>
                          <a:xfrm>
                            <a:off x="0" y="0"/>
                            <a:ext cx="1954922" cy="731286"/>
                          </a:xfrm>
                          <a:prstGeom prst="rect">
                            <a:avLst/>
                          </a:prstGeom>
                        </pic:spPr>
                      </pic:pic>
                    </a:graphicData>
                  </a:graphic>
                </wp:inline>
              </w:drawing>
            </w:r>
          </w:p>
        </w:tc>
      </w:tr>
      <w:tr w:rsidRPr="00BA5A9A" w:rsidR="00895676" w:rsidTr="00B05B52" w14:paraId="7B0407E9" w14:textId="1FA60433">
        <w:tc>
          <w:tcPr>
            <w:tcW w:w="0" w:type="auto"/>
            <w:hideMark/>
          </w:tcPr>
          <w:p w:rsidRPr="00BA5A9A" w:rsidR="00895676" w:rsidP="00B05B52" w:rsidRDefault="00895676" w14:paraId="0A8D6EC4"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Conclusiones y recomendaciones</w:t>
            </w:r>
          </w:p>
        </w:tc>
        <w:tc>
          <w:tcPr>
            <w:tcW w:w="4843" w:type="dxa"/>
            <w:hideMark/>
          </w:tcPr>
          <w:p w:rsidRPr="00BA5A9A" w:rsidR="00895676" w:rsidP="00B05B52" w:rsidRDefault="00895676" w14:paraId="6EDEF904"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Se establece la necesidad de comprobar la integridad del cerco, fortalecer la iluminación y ajustar la ronda correspondiente al periodo comprendido entre las 22:00 y las 22:30.</w:t>
            </w:r>
          </w:p>
        </w:tc>
        <w:tc>
          <w:tcPr>
            <w:tcW w:w="2596" w:type="dxa"/>
          </w:tcPr>
          <w:p w:rsidRPr="00BA5A9A" w:rsidR="00895676" w:rsidP="00B05B52" w:rsidRDefault="006E0DF8" w14:paraId="3EFBEA0D" w14:textId="06337A0C">
            <w:pPr>
              <w:pBdr>
                <w:top w:val="nil"/>
                <w:left w:val="nil"/>
                <w:bottom w:val="nil"/>
                <w:right w:val="nil"/>
                <w:between w:val="nil"/>
              </w:pBdr>
              <w:jc w:val="both"/>
              <w:rPr>
                <w:bCs/>
                <w:color w:val="000000"/>
                <w:sz w:val="20"/>
                <w:szCs w:val="20"/>
                <w:lang w:val="es-MX"/>
              </w:rPr>
            </w:pPr>
            <w:r w:rsidRPr="006E0DF8">
              <w:rPr>
                <w:bCs/>
                <w:noProof/>
                <w:color w:val="000000"/>
                <w:sz w:val="20"/>
                <w:szCs w:val="20"/>
                <w:lang w:val="es-MX"/>
              </w:rPr>
              <w:drawing>
                <wp:inline distT="0" distB="0" distL="0" distR="0" wp14:anchorId="7FDDC9AA" wp14:editId="0A8FFEBE">
                  <wp:extent cx="1776472" cy="953071"/>
                  <wp:effectExtent l="0" t="0" r="0" b="0"/>
                  <wp:docPr id="151807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76706" name=""/>
                          <pic:cNvPicPr/>
                        </pic:nvPicPr>
                        <pic:blipFill>
                          <a:blip r:embed="rId154"/>
                          <a:stretch>
                            <a:fillRect/>
                          </a:stretch>
                        </pic:blipFill>
                        <pic:spPr>
                          <a:xfrm>
                            <a:off x="0" y="0"/>
                            <a:ext cx="1783481" cy="956831"/>
                          </a:xfrm>
                          <a:prstGeom prst="rect">
                            <a:avLst/>
                          </a:prstGeom>
                        </pic:spPr>
                      </pic:pic>
                    </a:graphicData>
                  </a:graphic>
                </wp:inline>
              </w:drawing>
            </w:r>
          </w:p>
        </w:tc>
      </w:tr>
    </w:tbl>
    <w:p w:rsidRPr="00BA5A9A" w:rsidR="00BA5A9A" w:rsidP="00746115" w:rsidRDefault="00BA5A9A" w14:paraId="64B0606A"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Este ejemplo permite relacionar los datos del evento con las actuaciones y los soportes disponibles. Un informe que carezca de evidencias, horas exactas o secuencia cronológica puede resultar insuficiente para reconstruir adecuadamente lo ocurrido.</w:t>
      </w:r>
    </w:p>
    <w:p w:rsidRPr="00BA5A9A" w:rsidR="00BA5A9A" w:rsidP="00746115" w:rsidRDefault="00BA5A9A" w14:paraId="5D6FBC91" w14:textId="77777777">
      <w:pPr>
        <w:pBdr>
          <w:top w:val="nil"/>
          <w:left w:val="nil"/>
          <w:bottom w:val="nil"/>
          <w:right w:val="nil"/>
          <w:between w:val="nil"/>
        </w:pBdr>
        <w:spacing w:before="240"/>
        <w:jc w:val="both"/>
        <w:rPr>
          <w:b/>
          <w:bCs/>
          <w:color w:val="000000"/>
          <w:sz w:val="20"/>
          <w:szCs w:val="20"/>
          <w:lang w:val="es-MX"/>
        </w:rPr>
      </w:pPr>
      <w:r w:rsidRPr="00BA5A9A">
        <w:rPr>
          <w:b/>
          <w:bCs/>
          <w:color w:val="000000"/>
          <w:sz w:val="20"/>
          <w:szCs w:val="20"/>
          <w:lang w:val="es-MX"/>
        </w:rPr>
        <w:t>2.12.5 Metodología como herramienta de gestión</w:t>
      </w:r>
    </w:p>
    <w:p w:rsidRPr="00BA5A9A" w:rsidR="00BA5A9A" w:rsidP="00286265" w:rsidRDefault="00BA5A9A" w14:paraId="3690E0BD" w14:textId="3659ABED">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La presentación de resultados constituye una </w:t>
      </w:r>
      <w:r w:rsidRPr="00BA5A9A">
        <w:rPr>
          <w:b/>
          <w:bCs/>
          <w:color w:val="000000"/>
          <w:sz w:val="20"/>
          <w:szCs w:val="20"/>
          <w:lang w:val="es-MX"/>
        </w:rPr>
        <w:t>herramienta estratégica de gestión</w:t>
      </w:r>
      <w:r w:rsidRPr="00BA5A9A">
        <w:rPr>
          <w:bCs/>
          <w:color w:val="000000"/>
          <w:sz w:val="20"/>
          <w:szCs w:val="20"/>
          <w:lang w:val="es-MX"/>
        </w:rPr>
        <w:t xml:space="preserve"> y no únicamente un requisito documental. La información correctamente estructurada permite transformar los acontecimientos operativos en insumos para el seguimiento, análisis y mejoramiento del servicio.</w:t>
      </w:r>
      <w:r w:rsidR="00286265">
        <w:rPr>
          <w:bCs/>
          <w:color w:val="000000"/>
          <w:sz w:val="20"/>
          <w:szCs w:val="20"/>
          <w:lang w:val="es-MX"/>
        </w:rPr>
        <w:t xml:space="preserve"> </w:t>
      </w:r>
      <w:r w:rsidRPr="00BA5A9A">
        <w:rPr>
          <w:bCs/>
          <w:color w:val="000000"/>
          <w:sz w:val="20"/>
          <w:szCs w:val="20"/>
          <w:lang w:val="es-MX"/>
        </w:rPr>
        <w:t>Los informes correctamente elaborados permiten:</w:t>
      </w:r>
    </w:p>
    <w:p w:rsidRPr="00BA5A9A" w:rsidR="00BA5A9A" w:rsidP="00740AC2" w:rsidRDefault="00BA5A9A" w14:paraId="6F0A8887" w14:textId="77777777">
      <w:pPr>
        <w:numPr>
          <w:ilvl w:val="0"/>
          <w:numId w:val="25"/>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Facilitar la supervisión. </w:t>
      </w:r>
    </w:p>
    <w:p w:rsidRPr="00BA5A9A" w:rsidR="00BA5A9A" w:rsidP="00740AC2" w:rsidRDefault="00BA5A9A" w14:paraId="02248308" w14:textId="77777777">
      <w:pPr>
        <w:numPr>
          <w:ilvl w:val="0"/>
          <w:numId w:val="25"/>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Desarrollar auditorías internas. </w:t>
      </w:r>
    </w:p>
    <w:p w:rsidRPr="00BA5A9A" w:rsidR="00BA5A9A" w:rsidP="00740AC2" w:rsidRDefault="00BA5A9A" w14:paraId="4DC3713E" w14:textId="77777777">
      <w:pPr>
        <w:numPr>
          <w:ilvl w:val="0"/>
          <w:numId w:val="25"/>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Mejorar los procesos operativos. </w:t>
      </w:r>
    </w:p>
    <w:p w:rsidRPr="00BA5A9A" w:rsidR="00BA5A9A" w:rsidP="00740AC2" w:rsidRDefault="00BA5A9A" w14:paraId="5DDC3F3A" w14:textId="77777777">
      <w:pPr>
        <w:numPr>
          <w:ilvl w:val="0"/>
          <w:numId w:val="25"/>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Sustentar decisiones correctivas. </w:t>
      </w:r>
    </w:p>
    <w:p w:rsidRPr="00BA5A9A" w:rsidR="00BA5A9A" w:rsidP="00740AC2" w:rsidRDefault="00BA5A9A" w14:paraId="65726D88" w14:textId="77777777">
      <w:pPr>
        <w:numPr>
          <w:ilvl w:val="0"/>
          <w:numId w:val="25"/>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Fortalecer la trazabilidad. </w:t>
      </w:r>
    </w:p>
    <w:p w:rsidRPr="00BA5A9A" w:rsidR="00BA5A9A" w:rsidP="00740AC2" w:rsidRDefault="00BA5A9A" w14:paraId="71E0F5F6" w14:textId="77777777">
      <w:pPr>
        <w:numPr>
          <w:ilvl w:val="0"/>
          <w:numId w:val="25"/>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Prevenir fallas recurrentes. </w:t>
      </w:r>
    </w:p>
    <w:p w:rsidRPr="00BA5A9A" w:rsidR="00BA5A9A" w:rsidP="00746115" w:rsidRDefault="00BA5A9A" w14:paraId="5E48CC5C"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La elaboración adecuada de informes contribuye a mantener la continuidad operativa, fortalecer la transparencia y generar retroalimentación para los responsables de la prestación del servicio.</w:t>
      </w:r>
    </w:p>
    <w:p w:rsidRPr="00BA5A9A" w:rsidR="00BA5A9A" w:rsidP="00746115" w:rsidRDefault="00BA5A9A" w14:paraId="29D4D824"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Por ejemplo, si un operador identifica que una puerta presenta fallas de cierre durante varios turnos, pero no registra la situación, la vulnerabilidad puede permanecer activa. Si la novedad se documenta con precisión y se incorpora la evidencia correspondiente, la organización dispone de información suficiente para gestionar el mantenimiento y reducir el riesgo asociado.</w:t>
      </w:r>
    </w:p>
    <w:p w:rsidRPr="00BA5A9A" w:rsidR="00BA5A9A" w:rsidP="00746115" w:rsidRDefault="00BA5A9A" w14:paraId="65749413" w14:textId="77777777">
      <w:pPr>
        <w:pBdr>
          <w:top w:val="nil"/>
          <w:left w:val="nil"/>
          <w:bottom w:val="nil"/>
          <w:right w:val="nil"/>
          <w:between w:val="nil"/>
        </w:pBdr>
        <w:spacing w:before="240"/>
        <w:jc w:val="both"/>
        <w:rPr>
          <w:b/>
          <w:bCs/>
          <w:color w:val="000000"/>
          <w:sz w:val="20"/>
          <w:szCs w:val="20"/>
          <w:lang w:val="es-MX"/>
        </w:rPr>
      </w:pPr>
      <w:r w:rsidRPr="00BA5A9A">
        <w:rPr>
          <w:b/>
          <w:bCs/>
          <w:color w:val="000000"/>
          <w:sz w:val="20"/>
          <w:szCs w:val="20"/>
          <w:lang w:val="es-MX"/>
        </w:rPr>
        <w:t>2.13 Recursos del plan de seguridad</w:t>
      </w:r>
    </w:p>
    <w:p w:rsidRPr="00BA5A9A" w:rsidR="00BA5A9A" w:rsidP="00746115" w:rsidRDefault="00BA5A9A" w14:paraId="4461832E"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Los </w:t>
      </w:r>
      <w:r w:rsidRPr="00BA5A9A">
        <w:rPr>
          <w:b/>
          <w:bCs/>
          <w:color w:val="000000"/>
          <w:sz w:val="20"/>
          <w:szCs w:val="20"/>
          <w:lang w:val="es-MX"/>
        </w:rPr>
        <w:t>recursos del plan de seguridad</w:t>
      </w:r>
      <w:r w:rsidRPr="00BA5A9A">
        <w:rPr>
          <w:bCs/>
          <w:color w:val="000000"/>
          <w:sz w:val="20"/>
          <w:szCs w:val="20"/>
          <w:lang w:val="es-MX"/>
        </w:rPr>
        <w:t xml:space="preserve"> constituyen el conjunto articulado de medios necesarios para ejecutar las funciones de prevención, detección, comprobación, respuesta y recuperación. Su eficacia no depende de la existencia aislada de personal, tecnología o infraestructura, sino de la capacidad de integrar estos elementos dentro de un sistema coherente de protección.</w:t>
      </w:r>
    </w:p>
    <w:p w:rsidRPr="00BA5A9A" w:rsidR="00BA5A9A" w:rsidP="00746115" w:rsidRDefault="00BA5A9A" w14:paraId="6BF2533A"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Los </w:t>
      </w:r>
      <w:r w:rsidRPr="00BA5A9A">
        <w:rPr>
          <w:b/>
          <w:bCs/>
          <w:color w:val="000000"/>
          <w:sz w:val="20"/>
          <w:szCs w:val="20"/>
          <w:lang w:val="es-MX"/>
        </w:rPr>
        <w:t>recursos tecnológicos, humanos y de infraestructura física</w:t>
      </w:r>
      <w:r w:rsidRPr="00BA5A9A">
        <w:rPr>
          <w:bCs/>
          <w:color w:val="000000"/>
          <w:sz w:val="20"/>
          <w:szCs w:val="20"/>
          <w:lang w:val="es-MX"/>
        </w:rPr>
        <w:t xml:space="preserve"> ya desarrollados en los numerales anteriores forman parte integral del plan de seguridad. En este apartado, su análisis se orienta específicamente hacia la forma en que deben articularse para responder a los riesgos identificados y cumplir los objetivos de protección.</w:t>
      </w:r>
    </w:p>
    <w:p w:rsidRPr="00BA5A9A" w:rsidR="00BA5A9A" w:rsidP="00746115" w:rsidRDefault="00BA5A9A" w14:paraId="3AEEFF0C" w14:textId="4C9247C1">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Toda organización debe identificar, documentar y gestionar los recursos disponibles, así como aquellos que requiera incorporar para fortalecer su esquema de seguridad. Estos medios deben ser suficientes, funcionales, sostenibles y susceptibles de adaptación frente a cambios en el entorno.</w:t>
      </w:r>
      <w:r w:rsidR="00286265">
        <w:rPr>
          <w:bCs/>
          <w:color w:val="000000"/>
          <w:sz w:val="20"/>
          <w:szCs w:val="20"/>
          <w:lang w:val="es-MX"/>
        </w:rPr>
        <w:t xml:space="preserve"> </w:t>
      </w:r>
      <w:r w:rsidRPr="00BA5A9A">
        <w:rPr>
          <w:bCs/>
          <w:color w:val="000000"/>
          <w:sz w:val="20"/>
          <w:szCs w:val="20"/>
          <w:lang w:val="es-MX"/>
        </w:rPr>
        <w:t>Los componentes esenciales del plan se relacionan de la siguiente manera:</w:t>
      </w:r>
    </w:p>
    <w:tbl>
      <w:tblPr>
        <w:tblStyle w:val="TableGrid"/>
        <w:tblW w:w="0" w:type="auto"/>
        <w:tblLook w:val="04A0" w:firstRow="1" w:lastRow="0" w:firstColumn="1" w:lastColumn="0" w:noHBand="0" w:noVBand="1"/>
      </w:tblPr>
      <w:tblGrid>
        <w:gridCol w:w="1962"/>
        <w:gridCol w:w="8000"/>
      </w:tblGrid>
      <w:tr w:rsidRPr="00BA5A9A" w:rsidR="005476BE" w:rsidTr="003671F6" w14:paraId="7548EAB7" w14:textId="77777777">
        <w:tc>
          <w:tcPr>
            <w:tcW w:w="0" w:type="auto"/>
            <w:gridSpan w:val="2"/>
            <w:shd w:val="clear" w:color="auto" w:fill="9BBB59" w:themeFill="accent3"/>
            <w:hideMark/>
          </w:tcPr>
          <w:p w:rsidRPr="00BA5A9A" w:rsidR="005476BE" w:rsidP="005476BE" w:rsidRDefault="005476BE" w14:paraId="12843744" w14:textId="54444338">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BA5A9A" w:rsidR="00BA5A9A" w:rsidTr="00286265" w14:paraId="25C7C6BA" w14:textId="77777777">
        <w:tc>
          <w:tcPr>
            <w:tcW w:w="0" w:type="auto"/>
            <w:hideMark/>
          </w:tcPr>
          <w:p w:rsidRPr="00BA5A9A" w:rsidR="00BA5A9A" w:rsidP="005476BE" w:rsidRDefault="00BA5A9A" w14:paraId="09616578"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Recursos tecnológicos</w:t>
            </w:r>
          </w:p>
        </w:tc>
        <w:tc>
          <w:tcPr>
            <w:tcW w:w="0" w:type="auto"/>
            <w:hideMark/>
          </w:tcPr>
          <w:p w:rsidRPr="00BA5A9A" w:rsidR="00BA5A9A" w:rsidP="005476BE" w:rsidRDefault="00BA5A9A" w14:paraId="787E7126"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Amplían la capacidad para detectar señales, comprobar eventos, registrar actuaciones y mantener comunicaciones. Su selección debe responder a las amenazas identificadas y a las necesidades reales de la operación.</w:t>
            </w:r>
          </w:p>
        </w:tc>
      </w:tr>
      <w:tr w:rsidRPr="00BA5A9A" w:rsidR="00BA5A9A" w:rsidTr="00286265" w14:paraId="57349F74" w14:textId="77777777">
        <w:tc>
          <w:tcPr>
            <w:tcW w:w="0" w:type="auto"/>
            <w:hideMark/>
          </w:tcPr>
          <w:p w:rsidRPr="00BA5A9A" w:rsidR="00BA5A9A" w:rsidP="005476BE" w:rsidRDefault="00BA5A9A" w14:paraId="7C1F9439"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Talento humano</w:t>
            </w:r>
          </w:p>
        </w:tc>
        <w:tc>
          <w:tcPr>
            <w:tcW w:w="0" w:type="auto"/>
            <w:hideMark/>
          </w:tcPr>
          <w:p w:rsidRPr="00BA5A9A" w:rsidR="00BA5A9A" w:rsidP="005476BE" w:rsidRDefault="00BA5A9A" w14:paraId="628659EC"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Interpreta la información, aplica los procedimientos, toma decisiones y coordina la respuesta. La formación y confiabilidad del personal determinan la correcta utilización de los demás recursos.</w:t>
            </w:r>
          </w:p>
        </w:tc>
      </w:tr>
      <w:tr w:rsidRPr="00BA5A9A" w:rsidR="00BA5A9A" w:rsidTr="00286265" w14:paraId="184EC592" w14:textId="77777777">
        <w:tc>
          <w:tcPr>
            <w:tcW w:w="0" w:type="auto"/>
            <w:hideMark/>
          </w:tcPr>
          <w:p w:rsidRPr="00BA5A9A" w:rsidR="00BA5A9A" w:rsidP="005476BE" w:rsidRDefault="00BA5A9A" w14:paraId="18D6147D"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Infraestructura física</w:t>
            </w:r>
          </w:p>
        </w:tc>
        <w:tc>
          <w:tcPr>
            <w:tcW w:w="0" w:type="auto"/>
            <w:hideMark/>
          </w:tcPr>
          <w:p w:rsidRPr="00BA5A9A" w:rsidR="00BA5A9A" w:rsidP="005476BE" w:rsidRDefault="00BA5A9A" w14:paraId="67DCAFBD"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Proporciona las condiciones materiales para prevenir, controlar y retardar amenazas. Incluye barreras, puestos de control, áreas de monitoreo, iluminación y demás elementos físicos de apoyo.</w:t>
            </w:r>
          </w:p>
        </w:tc>
      </w:tr>
      <w:tr w:rsidRPr="00BA5A9A" w:rsidR="00BA5A9A" w:rsidTr="00286265" w14:paraId="36F85986" w14:textId="77777777">
        <w:tc>
          <w:tcPr>
            <w:tcW w:w="0" w:type="auto"/>
            <w:hideMark/>
          </w:tcPr>
          <w:p w:rsidRPr="00BA5A9A" w:rsidR="00BA5A9A" w:rsidP="005476BE" w:rsidRDefault="00BA5A9A" w14:paraId="20FE38B3"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Procedimientos</w:t>
            </w:r>
          </w:p>
        </w:tc>
        <w:tc>
          <w:tcPr>
            <w:tcW w:w="0" w:type="auto"/>
            <w:hideMark/>
          </w:tcPr>
          <w:p w:rsidRPr="00BA5A9A" w:rsidR="00BA5A9A" w:rsidP="005476BE" w:rsidRDefault="00BA5A9A" w14:paraId="53D1E984"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Articulan los recursos humanos, tecnológicos y físicos mediante instrucciones estandarizadas que establecen cómo debe actuar el sistema ante condiciones rutinarias o eventos críticos.</w:t>
            </w:r>
          </w:p>
        </w:tc>
      </w:tr>
    </w:tbl>
    <w:p w:rsidRPr="00BA5A9A" w:rsidR="00BA5A9A" w:rsidP="00746115" w:rsidRDefault="00BA5A9A" w14:paraId="708F4B15"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La eficacia del plan depende de la correspondencia entre estos componentes y las condiciones de riesgo presentes en la organización.</w:t>
      </w:r>
    </w:p>
    <w:p w:rsidRPr="00BA5A9A" w:rsidR="00BA5A9A" w:rsidP="00746115" w:rsidRDefault="00BA5A9A" w14:paraId="444069ED" w14:textId="77777777">
      <w:pPr>
        <w:pBdr>
          <w:top w:val="nil"/>
          <w:left w:val="nil"/>
          <w:bottom w:val="nil"/>
          <w:right w:val="nil"/>
          <w:between w:val="nil"/>
        </w:pBdr>
        <w:spacing w:before="240"/>
        <w:jc w:val="both"/>
        <w:rPr>
          <w:b/>
          <w:bCs/>
          <w:color w:val="000000"/>
          <w:sz w:val="20"/>
          <w:szCs w:val="20"/>
          <w:lang w:val="es-MX"/>
        </w:rPr>
      </w:pPr>
      <w:r w:rsidRPr="00BA5A9A">
        <w:rPr>
          <w:b/>
          <w:bCs/>
          <w:color w:val="000000"/>
          <w:sz w:val="20"/>
          <w:szCs w:val="20"/>
          <w:lang w:val="es-MX"/>
        </w:rPr>
        <w:t>2.13.1 Recursos tecnológicos dentro del plan de seguridad</w:t>
      </w:r>
    </w:p>
    <w:p w:rsidRPr="00BA5A9A" w:rsidR="00BA5A9A" w:rsidP="00746115" w:rsidRDefault="00BA5A9A" w14:paraId="762C8854"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Los </w:t>
      </w:r>
      <w:r w:rsidRPr="00BA5A9A">
        <w:rPr>
          <w:b/>
          <w:bCs/>
          <w:color w:val="000000"/>
          <w:sz w:val="20"/>
          <w:szCs w:val="20"/>
          <w:lang w:val="es-MX"/>
        </w:rPr>
        <w:t>recursos tecnológicos</w:t>
      </w:r>
      <w:r w:rsidRPr="00BA5A9A">
        <w:rPr>
          <w:bCs/>
          <w:color w:val="000000"/>
          <w:sz w:val="20"/>
          <w:szCs w:val="20"/>
          <w:lang w:val="es-MX"/>
        </w:rPr>
        <w:t xml:space="preserve"> actúan como una extensión de la capacidad operativa del personal. Sensores, cámaras, paneles de alarma, servidores, plataformas de monitoreo, sistemas de control de acceso y medios de comunicación permiten ampliar la cobertura y mantener registros continuos sobre las condiciones del entorno.</w:t>
      </w:r>
    </w:p>
    <w:p w:rsidRPr="00BA5A9A" w:rsidR="00BA5A9A" w:rsidP="005476BE" w:rsidRDefault="00BA5A9A" w14:paraId="2576F98D" w14:textId="77777777">
      <w:pPr>
        <w:pBdr>
          <w:top w:val="nil"/>
          <w:left w:val="nil"/>
          <w:bottom w:val="nil"/>
          <w:right w:val="nil"/>
          <w:between w:val="nil"/>
        </w:pBdr>
        <w:jc w:val="both"/>
        <w:rPr>
          <w:bCs/>
          <w:color w:val="000000"/>
          <w:sz w:val="20"/>
          <w:szCs w:val="20"/>
          <w:lang w:val="es-MX"/>
        </w:rPr>
      </w:pPr>
      <w:r w:rsidRPr="00BA5A9A">
        <w:rPr>
          <w:bCs/>
          <w:color w:val="000000"/>
          <w:sz w:val="20"/>
          <w:szCs w:val="20"/>
          <w:lang w:val="es-MX"/>
        </w:rPr>
        <w:t>Estos recursos abarcan componentes físicos y digitales. Entre ellos se encuentran:</w:t>
      </w:r>
    </w:p>
    <w:p w:rsidRPr="00BA5A9A" w:rsidR="00BA5A9A" w:rsidP="00740AC2" w:rsidRDefault="00BA5A9A" w14:paraId="60505396" w14:textId="77777777">
      <w:pPr>
        <w:numPr>
          <w:ilvl w:val="0"/>
          <w:numId w:val="26"/>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Sensores infrarrojos. </w:t>
      </w:r>
    </w:p>
    <w:p w:rsidRPr="00BA5A9A" w:rsidR="00BA5A9A" w:rsidP="00740AC2" w:rsidRDefault="00BA5A9A" w14:paraId="04A398A2" w14:textId="77777777">
      <w:pPr>
        <w:numPr>
          <w:ilvl w:val="0"/>
          <w:numId w:val="26"/>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Sensores de microondas. </w:t>
      </w:r>
    </w:p>
    <w:p w:rsidRPr="00BA5A9A" w:rsidR="00BA5A9A" w:rsidP="00740AC2" w:rsidRDefault="00BA5A9A" w14:paraId="13232AFD" w14:textId="77777777">
      <w:pPr>
        <w:numPr>
          <w:ilvl w:val="0"/>
          <w:numId w:val="26"/>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Paneles programables. </w:t>
      </w:r>
    </w:p>
    <w:p w:rsidRPr="00BA5A9A" w:rsidR="00BA5A9A" w:rsidP="00740AC2" w:rsidRDefault="00BA5A9A" w14:paraId="4734DEDC" w14:textId="77777777">
      <w:pPr>
        <w:numPr>
          <w:ilvl w:val="0"/>
          <w:numId w:val="26"/>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Cámaras fijas. </w:t>
      </w:r>
    </w:p>
    <w:p w:rsidRPr="00BA5A9A" w:rsidR="00BA5A9A" w:rsidP="00740AC2" w:rsidRDefault="00BA5A9A" w14:paraId="52568B8B" w14:textId="77777777">
      <w:pPr>
        <w:numPr>
          <w:ilvl w:val="0"/>
          <w:numId w:val="26"/>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Cámaras PTZ. </w:t>
      </w:r>
    </w:p>
    <w:p w:rsidRPr="00BA5A9A" w:rsidR="00BA5A9A" w:rsidP="00740AC2" w:rsidRDefault="00BA5A9A" w14:paraId="5D34235E" w14:textId="77777777">
      <w:pPr>
        <w:numPr>
          <w:ilvl w:val="0"/>
          <w:numId w:val="26"/>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Grabadores de video. </w:t>
      </w:r>
    </w:p>
    <w:p w:rsidRPr="00BA5A9A" w:rsidR="00BA5A9A" w:rsidP="00740AC2" w:rsidRDefault="00BA5A9A" w14:paraId="343DBF1E" w14:textId="77777777">
      <w:pPr>
        <w:numPr>
          <w:ilvl w:val="0"/>
          <w:numId w:val="26"/>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Plataformas de monitoreo. </w:t>
      </w:r>
    </w:p>
    <w:p w:rsidRPr="00BA5A9A" w:rsidR="00BA5A9A" w:rsidP="00740AC2" w:rsidRDefault="00BA5A9A" w14:paraId="3FD99FF0" w14:textId="77777777">
      <w:pPr>
        <w:numPr>
          <w:ilvl w:val="0"/>
          <w:numId w:val="26"/>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Sistemas de control de acceso. </w:t>
      </w:r>
    </w:p>
    <w:p w:rsidRPr="00BA5A9A" w:rsidR="00BA5A9A" w:rsidP="00740AC2" w:rsidRDefault="00BA5A9A" w14:paraId="1AD9A351" w14:textId="77777777">
      <w:pPr>
        <w:numPr>
          <w:ilvl w:val="0"/>
          <w:numId w:val="26"/>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Sistemas de comunicación. </w:t>
      </w:r>
    </w:p>
    <w:p w:rsidRPr="00BA5A9A" w:rsidR="00BA5A9A" w:rsidP="00740AC2" w:rsidRDefault="00BA5A9A" w14:paraId="2A5B07D5" w14:textId="77777777">
      <w:pPr>
        <w:numPr>
          <w:ilvl w:val="0"/>
          <w:numId w:val="26"/>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Servidores y medios de almacenamiento. </w:t>
      </w:r>
    </w:p>
    <w:p w:rsidRPr="00BA5A9A" w:rsidR="00BA5A9A" w:rsidP="00746115" w:rsidRDefault="00BA5A9A" w14:paraId="01485312"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La selección de estos elementos debe responder a la naturaleza de los riesgos y a las condiciones específicas del lugar protegido. La incorporación de tecnología sin procedimientos definidos o sin personal capacitado limita su efectividad.</w:t>
      </w:r>
    </w:p>
    <w:p w:rsidRPr="00BA5A9A" w:rsidR="00BA5A9A" w:rsidP="00746115" w:rsidRDefault="00BA5A9A" w14:paraId="4EA7811A"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En un entorno industrial, por ejemplo, la combinación de sensores PIR en pasillos y sensores de microondas en el perímetro puede generar señales automáticas que posteriormente son comprobadas mediante cámaras y plataformas de monitoreo. Esta integración permite reducir falsas alarmas, mejorar los tiempos de respuesta y conservar evidencia sobre las actuaciones desarrolladas.</w:t>
      </w:r>
    </w:p>
    <w:p w:rsidRPr="00BA5A9A" w:rsidR="00BA5A9A" w:rsidP="00746115" w:rsidRDefault="00BA5A9A" w14:paraId="0B1098B1" w14:textId="77777777">
      <w:pPr>
        <w:pBdr>
          <w:top w:val="nil"/>
          <w:left w:val="nil"/>
          <w:bottom w:val="nil"/>
          <w:right w:val="nil"/>
          <w:between w:val="nil"/>
        </w:pBdr>
        <w:spacing w:before="240"/>
        <w:jc w:val="both"/>
        <w:rPr>
          <w:b/>
          <w:bCs/>
          <w:color w:val="000000"/>
          <w:sz w:val="20"/>
          <w:szCs w:val="20"/>
          <w:lang w:val="es-MX"/>
        </w:rPr>
      </w:pPr>
      <w:r w:rsidRPr="00BA5A9A">
        <w:rPr>
          <w:b/>
          <w:bCs/>
          <w:color w:val="000000"/>
          <w:sz w:val="20"/>
          <w:szCs w:val="20"/>
          <w:lang w:val="es-MX"/>
        </w:rPr>
        <w:t>2.13.2 Talento humano dentro del plan de seguridad</w:t>
      </w:r>
    </w:p>
    <w:p w:rsidRPr="00BA5A9A" w:rsidR="00BA5A9A" w:rsidP="005476BE" w:rsidRDefault="00BA5A9A" w14:paraId="253C18A7" w14:textId="1DD16270">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El </w:t>
      </w:r>
      <w:r w:rsidRPr="00BA5A9A">
        <w:rPr>
          <w:b/>
          <w:bCs/>
          <w:color w:val="000000"/>
          <w:sz w:val="20"/>
          <w:szCs w:val="20"/>
          <w:lang w:val="es-MX"/>
        </w:rPr>
        <w:t>talento humano</w:t>
      </w:r>
      <w:r w:rsidRPr="00BA5A9A">
        <w:rPr>
          <w:bCs/>
          <w:color w:val="000000"/>
          <w:sz w:val="20"/>
          <w:szCs w:val="20"/>
          <w:lang w:val="es-MX"/>
        </w:rPr>
        <w:t xml:space="preserve"> constituye el elemento encargado de interpretar la información generada por los sistemas y ejecutar las decisiones operativas. La tecnología puede producir datos o alertas, pero requiere personal capacitado para analizarlos, determinar su importancia y aplicar los procedimientos correspondientes.</w:t>
      </w:r>
      <w:r w:rsidR="005476BE">
        <w:rPr>
          <w:bCs/>
          <w:color w:val="000000"/>
          <w:sz w:val="20"/>
          <w:szCs w:val="20"/>
          <w:lang w:val="es-MX"/>
        </w:rPr>
        <w:t xml:space="preserve"> </w:t>
      </w:r>
      <w:r w:rsidRPr="00BA5A9A">
        <w:rPr>
          <w:bCs/>
          <w:color w:val="000000"/>
          <w:sz w:val="20"/>
          <w:szCs w:val="20"/>
          <w:lang w:val="es-MX"/>
        </w:rPr>
        <w:t>Las competencias esenciales del personal incluyen:</w:t>
      </w:r>
    </w:p>
    <w:p w:rsidR="005476BE" w:rsidP="005476BE" w:rsidRDefault="005476BE" w14:paraId="6E2CE973" w14:textId="77777777">
      <w:pPr>
        <w:pBdr>
          <w:top w:val="nil"/>
          <w:left w:val="nil"/>
          <w:bottom w:val="nil"/>
          <w:right w:val="nil"/>
          <w:between w:val="nil"/>
        </w:pBdr>
        <w:jc w:val="both"/>
        <w:rPr>
          <w:bCs/>
          <w:color w:val="000000"/>
          <w:sz w:val="20"/>
          <w:szCs w:val="20"/>
          <w:lang w:val="es-MX"/>
        </w:rPr>
      </w:pPr>
    </w:p>
    <w:p w:rsidRPr="00BA5A9A" w:rsidR="00BA5A9A" w:rsidP="005476BE" w:rsidRDefault="00425862" w14:paraId="53C4D059" w14:textId="7272C5EC">
      <w:pPr>
        <w:pBdr>
          <w:top w:val="nil"/>
          <w:left w:val="nil"/>
          <w:bottom w:val="nil"/>
          <w:right w:val="nil"/>
          <w:between w:val="nil"/>
        </w:pBdr>
        <w:jc w:val="both"/>
        <w:rPr>
          <w:bCs/>
          <w:color w:val="000000"/>
          <w:sz w:val="20"/>
          <w:szCs w:val="20"/>
          <w:lang w:val="es-MX"/>
        </w:rPr>
      </w:pPr>
      <w:r w:rsidRPr="00425862">
        <w:rPr>
          <w:bCs/>
          <w:noProof/>
          <w:color w:val="000000"/>
          <w:sz w:val="20"/>
          <w:szCs w:val="20"/>
        </w:rPr>
        <w:drawing>
          <wp:inline distT="0" distB="0" distL="0" distR="0" wp14:anchorId="381FD0D1" wp14:editId="6320EE82">
            <wp:extent cx="6332220" cy="1868556"/>
            <wp:effectExtent l="0" t="19050" r="0" b="17780"/>
            <wp:docPr id="153172426" name="Diagram 1">
              <a:extLst xmlns:a="http://schemas.openxmlformats.org/drawingml/2006/main">
                <a:ext uri="{FF2B5EF4-FFF2-40B4-BE49-F238E27FC236}">
                  <a16:creationId xmlns:a16="http://schemas.microsoft.com/office/drawing/2014/main" id="{E2F20DF1-FE70-06B3-85AB-94E16F02884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5" r:lo="rId156" r:qs="rId157" r:cs="rId158"/>
              </a:graphicData>
            </a:graphic>
          </wp:inline>
        </w:drawing>
      </w:r>
      <w:r w:rsidRPr="00BA5A9A" w:rsidR="00BA5A9A">
        <w:rPr>
          <w:bCs/>
          <w:color w:val="000000"/>
          <w:sz w:val="20"/>
          <w:szCs w:val="20"/>
          <w:lang w:val="es-MX"/>
        </w:rPr>
        <w:t xml:space="preserve"> </w:t>
      </w:r>
    </w:p>
    <w:p w:rsidRPr="00BA5A9A" w:rsidR="00BA5A9A" w:rsidP="00746115" w:rsidRDefault="00BA5A9A" w14:paraId="1CDEE65A" w14:textId="491B3C94">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La selección del personal debe considerar condiciones de confiabilidad, competencia técnica y comportamiento profesional. La </w:t>
      </w:r>
      <w:r w:rsidRPr="00BA5A9A">
        <w:rPr>
          <w:b/>
          <w:bCs/>
          <w:color w:val="000000"/>
          <w:sz w:val="20"/>
          <w:szCs w:val="20"/>
          <w:lang w:val="es-MX"/>
        </w:rPr>
        <w:t>honestidad, reserva e integridad</w:t>
      </w:r>
      <w:r w:rsidRPr="00BA5A9A">
        <w:rPr>
          <w:bCs/>
          <w:color w:val="000000"/>
          <w:sz w:val="20"/>
          <w:szCs w:val="20"/>
          <w:lang w:val="es-MX"/>
        </w:rPr>
        <w:t xml:space="preserve"> adquieren especial relevancia debido al acceso que puede tener el personal a áreas críticas, información sensible y recursos de protección.</w:t>
      </w:r>
      <w:r w:rsidR="00425862">
        <w:rPr>
          <w:bCs/>
          <w:color w:val="000000"/>
          <w:sz w:val="20"/>
          <w:szCs w:val="20"/>
          <w:lang w:val="es-MX"/>
        </w:rPr>
        <w:t xml:space="preserve"> </w:t>
      </w:r>
      <w:r w:rsidRPr="00BA5A9A">
        <w:rPr>
          <w:bCs/>
          <w:color w:val="000000"/>
          <w:sz w:val="20"/>
          <w:szCs w:val="20"/>
          <w:lang w:val="es-MX"/>
        </w:rPr>
        <w:t>La capacitación debe mantenerse de manera continua e incorporar contenidos relacionados con:</w:t>
      </w:r>
    </w:p>
    <w:p w:rsidRPr="00BA5A9A" w:rsidR="00BA5A9A" w:rsidP="00740AC2" w:rsidRDefault="00BA5A9A" w14:paraId="2E37D793" w14:textId="77777777">
      <w:pPr>
        <w:numPr>
          <w:ilvl w:val="0"/>
          <w:numId w:val="27"/>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Sistemas de monitoreo. </w:t>
      </w:r>
    </w:p>
    <w:p w:rsidRPr="00BA5A9A" w:rsidR="00BA5A9A" w:rsidP="00740AC2" w:rsidRDefault="00BA5A9A" w14:paraId="2F55E3D1" w14:textId="77777777">
      <w:pPr>
        <w:numPr>
          <w:ilvl w:val="0"/>
          <w:numId w:val="27"/>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Alarmas. </w:t>
      </w:r>
    </w:p>
    <w:p w:rsidRPr="00BA5A9A" w:rsidR="00BA5A9A" w:rsidP="00740AC2" w:rsidRDefault="00BA5A9A" w14:paraId="0D11925C" w14:textId="77777777">
      <w:pPr>
        <w:numPr>
          <w:ilvl w:val="0"/>
          <w:numId w:val="27"/>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Comunicaciones. </w:t>
      </w:r>
    </w:p>
    <w:p w:rsidRPr="00BA5A9A" w:rsidR="00BA5A9A" w:rsidP="00740AC2" w:rsidRDefault="00BA5A9A" w14:paraId="76288732" w14:textId="77777777">
      <w:pPr>
        <w:numPr>
          <w:ilvl w:val="0"/>
          <w:numId w:val="27"/>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Control de accesos. </w:t>
      </w:r>
    </w:p>
    <w:p w:rsidRPr="00BA5A9A" w:rsidR="00BA5A9A" w:rsidP="00740AC2" w:rsidRDefault="00BA5A9A" w14:paraId="0BD776B6" w14:textId="77777777">
      <w:pPr>
        <w:numPr>
          <w:ilvl w:val="0"/>
          <w:numId w:val="27"/>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Protocolos de emergencia. </w:t>
      </w:r>
    </w:p>
    <w:p w:rsidRPr="00BA5A9A" w:rsidR="00BA5A9A" w:rsidP="00740AC2" w:rsidRDefault="00BA5A9A" w14:paraId="63F1ED2C" w14:textId="77777777">
      <w:pPr>
        <w:numPr>
          <w:ilvl w:val="0"/>
          <w:numId w:val="27"/>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Gestión de evidencia. </w:t>
      </w:r>
    </w:p>
    <w:p w:rsidRPr="00BA5A9A" w:rsidR="00BA5A9A" w:rsidP="00740AC2" w:rsidRDefault="00BA5A9A" w14:paraId="53248EA5" w14:textId="77777777">
      <w:pPr>
        <w:numPr>
          <w:ilvl w:val="0"/>
          <w:numId w:val="27"/>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Procedimientos de respuesta. </w:t>
      </w:r>
    </w:p>
    <w:p w:rsidRPr="00BA5A9A" w:rsidR="00BA5A9A" w:rsidP="00746115" w:rsidRDefault="00BA5A9A" w14:paraId="3C812BBB"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Un sistema tecnológicamente avanzado puede perder efectividad si el operador no cuenta con los conocimientos necesarios para interpretar señales, identificar condiciones sospechosas o preservar correctamente la evidencia.</w:t>
      </w:r>
    </w:p>
    <w:p w:rsidRPr="00BA5A9A" w:rsidR="00BA5A9A" w:rsidP="00746115" w:rsidRDefault="00BA5A9A" w14:paraId="42776BF7" w14:textId="77777777">
      <w:pPr>
        <w:pBdr>
          <w:top w:val="nil"/>
          <w:left w:val="nil"/>
          <w:bottom w:val="nil"/>
          <w:right w:val="nil"/>
          <w:between w:val="nil"/>
        </w:pBdr>
        <w:spacing w:before="240"/>
        <w:jc w:val="both"/>
        <w:rPr>
          <w:b/>
          <w:bCs/>
          <w:color w:val="000000"/>
          <w:sz w:val="20"/>
          <w:szCs w:val="20"/>
          <w:lang w:val="es-MX"/>
        </w:rPr>
      </w:pPr>
      <w:r w:rsidRPr="00BA5A9A">
        <w:rPr>
          <w:b/>
          <w:bCs/>
          <w:color w:val="000000"/>
          <w:sz w:val="20"/>
          <w:szCs w:val="20"/>
          <w:lang w:val="es-MX"/>
        </w:rPr>
        <w:t>2.13.3 Infraestructura física dentro del plan de seguridad</w:t>
      </w:r>
    </w:p>
    <w:p w:rsidRPr="00BA5A9A" w:rsidR="00BA5A9A" w:rsidP="00746115" w:rsidRDefault="00BA5A9A" w14:paraId="12EF71C8" w14:textId="5660FB0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La </w:t>
      </w:r>
      <w:r w:rsidRPr="00BA5A9A">
        <w:rPr>
          <w:b/>
          <w:bCs/>
          <w:color w:val="000000"/>
          <w:sz w:val="20"/>
          <w:szCs w:val="20"/>
          <w:lang w:val="es-MX"/>
        </w:rPr>
        <w:t>infraestructura física</w:t>
      </w:r>
      <w:r w:rsidRPr="00BA5A9A">
        <w:rPr>
          <w:bCs/>
          <w:color w:val="000000"/>
          <w:sz w:val="20"/>
          <w:szCs w:val="20"/>
          <w:lang w:val="es-MX"/>
        </w:rPr>
        <w:t xml:space="preserve"> constituye la base material del plan de seguridad y permite implementar medidas destinadas a prevenir, disuadir y retardar amenazas. Su configuración debe responder a criterios funcionales y a los riesgos particulares de cada instalación.</w:t>
      </w:r>
      <w:r w:rsidR="008546F8">
        <w:rPr>
          <w:bCs/>
          <w:color w:val="000000"/>
          <w:sz w:val="20"/>
          <w:szCs w:val="20"/>
          <w:lang w:val="es-MX"/>
        </w:rPr>
        <w:t xml:space="preserve"> </w:t>
      </w:r>
      <w:r w:rsidRPr="00BA5A9A">
        <w:rPr>
          <w:bCs/>
          <w:color w:val="000000"/>
          <w:sz w:val="20"/>
          <w:szCs w:val="20"/>
          <w:lang w:val="es-MX"/>
        </w:rPr>
        <w:t>Entre los elementos que forman parte de esta infraestructura se encuentran:</w:t>
      </w:r>
    </w:p>
    <w:p w:rsidRPr="00BA5A9A" w:rsidR="00BA5A9A" w:rsidP="00740AC2" w:rsidRDefault="00BA5A9A" w14:paraId="06ECC2BA" w14:textId="77777777">
      <w:pPr>
        <w:numPr>
          <w:ilvl w:val="0"/>
          <w:numId w:val="28"/>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Barreras perimetrales. </w:t>
      </w:r>
    </w:p>
    <w:p w:rsidRPr="00BA5A9A" w:rsidR="00BA5A9A" w:rsidP="00740AC2" w:rsidRDefault="00BA5A9A" w14:paraId="43F70E78" w14:textId="77777777">
      <w:pPr>
        <w:numPr>
          <w:ilvl w:val="0"/>
          <w:numId w:val="28"/>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Cerramientos. </w:t>
      </w:r>
    </w:p>
    <w:p w:rsidRPr="00BA5A9A" w:rsidR="00BA5A9A" w:rsidP="00740AC2" w:rsidRDefault="00BA5A9A" w14:paraId="77F2F492" w14:textId="77777777">
      <w:pPr>
        <w:numPr>
          <w:ilvl w:val="0"/>
          <w:numId w:val="28"/>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Puertas reforzadas. </w:t>
      </w:r>
    </w:p>
    <w:p w:rsidRPr="00BA5A9A" w:rsidR="00BA5A9A" w:rsidP="00740AC2" w:rsidRDefault="00BA5A9A" w14:paraId="3E9D8338" w14:textId="77777777">
      <w:pPr>
        <w:numPr>
          <w:ilvl w:val="0"/>
          <w:numId w:val="28"/>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Garitas. </w:t>
      </w:r>
    </w:p>
    <w:p w:rsidRPr="00BA5A9A" w:rsidR="00BA5A9A" w:rsidP="00740AC2" w:rsidRDefault="00BA5A9A" w14:paraId="3BBFD0B0" w14:textId="77777777">
      <w:pPr>
        <w:numPr>
          <w:ilvl w:val="0"/>
          <w:numId w:val="28"/>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Salas de monitoreo. </w:t>
      </w:r>
    </w:p>
    <w:p w:rsidRPr="00BA5A9A" w:rsidR="00BA5A9A" w:rsidP="00740AC2" w:rsidRDefault="00BA5A9A" w14:paraId="48B5C581" w14:textId="77777777">
      <w:pPr>
        <w:numPr>
          <w:ilvl w:val="0"/>
          <w:numId w:val="28"/>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Iluminación de seguridad. </w:t>
      </w:r>
    </w:p>
    <w:p w:rsidRPr="00BA5A9A" w:rsidR="00BA5A9A" w:rsidP="00740AC2" w:rsidRDefault="00BA5A9A" w14:paraId="0066D057" w14:textId="77777777">
      <w:pPr>
        <w:numPr>
          <w:ilvl w:val="0"/>
          <w:numId w:val="28"/>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Señalización. </w:t>
      </w:r>
    </w:p>
    <w:p w:rsidRPr="00BA5A9A" w:rsidR="00BA5A9A" w:rsidP="00740AC2" w:rsidRDefault="00BA5A9A" w14:paraId="0353515B" w14:textId="77777777">
      <w:pPr>
        <w:numPr>
          <w:ilvl w:val="0"/>
          <w:numId w:val="28"/>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Mobiliario de apoyo. </w:t>
      </w:r>
    </w:p>
    <w:p w:rsidRPr="00BA5A9A" w:rsidR="00BA5A9A" w:rsidP="00740AC2" w:rsidRDefault="00BA5A9A" w14:paraId="2E64C8EF" w14:textId="77777777">
      <w:pPr>
        <w:numPr>
          <w:ilvl w:val="0"/>
          <w:numId w:val="28"/>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Accesos vehiculares y peatonales. </w:t>
      </w:r>
    </w:p>
    <w:p w:rsidRPr="00BA5A9A" w:rsidR="00BA5A9A" w:rsidP="00740AC2" w:rsidRDefault="00BA5A9A" w14:paraId="6B7D3581" w14:textId="77777777">
      <w:pPr>
        <w:numPr>
          <w:ilvl w:val="0"/>
          <w:numId w:val="28"/>
        </w:numPr>
        <w:pBdr>
          <w:top w:val="nil"/>
          <w:left w:val="nil"/>
          <w:bottom w:val="nil"/>
          <w:right w:val="nil"/>
          <w:between w:val="nil"/>
        </w:pBdr>
        <w:jc w:val="both"/>
        <w:rPr>
          <w:bCs/>
          <w:color w:val="000000"/>
          <w:sz w:val="20"/>
          <w:szCs w:val="20"/>
          <w:lang w:val="es-MX"/>
        </w:rPr>
      </w:pPr>
      <w:r w:rsidRPr="00BA5A9A">
        <w:rPr>
          <w:bCs/>
          <w:color w:val="000000"/>
          <w:sz w:val="20"/>
          <w:szCs w:val="20"/>
          <w:lang w:val="es-MX"/>
        </w:rPr>
        <w:t xml:space="preserve">Puntos de energía y comunicaciones. </w:t>
      </w:r>
    </w:p>
    <w:p w:rsidRPr="00BA5A9A" w:rsidR="00BA5A9A" w:rsidP="00746115" w:rsidRDefault="00BA5A9A" w14:paraId="3D7A74C3"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Las barreras físicas permiten canalizar flujos y dificultar ingresos no autorizados, mientras que las porterías y puntos de acceso concentran actividades de identificación, autorización y registro. Su diseño debe complementarse con recursos tecnológicos y procedimientos de control.</w:t>
      </w:r>
    </w:p>
    <w:p w:rsidRPr="00BA5A9A" w:rsidR="00BA5A9A" w:rsidP="00746115" w:rsidRDefault="00BA5A9A" w14:paraId="1DDE2573"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La iluminación también cumple una función relevante dentro del esquema de protección. Una iluminación adecuada mejora las condiciones para la detección del entorno y favorece el desempeño de los sistemas de CCTV. Por el contrario, un perímetro con iluminación insuficiente puede disminuir la efectividad de los controles establecidos.</w:t>
      </w:r>
    </w:p>
    <w:p w:rsidRPr="00BA5A9A" w:rsidR="00BA5A9A" w:rsidP="00746115" w:rsidRDefault="00BA5A9A" w14:paraId="6E4F60A0"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El mobiliario y los elementos de apoyo también inciden en el desempeño del personal. Escritorios, casilleros, estanterías, sillas ergonómicas, conexiones eléctricas y acceso a los sistemas deben mantenerse en condiciones adecuadas para facilitar la continuidad de las actividades.</w:t>
      </w:r>
    </w:p>
    <w:p w:rsidRPr="00BA5A9A" w:rsidR="00BA5A9A" w:rsidP="00746115" w:rsidRDefault="00BA5A9A" w14:paraId="763ACEA3" w14:textId="77777777">
      <w:pPr>
        <w:pBdr>
          <w:top w:val="nil"/>
          <w:left w:val="nil"/>
          <w:bottom w:val="nil"/>
          <w:right w:val="nil"/>
          <w:between w:val="nil"/>
        </w:pBdr>
        <w:spacing w:before="240"/>
        <w:jc w:val="both"/>
        <w:rPr>
          <w:b/>
          <w:bCs/>
          <w:color w:val="000000"/>
          <w:sz w:val="20"/>
          <w:szCs w:val="20"/>
          <w:lang w:val="es-MX"/>
        </w:rPr>
      </w:pPr>
      <w:r w:rsidRPr="00BA5A9A">
        <w:rPr>
          <w:b/>
          <w:bCs/>
          <w:color w:val="000000"/>
          <w:sz w:val="20"/>
          <w:szCs w:val="20"/>
          <w:lang w:val="es-MX"/>
        </w:rPr>
        <w:t>2.13.4 Integración de recursos</w:t>
      </w:r>
    </w:p>
    <w:p w:rsidR="00BA5A9A" w:rsidP="00746115" w:rsidRDefault="00BA5A9A" w14:paraId="730055D4" w14:textId="6D5B82B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Los recursos del plan de seguridad alcanzan su mayor efectividad cuando se encuentran </w:t>
      </w:r>
      <w:r w:rsidRPr="00BA5A9A">
        <w:rPr>
          <w:b/>
          <w:bCs/>
          <w:color w:val="000000"/>
          <w:sz w:val="20"/>
          <w:szCs w:val="20"/>
          <w:lang w:val="es-MX"/>
        </w:rPr>
        <w:t>integrados dentro de una misma estrategia operativa</w:t>
      </w:r>
      <w:r w:rsidRPr="00BA5A9A">
        <w:rPr>
          <w:bCs/>
          <w:color w:val="000000"/>
          <w:sz w:val="20"/>
          <w:szCs w:val="20"/>
          <w:lang w:val="es-MX"/>
        </w:rPr>
        <w:t>. La tecnología necesita personal competente; el personal requiere infraestructura funcional; y la infraestructura adquiere mayor valor cuando incorpora medios tecnológicos y procedimientos claramente definidos.</w:t>
      </w:r>
      <w:r w:rsidR="008546F8">
        <w:rPr>
          <w:bCs/>
          <w:color w:val="000000"/>
          <w:sz w:val="20"/>
          <w:szCs w:val="20"/>
          <w:lang w:val="es-MX"/>
        </w:rPr>
        <w:t xml:space="preserve"> </w:t>
      </w:r>
      <w:r w:rsidRPr="00BA5A9A">
        <w:rPr>
          <w:bCs/>
          <w:color w:val="000000"/>
          <w:sz w:val="20"/>
          <w:szCs w:val="20"/>
          <w:lang w:val="es-MX"/>
        </w:rPr>
        <w:t>Esta relación puede comprenderse de la siguiente manera:</w:t>
      </w:r>
    </w:p>
    <w:p w:rsidRPr="00BA5A9A" w:rsidR="00831214" w:rsidP="00746115" w:rsidRDefault="00831214" w14:paraId="200E20E3"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610"/>
        <w:gridCol w:w="4331"/>
        <w:gridCol w:w="3021"/>
      </w:tblGrid>
      <w:tr w:rsidRPr="00BA5A9A" w:rsidR="008546F8" w:rsidTr="008546F8" w14:paraId="2EE7E6C1" w14:textId="52FAA2EC">
        <w:tc>
          <w:tcPr>
            <w:tcW w:w="9962" w:type="dxa"/>
            <w:gridSpan w:val="3"/>
            <w:shd w:val="clear" w:color="auto" w:fill="9BBB59" w:themeFill="accent3"/>
            <w:hideMark/>
          </w:tcPr>
          <w:p w:rsidRPr="00BA5A9A" w:rsidR="008546F8" w:rsidP="008546F8" w:rsidRDefault="008546F8" w14:paraId="74491910" w14:textId="4011CA04">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BA5A9A" w:rsidR="008546F8" w:rsidTr="008546F8" w14:paraId="028F56D0" w14:textId="5B537F7D">
        <w:tc>
          <w:tcPr>
            <w:tcW w:w="0" w:type="auto"/>
            <w:hideMark/>
          </w:tcPr>
          <w:p w:rsidRPr="00BA5A9A" w:rsidR="008546F8" w:rsidP="008546F8" w:rsidRDefault="008546F8" w14:paraId="118C5049"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Tecnología y talento humano</w:t>
            </w:r>
          </w:p>
        </w:tc>
        <w:tc>
          <w:tcPr>
            <w:tcW w:w="4331" w:type="dxa"/>
            <w:hideMark/>
          </w:tcPr>
          <w:p w:rsidRPr="00BA5A9A" w:rsidR="008546F8" w:rsidP="008546F8" w:rsidRDefault="008546F8" w14:paraId="4EF0AFA6"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Los sistemas generan señales, registros y alertas, mientras que el personal interpreta la información y determina las acciones correspondientes.</w:t>
            </w:r>
          </w:p>
        </w:tc>
        <w:tc>
          <w:tcPr>
            <w:tcW w:w="3021" w:type="dxa"/>
          </w:tcPr>
          <w:p w:rsidRPr="00BA5A9A" w:rsidR="008546F8" w:rsidP="008546F8" w:rsidRDefault="003F017F" w14:paraId="2D4EC164" w14:textId="1CF998A5">
            <w:pPr>
              <w:pBdr>
                <w:top w:val="nil"/>
                <w:left w:val="nil"/>
                <w:bottom w:val="nil"/>
                <w:right w:val="nil"/>
                <w:between w:val="nil"/>
              </w:pBdr>
              <w:jc w:val="both"/>
              <w:rPr>
                <w:bCs/>
                <w:color w:val="000000"/>
                <w:sz w:val="20"/>
                <w:szCs w:val="20"/>
                <w:lang w:val="es-MX"/>
              </w:rPr>
            </w:pPr>
            <w:r w:rsidRPr="003F017F">
              <w:rPr>
                <w:bCs/>
                <w:noProof/>
                <w:color w:val="000000"/>
                <w:sz w:val="20"/>
                <w:szCs w:val="20"/>
                <w:lang w:val="es-MX"/>
              </w:rPr>
              <w:drawing>
                <wp:inline distT="0" distB="0" distL="0" distR="0" wp14:anchorId="2E61A20C" wp14:editId="478299FB">
                  <wp:extent cx="1159638" cy="1146310"/>
                  <wp:effectExtent l="0" t="0" r="2540" b="0"/>
                  <wp:docPr id="139113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37795" name=""/>
                          <pic:cNvPicPr/>
                        </pic:nvPicPr>
                        <pic:blipFill>
                          <a:blip r:embed="rId160"/>
                          <a:stretch>
                            <a:fillRect/>
                          </a:stretch>
                        </pic:blipFill>
                        <pic:spPr>
                          <a:xfrm>
                            <a:off x="0" y="0"/>
                            <a:ext cx="1161765" cy="1148412"/>
                          </a:xfrm>
                          <a:prstGeom prst="rect">
                            <a:avLst/>
                          </a:prstGeom>
                        </pic:spPr>
                      </pic:pic>
                    </a:graphicData>
                  </a:graphic>
                </wp:inline>
              </w:drawing>
            </w:r>
          </w:p>
        </w:tc>
      </w:tr>
      <w:tr w:rsidRPr="00BA5A9A" w:rsidR="008546F8" w:rsidTr="008546F8" w14:paraId="5232267B" w14:textId="27C70D97">
        <w:tc>
          <w:tcPr>
            <w:tcW w:w="0" w:type="auto"/>
            <w:hideMark/>
          </w:tcPr>
          <w:p w:rsidRPr="00BA5A9A" w:rsidR="008546F8" w:rsidP="008546F8" w:rsidRDefault="008546F8" w14:paraId="5002256E"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Talento humano e infraestructura</w:t>
            </w:r>
          </w:p>
        </w:tc>
        <w:tc>
          <w:tcPr>
            <w:tcW w:w="4331" w:type="dxa"/>
            <w:hideMark/>
          </w:tcPr>
          <w:p w:rsidRPr="00BA5A9A" w:rsidR="008546F8" w:rsidP="008546F8" w:rsidRDefault="008546F8" w14:paraId="7D62CBD2"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El personal necesita espacios adecuados, puntos de control funcionales y condiciones físicas que permitan ejecutar las tareas asignadas.</w:t>
            </w:r>
          </w:p>
        </w:tc>
        <w:tc>
          <w:tcPr>
            <w:tcW w:w="3021" w:type="dxa"/>
          </w:tcPr>
          <w:p w:rsidRPr="00BA5A9A" w:rsidR="008546F8" w:rsidP="008546F8" w:rsidRDefault="00F91403" w14:paraId="1A611DF8" w14:textId="6B81048B">
            <w:pPr>
              <w:pBdr>
                <w:top w:val="nil"/>
                <w:left w:val="nil"/>
                <w:bottom w:val="nil"/>
                <w:right w:val="nil"/>
                <w:between w:val="nil"/>
              </w:pBdr>
              <w:jc w:val="both"/>
              <w:rPr>
                <w:bCs/>
                <w:color w:val="000000"/>
                <w:sz w:val="20"/>
                <w:szCs w:val="20"/>
                <w:lang w:val="es-MX"/>
              </w:rPr>
            </w:pPr>
            <w:r w:rsidRPr="00F91403">
              <w:rPr>
                <w:bCs/>
                <w:noProof/>
                <w:color w:val="000000"/>
                <w:sz w:val="20"/>
                <w:szCs w:val="20"/>
                <w:lang w:val="es-MX"/>
              </w:rPr>
              <w:drawing>
                <wp:inline distT="0" distB="0" distL="0" distR="0" wp14:anchorId="4F9831D8" wp14:editId="710FAA85">
                  <wp:extent cx="1289130" cy="1388294"/>
                  <wp:effectExtent l="0" t="0" r="6350" b="2540"/>
                  <wp:docPr id="9055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7393" name=""/>
                          <pic:cNvPicPr/>
                        </pic:nvPicPr>
                        <pic:blipFill>
                          <a:blip r:embed="rId161"/>
                          <a:stretch>
                            <a:fillRect/>
                          </a:stretch>
                        </pic:blipFill>
                        <pic:spPr>
                          <a:xfrm>
                            <a:off x="0" y="0"/>
                            <a:ext cx="1291572" cy="1390923"/>
                          </a:xfrm>
                          <a:prstGeom prst="rect">
                            <a:avLst/>
                          </a:prstGeom>
                        </pic:spPr>
                      </pic:pic>
                    </a:graphicData>
                  </a:graphic>
                </wp:inline>
              </w:drawing>
            </w:r>
          </w:p>
        </w:tc>
      </w:tr>
      <w:tr w:rsidRPr="00BA5A9A" w:rsidR="008546F8" w:rsidTr="008546F8" w14:paraId="64B1A308" w14:textId="01B97347">
        <w:tc>
          <w:tcPr>
            <w:tcW w:w="0" w:type="auto"/>
            <w:hideMark/>
          </w:tcPr>
          <w:p w:rsidRPr="00BA5A9A" w:rsidR="008546F8" w:rsidP="008546F8" w:rsidRDefault="008546F8" w14:paraId="68FB2BCD"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Infraestructura y tecnología</w:t>
            </w:r>
          </w:p>
        </w:tc>
        <w:tc>
          <w:tcPr>
            <w:tcW w:w="4331" w:type="dxa"/>
            <w:hideMark/>
          </w:tcPr>
          <w:p w:rsidRPr="00BA5A9A" w:rsidR="008546F8" w:rsidP="008546F8" w:rsidRDefault="008546F8" w14:paraId="06CC3FA0"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Las barreras, accesos y zonas críticas se fortalecen mediante sensores, cámaras, controles electrónicos y sistemas de comunicación.</w:t>
            </w:r>
          </w:p>
        </w:tc>
        <w:tc>
          <w:tcPr>
            <w:tcW w:w="3021" w:type="dxa"/>
          </w:tcPr>
          <w:p w:rsidRPr="00BA5A9A" w:rsidR="008546F8" w:rsidP="008546F8" w:rsidRDefault="00F91403" w14:paraId="42882829" w14:textId="147545E8">
            <w:pPr>
              <w:pBdr>
                <w:top w:val="nil"/>
                <w:left w:val="nil"/>
                <w:bottom w:val="nil"/>
                <w:right w:val="nil"/>
                <w:between w:val="nil"/>
              </w:pBdr>
              <w:jc w:val="both"/>
              <w:rPr>
                <w:bCs/>
                <w:color w:val="000000"/>
                <w:sz w:val="20"/>
                <w:szCs w:val="20"/>
                <w:lang w:val="es-MX"/>
              </w:rPr>
            </w:pPr>
            <w:r w:rsidRPr="00F91403">
              <w:rPr>
                <w:bCs/>
                <w:noProof/>
                <w:color w:val="000000"/>
                <w:sz w:val="20"/>
                <w:szCs w:val="20"/>
                <w:lang w:val="es-MX"/>
              </w:rPr>
              <w:drawing>
                <wp:inline distT="0" distB="0" distL="0" distR="0" wp14:anchorId="72078FB9" wp14:editId="3295B579">
                  <wp:extent cx="1354238" cy="1469143"/>
                  <wp:effectExtent l="0" t="0" r="0" b="0"/>
                  <wp:docPr id="138585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57601" name=""/>
                          <pic:cNvPicPr/>
                        </pic:nvPicPr>
                        <pic:blipFill>
                          <a:blip r:embed="rId162"/>
                          <a:stretch>
                            <a:fillRect/>
                          </a:stretch>
                        </pic:blipFill>
                        <pic:spPr>
                          <a:xfrm>
                            <a:off x="0" y="0"/>
                            <a:ext cx="1356943" cy="1472077"/>
                          </a:xfrm>
                          <a:prstGeom prst="rect">
                            <a:avLst/>
                          </a:prstGeom>
                        </pic:spPr>
                      </pic:pic>
                    </a:graphicData>
                  </a:graphic>
                </wp:inline>
              </w:drawing>
            </w:r>
          </w:p>
        </w:tc>
      </w:tr>
      <w:tr w:rsidRPr="00BA5A9A" w:rsidR="008546F8" w:rsidTr="008546F8" w14:paraId="18E0707E" w14:textId="60268E02">
        <w:tc>
          <w:tcPr>
            <w:tcW w:w="0" w:type="auto"/>
            <w:hideMark/>
          </w:tcPr>
          <w:p w:rsidRPr="00BA5A9A" w:rsidR="008546F8" w:rsidP="008546F8" w:rsidRDefault="008546F8" w14:paraId="0DC855CE" w14:textId="77777777">
            <w:pPr>
              <w:pBdr>
                <w:top w:val="nil"/>
                <w:left w:val="nil"/>
                <w:bottom w:val="nil"/>
                <w:right w:val="nil"/>
                <w:between w:val="nil"/>
              </w:pBdr>
              <w:spacing w:line="276" w:lineRule="auto"/>
              <w:jc w:val="both"/>
              <w:rPr>
                <w:bCs/>
                <w:color w:val="000000"/>
                <w:sz w:val="20"/>
                <w:szCs w:val="20"/>
                <w:lang w:val="es-MX"/>
              </w:rPr>
            </w:pPr>
            <w:r w:rsidRPr="00BA5A9A">
              <w:rPr>
                <w:b/>
                <w:bCs/>
                <w:color w:val="000000"/>
                <w:sz w:val="20"/>
                <w:szCs w:val="20"/>
                <w:lang w:val="es-MX"/>
              </w:rPr>
              <w:t>Procedimientos e integración operativa</w:t>
            </w:r>
          </w:p>
        </w:tc>
        <w:tc>
          <w:tcPr>
            <w:tcW w:w="4331" w:type="dxa"/>
            <w:hideMark/>
          </w:tcPr>
          <w:p w:rsidRPr="00BA5A9A" w:rsidR="008546F8" w:rsidP="008546F8" w:rsidRDefault="008546F8" w14:paraId="599088E4" w14:textId="77777777">
            <w:pPr>
              <w:pBdr>
                <w:top w:val="nil"/>
                <w:left w:val="nil"/>
                <w:bottom w:val="nil"/>
                <w:right w:val="nil"/>
                <w:between w:val="nil"/>
              </w:pBdr>
              <w:spacing w:line="276" w:lineRule="auto"/>
              <w:jc w:val="both"/>
              <w:rPr>
                <w:bCs/>
                <w:color w:val="000000"/>
                <w:sz w:val="20"/>
                <w:szCs w:val="20"/>
                <w:lang w:val="es-MX"/>
              </w:rPr>
            </w:pPr>
            <w:r w:rsidRPr="00BA5A9A">
              <w:rPr>
                <w:bCs/>
                <w:color w:val="000000"/>
                <w:sz w:val="20"/>
                <w:szCs w:val="20"/>
                <w:lang w:val="es-MX"/>
              </w:rPr>
              <w:t>Los procedimientos establecen cómo deben emplearse conjuntamente los recursos disponibles y permiten mantener una actuación uniforme ante cada tipo de situación.</w:t>
            </w:r>
          </w:p>
        </w:tc>
        <w:tc>
          <w:tcPr>
            <w:tcW w:w="3021" w:type="dxa"/>
          </w:tcPr>
          <w:p w:rsidRPr="00BA5A9A" w:rsidR="008546F8" w:rsidP="008546F8" w:rsidRDefault="00F91403" w14:paraId="4222D12C" w14:textId="5470DCFC">
            <w:pPr>
              <w:pBdr>
                <w:top w:val="nil"/>
                <w:left w:val="nil"/>
                <w:bottom w:val="nil"/>
                <w:right w:val="nil"/>
                <w:between w:val="nil"/>
              </w:pBdr>
              <w:jc w:val="both"/>
              <w:rPr>
                <w:bCs/>
                <w:color w:val="000000"/>
                <w:sz w:val="20"/>
                <w:szCs w:val="20"/>
                <w:lang w:val="es-MX"/>
              </w:rPr>
            </w:pPr>
            <w:r w:rsidRPr="00F91403">
              <w:rPr>
                <w:bCs/>
                <w:noProof/>
                <w:color w:val="000000"/>
                <w:sz w:val="20"/>
                <w:szCs w:val="20"/>
                <w:lang w:val="es-MX"/>
              </w:rPr>
              <w:drawing>
                <wp:inline distT="0" distB="0" distL="0" distR="0" wp14:anchorId="08DA869E" wp14:editId="76FB3465">
                  <wp:extent cx="1366928" cy="1342663"/>
                  <wp:effectExtent l="0" t="0" r="5080" b="0"/>
                  <wp:docPr id="48161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19584" name=""/>
                          <pic:cNvPicPr/>
                        </pic:nvPicPr>
                        <pic:blipFill>
                          <a:blip r:embed="rId163"/>
                          <a:stretch>
                            <a:fillRect/>
                          </a:stretch>
                        </pic:blipFill>
                        <pic:spPr>
                          <a:xfrm>
                            <a:off x="0" y="0"/>
                            <a:ext cx="1369221" cy="1344915"/>
                          </a:xfrm>
                          <a:prstGeom prst="rect">
                            <a:avLst/>
                          </a:prstGeom>
                        </pic:spPr>
                      </pic:pic>
                    </a:graphicData>
                  </a:graphic>
                </wp:inline>
              </w:drawing>
            </w:r>
          </w:p>
        </w:tc>
      </w:tr>
    </w:tbl>
    <w:p w:rsidRPr="00BA5A9A" w:rsidR="00BA5A9A" w:rsidP="00746115" w:rsidRDefault="00BA5A9A" w14:paraId="75484732" w14:textId="77777777">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Un sistema puede debilitarse cuando alguno de estos componentes funciona de forma aislada o presenta condiciones deficientes. Una sala de monitoreo con infraestructura inadecuada puede afectar el desempeño del operador, incluso si dispone de sistemas avanzados. De manera similar, una barrera física robusta pierde eficacia si el personal desconoce el procedimiento que debe aplicar ante una novedad.</w:t>
      </w:r>
    </w:p>
    <w:p w:rsidR="00BB4BF3" w:rsidP="00746115" w:rsidRDefault="00BA5A9A" w14:paraId="55DA5527" w14:textId="65586BC0">
      <w:pPr>
        <w:pBdr>
          <w:top w:val="nil"/>
          <w:left w:val="nil"/>
          <w:bottom w:val="nil"/>
          <w:right w:val="nil"/>
          <w:between w:val="nil"/>
        </w:pBdr>
        <w:spacing w:before="240"/>
        <w:jc w:val="both"/>
        <w:rPr>
          <w:bCs/>
          <w:color w:val="000000"/>
          <w:sz w:val="20"/>
          <w:szCs w:val="20"/>
          <w:lang w:val="es-MX"/>
        </w:rPr>
      </w:pPr>
      <w:r w:rsidRPr="00BA5A9A">
        <w:rPr>
          <w:bCs/>
          <w:color w:val="000000"/>
          <w:sz w:val="20"/>
          <w:szCs w:val="20"/>
          <w:lang w:val="es-MX"/>
        </w:rPr>
        <w:t xml:space="preserve">La integración de </w:t>
      </w:r>
      <w:r w:rsidRPr="00BA5A9A">
        <w:rPr>
          <w:b/>
          <w:bCs/>
          <w:color w:val="000000"/>
          <w:sz w:val="20"/>
          <w:szCs w:val="20"/>
          <w:lang w:val="es-MX"/>
        </w:rPr>
        <w:t>recursos tecnológicos, talento humano, infraestructura y procedimientos</w:t>
      </w:r>
      <w:r w:rsidRPr="00BA5A9A">
        <w:rPr>
          <w:bCs/>
          <w:color w:val="000000"/>
          <w:sz w:val="20"/>
          <w:szCs w:val="20"/>
          <w:lang w:val="es-MX"/>
        </w:rPr>
        <w:t xml:space="preserve"> permite configurar un sistema capaz de detectar acontecimientos, transmitir información, responder oportunamente y documentar las actuaciones con rigor técnico. Esta articulación constituye la base para mantener un plan de seguridad sostenible, eficiente y coherente con los objetivos de protección de la organización.</w:t>
      </w:r>
    </w:p>
    <w:p w:rsidR="007111DD" w:rsidP="00746115" w:rsidRDefault="007111DD" w14:paraId="5760C058"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22"/>
        <w:gridCol w:w="7840"/>
      </w:tblGrid>
      <w:tr w:rsidR="007111DD" w:rsidTr="007111DD" w14:paraId="78B0F17A" w14:textId="77777777">
        <w:tc>
          <w:tcPr>
            <w:tcW w:w="2122" w:type="dxa"/>
            <w:shd w:val="clear" w:color="auto" w:fill="F2DBDB" w:themeFill="accent2" w:themeFillTint="33"/>
          </w:tcPr>
          <w:p w:rsidR="007111DD" w:rsidP="00746115" w:rsidRDefault="000E1C61" w14:paraId="3DB67735" w14:textId="1EFB5B10">
            <w:pPr>
              <w:spacing w:before="240"/>
              <w:jc w:val="both"/>
              <w:rPr>
                <w:bCs/>
                <w:color w:val="000000"/>
                <w:sz w:val="20"/>
                <w:szCs w:val="20"/>
                <w:lang w:val="es-MX"/>
              </w:rPr>
            </w:pPr>
            <w:r>
              <w:rPr>
                <w:noProof/>
              </w:rPr>
              <w:drawing>
                <wp:inline distT="0" distB="0" distL="0" distR="0" wp14:anchorId="7785A064" wp14:editId="7AEF669D">
                  <wp:extent cx="891154" cy="891154"/>
                  <wp:effectExtent l="0" t="0" r="4445" b="4445"/>
                  <wp:docPr id="1706325182" name="Picture 23" descr="PDF Reader – PDF Viewer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DF Reader – PDF Viewer - Aplicaciones en Google Play"/>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897439" cy="897439"/>
                          </a:xfrm>
                          <a:prstGeom prst="rect">
                            <a:avLst/>
                          </a:prstGeom>
                          <a:noFill/>
                          <a:ln>
                            <a:noFill/>
                          </a:ln>
                        </pic:spPr>
                      </pic:pic>
                    </a:graphicData>
                  </a:graphic>
                </wp:inline>
              </w:drawing>
            </w:r>
          </w:p>
        </w:tc>
        <w:tc>
          <w:tcPr>
            <w:tcW w:w="7840" w:type="dxa"/>
            <w:shd w:val="clear" w:color="auto" w:fill="F2DBDB" w:themeFill="accent2" w:themeFillTint="33"/>
          </w:tcPr>
          <w:p w:rsidRPr="000E1C61" w:rsidR="000E1C61" w:rsidP="000E1C61" w:rsidRDefault="000E1C61" w14:paraId="63F2BA95" w14:textId="77777777">
            <w:pPr>
              <w:spacing w:before="240"/>
              <w:jc w:val="both"/>
              <w:rPr>
                <w:b/>
                <w:bCs/>
                <w:color w:val="000000"/>
                <w:sz w:val="20"/>
                <w:szCs w:val="20"/>
                <w:lang w:val="es-MX"/>
              </w:rPr>
            </w:pPr>
            <w:r w:rsidRPr="000E1C61">
              <w:rPr>
                <w:b/>
                <w:bCs/>
                <w:color w:val="000000"/>
                <w:sz w:val="20"/>
                <w:szCs w:val="20"/>
                <w:lang w:val="es-MX"/>
              </w:rPr>
              <w:t>Manejo de Emergencias, Consignas y Servicios de Seguridad</w:t>
            </w:r>
          </w:p>
          <w:p w:rsidRPr="000E1C61" w:rsidR="000E1C61" w:rsidP="000E1C61" w:rsidRDefault="000E1C61" w14:paraId="71ECDFCF" w14:textId="77777777">
            <w:pPr>
              <w:spacing w:before="240"/>
              <w:jc w:val="both"/>
              <w:rPr>
                <w:bCs/>
                <w:color w:val="000000"/>
                <w:sz w:val="20"/>
                <w:szCs w:val="20"/>
                <w:lang w:val="es-MX"/>
              </w:rPr>
            </w:pPr>
            <w:r w:rsidRPr="000E1C61">
              <w:rPr>
                <w:bCs/>
                <w:color w:val="000000"/>
                <w:sz w:val="20"/>
                <w:szCs w:val="20"/>
                <w:lang w:val="es-MX"/>
              </w:rPr>
              <w:t xml:space="preserve">Se invita a leer el documento </w:t>
            </w:r>
            <w:r w:rsidRPr="000E1C61">
              <w:rPr>
                <w:b/>
                <w:bCs/>
                <w:color w:val="000000"/>
                <w:sz w:val="20"/>
                <w:szCs w:val="20"/>
                <w:lang w:val="es-MX"/>
              </w:rPr>
              <w:t>“Manejo de Emergencias, Consignas y Servicios de Seguridad”</w:t>
            </w:r>
            <w:r w:rsidRPr="000E1C61">
              <w:rPr>
                <w:bCs/>
                <w:color w:val="000000"/>
                <w:sz w:val="20"/>
                <w:szCs w:val="20"/>
                <w:lang w:val="es-MX"/>
              </w:rPr>
              <w:t>, donde se aborda la gestión de emergencias en los servicios de seguridad privada, los sistemas de comunicación, la atención de eventos críticos, las funciones del personal, los lineamientos de seguridad y la aplicación de consignas y procedimientos operativos.</w:t>
            </w:r>
          </w:p>
          <w:p w:rsidR="007111DD" w:rsidP="00746115" w:rsidRDefault="007111DD" w14:paraId="1C07F78F" w14:textId="77777777">
            <w:pPr>
              <w:spacing w:before="240"/>
              <w:jc w:val="both"/>
              <w:rPr>
                <w:bCs/>
                <w:color w:val="000000"/>
                <w:sz w:val="20"/>
                <w:szCs w:val="20"/>
                <w:lang w:val="es-MX"/>
              </w:rPr>
            </w:pPr>
          </w:p>
        </w:tc>
      </w:tr>
    </w:tbl>
    <w:p w:rsidRPr="008546F8" w:rsidR="007111DD" w:rsidP="00746115" w:rsidRDefault="007111DD" w14:paraId="4570796A" w14:textId="77777777">
      <w:pPr>
        <w:pBdr>
          <w:top w:val="nil"/>
          <w:left w:val="nil"/>
          <w:bottom w:val="nil"/>
          <w:right w:val="nil"/>
          <w:between w:val="nil"/>
        </w:pBdr>
        <w:spacing w:before="240"/>
        <w:jc w:val="both"/>
        <w:rPr>
          <w:bCs/>
          <w:color w:val="000000"/>
          <w:sz w:val="20"/>
          <w:szCs w:val="20"/>
          <w:lang w:val="es-MX"/>
        </w:rPr>
      </w:pPr>
    </w:p>
    <w:p w:rsidR="0059034F" w:rsidP="00746115" w:rsidRDefault="00D55C84" w14:paraId="50E3FBA2" w14:textId="77777777">
      <w:pPr>
        <w:numPr>
          <w:ilvl w:val="0"/>
          <w:numId w:val="1"/>
        </w:numPr>
        <w:spacing w:before="240"/>
        <w:ind w:left="284"/>
        <w:jc w:val="both"/>
        <w:rPr>
          <w:b/>
          <w:sz w:val="20"/>
          <w:szCs w:val="20"/>
        </w:rPr>
      </w:pPr>
      <w:r>
        <w:rPr>
          <w:b/>
          <w:sz w:val="20"/>
          <w:szCs w:val="20"/>
        </w:rPr>
        <w:t xml:space="preserve">SÍNTESIS </w:t>
      </w:r>
    </w:p>
    <w:p w:rsidRPr="006A6CB1" w:rsidR="006A6CB1" w:rsidP="006A6CB1" w:rsidRDefault="006A6CB1" w14:paraId="0E3F8AFF" w14:textId="5A9DB1ED">
      <w:pPr>
        <w:jc w:val="both"/>
        <w:rPr>
          <w:bCs/>
          <w:sz w:val="20"/>
          <w:szCs w:val="20"/>
          <w:lang w:val="es-MX"/>
        </w:rPr>
      </w:pPr>
      <w:r w:rsidRPr="006A6CB1">
        <w:rPr>
          <w:bCs/>
          <w:sz w:val="20"/>
          <w:szCs w:val="20"/>
        </w:rPr>
        <w:t>A continuación, se presenta una síntesis de la temática estudiada en el componente formativ</w:t>
      </w:r>
      <w:commentRangeStart w:id="1"/>
      <w:r w:rsidRPr="006A6CB1">
        <w:rPr>
          <w:bCs/>
          <w:sz w:val="20"/>
          <w:szCs w:val="20"/>
        </w:rPr>
        <w:t>o.</w:t>
      </w:r>
      <w:r w:rsidRPr="006A6CB1">
        <w:rPr>
          <w:bCs/>
          <w:sz w:val="20"/>
          <w:szCs w:val="20"/>
          <w:lang w:val="es-MX"/>
        </w:rPr>
        <w:t xml:space="preserve"> </w:t>
      </w:r>
      <w:commentRangeEnd w:id="1"/>
      <w:r w:rsidRPr="006A6CB1">
        <w:rPr>
          <w:rStyle w:val="CommentReference"/>
          <w:bCs/>
          <w:sz w:val="20"/>
          <w:szCs w:val="20"/>
          <w:lang w:val="es-MX"/>
        </w:rPr>
        <w:commentReference w:id="1"/>
      </w:r>
    </w:p>
    <w:p w:rsidRPr="006A6CB1" w:rsidR="00E063D2" w:rsidP="00746115" w:rsidRDefault="006A6CB1" w14:paraId="5D8FC26F" w14:textId="0435260E">
      <w:pPr>
        <w:spacing w:before="240"/>
        <w:jc w:val="both"/>
        <w:rPr>
          <w:bCs/>
          <w:sz w:val="20"/>
          <w:szCs w:val="20"/>
        </w:rPr>
      </w:pPr>
      <w:r w:rsidRPr="006A6CB1">
        <w:rPr>
          <w:bCs/>
          <w:noProof/>
          <w:sz w:val="20"/>
          <w:szCs w:val="20"/>
        </w:rPr>
        <w:drawing>
          <wp:inline distT="0" distB="0" distL="0" distR="0" wp14:anchorId="0601AA4D" wp14:editId="08EEFCD4">
            <wp:extent cx="6230219" cy="4029637"/>
            <wp:effectExtent l="0" t="0" r="0" b="9525"/>
            <wp:docPr id="90852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2263" name=""/>
                    <pic:cNvPicPr/>
                  </pic:nvPicPr>
                  <pic:blipFill>
                    <a:blip r:embed="rId165"/>
                    <a:stretch>
                      <a:fillRect/>
                    </a:stretch>
                  </pic:blipFill>
                  <pic:spPr>
                    <a:xfrm>
                      <a:off x="0" y="0"/>
                      <a:ext cx="6230219" cy="4029637"/>
                    </a:xfrm>
                    <a:prstGeom prst="rect">
                      <a:avLst/>
                    </a:prstGeom>
                  </pic:spPr>
                </pic:pic>
              </a:graphicData>
            </a:graphic>
          </wp:inline>
        </w:drawing>
      </w:r>
    </w:p>
    <w:p w:rsidR="0059034F" w:rsidP="00746115" w:rsidRDefault="0059034F" w14:paraId="55396173" w14:textId="77777777">
      <w:pPr>
        <w:spacing w:before="240"/>
        <w:rPr>
          <w:sz w:val="20"/>
          <w:szCs w:val="20"/>
        </w:rPr>
      </w:pPr>
    </w:p>
    <w:p w:rsidR="0059034F" w:rsidP="00746115" w:rsidRDefault="0059034F" w14:paraId="4F17521D" w14:textId="77777777">
      <w:pPr>
        <w:spacing w:before="240"/>
        <w:rPr>
          <w:color w:val="948A54"/>
          <w:sz w:val="20"/>
          <w:szCs w:val="20"/>
        </w:rPr>
      </w:pPr>
    </w:p>
    <w:p w:rsidR="006A6CB1" w:rsidP="00746115" w:rsidRDefault="006A6CB1" w14:paraId="4C664FD4" w14:textId="77777777">
      <w:pPr>
        <w:spacing w:before="240"/>
        <w:rPr>
          <w:color w:val="948A54"/>
          <w:sz w:val="20"/>
          <w:szCs w:val="20"/>
        </w:rPr>
      </w:pPr>
    </w:p>
    <w:p w:rsidR="006A6CB1" w:rsidP="00746115" w:rsidRDefault="006A6CB1" w14:paraId="12976C8A" w14:textId="77777777">
      <w:pPr>
        <w:spacing w:before="240"/>
        <w:rPr>
          <w:color w:val="948A54"/>
          <w:sz w:val="20"/>
          <w:szCs w:val="20"/>
        </w:rPr>
      </w:pPr>
    </w:p>
    <w:p w:rsidR="006A6CB1" w:rsidP="00746115" w:rsidRDefault="006A6CB1" w14:paraId="643E64D7" w14:textId="77777777">
      <w:pPr>
        <w:spacing w:before="240"/>
        <w:rPr>
          <w:color w:val="948A54"/>
          <w:sz w:val="20"/>
          <w:szCs w:val="20"/>
        </w:rPr>
      </w:pPr>
    </w:p>
    <w:p w:rsidR="006A6CB1" w:rsidP="00746115" w:rsidRDefault="006A6CB1" w14:paraId="0D9BB2EF" w14:textId="77777777">
      <w:pPr>
        <w:spacing w:before="240"/>
        <w:rPr>
          <w:color w:val="948A54"/>
          <w:sz w:val="20"/>
          <w:szCs w:val="20"/>
        </w:rPr>
      </w:pPr>
    </w:p>
    <w:p w:rsidRPr="006A6CB1" w:rsidR="0059034F" w:rsidP="00746115" w:rsidRDefault="00D55C84" w14:paraId="0AB26AB6" w14:textId="2A1CD402">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310"/>
        <w:gridCol w:w="8231"/>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746115" w:rsidRDefault="00280F84" w14:paraId="68CA2906" w14:textId="77777777">
            <w:pPr>
              <w:spacing w:before="240"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8169E9" w:rsidTr="008169E9" w14:paraId="13A38AF3" w14:textId="77777777">
        <w:trPr>
          <w:trHeight w:val="806"/>
        </w:trPr>
        <w:tc>
          <w:tcPr>
            <w:tcW w:w="1097" w:type="dxa"/>
            <w:vAlign w:val="center"/>
          </w:tcPr>
          <w:p w:rsidRPr="00280F84" w:rsidR="008169E9" w:rsidP="008169E9" w:rsidRDefault="008169E9" w14:paraId="1AFDFACA" w14:textId="77777777">
            <w:pPr>
              <w:spacing w:before="240"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8444" w:type="dxa"/>
          </w:tcPr>
          <w:p w:rsidRPr="00280F84" w:rsidR="008169E9" w:rsidP="008169E9" w:rsidRDefault="008169E9" w14:paraId="1C8ACB3C" w14:textId="6942F86F">
            <w:pPr>
              <w:spacing w:before="240"/>
              <w:rPr>
                <w:sz w:val="20"/>
                <w:szCs w:val="20"/>
              </w:rPr>
            </w:pPr>
            <w:r w:rsidRPr="003D7B39">
              <w:t>Operación, control y respuesta en servicios de seguridad privada.</w:t>
            </w:r>
          </w:p>
        </w:tc>
      </w:tr>
      <w:tr w:rsidRPr="00280F84" w:rsidR="008169E9" w:rsidTr="008169E9" w14:paraId="4FE6A527" w14:textId="77777777">
        <w:trPr>
          <w:trHeight w:val="806"/>
        </w:trPr>
        <w:tc>
          <w:tcPr>
            <w:tcW w:w="1097" w:type="dxa"/>
            <w:vAlign w:val="center"/>
          </w:tcPr>
          <w:p w:rsidRPr="00280F84" w:rsidR="008169E9" w:rsidP="008169E9" w:rsidRDefault="008169E9" w14:paraId="04165111" w14:textId="77777777">
            <w:pPr>
              <w:spacing w:before="240"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8444" w:type="dxa"/>
          </w:tcPr>
          <w:p w:rsidRPr="00280F84" w:rsidR="008169E9" w:rsidP="008169E9" w:rsidRDefault="008169E9" w14:paraId="6730A2E9" w14:textId="4941A9D1">
            <w:pPr>
              <w:spacing w:before="240"/>
              <w:rPr>
                <w:sz w:val="20"/>
                <w:szCs w:val="20"/>
              </w:rPr>
            </w:pPr>
            <w:r w:rsidRPr="003D7B39">
              <w:t>Identificar los conceptos clave relacionados con la comunicación, gestión documental, recursos, procedimientos y respuesta operativa en los servicios de seguridad privada.</w:t>
            </w:r>
          </w:p>
        </w:tc>
      </w:tr>
      <w:tr w:rsidRPr="00280F84" w:rsidR="00280F84" w:rsidTr="008169E9" w14:paraId="273B1612" w14:textId="77777777">
        <w:trPr>
          <w:trHeight w:val="1258"/>
        </w:trPr>
        <w:tc>
          <w:tcPr>
            <w:tcW w:w="1097" w:type="dxa"/>
            <w:vAlign w:val="center"/>
          </w:tcPr>
          <w:p w:rsidRPr="00280F84" w:rsidR="00280F84" w:rsidP="00746115" w:rsidRDefault="00280F84" w14:paraId="5E5AA135" w14:textId="77777777">
            <w:pPr>
              <w:spacing w:before="240"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8444" w:type="dxa"/>
            <w:vAlign w:val="center"/>
          </w:tcPr>
          <w:p w:rsidRPr="003F7B72" w:rsidR="003F7B72" w:rsidP="00746115" w:rsidRDefault="00ED75F7" w14:paraId="55E75880" w14:textId="5BF820C2">
            <w:pPr>
              <w:spacing w:before="240"/>
              <w:rPr>
                <w:b/>
                <w:color w:val="595959" w:themeColor="text1" w:themeTint="A6"/>
                <w:sz w:val="20"/>
                <w:szCs w:val="20"/>
              </w:rPr>
            </w:pPr>
            <w:r>
              <w:rPr>
                <w:b/>
                <w:color w:val="595959" w:themeColor="text1" w:themeTint="A6"/>
                <w:sz w:val="20"/>
                <w:szCs w:val="20"/>
              </w:rPr>
              <w:t xml:space="preserve">Cuestionario </w:t>
            </w:r>
          </w:p>
        </w:tc>
      </w:tr>
      <w:tr w:rsidRPr="00280F84" w:rsidR="00280F84" w:rsidTr="008169E9" w14:paraId="45368FBC" w14:textId="77777777">
        <w:trPr>
          <w:trHeight w:val="1849"/>
        </w:trPr>
        <w:tc>
          <w:tcPr>
            <w:tcW w:w="1097" w:type="dxa"/>
            <w:vAlign w:val="center"/>
          </w:tcPr>
          <w:p w:rsidRPr="00280F84" w:rsidR="00280F84" w:rsidP="00746115" w:rsidRDefault="00280F84" w14:paraId="20CA75C6" w14:textId="77777777">
            <w:pPr>
              <w:spacing w:before="240"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746115" w:rsidRDefault="00280F84" w14:paraId="1215007A" w14:textId="77777777">
            <w:pPr>
              <w:spacing w:before="240"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8444" w:type="dxa"/>
            <w:vAlign w:val="center"/>
          </w:tcPr>
          <w:p w:rsidRPr="00280F84" w:rsidR="00280F84" w:rsidP="00746115" w:rsidRDefault="00280F84" w14:paraId="4AC0101A" w14:textId="533512CE">
            <w:pPr>
              <w:spacing w:before="240"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P="00746115" w:rsidRDefault="0059034F" w14:paraId="60594E1F" w14:textId="77777777">
      <w:pPr>
        <w:spacing w:before="240"/>
        <w:rPr>
          <w:sz w:val="20"/>
          <w:szCs w:val="20"/>
        </w:rPr>
      </w:pPr>
    </w:p>
    <w:p w:rsidRPr="006A6CB1" w:rsidR="0059034F" w:rsidP="006A6CB1" w:rsidRDefault="00D55C84" w14:paraId="57B330CC" w14:textId="03BCB1E5">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GLOSARIO: </w:t>
      </w: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P="00714543"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P="00714543"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714543" w:rsidTr="00725E2F" w14:paraId="61C13F8C"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360D2445" w14:textId="73D5586D">
            <w:pPr>
              <w:rPr>
                <w:sz w:val="20"/>
                <w:szCs w:val="20"/>
              </w:rPr>
            </w:pPr>
            <w:r w:rsidRPr="00714543">
              <w:rPr>
                <w:sz w:val="20"/>
                <w:szCs w:val="20"/>
                <w:lang w:val="es-MX"/>
              </w:rPr>
              <w:t>Alarma:</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31353865" w14:textId="5AAE463B">
            <w:pPr>
              <w:rPr>
                <w:b w:val="0"/>
                <w:bCs/>
                <w:sz w:val="20"/>
                <w:szCs w:val="20"/>
              </w:rPr>
            </w:pPr>
            <w:r w:rsidRPr="00714543">
              <w:rPr>
                <w:b w:val="0"/>
                <w:bCs/>
                <w:sz w:val="20"/>
                <w:szCs w:val="20"/>
                <w:lang w:val="es-MX"/>
              </w:rPr>
              <w:t>señal generada por un sistema, dispositivo o mecanismo de seguridad que advierte sobre una condición anómala, un posible riesgo o un evento que requiere comprobación y respuesta.</w:t>
            </w:r>
          </w:p>
        </w:tc>
      </w:tr>
      <w:tr w:rsidR="00714543" w:rsidTr="00725E2F" w14:paraId="399E697C"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4DAFDB4A" w14:textId="6AC9305B">
            <w:pPr>
              <w:rPr>
                <w:sz w:val="20"/>
                <w:szCs w:val="20"/>
              </w:rPr>
            </w:pPr>
            <w:r w:rsidRPr="00714543">
              <w:rPr>
                <w:sz w:val="20"/>
                <w:szCs w:val="20"/>
                <w:lang w:val="es-MX"/>
              </w:rPr>
              <w:t>Consigna:</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6E7C8244" w14:textId="4350F49E">
            <w:pPr>
              <w:rPr>
                <w:b w:val="0"/>
                <w:bCs/>
                <w:sz w:val="20"/>
                <w:szCs w:val="20"/>
              </w:rPr>
            </w:pPr>
            <w:r w:rsidRPr="00714543">
              <w:rPr>
                <w:b w:val="0"/>
                <w:bCs/>
                <w:sz w:val="20"/>
                <w:szCs w:val="20"/>
                <w:lang w:val="es-MX"/>
              </w:rPr>
              <w:t>instrucción operativa que orienta la actuación del personal de seguridad y establece responsabilidades, procedimientos, límites de actuación y condiciones específicas para cada puesto o servicio.</w:t>
            </w:r>
          </w:p>
        </w:tc>
      </w:tr>
      <w:tr w:rsidR="00714543" w:rsidTr="00725E2F" w14:paraId="56206720"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48E0EC1D" w14:textId="13C5180F">
            <w:pPr>
              <w:rPr>
                <w:sz w:val="20"/>
                <w:szCs w:val="20"/>
              </w:rPr>
            </w:pPr>
            <w:r w:rsidRPr="00714543">
              <w:rPr>
                <w:sz w:val="20"/>
                <w:szCs w:val="20"/>
                <w:lang w:val="es-MX"/>
              </w:rPr>
              <w:t>Control de acceso:</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77CEDDD0" w14:textId="0B38B5F1">
            <w:pPr>
              <w:rPr>
                <w:b w:val="0"/>
                <w:bCs/>
                <w:sz w:val="20"/>
                <w:szCs w:val="20"/>
              </w:rPr>
            </w:pPr>
            <w:r w:rsidRPr="00714543">
              <w:rPr>
                <w:b w:val="0"/>
                <w:bCs/>
                <w:sz w:val="20"/>
                <w:szCs w:val="20"/>
                <w:lang w:val="es-MX"/>
              </w:rPr>
              <w:t>conjunto de procedimientos y medios destinados a regular, comprobar y autorizar el ingreso y la salida de personas, vehículos, materiales o equipos en una instalación.</w:t>
            </w:r>
          </w:p>
        </w:tc>
      </w:tr>
      <w:tr w:rsidR="00714543" w:rsidTr="00725E2F" w14:paraId="62DE2E60"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71B54FB0" w14:textId="19A8A4C3">
            <w:pPr>
              <w:rPr>
                <w:sz w:val="20"/>
                <w:szCs w:val="20"/>
              </w:rPr>
            </w:pPr>
            <w:r w:rsidRPr="00714543">
              <w:rPr>
                <w:sz w:val="20"/>
                <w:szCs w:val="20"/>
                <w:lang w:val="es-MX"/>
              </w:rPr>
              <w:t>Emergencia:</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53BF098C" w14:textId="75C587E1">
            <w:pPr>
              <w:rPr>
                <w:b w:val="0"/>
                <w:bCs/>
                <w:sz w:val="20"/>
                <w:szCs w:val="20"/>
              </w:rPr>
            </w:pPr>
            <w:r w:rsidRPr="00714543">
              <w:rPr>
                <w:b w:val="0"/>
                <w:bCs/>
                <w:sz w:val="20"/>
                <w:szCs w:val="20"/>
                <w:lang w:val="es-MX"/>
              </w:rPr>
              <w:t>situación que altera significativamente el funcionamiento normal de una instalación y puede comprometer la seguridad de las personas, los bienes, la infraestructura o la continuidad operativa.</w:t>
            </w:r>
          </w:p>
        </w:tc>
      </w:tr>
      <w:tr w:rsidR="00714543" w:rsidTr="00725E2F" w14:paraId="348745ED"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6D65342A" w14:textId="35FAC809">
            <w:pPr>
              <w:rPr>
                <w:sz w:val="20"/>
                <w:szCs w:val="20"/>
              </w:rPr>
            </w:pPr>
            <w:r w:rsidRPr="00714543">
              <w:rPr>
                <w:sz w:val="20"/>
                <w:szCs w:val="20"/>
                <w:lang w:val="es-MX"/>
              </w:rPr>
              <w:t>Evidencia operativa:</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5E8F24E5" w14:textId="70D8E080">
            <w:pPr>
              <w:rPr>
                <w:b w:val="0"/>
                <w:bCs/>
                <w:sz w:val="20"/>
                <w:szCs w:val="20"/>
              </w:rPr>
            </w:pPr>
            <w:r w:rsidRPr="00714543">
              <w:rPr>
                <w:b w:val="0"/>
                <w:bCs/>
                <w:sz w:val="20"/>
                <w:szCs w:val="20"/>
                <w:lang w:val="es-MX"/>
              </w:rPr>
              <w:t>registro físico o digital asociado con un evento, como fotografías, videos, audios, reportes, minutas o datos generados por sistemas tecnológicos, utilizado para respaldar las actuaciones realizadas.</w:t>
            </w:r>
          </w:p>
        </w:tc>
      </w:tr>
      <w:tr w:rsidR="00714543" w:rsidTr="00725E2F" w14:paraId="61ED4DA2"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4A966B1A" w14:textId="4B298988">
            <w:pPr>
              <w:rPr>
                <w:sz w:val="20"/>
                <w:szCs w:val="20"/>
              </w:rPr>
            </w:pPr>
            <w:r w:rsidRPr="00714543">
              <w:rPr>
                <w:sz w:val="20"/>
                <w:szCs w:val="20"/>
                <w:lang w:val="es-MX"/>
              </w:rPr>
              <w:t>Gestión documental:</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0797B451" w14:textId="138E0A24">
            <w:pPr>
              <w:rPr>
                <w:b w:val="0"/>
                <w:bCs/>
                <w:sz w:val="20"/>
                <w:szCs w:val="20"/>
              </w:rPr>
            </w:pPr>
            <w:r w:rsidRPr="00714543">
              <w:rPr>
                <w:b w:val="0"/>
                <w:bCs/>
                <w:sz w:val="20"/>
                <w:szCs w:val="20"/>
                <w:lang w:val="es-MX"/>
              </w:rPr>
              <w:t>conjunto de actividades destinadas a organizar, proteger, conservar, consultar y controlar la información generada durante la prestación del servicio de seguridad.</w:t>
            </w:r>
          </w:p>
        </w:tc>
      </w:tr>
      <w:tr w:rsidR="00714543" w:rsidTr="00725E2F" w14:paraId="3F27052E"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06F86936" w14:textId="4B27B17D">
            <w:pPr>
              <w:rPr>
                <w:sz w:val="20"/>
                <w:szCs w:val="20"/>
              </w:rPr>
            </w:pPr>
            <w:r w:rsidRPr="00714543">
              <w:rPr>
                <w:sz w:val="20"/>
                <w:szCs w:val="20"/>
                <w:lang w:val="es-MX"/>
              </w:rPr>
              <w:t>Minuta:</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02E8FC63" w14:textId="4CD0DAE8">
            <w:pPr>
              <w:rPr>
                <w:b w:val="0"/>
                <w:bCs/>
                <w:sz w:val="20"/>
                <w:szCs w:val="20"/>
              </w:rPr>
            </w:pPr>
            <w:r w:rsidRPr="00714543">
              <w:rPr>
                <w:b w:val="0"/>
                <w:bCs/>
                <w:sz w:val="20"/>
                <w:szCs w:val="20"/>
                <w:lang w:val="es-MX"/>
              </w:rPr>
              <w:t>registro cronológico en el que se consignan las novedades, actividades, controles, incidentes y demás hechos relevantes ocurridos durante un turno de servicio.</w:t>
            </w:r>
          </w:p>
        </w:tc>
      </w:tr>
      <w:tr w:rsidR="00714543" w:rsidTr="00725E2F" w14:paraId="1166686D"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13FF91A4" w14:textId="036ACF9A">
            <w:pPr>
              <w:rPr>
                <w:sz w:val="20"/>
                <w:szCs w:val="20"/>
              </w:rPr>
            </w:pPr>
            <w:r w:rsidRPr="00714543">
              <w:rPr>
                <w:sz w:val="20"/>
                <w:szCs w:val="20"/>
                <w:lang w:val="es-MX"/>
              </w:rPr>
              <w:t>Monitoreo:</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4E82F7BA" w14:textId="33AAE7D7">
            <w:pPr>
              <w:rPr>
                <w:b w:val="0"/>
                <w:bCs/>
                <w:sz w:val="20"/>
                <w:szCs w:val="20"/>
              </w:rPr>
            </w:pPr>
            <w:r w:rsidRPr="00714543">
              <w:rPr>
                <w:b w:val="0"/>
                <w:bCs/>
                <w:sz w:val="20"/>
                <w:szCs w:val="20"/>
                <w:lang w:val="es-MX"/>
              </w:rPr>
              <w:t>seguimiento continuo de señales, alarmas, cámaras, sensores y demás sistemas tecnológicos con el propósito de identificar novedades y apoyar la gestión operativa.</w:t>
            </w:r>
          </w:p>
        </w:tc>
      </w:tr>
      <w:tr w:rsidR="00714543" w:rsidTr="00725E2F" w14:paraId="350B3ACE"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0914896A" w14:textId="3E8CF2FB">
            <w:pPr>
              <w:rPr>
                <w:sz w:val="20"/>
                <w:szCs w:val="20"/>
              </w:rPr>
            </w:pPr>
            <w:r w:rsidRPr="00714543">
              <w:rPr>
                <w:sz w:val="20"/>
                <w:szCs w:val="20"/>
                <w:lang w:val="es-MX"/>
              </w:rPr>
              <w:t>Protocolo:</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73E8622C" w14:textId="405252C9">
            <w:pPr>
              <w:rPr>
                <w:b w:val="0"/>
                <w:bCs/>
                <w:sz w:val="20"/>
                <w:szCs w:val="20"/>
              </w:rPr>
            </w:pPr>
            <w:r w:rsidRPr="00714543">
              <w:rPr>
                <w:b w:val="0"/>
                <w:bCs/>
                <w:sz w:val="20"/>
                <w:szCs w:val="20"/>
                <w:lang w:val="es-MX"/>
              </w:rPr>
              <w:t>conjunto de instrucciones previamente definidas que establece la forma correcta de actuar ante una situación específica, garantizando uniformidad y trazabilidad en la respuesta.</w:t>
            </w:r>
          </w:p>
        </w:tc>
      </w:tr>
      <w:tr w:rsidR="00714543" w:rsidTr="00725E2F" w14:paraId="79D6768B"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4A9F232A" w14:textId="313ECD6D">
            <w:pPr>
              <w:rPr>
                <w:sz w:val="20"/>
                <w:szCs w:val="20"/>
              </w:rPr>
            </w:pPr>
            <w:r w:rsidRPr="00714543">
              <w:rPr>
                <w:sz w:val="20"/>
                <w:szCs w:val="20"/>
                <w:lang w:val="es-MX"/>
              </w:rPr>
              <w:t>Reporte:</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5614DFB1" w14:textId="515B915C">
            <w:pPr>
              <w:rPr>
                <w:b w:val="0"/>
                <w:bCs/>
                <w:sz w:val="20"/>
                <w:szCs w:val="20"/>
              </w:rPr>
            </w:pPr>
            <w:r w:rsidRPr="00714543">
              <w:rPr>
                <w:b w:val="0"/>
                <w:bCs/>
                <w:sz w:val="20"/>
                <w:szCs w:val="20"/>
                <w:lang w:val="es-MX"/>
              </w:rPr>
              <w:t>registro verbal, escrito o digital mediante el cual se documentan hechos, decisiones, acciones y resultados relacionados con la operación de seguridad.</w:t>
            </w:r>
          </w:p>
        </w:tc>
      </w:tr>
      <w:tr w:rsidR="00714543" w:rsidTr="00725E2F" w14:paraId="7890CC52"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2CDF31B5" w14:textId="40E44A31">
            <w:pPr>
              <w:rPr>
                <w:sz w:val="20"/>
                <w:szCs w:val="20"/>
              </w:rPr>
            </w:pPr>
            <w:r w:rsidRPr="00714543">
              <w:rPr>
                <w:sz w:val="20"/>
                <w:szCs w:val="20"/>
                <w:lang w:val="es-MX"/>
              </w:rPr>
              <w:t>Riesgo:</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0982C373" w14:textId="10FF167E">
            <w:pPr>
              <w:rPr>
                <w:b w:val="0"/>
                <w:bCs/>
                <w:sz w:val="20"/>
                <w:szCs w:val="20"/>
              </w:rPr>
            </w:pPr>
            <w:r w:rsidRPr="00714543">
              <w:rPr>
                <w:b w:val="0"/>
                <w:bCs/>
                <w:sz w:val="20"/>
                <w:szCs w:val="20"/>
                <w:lang w:val="es-MX"/>
              </w:rPr>
              <w:t>posibilidad de que una amenaza afecte personas, bienes, información, instalaciones o procesos, considerando las condiciones de vulnerabilidad existentes.</w:t>
            </w:r>
          </w:p>
        </w:tc>
      </w:tr>
      <w:tr w:rsidR="00714543" w:rsidTr="00725E2F" w14:paraId="2F9880BE"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4EC2B8C7" w14:textId="250E8756">
            <w:pPr>
              <w:rPr>
                <w:sz w:val="20"/>
                <w:szCs w:val="20"/>
              </w:rPr>
            </w:pPr>
            <w:r w:rsidRPr="00714543">
              <w:rPr>
                <w:sz w:val="20"/>
                <w:szCs w:val="20"/>
                <w:lang w:val="es-MX"/>
              </w:rPr>
              <w:t>Semiótica:</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1F378290" w14:textId="396AC47C">
            <w:pPr>
              <w:rPr>
                <w:b w:val="0"/>
                <w:bCs/>
                <w:sz w:val="20"/>
                <w:szCs w:val="20"/>
              </w:rPr>
            </w:pPr>
            <w:r w:rsidRPr="00714543">
              <w:rPr>
                <w:b w:val="0"/>
                <w:bCs/>
                <w:sz w:val="20"/>
                <w:szCs w:val="20"/>
                <w:lang w:val="es-MX"/>
              </w:rPr>
              <w:t>disciplina que estudia los signos, códigos y mensajes utilizados para transmitir e interpretar información dentro de los procesos de comunicación.</w:t>
            </w:r>
          </w:p>
        </w:tc>
      </w:tr>
      <w:tr w:rsidR="00714543" w:rsidTr="00725E2F" w14:paraId="1E5024BA"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639A086A" w14:textId="5000A582">
            <w:pPr>
              <w:rPr>
                <w:sz w:val="20"/>
                <w:szCs w:val="20"/>
              </w:rPr>
            </w:pPr>
            <w:r w:rsidRPr="00714543">
              <w:rPr>
                <w:sz w:val="20"/>
                <w:szCs w:val="20"/>
                <w:lang w:val="es-MX"/>
              </w:rPr>
              <w:t>Sistema de Gestión Central (SGC):</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2741B1D6" w14:textId="43DA4B9C">
            <w:pPr>
              <w:rPr>
                <w:b w:val="0"/>
                <w:bCs/>
                <w:sz w:val="20"/>
                <w:szCs w:val="20"/>
              </w:rPr>
            </w:pPr>
            <w:r w:rsidRPr="00714543">
              <w:rPr>
                <w:b w:val="0"/>
                <w:bCs/>
                <w:sz w:val="20"/>
                <w:szCs w:val="20"/>
                <w:lang w:val="es-MX"/>
              </w:rPr>
              <w:t>plataforma que integra reportes, alarmas, minutas, comunicaciones, evidencias y registros operativos para facilitar su trazabilidad, almacenamiento y consulta.</w:t>
            </w:r>
          </w:p>
        </w:tc>
      </w:tr>
      <w:tr w:rsidR="00714543" w:rsidTr="00725E2F" w14:paraId="7E35DA40" w14:textId="77777777">
        <w:trPr>
          <w:trHeight w:val="253"/>
        </w:trPr>
        <w:tc>
          <w:tcPr>
            <w:tcW w:w="2122" w:type="dxa"/>
            <w:shd w:val="clear" w:color="auto" w:fill="auto"/>
            <w:tcMar>
              <w:top w:w="100" w:type="dxa"/>
              <w:left w:w="100" w:type="dxa"/>
              <w:bottom w:w="100" w:type="dxa"/>
              <w:right w:w="100" w:type="dxa"/>
            </w:tcMar>
            <w:vAlign w:val="center"/>
          </w:tcPr>
          <w:p w:rsidR="00714543" w:rsidP="00714543" w:rsidRDefault="00714543" w14:paraId="4BBA3E56" w14:textId="28938247">
            <w:pPr>
              <w:rPr>
                <w:sz w:val="20"/>
                <w:szCs w:val="20"/>
              </w:rPr>
            </w:pPr>
            <w:r w:rsidRPr="00714543">
              <w:rPr>
                <w:sz w:val="20"/>
                <w:szCs w:val="20"/>
                <w:lang w:val="es-MX"/>
              </w:rPr>
              <w:t>Trazabilidad:</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42F64EB2" w14:textId="3DF9B922">
            <w:pPr>
              <w:rPr>
                <w:b w:val="0"/>
                <w:bCs/>
                <w:sz w:val="20"/>
                <w:szCs w:val="20"/>
              </w:rPr>
            </w:pPr>
            <w:r w:rsidRPr="00714543">
              <w:rPr>
                <w:b w:val="0"/>
                <w:bCs/>
                <w:sz w:val="20"/>
                <w:szCs w:val="20"/>
                <w:lang w:val="es-MX"/>
              </w:rPr>
              <w:t>capacidad de reconstruir la secuencia de un evento mediante registros que permiten establecer qué ocurrió, cuándo sucedió, quién intervino y qué acciones se ejecutaron.</w:t>
            </w:r>
          </w:p>
        </w:tc>
      </w:tr>
      <w:tr w:rsidR="00714543" w:rsidTr="00725E2F" w14:paraId="3A7F281C" w14:textId="77777777">
        <w:trPr>
          <w:trHeight w:val="253"/>
        </w:trPr>
        <w:tc>
          <w:tcPr>
            <w:tcW w:w="2122" w:type="dxa"/>
            <w:shd w:val="clear" w:color="auto" w:fill="auto"/>
            <w:tcMar>
              <w:top w:w="100" w:type="dxa"/>
              <w:left w:w="100" w:type="dxa"/>
              <w:bottom w:w="100" w:type="dxa"/>
              <w:right w:w="100" w:type="dxa"/>
            </w:tcMar>
            <w:vAlign w:val="center"/>
          </w:tcPr>
          <w:p w:rsidRPr="00714543" w:rsidR="00714543" w:rsidP="00714543" w:rsidRDefault="00714543" w14:paraId="5800A5D2" w14:textId="3B329A28">
            <w:pPr>
              <w:rPr>
                <w:sz w:val="20"/>
                <w:szCs w:val="20"/>
                <w:lang w:val="es-MX"/>
              </w:rPr>
            </w:pPr>
            <w:r w:rsidRPr="00714543">
              <w:rPr>
                <w:sz w:val="20"/>
                <w:szCs w:val="20"/>
                <w:lang w:val="es-MX"/>
              </w:rPr>
              <w:t>Vulnerabilidad:</w:t>
            </w:r>
          </w:p>
        </w:tc>
        <w:tc>
          <w:tcPr>
            <w:tcW w:w="7840" w:type="dxa"/>
            <w:shd w:val="clear" w:color="auto" w:fill="auto"/>
            <w:tcMar>
              <w:top w:w="100" w:type="dxa"/>
              <w:left w:w="100" w:type="dxa"/>
              <w:bottom w:w="100" w:type="dxa"/>
              <w:right w:w="100" w:type="dxa"/>
            </w:tcMar>
            <w:vAlign w:val="center"/>
          </w:tcPr>
          <w:p w:rsidRPr="00714543" w:rsidR="00714543" w:rsidP="00714543" w:rsidRDefault="00714543" w14:paraId="2BE63B56" w14:textId="1F50BE29">
            <w:pPr>
              <w:rPr>
                <w:b w:val="0"/>
                <w:bCs/>
                <w:sz w:val="20"/>
                <w:szCs w:val="20"/>
                <w:lang w:val="es-MX"/>
              </w:rPr>
            </w:pPr>
            <w:r w:rsidRPr="00714543">
              <w:rPr>
                <w:b w:val="0"/>
                <w:bCs/>
                <w:sz w:val="20"/>
                <w:szCs w:val="20"/>
                <w:lang w:val="es-MX"/>
              </w:rPr>
              <w:t>condición o debilidad que puede facilitar la materialización de una amenaza o reducir la capacidad de protección y respuesta del sistema de seguridad.</w:t>
            </w:r>
          </w:p>
        </w:tc>
      </w:tr>
    </w:tbl>
    <w:p w:rsidR="0059034F" w:rsidP="00746115" w:rsidRDefault="0059034F" w14:paraId="0D417A6A" w14:textId="77777777">
      <w:pPr>
        <w:spacing w:before="240"/>
        <w:rPr>
          <w:sz w:val="20"/>
          <w:szCs w:val="20"/>
        </w:rPr>
      </w:pPr>
    </w:p>
    <w:p w:rsidRPr="009463EA" w:rsidR="0059034F" w:rsidP="00746115" w:rsidRDefault="00D55C84" w14:paraId="7ABCF217" w14:textId="042C4A39">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REFERENCIAS BIBLIOGRÁFICAS</w:t>
      </w:r>
    </w:p>
    <w:p w:rsidRPr="009463EA" w:rsidR="009463EA" w:rsidP="009463EA" w:rsidRDefault="009463EA" w14:paraId="09A4C1FE" w14:textId="77777777">
      <w:pPr>
        <w:spacing w:before="240"/>
        <w:rPr>
          <w:sz w:val="20"/>
          <w:szCs w:val="20"/>
          <w:lang w:val="es-MX"/>
        </w:rPr>
      </w:pPr>
      <w:r w:rsidRPr="009463EA">
        <w:rPr>
          <w:sz w:val="20"/>
          <w:szCs w:val="20"/>
          <w:lang w:val="es-MX"/>
        </w:rPr>
        <w:t xml:space="preserve">ASIS International. (2005). </w:t>
      </w:r>
      <w:r w:rsidRPr="009463EA">
        <w:rPr>
          <w:i/>
          <w:iCs/>
          <w:sz w:val="20"/>
          <w:szCs w:val="20"/>
          <w:lang w:val="es-MX"/>
        </w:rPr>
        <w:t>Estándares y lineamientos para la gestión del riesgo en seguridad</w:t>
      </w:r>
      <w:r w:rsidRPr="009463EA">
        <w:rPr>
          <w:sz w:val="20"/>
          <w:szCs w:val="20"/>
          <w:lang w:val="es-MX"/>
        </w:rPr>
        <w:t>.</w:t>
      </w:r>
    </w:p>
    <w:p w:rsidRPr="009463EA" w:rsidR="009463EA" w:rsidP="009463EA" w:rsidRDefault="009463EA" w14:paraId="10B2E15A" w14:textId="77777777">
      <w:pPr>
        <w:spacing w:before="240"/>
        <w:rPr>
          <w:sz w:val="20"/>
          <w:szCs w:val="20"/>
          <w:lang w:val="es-MX"/>
        </w:rPr>
      </w:pPr>
      <w:r w:rsidRPr="009463EA">
        <w:rPr>
          <w:sz w:val="20"/>
          <w:szCs w:val="20"/>
          <w:lang w:val="es-MX"/>
        </w:rPr>
        <w:t xml:space="preserve">ASIS International. (2011a). </w:t>
      </w:r>
      <w:r w:rsidRPr="009463EA">
        <w:rPr>
          <w:i/>
          <w:iCs/>
          <w:sz w:val="20"/>
          <w:szCs w:val="20"/>
          <w:lang w:val="es-MX"/>
        </w:rPr>
        <w:t>Manual de gestión de crisis: Lineamientos para la preparación, respuesta y continuidad operativa ante emergencias y crisis</w:t>
      </w:r>
      <w:r w:rsidRPr="009463EA">
        <w:rPr>
          <w:sz w:val="20"/>
          <w:szCs w:val="20"/>
          <w:lang w:val="es-MX"/>
        </w:rPr>
        <w:t>.</w:t>
      </w:r>
    </w:p>
    <w:p w:rsidRPr="009463EA" w:rsidR="009463EA" w:rsidP="009463EA" w:rsidRDefault="009463EA" w14:paraId="397BF663" w14:textId="77777777">
      <w:pPr>
        <w:spacing w:before="240"/>
        <w:rPr>
          <w:sz w:val="20"/>
          <w:szCs w:val="20"/>
          <w:lang w:val="es-MX"/>
        </w:rPr>
      </w:pPr>
      <w:r w:rsidRPr="009463EA">
        <w:rPr>
          <w:sz w:val="20"/>
          <w:szCs w:val="20"/>
          <w:lang w:val="es-MX"/>
        </w:rPr>
        <w:t xml:space="preserve">ASIS International. (2011b). </w:t>
      </w:r>
      <w:r w:rsidRPr="009463EA">
        <w:rPr>
          <w:i/>
          <w:iCs/>
          <w:sz w:val="20"/>
          <w:szCs w:val="20"/>
          <w:lang w:val="es-MX"/>
        </w:rPr>
        <w:t>Manual de operadores de seguridad: Directrices operativas para centrales de monitoreo, verificación y respuesta</w:t>
      </w:r>
      <w:r w:rsidRPr="009463EA">
        <w:rPr>
          <w:sz w:val="20"/>
          <w:szCs w:val="20"/>
          <w:lang w:val="es-MX"/>
        </w:rPr>
        <w:t>.</w:t>
      </w:r>
    </w:p>
    <w:p w:rsidRPr="009463EA" w:rsidR="009463EA" w:rsidP="009463EA" w:rsidRDefault="009463EA" w14:paraId="63A812BF" w14:textId="77777777">
      <w:pPr>
        <w:spacing w:before="240"/>
        <w:rPr>
          <w:sz w:val="20"/>
          <w:szCs w:val="20"/>
          <w:lang w:val="es-MX"/>
        </w:rPr>
      </w:pPr>
      <w:r w:rsidRPr="009463EA">
        <w:rPr>
          <w:sz w:val="20"/>
          <w:szCs w:val="20"/>
          <w:lang w:val="es-MX"/>
        </w:rPr>
        <w:t xml:space="preserve">ASIS International. (2011c). </w:t>
      </w:r>
      <w:r w:rsidRPr="009463EA">
        <w:rPr>
          <w:i/>
          <w:iCs/>
          <w:sz w:val="20"/>
          <w:szCs w:val="20"/>
          <w:lang w:val="es-MX"/>
        </w:rPr>
        <w:t>Manual POA investigación: Protección de activos, lineamientos para informes e investigación operativa</w:t>
      </w:r>
      <w:r w:rsidRPr="009463EA">
        <w:rPr>
          <w:sz w:val="20"/>
          <w:szCs w:val="20"/>
          <w:lang w:val="es-MX"/>
        </w:rPr>
        <w:t>.</w:t>
      </w:r>
    </w:p>
    <w:p w:rsidRPr="009463EA" w:rsidR="009463EA" w:rsidP="009463EA" w:rsidRDefault="009463EA" w14:paraId="41E420F9" w14:textId="77777777">
      <w:pPr>
        <w:spacing w:before="240"/>
        <w:rPr>
          <w:sz w:val="20"/>
          <w:szCs w:val="20"/>
          <w:lang w:val="es-MX"/>
        </w:rPr>
      </w:pPr>
      <w:r w:rsidRPr="009463EA">
        <w:rPr>
          <w:sz w:val="20"/>
          <w:szCs w:val="20"/>
          <w:lang w:val="es-MX"/>
        </w:rPr>
        <w:t xml:space="preserve">ASIS International. (2011d). </w:t>
      </w:r>
      <w:r w:rsidRPr="009463EA">
        <w:rPr>
          <w:i/>
          <w:iCs/>
          <w:sz w:val="20"/>
          <w:szCs w:val="20"/>
          <w:lang w:val="es-MX"/>
        </w:rPr>
        <w:t>Manual seguridad de la información: Procedimientos para manejo, clasificación y protección de datos en operaciones de seguridad</w:t>
      </w:r>
      <w:r w:rsidRPr="009463EA">
        <w:rPr>
          <w:sz w:val="20"/>
          <w:szCs w:val="20"/>
          <w:lang w:val="es-MX"/>
        </w:rPr>
        <w:t>.</w:t>
      </w:r>
    </w:p>
    <w:p w:rsidRPr="009463EA" w:rsidR="009463EA" w:rsidP="009463EA" w:rsidRDefault="009463EA" w14:paraId="67D1C666" w14:textId="77777777">
      <w:pPr>
        <w:spacing w:before="240"/>
        <w:rPr>
          <w:sz w:val="20"/>
          <w:szCs w:val="20"/>
          <w:lang w:val="es-MX"/>
        </w:rPr>
      </w:pPr>
      <w:r w:rsidRPr="009463EA">
        <w:rPr>
          <w:sz w:val="20"/>
          <w:szCs w:val="20"/>
          <w:lang w:val="es-MX"/>
        </w:rPr>
        <w:t xml:space="preserve">ASIS International. (2012a). </w:t>
      </w:r>
      <w:r w:rsidRPr="009463EA">
        <w:rPr>
          <w:i/>
          <w:iCs/>
          <w:sz w:val="20"/>
          <w:szCs w:val="20"/>
          <w:lang w:val="es-MX"/>
        </w:rPr>
        <w:t>Manual de gestión en seguridad</w:t>
      </w:r>
      <w:r w:rsidRPr="009463EA">
        <w:rPr>
          <w:sz w:val="20"/>
          <w:szCs w:val="20"/>
          <w:lang w:val="es-MX"/>
        </w:rPr>
        <w:t>.</w:t>
      </w:r>
    </w:p>
    <w:p w:rsidRPr="009463EA" w:rsidR="009463EA" w:rsidP="009463EA" w:rsidRDefault="009463EA" w14:paraId="75B51E01" w14:textId="77777777">
      <w:pPr>
        <w:spacing w:before="240"/>
        <w:rPr>
          <w:sz w:val="20"/>
          <w:szCs w:val="20"/>
          <w:lang w:val="es-MX"/>
        </w:rPr>
      </w:pPr>
      <w:r w:rsidRPr="009463EA">
        <w:rPr>
          <w:sz w:val="20"/>
          <w:szCs w:val="20"/>
          <w:lang w:val="es-MX"/>
        </w:rPr>
        <w:t xml:space="preserve">ASIS International. (2012b). </w:t>
      </w:r>
      <w:r w:rsidRPr="009463EA">
        <w:rPr>
          <w:i/>
          <w:iCs/>
          <w:sz w:val="20"/>
          <w:szCs w:val="20"/>
          <w:lang w:val="es-MX"/>
        </w:rPr>
        <w:t>Manual de seguridad física</w:t>
      </w:r>
      <w:r w:rsidRPr="009463EA">
        <w:rPr>
          <w:sz w:val="20"/>
          <w:szCs w:val="20"/>
          <w:lang w:val="es-MX"/>
        </w:rPr>
        <w:t>.</w:t>
      </w:r>
    </w:p>
    <w:p w:rsidRPr="009463EA" w:rsidR="009463EA" w:rsidP="009463EA" w:rsidRDefault="009463EA" w14:paraId="404CFC3B" w14:textId="77777777">
      <w:pPr>
        <w:spacing w:before="240"/>
        <w:rPr>
          <w:sz w:val="20"/>
          <w:szCs w:val="20"/>
          <w:lang w:val="es-MX"/>
        </w:rPr>
      </w:pPr>
      <w:r w:rsidRPr="009463EA">
        <w:rPr>
          <w:sz w:val="20"/>
          <w:szCs w:val="20"/>
          <w:lang w:val="es-MX"/>
        </w:rPr>
        <w:t xml:space="preserve">Bermúdez. (2012). </w:t>
      </w:r>
      <w:r w:rsidRPr="009463EA">
        <w:rPr>
          <w:i/>
          <w:iCs/>
          <w:sz w:val="20"/>
          <w:szCs w:val="20"/>
          <w:lang w:val="es-MX"/>
        </w:rPr>
        <w:t>Manual de procedimiento para el personal de vigilantes de seguridad privada</w:t>
      </w:r>
      <w:r w:rsidRPr="009463EA">
        <w:rPr>
          <w:sz w:val="20"/>
          <w:szCs w:val="20"/>
          <w:lang w:val="es-MX"/>
        </w:rPr>
        <w:t>.</w:t>
      </w:r>
    </w:p>
    <w:p w:rsidRPr="009463EA" w:rsidR="009463EA" w:rsidP="009463EA" w:rsidRDefault="009463EA" w14:paraId="6475449D" w14:textId="77777777">
      <w:pPr>
        <w:spacing w:before="240"/>
        <w:rPr>
          <w:sz w:val="20"/>
          <w:szCs w:val="20"/>
          <w:lang w:val="es-MX"/>
        </w:rPr>
      </w:pPr>
      <w:r w:rsidRPr="009463EA">
        <w:rPr>
          <w:sz w:val="20"/>
          <w:szCs w:val="20"/>
          <w:lang w:val="es-MX"/>
        </w:rPr>
        <w:t xml:space="preserve">Delgado J. &amp; Asociados (DEAS). (s. f.). </w:t>
      </w:r>
      <w:r w:rsidRPr="009463EA">
        <w:rPr>
          <w:i/>
          <w:iCs/>
          <w:sz w:val="20"/>
          <w:szCs w:val="20"/>
          <w:lang w:val="es-MX"/>
        </w:rPr>
        <w:t>Manual de la central de monitoreo</w:t>
      </w:r>
      <w:r w:rsidRPr="009463EA">
        <w:rPr>
          <w:sz w:val="20"/>
          <w:szCs w:val="20"/>
          <w:lang w:val="es-MX"/>
        </w:rPr>
        <w:t>.</w:t>
      </w:r>
    </w:p>
    <w:p w:rsidRPr="009463EA" w:rsidR="0059034F" w:rsidP="00746115" w:rsidRDefault="009463EA" w14:paraId="4B25B60B" w14:textId="68DDC6DC">
      <w:pPr>
        <w:spacing w:before="240"/>
        <w:rPr>
          <w:sz w:val="20"/>
          <w:szCs w:val="20"/>
          <w:lang w:val="es-MX"/>
        </w:rPr>
      </w:pPr>
      <w:r w:rsidRPr="009463EA">
        <w:rPr>
          <w:sz w:val="20"/>
          <w:szCs w:val="20"/>
          <w:lang w:val="es-MX"/>
        </w:rPr>
        <w:t xml:space="preserve">Presidencia de la República de Colombia. (1994). </w:t>
      </w:r>
      <w:r w:rsidRPr="009463EA">
        <w:rPr>
          <w:i/>
          <w:iCs/>
          <w:sz w:val="20"/>
          <w:szCs w:val="20"/>
          <w:lang w:val="es-MX"/>
        </w:rPr>
        <w:t>Decreto 356 de 1994, por el cual se expide el Estatuto de Vigilancia y Seguridad Privada</w:t>
      </w:r>
      <w:r w:rsidRPr="009463EA">
        <w:rPr>
          <w:sz w:val="20"/>
          <w:szCs w:val="20"/>
          <w:lang w:val="es-MX"/>
        </w:rPr>
        <w:t xml:space="preserve">. </w:t>
      </w:r>
    </w:p>
    <w:p w:rsidR="0059034F" w:rsidP="00746115" w:rsidRDefault="00D55C84" w14:paraId="00C594C6" w14:textId="77777777">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CONTROL DEL DOCUMENTO</w:t>
      </w:r>
    </w:p>
    <w:p w:rsidR="0059034F" w:rsidP="00746115" w:rsidRDefault="0059034F" w14:paraId="36E91C10" w14:textId="77777777">
      <w:pPr>
        <w:spacing w:before="240"/>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P="00746115" w:rsidRDefault="0059034F" w14:paraId="27E66B21" w14:textId="77777777">
            <w:pPr>
              <w:spacing w:before="240"/>
              <w:jc w:val="both"/>
              <w:rPr>
                <w:sz w:val="20"/>
                <w:szCs w:val="20"/>
              </w:rPr>
            </w:pPr>
          </w:p>
        </w:tc>
        <w:tc>
          <w:tcPr>
            <w:tcW w:w="1991" w:type="dxa"/>
            <w:shd w:val="clear" w:color="auto" w:fill="auto"/>
            <w:vAlign w:val="center"/>
          </w:tcPr>
          <w:p w:rsidR="0059034F" w:rsidP="00746115" w:rsidRDefault="00D55C84" w14:paraId="4DA8A3B5" w14:textId="77777777">
            <w:pPr>
              <w:spacing w:before="240"/>
              <w:jc w:val="center"/>
              <w:rPr>
                <w:sz w:val="20"/>
                <w:szCs w:val="20"/>
              </w:rPr>
            </w:pPr>
            <w:r>
              <w:rPr>
                <w:sz w:val="20"/>
                <w:szCs w:val="20"/>
              </w:rPr>
              <w:t>Nombre</w:t>
            </w:r>
          </w:p>
        </w:tc>
        <w:tc>
          <w:tcPr>
            <w:tcW w:w="1559" w:type="dxa"/>
            <w:shd w:val="clear" w:color="auto" w:fill="auto"/>
            <w:vAlign w:val="center"/>
          </w:tcPr>
          <w:p w:rsidR="0059034F" w:rsidP="00746115" w:rsidRDefault="00D55C84" w14:paraId="599D44F9" w14:textId="77777777">
            <w:pPr>
              <w:spacing w:before="240"/>
              <w:jc w:val="center"/>
              <w:rPr>
                <w:sz w:val="20"/>
                <w:szCs w:val="20"/>
              </w:rPr>
            </w:pPr>
            <w:r>
              <w:rPr>
                <w:sz w:val="20"/>
                <w:szCs w:val="20"/>
              </w:rPr>
              <w:t>Cargo</w:t>
            </w:r>
          </w:p>
        </w:tc>
        <w:tc>
          <w:tcPr>
            <w:tcW w:w="3257" w:type="dxa"/>
            <w:shd w:val="clear" w:color="auto" w:fill="auto"/>
            <w:vAlign w:val="center"/>
          </w:tcPr>
          <w:p w:rsidR="0059034F" w:rsidP="00746115" w:rsidRDefault="00D55C84" w14:paraId="016BE5B8" w14:textId="77777777">
            <w:pPr>
              <w:spacing w:before="240"/>
              <w:jc w:val="center"/>
              <w:rPr>
                <w:sz w:val="20"/>
                <w:szCs w:val="20"/>
              </w:rPr>
            </w:pPr>
            <w:r>
              <w:rPr>
                <w:sz w:val="20"/>
                <w:szCs w:val="20"/>
              </w:rPr>
              <w:t>Dependencia</w:t>
            </w:r>
          </w:p>
          <w:p w:rsidR="0059034F" w:rsidP="00746115" w:rsidRDefault="0007666A" w14:paraId="23586E7B" w14:textId="12E722BC">
            <w:pPr>
              <w:spacing w:before="240"/>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746115" w:rsidRDefault="00D55C84" w14:paraId="129325BA" w14:textId="77777777">
            <w:pPr>
              <w:spacing w:before="240"/>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P="00746115" w:rsidRDefault="00D55C84" w14:paraId="5141E46C" w14:textId="77777777">
            <w:pPr>
              <w:spacing w:before="240"/>
              <w:jc w:val="both"/>
              <w:rPr>
                <w:sz w:val="20"/>
                <w:szCs w:val="20"/>
              </w:rPr>
            </w:pPr>
            <w:r>
              <w:rPr>
                <w:sz w:val="20"/>
                <w:szCs w:val="20"/>
              </w:rPr>
              <w:t>Autor (es)</w:t>
            </w:r>
          </w:p>
        </w:tc>
        <w:tc>
          <w:tcPr>
            <w:tcW w:w="1991" w:type="dxa"/>
            <w:shd w:val="clear" w:color="auto" w:fill="auto"/>
          </w:tcPr>
          <w:p w:rsidR="0059034F" w:rsidP="00746115" w:rsidRDefault="0059034F" w14:paraId="67E4EF51" w14:textId="77777777">
            <w:pPr>
              <w:spacing w:before="240"/>
              <w:jc w:val="both"/>
              <w:rPr>
                <w:sz w:val="20"/>
                <w:szCs w:val="20"/>
              </w:rPr>
            </w:pPr>
          </w:p>
        </w:tc>
        <w:tc>
          <w:tcPr>
            <w:tcW w:w="1559" w:type="dxa"/>
            <w:shd w:val="clear" w:color="auto" w:fill="auto"/>
          </w:tcPr>
          <w:p w:rsidR="0059034F" w:rsidP="00746115" w:rsidRDefault="0059034F" w14:paraId="54BDE41F" w14:textId="77777777">
            <w:pPr>
              <w:spacing w:before="240"/>
              <w:jc w:val="both"/>
              <w:rPr>
                <w:sz w:val="20"/>
                <w:szCs w:val="20"/>
              </w:rPr>
            </w:pPr>
          </w:p>
        </w:tc>
        <w:tc>
          <w:tcPr>
            <w:tcW w:w="3257" w:type="dxa"/>
            <w:shd w:val="clear" w:color="auto" w:fill="auto"/>
          </w:tcPr>
          <w:p w:rsidR="0059034F" w:rsidP="00746115" w:rsidRDefault="0059034F" w14:paraId="13E5501B" w14:textId="77777777">
            <w:pPr>
              <w:spacing w:before="240"/>
              <w:jc w:val="both"/>
              <w:rPr>
                <w:sz w:val="20"/>
                <w:szCs w:val="20"/>
              </w:rPr>
            </w:pPr>
          </w:p>
        </w:tc>
        <w:tc>
          <w:tcPr>
            <w:tcW w:w="1888" w:type="dxa"/>
            <w:shd w:val="clear" w:color="auto" w:fill="auto"/>
          </w:tcPr>
          <w:p w:rsidR="0059034F" w:rsidP="00746115" w:rsidRDefault="0059034F" w14:paraId="5F3EE34A" w14:textId="77777777">
            <w:pPr>
              <w:spacing w:before="240"/>
              <w:jc w:val="both"/>
              <w:rPr>
                <w:sz w:val="20"/>
                <w:szCs w:val="20"/>
              </w:rPr>
            </w:pPr>
          </w:p>
        </w:tc>
      </w:tr>
    </w:tbl>
    <w:p w:rsidR="0059034F" w:rsidP="00746115" w:rsidRDefault="0059034F" w14:paraId="18946FA7" w14:textId="77777777">
      <w:pPr>
        <w:spacing w:before="240"/>
        <w:rPr>
          <w:sz w:val="20"/>
          <w:szCs w:val="20"/>
        </w:rPr>
      </w:pPr>
    </w:p>
    <w:p w:rsidR="0059034F" w:rsidP="00746115" w:rsidRDefault="0059034F" w14:paraId="118C2533" w14:textId="77777777">
      <w:pPr>
        <w:spacing w:before="240"/>
        <w:rPr>
          <w:sz w:val="20"/>
          <w:szCs w:val="20"/>
        </w:rPr>
      </w:pPr>
    </w:p>
    <w:p w:rsidR="0059034F" w:rsidP="00746115" w:rsidRDefault="00D55C84" w14:paraId="487BCC99" w14:textId="77777777">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CONTROL DE CAMBIOS </w:t>
      </w:r>
    </w:p>
    <w:p w:rsidRPr="003F2B64" w:rsidR="0059034F" w:rsidP="00746115" w:rsidRDefault="00D55C84" w14:paraId="5064F6D4" w14:textId="77777777">
      <w:pPr>
        <w:pBdr>
          <w:top w:val="nil"/>
          <w:left w:val="nil"/>
          <w:bottom w:val="nil"/>
          <w:right w:val="nil"/>
          <w:between w:val="nil"/>
        </w:pBdr>
        <w:spacing w:before="240"/>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P="00746115" w:rsidRDefault="0059034F" w14:paraId="4C5DF669" w14:textId="77777777">
      <w:pPr>
        <w:spacing w:before="240"/>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P="00746115" w:rsidRDefault="0059034F" w14:paraId="4BC2FA5A" w14:textId="77777777">
            <w:pPr>
              <w:spacing w:before="240"/>
              <w:jc w:val="both"/>
              <w:rPr>
                <w:sz w:val="20"/>
                <w:szCs w:val="20"/>
              </w:rPr>
            </w:pPr>
          </w:p>
        </w:tc>
        <w:tc>
          <w:tcPr>
            <w:tcW w:w="2138" w:type="dxa"/>
            <w:shd w:val="clear" w:color="auto" w:fill="auto"/>
          </w:tcPr>
          <w:p w:rsidR="0059034F" w:rsidP="00746115" w:rsidRDefault="00D55C84" w14:paraId="120B313B" w14:textId="77777777">
            <w:pPr>
              <w:spacing w:before="240"/>
              <w:jc w:val="center"/>
              <w:rPr>
                <w:sz w:val="20"/>
                <w:szCs w:val="20"/>
              </w:rPr>
            </w:pPr>
            <w:r>
              <w:rPr>
                <w:sz w:val="20"/>
                <w:szCs w:val="20"/>
              </w:rPr>
              <w:t>Nombre</w:t>
            </w:r>
          </w:p>
        </w:tc>
        <w:tc>
          <w:tcPr>
            <w:tcW w:w="1701" w:type="dxa"/>
            <w:shd w:val="clear" w:color="auto" w:fill="auto"/>
          </w:tcPr>
          <w:p w:rsidR="0059034F" w:rsidP="00746115" w:rsidRDefault="00D55C84" w14:paraId="526C5270" w14:textId="77777777">
            <w:pPr>
              <w:spacing w:before="240"/>
              <w:jc w:val="center"/>
              <w:rPr>
                <w:sz w:val="20"/>
                <w:szCs w:val="20"/>
              </w:rPr>
            </w:pPr>
            <w:r>
              <w:rPr>
                <w:sz w:val="20"/>
                <w:szCs w:val="20"/>
              </w:rPr>
              <w:t>Cargo</w:t>
            </w:r>
          </w:p>
        </w:tc>
        <w:tc>
          <w:tcPr>
            <w:tcW w:w="1843" w:type="dxa"/>
            <w:shd w:val="clear" w:color="auto" w:fill="auto"/>
          </w:tcPr>
          <w:p w:rsidR="0059034F" w:rsidP="00746115" w:rsidRDefault="00D55C84" w14:paraId="20A380C2" w14:textId="77777777">
            <w:pPr>
              <w:spacing w:before="240"/>
              <w:jc w:val="center"/>
              <w:rPr>
                <w:sz w:val="20"/>
                <w:szCs w:val="20"/>
              </w:rPr>
            </w:pPr>
            <w:r>
              <w:rPr>
                <w:sz w:val="20"/>
                <w:szCs w:val="20"/>
              </w:rPr>
              <w:t>Dependencia</w:t>
            </w:r>
          </w:p>
        </w:tc>
        <w:tc>
          <w:tcPr>
            <w:tcW w:w="1044" w:type="dxa"/>
            <w:shd w:val="clear" w:color="auto" w:fill="auto"/>
          </w:tcPr>
          <w:p w:rsidR="0059034F" w:rsidP="00746115" w:rsidRDefault="00D55C84" w14:paraId="3B8F65CC" w14:textId="77777777">
            <w:pPr>
              <w:spacing w:before="240"/>
              <w:jc w:val="center"/>
              <w:rPr>
                <w:sz w:val="20"/>
                <w:szCs w:val="20"/>
              </w:rPr>
            </w:pPr>
            <w:r>
              <w:rPr>
                <w:sz w:val="20"/>
                <w:szCs w:val="20"/>
              </w:rPr>
              <w:t>Fecha</w:t>
            </w:r>
          </w:p>
        </w:tc>
        <w:tc>
          <w:tcPr>
            <w:tcW w:w="1977" w:type="dxa"/>
            <w:shd w:val="clear" w:color="auto" w:fill="auto"/>
          </w:tcPr>
          <w:p w:rsidR="0059034F" w:rsidP="00746115" w:rsidRDefault="00D55C84" w14:paraId="07411C5A" w14:textId="77777777">
            <w:pPr>
              <w:spacing w:before="240"/>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P="00746115" w:rsidRDefault="00D55C84" w14:paraId="006D5F8C" w14:textId="77777777">
            <w:pPr>
              <w:spacing w:before="240"/>
              <w:jc w:val="both"/>
              <w:rPr>
                <w:sz w:val="20"/>
                <w:szCs w:val="20"/>
              </w:rPr>
            </w:pPr>
            <w:r>
              <w:rPr>
                <w:sz w:val="20"/>
                <w:szCs w:val="20"/>
              </w:rPr>
              <w:t>Autor (es)</w:t>
            </w:r>
          </w:p>
        </w:tc>
        <w:tc>
          <w:tcPr>
            <w:tcW w:w="2138" w:type="dxa"/>
            <w:shd w:val="clear" w:color="auto" w:fill="auto"/>
          </w:tcPr>
          <w:p w:rsidR="0059034F" w:rsidP="00746115" w:rsidRDefault="0059034F" w14:paraId="7EF722B8" w14:textId="77777777">
            <w:pPr>
              <w:spacing w:before="240"/>
              <w:jc w:val="both"/>
              <w:rPr>
                <w:sz w:val="20"/>
                <w:szCs w:val="20"/>
              </w:rPr>
            </w:pPr>
          </w:p>
        </w:tc>
        <w:tc>
          <w:tcPr>
            <w:tcW w:w="1701" w:type="dxa"/>
            <w:shd w:val="clear" w:color="auto" w:fill="auto"/>
          </w:tcPr>
          <w:p w:rsidR="0059034F" w:rsidP="00746115" w:rsidRDefault="0059034F" w14:paraId="69FBFB22" w14:textId="77777777">
            <w:pPr>
              <w:spacing w:before="240"/>
              <w:jc w:val="both"/>
              <w:rPr>
                <w:sz w:val="20"/>
                <w:szCs w:val="20"/>
              </w:rPr>
            </w:pPr>
          </w:p>
        </w:tc>
        <w:tc>
          <w:tcPr>
            <w:tcW w:w="1843" w:type="dxa"/>
            <w:shd w:val="clear" w:color="auto" w:fill="auto"/>
          </w:tcPr>
          <w:p w:rsidR="0059034F" w:rsidP="00746115" w:rsidRDefault="0059034F" w14:paraId="02DE2A56" w14:textId="77777777">
            <w:pPr>
              <w:spacing w:before="240"/>
              <w:jc w:val="both"/>
              <w:rPr>
                <w:sz w:val="20"/>
                <w:szCs w:val="20"/>
              </w:rPr>
            </w:pPr>
          </w:p>
        </w:tc>
        <w:tc>
          <w:tcPr>
            <w:tcW w:w="1044" w:type="dxa"/>
            <w:shd w:val="clear" w:color="auto" w:fill="auto"/>
          </w:tcPr>
          <w:p w:rsidR="0059034F" w:rsidP="00746115" w:rsidRDefault="0059034F" w14:paraId="200AD6B2" w14:textId="77777777">
            <w:pPr>
              <w:spacing w:before="240"/>
              <w:jc w:val="both"/>
              <w:rPr>
                <w:sz w:val="20"/>
                <w:szCs w:val="20"/>
              </w:rPr>
            </w:pPr>
          </w:p>
        </w:tc>
        <w:tc>
          <w:tcPr>
            <w:tcW w:w="1977" w:type="dxa"/>
            <w:shd w:val="clear" w:color="auto" w:fill="auto"/>
          </w:tcPr>
          <w:p w:rsidR="0059034F" w:rsidP="00746115" w:rsidRDefault="0059034F" w14:paraId="5ADB4002" w14:textId="77777777">
            <w:pPr>
              <w:spacing w:before="240"/>
              <w:jc w:val="both"/>
              <w:rPr>
                <w:sz w:val="20"/>
                <w:szCs w:val="20"/>
              </w:rPr>
            </w:pPr>
          </w:p>
        </w:tc>
      </w:tr>
    </w:tbl>
    <w:p w:rsidR="0059034F" w:rsidP="00746115" w:rsidRDefault="0059034F" w14:paraId="59C13A04" w14:textId="77777777">
      <w:pPr>
        <w:spacing w:before="240"/>
        <w:rPr>
          <w:color w:val="000000"/>
          <w:sz w:val="20"/>
          <w:szCs w:val="20"/>
        </w:rPr>
      </w:pPr>
    </w:p>
    <w:p w:rsidR="0059034F" w:rsidP="00746115" w:rsidRDefault="0059034F" w14:paraId="64DB8A63" w14:textId="77777777">
      <w:pPr>
        <w:spacing w:before="240"/>
        <w:rPr>
          <w:sz w:val="20"/>
          <w:szCs w:val="20"/>
        </w:rPr>
      </w:pPr>
    </w:p>
    <w:p w:rsidR="007C4702" w:rsidP="00746115" w:rsidRDefault="007C4702" w14:paraId="0FAFBBDB" w14:textId="37F79B79">
      <w:pPr>
        <w:spacing w:before="240"/>
        <w:rPr>
          <w:sz w:val="20"/>
          <w:szCs w:val="20"/>
        </w:rPr>
      </w:pPr>
      <w:r>
        <w:rPr>
          <w:sz w:val="20"/>
          <w:szCs w:val="20"/>
        </w:rPr>
        <w:t xml:space="preserve"> </w:t>
      </w:r>
    </w:p>
    <w:sectPr w:rsidR="007C4702">
      <w:headerReference w:type="default" r:id="rId166"/>
      <w:footerReference w:type="default" r:id="rId167"/>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8-30T11:53:00Z" w:id="0">
    <w:p w:rsidR="00EF616B" w:rsidP="00EF616B" w:rsidRDefault="00EF616B" w14:paraId="18F6A4DB" w14:textId="135128EF">
      <w:pPr>
        <w:pStyle w:val="CommentText"/>
      </w:pPr>
      <w:r>
        <w:rPr>
          <w:rStyle w:val="CommentReference"/>
        </w:rPr>
        <w:annotationRef/>
      </w:r>
      <w:r>
        <w:rPr>
          <w:highlight w:val="magenta"/>
        </w:rPr>
        <w:t>Texto alternativo</w:t>
      </w:r>
      <w:r>
        <w:t xml:space="preserve">: Ilustración de una infraestructura tecnológica con sala de monitoreo, puestos de control, cuartos de servidores, archivos seguros, escritorios ergonómicos, iluminación, señalización de seguridad, equipos de emergencia y accesos restringidos. </w:t>
      </w:r>
    </w:p>
  </w:comment>
  <w:comment w:initials="PM" w:author="Paola Moya" w:date="2025-05-23T17:51:00Z" w:id="1">
    <w:p w:rsidR="00C01E14" w:rsidP="00C01E14" w:rsidRDefault="006A6CB1" w14:paraId="55AB25A2" w14:textId="77777777">
      <w:pPr>
        <w:pStyle w:val="CommentText"/>
      </w:pPr>
      <w:r>
        <w:rPr>
          <w:rStyle w:val="CommentReference"/>
        </w:rPr>
        <w:annotationRef/>
      </w:r>
      <w:r w:rsidR="00C01E14">
        <w:rPr>
          <w:highlight w:val="magenta"/>
        </w:rPr>
        <w:t>Texto alternativo</w:t>
      </w:r>
      <w:r w:rsidR="00C01E14">
        <w:t>: Diagrama sobre la operación, control y respuesta en servicios de seguridad privada, organizado en áreas de comunicación operativa, gestión documental, recursos del servicio, programación operativa, procedimientos y funciones, manejo de emergencias, lineamientos de seguridad y resultados del servicio.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F6A4DB" w15:done="0"/>
  <w15:commentEx w15:paraId="55AB25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DD815B" w16cex:dateUtc="2026-08-30T16:53:00Z"/>
  <w16cex:commentExtensible w16cex:durableId="6341C05E" w16cex:dateUtc="2026-08-30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F6A4DB" w16cid:durableId="5CDD815B"/>
  <w16cid:commentId w16cid:paraId="55AB25A2" w16cid:durableId="6341C0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12FD" w:rsidRDefault="00AA12FD" w14:paraId="7B322942" w14:textId="77777777">
      <w:pPr>
        <w:spacing w:line="240" w:lineRule="auto"/>
      </w:pPr>
      <w:r>
        <w:separator/>
      </w:r>
    </w:p>
  </w:endnote>
  <w:endnote w:type="continuationSeparator" w:id="0">
    <w:p w:rsidR="00AA12FD" w:rsidRDefault="00AA12FD" w14:paraId="2E20D51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12FD" w:rsidRDefault="00AA12FD" w14:paraId="23026CC7" w14:textId="77777777">
      <w:pPr>
        <w:spacing w:line="240" w:lineRule="auto"/>
      </w:pPr>
      <w:r>
        <w:separator/>
      </w:r>
    </w:p>
  </w:footnote>
  <w:footnote w:type="continuationSeparator" w:id="0">
    <w:p w:rsidR="00AA12FD" w:rsidRDefault="00AA12FD" w14:paraId="2678B7A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CB9"/>
    <w:multiLevelType w:val="multilevel"/>
    <w:tmpl w:val="BA2A8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51621E"/>
    <w:multiLevelType w:val="multilevel"/>
    <w:tmpl w:val="C1CC59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CF490E"/>
    <w:multiLevelType w:val="multilevel"/>
    <w:tmpl w:val="E50482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8819B8"/>
    <w:multiLevelType w:val="multilevel"/>
    <w:tmpl w:val="B972D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22E1360"/>
    <w:multiLevelType w:val="multilevel"/>
    <w:tmpl w:val="7618D6FA"/>
    <w:lvl w:ilvl="0">
      <w:start w:val="1"/>
      <w:numFmt w:val="lowerLetter"/>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42FDD"/>
    <w:multiLevelType w:val="multilevel"/>
    <w:tmpl w:val="FDE8666E"/>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8501D"/>
    <w:multiLevelType w:val="multilevel"/>
    <w:tmpl w:val="3F947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AB726FC"/>
    <w:multiLevelType w:val="multilevel"/>
    <w:tmpl w:val="6784CB12"/>
    <w:lvl w:ilvl="0">
      <w:start w:val="1"/>
      <w:numFmt w:val="lowerLetter"/>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E75B2"/>
    <w:multiLevelType w:val="multilevel"/>
    <w:tmpl w:val="F8268A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B493D10"/>
    <w:multiLevelType w:val="multilevel"/>
    <w:tmpl w:val="9C7E19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09324F2"/>
    <w:multiLevelType w:val="multilevel"/>
    <w:tmpl w:val="079A0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4C36916"/>
    <w:multiLevelType w:val="multilevel"/>
    <w:tmpl w:val="6C902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6C142C1"/>
    <w:multiLevelType w:val="multilevel"/>
    <w:tmpl w:val="50B82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BAD23EC"/>
    <w:multiLevelType w:val="multilevel"/>
    <w:tmpl w:val="917CD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6E031DB"/>
    <w:multiLevelType w:val="multilevel"/>
    <w:tmpl w:val="A88A4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D5B586A"/>
    <w:multiLevelType w:val="multilevel"/>
    <w:tmpl w:val="545E1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0B91827"/>
    <w:multiLevelType w:val="multilevel"/>
    <w:tmpl w:val="8F1CC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13D63BE"/>
    <w:multiLevelType w:val="multilevel"/>
    <w:tmpl w:val="91B8B7CA"/>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45977"/>
    <w:multiLevelType w:val="multilevel"/>
    <w:tmpl w:val="0A8CE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CC362F2"/>
    <w:multiLevelType w:val="multilevel"/>
    <w:tmpl w:val="3A88DB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FEA6148"/>
    <w:multiLevelType w:val="multilevel"/>
    <w:tmpl w:val="A6687C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12A5117"/>
    <w:multiLevelType w:val="multilevel"/>
    <w:tmpl w:val="49A0E0C4"/>
    <w:lvl w:ilvl="0">
      <w:start w:val="1"/>
      <w:numFmt w:val="upperLetter"/>
      <w:lvlText w:val="%1."/>
      <w:lvlJc w:val="left"/>
      <w:pPr>
        <w:tabs>
          <w:tab w:val="num" w:pos="720"/>
        </w:tabs>
        <w:ind w:left="720" w:hanging="360"/>
      </w:pPr>
      <w:rPr>
        <w:rFonts w:hint="default"/>
        <w:b/>
        <w:bCs w:val="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764387B"/>
    <w:multiLevelType w:val="multilevel"/>
    <w:tmpl w:val="EA4E57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C943BFA"/>
    <w:multiLevelType w:val="multilevel"/>
    <w:tmpl w:val="2DBCE8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FF02713"/>
    <w:multiLevelType w:val="multilevel"/>
    <w:tmpl w:val="5B149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4651975"/>
    <w:multiLevelType w:val="multilevel"/>
    <w:tmpl w:val="9CA4E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53D0749"/>
    <w:multiLevelType w:val="multilevel"/>
    <w:tmpl w:val="3CC6D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B5B2C11"/>
    <w:multiLevelType w:val="multilevel"/>
    <w:tmpl w:val="AC48EB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CF04CF1"/>
    <w:multiLevelType w:val="multilevel"/>
    <w:tmpl w:val="E2C067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DA62DD0"/>
    <w:multiLevelType w:val="multilevel"/>
    <w:tmpl w:val="80DE24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46067657">
    <w:abstractNumId w:val="27"/>
  </w:num>
  <w:num w:numId="2" w16cid:durableId="914360588">
    <w:abstractNumId w:val="8"/>
  </w:num>
  <w:num w:numId="3" w16cid:durableId="1937902481">
    <w:abstractNumId w:val="0"/>
  </w:num>
  <w:num w:numId="4" w16cid:durableId="1215894141">
    <w:abstractNumId w:val="24"/>
  </w:num>
  <w:num w:numId="5" w16cid:durableId="302001553">
    <w:abstractNumId w:val="28"/>
  </w:num>
  <w:num w:numId="6" w16cid:durableId="864902597">
    <w:abstractNumId w:val="18"/>
  </w:num>
  <w:num w:numId="7" w16cid:durableId="1286428029">
    <w:abstractNumId w:val="9"/>
  </w:num>
  <w:num w:numId="8" w16cid:durableId="1786345271">
    <w:abstractNumId w:val="11"/>
  </w:num>
  <w:num w:numId="9" w16cid:durableId="1550340093">
    <w:abstractNumId w:val="25"/>
  </w:num>
  <w:num w:numId="10" w16cid:durableId="1150637602">
    <w:abstractNumId w:val="7"/>
  </w:num>
  <w:num w:numId="11" w16cid:durableId="690180053">
    <w:abstractNumId w:val="19"/>
  </w:num>
  <w:num w:numId="12" w16cid:durableId="1472137546">
    <w:abstractNumId w:val="23"/>
  </w:num>
  <w:num w:numId="13" w16cid:durableId="1863787608">
    <w:abstractNumId w:val="3"/>
  </w:num>
  <w:num w:numId="14" w16cid:durableId="1755976709">
    <w:abstractNumId w:val="26"/>
  </w:num>
  <w:num w:numId="15" w16cid:durableId="23411437">
    <w:abstractNumId w:val="13"/>
  </w:num>
  <w:num w:numId="16" w16cid:durableId="2023585246">
    <w:abstractNumId w:val="15"/>
  </w:num>
  <w:num w:numId="17" w16cid:durableId="925769082">
    <w:abstractNumId w:val="5"/>
  </w:num>
  <w:num w:numId="18" w16cid:durableId="1509641592">
    <w:abstractNumId w:val="30"/>
  </w:num>
  <w:num w:numId="19" w16cid:durableId="1604609806">
    <w:abstractNumId w:val="22"/>
  </w:num>
  <w:num w:numId="20" w16cid:durableId="146014809">
    <w:abstractNumId w:val="6"/>
  </w:num>
  <w:num w:numId="21" w16cid:durableId="360937853">
    <w:abstractNumId w:val="16"/>
  </w:num>
  <w:num w:numId="22" w16cid:durableId="1347518108">
    <w:abstractNumId w:val="2"/>
  </w:num>
  <w:num w:numId="23" w16cid:durableId="1429500306">
    <w:abstractNumId w:val="1"/>
  </w:num>
  <w:num w:numId="24" w16cid:durableId="983587913">
    <w:abstractNumId w:val="12"/>
  </w:num>
  <w:num w:numId="25" w16cid:durableId="1981382438">
    <w:abstractNumId w:val="10"/>
  </w:num>
  <w:num w:numId="26" w16cid:durableId="2134250811">
    <w:abstractNumId w:val="20"/>
  </w:num>
  <w:num w:numId="27" w16cid:durableId="1073624602">
    <w:abstractNumId w:val="29"/>
  </w:num>
  <w:num w:numId="28" w16cid:durableId="355695766">
    <w:abstractNumId w:val="14"/>
  </w:num>
  <w:num w:numId="29" w16cid:durableId="1583564202">
    <w:abstractNumId w:val="17"/>
  </w:num>
  <w:num w:numId="30" w16cid:durableId="1855417235">
    <w:abstractNumId w:val="4"/>
  </w:num>
  <w:num w:numId="31" w16cid:durableId="899366408">
    <w:abstractNumId w:val="21"/>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3"/>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23128"/>
    <w:rsid w:val="00023374"/>
    <w:rsid w:val="0005244C"/>
    <w:rsid w:val="0005649C"/>
    <w:rsid w:val="00062C75"/>
    <w:rsid w:val="00067FC3"/>
    <w:rsid w:val="00070534"/>
    <w:rsid w:val="000708BC"/>
    <w:rsid w:val="0007666A"/>
    <w:rsid w:val="0008207E"/>
    <w:rsid w:val="000966F4"/>
    <w:rsid w:val="000A2430"/>
    <w:rsid w:val="000B586E"/>
    <w:rsid w:val="000B63D1"/>
    <w:rsid w:val="000C24CB"/>
    <w:rsid w:val="000C34C2"/>
    <w:rsid w:val="000E1C61"/>
    <w:rsid w:val="000E1E66"/>
    <w:rsid w:val="000E52D7"/>
    <w:rsid w:val="000F1911"/>
    <w:rsid w:val="00112199"/>
    <w:rsid w:val="00113DD5"/>
    <w:rsid w:val="001174AC"/>
    <w:rsid w:val="00134E60"/>
    <w:rsid w:val="00145DD6"/>
    <w:rsid w:val="00162920"/>
    <w:rsid w:val="001733B9"/>
    <w:rsid w:val="001B15FB"/>
    <w:rsid w:val="001C1BB7"/>
    <w:rsid w:val="001E32AC"/>
    <w:rsid w:val="001E7FF4"/>
    <w:rsid w:val="001F4E49"/>
    <w:rsid w:val="002131A3"/>
    <w:rsid w:val="00213B53"/>
    <w:rsid w:val="00214DDC"/>
    <w:rsid w:val="00224B9D"/>
    <w:rsid w:val="00232D1E"/>
    <w:rsid w:val="00247145"/>
    <w:rsid w:val="00256EB2"/>
    <w:rsid w:val="00267220"/>
    <w:rsid w:val="00280F84"/>
    <w:rsid w:val="002846D8"/>
    <w:rsid w:val="00286265"/>
    <w:rsid w:val="00286AC8"/>
    <w:rsid w:val="00293AF0"/>
    <w:rsid w:val="00295A1C"/>
    <w:rsid w:val="002A7004"/>
    <w:rsid w:val="002B2EFB"/>
    <w:rsid w:val="002B3BEA"/>
    <w:rsid w:val="002C0FEA"/>
    <w:rsid w:val="002D0AC3"/>
    <w:rsid w:val="002E3DEF"/>
    <w:rsid w:val="002E401D"/>
    <w:rsid w:val="002F076F"/>
    <w:rsid w:val="00302511"/>
    <w:rsid w:val="00305F8D"/>
    <w:rsid w:val="0031602A"/>
    <w:rsid w:val="00325C14"/>
    <w:rsid w:val="00334627"/>
    <w:rsid w:val="00344A68"/>
    <w:rsid w:val="00346812"/>
    <w:rsid w:val="00361FCF"/>
    <w:rsid w:val="003705E5"/>
    <w:rsid w:val="003842CE"/>
    <w:rsid w:val="00386106"/>
    <w:rsid w:val="003A522D"/>
    <w:rsid w:val="003B4FCB"/>
    <w:rsid w:val="003C44C2"/>
    <w:rsid w:val="003D3A0B"/>
    <w:rsid w:val="003F017F"/>
    <w:rsid w:val="003F2B64"/>
    <w:rsid w:val="003F4278"/>
    <w:rsid w:val="003F7B72"/>
    <w:rsid w:val="0040241B"/>
    <w:rsid w:val="0041153D"/>
    <w:rsid w:val="0041394A"/>
    <w:rsid w:val="004148D8"/>
    <w:rsid w:val="00425862"/>
    <w:rsid w:val="004369E6"/>
    <w:rsid w:val="004426B4"/>
    <w:rsid w:val="00465429"/>
    <w:rsid w:val="00472094"/>
    <w:rsid w:val="00472F43"/>
    <w:rsid w:val="00474237"/>
    <w:rsid w:val="004768AC"/>
    <w:rsid w:val="004806EB"/>
    <w:rsid w:val="004846E9"/>
    <w:rsid w:val="00495A71"/>
    <w:rsid w:val="004A62D5"/>
    <w:rsid w:val="004B50C3"/>
    <w:rsid w:val="004E106A"/>
    <w:rsid w:val="004E4234"/>
    <w:rsid w:val="004E52C9"/>
    <w:rsid w:val="004F4D45"/>
    <w:rsid w:val="004F720B"/>
    <w:rsid w:val="00502207"/>
    <w:rsid w:val="00505C90"/>
    <w:rsid w:val="00526C09"/>
    <w:rsid w:val="005413B8"/>
    <w:rsid w:val="005476BE"/>
    <w:rsid w:val="00550888"/>
    <w:rsid w:val="00554BDD"/>
    <w:rsid w:val="00556397"/>
    <w:rsid w:val="00557D23"/>
    <w:rsid w:val="00564D78"/>
    <w:rsid w:val="00585E10"/>
    <w:rsid w:val="0059034F"/>
    <w:rsid w:val="005B185C"/>
    <w:rsid w:val="005B505B"/>
    <w:rsid w:val="005F1E6F"/>
    <w:rsid w:val="006019D1"/>
    <w:rsid w:val="0060224F"/>
    <w:rsid w:val="0060450F"/>
    <w:rsid w:val="006050E7"/>
    <w:rsid w:val="006125CF"/>
    <w:rsid w:val="006227AD"/>
    <w:rsid w:val="0062521F"/>
    <w:rsid w:val="00636E26"/>
    <w:rsid w:val="006558AA"/>
    <w:rsid w:val="006939F4"/>
    <w:rsid w:val="006A5C43"/>
    <w:rsid w:val="006A6CB1"/>
    <w:rsid w:val="006A6CB8"/>
    <w:rsid w:val="006B3ABE"/>
    <w:rsid w:val="006C392C"/>
    <w:rsid w:val="006D317C"/>
    <w:rsid w:val="006E03F3"/>
    <w:rsid w:val="006E0DF8"/>
    <w:rsid w:val="006E33B8"/>
    <w:rsid w:val="0070224C"/>
    <w:rsid w:val="0070625F"/>
    <w:rsid w:val="0071008A"/>
    <w:rsid w:val="007111DD"/>
    <w:rsid w:val="00714543"/>
    <w:rsid w:val="007206A3"/>
    <w:rsid w:val="00720FAA"/>
    <w:rsid w:val="00725477"/>
    <w:rsid w:val="007332E8"/>
    <w:rsid w:val="00736212"/>
    <w:rsid w:val="00736413"/>
    <w:rsid w:val="00740AC2"/>
    <w:rsid w:val="00746115"/>
    <w:rsid w:val="007534A0"/>
    <w:rsid w:val="0076172E"/>
    <w:rsid w:val="00764630"/>
    <w:rsid w:val="0076723E"/>
    <w:rsid w:val="007B7A5A"/>
    <w:rsid w:val="007C4702"/>
    <w:rsid w:val="007C4F8D"/>
    <w:rsid w:val="007C7588"/>
    <w:rsid w:val="007D6C76"/>
    <w:rsid w:val="007E6A34"/>
    <w:rsid w:val="007E6BDE"/>
    <w:rsid w:val="00801AE7"/>
    <w:rsid w:val="00806951"/>
    <w:rsid w:val="00815FB0"/>
    <w:rsid w:val="008169E9"/>
    <w:rsid w:val="00817023"/>
    <w:rsid w:val="0082396A"/>
    <w:rsid w:val="00831214"/>
    <w:rsid w:val="00846899"/>
    <w:rsid w:val="008479C1"/>
    <w:rsid w:val="008546F8"/>
    <w:rsid w:val="00856556"/>
    <w:rsid w:val="00857933"/>
    <w:rsid w:val="0086153A"/>
    <w:rsid w:val="008676B5"/>
    <w:rsid w:val="00876C32"/>
    <w:rsid w:val="00880CD4"/>
    <w:rsid w:val="00886286"/>
    <w:rsid w:val="0089247A"/>
    <w:rsid w:val="00894B06"/>
    <w:rsid w:val="00894C56"/>
    <w:rsid w:val="00895676"/>
    <w:rsid w:val="008A7825"/>
    <w:rsid w:val="008E0146"/>
    <w:rsid w:val="008F01A6"/>
    <w:rsid w:val="008F2BA6"/>
    <w:rsid w:val="00912ADC"/>
    <w:rsid w:val="00925352"/>
    <w:rsid w:val="00935ECD"/>
    <w:rsid w:val="009463EA"/>
    <w:rsid w:val="00950B82"/>
    <w:rsid w:val="00951ED7"/>
    <w:rsid w:val="00957CCA"/>
    <w:rsid w:val="009616D6"/>
    <w:rsid w:val="009808D5"/>
    <w:rsid w:val="00983A45"/>
    <w:rsid w:val="00984338"/>
    <w:rsid w:val="00993DA2"/>
    <w:rsid w:val="009B1EE6"/>
    <w:rsid w:val="009B25C1"/>
    <w:rsid w:val="009B335B"/>
    <w:rsid w:val="009C375C"/>
    <w:rsid w:val="009E0EED"/>
    <w:rsid w:val="00A1050D"/>
    <w:rsid w:val="00A41D01"/>
    <w:rsid w:val="00A5204E"/>
    <w:rsid w:val="00A77843"/>
    <w:rsid w:val="00A80BBD"/>
    <w:rsid w:val="00A85D0E"/>
    <w:rsid w:val="00A875D8"/>
    <w:rsid w:val="00A90D2C"/>
    <w:rsid w:val="00AA12FD"/>
    <w:rsid w:val="00AB34EB"/>
    <w:rsid w:val="00AC4BEB"/>
    <w:rsid w:val="00AD0DD7"/>
    <w:rsid w:val="00AD3A28"/>
    <w:rsid w:val="00AD5C20"/>
    <w:rsid w:val="00AD6854"/>
    <w:rsid w:val="00AE04C6"/>
    <w:rsid w:val="00AE438A"/>
    <w:rsid w:val="00B05B52"/>
    <w:rsid w:val="00B340D8"/>
    <w:rsid w:val="00B34ECC"/>
    <w:rsid w:val="00B4195A"/>
    <w:rsid w:val="00B41DB6"/>
    <w:rsid w:val="00B53878"/>
    <w:rsid w:val="00B57D00"/>
    <w:rsid w:val="00B63E7A"/>
    <w:rsid w:val="00B71F5E"/>
    <w:rsid w:val="00BA395B"/>
    <w:rsid w:val="00BA5A9A"/>
    <w:rsid w:val="00BB4BF3"/>
    <w:rsid w:val="00BD3A52"/>
    <w:rsid w:val="00C00271"/>
    <w:rsid w:val="00C01E14"/>
    <w:rsid w:val="00C01FDB"/>
    <w:rsid w:val="00C02BDA"/>
    <w:rsid w:val="00C06C38"/>
    <w:rsid w:val="00C1651E"/>
    <w:rsid w:val="00C3230C"/>
    <w:rsid w:val="00C46FC6"/>
    <w:rsid w:val="00C52668"/>
    <w:rsid w:val="00C53926"/>
    <w:rsid w:val="00C63BAF"/>
    <w:rsid w:val="00C73263"/>
    <w:rsid w:val="00C773D2"/>
    <w:rsid w:val="00C92302"/>
    <w:rsid w:val="00CA236C"/>
    <w:rsid w:val="00CB7264"/>
    <w:rsid w:val="00CC7C5C"/>
    <w:rsid w:val="00CD6B1F"/>
    <w:rsid w:val="00CE3D7B"/>
    <w:rsid w:val="00CF1675"/>
    <w:rsid w:val="00CF4BC1"/>
    <w:rsid w:val="00D22B9D"/>
    <w:rsid w:val="00D32D96"/>
    <w:rsid w:val="00D41C2F"/>
    <w:rsid w:val="00D436C3"/>
    <w:rsid w:val="00D47075"/>
    <w:rsid w:val="00D55C84"/>
    <w:rsid w:val="00D670A9"/>
    <w:rsid w:val="00D72F45"/>
    <w:rsid w:val="00D76D05"/>
    <w:rsid w:val="00DA13C4"/>
    <w:rsid w:val="00DC0D19"/>
    <w:rsid w:val="00DC3A0F"/>
    <w:rsid w:val="00DC4533"/>
    <w:rsid w:val="00DC467B"/>
    <w:rsid w:val="00DC7D78"/>
    <w:rsid w:val="00DD145A"/>
    <w:rsid w:val="00DE2B31"/>
    <w:rsid w:val="00DE4A5B"/>
    <w:rsid w:val="00DF1728"/>
    <w:rsid w:val="00DF2D88"/>
    <w:rsid w:val="00DF32EB"/>
    <w:rsid w:val="00E00712"/>
    <w:rsid w:val="00E0385B"/>
    <w:rsid w:val="00E04D6F"/>
    <w:rsid w:val="00E063D2"/>
    <w:rsid w:val="00E12658"/>
    <w:rsid w:val="00E13685"/>
    <w:rsid w:val="00E14B97"/>
    <w:rsid w:val="00E20B3C"/>
    <w:rsid w:val="00E44D00"/>
    <w:rsid w:val="00E565F9"/>
    <w:rsid w:val="00E6183A"/>
    <w:rsid w:val="00E70C89"/>
    <w:rsid w:val="00E736A6"/>
    <w:rsid w:val="00E94432"/>
    <w:rsid w:val="00EB5119"/>
    <w:rsid w:val="00ED75F7"/>
    <w:rsid w:val="00EE3FCF"/>
    <w:rsid w:val="00EF616B"/>
    <w:rsid w:val="00F07169"/>
    <w:rsid w:val="00F109D8"/>
    <w:rsid w:val="00F17BA5"/>
    <w:rsid w:val="00F2172C"/>
    <w:rsid w:val="00F25CD5"/>
    <w:rsid w:val="00F60EC1"/>
    <w:rsid w:val="00F62D5E"/>
    <w:rsid w:val="00F66BFC"/>
    <w:rsid w:val="00F707D9"/>
    <w:rsid w:val="00F8317D"/>
    <w:rsid w:val="00F85309"/>
    <w:rsid w:val="00F91392"/>
    <w:rsid w:val="00F91403"/>
    <w:rsid w:val="00F94808"/>
    <w:rsid w:val="00FA2141"/>
    <w:rsid w:val="00FA242A"/>
    <w:rsid w:val="00FA25AA"/>
    <w:rsid w:val="00FA6C9A"/>
    <w:rsid w:val="00FA6CBD"/>
    <w:rsid w:val="00FA75E8"/>
    <w:rsid w:val="00FB561E"/>
    <w:rsid w:val="00FC0742"/>
    <w:rsid w:val="00FC5B30"/>
    <w:rsid w:val="00FE7CE5"/>
    <w:rsid w:val="11C0D342"/>
    <w:rsid w:val="3680E767"/>
    <w:rsid w:val="5646D6F0"/>
    <w:rsid w:val="65D07812"/>
    <w:rsid w:val="68506E8F"/>
    <w:rsid w:val="79AE08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72.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diagramQuickStyle" Target="diagrams/quickStyle3.xml"/><Relationship Id="rId84" Type="http://schemas.openxmlformats.org/officeDocument/2006/relationships/image" Target="media/image53.png"/><Relationship Id="rId138" Type="http://schemas.openxmlformats.org/officeDocument/2006/relationships/image" Target="media/image88.png"/><Relationship Id="rId159" Type="http://schemas.microsoft.com/office/2007/relationships/diagramDrawing" Target="diagrams/drawing9.xml"/><Relationship Id="rId170" Type="http://schemas.openxmlformats.org/officeDocument/2006/relationships/theme" Target="theme/theme1.xml"/><Relationship Id="rId107" Type="http://schemas.openxmlformats.org/officeDocument/2006/relationships/diagramColors" Target="diagrams/colors6.xml"/><Relationship Id="rId11" Type="http://schemas.openxmlformats.org/officeDocument/2006/relationships/hyperlink" Target="https://www.youtube.com/watch?v=UEBAprTXvFI" TargetMode="External"/><Relationship Id="rId32" Type="http://schemas.openxmlformats.org/officeDocument/2006/relationships/image" Target="media/image21.png"/><Relationship Id="rId53" Type="http://schemas.openxmlformats.org/officeDocument/2006/relationships/image" Target="media/image37.png"/><Relationship Id="rId74" Type="http://schemas.openxmlformats.org/officeDocument/2006/relationships/image" Target="media/image48.png"/><Relationship Id="rId128" Type="http://schemas.openxmlformats.org/officeDocument/2006/relationships/image" Target="media/image78.png"/><Relationship Id="rId149" Type="http://schemas.microsoft.com/office/2007/relationships/diagramDrawing" Target="diagrams/drawing8.xml"/><Relationship Id="rId5" Type="http://schemas.openxmlformats.org/officeDocument/2006/relationships/numbering" Target="numbering.xml"/><Relationship Id="rId95" Type="http://schemas.openxmlformats.org/officeDocument/2006/relationships/image" Target="media/image59.png"/><Relationship Id="rId160" Type="http://schemas.openxmlformats.org/officeDocument/2006/relationships/image" Target="media/image100.png"/><Relationship Id="rId22" Type="http://schemas.openxmlformats.org/officeDocument/2006/relationships/image" Target="media/image11.png"/><Relationship Id="rId43" Type="http://schemas.openxmlformats.org/officeDocument/2006/relationships/diagramData" Target="diagrams/data1.xml"/><Relationship Id="rId64" Type="http://schemas.openxmlformats.org/officeDocument/2006/relationships/diagramColors" Target="diagrams/colors3.xml"/><Relationship Id="rId118" Type="http://schemas.openxmlformats.org/officeDocument/2006/relationships/image" Target="media/image73.png"/><Relationship Id="rId139" Type="http://schemas.openxmlformats.org/officeDocument/2006/relationships/image" Target="media/image89.png"/><Relationship Id="rId85" Type="http://schemas.openxmlformats.org/officeDocument/2006/relationships/image" Target="media/image54.png"/><Relationship Id="rId150" Type="http://schemas.openxmlformats.org/officeDocument/2006/relationships/image" Target="media/image95.png"/><Relationship Id="rId12" Type="http://schemas.openxmlformats.org/officeDocument/2006/relationships/image" Target="media/image1.png"/><Relationship Id="rId33" Type="http://schemas.openxmlformats.org/officeDocument/2006/relationships/image" Target="media/image22.png"/><Relationship Id="rId108" Type="http://schemas.microsoft.com/office/2007/relationships/diagramDrawing" Target="diagrams/drawing6.xml"/><Relationship Id="rId129" Type="http://schemas.openxmlformats.org/officeDocument/2006/relationships/image" Target="media/image79.png"/><Relationship Id="rId54" Type="http://schemas.openxmlformats.org/officeDocument/2006/relationships/image" Target="media/image38.jpeg"/><Relationship Id="rId70" Type="http://schemas.openxmlformats.org/officeDocument/2006/relationships/image" Target="media/image44.png"/><Relationship Id="rId75" Type="http://schemas.openxmlformats.org/officeDocument/2006/relationships/image" Target="media/image49.png"/><Relationship Id="rId91" Type="http://schemas.openxmlformats.org/officeDocument/2006/relationships/image" Target="media/image55.png"/><Relationship Id="rId96" Type="http://schemas.openxmlformats.org/officeDocument/2006/relationships/image" Target="media/image60.png"/><Relationship Id="rId140" Type="http://schemas.openxmlformats.org/officeDocument/2006/relationships/image" Target="media/image90.png"/><Relationship Id="rId145" Type="http://schemas.openxmlformats.org/officeDocument/2006/relationships/diagramData" Target="diagrams/data8.xml"/><Relationship Id="rId161" Type="http://schemas.openxmlformats.org/officeDocument/2006/relationships/image" Target="media/image101.png"/><Relationship Id="rId16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3.png"/><Relationship Id="rId114" Type="http://schemas.openxmlformats.org/officeDocument/2006/relationships/image" Target="media/image69.jpeg"/><Relationship Id="rId119" Type="http://schemas.openxmlformats.org/officeDocument/2006/relationships/diagramData" Target="diagrams/data7.xml"/><Relationship Id="rId44" Type="http://schemas.openxmlformats.org/officeDocument/2006/relationships/diagramLayout" Target="diagrams/layout1.xml"/><Relationship Id="rId60" Type="http://schemas.microsoft.com/office/2007/relationships/diagramDrawing" Target="diagrams/drawing2.xml"/><Relationship Id="rId65" Type="http://schemas.microsoft.com/office/2007/relationships/diagramDrawing" Target="diagrams/drawing3.xml"/><Relationship Id="rId81" Type="http://schemas.openxmlformats.org/officeDocument/2006/relationships/image" Target="media/image50.png"/><Relationship Id="rId86" Type="http://schemas.openxmlformats.org/officeDocument/2006/relationships/diagramData" Target="diagrams/data5.xml"/><Relationship Id="rId130" Type="http://schemas.openxmlformats.org/officeDocument/2006/relationships/image" Target="media/image80.png"/><Relationship Id="rId135" Type="http://schemas.openxmlformats.org/officeDocument/2006/relationships/image" Target="media/image85.jpeg"/><Relationship Id="rId151" Type="http://schemas.openxmlformats.org/officeDocument/2006/relationships/image" Target="media/image96.png"/><Relationship Id="rId156" Type="http://schemas.openxmlformats.org/officeDocument/2006/relationships/diagramLayout" Target="diagrams/layout9.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68.jpeg"/><Relationship Id="rId34" Type="http://schemas.openxmlformats.org/officeDocument/2006/relationships/image" Target="media/image23.png"/><Relationship Id="rId50" Type="http://schemas.openxmlformats.org/officeDocument/2006/relationships/image" Target="media/image34.png"/><Relationship Id="rId55" Type="http://schemas.openxmlformats.org/officeDocument/2006/relationships/image" Target="media/image39.jpeg"/><Relationship Id="rId76" Type="http://schemas.openxmlformats.org/officeDocument/2006/relationships/diagramData" Target="diagrams/data4.xml"/><Relationship Id="rId97" Type="http://schemas.openxmlformats.org/officeDocument/2006/relationships/image" Target="media/image61.png"/><Relationship Id="rId104" Type="http://schemas.openxmlformats.org/officeDocument/2006/relationships/diagramData" Target="diagrams/data6.xml"/><Relationship Id="rId120" Type="http://schemas.openxmlformats.org/officeDocument/2006/relationships/diagramLayout" Target="diagrams/layout7.xml"/><Relationship Id="rId125" Type="http://schemas.openxmlformats.org/officeDocument/2006/relationships/image" Target="media/image75.png"/><Relationship Id="rId141" Type="http://schemas.openxmlformats.org/officeDocument/2006/relationships/image" Target="media/image91.png"/><Relationship Id="rId146" Type="http://schemas.openxmlformats.org/officeDocument/2006/relationships/diagramLayout" Target="diagrams/layout8.xml"/><Relationship Id="rId167"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45.png"/><Relationship Id="rId92" Type="http://schemas.openxmlformats.org/officeDocument/2006/relationships/image" Target="media/image56.png"/><Relationship Id="rId162" Type="http://schemas.openxmlformats.org/officeDocument/2006/relationships/image" Target="media/image102.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diagramQuickStyle" Target="diagrams/quickStyle1.xml"/><Relationship Id="rId66" Type="http://schemas.openxmlformats.org/officeDocument/2006/relationships/image" Target="media/image40.png"/><Relationship Id="rId87" Type="http://schemas.openxmlformats.org/officeDocument/2006/relationships/diagramLayout" Target="diagrams/layout5.xml"/><Relationship Id="rId110" Type="http://schemas.openxmlformats.org/officeDocument/2006/relationships/comments" Target="comments.xml"/><Relationship Id="rId115" Type="http://schemas.openxmlformats.org/officeDocument/2006/relationships/image" Target="media/image70.png"/><Relationship Id="rId131" Type="http://schemas.openxmlformats.org/officeDocument/2006/relationships/image" Target="media/image81.png"/><Relationship Id="rId136" Type="http://schemas.openxmlformats.org/officeDocument/2006/relationships/image" Target="media/image86.png"/><Relationship Id="rId157" Type="http://schemas.openxmlformats.org/officeDocument/2006/relationships/diagramQuickStyle" Target="diagrams/quickStyle9.xml"/><Relationship Id="rId61" Type="http://schemas.openxmlformats.org/officeDocument/2006/relationships/diagramData" Target="diagrams/data3.xml"/><Relationship Id="rId82" Type="http://schemas.openxmlformats.org/officeDocument/2006/relationships/image" Target="media/image51.png"/><Relationship Id="rId152" Type="http://schemas.openxmlformats.org/officeDocument/2006/relationships/image" Target="media/image97.png"/><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diagramData" Target="diagrams/data2.xml"/><Relationship Id="rId77" Type="http://schemas.openxmlformats.org/officeDocument/2006/relationships/diagramLayout" Target="diagrams/layout4.xml"/><Relationship Id="rId100" Type="http://schemas.openxmlformats.org/officeDocument/2006/relationships/image" Target="media/image64.png"/><Relationship Id="rId105" Type="http://schemas.openxmlformats.org/officeDocument/2006/relationships/diagramLayout" Target="diagrams/layout6.xml"/><Relationship Id="rId126" Type="http://schemas.openxmlformats.org/officeDocument/2006/relationships/image" Target="media/image76.png"/><Relationship Id="rId147" Type="http://schemas.openxmlformats.org/officeDocument/2006/relationships/diagramQuickStyle" Target="diagrams/quickStyle8.xml"/><Relationship Id="rId168"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46.png"/><Relationship Id="rId93" Type="http://schemas.openxmlformats.org/officeDocument/2006/relationships/image" Target="media/image57.png"/><Relationship Id="rId98" Type="http://schemas.openxmlformats.org/officeDocument/2006/relationships/image" Target="media/image62.png"/><Relationship Id="rId121" Type="http://schemas.openxmlformats.org/officeDocument/2006/relationships/diagramQuickStyle" Target="diagrams/quickStyle7.xml"/><Relationship Id="rId142" Type="http://schemas.openxmlformats.org/officeDocument/2006/relationships/image" Target="media/image92.png"/><Relationship Id="rId163" Type="http://schemas.openxmlformats.org/officeDocument/2006/relationships/image" Target="media/image103.png"/><Relationship Id="rId3" Type="http://schemas.openxmlformats.org/officeDocument/2006/relationships/customXml" Target="../customXml/item3.xml"/><Relationship Id="rId25" Type="http://schemas.openxmlformats.org/officeDocument/2006/relationships/image" Target="media/image14.jpeg"/><Relationship Id="rId46" Type="http://schemas.openxmlformats.org/officeDocument/2006/relationships/diagramColors" Target="diagrams/colors1.xml"/><Relationship Id="rId67" Type="http://schemas.openxmlformats.org/officeDocument/2006/relationships/image" Target="media/image41.png"/><Relationship Id="rId116" Type="http://schemas.openxmlformats.org/officeDocument/2006/relationships/image" Target="media/image71.png"/><Relationship Id="rId137" Type="http://schemas.openxmlformats.org/officeDocument/2006/relationships/image" Target="media/image87.png"/><Relationship Id="rId158" Type="http://schemas.openxmlformats.org/officeDocument/2006/relationships/diagramColors" Target="diagrams/colors9.xm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diagramLayout" Target="diagrams/layout3.xml"/><Relationship Id="rId83" Type="http://schemas.openxmlformats.org/officeDocument/2006/relationships/image" Target="media/image52.png"/><Relationship Id="rId88" Type="http://schemas.openxmlformats.org/officeDocument/2006/relationships/diagramQuickStyle" Target="diagrams/quickStyle5.xml"/><Relationship Id="rId111" Type="http://schemas.microsoft.com/office/2011/relationships/commentsExtended" Target="commentsExtended.xml"/><Relationship Id="rId132" Type="http://schemas.openxmlformats.org/officeDocument/2006/relationships/image" Target="media/image82.png"/><Relationship Id="rId153" Type="http://schemas.openxmlformats.org/officeDocument/2006/relationships/image" Target="media/image98.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diagramLayout" Target="diagrams/layout2.xml"/><Relationship Id="rId106" Type="http://schemas.openxmlformats.org/officeDocument/2006/relationships/diagramQuickStyle" Target="diagrams/quickStyle6.xml"/><Relationship Id="rId127" Type="http://schemas.openxmlformats.org/officeDocument/2006/relationships/image" Target="media/image77.pn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36.png"/><Relationship Id="rId73" Type="http://schemas.openxmlformats.org/officeDocument/2006/relationships/image" Target="media/image47.png"/><Relationship Id="rId78" Type="http://schemas.openxmlformats.org/officeDocument/2006/relationships/diagramQuickStyle" Target="diagrams/quickStyle4.xml"/><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122" Type="http://schemas.openxmlformats.org/officeDocument/2006/relationships/diagramColors" Target="diagrams/colors7.xml"/><Relationship Id="rId143" Type="http://schemas.openxmlformats.org/officeDocument/2006/relationships/image" Target="media/image93.png"/><Relationship Id="rId148" Type="http://schemas.openxmlformats.org/officeDocument/2006/relationships/diagramColors" Target="diagrams/colors8.xml"/><Relationship Id="rId164" Type="http://schemas.openxmlformats.org/officeDocument/2006/relationships/image" Target="media/image104.png"/><Relationship Id="rId16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png"/><Relationship Id="rId47" Type="http://schemas.microsoft.com/office/2007/relationships/diagramDrawing" Target="diagrams/drawing1.xml"/><Relationship Id="rId68" Type="http://schemas.openxmlformats.org/officeDocument/2006/relationships/image" Target="media/image42.png"/><Relationship Id="rId89" Type="http://schemas.openxmlformats.org/officeDocument/2006/relationships/diagramColors" Target="diagrams/colors5.xml"/><Relationship Id="rId112" Type="http://schemas.microsoft.com/office/2016/09/relationships/commentsIds" Target="commentsIds.xml"/><Relationship Id="rId133" Type="http://schemas.openxmlformats.org/officeDocument/2006/relationships/image" Target="media/image83.png"/><Relationship Id="rId154" Type="http://schemas.openxmlformats.org/officeDocument/2006/relationships/image" Target="media/image99.png"/><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diagramQuickStyle" Target="diagrams/quickStyle2.xml"/><Relationship Id="rId79" Type="http://schemas.openxmlformats.org/officeDocument/2006/relationships/diagramColors" Target="diagrams/colors4.xml"/><Relationship Id="rId102" Type="http://schemas.openxmlformats.org/officeDocument/2006/relationships/image" Target="media/image66.png"/><Relationship Id="rId123" Type="http://schemas.microsoft.com/office/2007/relationships/diagramDrawing" Target="diagrams/drawing7.xml"/><Relationship Id="rId144" Type="http://schemas.openxmlformats.org/officeDocument/2006/relationships/image" Target="media/image94.png"/><Relationship Id="rId90" Type="http://schemas.microsoft.com/office/2007/relationships/diagramDrawing" Target="diagrams/drawing5.xml"/><Relationship Id="rId165" Type="http://schemas.openxmlformats.org/officeDocument/2006/relationships/image" Target="media/image105.png"/><Relationship Id="rId27" Type="http://schemas.openxmlformats.org/officeDocument/2006/relationships/image" Target="media/image16.png"/><Relationship Id="rId48" Type="http://schemas.openxmlformats.org/officeDocument/2006/relationships/image" Target="media/image32.png"/><Relationship Id="rId69" Type="http://schemas.openxmlformats.org/officeDocument/2006/relationships/image" Target="media/image43.png"/><Relationship Id="rId113" Type="http://schemas.microsoft.com/office/2018/08/relationships/commentsExtensible" Target="commentsExtensible.xml"/><Relationship Id="rId134" Type="http://schemas.openxmlformats.org/officeDocument/2006/relationships/image" Target="media/image84.png"/><Relationship Id="rId80" Type="http://schemas.microsoft.com/office/2007/relationships/diagramDrawing" Target="diagrams/drawing4.xml"/><Relationship Id="rId155" Type="http://schemas.openxmlformats.org/officeDocument/2006/relationships/diagramData" Target="diagrams/data9.xml"/><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diagramColors" Target="diagrams/colors2.xml"/><Relationship Id="rId103" Type="http://schemas.openxmlformats.org/officeDocument/2006/relationships/image" Target="media/image67.png"/><Relationship Id="rId124"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106.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0NoLn">
    <dgm:fillClrLst meth="repeat">
      <a:schemeClr val="accent2"/>
    </dgm:fillClrLst>
    <dgm:linClrLst meth="repeat">
      <a:schemeClr val="lt1">
        <a:alpha val="0"/>
      </a:schemeClr>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node1NoLn">
    <dgm:fillClrLst>
      <a:schemeClr val="accent3"/>
      <a:schemeClr val="accent4"/>
    </dgm:fillClrLst>
    <dgm:linClrLst meth="repeat">
      <a:schemeClr val="lt1">
        <a:alpha val="0"/>
      </a:schemeClr>
    </dgm:linClrLst>
    <dgm:effectClrLst/>
    <dgm:txLinClrLst/>
    <dgm:txFillClrLst/>
    <dgm:txEffectClrLst/>
  </dgm:styleLbl>
  <dgm:styleLbl name="ltNode1NoLn">
    <dgm:fillClrLst>
      <a:schemeClr val="accent3">
        <a:tint val="75000"/>
      </a:schemeClr>
      <a:schemeClr val="accent4">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2NoLn">
    <dgm:fillClrLst>
      <a:schemeClr val="accent4"/>
    </dgm:fillClrLst>
    <dgm:linClrLst meth="repeat">
      <a:schemeClr val="lt1">
        <a:alpha val="0"/>
      </a:schemeClr>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3NoLn">
    <dgm:fillClrLst>
      <a:schemeClr val="accent5"/>
    </dgm:fillClrLst>
    <dgm:linClrLst meth="repeat">
      <a:schemeClr val="lt1">
        <a:alpha val="0"/>
      </a:schemeClr>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node4NoLn">
    <dgm:fillClrLst>
      <a:schemeClr val="accent6"/>
    </dgm:fillClrLst>
    <dgm:linClrLst meth="repeat">
      <a:schemeClr val="lt1">
        <a:alpha val="0"/>
      </a:schemeClr>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0NoLn">
    <dgm:fillClrLst meth="repeat">
      <a:schemeClr val="accent4"/>
    </dgm:fillClrLst>
    <dgm:linClrLst meth="repeat">
      <a:schemeClr val="lt1">
        <a:alpha val="0"/>
      </a:schemeClr>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1NoLn">
    <dgm:fillClrLst>
      <a:schemeClr val="accent5"/>
      <a:schemeClr val="accent6"/>
    </dgm:fillClrLst>
    <dgm:linClrLst meth="repeat">
      <a:schemeClr val="lt1">
        <a:alpha val="0"/>
      </a:schemeClr>
    </dgm:linClrLst>
    <dgm:effectClrLst/>
    <dgm:txLinClrLst/>
    <dgm:txFillClrLst/>
    <dgm:txEffectClrLst/>
  </dgm:styleLbl>
  <dgm:styleLbl name="ltNode1NoLn">
    <dgm:fillClrLst>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2NoLn">
    <dgm:fillClrLst>
      <a:schemeClr val="accent6"/>
    </dgm:fillClrLst>
    <dgm:linClrLst meth="repeat">
      <a:schemeClr val="lt1">
        <a:alpha val="0"/>
      </a:schemeClr>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3NoLn">
    <dgm:fillClrLst>
      <a:schemeClr val="accent1"/>
    </dgm:fillClrLst>
    <dgm:linClrLst meth="repeat">
      <a:schemeClr val="lt1">
        <a:alpha val="0"/>
      </a:schemeClr>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node4NoLn">
    <dgm:fillClrLst>
      <a:schemeClr val="accent2"/>
    </dgm:fillClrLst>
    <dgm:linClrLst meth="repeat">
      <a:schemeClr val="lt1">
        <a:alpha val="0"/>
      </a:schemeClr>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0NoLn">
    <dgm:fillClrLst meth="repeat">
      <a:schemeClr val="accent4"/>
    </dgm:fillClrLst>
    <dgm:linClrLst meth="repeat">
      <a:schemeClr val="lt1">
        <a:alpha val="0"/>
      </a:schemeClr>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1NoLn">
    <dgm:fillClrLst>
      <a:schemeClr val="accent5"/>
      <a:schemeClr val="accent6"/>
    </dgm:fillClrLst>
    <dgm:linClrLst meth="repeat">
      <a:schemeClr val="lt1">
        <a:alpha val="0"/>
      </a:schemeClr>
    </dgm:linClrLst>
    <dgm:effectClrLst/>
    <dgm:txLinClrLst/>
    <dgm:txFillClrLst/>
    <dgm:txEffectClrLst/>
  </dgm:styleLbl>
  <dgm:styleLbl name="ltNode1NoLn">
    <dgm:fillClrLst>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2NoLn">
    <dgm:fillClrLst>
      <a:schemeClr val="accent6"/>
    </dgm:fillClrLst>
    <dgm:linClrLst meth="repeat">
      <a:schemeClr val="lt1">
        <a:alpha val="0"/>
      </a:schemeClr>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3NoLn">
    <dgm:fillClrLst>
      <a:schemeClr val="accent1"/>
    </dgm:fillClrLst>
    <dgm:linClrLst meth="repeat">
      <a:schemeClr val="lt1">
        <a:alpha val="0"/>
      </a:schemeClr>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node4NoLn">
    <dgm:fillClrLst>
      <a:schemeClr val="accent2"/>
    </dgm:fillClrLst>
    <dgm:linClrLst meth="repeat">
      <a:schemeClr val="lt1">
        <a:alpha val="0"/>
      </a:schemeClr>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0NoLn">
    <dgm:fillClrLst meth="repeat">
      <a:schemeClr val="accent4"/>
    </dgm:fillClrLst>
    <dgm:linClrLst meth="repeat">
      <a:schemeClr val="lt1">
        <a:alpha val="0"/>
      </a:schemeClr>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1NoLn">
    <dgm:fillClrLst>
      <a:schemeClr val="accent5"/>
      <a:schemeClr val="accent6"/>
    </dgm:fillClrLst>
    <dgm:linClrLst meth="repeat">
      <a:schemeClr val="lt1">
        <a:alpha val="0"/>
      </a:schemeClr>
    </dgm:linClrLst>
    <dgm:effectClrLst/>
    <dgm:txLinClrLst/>
    <dgm:txFillClrLst/>
    <dgm:txEffectClrLst/>
  </dgm:styleLbl>
  <dgm:styleLbl name="ltNode1NoLn">
    <dgm:fillClrLst>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2NoLn">
    <dgm:fillClrLst>
      <a:schemeClr val="accent6"/>
    </dgm:fillClrLst>
    <dgm:linClrLst meth="repeat">
      <a:schemeClr val="lt1">
        <a:alpha val="0"/>
      </a:schemeClr>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3NoLn">
    <dgm:fillClrLst>
      <a:schemeClr val="accent1"/>
    </dgm:fillClrLst>
    <dgm:linClrLst meth="repeat">
      <a:schemeClr val="lt1">
        <a:alpha val="0"/>
      </a:schemeClr>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node4NoLn">
    <dgm:fillClrLst>
      <a:schemeClr val="accent2"/>
    </dgm:fillClrLst>
    <dgm:linClrLst meth="repeat">
      <a:schemeClr val="lt1">
        <a:alpha val="0"/>
      </a:schemeClr>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9667197-FA8F-4718-BC1B-6043FEDA2C74}"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CAE849AB-5AC5-48B7-A29B-52A0166418D4}">
      <dgm:prSet/>
      <dgm:spPr/>
      <dgm:t>
        <a:bodyPr/>
        <a:lstStyle/>
        <a:p>
          <a:r>
            <a:rPr lang="es-MX">
              <a:latin typeface="+mj-lt"/>
            </a:rPr>
            <a:t>Alarmas técnicas.</a:t>
          </a:r>
        </a:p>
      </dgm:t>
    </dgm:pt>
    <dgm:pt modelId="{2F542C5E-32E3-45D6-B9F8-20A484C2A0E9}" type="parTrans" cxnId="{9373A320-E27E-48AE-BFD2-CBA1C5B332D3}">
      <dgm:prSet/>
      <dgm:spPr/>
      <dgm:t>
        <a:bodyPr/>
        <a:lstStyle/>
        <a:p>
          <a:endParaRPr lang="es-MX">
            <a:latin typeface="+mj-lt"/>
          </a:endParaRPr>
        </a:p>
      </dgm:t>
    </dgm:pt>
    <dgm:pt modelId="{425FC20D-1BFD-4A69-8136-CF4F86F8E0AC}" type="sibTrans" cxnId="{9373A320-E27E-48AE-BFD2-CBA1C5B332D3}">
      <dgm:prSet/>
      <dgm:spPr/>
      <dgm:t>
        <a:bodyPr/>
        <a:lstStyle/>
        <a:p>
          <a:endParaRPr lang="es-MX">
            <a:latin typeface="+mj-lt"/>
          </a:endParaRPr>
        </a:p>
      </dgm:t>
    </dgm:pt>
    <dgm:pt modelId="{734AD06E-7D48-4330-921D-FFF7C278237D}">
      <dgm:prSet/>
      <dgm:spPr/>
      <dgm:t>
        <a:bodyPr/>
        <a:lstStyle/>
        <a:p>
          <a:r>
            <a:rPr lang="es-MX">
              <a:latin typeface="+mj-lt"/>
            </a:rPr>
            <a:t>Posibles intrusiones. </a:t>
          </a:r>
        </a:p>
      </dgm:t>
    </dgm:pt>
    <dgm:pt modelId="{6BE7E651-6A07-4176-BAD8-4784953A7C4F}" type="parTrans" cxnId="{462A0750-CB4D-4490-B78E-8B088244B9E2}">
      <dgm:prSet/>
      <dgm:spPr/>
      <dgm:t>
        <a:bodyPr/>
        <a:lstStyle/>
        <a:p>
          <a:endParaRPr lang="es-MX">
            <a:latin typeface="+mj-lt"/>
          </a:endParaRPr>
        </a:p>
      </dgm:t>
    </dgm:pt>
    <dgm:pt modelId="{627DF9DD-7792-45AF-83C2-88F7265E81E1}" type="sibTrans" cxnId="{462A0750-CB4D-4490-B78E-8B088244B9E2}">
      <dgm:prSet/>
      <dgm:spPr/>
      <dgm:t>
        <a:bodyPr/>
        <a:lstStyle/>
        <a:p>
          <a:endParaRPr lang="es-MX">
            <a:latin typeface="+mj-lt"/>
          </a:endParaRPr>
        </a:p>
      </dgm:t>
    </dgm:pt>
    <dgm:pt modelId="{53A72070-B99D-4962-B64C-C7FB08C21B84}">
      <dgm:prSet/>
      <dgm:spPr/>
      <dgm:t>
        <a:bodyPr/>
        <a:lstStyle/>
        <a:p>
          <a:r>
            <a:rPr lang="es-MX">
              <a:latin typeface="+mj-lt"/>
            </a:rPr>
            <a:t>Comportamientos anómalos.</a:t>
          </a:r>
        </a:p>
      </dgm:t>
    </dgm:pt>
    <dgm:pt modelId="{5E8A36C5-2B17-403B-8A60-DBBB7B82E737}" type="parTrans" cxnId="{90B3F340-64D0-49E4-85DE-A9270488D414}">
      <dgm:prSet/>
      <dgm:spPr/>
      <dgm:t>
        <a:bodyPr/>
        <a:lstStyle/>
        <a:p>
          <a:endParaRPr lang="es-MX">
            <a:latin typeface="+mj-lt"/>
          </a:endParaRPr>
        </a:p>
      </dgm:t>
    </dgm:pt>
    <dgm:pt modelId="{60ED0FCF-C49E-4478-930A-F041606A6449}" type="sibTrans" cxnId="{90B3F340-64D0-49E4-85DE-A9270488D414}">
      <dgm:prSet/>
      <dgm:spPr/>
      <dgm:t>
        <a:bodyPr/>
        <a:lstStyle/>
        <a:p>
          <a:endParaRPr lang="es-MX">
            <a:latin typeface="+mj-lt"/>
          </a:endParaRPr>
        </a:p>
      </dgm:t>
    </dgm:pt>
    <dgm:pt modelId="{E8DBCC91-AACF-4567-A1D2-BC3ED112BE03}">
      <dgm:prSet/>
      <dgm:spPr/>
      <dgm:t>
        <a:bodyPr/>
        <a:lstStyle/>
        <a:p>
          <a:r>
            <a:rPr lang="es-MX">
              <a:latin typeface="+mj-lt"/>
            </a:rPr>
            <a:t>Emergencias.</a:t>
          </a:r>
        </a:p>
      </dgm:t>
    </dgm:pt>
    <dgm:pt modelId="{B1A868C2-71DB-4C40-90BA-94BB1B7EF10B}" type="parTrans" cxnId="{36EA2446-8D6B-4A20-85EC-BFF13FA7FC4D}">
      <dgm:prSet/>
      <dgm:spPr/>
      <dgm:t>
        <a:bodyPr/>
        <a:lstStyle/>
        <a:p>
          <a:endParaRPr lang="es-MX">
            <a:latin typeface="+mj-lt"/>
          </a:endParaRPr>
        </a:p>
      </dgm:t>
    </dgm:pt>
    <dgm:pt modelId="{563A1139-A695-40BD-A897-949D4A79E733}" type="sibTrans" cxnId="{36EA2446-8D6B-4A20-85EC-BFF13FA7FC4D}">
      <dgm:prSet/>
      <dgm:spPr/>
      <dgm:t>
        <a:bodyPr/>
        <a:lstStyle/>
        <a:p>
          <a:endParaRPr lang="es-MX">
            <a:latin typeface="+mj-lt"/>
          </a:endParaRPr>
        </a:p>
      </dgm:t>
    </dgm:pt>
    <dgm:pt modelId="{E21310CA-B4D5-4B9E-B7A3-18B664E44605}">
      <dgm:prSet/>
      <dgm:spPr/>
      <dgm:t>
        <a:bodyPr/>
        <a:lstStyle/>
        <a:p>
          <a:r>
            <a:rPr lang="es-MX">
              <a:latin typeface="+mj-lt"/>
            </a:rPr>
            <a:t>Fallas de dispositivos o sistemas. </a:t>
          </a:r>
        </a:p>
      </dgm:t>
    </dgm:pt>
    <dgm:pt modelId="{2EE4378A-AE29-4109-8430-433D7C378B4A}" type="parTrans" cxnId="{506A7783-3B38-41CB-B266-3E4047676ED5}">
      <dgm:prSet/>
      <dgm:spPr/>
      <dgm:t>
        <a:bodyPr/>
        <a:lstStyle/>
        <a:p>
          <a:endParaRPr lang="es-MX">
            <a:latin typeface="+mj-lt"/>
          </a:endParaRPr>
        </a:p>
      </dgm:t>
    </dgm:pt>
    <dgm:pt modelId="{60A3E4AD-A61C-4D69-AD0F-E9728D459037}" type="sibTrans" cxnId="{506A7783-3B38-41CB-B266-3E4047676ED5}">
      <dgm:prSet/>
      <dgm:spPr/>
      <dgm:t>
        <a:bodyPr/>
        <a:lstStyle/>
        <a:p>
          <a:endParaRPr lang="es-MX">
            <a:latin typeface="+mj-lt"/>
          </a:endParaRPr>
        </a:p>
      </dgm:t>
    </dgm:pt>
    <dgm:pt modelId="{95C8BB19-5726-43DB-8B3C-2F99A560A7AF}" type="pres">
      <dgm:prSet presAssocID="{B9667197-FA8F-4718-BC1B-6043FEDA2C74}" presName="diagram" presStyleCnt="0">
        <dgm:presLayoutVars>
          <dgm:dir/>
          <dgm:resizeHandles val="exact"/>
        </dgm:presLayoutVars>
      </dgm:prSet>
      <dgm:spPr/>
    </dgm:pt>
    <dgm:pt modelId="{5CB78AEF-F908-4EDE-9A16-6CAC4BB4C701}" type="pres">
      <dgm:prSet presAssocID="{CAE849AB-5AC5-48B7-A29B-52A0166418D4}" presName="node" presStyleLbl="node1" presStyleIdx="0" presStyleCnt="5">
        <dgm:presLayoutVars>
          <dgm:bulletEnabled val="1"/>
        </dgm:presLayoutVars>
      </dgm:prSet>
      <dgm:spPr/>
    </dgm:pt>
    <dgm:pt modelId="{1A6A93A1-348B-4A99-BACA-E4C716DD0C38}" type="pres">
      <dgm:prSet presAssocID="{425FC20D-1BFD-4A69-8136-CF4F86F8E0AC}" presName="sibTrans" presStyleCnt="0"/>
      <dgm:spPr/>
    </dgm:pt>
    <dgm:pt modelId="{F2E8C380-631C-4696-BA4B-F65F9658133A}" type="pres">
      <dgm:prSet presAssocID="{734AD06E-7D48-4330-921D-FFF7C278237D}" presName="node" presStyleLbl="node1" presStyleIdx="1" presStyleCnt="5">
        <dgm:presLayoutVars>
          <dgm:bulletEnabled val="1"/>
        </dgm:presLayoutVars>
      </dgm:prSet>
      <dgm:spPr/>
    </dgm:pt>
    <dgm:pt modelId="{874A13F0-BC4F-449F-BD87-E9ADB8B42009}" type="pres">
      <dgm:prSet presAssocID="{627DF9DD-7792-45AF-83C2-88F7265E81E1}" presName="sibTrans" presStyleCnt="0"/>
      <dgm:spPr/>
    </dgm:pt>
    <dgm:pt modelId="{E9D36DD4-308C-46D5-9DB1-38D3B51F5610}" type="pres">
      <dgm:prSet presAssocID="{53A72070-B99D-4962-B64C-C7FB08C21B84}" presName="node" presStyleLbl="node1" presStyleIdx="2" presStyleCnt="5">
        <dgm:presLayoutVars>
          <dgm:bulletEnabled val="1"/>
        </dgm:presLayoutVars>
      </dgm:prSet>
      <dgm:spPr/>
    </dgm:pt>
    <dgm:pt modelId="{CE950E64-1EF9-4ABC-8CA4-D581276BE968}" type="pres">
      <dgm:prSet presAssocID="{60ED0FCF-C49E-4478-930A-F041606A6449}" presName="sibTrans" presStyleCnt="0"/>
      <dgm:spPr/>
    </dgm:pt>
    <dgm:pt modelId="{2E595152-06E6-41B7-90CF-B95223C2A644}" type="pres">
      <dgm:prSet presAssocID="{E8DBCC91-AACF-4567-A1D2-BC3ED112BE03}" presName="node" presStyleLbl="node1" presStyleIdx="3" presStyleCnt="5">
        <dgm:presLayoutVars>
          <dgm:bulletEnabled val="1"/>
        </dgm:presLayoutVars>
      </dgm:prSet>
      <dgm:spPr/>
    </dgm:pt>
    <dgm:pt modelId="{91ED92C9-1458-4216-A233-6A6941314132}" type="pres">
      <dgm:prSet presAssocID="{563A1139-A695-40BD-A897-949D4A79E733}" presName="sibTrans" presStyleCnt="0"/>
      <dgm:spPr/>
    </dgm:pt>
    <dgm:pt modelId="{BE92F02E-DF8D-4B1F-A53F-962A65A3542E}" type="pres">
      <dgm:prSet presAssocID="{E21310CA-B4D5-4B9E-B7A3-18B664E44605}" presName="node" presStyleLbl="node1" presStyleIdx="4" presStyleCnt="5">
        <dgm:presLayoutVars>
          <dgm:bulletEnabled val="1"/>
        </dgm:presLayoutVars>
      </dgm:prSet>
      <dgm:spPr/>
    </dgm:pt>
  </dgm:ptLst>
  <dgm:cxnLst>
    <dgm:cxn modelId="{4FF3DB07-FDE8-4DFA-976E-B513F550F7D9}" type="presOf" srcId="{B9667197-FA8F-4718-BC1B-6043FEDA2C74}" destId="{95C8BB19-5726-43DB-8B3C-2F99A560A7AF}" srcOrd="0" destOrd="0" presId="urn:microsoft.com/office/officeart/2005/8/layout/default"/>
    <dgm:cxn modelId="{2CE0E71E-3737-436D-8D3C-421FB106B267}" type="presOf" srcId="{53A72070-B99D-4962-B64C-C7FB08C21B84}" destId="{E9D36DD4-308C-46D5-9DB1-38D3B51F5610}" srcOrd="0" destOrd="0" presId="urn:microsoft.com/office/officeart/2005/8/layout/default"/>
    <dgm:cxn modelId="{9373A320-E27E-48AE-BFD2-CBA1C5B332D3}" srcId="{B9667197-FA8F-4718-BC1B-6043FEDA2C74}" destId="{CAE849AB-5AC5-48B7-A29B-52A0166418D4}" srcOrd="0" destOrd="0" parTransId="{2F542C5E-32E3-45D6-B9F8-20A484C2A0E9}" sibTransId="{425FC20D-1BFD-4A69-8136-CF4F86F8E0AC}"/>
    <dgm:cxn modelId="{90B3F340-64D0-49E4-85DE-A9270488D414}" srcId="{B9667197-FA8F-4718-BC1B-6043FEDA2C74}" destId="{53A72070-B99D-4962-B64C-C7FB08C21B84}" srcOrd="2" destOrd="0" parTransId="{5E8A36C5-2B17-403B-8A60-DBBB7B82E737}" sibTransId="{60ED0FCF-C49E-4478-930A-F041606A6449}"/>
    <dgm:cxn modelId="{36EA2446-8D6B-4A20-85EC-BFF13FA7FC4D}" srcId="{B9667197-FA8F-4718-BC1B-6043FEDA2C74}" destId="{E8DBCC91-AACF-4567-A1D2-BC3ED112BE03}" srcOrd="3" destOrd="0" parTransId="{B1A868C2-71DB-4C40-90BA-94BB1B7EF10B}" sibTransId="{563A1139-A695-40BD-A897-949D4A79E733}"/>
    <dgm:cxn modelId="{462A0750-CB4D-4490-B78E-8B088244B9E2}" srcId="{B9667197-FA8F-4718-BC1B-6043FEDA2C74}" destId="{734AD06E-7D48-4330-921D-FFF7C278237D}" srcOrd="1" destOrd="0" parTransId="{6BE7E651-6A07-4176-BAD8-4784953A7C4F}" sibTransId="{627DF9DD-7792-45AF-83C2-88F7265E81E1}"/>
    <dgm:cxn modelId="{48F1547F-2EF0-4BD3-BC71-09063B24EFDB}" type="presOf" srcId="{E8DBCC91-AACF-4567-A1D2-BC3ED112BE03}" destId="{2E595152-06E6-41B7-90CF-B95223C2A644}" srcOrd="0" destOrd="0" presId="urn:microsoft.com/office/officeart/2005/8/layout/default"/>
    <dgm:cxn modelId="{506A7783-3B38-41CB-B266-3E4047676ED5}" srcId="{B9667197-FA8F-4718-BC1B-6043FEDA2C74}" destId="{E21310CA-B4D5-4B9E-B7A3-18B664E44605}" srcOrd="4" destOrd="0" parTransId="{2EE4378A-AE29-4109-8430-433D7C378B4A}" sibTransId="{60A3E4AD-A61C-4D69-AD0F-E9728D459037}"/>
    <dgm:cxn modelId="{EC36F292-CADB-40FD-B9EE-E5BB19A33222}" type="presOf" srcId="{E21310CA-B4D5-4B9E-B7A3-18B664E44605}" destId="{BE92F02E-DF8D-4B1F-A53F-962A65A3542E}" srcOrd="0" destOrd="0" presId="urn:microsoft.com/office/officeart/2005/8/layout/default"/>
    <dgm:cxn modelId="{AE9F0D9B-DA55-411D-894F-EF8D10B8D051}" type="presOf" srcId="{734AD06E-7D48-4330-921D-FFF7C278237D}" destId="{F2E8C380-631C-4696-BA4B-F65F9658133A}" srcOrd="0" destOrd="0" presId="urn:microsoft.com/office/officeart/2005/8/layout/default"/>
    <dgm:cxn modelId="{4E6446AE-DC01-475C-B594-55EC170B6AB3}" type="presOf" srcId="{CAE849AB-5AC5-48B7-A29B-52A0166418D4}" destId="{5CB78AEF-F908-4EDE-9A16-6CAC4BB4C701}" srcOrd="0" destOrd="0" presId="urn:microsoft.com/office/officeart/2005/8/layout/default"/>
    <dgm:cxn modelId="{D725C04D-07E7-42A9-BB44-DF41F25D8357}" type="presParOf" srcId="{95C8BB19-5726-43DB-8B3C-2F99A560A7AF}" destId="{5CB78AEF-F908-4EDE-9A16-6CAC4BB4C701}" srcOrd="0" destOrd="0" presId="urn:microsoft.com/office/officeart/2005/8/layout/default"/>
    <dgm:cxn modelId="{D414A393-46D8-4C86-AC43-D55277FDDA9B}" type="presParOf" srcId="{95C8BB19-5726-43DB-8B3C-2F99A560A7AF}" destId="{1A6A93A1-348B-4A99-BACA-E4C716DD0C38}" srcOrd="1" destOrd="0" presId="urn:microsoft.com/office/officeart/2005/8/layout/default"/>
    <dgm:cxn modelId="{F9BC5C39-C87B-453C-A3CC-8C7B9DCB9B86}" type="presParOf" srcId="{95C8BB19-5726-43DB-8B3C-2F99A560A7AF}" destId="{F2E8C380-631C-4696-BA4B-F65F9658133A}" srcOrd="2" destOrd="0" presId="urn:microsoft.com/office/officeart/2005/8/layout/default"/>
    <dgm:cxn modelId="{E6B8DAF6-96A7-4A7B-84CC-C798261ED00F}" type="presParOf" srcId="{95C8BB19-5726-43DB-8B3C-2F99A560A7AF}" destId="{874A13F0-BC4F-449F-BD87-E9ADB8B42009}" srcOrd="3" destOrd="0" presId="urn:microsoft.com/office/officeart/2005/8/layout/default"/>
    <dgm:cxn modelId="{891DD46B-0087-41DB-877B-463B4D971CC6}" type="presParOf" srcId="{95C8BB19-5726-43DB-8B3C-2F99A560A7AF}" destId="{E9D36DD4-308C-46D5-9DB1-38D3B51F5610}" srcOrd="4" destOrd="0" presId="urn:microsoft.com/office/officeart/2005/8/layout/default"/>
    <dgm:cxn modelId="{F169458E-9E0A-47C1-ACEA-FEF435AF2874}" type="presParOf" srcId="{95C8BB19-5726-43DB-8B3C-2F99A560A7AF}" destId="{CE950E64-1EF9-4ABC-8CA4-D581276BE968}" srcOrd="5" destOrd="0" presId="urn:microsoft.com/office/officeart/2005/8/layout/default"/>
    <dgm:cxn modelId="{A45F3E5A-A580-4193-8A6A-2FA2FDA45EF3}" type="presParOf" srcId="{95C8BB19-5726-43DB-8B3C-2F99A560A7AF}" destId="{2E595152-06E6-41B7-90CF-B95223C2A644}" srcOrd="6" destOrd="0" presId="urn:microsoft.com/office/officeart/2005/8/layout/default"/>
    <dgm:cxn modelId="{3D291C7F-9E33-48A0-BD3B-4243D5D510EE}" type="presParOf" srcId="{95C8BB19-5726-43DB-8B3C-2F99A560A7AF}" destId="{91ED92C9-1458-4216-A233-6A6941314132}" srcOrd="7" destOrd="0" presId="urn:microsoft.com/office/officeart/2005/8/layout/default"/>
    <dgm:cxn modelId="{27867FEC-44E3-4143-8113-3E1A90A732E5}" type="presParOf" srcId="{95C8BB19-5726-43DB-8B3C-2F99A560A7AF}" destId="{BE92F02E-DF8D-4B1F-A53F-962A65A3542E}" srcOrd="8" destOrd="0" presId="urn:microsoft.com/office/officeart/2005/8/layout/default"/>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E508B02-EC0D-4CC5-9867-6B185DAEA286}"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0DA7C301-FD80-435D-A87B-4B2042B4C9CE}">
      <dgm:prSet/>
      <dgm:spPr/>
      <dgm:t>
        <a:bodyPr/>
        <a:lstStyle/>
        <a:p>
          <a:r>
            <a:rPr lang="es-MX">
              <a:latin typeface="+mj-lt"/>
            </a:rPr>
            <a:t>Listas de residentes o usuarios. </a:t>
          </a:r>
        </a:p>
      </dgm:t>
    </dgm:pt>
    <dgm:pt modelId="{DAE5C650-3604-4422-98D7-065D186330E8}" type="parTrans" cxnId="{3719AF62-AD58-4B3C-9B05-509D25D5976A}">
      <dgm:prSet/>
      <dgm:spPr/>
      <dgm:t>
        <a:bodyPr/>
        <a:lstStyle/>
        <a:p>
          <a:endParaRPr lang="es-MX">
            <a:latin typeface="+mj-lt"/>
          </a:endParaRPr>
        </a:p>
      </dgm:t>
    </dgm:pt>
    <dgm:pt modelId="{37746145-2AA3-4CA8-96C0-3B8C8A1BDAD8}" type="sibTrans" cxnId="{3719AF62-AD58-4B3C-9B05-509D25D5976A}">
      <dgm:prSet/>
      <dgm:spPr/>
      <dgm:t>
        <a:bodyPr/>
        <a:lstStyle/>
        <a:p>
          <a:endParaRPr lang="es-MX">
            <a:latin typeface="+mj-lt"/>
          </a:endParaRPr>
        </a:p>
      </dgm:t>
    </dgm:pt>
    <dgm:pt modelId="{A057DA92-5633-448E-B05E-3A4888C8E531}">
      <dgm:prSet/>
      <dgm:spPr/>
      <dgm:t>
        <a:bodyPr/>
        <a:lstStyle/>
        <a:p>
          <a:r>
            <a:rPr lang="es-MX">
              <a:latin typeface="+mj-lt"/>
            </a:rPr>
            <a:t>Mapas operativos. </a:t>
          </a:r>
        </a:p>
      </dgm:t>
    </dgm:pt>
    <dgm:pt modelId="{47283022-E5F4-4A17-8D77-F5191467F99B}" type="parTrans" cxnId="{2E83D342-2786-4147-AE3B-4A80D8BCFDA8}">
      <dgm:prSet/>
      <dgm:spPr/>
      <dgm:t>
        <a:bodyPr/>
        <a:lstStyle/>
        <a:p>
          <a:endParaRPr lang="es-MX">
            <a:latin typeface="+mj-lt"/>
          </a:endParaRPr>
        </a:p>
      </dgm:t>
    </dgm:pt>
    <dgm:pt modelId="{3374CCFB-7A2E-4DEF-8111-5ADEECF970AF}" type="sibTrans" cxnId="{2E83D342-2786-4147-AE3B-4A80D8BCFDA8}">
      <dgm:prSet/>
      <dgm:spPr/>
      <dgm:t>
        <a:bodyPr/>
        <a:lstStyle/>
        <a:p>
          <a:endParaRPr lang="es-MX">
            <a:latin typeface="+mj-lt"/>
          </a:endParaRPr>
        </a:p>
      </dgm:t>
    </dgm:pt>
    <dgm:pt modelId="{0C44B5D8-5875-43EC-8F1F-1265B8728997}">
      <dgm:prSet/>
      <dgm:spPr/>
      <dgm:t>
        <a:bodyPr/>
        <a:lstStyle/>
        <a:p>
          <a:r>
            <a:rPr lang="es-MX">
              <a:latin typeface="+mj-lt"/>
            </a:rPr>
            <a:t>Inventarios de equipos. </a:t>
          </a:r>
        </a:p>
      </dgm:t>
    </dgm:pt>
    <dgm:pt modelId="{EC2FD93F-05EE-458C-884D-0C0B0597D140}" type="parTrans" cxnId="{813C76F5-1D46-4052-BB61-68D7CA40CFFF}">
      <dgm:prSet/>
      <dgm:spPr/>
      <dgm:t>
        <a:bodyPr/>
        <a:lstStyle/>
        <a:p>
          <a:endParaRPr lang="es-MX">
            <a:latin typeface="+mj-lt"/>
          </a:endParaRPr>
        </a:p>
      </dgm:t>
    </dgm:pt>
    <dgm:pt modelId="{1D7874D8-C234-4DA5-9E05-CE9FE5B4E142}" type="sibTrans" cxnId="{813C76F5-1D46-4052-BB61-68D7CA40CFFF}">
      <dgm:prSet/>
      <dgm:spPr/>
      <dgm:t>
        <a:bodyPr/>
        <a:lstStyle/>
        <a:p>
          <a:endParaRPr lang="es-MX">
            <a:latin typeface="+mj-lt"/>
          </a:endParaRPr>
        </a:p>
      </dgm:t>
    </dgm:pt>
    <dgm:pt modelId="{5FDD9EF6-47B3-4B81-AE1C-5A7A30154075}">
      <dgm:prSet/>
      <dgm:spPr/>
      <dgm:t>
        <a:bodyPr/>
        <a:lstStyle/>
        <a:p>
          <a:r>
            <a:rPr lang="es-MX">
              <a:latin typeface="+mj-lt"/>
            </a:rPr>
            <a:t>Consignas del servicio. </a:t>
          </a:r>
        </a:p>
      </dgm:t>
    </dgm:pt>
    <dgm:pt modelId="{81FE9B8E-120E-475D-B724-58E5BD3504D2}" type="parTrans" cxnId="{C3A6254E-613B-4D9B-ABAA-66151094E63D}">
      <dgm:prSet/>
      <dgm:spPr/>
      <dgm:t>
        <a:bodyPr/>
        <a:lstStyle/>
        <a:p>
          <a:endParaRPr lang="es-MX">
            <a:latin typeface="+mj-lt"/>
          </a:endParaRPr>
        </a:p>
      </dgm:t>
    </dgm:pt>
    <dgm:pt modelId="{CA0196C6-568B-452A-8B50-CCB183D8B722}" type="sibTrans" cxnId="{C3A6254E-613B-4D9B-ABAA-66151094E63D}">
      <dgm:prSet/>
      <dgm:spPr/>
      <dgm:t>
        <a:bodyPr/>
        <a:lstStyle/>
        <a:p>
          <a:endParaRPr lang="es-MX">
            <a:latin typeface="+mj-lt"/>
          </a:endParaRPr>
        </a:p>
      </dgm:t>
    </dgm:pt>
    <dgm:pt modelId="{FFC236BA-B33D-4D38-AD01-0D061088262B}">
      <dgm:prSet/>
      <dgm:spPr/>
      <dgm:t>
        <a:bodyPr/>
        <a:lstStyle/>
        <a:p>
          <a:r>
            <a:rPr lang="es-MX">
              <a:latin typeface="+mj-lt"/>
            </a:rPr>
            <a:t>Procedimientos internos. </a:t>
          </a:r>
        </a:p>
      </dgm:t>
    </dgm:pt>
    <dgm:pt modelId="{D213AA8C-23A2-4B74-BAAE-BB4CB16201F9}" type="parTrans" cxnId="{F7745969-118B-4BE5-BB2F-051EA5BE22A0}">
      <dgm:prSet/>
      <dgm:spPr/>
      <dgm:t>
        <a:bodyPr/>
        <a:lstStyle/>
        <a:p>
          <a:endParaRPr lang="es-MX">
            <a:latin typeface="+mj-lt"/>
          </a:endParaRPr>
        </a:p>
      </dgm:t>
    </dgm:pt>
    <dgm:pt modelId="{CA3E1742-2EB6-42BA-BF00-477A8B6B5A2B}" type="sibTrans" cxnId="{F7745969-118B-4BE5-BB2F-051EA5BE22A0}">
      <dgm:prSet/>
      <dgm:spPr/>
      <dgm:t>
        <a:bodyPr/>
        <a:lstStyle/>
        <a:p>
          <a:endParaRPr lang="es-MX">
            <a:latin typeface="+mj-lt"/>
          </a:endParaRPr>
        </a:p>
      </dgm:t>
    </dgm:pt>
    <dgm:pt modelId="{0567E305-468C-4B00-B375-7641D1CCE101}">
      <dgm:prSet/>
      <dgm:spPr/>
      <dgm:t>
        <a:bodyPr/>
        <a:lstStyle/>
        <a:p>
          <a:r>
            <a:rPr lang="es-MX">
              <a:latin typeface="+mj-lt"/>
            </a:rPr>
            <a:t>Registros de alarmas. </a:t>
          </a:r>
        </a:p>
      </dgm:t>
    </dgm:pt>
    <dgm:pt modelId="{E2D4A8F8-38C2-4C10-B8CC-66EDCC3E3EE6}" type="parTrans" cxnId="{A6A733E4-D31B-4C57-B995-2698CDAF7127}">
      <dgm:prSet/>
      <dgm:spPr/>
      <dgm:t>
        <a:bodyPr/>
        <a:lstStyle/>
        <a:p>
          <a:endParaRPr lang="es-MX">
            <a:latin typeface="+mj-lt"/>
          </a:endParaRPr>
        </a:p>
      </dgm:t>
    </dgm:pt>
    <dgm:pt modelId="{2E09A5C2-99B4-4D66-A6DD-EC67ED711E26}" type="sibTrans" cxnId="{A6A733E4-D31B-4C57-B995-2698CDAF7127}">
      <dgm:prSet/>
      <dgm:spPr/>
      <dgm:t>
        <a:bodyPr/>
        <a:lstStyle/>
        <a:p>
          <a:endParaRPr lang="es-MX">
            <a:latin typeface="+mj-lt"/>
          </a:endParaRPr>
        </a:p>
      </dgm:t>
    </dgm:pt>
    <dgm:pt modelId="{51021752-076A-42BF-88CC-0ED10C0E6DE7}">
      <dgm:prSet/>
      <dgm:spPr/>
      <dgm:t>
        <a:bodyPr/>
        <a:lstStyle/>
        <a:p>
          <a:r>
            <a:rPr lang="es-MX">
              <a:latin typeface="+mj-lt"/>
            </a:rPr>
            <a:t>Información sobre incidentes. </a:t>
          </a:r>
        </a:p>
      </dgm:t>
    </dgm:pt>
    <dgm:pt modelId="{2690647B-E654-42D0-B300-09B0C41C54CF}" type="parTrans" cxnId="{601E6C73-B9C6-4632-878A-4D5493CE94D0}">
      <dgm:prSet/>
      <dgm:spPr/>
      <dgm:t>
        <a:bodyPr/>
        <a:lstStyle/>
        <a:p>
          <a:endParaRPr lang="es-MX">
            <a:latin typeface="+mj-lt"/>
          </a:endParaRPr>
        </a:p>
      </dgm:t>
    </dgm:pt>
    <dgm:pt modelId="{560B5938-D8F6-416C-98A4-7711500BA8DE}" type="sibTrans" cxnId="{601E6C73-B9C6-4632-878A-4D5493CE94D0}">
      <dgm:prSet/>
      <dgm:spPr/>
      <dgm:t>
        <a:bodyPr/>
        <a:lstStyle/>
        <a:p>
          <a:endParaRPr lang="es-MX">
            <a:latin typeface="+mj-lt"/>
          </a:endParaRPr>
        </a:p>
      </dgm:t>
    </dgm:pt>
    <dgm:pt modelId="{AF6C5416-C0F7-456D-911C-20E1C50029C4}">
      <dgm:prSet/>
      <dgm:spPr/>
      <dgm:t>
        <a:bodyPr/>
        <a:lstStyle/>
        <a:p>
          <a:r>
            <a:rPr lang="es-MX">
              <a:latin typeface="+mj-lt"/>
            </a:rPr>
            <a:t>Evidencias físicas o digitales. </a:t>
          </a:r>
        </a:p>
      </dgm:t>
    </dgm:pt>
    <dgm:pt modelId="{E2685DF0-B643-4123-846E-7DE56221E6F7}" type="parTrans" cxnId="{701B2894-3E93-4C81-8F15-49A9F20CFEED}">
      <dgm:prSet/>
      <dgm:spPr/>
      <dgm:t>
        <a:bodyPr/>
        <a:lstStyle/>
        <a:p>
          <a:endParaRPr lang="es-MX">
            <a:latin typeface="+mj-lt"/>
          </a:endParaRPr>
        </a:p>
      </dgm:t>
    </dgm:pt>
    <dgm:pt modelId="{FC9E3558-BE8B-4AA4-8C34-D6210BF3C2F9}" type="sibTrans" cxnId="{701B2894-3E93-4C81-8F15-49A9F20CFEED}">
      <dgm:prSet/>
      <dgm:spPr/>
      <dgm:t>
        <a:bodyPr/>
        <a:lstStyle/>
        <a:p>
          <a:endParaRPr lang="es-MX">
            <a:latin typeface="+mj-lt"/>
          </a:endParaRPr>
        </a:p>
      </dgm:t>
    </dgm:pt>
    <dgm:pt modelId="{C9D29387-6354-4D42-851B-9509A0DE0505}" type="pres">
      <dgm:prSet presAssocID="{8E508B02-EC0D-4CC5-9867-6B185DAEA286}" presName="diagram" presStyleCnt="0">
        <dgm:presLayoutVars>
          <dgm:dir/>
          <dgm:resizeHandles val="exact"/>
        </dgm:presLayoutVars>
      </dgm:prSet>
      <dgm:spPr/>
    </dgm:pt>
    <dgm:pt modelId="{CCBF4CF3-EF35-4EED-9DD6-B5F5FE0A4F4F}" type="pres">
      <dgm:prSet presAssocID="{0DA7C301-FD80-435D-A87B-4B2042B4C9CE}" presName="node" presStyleLbl="node1" presStyleIdx="0" presStyleCnt="8">
        <dgm:presLayoutVars>
          <dgm:bulletEnabled val="1"/>
        </dgm:presLayoutVars>
      </dgm:prSet>
      <dgm:spPr/>
    </dgm:pt>
    <dgm:pt modelId="{55D3D21B-0201-4006-8E5A-F6423B404F37}" type="pres">
      <dgm:prSet presAssocID="{37746145-2AA3-4CA8-96C0-3B8C8A1BDAD8}" presName="sibTrans" presStyleCnt="0"/>
      <dgm:spPr/>
    </dgm:pt>
    <dgm:pt modelId="{DFA72F93-248D-4A1B-AFCB-2EF28EAB3450}" type="pres">
      <dgm:prSet presAssocID="{A057DA92-5633-448E-B05E-3A4888C8E531}" presName="node" presStyleLbl="node1" presStyleIdx="1" presStyleCnt="8">
        <dgm:presLayoutVars>
          <dgm:bulletEnabled val="1"/>
        </dgm:presLayoutVars>
      </dgm:prSet>
      <dgm:spPr/>
    </dgm:pt>
    <dgm:pt modelId="{8B4F86A9-B52B-402C-BA3A-74BA63327E61}" type="pres">
      <dgm:prSet presAssocID="{3374CCFB-7A2E-4DEF-8111-5ADEECF970AF}" presName="sibTrans" presStyleCnt="0"/>
      <dgm:spPr/>
    </dgm:pt>
    <dgm:pt modelId="{95A9226F-7825-4550-9327-91F1B649D225}" type="pres">
      <dgm:prSet presAssocID="{0C44B5D8-5875-43EC-8F1F-1265B8728997}" presName="node" presStyleLbl="node1" presStyleIdx="2" presStyleCnt="8">
        <dgm:presLayoutVars>
          <dgm:bulletEnabled val="1"/>
        </dgm:presLayoutVars>
      </dgm:prSet>
      <dgm:spPr/>
    </dgm:pt>
    <dgm:pt modelId="{060FE5F7-C1F1-4974-B54F-AD15B00C834F}" type="pres">
      <dgm:prSet presAssocID="{1D7874D8-C234-4DA5-9E05-CE9FE5B4E142}" presName="sibTrans" presStyleCnt="0"/>
      <dgm:spPr/>
    </dgm:pt>
    <dgm:pt modelId="{DAE3F761-EFF1-4E32-8939-514B440537E4}" type="pres">
      <dgm:prSet presAssocID="{5FDD9EF6-47B3-4B81-AE1C-5A7A30154075}" presName="node" presStyleLbl="node1" presStyleIdx="3" presStyleCnt="8">
        <dgm:presLayoutVars>
          <dgm:bulletEnabled val="1"/>
        </dgm:presLayoutVars>
      </dgm:prSet>
      <dgm:spPr/>
    </dgm:pt>
    <dgm:pt modelId="{59BEC7E6-0B0B-4324-908E-CC581CFF2A7C}" type="pres">
      <dgm:prSet presAssocID="{CA0196C6-568B-452A-8B50-CCB183D8B722}" presName="sibTrans" presStyleCnt="0"/>
      <dgm:spPr/>
    </dgm:pt>
    <dgm:pt modelId="{A5AD1410-8CB6-4041-8A85-94435C221FCF}" type="pres">
      <dgm:prSet presAssocID="{FFC236BA-B33D-4D38-AD01-0D061088262B}" presName="node" presStyleLbl="node1" presStyleIdx="4" presStyleCnt="8">
        <dgm:presLayoutVars>
          <dgm:bulletEnabled val="1"/>
        </dgm:presLayoutVars>
      </dgm:prSet>
      <dgm:spPr/>
    </dgm:pt>
    <dgm:pt modelId="{3106F930-C00D-4CD5-AA6B-1EEF1AFCF682}" type="pres">
      <dgm:prSet presAssocID="{CA3E1742-2EB6-42BA-BF00-477A8B6B5A2B}" presName="sibTrans" presStyleCnt="0"/>
      <dgm:spPr/>
    </dgm:pt>
    <dgm:pt modelId="{54D66AF2-65B8-46C8-A856-0897A9E25DF4}" type="pres">
      <dgm:prSet presAssocID="{0567E305-468C-4B00-B375-7641D1CCE101}" presName="node" presStyleLbl="node1" presStyleIdx="5" presStyleCnt="8">
        <dgm:presLayoutVars>
          <dgm:bulletEnabled val="1"/>
        </dgm:presLayoutVars>
      </dgm:prSet>
      <dgm:spPr/>
    </dgm:pt>
    <dgm:pt modelId="{5DAA343D-FCDA-4DDC-BF0E-230CBCF49EBB}" type="pres">
      <dgm:prSet presAssocID="{2E09A5C2-99B4-4D66-A6DD-EC67ED711E26}" presName="sibTrans" presStyleCnt="0"/>
      <dgm:spPr/>
    </dgm:pt>
    <dgm:pt modelId="{B476A691-19DB-4130-8B70-F51A3D49D14D}" type="pres">
      <dgm:prSet presAssocID="{51021752-076A-42BF-88CC-0ED10C0E6DE7}" presName="node" presStyleLbl="node1" presStyleIdx="6" presStyleCnt="8">
        <dgm:presLayoutVars>
          <dgm:bulletEnabled val="1"/>
        </dgm:presLayoutVars>
      </dgm:prSet>
      <dgm:spPr/>
    </dgm:pt>
    <dgm:pt modelId="{2D30D619-3B5C-4C79-A590-D97BF5424DF7}" type="pres">
      <dgm:prSet presAssocID="{560B5938-D8F6-416C-98A4-7711500BA8DE}" presName="sibTrans" presStyleCnt="0"/>
      <dgm:spPr/>
    </dgm:pt>
    <dgm:pt modelId="{010AB0CA-7ED2-47F9-954C-A18DD56B545C}" type="pres">
      <dgm:prSet presAssocID="{AF6C5416-C0F7-456D-911C-20E1C50029C4}" presName="node" presStyleLbl="node1" presStyleIdx="7" presStyleCnt="8">
        <dgm:presLayoutVars>
          <dgm:bulletEnabled val="1"/>
        </dgm:presLayoutVars>
      </dgm:prSet>
      <dgm:spPr/>
    </dgm:pt>
  </dgm:ptLst>
  <dgm:cxnLst>
    <dgm:cxn modelId="{60C5580A-B167-4514-8C3F-0F3E47D50937}" type="presOf" srcId="{0DA7C301-FD80-435D-A87B-4B2042B4C9CE}" destId="{CCBF4CF3-EF35-4EED-9DD6-B5F5FE0A4F4F}" srcOrd="0" destOrd="0" presId="urn:microsoft.com/office/officeart/2005/8/layout/default"/>
    <dgm:cxn modelId="{550D202B-E58E-49D8-835F-C69BDC3C4BC5}" type="presOf" srcId="{51021752-076A-42BF-88CC-0ED10C0E6DE7}" destId="{B476A691-19DB-4130-8B70-F51A3D49D14D}" srcOrd="0" destOrd="0" presId="urn:microsoft.com/office/officeart/2005/8/layout/default"/>
    <dgm:cxn modelId="{790E8937-2B04-4030-98E0-F7A3C8C3EB35}" type="presOf" srcId="{AF6C5416-C0F7-456D-911C-20E1C50029C4}" destId="{010AB0CA-7ED2-47F9-954C-A18DD56B545C}" srcOrd="0" destOrd="0" presId="urn:microsoft.com/office/officeart/2005/8/layout/default"/>
    <dgm:cxn modelId="{3719AF62-AD58-4B3C-9B05-509D25D5976A}" srcId="{8E508B02-EC0D-4CC5-9867-6B185DAEA286}" destId="{0DA7C301-FD80-435D-A87B-4B2042B4C9CE}" srcOrd="0" destOrd="0" parTransId="{DAE5C650-3604-4422-98D7-065D186330E8}" sibTransId="{37746145-2AA3-4CA8-96C0-3B8C8A1BDAD8}"/>
    <dgm:cxn modelId="{2E83D342-2786-4147-AE3B-4A80D8BCFDA8}" srcId="{8E508B02-EC0D-4CC5-9867-6B185DAEA286}" destId="{A057DA92-5633-448E-B05E-3A4888C8E531}" srcOrd="1" destOrd="0" parTransId="{47283022-E5F4-4A17-8D77-F5191467F99B}" sibTransId="{3374CCFB-7A2E-4DEF-8111-5ADEECF970AF}"/>
    <dgm:cxn modelId="{A139EA42-0716-4022-BA85-B0861C6C522C}" type="presOf" srcId="{A057DA92-5633-448E-B05E-3A4888C8E531}" destId="{DFA72F93-248D-4A1B-AFCB-2EF28EAB3450}" srcOrd="0" destOrd="0" presId="urn:microsoft.com/office/officeart/2005/8/layout/default"/>
    <dgm:cxn modelId="{7C0C4A64-DAEC-465E-8D7D-CB1FF207D0B5}" type="presOf" srcId="{8E508B02-EC0D-4CC5-9867-6B185DAEA286}" destId="{C9D29387-6354-4D42-851B-9509A0DE0505}" srcOrd="0" destOrd="0" presId="urn:microsoft.com/office/officeart/2005/8/layout/default"/>
    <dgm:cxn modelId="{F7745969-118B-4BE5-BB2F-051EA5BE22A0}" srcId="{8E508B02-EC0D-4CC5-9867-6B185DAEA286}" destId="{FFC236BA-B33D-4D38-AD01-0D061088262B}" srcOrd="4" destOrd="0" parTransId="{D213AA8C-23A2-4B74-BAAE-BB4CB16201F9}" sibTransId="{CA3E1742-2EB6-42BA-BF00-477A8B6B5A2B}"/>
    <dgm:cxn modelId="{C3A6254E-613B-4D9B-ABAA-66151094E63D}" srcId="{8E508B02-EC0D-4CC5-9867-6B185DAEA286}" destId="{5FDD9EF6-47B3-4B81-AE1C-5A7A30154075}" srcOrd="3" destOrd="0" parTransId="{81FE9B8E-120E-475D-B724-58E5BD3504D2}" sibTransId="{CA0196C6-568B-452A-8B50-CCB183D8B722}"/>
    <dgm:cxn modelId="{601E6C73-B9C6-4632-878A-4D5493CE94D0}" srcId="{8E508B02-EC0D-4CC5-9867-6B185DAEA286}" destId="{51021752-076A-42BF-88CC-0ED10C0E6DE7}" srcOrd="6" destOrd="0" parTransId="{2690647B-E654-42D0-B300-09B0C41C54CF}" sibTransId="{560B5938-D8F6-416C-98A4-7711500BA8DE}"/>
    <dgm:cxn modelId="{5744EB7A-BB29-4F53-914A-0B77528A07ED}" type="presOf" srcId="{FFC236BA-B33D-4D38-AD01-0D061088262B}" destId="{A5AD1410-8CB6-4041-8A85-94435C221FCF}" srcOrd="0" destOrd="0" presId="urn:microsoft.com/office/officeart/2005/8/layout/default"/>
    <dgm:cxn modelId="{701B2894-3E93-4C81-8F15-49A9F20CFEED}" srcId="{8E508B02-EC0D-4CC5-9867-6B185DAEA286}" destId="{AF6C5416-C0F7-456D-911C-20E1C50029C4}" srcOrd="7" destOrd="0" parTransId="{E2685DF0-B643-4123-846E-7DE56221E6F7}" sibTransId="{FC9E3558-BE8B-4AA4-8C34-D6210BF3C2F9}"/>
    <dgm:cxn modelId="{58889DA3-8253-4C7B-AA85-C47ADCCB9457}" type="presOf" srcId="{0567E305-468C-4B00-B375-7641D1CCE101}" destId="{54D66AF2-65B8-46C8-A856-0897A9E25DF4}" srcOrd="0" destOrd="0" presId="urn:microsoft.com/office/officeart/2005/8/layout/default"/>
    <dgm:cxn modelId="{A6A733E4-D31B-4C57-B995-2698CDAF7127}" srcId="{8E508B02-EC0D-4CC5-9867-6B185DAEA286}" destId="{0567E305-468C-4B00-B375-7641D1CCE101}" srcOrd="5" destOrd="0" parTransId="{E2D4A8F8-38C2-4C10-B8CC-66EDCC3E3EE6}" sibTransId="{2E09A5C2-99B4-4D66-A6DD-EC67ED711E26}"/>
    <dgm:cxn modelId="{F1E8CCEB-8F03-44C5-AAFB-5117BF359B02}" type="presOf" srcId="{5FDD9EF6-47B3-4B81-AE1C-5A7A30154075}" destId="{DAE3F761-EFF1-4E32-8939-514B440537E4}" srcOrd="0" destOrd="0" presId="urn:microsoft.com/office/officeart/2005/8/layout/default"/>
    <dgm:cxn modelId="{813C76F5-1D46-4052-BB61-68D7CA40CFFF}" srcId="{8E508B02-EC0D-4CC5-9867-6B185DAEA286}" destId="{0C44B5D8-5875-43EC-8F1F-1265B8728997}" srcOrd="2" destOrd="0" parTransId="{EC2FD93F-05EE-458C-884D-0C0B0597D140}" sibTransId="{1D7874D8-C234-4DA5-9E05-CE9FE5B4E142}"/>
    <dgm:cxn modelId="{0A2A6FFB-6411-43BF-B103-32BEEFF194BA}" type="presOf" srcId="{0C44B5D8-5875-43EC-8F1F-1265B8728997}" destId="{95A9226F-7825-4550-9327-91F1B649D225}" srcOrd="0" destOrd="0" presId="urn:microsoft.com/office/officeart/2005/8/layout/default"/>
    <dgm:cxn modelId="{C7AC8771-EDDD-4AD7-8FED-781F94BEBFB4}" type="presParOf" srcId="{C9D29387-6354-4D42-851B-9509A0DE0505}" destId="{CCBF4CF3-EF35-4EED-9DD6-B5F5FE0A4F4F}" srcOrd="0" destOrd="0" presId="urn:microsoft.com/office/officeart/2005/8/layout/default"/>
    <dgm:cxn modelId="{83263406-2EE4-47A5-B34F-EF83BEFEDE1F}" type="presParOf" srcId="{C9D29387-6354-4D42-851B-9509A0DE0505}" destId="{55D3D21B-0201-4006-8E5A-F6423B404F37}" srcOrd="1" destOrd="0" presId="urn:microsoft.com/office/officeart/2005/8/layout/default"/>
    <dgm:cxn modelId="{9155B47E-0C46-48DA-9D3C-09B0552E1D3E}" type="presParOf" srcId="{C9D29387-6354-4D42-851B-9509A0DE0505}" destId="{DFA72F93-248D-4A1B-AFCB-2EF28EAB3450}" srcOrd="2" destOrd="0" presId="urn:microsoft.com/office/officeart/2005/8/layout/default"/>
    <dgm:cxn modelId="{4D03521F-ED37-4D67-82EF-B6301EBED431}" type="presParOf" srcId="{C9D29387-6354-4D42-851B-9509A0DE0505}" destId="{8B4F86A9-B52B-402C-BA3A-74BA63327E61}" srcOrd="3" destOrd="0" presId="urn:microsoft.com/office/officeart/2005/8/layout/default"/>
    <dgm:cxn modelId="{DD4AAAAA-BCD5-4975-BB3E-3D6B513AA35F}" type="presParOf" srcId="{C9D29387-6354-4D42-851B-9509A0DE0505}" destId="{95A9226F-7825-4550-9327-91F1B649D225}" srcOrd="4" destOrd="0" presId="urn:microsoft.com/office/officeart/2005/8/layout/default"/>
    <dgm:cxn modelId="{3D675AE4-7794-4894-867E-C6280BA86AFA}" type="presParOf" srcId="{C9D29387-6354-4D42-851B-9509A0DE0505}" destId="{060FE5F7-C1F1-4974-B54F-AD15B00C834F}" srcOrd="5" destOrd="0" presId="urn:microsoft.com/office/officeart/2005/8/layout/default"/>
    <dgm:cxn modelId="{6F61563C-7317-42C6-89FB-9E5A1CFB6E1C}" type="presParOf" srcId="{C9D29387-6354-4D42-851B-9509A0DE0505}" destId="{DAE3F761-EFF1-4E32-8939-514B440537E4}" srcOrd="6" destOrd="0" presId="urn:microsoft.com/office/officeart/2005/8/layout/default"/>
    <dgm:cxn modelId="{796E1685-8BE2-4C9B-9D8B-7B7E0FE914F0}" type="presParOf" srcId="{C9D29387-6354-4D42-851B-9509A0DE0505}" destId="{59BEC7E6-0B0B-4324-908E-CC581CFF2A7C}" srcOrd="7" destOrd="0" presId="urn:microsoft.com/office/officeart/2005/8/layout/default"/>
    <dgm:cxn modelId="{A08E13BC-E692-470E-A8F7-981B07C8FAC6}" type="presParOf" srcId="{C9D29387-6354-4D42-851B-9509A0DE0505}" destId="{A5AD1410-8CB6-4041-8A85-94435C221FCF}" srcOrd="8" destOrd="0" presId="urn:microsoft.com/office/officeart/2005/8/layout/default"/>
    <dgm:cxn modelId="{5DC7ECBC-8961-421A-A745-9DD1E6EF2729}" type="presParOf" srcId="{C9D29387-6354-4D42-851B-9509A0DE0505}" destId="{3106F930-C00D-4CD5-AA6B-1EEF1AFCF682}" srcOrd="9" destOrd="0" presId="urn:microsoft.com/office/officeart/2005/8/layout/default"/>
    <dgm:cxn modelId="{E418E8A1-49E2-409D-8AB4-9B383627ABE9}" type="presParOf" srcId="{C9D29387-6354-4D42-851B-9509A0DE0505}" destId="{54D66AF2-65B8-46C8-A856-0897A9E25DF4}" srcOrd="10" destOrd="0" presId="urn:microsoft.com/office/officeart/2005/8/layout/default"/>
    <dgm:cxn modelId="{0C9B2A5B-B236-4005-8EEF-5D92A839F38A}" type="presParOf" srcId="{C9D29387-6354-4D42-851B-9509A0DE0505}" destId="{5DAA343D-FCDA-4DDC-BF0E-230CBCF49EBB}" srcOrd="11" destOrd="0" presId="urn:microsoft.com/office/officeart/2005/8/layout/default"/>
    <dgm:cxn modelId="{62608C69-C982-4434-9E5E-3060DEC08AFD}" type="presParOf" srcId="{C9D29387-6354-4D42-851B-9509A0DE0505}" destId="{B476A691-19DB-4130-8B70-F51A3D49D14D}" srcOrd="12" destOrd="0" presId="urn:microsoft.com/office/officeart/2005/8/layout/default"/>
    <dgm:cxn modelId="{ABBE0CB6-BF55-442B-A690-3F822FEBF23A}" type="presParOf" srcId="{C9D29387-6354-4D42-851B-9509A0DE0505}" destId="{2D30D619-3B5C-4C79-A590-D97BF5424DF7}" srcOrd="13" destOrd="0" presId="urn:microsoft.com/office/officeart/2005/8/layout/default"/>
    <dgm:cxn modelId="{1A29C213-F916-47D7-860F-07AD85F1D91D}" type="presParOf" srcId="{C9D29387-6354-4D42-851B-9509A0DE0505}" destId="{010AB0CA-7ED2-47F9-954C-A18DD56B545C}" srcOrd="14" destOrd="0" presId="urn:microsoft.com/office/officeart/2005/8/layout/default"/>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6E0BC09-EB6C-41B1-8DC3-CF3262C58DAD}" type="doc">
      <dgm:prSet loTypeId="urn:microsoft.com/office/officeart/2005/8/layout/default" loCatId="list" qsTypeId="urn:microsoft.com/office/officeart/2005/8/quickstyle/simple1" qsCatId="simple" csTypeId="urn:microsoft.com/office/officeart/2005/8/colors/colorful3" csCatId="colorful"/>
      <dgm:spPr/>
      <dgm:t>
        <a:bodyPr/>
        <a:lstStyle/>
        <a:p>
          <a:endParaRPr lang="es-MX"/>
        </a:p>
      </dgm:t>
    </dgm:pt>
    <dgm:pt modelId="{25A1100F-CA41-42DD-B2FA-E273D40A9C3A}">
      <dgm:prSet/>
      <dgm:spPr/>
      <dgm:t>
        <a:bodyPr/>
        <a:lstStyle/>
        <a:p>
          <a:r>
            <a:rPr lang="es-MX"/>
            <a:t>Fecha y hora de recepción o entrega. </a:t>
          </a:r>
        </a:p>
      </dgm:t>
    </dgm:pt>
    <dgm:pt modelId="{98B5B5F2-2B37-4861-9AD5-2ABEA93CAFE8}" type="parTrans" cxnId="{5D7B395A-BF8A-460B-8906-4A1D2DE8DAB7}">
      <dgm:prSet/>
      <dgm:spPr/>
      <dgm:t>
        <a:bodyPr/>
        <a:lstStyle/>
        <a:p>
          <a:endParaRPr lang="es-MX"/>
        </a:p>
      </dgm:t>
    </dgm:pt>
    <dgm:pt modelId="{FAFC2659-1461-45BE-A553-ED854292FE44}" type="sibTrans" cxnId="{5D7B395A-BF8A-460B-8906-4A1D2DE8DAB7}">
      <dgm:prSet/>
      <dgm:spPr/>
      <dgm:t>
        <a:bodyPr/>
        <a:lstStyle/>
        <a:p>
          <a:endParaRPr lang="es-MX"/>
        </a:p>
      </dgm:t>
    </dgm:pt>
    <dgm:pt modelId="{7AB289A4-7941-45AE-B21D-0FF81D8EC107}">
      <dgm:prSet/>
      <dgm:spPr/>
      <dgm:t>
        <a:bodyPr/>
        <a:lstStyle/>
        <a:p>
          <a:r>
            <a:rPr lang="es-MX"/>
            <a:t>Identificación del remitente. </a:t>
          </a:r>
        </a:p>
      </dgm:t>
    </dgm:pt>
    <dgm:pt modelId="{6E3170B2-DA9D-4E37-8B2E-F57538EE7A04}" type="parTrans" cxnId="{34B6E937-4DAE-4311-856F-E6FECB8B3FEB}">
      <dgm:prSet/>
      <dgm:spPr/>
      <dgm:t>
        <a:bodyPr/>
        <a:lstStyle/>
        <a:p>
          <a:endParaRPr lang="es-MX"/>
        </a:p>
      </dgm:t>
    </dgm:pt>
    <dgm:pt modelId="{B16BF688-0863-43CD-A6BA-805D53BDD69C}" type="sibTrans" cxnId="{34B6E937-4DAE-4311-856F-E6FECB8B3FEB}">
      <dgm:prSet/>
      <dgm:spPr/>
      <dgm:t>
        <a:bodyPr/>
        <a:lstStyle/>
        <a:p>
          <a:endParaRPr lang="es-MX"/>
        </a:p>
      </dgm:t>
    </dgm:pt>
    <dgm:pt modelId="{28C40D2B-A34D-4515-A3BE-86025AD33821}">
      <dgm:prSet/>
      <dgm:spPr/>
      <dgm:t>
        <a:bodyPr/>
        <a:lstStyle/>
        <a:p>
          <a:r>
            <a:rPr lang="es-MX"/>
            <a:t>Identificación del destinatario. </a:t>
          </a:r>
        </a:p>
      </dgm:t>
    </dgm:pt>
    <dgm:pt modelId="{B5ED6B27-75D9-40FB-BD68-A0DDB36D8F60}" type="parTrans" cxnId="{0C9B8B8F-B41F-4499-9E58-0A1B11270567}">
      <dgm:prSet/>
      <dgm:spPr/>
      <dgm:t>
        <a:bodyPr/>
        <a:lstStyle/>
        <a:p>
          <a:endParaRPr lang="es-MX"/>
        </a:p>
      </dgm:t>
    </dgm:pt>
    <dgm:pt modelId="{65ADCBC3-C6EF-4352-A2C1-DBF525DB3E66}" type="sibTrans" cxnId="{0C9B8B8F-B41F-4499-9E58-0A1B11270567}">
      <dgm:prSet/>
      <dgm:spPr/>
      <dgm:t>
        <a:bodyPr/>
        <a:lstStyle/>
        <a:p>
          <a:endParaRPr lang="es-MX"/>
        </a:p>
      </dgm:t>
    </dgm:pt>
    <dgm:pt modelId="{82DEC262-E611-450F-A457-39461149A295}">
      <dgm:prSet/>
      <dgm:spPr/>
      <dgm:t>
        <a:bodyPr/>
        <a:lstStyle/>
        <a:p>
          <a:r>
            <a:rPr lang="es-MX"/>
            <a:t>Responsable de la recepción. </a:t>
          </a:r>
        </a:p>
      </dgm:t>
    </dgm:pt>
    <dgm:pt modelId="{A3D88477-CFC1-443D-A107-B5E017D9E3B4}" type="parTrans" cxnId="{DD86B20A-A91A-451F-9366-E471744F5EAE}">
      <dgm:prSet/>
      <dgm:spPr/>
      <dgm:t>
        <a:bodyPr/>
        <a:lstStyle/>
        <a:p>
          <a:endParaRPr lang="es-MX"/>
        </a:p>
      </dgm:t>
    </dgm:pt>
    <dgm:pt modelId="{1F54805E-A9F6-43A4-940F-06E13BD13640}" type="sibTrans" cxnId="{DD86B20A-A91A-451F-9366-E471744F5EAE}">
      <dgm:prSet/>
      <dgm:spPr/>
      <dgm:t>
        <a:bodyPr/>
        <a:lstStyle/>
        <a:p>
          <a:endParaRPr lang="es-MX"/>
        </a:p>
      </dgm:t>
    </dgm:pt>
    <dgm:pt modelId="{B38A2210-D666-4B2A-B9CF-4C9B957934DF}">
      <dgm:prSet/>
      <dgm:spPr/>
      <dgm:t>
        <a:bodyPr/>
        <a:lstStyle/>
        <a:p>
          <a:r>
            <a:rPr lang="es-MX"/>
            <a:t>Firma o constancia de entrega. </a:t>
          </a:r>
        </a:p>
      </dgm:t>
    </dgm:pt>
    <dgm:pt modelId="{6F6875CB-FE3C-4771-9954-39E955991EBC}" type="parTrans" cxnId="{CE58AB13-817D-4478-A3EC-88C1657785D6}">
      <dgm:prSet/>
      <dgm:spPr/>
      <dgm:t>
        <a:bodyPr/>
        <a:lstStyle/>
        <a:p>
          <a:endParaRPr lang="es-MX"/>
        </a:p>
      </dgm:t>
    </dgm:pt>
    <dgm:pt modelId="{BB791E1C-85EB-4EA2-B63C-AF63680B6A3E}" type="sibTrans" cxnId="{CE58AB13-817D-4478-A3EC-88C1657785D6}">
      <dgm:prSet/>
      <dgm:spPr/>
      <dgm:t>
        <a:bodyPr/>
        <a:lstStyle/>
        <a:p>
          <a:endParaRPr lang="es-MX"/>
        </a:p>
      </dgm:t>
    </dgm:pt>
    <dgm:pt modelId="{F379B880-B3BA-42FE-BF8C-F0F9C58F5779}" type="pres">
      <dgm:prSet presAssocID="{B6E0BC09-EB6C-41B1-8DC3-CF3262C58DAD}" presName="diagram" presStyleCnt="0">
        <dgm:presLayoutVars>
          <dgm:dir/>
          <dgm:resizeHandles val="exact"/>
        </dgm:presLayoutVars>
      </dgm:prSet>
      <dgm:spPr/>
    </dgm:pt>
    <dgm:pt modelId="{CCC344FD-2255-4CC8-92B9-9D9142FDB512}" type="pres">
      <dgm:prSet presAssocID="{25A1100F-CA41-42DD-B2FA-E273D40A9C3A}" presName="node" presStyleLbl="node1" presStyleIdx="0" presStyleCnt="5">
        <dgm:presLayoutVars>
          <dgm:bulletEnabled val="1"/>
        </dgm:presLayoutVars>
      </dgm:prSet>
      <dgm:spPr/>
    </dgm:pt>
    <dgm:pt modelId="{E59CCE97-BF23-42E5-9B3E-DC11FF24E367}" type="pres">
      <dgm:prSet presAssocID="{FAFC2659-1461-45BE-A553-ED854292FE44}" presName="sibTrans" presStyleCnt="0"/>
      <dgm:spPr/>
    </dgm:pt>
    <dgm:pt modelId="{2E58CDB3-08AB-45E7-B4A8-57460F00289C}" type="pres">
      <dgm:prSet presAssocID="{7AB289A4-7941-45AE-B21D-0FF81D8EC107}" presName="node" presStyleLbl="node1" presStyleIdx="1" presStyleCnt="5">
        <dgm:presLayoutVars>
          <dgm:bulletEnabled val="1"/>
        </dgm:presLayoutVars>
      </dgm:prSet>
      <dgm:spPr/>
    </dgm:pt>
    <dgm:pt modelId="{89842BF7-60FF-49C2-8D09-CF2E18DE3DC1}" type="pres">
      <dgm:prSet presAssocID="{B16BF688-0863-43CD-A6BA-805D53BDD69C}" presName="sibTrans" presStyleCnt="0"/>
      <dgm:spPr/>
    </dgm:pt>
    <dgm:pt modelId="{968784E6-FE84-474F-99F4-6AD54878EF21}" type="pres">
      <dgm:prSet presAssocID="{28C40D2B-A34D-4515-A3BE-86025AD33821}" presName="node" presStyleLbl="node1" presStyleIdx="2" presStyleCnt="5">
        <dgm:presLayoutVars>
          <dgm:bulletEnabled val="1"/>
        </dgm:presLayoutVars>
      </dgm:prSet>
      <dgm:spPr/>
    </dgm:pt>
    <dgm:pt modelId="{6C982F73-9D30-4459-BC6F-0031D92C3855}" type="pres">
      <dgm:prSet presAssocID="{65ADCBC3-C6EF-4352-A2C1-DBF525DB3E66}" presName="sibTrans" presStyleCnt="0"/>
      <dgm:spPr/>
    </dgm:pt>
    <dgm:pt modelId="{9CD642A8-9C38-4D8B-8173-E82600C28FA3}" type="pres">
      <dgm:prSet presAssocID="{82DEC262-E611-450F-A457-39461149A295}" presName="node" presStyleLbl="node1" presStyleIdx="3" presStyleCnt="5">
        <dgm:presLayoutVars>
          <dgm:bulletEnabled val="1"/>
        </dgm:presLayoutVars>
      </dgm:prSet>
      <dgm:spPr/>
    </dgm:pt>
    <dgm:pt modelId="{C82C8957-812F-4D5A-8D6E-DE27999CB6AA}" type="pres">
      <dgm:prSet presAssocID="{1F54805E-A9F6-43A4-940F-06E13BD13640}" presName="sibTrans" presStyleCnt="0"/>
      <dgm:spPr/>
    </dgm:pt>
    <dgm:pt modelId="{AC8A7C8C-C6FC-452E-A477-5EC11D968338}" type="pres">
      <dgm:prSet presAssocID="{B38A2210-D666-4B2A-B9CF-4C9B957934DF}" presName="node" presStyleLbl="node1" presStyleIdx="4" presStyleCnt="5">
        <dgm:presLayoutVars>
          <dgm:bulletEnabled val="1"/>
        </dgm:presLayoutVars>
      </dgm:prSet>
      <dgm:spPr/>
    </dgm:pt>
  </dgm:ptLst>
  <dgm:cxnLst>
    <dgm:cxn modelId="{DD86B20A-A91A-451F-9366-E471744F5EAE}" srcId="{B6E0BC09-EB6C-41B1-8DC3-CF3262C58DAD}" destId="{82DEC262-E611-450F-A457-39461149A295}" srcOrd="3" destOrd="0" parTransId="{A3D88477-CFC1-443D-A107-B5E017D9E3B4}" sibTransId="{1F54805E-A9F6-43A4-940F-06E13BD13640}"/>
    <dgm:cxn modelId="{CE58AB13-817D-4478-A3EC-88C1657785D6}" srcId="{B6E0BC09-EB6C-41B1-8DC3-CF3262C58DAD}" destId="{B38A2210-D666-4B2A-B9CF-4C9B957934DF}" srcOrd="4" destOrd="0" parTransId="{6F6875CB-FE3C-4771-9954-39E955991EBC}" sibTransId="{BB791E1C-85EB-4EA2-B63C-AF63680B6A3E}"/>
    <dgm:cxn modelId="{34B6E937-4DAE-4311-856F-E6FECB8B3FEB}" srcId="{B6E0BC09-EB6C-41B1-8DC3-CF3262C58DAD}" destId="{7AB289A4-7941-45AE-B21D-0FF81D8EC107}" srcOrd="1" destOrd="0" parTransId="{6E3170B2-DA9D-4E37-8B2E-F57538EE7A04}" sibTransId="{B16BF688-0863-43CD-A6BA-805D53BDD69C}"/>
    <dgm:cxn modelId="{02385265-CBEC-4DDD-B3FC-1A1BA8BE4684}" type="presOf" srcId="{7AB289A4-7941-45AE-B21D-0FF81D8EC107}" destId="{2E58CDB3-08AB-45E7-B4A8-57460F00289C}" srcOrd="0" destOrd="0" presId="urn:microsoft.com/office/officeart/2005/8/layout/default"/>
    <dgm:cxn modelId="{5D7B395A-BF8A-460B-8906-4A1D2DE8DAB7}" srcId="{B6E0BC09-EB6C-41B1-8DC3-CF3262C58DAD}" destId="{25A1100F-CA41-42DD-B2FA-E273D40A9C3A}" srcOrd="0" destOrd="0" parTransId="{98B5B5F2-2B37-4861-9AD5-2ABEA93CAFE8}" sibTransId="{FAFC2659-1461-45BE-A553-ED854292FE44}"/>
    <dgm:cxn modelId="{0C9B8B8F-B41F-4499-9E58-0A1B11270567}" srcId="{B6E0BC09-EB6C-41B1-8DC3-CF3262C58DAD}" destId="{28C40D2B-A34D-4515-A3BE-86025AD33821}" srcOrd="2" destOrd="0" parTransId="{B5ED6B27-75D9-40FB-BD68-A0DDB36D8F60}" sibTransId="{65ADCBC3-C6EF-4352-A2C1-DBF525DB3E66}"/>
    <dgm:cxn modelId="{D1CC4F97-E6A0-4967-9185-761A88B5A8AF}" type="presOf" srcId="{82DEC262-E611-450F-A457-39461149A295}" destId="{9CD642A8-9C38-4D8B-8173-E82600C28FA3}" srcOrd="0" destOrd="0" presId="urn:microsoft.com/office/officeart/2005/8/layout/default"/>
    <dgm:cxn modelId="{782F23BC-C8A1-47D1-BA72-DC34ABB6BB1E}" type="presOf" srcId="{28C40D2B-A34D-4515-A3BE-86025AD33821}" destId="{968784E6-FE84-474F-99F4-6AD54878EF21}" srcOrd="0" destOrd="0" presId="urn:microsoft.com/office/officeart/2005/8/layout/default"/>
    <dgm:cxn modelId="{28EC86C6-4F72-4063-878F-3BEEA5964EFD}" type="presOf" srcId="{B38A2210-D666-4B2A-B9CF-4C9B957934DF}" destId="{AC8A7C8C-C6FC-452E-A477-5EC11D968338}" srcOrd="0" destOrd="0" presId="urn:microsoft.com/office/officeart/2005/8/layout/default"/>
    <dgm:cxn modelId="{8B9CB5CF-B2C4-4575-805D-A718B200ECDD}" type="presOf" srcId="{25A1100F-CA41-42DD-B2FA-E273D40A9C3A}" destId="{CCC344FD-2255-4CC8-92B9-9D9142FDB512}" srcOrd="0" destOrd="0" presId="urn:microsoft.com/office/officeart/2005/8/layout/default"/>
    <dgm:cxn modelId="{36DBD1FE-B5E3-4EAC-9CB6-86E57493D82F}" type="presOf" srcId="{B6E0BC09-EB6C-41B1-8DC3-CF3262C58DAD}" destId="{F379B880-B3BA-42FE-BF8C-F0F9C58F5779}" srcOrd="0" destOrd="0" presId="urn:microsoft.com/office/officeart/2005/8/layout/default"/>
    <dgm:cxn modelId="{EDD9E317-2565-4FD3-8E74-99ED7776E13C}" type="presParOf" srcId="{F379B880-B3BA-42FE-BF8C-F0F9C58F5779}" destId="{CCC344FD-2255-4CC8-92B9-9D9142FDB512}" srcOrd="0" destOrd="0" presId="urn:microsoft.com/office/officeart/2005/8/layout/default"/>
    <dgm:cxn modelId="{FFC75061-B04C-4A04-9DB0-D1F1FD62877A}" type="presParOf" srcId="{F379B880-B3BA-42FE-BF8C-F0F9C58F5779}" destId="{E59CCE97-BF23-42E5-9B3E-DC11FF24E367}" srcOrd="1" destOrd="0" presId="urn:microsoft.com/office/officeart/2005/8/layout/default"/>
    <dgm:cxn modelId="{8AF372E8-3143-4F3A-8271-0DD374697E86}" type="presParOf" srcId="{F379B880-B3BA-42FE-BF8C-F0F9C58F5779}" destId="{2E58CDB3-08AB-45E7-B4A8-57460F00289C}" srcOrd="2" destOrd="0" presId="urn:microsoft.com/office/officeart/2005/8/layout/default"/>
    <dgm:cxn modelId="{4530643B-E4F2-40E0-BF7E-69B15227CD8C}" type="presParOf" srcId="{F379B880-B3BA-42FE-BF8C-F0F9C58F5779}" destId="{89842BF7-60FF-49C2-8D09-CF2E18DE3DC1}" srcOrd="3" destOrd="0" presId="urn:microsoft.com/office/officeart/2005/8/layout/default"/>
    <dgm:cxn modelId="{8C373752-9711-4168-AFD8-460DECB36AD9}" type="presParOf" srcId="{F379B880-B3BA-42FE-BF8C-F0F9C58F5779}" destId="{968784E6-FE84-474F-99F4-6AD54878EF21}" srcOrd="4" destOrd="0" presId="urn:microsoft.com/office/officeart/2005/8/layout/default"/>
    <dgm:cxn modelId="{9BCA6761-03FC-4402-B48A-5769B8A28B97}" type="presParOf" srcId="{F379B880-B3BA-42FE-BF8C-F0F9C58F5779}" destId="{6C982F73-9D30-4459-BC6F-0031D92C3855}" srcOrd="5" destOrd="0" presId="urn:microsoft.com/office/officeart/2005/8/layout/default"/>
    <dgm:cxn modelId="{57013C8A-CAFD-4A0B-9B73-1E74F19327A7}" type="presParOf" srcId="{F379B880-B3BA-42FE-BF8C-F0F9C58F5779}" destId="{9CD642A8-9C38-4D8B-8173-E82600C28FA3}" srcOrd="6" destOrd="0" presId="urn:microsoft.com/office/officeart/2005/8/layout/default"/>
    <dgm:cxn modelId="{6D6A1E87-6682-4B46-ADD1-F99BCD0AB44F}" type="presParOf" srcId="{F379B880-B3BA-42FE-BF8C-F0F9C58F5779}" destId="{C82C8957-812F-4D5A-8D6E-DE27999CB6AA}" srcOrd="7" destOrd="0" presId="urn:microsoft.com/office/officeart/2005/8/layout/default"/>
    <dgm:cxn modelId="{EE8CBCAA-9B89-49A1-B768-BC3588E18B6F}" type="presParOf" srcId="{F379B880-B3BA-42FE-BF8C-F0F9C58F5779}" destId="{AC8A7C8C-C6FC-452E-A477-5EC11D968338}" srcOrd="8" destOrd="0" presId="urn:microsoft.com/office/officeart/2005/8/layout/defaul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3F55E21-8A22-4D4B-A249-1420AD1E776E}"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E960224D-4BE1-4047-BD9C-4CA20683D856}">
      <dgm:prSet/>
      <dgm:spPr/>
      <dgm:t>
        <a:bodyPr/>
        <a:lstStyle/>
        <a:p>
          <a:r>
            <a:rPr lang="es-MX"/>
            <a:t>Rutinas del personal. </a:t>
          </a:r>
        </a:p>
      </dgm:t>
    </dgm:pt>
    <dgm:pt modelId="{FDC87517-A7D2-4815-90C5-C36CABABF181}" type="parTrans" cxnId="{451AC34E-67AA-422A-855F-82992781DA9C}">
      <dgm:prSet/>
      <dgm:spPr/>
      <dgm:t>
        <a:bodyPr/>
        <a:lstStyle/>
        <a:p>
          <a:endParaRPr lang="es-MX"/>
        </a:p>
      </dgm:t>
    </dgm:pt>
    <dgm:pt modelId="{F6B31C6F-BAC0-448B-9C18-E5F81AC5BA0D}" type="sibTrans" cxnId="{451AC34E-67AA-422A-855F-82992781DA9C}">
      <dgm:prSet/>
      <dgm:spPr/>
      <dgm:t>
        <a:bodyPr/>
        <a:lstStyle/>
        <a:p>
          <a:endParaRPr lang="es-MX"/>
        </a:p>
      </dgm:t>
    </dgm:pt>
    <dgm:pt modelId="{DD4E4C1C-3221-436A-8FA8-AD56C8002BD4}">
      <dgm:prSet/>
      <dgm:spPr/>
      <dgm:t>
        <a:bodyPr/>
        <a:lstStyle/>
        <a:p>
          <a:r>
            <a:rPr lang="es-MX"/>
            <a:t>Fallas de sistemas. </a:t>
          </a:r>
        </a:p>
      </dgm:t>
    </dgm:pt>
    <dgm:pt modelId="{FFE65C60-4032-4DB1-BC22-55273275882D}" type="parTrans" cxnId="{BF27737E-91E3-4EA9-AC90-11280A066F3C}">
      <dgm:prSet/>
      <dgm:spPr/>
      <dgm:t>
        <a:bodyPr/>
        <a:lstStyle/>
        <a:p>
          <a:endParaRPr lang="es-MX"/>
        </a:p>
      </dgm:t>
    </dgm:pt>
    <dgm:pt modelId="{E6AD3411-E299-4007-98B1-1B2F5F35E9B3}" type="sibTrans" cxnId="{BF27737E-91E3-4EA9-AC90-11280A066F3C}">
      <dgm:prSet/>
      <dgm:spPr/>
      <dgm:t>
        <a:bodyPr/>
        <a:lstStyle/>
        <a:p>
          <a:endParaRPr lang="es-MX"/>
        </a:p>
      </dgm:t>
    </dgm:pt>
    <dgm:pt modelId="{930B7C3B-D381-4292-957D-57C61A3EE4F8}">
      <dgm:prSet/>
      <dgm:spPr/>
      <dgm:t>
        <a:bodyPr/>
        <a:lstStyle/>
        <a:p>
          <a:r>
            <a:rPr lang="es-MX"/>
            <a:t>Incidentes previos. </a:t>
          </a:r>
        </a:p>
      </dgm:t>
    </dgm:pt>
    <dgm:pt modelId="{9657BB68-3FC5-450E-B0B5-6BE0141014BE}" type="parTrans" cxnId="{E927448A-F1BF-4A84-B387-37F68EEC7F9D}">
      <dgm:prSet/>
      <dgm:spPr/>
      <dgm:t>
        <a:bodyPr/>
        <a:lstStyle/>
        <a:p>
          <a:endParaRPr lang="es-MX"/>
        </a:p>
      </dgm:t>
    </dgm:pt>
    <dgm:pt modelId="{10F263B7-DFB1-4D0D-852D-A6D450AE8988}" type="sibTrans" cxnId="{E927448A-F1BF-4A84-B387-37F68EEC7F9D}">
      <dgm:prSet/>
      <dgm:spPr/>
      <dgm:t>
        <a:bodyPr/>
        <a:lstStyle/>
        <a:p>
          <a:endParaRPr lang="es-MX"/>
        </a:p>
      </dgm:t>
    </dgm:pt>
    <dgm:pt modelId="{FE515AF6-5FC8-4FC8-A0F4-7F8DFEBA0D54}">
      <dgm:prSet/>
      <dgm:spPr/>
      <dgm:t>
        <a:bodyPr/>
        <a:lstStyle/>
        <a:p>
          <a:r>
            <a:rPr lang="es-MX"/>
            <a:t>Novedades internas. </a:t>
          </a:r>
        </a:p>
      </dgm:t>
    </dgm:pt>
    <dgm:pt modelId="{E16E6F17-9845-4A9D-8345-E225C82D0C51}" type="parTrans" cxnId="{8ABB2E4C-71A0-4153-A0A8-9B38B40CFA4C}">
      <dgm:prSet/>
      <dgm:spPr/>
      <dgm:t>
        <a:bodyPr/>
        <a:lstStyle/>
        <a:p>
          <a:endParaRPr lang="es-MX"/>
        </a:p>
      </dgm:t>
    </dgm:pt>
    <dgm:pt modelId="{61015868-FCE6-4CA4-977D-C0903E85C97E}" type="sibTrans" cxnId="{8ABB2E4C-71A0-4153-A0A8-9B38B40CFA4C}">
      <dgm:prSet/>
      <dgm:spPr/>
      <dgm:t>
        <a:bodyPr/>
        <a:lstStyle/>
        <a:p>
          <a:endParaRPr lang="es-MX"/>
        </a:p>
      </dgm:t>
    </dgm:pt>
    <dgm:pt modelId="{2FF047AC-0772-4BEA-A6D2-EC2FFB5B0A3B}">
      <dgm:prSet/>
      <dgm:spPr/>
      <dgm:t>
        <a:bodyPr/>
        <a:lstStyle/>
        <a:p>
          <a:r>
            <a:rPr lang="es-MX"/>
            <a:t>Procedimientos y controles del servicio. </a:t>
          </a:r>
        </a:p>
      </dgm:t>
    </dgm:pt>
    <dgm:pt modelId="{AF143505-A83B-47E2-9E81-75C7408E6870}" type="parTrans" cxnId="{91F0A841-F0F6-41F3-A66B-384858E0941F}">
      <dgm:prSet/>
      <dgm:spPr/>
      <dgm:t>
        <a:bodyPr/>
        <a:lstStyle/>
        <a:p>
          <a:endParaRPr lang="es-MX"/>
        </a:p>
      </dgm:t>
    </dgm:pt>
    <dgm:pt modelId="{ACA0E3CD-FCF4-4A45-B202-78BDAE908238}" type="sibTrans" cxnId="{91F0A841-F0F6-41F3-A66B-384858E0941F}">
      <dgm:prSet/>
      <dgm:spPr/>
      <dgm:t>
        <a:bodyPr/>
        <a:lstStyle/>
        <a:p>
          <a:endParaRPr lang="es-MX"/>
        </a:p>
      </dgm:t>
    </dgm:pt>
    <dgm:pt modelId="{B829348C-2744-4391-BD54-01F9E0D6D958}" type="pres">
      <dgm:prSet presAssocID="{73F55E21-8A22-4D4B-A249-1420AD1E776E}" presName="diagram" presStyleCnt="0">
        <dgm:presLayoutVars>
          <dgm:dir/>
          <dgm:resizeHandles val="exact"/>
        </dgm:presLayoutVars>
      </dgm:prSet>
      <dgm:spPr/>
    </dgm:pt>
    <dgm:pt modelId="{642A5545-BE05-4FEE-BCEE-67780267A90F}" type="pres">
      <dgm:prSet presAssocID="{E960224D-4BE1-4047-BD9C-4CA20683D856}" presName="node" presStyleLbl="node1" presStyleIdx="0" presStyleCnt="5">
        <dgm:presLayoutVars>
          <dgm:bulletEnabled val="1"/>
        </dgm:presLayoutVars>
      </dgm:prSet>
      <dgm:spPr/>
    </dgm:pt>
    <dgm:pt modelId="{DDB16A4C-70CC-4414-AB61-4B278BFD9FB8}" type="pres">
      <dgm:prSet presAssocID="{F6B31C6F-BAC0-448B-9C18-E5F81AC5BA0D}" presName="sibTrans" presStyleCnt="0"/>
      <dgm:spPr/>
    </dgm:pt>
    <dgm:pt modelId="{A8416D38-6143-4DEC-BAFA-2E8553246D76}" type="pres">
      <dgm:prSet presAssocID="{DD4E4C1C-3221-436A-8FA8-AD56C8002BD4}" presName="node" presStyleLbl="node1" presStyleIdx="1" presStyleCnt="5">
        <dgm:presLayoutVars>
          <dgm:bulletEnabled val="1"/>
        </dgm:presLayoutVars>
      </dgm:prSet>
      <dgm:spPr/>
    </dgm:pt>
    <dgm:pt modelId="{8916A5CC-B50B-411B-BF7A-7E1507D4992C}" type="pres">
      <dgm:prSet presAssocID="{E6AD3411-E299-4007-98B1-1B2F5F35E9B3}" presName="sibTrans" presStyleCnt="0"/>
      <dgm:spPr/>
    </dgm:pt>
    <dgm:pt modelId="{968B9098-7CF0-4EA5-ACD7-A5DA1939E893}" type="pres">
      <dgm:prSet presAssocID="{930B7C3B-D381-4292-957D-57C61A3EE4F8}" presName="node" presStyleLbl="node1" presStyleIdx="2" presStyleCnt="5">
        <dgm:presLayoutVars>
          <dgm:bulletEnabled val="1"/>
        </dgm:presLayoutVars>
      </dgm:prSet>
      <dgm:spPr/>
    </dgm:pt>
    <dgm:pt modelId="{5412F5D6-3A09-450E-A490-8AE1184A189F}" type="pres">
      <dgm:prSet presAssocID="{10F263B7-DFB1-4D0D-852D-A6D450AE8988}" presName="sibTrans" presStyleCnt="0"/>
      <dgm:spPr/>
    </dgm:pt>
    <dgm:pt modelId="{7926D7D0-59BC-44A0-82B0-339DFEE2F34A}" type="pres">
      <dgm:prSet presAssocID="{FE515AF6-5FC8-4FC8-A0F4-7F8DFEBA0D54}" presName="node" presStyleLbl="node1" presStyleIdx="3" presStyleCnt="5">
        <dgm:presLayoutVars>
          <dgm:bulletEnabled val="1"/>
        </dgm:presLayoutVars>
      </dgm:prSet>
      <dgm:spPr/>
    </dgm:pt>
    <dgm:pt modelId="{418203D0-D8DB-4783-B050-95E7784BF129}" type="pres">
      <dgm:prSet presAssocID="{61015868-FCE6-4CA4-977D-C0903E85C97E}" presName="sibTrans" presStyleCnt="0"/>
      <dgm:spPr/>
    </dgm:pt>
    <dgm:pt modelId="{88E60B9D-1352-4D7F-A640-5EACC300615D}" type="pres">
      <dgm:prSet presAssocID="{2FF047AC-0772-4BEA-A6D2-EC2FFB5B0A3B}" presName="node" presStyleLbl="node1" presStyleIdx="4" presStyleCnt="5">
        <dgm:presLayoutVars>
          <dgm:bulletEnabled val="1"/>
        </dgm:presLayoutVars>
      </dgm:prSet>
      <dgm:spPr/>
    </dgm:pt>
  </dgm:ptLst>
  <dgm:cxnLst>
    <dgm:cxn modelId="{518F1827-E2C4-463D-8CCC-302A24B8D074}" type="presOf" srcId="{930B7C3B-D381-4292-957D-57C61A3EE4F8}" destId="{968B9098-7CF0-4EA5-ACD7-A5DA1939E893}" srcOrd="0" destOrd="0" presId="urn:microsoft.com/office/officeart/2005/8/layout/default"/>
    <dgm:cxn modelId="{574C925B-EB7A-48D8-87AE-A928473F7290}" type="presOf" srcId="{2FF047AC-0772-4BEA-A6D2-EC2FFB5B0A3B}" destId="{88E60B9D-1352-4D7F-A640-5EACC300615D}" srcOrd="0" destOrd="0" presId="urn:microsoft.com/office/officeart/2005/8/layout/default"/>
    <dgm:cxn modelId="{91F0A841-F0F6-41F3-A66B-384858E0941F}" srcId="{73F55E21-8A22-4D4B-A249-1420AD1E776E}" destId="{2FF047AC-0772-4BEA-A6D2-EC2FFB5B0A3B}" srcOrd="4" destOrd="0" parTransId="{AF143505-A83B-47E2-9E81-75C7408E6870}" sibTransId="{ACA0E3CD-FCF4-4A45-B202-78BDAE908238}"/>
    <dgm:cxn modelId="{8ABB2E4C-71A0-4153-A0A8-9B38B40CFA4C}" srcId="{73F55E21-8A22-4D4B-A249-1420AD1E776E}" destId="{FE515AF6-5FC8-4FC8-A0F4-7F8DFEBA0D54}" srcOrd="3" destOrd="0" parTransId="{E16E6F17-9845-4A9D-8345-E225C82D0C51}" sibTransId="{61015868-FCE6-4CA4-977D-C0903E85C97E}"/>
    <dgm:cxn modelId="{451AC34E-67AA-422A-855F-82992781DA9C}" srcId="{73F55E21-8A22-4D4B-A249-1420AD1E776E}" destId="{E960224D-4BE1-4047-BD9C-4CA20683D856}" srcOrd="0" destOrd="0" parTransId="{FDC87517-A7D2-4815-90C5-C36CABABF181}" sibTransId="{F6B31C6F-BAC0-448B-9C18-E5F81AC5BA0D}"/>
    <dgm:cxn modelId="{BF27737E-91E3-4EA9-AC90-11280A066F3C}" srcId="{73F55E21-8A22-4D4B-A249-1420AD1E776E}" destId="{DD4E4C1C-3221-436A-8FA8-AD56C8002BD4}" srcOrd="1" destOrd="0" parTransId="{FFE65C60-4032-4DB1-BC22-55273275882D}" sibTransId="{E6AD3411-E299-4007-98B1-1B2F5F35E9B3}"/>
    <dgm:cxn modelId="{E927448A-F1BF-4A84-B387-37F68EEC7F9D}" srcId="{73F55E21-8A22-4D4B-A249-1420AD1E776E}" destId="{930B7C3B-D381-4292-957D-57C61A3EE4F8}" srcOrd="2" destOrd="0" parTransId="{9657BB68-3FC5-450E-B0B5-6BE0141014BE}" sibTransId="{10F263B7-DFB1-4D0D-852D-A6D450AE8988}"/>
    <dgm:cxn modelId="{A1F114AA-3830-401F-B0FC-EE0AA7EA7D14}" type="presOf" srcId="{73F55E21-8A22-4D4B-A249-1420AD1E776E}" destId="{B829348C-2744-4391-BD54-01F9E0D6D958}" srcOrd="0" destOrd="0" presId="urn:microsoft.com/office/officeart/2005/8/layout/default"/>
    <dgm:cxn modelId="{9BB236AE-5EC4-41DD-8DD0-95362696D515}" type="presOf" srcId="{E960224D-4BE1-4047-BD9C-4CA20683D856}" destId="{642A5545-BE05-4FEE-BCEE-67780267A90F}" srcOrd="0" destOrd="0" presId="urn:microsoft.com/office/officeart/2005/8/layout/default"/>
    <dgm:cxn modelId="{E9241ECC-D7F8-4775-831D-B3CE8333799A}" type="presOf" srcId="{FE515AF6-5FC8-4FC8-A0F4-7F8DFEBA0D54}" destId="{7926D7D0-59BC-44A0-82B0-339DFEE2F34A}" srcOrd="0" destOrd="0" presId="urn:microsoft.com/office/officeart/2005/8/layout/default"/>
    <dgm:cxn modelId="{BAA068DB-3303-4B0B-8FD8-BE3C91AC1572}" type="presOf" srcId="{DD4E4C1C-3221-436A-8FA8-AD56C8002BD4}" destId="{A8416D38-6143-4DEC-BAFA-2E8553246D76}" srcOrd="0" destOrd="0" presId="urn:microsoft.com/office/officeart/2005/8/layout/default"/>
    <dgm:cxn modelId="{6B30EE79-1C60-48EC-8068-BD2DF22D77E5}" type="presParOf" srcId="{B829348C-2744-4391-BD54-01F9E0D6D958}" destId="{642A5545-BE05-4FEE-BCEE-67780267A90F}" srcOrd="0" destOrd="0" presId="urn:microsoft.com/office/officeart/2005/8/layout/default"/>
    <dgm:cxn modelId="{3885B8D5-C48F-4A6D-8300-816C82487325}" type="presParOf" srcId="{B829348C-2744-4391-BD54-01F9E0D6D958}" destId="{DDB16A4C-70CC-4414-AB61-4B278BFD9FB8}" srcOrd="1" destOrd="0" presId="urn:microsoft.com/office/officeart/2005/8/layout/default"/>
    <dgm:cxn modelId="{0F07D0D5-9537-4407-B683-5F2501F47D02}" type="presParOf" srcId="{B829348C-2744-4391-BD54-01F9E0D6D958}" destId="{A8416D38-6143-4DEC-BAFA-2E8553246D76}" srcOrd="2" destOrd="0" presId="urn:microsoft.com/office/officeart/2005/8/layout/default"/>
    <dgm:cxn modelId="{7D15218A-F327-4DD5-BE30-E7428124EF09}" type="presParOf" srcId="{B829348C-2744-4391-BD54-01F9E0D6D958}" destId="{8916A5CC-B50B-411B-BF7A-7E1507D4992C}" srcOrd="3" destOrd="0" presId="urn:microsoft.com/office/officeart/2005/8/layout/default"/>
    <dgm:cxn modelId="{4C799FF1-D5CE-4ACF-BE88-C80A950946BB}" type="presParOf" srcId="{B829348C-2744-4391-BD54-01F9E0D6D958}" destId="{968B9098-7CF0-4EA5-ACD7-A5DA1939E893}" srcOrd="4" destOrd="0" presId="urn:microsoft.com/office/officeart/2005/8/layout/default"/>
    <dgm:cxn modelId="{10481557-CD9A-4F72-84AD-A5FDF852606C}" type="presParOf" srcId="{B829348C-2744-4391-BD54-01F9E0D6D958}" destId="{5412F5D6-3A09-450E-A490-8AE1184A189F}" srcOrd="5" destOrd="0" presId="urn:microsoft.com/office/officeart/2005/8/layout/default"/>
    <dgm:cxn modelId="{BD712E09-7B16-4197-8A6A-809DEADFEF97}" type="presParOf" srcId="{B829348C-2744-4391-BD54-01F9E0D6D958}" destId="{7926D7D0-59BC-44A0-82B0-339DFEE2F34A}" srcOrd="6" destOrd="0" presId="urn:microsoft.com/office/officeart/2005/8/layout/default"/>
    <dgm:cxn modelId="{5F79D35D-2467-46B0-A255-D0782CC72D34}" type="presParOf" srcId="{B829348C-2744-4391-BD54-01F9E0D6D958}" destId="{418203D0-D8DB-4783-B050-95E7784BF129}" srcOrd="7" destOrd="0" presId="urn:microsoft.com/office/officeart/2005/8/layout/default"/>
    <dgm:cxn modelId="{CC49DCEF-6510-4A76-858F-7E80B8DEF0C3}" type="presParOf" srcId="{B829348C-2744-4391-BD54-01F9E0D6D958}" destId="{88E60B9D-1352-4D7F-A640-5EACC300615D}" srcOrd="8" destOrd="0" presId="urn:microsoft.com/office/officeart/2005/8/layout/default"/>
  </dgm:cxnLst>
  <dgm:bg/>
  <dgm:whole/>
  <dgm:extLst>
    <a:ext uri="http://schemas.microsoft.com/office/drawing/2008/diagram">
      <dsp:dataModelExt xmlns:dsp="http://schemas.microsoft.com/office/drawing/2008/diagram" relId="rId8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38BF2E4-ED71-4B81-826D-5BFB57F91FC3}" type="doc">
      <dgm:prSet loTypeId="urn:microsoft.com/office/officeart/2005/8/layout/default" loCatId="list" qsTypeId="urn:microsoft.com/office/officeart/2005/8/quickstyle/simple1" qsCatId="simple" csTypeId="urn:microsoft.com/office/officeart/2005/8/colors/colorful5" csCatId="colorful" phldr="1"/>
      <dgm:spPr/>
      <dgm:t>
        <a:bodyPr/>
        <a:lstStyle/>
        <a:p>
          <a:endParaRPr lang="es-MX"/>
        </a:p>
      </dgm:t>
    </dgm:pt>
    <dgm:pt modelId="{73051415-B3C4-4FFD-B18F-50329082ACF0}">
      <dgm:prSet/>
      <dgm:spPr/>
      <dgm:t>
        <a:bodyPr/>
        <a:lstStyle/>
        <a:p>
          <a:r>
            <a:rPr lang="es-MX"/>
            <a:t>Quién realizó la exportación. </a:t>
          </a:r>
        </a:p>
      </dgm:t>
    </dgm:pt>
    <dgm:pt modelId="{8B3A0E4E-D51E-4DC7-8A79-54BB5508BEEE}" type="parTrans" cxnId="{1774DBDD-4F61-47B5-9952-012D0FAB5982}">
      <dgm:prSet/>
      <dgm:spPr/>
      <dgm:t>
        <a:bodyPr/>
        <a:lstStyle/>
        <a:p>
          <a:endParaRPr lang="es-MX"/>
        </a:p>
      </dgm:t>
    </dgm:pt>
    <dgm:pt modelId="{AA658D05-BC26-47EB-AAA1-4DB66B364BA5}" type="sibTrans" cxnId="{1774DBDD-4F61-47B5-9952-012D0FAB5982}">
      <dgm:prSet/>
      <dgm:spPr/>
      <dgm:t>
        <a:bodyPr/>
        <a:lstStyle/>
        <a:p>
          <a:endParaRPr lang="es-MX"/>
        </a:p>
      </dgm:t>
    </dgm:pt>
    <dgm:pt modelId="{761CC60D-FFDB-49F4-B291-2491B140BC3E}">
      <dgm:prSet/>
      <dgm:spPr/>
      <dgm:t>
        <a:bodyPr/>
        <a:lstStyle/>
        <a:p>
          <a:r>
            <a:rPr lang="es-MX"/>
            <a:t>La fecha y hora de la acción. </a:t>
          </a:r>
        </a:p>
      </dgm:t>
    </dgm:pt>
    <dgm:pt modelId="{EBE84C03-C7A7-4803-AD5F-632639FE674A}" type="parTrans" cxnId="{A6EE570A-04C2-4B4F-A26D-5654E1C188A8}">
      <dgm:prSet/>
      <dgm:spPr/>
      <dgm:t>
        <a:bodyPr/>
        <a:lstStyle/>
        <a:p>
          <a:endParaRPr lang="es-MX"/>
        </a:p>
      </dgm:t>
    </dgm:pt>
    <dgm:pt modelId="{AB6FE459-BFE1-4086-B225-C661E822EA9E}" type="sibTrans" cxnId="{A6EE570A-04C2-4B4F-A26D-5654E1C188A8}">
      <dgm:prSet/>
      <dgm:spPr/>
      <dgm:t>
        <a:bodyPr/>
        <a:lstStyle/>
        <a:p>
          <a:endParaRPr lang="es-MX"/>
        </a:p>
      </dgm:t>
    </dgm:pt>
    <dgm:pt modelId="{A6A1FAFA-73A8-48CA-9F2A-415163A89296}">
      <dgm:prSet/>
      <dgm:spPr/>
      <dgm:t>
        <a:bodyPr/>
        <a:lstStyle/>
        <a:p>
          <a:r>
            <a:rPr lang="es-MX"/>
            <a:t>La dependencia o finalidad asociada con la solicitud. </a:t>
          </a:r>
        </a:p>
      </dgm:t>
    </dgm:pt>
    <dgm:pt modelId="{7DA3DBCA-AC7D-4AF8-9576-1F8266576857}" type="parTrans" cxnId="{EBD6EF0C-1DED-4AED-8B1E-6A1C0D45CAA6}">
      <dgm:prSet/>
      <dgm:spPr/>
      <dgm:t>
        <a:bodyPr/>
        <a:lstStyle/>
        <a:p>
          <a:endParaRPr lang="es-MX"/>
        </a:p>
      </dgm:t>
    </dgm:pt>
    <dgm:pt modelId="{12423D67-6948-40E1-A7CD-FA2B3D1006B0}" type="sibTrans" cxnId="{EBD6EF0C-1DED-4AED-8B1E-6A1C0D45CAA6}">
      <dgm:prSet/>
      <dgm:spPr/>
      <dgm:t>
        <a:bodyPr/>
        <a:lstStyle/>
        <a:p>
          <a:endParaRPr lang="es-MX"/>
        </a:p>
      </dgm:t>
    </dgm:pt>
    <dgm:pt modelId="{2D839F78-5EA7-4AAE-A91E-6D903E5D1246}" type="pres">
      <dgm:prSet presAssocID="{238BF2E4-ED71-4B81-826D-5BFB57F91FC3}" presName="diagram" presStyleCnt="0">
        <dgm:presLayoutVars>
          <dgm:dir/>
          <dgm:resizeHandles val="exact"/>
        </dgm:presLayoutVars>
      </dgm:prSet>
      <dgm:spPr/>
    </dgm:pt>
    <dgm:pt modelId="{94538E5C-DC8A-48CF-89B6-E1F956F560D5}" type="pres">
      <dgm:prSet presAssocID="{73051415-B3C4-4FFD-B18F-50329082ACF0}" presName="node" presStyleLbl="node1" presStyleIdx="0" presStyleCnt="3">
        <dgm:presLayoutVars>
          <dgm:bulletEnabled val="1"/>
        </dgm:presLayoutVars>
      </dgm:prSet>
      <dgm:spPr/>
    </dgm:pt>
    <dgm:pt modelId="{0FB70DF4-788E-4BFA-BF8A-638C9A9592FE}" type="pres">
      <dgm:prSet presAssocID="{AA658D05-BC26-47EB-AAA1-4DB66B364BA5}" presName="sibTrans" presStyleCnt="0"/>
      <dgm:spPr/>
    </dgm:pt>
    <dgm:pt modelId="{35FD8728-EF06-4BC1-935F-A49E94361F36}" type="pres">
      <dgm:prSet presAssocID="{761CC60D-FFDB-49F4-B291-2491B140BC3E}" presName="node" presStyleLbl="node1" presStyleIdx="1" presStyleCnt="3">
        <dgm:presLayoutVars>
          <dgm:bulletEnabled val="1"/>
        </dgm:presLayoutVars>
      </dgm:prSet>
      <dgm:spPr/>
    </dgm:pt>
    <dgm:pt modelId="{C348AE5E-C473-45C0-B3D9-8821FFC48FB5}" type="pres">
      <dgm:prSet presAssocID="{AB6FE459-BFE1-4086-B225-C661E822EA9E}" presName="sibTrans" presStyleCnt="0"/>
      <dgm:spPr/>
    </dgm:pt>
    <dgm:pt modelId="{8ADC24B3-EC3F-4196-BCBE-8284F85A5435}" type="pres">
      <dgm:prSet presAssocID="{A6A1FAFA-73A8-48CA-9F2A-415163A89296}" presName="node" presStyleLbl="node1" presStyleIdx="2" presStyleCnt="3">
        <dgm:presLayoutVars>
          <dgm:bulletEnabled val="1"/>
        </dgm:presLayoutVars>
      </dgm:prSet>
      <dgm:spPr/>
    </dgm:pt>
  </dgm:ptLst>
  <dgm:cxnLst>
    <dgm:cxn modelId="{A6EE570A-04C2-4B4F-A26D-5654E1C188A8}" srcId="{238BF2E4-ED71-4B81-826D-5BFB57F91FC3}" destId="{761CC60D-FFDB-49F4-B291-2491B140BC3E}" srcOrd="1" destOrd="0" parTransId="{EBE84C03-C7A7-4803-AD5F-632639FE674A}" sibTransId="{AB6FE459-BFE1-4086-B225-C661E822EA9E}"/>
    <dgm:cxn modelId="{08A5F50A-B19B-48D4-83ED-5FF0AF055733}" type="presOf" srcId="{238BF2E4-ED71-4B81-826D-5BFB57F91FC3}" destId="{2D839F78-5EA7-4AAE-A91E-6D903E5D1246}" srcOrd="0" destOrd="0" presId="urn:microsoft.com/office/officeart/2005/8/layout/default"/>
    <dgm:cxn modelId="{EBD6EF0C-1DED-4AED-8B1E-6A1C0D45CAA6}" srcId="{238BF2E4-ED71-4B81-826D-5BFB57F91FC3}" destId="{A6A1FAFA-73A8-48CA-9F2A-415163A89296}" srcOrd="2" destOrd="0" parTransId="{7DA3DBCA-AC7D-4AF8-9576-1F8266576857}" sibTransId="{12423D67-6948-40E1-A7CD-FA2B3D1006B0}"/>
    <dgm:cxn modelId="{F504692A-2E6D-46CB-9937-B737BD3D619F}" type="presOf" srcId="{73051415-B3C4-4FFD-B18F-50329082ACF0}" destId="{94538E5C-DC8A-48CF-89B6-E1F956F560D5}" srcOrd="0" destOrd="0" presId="urn:microsoft.com/office/officeart/2005/8/layout/default"/>
    <dgm:cxn modelId="{C1EAA679-75ED-4691-BE0D-8ED141B7EBC4}" type="presOf" srcId="{A6A1FAFA-73A8-48CA-9F2A-415163A89296}" destId="{8ADC24B3-EC3F-4196-BCBE-8284F85A5435}" srcOrd="0" destOrd="0" presId="urn:microsoft.com/office/officeart/2005/8/layout/default"/>
    <dgm:cxn modelId="{78690B84-3089-44FC-8E0A-2D630F6E8805}" type="presOf" srcId="{761CC60D-FFDB-49F4-B291-2491B140BC3E}" destId="{35FD8728-EF06-4BC1-935F-A49E94361F36}" srcOrd="0" destOrd="0" presId="urn:microsoft.com/office/officeart/2005/8/layout/default"/>
    <dgm:cxn modelId="{1774DBDD-4F61-47B5-9952-012D0FAB5982}" srcId="{238BF2E4-ED71-4B81-826D-5BFB57F91FC3}" destId="{73051415-B3C4-4FFD-B18F-50329082ACF0}" srcOrd="0" destOrd="0" parTransId="{8B3A0E4E-D51E-4DC7-8A79-54BB5508BEEE}" sibTransId="{AA658D05-BC26-47EB-AAA1-4DB66B364BA5}"/>
    <dgm:cxn modelId="{07E26983-5019-48BE-82FC-549B4CF155B3}" type="presParOf" srcId="{2D839F78-5EA7-4AAE-A91E-6D903E5D1246}" destId="{94538E5C-DC8A-48CF-89B6-E1F956F560D5}" srcOrd="0" destOrd="0" presId="urn:microsoft.com/office/officeart/2005/8/layout/default"/>
    <dgm:cxn modelId="{32E745B1-CD67-4AE9-8382-1C4BEEECB77F}" type="presParOf" srcId="{2D839F78-5EA7-4AAE-A91E-6D903E5D1246}" destId="{0FB70DF4-788E-4BFA-BF8A-638C9A9592FE}" srcOrd="1" destOrd="0" presId="urn:microsoft.com/office/officeart/2005/8/layout/default"/>
    <dgm:cxn modelId="{96254D10-1C03-4F8C-8A89-27B1C3F6EA09}" type="presParOf" srcId="{2D839F78-5EA7-4AAE-A91E-6D903E5D1246}" destId="{35FD8728-EF06-4BC1-935F-A49E94361F36}" srcOrd="2" destOrd="0" presId="urn:microsoft.com/office/officeart/2005/8/layout/default"/>
    <dgm:cxn modelId="{07961F6D-D648-41DE-9F3D-B64C33C494D5}" type="presParOf" srcId="{2D839F78-5EA7-4AAE-A91E-6D903E5D1246}" destId="{C348AE5E-C473-45C0-B3D9-8821FFC48FB5}" srcOrd="3" destOrd="0" presId="urn:microsoft.com/office/officeart/2005/8/layout/default"/>
    <dgm:cxn modelId="{DDC11B3F-DC62-4E88-885A-427084844A77}" type="presParOf" srcId="{2D839F78-5EA7-4AAE-A91E-6D903E5D1246}" destId="{8ADC24B3-EC3F-4196-BCBE-8284F85A5435}" srcOrd="4" destOrd="0" presId="urn:microsoft.com/office/officeart/2005/8/layout/default"/>
  </dgm:cxnLst>
  <dgm:bg/>
  <dgm:whole/>
  <dgm:extLst>
    <a:ext uri="http://schemas.microsoft.com/office/drawing/2008/diagram">
      <dsp:dataModelExt xmlns:dsp="http://schemas.microsoft.com/office/drawing/2008/diagram" relId="rId9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306E620-77FB-4877-B0E8-92310FD16828}" type="doc">
      <dgm:prSet loTypeId="urn:microsoft.com/office/officeart/2005/8/layout/hierarchy3" loCatId="hierarchy" qsTypeId="urn:microsoft.com/office/officeart/2005/8/quickstyle/simple1" qsCatId="simple" csTypeId="urn:microsoft.com/office/officeart/2005/8/colors/colorful5" csCatId="colorful"/>
      <dgm:spPr/>
      <dgm:t>
        <a:bodyPr/>
        <a:lstStyle/>
        <a:p>
          <a:endParaRPr lang="es-MX"/>
        </a:p>
      </dgm:t>
    </dgm:pt>
    <dgm:pt modelId="{0B38A79B-9D05-4BE3-85D2-50F4B75F91C5}">
      <dgm:prSet/>
      <dgm:spPr/>
      <dgm:t>
        <a:bodyPr/>
        <a:lstStyle/>
        <a:p>
          <a:r>
            <a:rPr lang="es-MX">
              <a:latin typeface="+mj-lt"/>
            </a:rPr>
            <a:t>Programación básica y reconocimiento de fallas. </a:t>
          </a:r>
        </a:p>
      </dgm:t>
    </dgm:pt>
    <dgm:pt modelId="{264447D9-9411-44DB-AAE8-40D35A44ECA3}" type="parTrans" cxnId="{D7F3016B-A636-4AC2-B172-65A842D77697}">
      <dgm:prSet/>
      <dgm:spPr/>
      <dgm:t>
        <a:bodyPr/>
        <a:lstStyle/>
        <a:p>
          <a:endParaRPr lang="es-MX">
            <a:latin typeface="+mj-lt"/>
          </a:endParaRPr>
        </a:p>
      </dgm:t>
    </dgm:pt>
    <dgm:pt modelId="{498C43AB-FCB1-4031-AB61-5CCEC2FB22E8}" type="sibTrans" cxnId="{D7F3016B-A636-4AC2-B172-65A842D77697}">
      <dgm:prSet/>
      <dgm:spPr/>
      <dgm:t>
        <a:bodyPr/>
        <a:lstStyle/>
        <a:p>
          <a:endParaRPr lang="es-MX">
            <a:latin typeface="+mj-lt"/>
          </a:endParaRPr>
        </a:p>
      </dgm:t>
    </dgm:pt>
    <dgm:pt modelId="{D5F0D3D1-8161-4D85-97BC-2B84ABFD5FFE}">
      <dgm:prSet/>
      <dgm:spPr/>
      <dgm:t>
        <a:bodyPr/>
        <a:lstStyle/>
        <a:p>
          <a:r>
            <a:rPr lang="es-MX">
              <a:latin typeface="+mj-lt"/>
            </a:rPr>
            <a:t>Interpretación de señales. </a:t>
          </a:r>
        </a:p>
      </dgm:t>
    </dgm:pt>
    <dgm:pt modelId="{72B670C7-A304-455E-9FB6-FE5D8A85F99B}" type="parTrans" cxnId="{6B3F75AF-D0D9-43D3-8F74-0108920877E2}">
      <dgm:prSet/>
      <dgm:spPr/>
      <dgm:t>
        <a:bodyPr/>
        <a:lstStyle/>
        <a:p>
          <a:endParaRPr lang="es-MX">
            <a:latin typeface="+mj-lt"/>
          </a:endParaRPr>
        </a:p>
      </dgm:t>
    </dgm:pt>
    <dgm:pt modelId="{D4D80859-9141-4D81-8FE8-3E9E095E0FCB}" type="sibTrans" cxnId="{6B3F75AF-D0D9-43D3-8F74-0108920877E2}">
      <dgm:prSet/>
      <dgm:spPr/>
      <dgm:t>
        <a:bodyPr/>
        <a:lstStyle/>
        <a:p>
          <a:endParaRPr lang="es-MX">
            <a:latin typeface="+mj-lt"/>
          </a:endParaRPr>
        </a:p>
      </dgm:t>
    </dgm:pt>
    <dgm:pt modelId="{6F0C1D51-10A2-4F66-A0B9-A21257C8FF2C}">
      <dgm:prSet/>
      <dgm:spPr/>
      <dgm:t>
        <a:bodyPr/>
        <a:lstStyle/>
        <a:p>
          <a:r>
            <a:rPr lang="es-MX">
              <a:latin typeface="+mj-lt"/>
            </a:rPr>
            <a:t>Verificación mediante CCTV. </a:t>
          </a:r>
        </a:p>
      </dgm:t>
    </dgm:pt>
    <dgm:pt modelId="{1FE936C0-8B45-47BA-8AE0-8D1736A6A502}" type="parTrans" cxnId="{8E3667ED-FCB8-438B-BC2D-E000557EA616}">
      <dgm:prSet/>
      <dgm:spPr/>
      <dgm:t>
        <a:bodyPr/>
        <a:lstStyle/>
        <a:p>
          <a:endParaRPr lang="es-MX">
            <a:latin typeface="+mj-lt"/>
          </a:endParaRPr>
        </a:p>
      </dgm:t>
    </dgm:pt>
    <dgm:pt modelId="{CE350D0B-0A94-40E2-806A-3216D8FDA227}" type="sibTrans" cxnId="{8E3667ED-FCB8-438B-BC2D-E000557EA616}">
      <dgm:prSet/>
      <dgm:spPr/>
      <dgm:t>
        <a:bodyPr/>
        <a:lstStyle/>
        <a:p>
          <a:endParaRPr lang="es-MX">
            <a:latin typeface="+mj-lt"/>
          </a:endParaRPr>
        </a:p>
      </dgm:t>
    </dgm:pt>
    <dgm:pt modelId="{44EFFBAD-5702-463E-8D5C-E8C76895B5D7}">
      <dgm:prSet/>
      <dgm:spPr/>
      <dgm:t>
        <a:bodyPr/>
        <a:lstStyle/>
        <a:p>
          <a:r>
            <a:rPr lang="es-MX">
              <a:latin typeface="+mj-lt"/>
            </a:rPr>
            <a:t>Registro adecuado de novedades en la minuta y el SGC. </a:t>
          </a:r>
        </a:p>
      </dgm:t>
    </dgm:pt>
    <dgm:pt modelId="{C94BA723-7BBF-4E6E-9CFE-D6E76E31CC94}" type="parTrans" cxnId="{565B9CE7-BE4C-404A-BF4E-F9315F3A8631}">
      <dgm:prSet/>
      <dgm:spPr/>
      <dgm:t>
        <a:bodyPr/>
        <a:lstStyle/>
        <a:p>
          <a:endParaRPr lang="es-MX">
            <a:latin typeface="+mj-lt"/>
          </a:endParaRPr>
        </a:p>
      </dgm:t>
    </dgm:pt>
    <dgm:pt modelId="{E83BC58F-7308-4BF2-BCF0-E0F7AFD45EEF}" type="sibTrans" cxnId="{565B9CE7-BE4C-404A-BF4E-F9315F3A8631}">
      <dgm:prSet/>
      <dgm:spPr/>
      <dgm:t>
        <a:bodyPr/>
        <a:lstStyle/>
        <a:p>
          <a:endParaRPr lang="es-MX">
            <a:latin typeface="+mj-lt"/>
          </a:endParaRPr>
        </a:p>
      </dgm:t>
    </dgm:pt>
    <dgm:pt modelId="{675B7305-C2ED-46FF-B984-B3307BEB9D0A}" type="pres">
      <dgm:prSet presAssocID="{D306E620-77FB-4877-B0E8-92310FD16828}" presName="diagram" presStyleCnt="0">
        <dgm:presLayoutVars>
          <dgm:chPref val="1"/>
          <dgm:dir/>
          <dgm:animOne val="branch"/>
          <dgm:animLvl val="lvl"/>
          <dgm:resizeHandles/>
        </dgm:presLayoutVars>
      </dgm:prSet>
      <dgm:spPr/>
    </dgm:pt>
    <dgm:pt modelId="{D8E7E24F-2C09-4AB9-AF12-8FF4EBF7BB87}" type="pres">
      <dgm:prSet presAssocID="{0B38A79B-9D05-4BE3-85D2-50F4B75F91C5}" presName="root" presStyleCnt="0"/>
      <dgm:spPr/>
    </dgm:pt>
    <dgm:pt modelId="{23AF3689-5877-4F31-A9F1-6F89E94B192A}" type="pres">
      <dgm:prSet presAssocID="{0B38A79B-9D05-4BE3-85D2-50F4B75F91C5}" presName="rootComposite" presStyleCnt="0"/>
      <dgm:spPr/>
    </dgm:pt>
    <dgm:pt modelId="{2A669D5D-0D71-415D-B274-57240410AEE1}" type="pres">
      <dgm:prSet presAssocID="{0B38A79B-9D05-4BE3-85D2-50F4B75F91C5}" presName="rootText" presStyleLbl="node1" presStyleIdx="0" presStyleCnt="4"/>
      <dgm:spPr/>
    </dgm:pt>
    <dgm:pt modelId="{04A9268A-935A-455C-B4FC-F23FF29E944D}" type="pres">
      <dgm:prSet presAssocID="{0B38A79B-9D05-4BE3-85D2-50F4B75F91C5}" presName="rootConnector" presStyleLbl="node1" presStyleIdx="0" presStyleCnt="4"/>
      <dgm:spPr/>
    </dgm:pt>
    <dgm:pt modelId="{FFE24904-D1B8-4C99-9AE8-196261B6449B}" type="pres">
      <dgm:prSet presAssocID="{0B38A79B-9D05-4BE3-85D2-50F4B75F91C5}" presName="childShape" presStyleCnt="0"/>
      <dgm:spPr/>
    </dgm:pt>
    <dgm:pt modelId="{EBF65CBC-D2AE-4D51-8534-67757F0FF077}" type="pres">
      <dgm:prSet presAssocID="{D5F0D3D1-8161-4D85-97BC-2B84ABFD5FFE}" presName="root" presStyleCnt="0"/>
      <dgm:spPr/>
    </dgm:pt>
    <dgm:pt modelId="{121D89E1-84F5-486D-B4C7-73A303F382AC}" type="pres">
      <dgm:prSet presAssocID="{D5F0D3D1-8161-4D85-97BC-2B84ABFD5FFE}" presName="rootComposite" presStyleCnt="0"/>
      <dgm:spPr/>
    </dgm:pt>
    <dgm:pt modelId="{933D9063-E3F7-4D3F-9127-20BE268F7799}" type="pres">
      <dgm:prSet presAssocID="{D5F0D3D1-8161-4D85-97BC-2B84ABFD5FFE}" presName="rootText" presStyleLbl="node1" presStyleIdx="1" presStyleCnt="4"/>
      <dgm:spPr/>
    </dgm:pt>
    <dgm:pt modelId="{DA9B9AF2-F280-4797-B673-DC570776FE49}" type="pres">
      <dgm:prSet presAssocID="{D5F0D3D1-8161-4D85-97BC-2B84ABFD5FFE}" presName="rootConnector" presStyleLbl="node1" presStyleIdx="1" presStyleCnt="4"/>
      <dgm:spPr/>
    </dgm:pt>
    <dgm:pt modelId="{84FE8D89-C8B5-499F-A3B9-0E7ADD281242}" type="pres">
      <dgm:prSet presAssocID="{D5F0D3D1-8161-4D85-97BC-2B84ABFD5FFE}" presName="childShape" presStyleCnt="0"/>
      <dgm:spPr/>
    </dgm:pt>
    <dgm:pt modelId="{7D65655C-8D6E-44C6-8A44-CD8FEBE9DB42}" type="pres">
      <dgm:prSet presAssocID="{6F0C1D51-10A2-4F66-A0B9-A21257C8FF2C}" presName="root" presStyleCnt="0"/>
      <dgm:spPr/>
    </dgm:pt>
    <dgm:pt modelId="{E5F73A3B-8275-4F56-8692-2739F9F0F01E}" type="pres">
      <dgm:prSet presAssocID="{6F0C1D51-10A2-4F66-A0B9-A21257C8FF2C}" presName="rootComposite" presStyleCnt="0"/>
      <dgm:spPr/>
    </dgm:pt>
    <dgm:pt modelId="{D1758B1A-2D13-4B26-95B7-C9BDF497365C}" type="pres">
      <dgm:prSet presAssocID="{6F0C1D51-10A2-4F66-A0B9-A21257C8FF2C}" presName="rootText" presStyleLbl="node1" presStyleIdx="2" presStyleCnt="4"/>
      <dgm:spPr/>
    </dgm:pt>
    <dgm:pt modelId="{AEA6EB6E-CF66-4E30-B324-2473AC798FE3}" type="pres">
      <dgm:prSet presAssocID="{6F0C1D51-10A2-4F66-A0B9-A21257C8FF2C}" presName="rootConnector" presStyleLbl="node1" presStyleIdx="2" presStyleCnt="4"/>
      <dgm:spPr/>
    </dgm:pt>
    <dgm:pt modelId="{F29EEB60-EC63-458D-A016-96F12B621862}" type="pres">
      <dgm:prSet presAssocID="{6F0C1D51-10A2-4F66-A0B9-A21257C8FF2C}" presName="childShape" presStyleCnt="0"/>
      <dgm:spPr/>
    </dgm:pt>
    <dgm:pt modelId="{85C5BCE7-817A-41C7-8109-9F8A5EFB05AB}" type="pres">
      <dgm:prSet presAssocID="{44EFFBAD-5702-463E-8D5C-E8C76895B5D7}" presName="root" presStyleCnt="0"/>
      <dgm:spPr/>
    </dgm:pt>
    <dgm:pt modelId="{C683281C-8D43-4AD1-894D-9E62C8896575}" type="pres">
      <dgm:prSet presAssocID="{44EFFBAD-5702-463E-8D5C-E8C76895B5D7}" presName="rootComposite" presStyleCnt="0"/>
      <dgm:spPr/>
    </dgm:pt>
    <dgm:pt modelId="{A9ABCDCF-6709-4ABF-A94E-ECF3D96EF0BD}" type="pres">
      <dgm:prSet presAssocID="{44EFFBAD-5702-463E-8D5C-E8C76895B5D7}" presName="rootText" presStyleLbl="node1" presStyleIdx="3" presStyleCnt="4"/>
      <dgm:spPr/>
    </dgm:pt>
    <dgm:pt modelId="{1EA4B86C-1CEF-4054-8B21-8F089907714F}" type="pres">
      <dgm:prSet presAssocID="{44EFFBAD-5702-463E-8D5C-E8C76895B5D7}" presName="rootConnector" presStyleLbl="node1" presStyleIdx="3" presStyleCnt="4"/>
      <dgm:spPr/>
    </dgm:pt>
    <dgm:pt modelId="{D52CD8CA-777F-4FE9-9914-84120AAF1FF8}" type="pres">
      <dgm:prSet presAssocID="{44EFFBAD-5702-463E-8D5C-E8C76895B5D7}" presName="childShape" presStyleCnt="0"/>
      <dgm:spPr/>
    </dgm:pt>
  </dgm:ptLst>
  <dgm:cxnLst>
    <dgm:cxn modelId="{2B3BD107-9511-4F6B-9B00-A71B940C59E1}" type="presOf" srcId="{0B38A79B-9D05-4BE3-85D2-50F4B75F91C5}" destId="{04A9268A-935A-455C-B4FC-F23FF29E944D}" srcOrd="1" destOrd="0" presId="urn:microsoft.com/office/officeart/2005/8/layout/hierarchy3"/>
    <dgm:cxn modelId="{19B2EA17-B424-498E-A384-F696DE37E6E9}" type="presOf" srcId="{D306E620-77FB-4877-B0E8-92310FD16828}" destId="{675B7305-C2ED-46FF-B984-B3307BEB9D0A}" srcOrd="0" destOrd="0" presId="urn:microsoft.com/office/officeart/2005/8/layout/hierarchy3"/>
    <dgm:cxn modelId="{20C5DB5F-EEE3-404C-95FF-C315A6A91A81}" type="presOf" srcId="{44EFFBAD-5702-463E-8D5C-E8C76895B5D7}" destId="{A9ABCDCF-6709-4ABF-A94E-ECF3D96EF0BD}" srcOrd="0" destOrd="0" presId="urn:microsoft.com/office/officeart/2005/8/layout/hierarchy3"/>
    <dgm:cxn modelId="{D7F3016B-A636-4AC2-B172-65A842D77697}" srcId="{D306E620-77FB-4877-B0E8-92310FD16828}" destId="{0B38A79B-9D05-4BE3-85D2-50F4B75F91C5}" srcOrd="0" destOrd="0" parTransId="{264447D9-9411-44DB-AAE8-40D35A44ECA3}" sibTransId="{498C43AB-FCB1-4031-AB61-5CCEC2FB22E8}"/>
    <dgm:cxn modelId="{9A093452-14A0-446C-8239-E7702C7EE1C4}" type="presOf" srcId="{D5F0D3D1-8161-4D85-97BC-2B84ABFD5FFE}" destId="{933D9063-E3F7-4D3F-9127-20BE268F7799}" srcOrd="0" destOrd="0" presId="urn:microsoft.com/office/officeart/2005/8/layout/hierarchy3"/>
    <dgm:cxn modelId="{FF2064A4-62B9-4AE9-8E40-6691485CC0E7}" type="presOf" srcId="{D5F0D3D1-8161-4D85-97BC-2B84ABFD5FFE}" destId="{DA9B9AF2-F280-4797-B673-DC570776FE49}" srcOrd="1" destOrd="0" presId="urn:microsoft.com/office/officeart/2005/8/layout/hierarchy3"/>
    <dgm:cxn modelId="{6B3F75AF-D0D9-43D3-8F74-0108920877E2}" srcId="{D306E620-77FB-4877-B0E8-92310FD16828}" destId="{D5F0D3D1-8161-4D85-97BC-2B84ABFD5FFE}" srcOrd="1" destOrd="0" parTransId="{72B670C7-A304-455E-9FB6-FE5D8A85F99B}" sibTransId="{D4D80859-9141-4D81-8FE8-3E9E095E0FCB}"/>
    <dgm:cxn modelId="{E63F31CD-E732-43D6-9DCC-8561A76DA050}" type="presOf" srcId="{0B38A79B-9D05-4BE3-85D2-50F4B75F91C5}" destId="{2A669D5D-0D71-415D-B274-57240410AEE1}" srcOrd="0" destOrd="0" presId="urn:microsoft.com/office/officeart/2005/8/layout/hierarchy3"/>
    <dgm:cxn modelId="{565B9CE7-BE4C-404A-BF4E-F9315F3A8631}" srcId="{D306E620-77FB-4877-B0E8-92310FD16828}" destId="{44EFFBAD-5702-463E-8D5C-E8C76895B5D7}" srcOrd="3" destOrd="0" parTransId="{C94BA723-7BBF-4E6E-9CFE-D6E76E31CC94}" sibTransId="{E83BC58F-7308-4BF2-BCF0-E0F7AFD45EEF}"/>
    <dgm:cxn modelId="{D5EE7CEB-B3D2-4BB5-A9AA-7BC24EFA7B83}" type="presOf" srcId="{44EFFBAD-5702-463E-8D5C-E8C76895B5D7}" destId="{1EA4B86C-1CEF-4054-8B21-8F089907714F}" srcOrd="1" destOrd="0" presId="urn:microsoft.com/office/officeart/2005/8/layout/hierarchy3"/>
    <dgm:cxn modelId="{8E3667ED-FCB8-438B-BC2D-E000557EA616}" srcId="{D306E620-77FB-4877-B0E8-92310FD16828}" destId="{6F0C1D51-10A2-4F66-A0B9-A21257C8FF2C}" srcOrd="2" destOrd="0" parTransId="{1FE936C0-8B45-47BA-8AE0-8D1736A6A502}" sibTransId="{CE350D0B-0A94-40E2-806A-3216D8FDA227}"/>
    <dgm:cxn modelId="{0CF51AF6-1028-4EEB-8BE0-8E3240491813}" type="presOf" srcId="{6F0C1D51-10A2-4F66-A0B9-A21257C8FF2C}" destId="{AEA6EB6E-CF66-4E30-B324-2473AC798FE3}" srcOrd="1" destOrd="0" presId="urn:microsoft.com/office/officeart/2005/8/layout/hierarchy3"/>
    <dgm:cxn modelId="{C2D075FE-1157-4DF1-B75A-1E6EA4C97E6A}" type="presOf" srcId="{6F0C1D51-10A2-4F66-A0B9-A21257C8FF2C}" destId="{D1758B1A-2D13-4B26-95B7-C9BDF497365C}" srcOrd="0" destOrd="0" presId="urn:microsoft.com/office/officeart/2005/8/layout/hierarchy3"/>
    <dgm:cxn modelId="{953F3090-D019-4EA1-85D0-D51FB2806939}" type="presParOf" srcId="{675B7305-C2ED-46FF-B984-B3307BEB9D0A}" destId="{D8E7E24F-2C09-4AB9-AF12-8FF4EBF7BB87}" srcOrd="0" destOrd="0" presId="urn:microsoft.com/office/officeart/2005/8/layout/hierarchy3"/>
    <dgm:cxn modelId="{A28FD111-6B0A-4EA5-8455-FE2826B7BD85}" type="presParOf" srcId="{D8E7E24F-2C09-4AB9-AF12-8FF4EBF7BB87}" destId="{23AF3689-5877-4F31-A9F1-6F89E94B192A}" srcOrd="0" destOrd="0" presId="urn:microsoft.com/office/officeart/2005/8/layout/hierarchy3"/>
    <dgm:cxn modelId="{B1915A86-2D53-4C28-9ED6-263668506438}" type="presParOf" srcId="{23AF3689-5877-4F31-A9F1-6F89E94B192A}" destId="{2A669D5D-0D71-415D-B274-57240410AEE1}" srcOrd="0" destOrd="0" presId="urn:microsoft.com/office/officeart/2005/8/layout/hierarchy3"/>
    <dgm:cxn modelId="{78D17769-CF17-4BF2-943E-E62B194FF690}" type="presParOf" srcId="{23AF3689-5877-4F31-A9F1-6F89E94B192A}" destId="{04A9268A-935A-455C-B4FC-F23FF29E944D}" srcOrd="1" destOrd="0" presId="urn:microsoft.com/office/officeart/2005/8/layout/hierarchy3"/>
    <dgm:cxn modelId="{8A8E4F72-7142-46C9-A89E-645DE3770110}" type="presParOf" srcId="{D8E7E24F-2C09-4AB9-AF12-8FF4EBF7BB87}" destId="{FFE24904-D1B8-4C99-9AE8-196261B6449B}" srcOrd="1" destOrd="0" presId="urn:microsoft.com/office/officeart/2005/8/layout/hierarchy3"/>
    <dgm:cxn modelId="{DA32EFE7-BBB8-408C-85AB-B52B0C2FD378}" type="presParOf" srcId="{675B7305-C2ED-46FF-B984-B3307BEB9D0A}" destId="{EBF65CBC-D2AE-4D51-8534-67757F0FF077}" srcOrd="1" destOrd="0" presId="urn:microsoft.com/office/officeart/2005/8/layout/hierarchy3"/>
    <dgm:cxn modelId="{DD545C9B-889F-41FC-9680-B63F6E295454}" type="presParOf" srcId="{EBF65CBC-D2AE-4D51-8534-67757F0FF077}" destId="{121D89E1-84F5-486D-B4C7-73A303F382AC}" srcOrd="0" destOrd="0" presId="urn:microsoft.com/office/officeart/2005/8/layout/hierarchy3"/>
    <dgm:cxn modelId="{1818E610-F185-4ED8-8E64-3FFC89447BF5}" type="presParOf" srcId="{121D89E1-84F5-486D-B4C7-73A303F382AC}" destId="{933D9063-E3F7-4D3F-9127-20BE268F7799}" srcOrd="0" destOrd="0" presId="urn:microsoft.com/office/officeart/2005/8/layout/hierarchy3"/>
    <dgm:cxn modelId="{446169BD-BBC4-4353-95E1-DB2535866C68}" type="presParOf" srcId="{121D89E1-84F5-486D-B4C7-73A303F382AC}" destId="{DA9B9AF2-F280-4797-B673-DC570776FE49}" srcOrd="1" destOrd="0" presId="urn:microsoft.com/office/officeart/2005/8/layout/hierarchy3"/>
    <dgm:cxn modelId="{B0C8B1D8-57ED-4D83-8CAD-8E958A5A97FB}" type="presParOf" srcId="{EBF65CBC-D2AE-4D51-8534-67757F0FF077}" destId="{84FE8D89-C8B5-499F-A3B9-0E7ADD281242}" srcOrd="1" destOrd="0" presId="urn:microsoft.com/office/officeart/2005/8/layout/hierarchy3"/>
    <dgm:cxn modelId="{A302D5C5-5282-4246-90EE-2AD3FD190E9E}" type="presParOf" srcId="{675B7305-C2ED-46FF-B984-B3307BEB9D0A}" destId="{7D65655C-8D6E-44C6-8A44-CD8FEBE9DB42}" srcOrd="2" destOrd="0" presId="urn:microsoft.com/office/officeart/2005/8/layout/hierarchy3"/>
    <dgm:cxn modelId="{E9AA71FC-E136-4FB3-AE82-877ADFC87A6A}" type="presParOf" srcId="{7D65655C-8D6E-44C6-8A44-CD8FEBE9DB42}" destId="{E5F73A3B-8275-4F56-8692-2739F9F0F01E}" srcOrd="0" destOrd="0" presId="urn:microsoft.com/office/officeart/2005/8/layout/hierarchy3"/>
    <dgm:cxn modelId="{559070C0-28BC-4921-A232-7B24A5B98D39}" type="presParOf" srcId="{E5F73A3B-8275-4F56-8692-2739F9F0F01E}" destId="{D1758B1A-2D13-4B26-95B7-C9BDF497365C}" srcOrd="0" destOrd="0" presId="urn:microsoft.com/office/officeart/2005/8/layout/hierarchy3"/>
    <dgm:cxn modelId="{08A2856B-B922-420B-B87E-DF2FFE38ADBD}" type="presParOf" srcId="{E5F73A3B-8275-4F56-8692-2739F9F0F01E}" destId="{AEA6EB6E-CF66-4E30-B324-2473AC798FE3}" srcOrd="1" destOrd="0" presId="urn:microsoft.com/office/officeart/2005/8/layout/hierarchy3"/>
    <dgm:cxn modelId="{4AA9060D-EDC6-4238-844F-11AB11A4EE39}" type="presParOf" srcId="{7D65655C-8D6E-44C6-8A44-CD8FEBE9DB42}" destId="{F29EEB60-EC63-458D-A016-96F12B621862}" srcOrd="1" destOrd="0" presId="urn:microsoft.com/office/officeart/2005/8/layout/hierarchy3"/>
    <dgm:cxn modelId="{5D535337-B63A-4971-A173-3707BF756FCA}" type="presParOf" srcId="{675B7305-C2ED-46FF-B984-B3307BEB9D0A}" destId="{85C5BCE7-817A-41C7-8109-9F8A5EFB05AB}" srcOrd="3" destOrd="0" presId="urn:microsoft.com/office/officeart/2005/8/layout/hierarchy3"/>
    <dgm:cxn modelId="{EC13FEDD-76C7-41D1-9FA4-0C2B7159245E}" type="presParOf" srcId="{85C5BCE7-817A-41C7-8109-9F8A5EFB05AB}" destId="{C683281C-8D43-4AD1-894D-9E62C8896575}" srcOrd="0" destOrd="0" presId="urn:microsoft.com/office/officeart/2005/8/layout/hierarchy3"/>
    <dgm:cxn modelId="{7886925F-257E-49C4-945A-D827A9740D46}" type="presParOf" srcId="{C683281C-8D43-4AD1-894D-9E62C8896575}" destId="{A9ABCDCF-6709-4ABF-A94E-ECF3D96EF0BD}" srcOrd="0" destOrd="0" presId="urn:microsoft.com/office/officeart/2005/8/layout/hierarchy3"/>
    <dgm:cxn modelId="{FF7DF1EC-2622-4FE0-83D4-7457799920F3}" type="presParOf" srcId="{C683281C-8D43-4AD1-894D-9E62C8896575}" destId="{1EA4B86C-1CEF-4054-8B21-8F089907714F}" srcOrd="1" destOrd="0" presId="urn:microsoft.com/office/officeart/2005/8/layout/hierarchy3"/>
    <dgm:cxn modelId="{04644111-63AA-4C60-BD91-2765E8AC9D87}" type="presParOf" srcId="{85C5BCE7-817A-41C7-8109-9F8A5EFB05AB}" destId="{D52CD8CA-777F-4FE9-9914-84120AAF1FF8}" srcOrd="1" destOrd="0" presId="urn:microsoft.com/office/officeart/2005/8/layout/hierarchy3"/>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39230D5C-33F3-4B9B-BEBF-69947A644103}" type="doc">
      <dgm:prSet loTypeId="urn:microsoft.com/office/officeart/2005/8/layout/hierarchy1" loCatId="hierarchy" qsTypeId="urn:microsoft.com/office/officeart/2005/8/quickstyle/simple1#5" qsCatId="simple" csTypeId="urn:microsoft.com/office/officeart/2005/8/colors/colorful5" csCatId="colorful" phldr="1"/>
      <dgm:spPr/>
      <dgm:t>
        <a:bodyPr/>
        <a:lstStyle/>
        <a:p>
          <a:endParaRPr lang="es-MX"/>
        </a:p>
      </dgm:t>
    </dgm:pt>
    <dgm:pt modelId="{12935024-0B5C-48DD-8205-2A68C47A7F1F}">
      <dgm:prSet/>
      <dgm:spPr/>
      <dgm:t>
        <a:bodyPr/>
        <a:lstStyle/>
        <a:p>
          <a:r>
            <a:rPr lang="es-MX">
              <a:latin typeface="+mj-lt"/>
            </a:rPr>
            <a:t>Afecta el rendimiento del vigilante. </a:t>
          </a:r>
        </a:p>
      </dgm:t>
    </dgm:pt>
    <dgm:pt modelId="{E9AC4C11-A4B5-4A8A-BE12-EAD905B2F8C7}" type="parTrans" cxnId="{87569283-554C-4B1B-A977-A70986907297}">
      <dgm:prSet/>
      <dgm:spPr/>
      <dgm:t>
        <a:bodyPr/>
        <a:lstStyle/>
        <a:p>
          <a:endParaRPr lang="es-MX">
            <a:latin typeface="+mj-lt"/>
          </a:endParaRPr>
        </a:p>
      </dgm:t>
    </dgm:pt>
    <dgm:pt modelId="{1CF77E2C-8757-4BB4-9852-485137241306}" type="sibTrans" cxnId="{87569283-554C-4B1B-A977-A70986907297}">
      <dgm:prSet/>
      <dgm:spPr/>
      <dgm:t>
        <a:bodyPr/>
        <a:lstStyle/>
        <a:p>
          <a:endParaRPr lang="es-MX">
            <a:latin typeface="+mj-lt"/>
          </a:endParaRPr>
        </a:p>
      </dgm:t>
    </dgm:pt>
    <dgm:pt modelId="{6E1CAE13-C4DD-4C5F-91F7-EE04276BB808}">
      <dgm:prSet/>
      <dgm:spPr/>
      <dgm:t>
        <a:bodyPr/>
        <a:lstStyle/>
        <a:p>
          <a:r>
            <a:rPr lang="es-MX">
              <a:latin typeface="+mj-lt"/>
            </a:rPr>
            <a:t>Compromete la custodia documental. </a:t>
          </a:r>
        </a:p>
      </dgm:t>
    </dgm:pt>
    <dgm:pt modelId="{0FC4DA89-FBEE-414E-9F07-58699CCD76A9}" type="parTrans" cxnId="{2FE386E2-28DE-44C3-A30C-221CD1C694EA}">
      <dgm:prSet/>
      <dgm:spPr/>
      <dgm:t>
        <a:bodyPr/>
        <a:lstStyle/>
        <a:p>
          <a:endParaRPr lang="es-MX">
            <a:latin typeface="+mj-lt"/>
          </a:endParaRPr>
        </a:p>
      </dgm:t>
    </dgm:pt>
    <dgm:pt modelId="{6C2864E0-A009-421C-8B17-9EC9827D9AA1}" type="sibTrans" cxnId="{2FE386E2-28DE-44C3-A30C-221CD1C694EA}">
      <dgm:prSet/>
      <dgm:spPr/>
      <dgm:t>
        <a:bodyPr/>
        <a:lstStyle/>
        <a:p>
          <a:endParaRPr lang="es-MX">
            <a:latin typeface="+mj-lt"/>
          </a:endParaRPr>
        </a:p>
      </dgm:t>
    </dgm:pt>
    <dgm:pt modelId="{FC93664A-2612-4F5A-8982-43DFC4DBDA43}">
      <dgm:prSet/>
      <dgm:spPr/>
      <dgm:t>
        <a:bodyPr/>
        <a:lstStyle/>
        <a:p>
          <a:r>
            <a:rPr lang="es-MX">
              <a:latin typeface="+mj-lt"/>
            </a:rPr>
            <a:t>Expone información operativa sensible. </a:t>
          </a:r>
        </a:p>
      </dgm:t>
    </dgm:pt>
    <dgm:pt modelId="{A8DE9DF8-392E-4D0F-8052-F3B3046A5990}" type="parTrans" cxnId="{B33A6478-6051-4801-8BD8-EABED33ACF5A}">
      <dgm:prSet/>
      <dgm:spPr/>
      <dgm:t>
        <a:bodyPr/>
        <a:lstStyle/>
        <a:p>
          <a:endParaRPr lang="es-MX">
            <a:latin typeface="+mj-lt"/>
          </a:endParaRPr>
        </a:p>
      </dgm:t>
    </dgm:pt>
    <dgm:pt modelId="{5C9559CB-3B6A-4398-B2FB-20EECA422996}" type="sibTrans" cxnId="{B33A6478-6051-4801-8BD8-EABED33ACF5A}">
      <dgm:prSet/>
      <dgm:spPr/>
      <dgm:t>
        <a:bodyPr/>
        <a:lstStyle/>
        <a:p>
          <a:endParaRPr lang="es-MX">
            <a:latin typeface="+mj-lt"/>
          </a:endParaRPr>
        </a:p>
      </dgm:t>
    </dgm:pt>
    <dgm:pt modelId="{8A1D65DF-4129-4101-867E-6A6F1187D079}" type="pres">
      <dgm:prSet presAssocID="{39230D5C-33F3-4B9B-BEBF-69947A644103}" presName="hierChild1" presStyleCnt="0">
        <dgm:presLayoutVars>
          <dgm:chPref val="1"/>
          <dgm:dir/>
          <dgm:animOne val="branch"/>
          <dgm:animLvl val="lvl"/>
          <dgm:resizeHandles/>
        </dgm:presLayoutVars>
      </dgm:prSet>
      <dgm:spPr/>
    </dgm:pt>
    <dgm:pt modelId="{ABDBB3ED-E7C5-4FEE-97DE-BD58BFFEBA60}" type="pres">
      <dgm:prSet presAssocID="{12935024-0B5C-48DD-8205-2A68C47A7F1F}" presName="hierRoot1" presStyleCnt="0"/>
      <dgm:spPr/>
    </dgm:pt>
    <dgm:pt modelId="{456766D9-15BC-4F4D-B9C2-7BD615E6468A}" type="pres">
      <dgm:prSet presAssocID="{12935024-0B5C-48DD-8205-2A68C47A7F1F}" presName="composite" presStyleCnt="0"/>
      <dgm:spPr/>
    </dgm:pt>
    <dgm:pt modelId="{38B5B650-59F4-4621-AC9A-FF04FFEAF898}" type="pres">
      <dgm:prSet presAssocID="{12935024-0B5C-48DD-8205-2A68C47A7F1F}" presName="background" presStyleLbl="node0" presStyleIdx="0" presStyleCnt="3"/>
      <dgm:spPr/>
    </dgm:pt>
    <dgm:pt modelId="{629EA397-1A6D-4609-B8B8-C49D5591A1C3}" type="pres">
      <dgm:prSet presAssocID="{12935024-0B5C-48DD-8205-2A68C47A7F1F}" presName="text" presStyleLbl="fgAcc0" presStyleIdx="0" presStyleCnt="3">
        <dgm:presLayoutVars>
          <dgm:chPref val="3"/>
        </dgm:presLayoutVars>
      </dgm:prSet>
      <dgm:spPr/>
    </dgm:pt>
    <dgm:pt modelId="{88E8BD64-4DE0-42F7-B25A-663166CD3C64}" type="pres">
      <dgm:prSet presAssocID="{12935024-0B5C-48DD-8205-2A68C47A7F1F}" presName="hierChild2" presStyleCnt="0"/>
      <dgm:spPr/>
    </dgm:pt>
    <dgm:pt modelId="{5E2F2E3A-6ED5-4640-AACB-3EEF995437C5}" type="pres">
      <dgm:prSet presAssocID="{6E1CAE13-C4DD-4C5F-91F7-EE04276BB808}" presName="hierRoot1" presStyleCnt="0"/>
      <dgm:spPr/>
    </dgm:pt>
    <dgm:pt modelId="{1F2838D9-1279-4C84-AE7F-B30D18E5DB09}" type="pres">
      <dgm:prSet presAssocID="{6E1CAE13-C4DD-4C5F-91F7-EE04276BB808}" presName="composite" presStyleCnt="0"/>
      <dgm:spPr/>
    </dgm:pt>
    <dgm:pt modelId="{6878D632-10AD-4904-AD55-CF80FA0FED5A}" type="pres">
      <dgm:prSet presAssocID="{6E1CAE13-C4DD-4C5F-91F7-EE04276BB808}" presName="background" presStyleLbl="node0" presStyleIdx="1" presStyleCnt="3"/>
      <dgm:spPr/>
    </dgm:pt>
    <dgm:pt modelId="{F63EF5A6-64CB-4F7D-9FC1-1492DA709033}" type="pres">
      <dgm:prSet presAssocID="{6E1CAE13-C4DD-4C5F-91F7-EE04276BB808}" presName="text" presStyleLbl="fgAcc0" presStyleIdx="1" presStyleCnt="3">
        <dgm:presLayoutVars>
          <dgm:chPref val="3"/>
        </dgm:presLayoutVars>
      </dgm:prSet>
      <dgm:spPr/>
    </dgm:pt>
    <dgm:pt modelId="{914035AB-E1E5-428B-8641-09D5005B872A}" type="pres">
      <dgm:prSet presAssocID="{6E1CAE13-C4DD-4C5F-91F7-EE04276BB808}" presName="hierChild2" presStyleCnt="0"/>
      <dgm:spPr/>
    </dgm:pt>
    <dgm:pt modelId="{82340BB5-DC8A-4CF3-A460-8EB61A144897}" type="pres">
      <dgm:prSet presAssocID="{FC93664A-2612-4F5A-8982-43DFC4DBDA43}" presName="hierRoot1" presStyleCnt="0"/>
      <dgm:spPr/>
    </dgm:pt>
    <dgm:pt modelId="{88783756-6725-475C-9C9E-D04035720C6F}" type="pres">
      <dgm:prSet presAssocID="{FC93664A-2612-4F5A-8982-43DFC4DBDA43}" presName="composite" presStyleCnt="0"/>
      <dgm:spPr/>
    </dgm:pt>
    <dgm:pt modelId="{B43141D1-6BF2-49B6-9356-69D13BB842E9}" type="pres">
      <dgm:prSet presAssocID="{FC93664A-2612-4F5A-8982-43DFC4DBDA43}" presName="background" presStyleLbl="node0" presStyleIdx="2" presStyleCnt="3"/>
      <dgm:spPr/>
    </dgm:pt>
    <dgm:pt modelId="{A28F972A-3B35-4AF4-B5AE-420C9C8D4454}" type="pres">
      <dgm:prSet presAssocID="{FC93664A-2612-4F5A-8982-43DFC4DBDA43}" presName="text" presStyleLbl="fgAcc0" presStyleIdx="2" presStyleCnt="3">
        <dgm:presLayoutVars>
          <dgm:chPref val="3"/>
        </dgm:presLayoutVars>
      </dgm:prSet>
      <dgm:spPr/>
    </dgm:pt>
    <dgm:pt modelId="{A1504541-BBE8-4839-AB44-3109DFD5064E}" type="pres">
      <dgm:prSet presAssocID="{FC93664A-2612-4F5A-8982-43DFC4DBDA43}" presName="hierChild2" presStyleCnt="0"/>
      <dgm:spPr/>
    </dgm:pt>
  </dgm:ptLst>
  <dgm:cxnLst>
    <dgm:cxn modelId="{55AC4A11-FF99-43EE-802A-D48EE1DE4974}" type="presOf" srcId="{FC93664A-2612-4F5A-8982-43DFC4DBDA43}" destId="{A28F972A-3B35-4AF4-B5AE-420C9C8D4454}" srcOrd="0" destOrd="0" presId="urn:microsoft.com/office/officeart/2005/8/layout/hierarchy1"/>
    <dgm:cxn modelId="{AEF2173D-74B2-46FE-9955-84A830B7E1DB}" type="presOf" srcId="{6E1CAE13-C4DD-4C5F-91F7-EE04276BB808}" destId="{F63EF5A6-64CB-4F7D-9FC1-1492DA709033}" srcOrd="0" destOrd="0" presId="urn:microsoft.com/office/officeart/2005/8/layout/hierarchy1"/>
    <dgm:cxn modelId="{B3BC066D-5FF6-431B-8D8B-37B46F37FB02}" type="presOf" srcId="{39230D5C-33F3-4B9B-BEBF-69947A644103}" destId="{8A1D65DF-4129-4101-867E-6A6F1187D079}" srcOrd="0" destOrd="0" presId="urn:microsoft.com/office/officeart/2005/8/layout/hierarchy1"/>
    <dgm:cxn modelId="{B33A6478-6051-4801-8BD8-EABED33ACF5A}" srcId="{39230D5C-33F3-4B9B-BEBF-69947A644103}" destId="{FC93664A-2612-4F5A-8982-43DFC4DBDA43}" srcOrd="2" destOrd="0" parTransId="{A8DE9DF8-392E-4D0F-8052-F3B3046A5990}" sibTransId="{5C9559CB-3B6A-4398-B2FB-20EECA422996}"/>
    <dgm:cxn modelId="{87569283-554C-4B1B-A977-A70986907297}" srcId="{39230D5C-33F3-4B9B-BEBF-69947A644103}" destId="{12935024-0B5C-48DD-8205-2A68C47A7F1F}" srcOrd="0" destOrd="0" parTransId="{E9AC4C11-A4B5-4A8A-BE12-EAD905B2F8C7}" sibTransId="{1CF77E2C-8757-4BB4-9852-485137241306}"/>
    <dgm:cxn modelId="{71D94EBE-D5FF-4CA0-8073-A66FF320845D}" type="presOf" srcId="{12935024-0B5C-48DD-8205-2A68C47A7F1F}" destId="{629EA397-1A6D-4609-B8B8-C49D5591A1C3}" srcOrd="0" destOrd="0" presId="urn:microsoft.com/office/officeart/2005/8/layout/hierarchy1"/>
    <dgm:cxn modelId="{2FE386E2-28DE-44C3-A30C-221CD1C694EA}" srcId="{39230D5C-33F3-4B9B-BEBF-69947A644103}" destId="{6E1CAE13-C4DD-4C5F-91F7-EE04276BB808}" srcOrd="1" destOrd="0" parTransId="{0FC4DA89-FBEE-414E-9F07-58699CCD76A9}" sibTransId="{6C2864E0-A009-421C-8B17-9EC9827D9AA1}"/>
    <dgm:cxn modelId="{21A84207-DE20-4EFB-9F1C-A4121D1E3F3B}" type="presParOf" srcId="{8A1D65DF-4129-4101-867E-6A6F1187D079}" destId="{ABDBB3ED-E7C5-4FEE-97DE-BD58BFFEBA60}" srcOrd="0" destOrd="0" presId="urn:microsoft.com/office/officeart/2005/8/layout/hierarchy1"/>
    <dgm:cxn modelId="{CAEA2707-8C22-45E9-9197-7E76CB1006F8}" type="presParOf" srcId="{ABDBB3ED-E7C5-4FEE-97DE-BD58BFFEBA60}" destId="{456766D9-15BC-4F4D-B9C2-7BD615E6468A}" srcOrd="0" destOrd="0" presId="urn:microsoft.com/office/officeart/2005/8/layout/hierarchy1"/>
    <dgm:cxn modelId="{25F27010-617E-4F2C-AAF2-0F2BCFE18B93}" type="presParOf" srcId="{456766D9-15BC-4F4D-B9C2-7BD615E6468A}" destId="{38B5B650-59F4-4621-AC9A-FF04FFEAF898}" srcOrd="0" destOrd="0" presId="urn:microsoft.com/office/officeart/2005/8/layout/hierarchy1"/>
    <dgm:cxn modelId="{E013548F-5C53-46FC-9D2B-E8A23AF73BEF}" type="presParOf" srcId="{456766D9-15BC-4F4D-B9C2-7BD615E6468A}" destId="{629EA397-1A6D-4609-B8B8-C49D5591A1C3}" srcOrd="1" destOrd="0" presId="urn:microsoft.com/office/officeart/2005/8/layout/hierarchy1"/>
    <dgm:cxn modelId="{DCDA2414-3003-4BD2-8FD3-60DB52FD3765}" type="presParOf" srcId="{ABDBB3ED-E7C5-4FEE-97DE-BD58BFFEBA60}" destId="{88E8BD64-4DE0-42F7-B25A-663166CD3C64}" srcOrd="1" destOrd="0" presId="urn:microsoft.com/office/officeart/2005/8/layout/hierarchy1"/>
    <dgm:cxn modelId="{9A84B1C6-1DDC-45BC-ADDC-FF4EDD19F865}" type="presParOf" srcId="{8A1D65DF-4129-4101-867E-6A6F1187D079}" destId="{5E2F2E3A-6ED5-4640-AACB-3EEF995437C5}" srcOrd="1" destOrd="0" presId="urn:microsoft.com/office/officeart/2005/8/layout/hierarchy1"/>
    <dgm:cxn modelId="{6DD2E4CA-7B7A-40FB-B923-BADA8E38DF45}" type="presParOf" srcId="{5E2F2E3A-6ED5-4640-AACB-3EEF995437C5}" destId="{1F2838D9-1279-4C84-AE7F-B30D18E5DB09}" srcOrd="0" destOrd="0" presId="urn:microsoft.com/office/officeart/2005/8/layout/hierarchy1"/>
    <dgm:cxn modelId="{05A6B1A7-B598-4594-9D6C-C1D9793235D6}" type="presParOf" srcId="{1F2838D9-1279-4C84-AE7F-B30D18E5DB09}" destId="{6878D632-10AD-4904-AD55-CF80FA0FED5A}" srcOrd="0" destOrd="0" presId="urn:microsoft.com/office/officeart/2005/8/layout/hierarchy1"/>
    <dgm:cxn modelId="{1F430F54-A586-4C93-A24A-7E767E3C9401}" type="presParOf" srcId="{1F2838D9-1279-4C84-AE7F-B30D18E5DB09}" destId="{F63EF5A6-64CB-4F7D-9FC1-1492DA709033}" srcOrd="1" destOrd="0" presId="urn:microsoft.com/office/officeart/2005/8/layout/hierarchy1"/>
    <dgm:cxn modelId="{069196F3-FC75-4F8B-9B6F-1EDEE6F3243D}" type="presParOf" srcId="{5E2F2E3A-6ED5-4640-AACB-3EEF995437C5}" destId="{914035AB-E1E5-428B-8641-09D5005B872A}" srcOrd="1" destOrd="0" presId="urn:microsoft.com/office/officeart/2005/8/layout/hierarchy1"/>
    <dgm:cxn modelId="{5562A62B-A8F3-429D-B294-B0E082646B83}" type="presParOf" srcId="{8A1D65DF-4129-4101-867E-6A6F1187D079}" destId="{82340BB5-DC8A-4CF3-A460-8EB61A144897}" srcOrd="2" destOrd="0" presId="urn:microsoft.com/office/officeart/2005/8/layout/hierarchy1"/>
    <dgm:cxn modelId="{965226D9-09E0-4364-A97E-258C4A41D968}" type="presParOf" srcId="{82340BB5-DC8A-4CF3-A460-8EB61A144897}" destId="{88783756-6725-475C-9C9E-D04035720C6F}" srcOrd="0" destOrd="0" presId="urn:microsoft.com/office/officeart/2005/8/layout/hierarchy1"/>
    <dgm:cxn modelId="{8B30917C-8E96-4982-A870-24B00EDA585E}" type="presParOf" srcId="{88783756-6725-475C-9C9E-D04035720C6F}" destId="{B43141D1-6BF2-49B6-9356-69D13BB842E9}" srcOrd="0" destOrd="0" presId="urn:microsoft.com/office/officeart/2005/8/layout/hierarchy1"/>
    <dgm:cxn modelId="{DC53F6AF-0815-4625-AE7B-B8AA489E1ABA}" type="presParOf" srcId="{88783756-6725-475C-9C9E-D04035720C6F}" destId="{A28F972A-3B35-4AF4-B5AE-420C9C8D4454}" srcOrd="1" destOrd="0" presId="urn:microsoft.com/office/officeart/2005/8/layout/hierarchy1"/>
    <dgm:cxn modelId="{67B00708-57DF-4408-8143-95B6C1B9E528}" type="presParOf" srcId="{82340BB5-DC8A-4CF3-A460-8EB61A144897}" destId="{A1504541-BBE8-4839-AB44-3109DFD5064E}" srcOrd="1" destOrd="0" presId="urn:microsoft.com/office/officeart/2005/8/layout/hierarchy1"/>
  </dgm:cxnLst>
  <dgm:bg/>
  <dgm:whole/>
  <dgm:extLst>
    <a:ext uri="http://schemas.microsoft.com/office/drawing/2008/diagram">
      <dsp:dataModelExt xmlns:dsp="http://schemas.microsoft.com/office/drawing/2008/diagram" relId="rId123"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16B42CC-7D09-4363-9C89-A740F375A32A}"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EBB7BC9A-E6C2-4C2C-AB9D-C3585C41F68F}">
      <dgm:prSet/>
      <dgm:spPr/>
      <dgm:t>
        <a:bodyPr/>
        <a:lstStyle/>
        <a:p>
          <a:r>
            <a:rPr lang="es-MX"/>
            <a:t>Grabaciones de CCTV. </a:t>
          </a:r>
        </a:p>
      </dgm:t>
    </dgm:pt>
    <dgm:pt modelId="{1A47BF6F-DCE6-4F25-964B-64BCD0431BC2}" type="parTrans" cxnId="{7845CD68-ECDE-482B-AED8-D2BCBFAC6917}">
      <dgm:prSet/>
      <dgm:spPr/>
      <dgm:t>
        <a:bodyPr/>
        <a:lstStyle/>
        <a:p>
          <a:endParaRPr lang="es-MX"/>
        </a:p>
      </dgm:t>
    </dgm:pt>
    <dgm:pt modelId="{BEFC0ED3-9576-4222-99A9-35B12FD56C69}" type="sibTrans" cxnId="{7845CD68-ECDE-482B-AED8-D2BCBFAC6917}">
      <dgm:prSet/>
      <dgm:spPr/>
      <dgm:t>
        <a:bodyPr/>
        <a:lstStyle/>
        <a:p>
          <a:endParaRPr lang="es-MX"/>
        </a:p>
      </dgm:t>
    </dgm:pt>
    <dgm:pt modelId="{4FA4BCB4-B6D4-4D08-898B-5F102FFECAD0}">
      <dgm:prSet/>
      <dgm:spPr/>
      <dgm:t>
        <a:bodyPr/>
        <a:lstStyle/>
        <a:p>
          <a:r>
            <a:rPr lang="es-MX"/>
            <a:t>Capturas de pantalla del </a:t>
          </a:r>
          <a:r>
            <a:rPr lang="es-MX" i="1"/>
            <a:t>software</a:t>
          </a:r>
          <a:r>
            <a:rPr lang="es-MX"/>
            <a:t> de monitoreo. </a:t>
          </a:r>
        </a:p>
      </dgm:t>
    </dgm:pt>
    <dgm:pt modelId="{DEE33088-0525-489B-9C58-FFD48D68CD64}" type="parTrans" cxnId="{011ECA81-F06E-4626-A010-99D9DFFCD3D3}">
      <dgm:prSet/>
      <dgm:spPr/>
      <dgm:t>
        <a:bodyPr/>
        <a:lstStyle/>
        <a:p>
          <a:endParaRPr lang="es-MX"/>
        </a:p>
      </dgm:t>
    </dgm:pt>
    <dgm:pt modelId="{EAF569D5-9DCD-4841-A1F7-B19E69D844CC}" type="sibTrans" cxnId="{011ECA81-F06E-4626-A010-99D9DFFCD3D3}">
      <dgm:prSet/>
      <dgm:spPr/>
      <dgm:t>
        <a:bodyPr/>
        <a:lstStyle/>
        <a:p>
          <a:endParaRPr lang="es-MX"/>
        </a:p>
      </dgm:t>
    </dgm:pt>
    <dgm:pt modelId="{12512B14-5A1F-4D8B-8A41-30397F98F849}">
      <dgm:prSet/>
      <dgm:spPr/>
      <dgm:t>
        <a:bodyPr/>
        <a:lstStyle/>
        <a:p>
          <a:r>
            <a:rPr lang="es-MX"/>
            <a:t>Reportes del panel de alarmas. </a:t>
          </a:r>
        </a:p>
      </dgm:t>
    </dgm:pt>
    <dgm:pt modelId="{201AB9D5-D2C0-42A2-86BA-92ECB677CD33}" type="parTrans" cxnId="{0D455B1E-D015-428D-8EB2-2AD3933A2E62}">
      <dgm:prSet/>
      <dgm:spPr/>
      <dgm:t>
        <a:bodyPr/>
        <a:lstStyle/>
        <a:p>
          <a:endParaRPr lang="es-MX"/>
        </a:p>
      </dgm:t>
    </dgm:pt>
    <dgm:pt modelId="{342F6FFD-6F01-4A90-8523-BCDC4DC860DA}" type="sibTrans" cxnId="{0D455B1E-D015-428D-8EB2-2AD3933A2E62}">
      <dgm:prSet/>
      <dgm:spPr/>
      <dgm:t>
        <a:bodyPr/>
        <a:lstStyle/>
        <a:p>
          <a:endParaRPr lang="es-MX"/>
        </a:p>
      </dgm:t>
    </dgm:pt>
    <dgm:pt modelId="{A0732F26-2988-407D-BF10-D9DB0363389D}">
      <dgm:prSet/>
      <dgm:spPr/>
      <dgm:t>
        <a:bodyPr/>
        <a:lstStyle/>
        <a:p>
          <a:r>
            <a:rPr lang="es-MX"/>
            <a:t>Comunicaciones radiales. </a:t>
          </a:r>
        </a:p>
      </dgm:t>
    </dgm:pt>
    <dgm:pt modelId="{750F1DAC-A9D1-4A74-A0BA-571DE82F58D8}" type="parTrans" cxnId="{F0A31407-7B2F-440C-9F93-CE72CB711370}">
      <dgm:prSet/>
      <dgm:spPr/>
      <dgm:t>
        <a:bodyPr/>
        <a:lstStyle/>
        <a:p>
          <a:endParaRPr lang="es-MX"/>
        </a:p>
      </dgm:t>
    </dgm:pt>
    <dgm:pt modelId="{0DAE4192-8467-42CD-B318-CCF5072230E2}" type="sibTrans" cxnId="{F0A31407-7B2F-440C-9F93-CE72CB711370}">
      <dgm:prSet/>
      <dgm:spPr/>
      <dgm:t>
        <a:bodyPr/>
        <a:lstStyle/>
        <a:p>
          <a:endParaRPr lang="es-MX"/>
        </a:p>
      </dgm:t>
    </dgm:pt>
    <dgm:pt modelId="{876C84CE-FFFB-4B7A-AEC3-3CB2DEF01D21}">
      <dgm:prSet/>
      <dgm:spPr/>
      <dgm:t>
        <a:bodyPr/>
        <a:lstStyle/>
        <a:p>
          <a:r>
            <a:rPr lang="es-MX"/>
            <a:t>Registros del Sistema de Gestión Central (SGC). </a:t>
          </a:r>
        </a:p>
      </dgm:t>
    </dgm:pt>
    <dgm:pt modelId="{44326392-E2D3-42DE-BB52-13C50481AFAF}" type="parTrans" cxnId="{C597231F-0CFE-4E4F-B7BE-766ED6659BC8}">
      <dgm:prSet/>
      <dgm:spPr/>
      <dgm:t>
        <a:bodyPr/>
        <a:lstStyle/>
        <a:p>
          <a:endParaRPr lang="es-MX"/>
        </a:p>
      </dgm:t>
    </dgm:pt>
    <dgm:pt modelId="{BC43A8CA-86AF-4471-A842-CCEF2D5DB930}" type="sibTrans" cxnId="{C597231F-0CFE-4E4F-B7BE-766ED6659BC8}">
      <dgm:prSet/>
      <dgm:spPr/>
      <dgm:t>
        <a:bodyPr/>
        <a:lstStyle/>
        <a:p>
          <a:endParaRPr lang="es-MX"/>
        </a:p>
      </dgm:t>
    </dgm:pt>
    <dgm:pt modelId="{B96B0991-40B8-4E14-9884-48BA853AFCBE}">
      <dgm:prSet/>
      <dgm:spPr/>
      <dgm:t>
        <a:bodyPr/>
        <a:lstStyle/>
        <a:p>
          <a:r>
            <a:rPr lang="es-MX"/>
            <a:t>Fotografías del sitio. </a:t>
          </a:r>
        </a:p>
      </dgm:t>
    </dgm:pt>
    <dgm:pt modelId="{85E3210E-0E64-4D38-8F33-BE23093BEA94}" type="parTrans" cxnId="{DA02FCE9-E858-4768-A5E8-9C45A8A0C887}">
      <dgm:prSet/>
      <dgm:spPr/>
      <dgm:t>
        <a:bodyPr/>
        <a:lstStyle/>
        <a:p>
          <a:endParaRPr lang="es-MX"/>
        </a:p>
      </dgm:t>
    </dgm:pt>
    <dgm:pt modelId="{B88E8FA5-C69D-4341-9B79-084D4643C745}" type="sibTrans" cxnId="{DA02FCE9-E858-4768-A5E8-9C45A8A0C887}">
      <dgm:prSet/>
      <dgm:spPr/>
      <dgm:t>
        <a:bodyPr/>
        <a:lstStyle/>
        <a:p>
          <a:endParaRPr lang="es-MX"/>
        </a:p>
      </dgm:t>
    </dgm:pt>
    <dgm:pt modelId="{827F30B2-3BC6-4B46-A9BB-9F80245E5F70}">
      <dgm:prSet/>
      <dgm:spPr/>
      <dgm:t>
        <a:bodyPr/>
        <a:lstStyle/>
        <a:p>
          <a:r>
            <a:rPr lang="es-MX"/>
            <a:t>Minutas y reportes operativos. </a:t>
          </a:r>
        </a:p>
      </dgm:t>
    </dgm:pt>
    <dgm:pt modelId="{51F7D958-36B0-449A-B421-3D8EF36BB857}" type="parTrans" cxnId="{F0855CBA-B713-420C-A5DD-84EDD0C9C2EC}">
      <dgm:prSet/>
      <dgm:spPr/>
      <dgm:t>
        <a:bodyPr/>
        <a:lstStyle/>
        <a:p>
          <a:endParaRPr lang="es-MX"/>
        </a:p>
      </dgm:t>
    </dgm:pt>
    <dgm:pt modelId="{47FE9E20-C862-4DCC-88C6-F75A2A5E8884}" type="sibTrans" cxnId="{F0855CBA-B713-420C-A5DD-84EDD0C9C2EC}">
      <dgm:prSet/>
      <dgm:spPr/>
      <dgm:t>
        <a:bodyPr/>
        <a:lstStyle/>
        <a:p>
          <a:endParaRPr lang="es-MX"/>
        </a:p>
      </dgm:t>
    </dgm:pt>
    <dgm:pt modelId="{4D89E57E-D8C7-40CE-B00F-E000F396F212}" type="pres">
      <dgm:prSet presAssocID="{A16B42CC-7D09-4363-9C89-A740F375A32A}" presName="diagram" presStyleCnt="0">
        <dgm:presLayoutVars>
          <dgm:dir/>
          <dgm:resizeHandles val="exact"/>
        </dgm:presLayoutVars>
      </dgm:prSet>
      <dgm:spPr/>
    </dgm:pt>
    <dgm:pt modelId="{68865909-7F08-42F1-9C5A-83398C27F7CD}" type="pres">
      <dgm:prSet presAssocID="{EBB7BC9A-E6C2-4C2C-AB9D-C3585C41F68F}" presName="node" presStyleLbl="node1" presStyleIdx="0" presStyleCnt="7">
        <dgm:presLayoutVars>
          <dgm:bulletEnabled val="1"/>
        </dgm:presLayoutVars>
      </dgm:prSet>
      <dgm:spPr/>
    </dgm:pt>
    <dgm:pt modelId="{051E1D63-32AC-452B-906B-1DFD2C775C70}" type="pres">
      <dgm:prSet presAssocID="{BEFC0ED3-9576-4222-99A9-35B12FD56C69}" presName="sibTrans" presStyleCnt="0"/>
      <dgm:spPr/>
    </dgm:pt>
    <dgm:pt modelId="{49142AC8-20D7-4358-9205-459CA9011E5B}" type="pres">
      <dgm:prSet presAssocID="{4FA4BCB4-B6D4-4D08-898B-5F102FFECAD0}" presName="node" presStyleLbl="node1" presStyleIdx="1" presStyleCnt="7">
        <dgm:presLayoutVars>
          <dgm:bulletEnabled val="1"/>
        </dgm:presLayoutVars>
      </dgm:prSet>
      <dgm:spPr/>
    </dgm:pt>
    <dgm:pt modelId="{ECCF09BE-5767-48EE-962E-F2FD0E62BAD7}" type="pres">
      <dgm:prSet presAssocID="{EAF569D5-9DCD-4841-A1F7-B19E69D844CC}" presName="sibTrans" presStyleCnt="0"/>
      <dgm:spPr/>
    </dgm:pt>
    <dgm:pt modelId="{106ACA1A-2A70-4BB4-99FD-9B30FB450851}" type="pres">
      <dgm:prSet presAssocID="{12512B14-5A1F-4D8B-8A41-30397F98F849}" presName="node" presStyleLbl="node1" presStyleIdx="2" presStyleCnt="7">
        <dgm:presLayoutVars>
          <dgm:bulletEnabled val="1"/>
        </dgm:presLayoutVars>
      </dgm:prSet>
      <dgm:spPr/>
    </dgm:pt>
    <dgm:pt modelId="{7BCCF7FB-0D75-436B-A6A8-433745F302B4}" type="pres">
      <dgm:prSet presAssocID="{342F6FFD-6F01-4A90-8523-BCDC4DC860DA}" presName="sibTrans" presStyleCnt="0"/>
      <dgm:spPr/>
    </dgm:pt>
    <dgm:pt modelId="{388558B9-5075-4C62-A94F-620819D36E32}" type="pres">
      <dgm:prSet presAssocID="{A0732F26-2988-407D-BF10-D9DB0363389D}" presName="node" presStyleLbl="node1" presStyleIdx="3" presStyleCnt="7">
        <dgm:presLayoutVars>
          <dgm:bulletEnabled val="1"/>
        </dgm:presLayoutVars>
      </dgm:prSet>
      <dgm:spPr/>
    </dgm:pt>
    <dgm:pt modelId="{B423B437-35FE-4E2F-BAB0-59889D074DD1}" type="pres">
      <dgm:prSet presAssocID="{0DAE4192-8467-42CD-B318-CCF5072230E2}" presName="sibTrans" presStyleCnt="0"/>
      <dgm:spPr/>
    </dgm:pt>
    <dgm:pt modelId="{360DE00B-6371-49D3-B702-950D266ED658}" type="pres">
      <dgm:prSet presAssocID="{876C84CE-FFFB-4B7A-AEC3-3CB2DEF01D21}" presName="node" presStyleLbl="node1" presStyleIdx="4" presStyleCnt="7">
        <dgm:presLayoutVars>
          <dgm:bulletEnabled val="1"/>
        </dgm:presLayoutVars>
      </dgm:prSet>
      <dgm:spPr/>
    </dgm:pt>
    <dgm:pt modelId="{48C33915-3F01-4684-9670-FCE24FA30087}" type="pres">
      <dgm:prSet presAssocID="{BC43A8CA-86AF-4471-A842-CCEF2D5DB930}" presName="sibTrans" presStyleCnt="0"/>
      <dgm:spPr/>
    </dgm:pt>
    <dgm:pt modelId="{26A90142-233C-447E-A3AA-F3C44ADFA3A9}" type="pres">
      <dgm:prSet presAssocID="{B96B0991-40B8-4E14-9884-48BA853AFCBE}" presName="node" presStyleLbl="node1" presStyleIdx="5" presStyleCnt="7">
        <dgm:presLayoutVars>
          <dgm:bulletEnabled val="1"/>
        </dgm:presLayoutVars>
      </dgm:prSet>
      <dgm:spPr/>
    </dgm:pt>
    <dgm:pt modelId="{2800181C-BDC9-417A-B500-9FE37B3A6457}" type="pres">
      <dgm:prSet presAssocID="{B88E8FA5-C69D-4341-9B79-084D4643C745}" presName="sibTrans" presStyleCnt="0"/>
      <dgm:spPr/>
    </dgm:pt>
    <dgm:pt modelId="{275CD6C6-926B-41B5-AE98-6D46AEE6B305}" type="pres">
      <dgm:prSet presAssocID="{827F30B2-3BC6-4B46-A9BB-9F80245E5F70}" presName="node" presStyleLbl="node1" presStyleIdx="6" presStyleCnt="7">
        <dgm:presLayoutVars>
          <dgm:bulletEnabled val="1"/>
        </dgm:presLayoutVars>
      </dgm:prSet>
      <dgm:spPr/>
    </dgm:pt>
  </dgm:ptLst>
  <dgm:cxnLst>
    <dgm:cxn modelId="{F0A31407-7B2F-440C-9F93-CE72CB711370}" srcId="{A16B42CC-7D09-4363-9C89-A740F375A32A}" destId="{A0732F26-2988-407D-BF10-D9DB0363389D}" srcOrd="3" destOrd="0" parTransId="{750F1DAC-A9D1-4A74-A0BA-571DE82F58D8}" sibTransId="{0DAE4192-8467-42CD-B318-CCF5072230E2}"/>
    <dgm:cxn modelId="{0D455B1E-D015-428D-8EB2-2AD3933A2E62}" srcId="{A16B42CC-7D09-4363-9C89-A740F375A32A}" destId="{12512B14-5A1F-4D8B-8A41-30397F98F849}" srcOrd="2" destOrd="0" parTransId="{201AB9D5-D2C0-42A2-86BA-92ECB677CD33}" sibTransId="{342F6FFD-6F01-4A90-8523-BCDC4DC860DA}"/>
    <dgm:cxn modelId="{C597231F-0CFE-4E4F-B7BE-766ED6659BC8}" srcId="{A16B42CC-7D09-4363-9C89-A740F375A32A}" destId="{876C84CE-FFFB-4B7A-AEC3-3CB2DEF01D21}" srcOrd="4" destOrd="0" parTransId="{44326392-E2D3-42DE-BB52-13C50481AFAF}" sibTransId="{BC43A8CA-86AF-4471-A842-CCEF2D5DB930}"/>
    <dgm:cxn modelId="{97006839-A98E-4435-83B5-687B5DF7D963}" type="presOf" srcId="{A16B42CC-7D09-4363-9C89-A740F375A32A}" destId="{4D89E57E-D8C7-40CE-B00F-E000F396F212}" srcOrd="0" destOrd="0" presId="urn:microsoft.com/office/officeart/2005/8/layout/default"/>
    <dgm:cxn modelId="{2D851A3F-CFFE-407F-A192-CA80AB5D29BA}" type="presOf" srcId="{4FA4BCB4-B6D4-4D08-898B-5F102FFECAD0}" destId="{49142AC8-20D7-4358-9205-459CA9011E5B}" srcOrd="0" destOrd="0" presId="urn:microsoft.com/office/officeart/2005/8/layout/default"/>
    <dgm:cxn modelId="{2047F061-3131-4C4E-8684-D31AF59C059C}" type="presOf" srcId="{12512B14-5A1F-4D8B-8A41-30397F98F849}" destId="{106ACA1A-2A70-4BB4-99FD-9B30FB450851}" srcOrd="0" destOrd="0" presId="urn:microsoft.com/office/officeart/2005/8/layout/default"/>
    <dgm:cxn modelId="{7845CD68-ECDE-482B-AED8-D2BCBFAC6917}" srcId="{A16B42CC-7D09-4363-9C89-A740F375A32A}" destId="{EBB7BC9A-E6C2-4C2C-AB9D-C3585C41F68F}" srcOrd="0" destOrd="0" parTransId="{1A47BF6F-DCE6-4F25-964B-64BCD0431BC2}" sibTransId="{BEFC0ED3-9576-4222-99A9-35B12FD56C69}"/>
    <dgm:cxn modelId="{190AE279-DBD6-4C35-BE34-9B101DF39482}" type="presOf" srcId="{A0732F26-2988-407D-BF10-D9DB0363389D}" destId="{388558B9-5075-4C62-A94F-620819D36E32}" srcOrd="0" destOrd="0" presId="urn:microsoft.com/office/officeart/2005/8/layout/default"/>
    <dgm:cxn modelId="{011ECA81-F06E-4626-A010-99D9DFFCD3D3}" srcId="{A16B42CC-7D09-4363-9C89-A740F375A32A}" destId="{4FA4BCB4-B6D4-4D08-898B-5F102FFECAD0}" srcOrd="1" destOrd="0" parTransId="{DEE33088-0525-489B-9C58-FFD48D68CD64}" sibTransId="{EAF569D5-9DCD-4841-A1F7-B19E69D844CC}"/>
    <dgm:cxn modelId="{30198297-F30F-47E8-9728-9A7234760EE4}" type="presOf" srcId="{827F30B2-3BC6-4B46-A9BB-9F80245E5F70}" destId="{275CD6C6-926B-41B5-AE98-6D46AEE6B305}" srcOrd="0" destOrd="0" presId="urn:microsoft.com/office/officeart/2005/8/layout/default"/>
    <dgm:cxn modelId="{F0855CBA-B713-420C-A5DD-84EDD0C9C2EC}" srcId="{A16B42CC-7D09-4363-9C89-A740F375A32A}" destId="{827F30B2-3BC6-4B46-A9BB-9F80245E5F70}" srcOrd="6" destOrd="0" parTransId="{51F7D958-36B0-449A-B421-3D8EF36BB857}" sibTransId="{47FE9E20-C862-4DCC-88C6-F75A2A5E8884}"/>
    <dgm:cxn modelId="{99DCC2BE-9DEB-4A81-A044-63EA6E385B07}" type="presOf" srcId="{B96B0991-40B8-4E14-9884-48BA853AFCBE}" destId="{26A90142-233C-447E-A3AA-F3C44ADFA3A9}" srcOrd="0" destOrd="0" presId="urn:microsoft.com/office/officeart/2005/8/layout/default"/>
    <dgm:cxn modelId="{6D47C8CF-FFC8-44CF-B740-8F7D31F73820}" type="presOf" srcId="{EBB7BC9A-E6C2-4C2C-AB9D-C3585C41F68F}" destId="{68865909-7F08-42F1-9C5A-83398C27F7CD}" srcOrd="0" destOrd="0" presId="urn:microsoft.com/office/officeart/2005/8/layout/default"/>
    <dgm:cxn modelId="{8B98BDDC-4DF0-4E46-A0A0-870DE5A95C5E}" type="presOf" srcId="{876C84CE-FFFB-4B7A-AEC3-3CB2DEF01D21}" destId="{360DE00B-6371-49D3-B702-950D266ED658}" srcOrd="0" destOrd="0" presId="urn:microsoft.com/office/officeart/2005/8/layout/default"/>
    <dgm:cxn modelId="{DA02FCE9-E858-4768-A5E8-9C45A8A0C887}" srcId="{A16B42CC-7D09-4363-9C89-A740F375A32A}" destId="{B96B0991-40B8-4E14-9884-48BA853AFCBE}" srcOrd="5" destOrd="0" parTransId="{85E3210E-0E64-4D38-8F33-BE23093BEA94}" sibTransId="{B88E8FA5-C69D-4341-9B79-084D4643C745}"/>
    <dgm:cxn modelId="{19419E63-4E21-4BA0-A4E3-0BBF953DC789}" type="presParOf" srcId="{4D89E57E-D8C7-40CE-B00F-E000F396F212}" destId="{68865909-7F08-42F1-9C5A-83398C27F7CD}" srcOrd="0" destOrd="0" presId="urn:microsoft.com/office/officeart/2005/8/layout/default"/>
    <dgm:cxn modelId="{BAC0958D-E8C5-43FC-96CD-E47326BAE4D2}" type="presParOf" srcId="{4D89E57E-D8C7-40CE-B00F-E000F396F212}" destId="{051E1D63-32AC-452B-906B-1DFD2C775C70}" srcOrd="1" destOrd="0" presId="urn:microsoft.com/office/officeart/2005/8/layout/default"/>
    <dgm:cxn modelId="{7CFF8D0F-B08C-4F02-A29F-EA0BD528857B}" type="presParOf" srcId="{4D89E57E-D8C7-40CE-B00F-E000F396F212}" destId="{49142AC8-20D7-4358-9205-459CA9011E5B}" srcOrd="2" destOrd="0" presId="urn:microsoft.com/office/officeart/2005/8/layout/default"/>
    <dgm:cxn modelId="{2E55103A-C099-4308-A4DC-A4844AC3E466}" type="presParOf" srcId="{4D89E57E-D8C7-40CE-B00F-E000F396F212}" destId="{ECCF09BE-5767-48EE-962E-F2FD0E62BAD7}" srcOrd="3" destOrd="0" presId="urn:microsoft.com/office/officeart/2005/8/layout/default"/>
    <dgm:cxn modelId="{05AFC8B5-DEFD-45F5-96C0-01F3382D6027}" type="presParOf" srcId="{4D89E57E-D8C7-40CE-B00F-E000F396F212}" destId="{106ACA1A-2A70-4BB4-99FD-9B30FB450851}" srcOrd="4" destOrd="0" presId="urn:microsoft.com/office/officeart/2005/8/layout/default"/>
    <dgm:cxn modelId="{040E56A0-6E72-4FA7-898E-D9206AB65BB1}" type="presParOf" srcId="{4D89E57E-D8C7-40CE-B00F-E000F396F212}" destId="{7BCCF7FB-0D75-436B-A6A8-433745F302B4}" srcOrd="5" destOrd="0" presId="urn:microsoft.com/office/officeart/2005/8/layout/default"/>
    <dgm:cxn modelId="{464F6214-8620-4B74-860F-B5F0C664ED19}" type="presParOf" srcId="{4D89E57E-D8C7-40CE-B00F-E000F396F212}" destId="{388558B9-5075-4C62-A94F-620819D36E32}" srcOrd="6" destOrd="0" presId="urn:microsoft.com/office/officeart/2005/8/layout/default"/>
    <dgm:cxn modelId="{487A0258-B935-4545-AE10-4394C83C2B83}" type="presParOf" srcId="{4D89E57E-D8C7-40CE-B00F-E000F396F212}" destId="{B423B437-35FE-4E2F-BAB0-59889D074DD1}" srcOrd="7" destOrd="0" presId="urn:microsoft.com/office/officeart/2005/8/layout/default"/>
    <dgm:cxn modelId="{6D008F05-0ED9-43E4-B6EA-698FCB26FBF6}" type="presParOf" srcId="{4D89E57E-D8C7-40CE-B00F-E000F396F212}" destId="{360DE00B-6371-49D3-B702-950D266ED658}" srcOrd="8" destOrd="0" presId="urn:microsoft.com/office/officeart/2005/8/layout/default"/>
    <dgm:cxn modelId="{35AFA126-EBEE-4EB3-8AF1-FA6E2D2D9B0F}" type="presParOf" srcId="{4D89E57E-D8C7-40CE-B00F-E000F396F212}" destId="{48C33915-3F01-4684-9670-FCE24FA30087}" srcOrd="9" destOrd="0" presId="urn:microsoft.com/office/officeart/2005/8/layout/default"/>
    <dgm:cxn modelId="{E0540504-5857-4E25-A71F-2466F3B32660}" type="presParOf" srcId="{4D89E57E-D8C7-40CE-B00F-E000F396F212}" destId="{26A90142-233C-447E-A3AA-F3C44ADFA3A9}" srcOrd="10" destOrd="0" presId="urn:microsoft.com/office/officeart/2005/8/layout/default"/>
    <dgm:cxn modelId="{6373FAD1-E754-452C-A8A1-D8FF04F0C85C}" type="presParOf" srcId="{4D89E57E-D8C7-40CE-B00F-E000F396F212}" destId="{2800181C-BDC9-417A-B500-9FE37B3A6457}" srcOrd="11" destOrd="0" presId="urn:microsoft.com/office/officeart/2005/8/layout/default"/>
    <dgm:cxn modelId="{85CA7764-371B-4C3D-B3EA-3C163A615189}" type="presParOf" srcId="{4D89E57E-D8C7-40CE-B00F-E000F396F212}" destId="{275CD6C6-926B-41B5-AE98-6D46AEE6B305}" srcOrd="12" destOrd="0" presId="urn:microsoft.com/office/officeart/2005/8/layout/default"/>
  </dgm:cxnLst>
  <dgm:bg/>
  <dgm:whole/>
  <dgm:extLst>
    <a:ext uri="http://schemas.microsoft.com/office/drawing/2008/diagram">
      <dsp:dataModelExt xmlns:dsp="http://schemas.microsoft.com/office/drawing/2008/diagram" relId="rId149"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6B2A43B0-E290-4CAD-9044-7B1DA6033CF0}"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3B1D9271-40A1-4BF5-AE7E-02E383C6BB59}">
      <dgm:prSet/>
      <dgm:spPr/>
      <dgm:t>
        <a:bodyPr/>
        <a:lstStyle/>
        <a:p>
          <a:r>
            <a:rPr lang="es-MX"/>
            <a:t>Identificación detallada de condiciones de riesgo. </a:t>
          </a:r>
        </a:p>
      </dgm:t>
    </dgm:pt>
    <dgm:pt modelId="{419025A0-C0D3-46B4-A90D-A1A25B947B2F}" type="parTrans" cxnId="{08CBFD6A-FDE1-43D9-9CD0-25E6265A69B9}">
      <dgm:prSet/>
      <dgm:spPr/>
      <dgm:t>
        <a:bodyPr/>
        <a:lstStyle/>
        <a:p>
          <a:endParaRPr lang="es-MX"/>
        </a:p>
      </dgm:t>
    </dgm:pt>
    <dgm:pt modelId="{7DDE3895-39C0-4FC2-97F0-5C6EEFCF776B}" type="sibTrans" cxnId="{08CBFD6A-FDE1-43D9-9CD0-25E6265A69B9}">
      <dgm:prSet/>
      <dgm:spPr/>
      <dgm:t>
        <a:bodyPr/>
        <a:lstStyle/>
        <a:p>
          <a:endParaRPr lang="es-MX"/>
        </a:p>
      </dgm:t>
    </dgm:pt>
    <dgm:pt modelId="{CB9B4ADD-D38E-4A07-8C96-DDF44DD8034A}">
      <dgm:prSet/>
      <dgm:spPr/>
      <dgm:t>
        <a:bodyPr/>
        <a:lstStyle/>
        <a:p>
          <a:r>
            <a:rPr lang="es-MX"/>
            <a:t>Comunicación objetiva. </a:t>
          </a:r>
        </a:p>
      </dgm:t>
    </dgm:pt>
    <dgm:pt modelId="{744B2E01-2EB6-4EC6-92BE-34B8950604F6}" type="parTrans" cxnId="{6FA84F2B-A13F-4B07-A446-F28DFA5A381F}">
      <dgm:prSet/>
      <dgm:spPr/>
      <dgm:t>
        <a:bodyPr/>
        <a:lstStyle/>
        <a:p>
          <a:endParaRPr lang="es-MX"/>
        </a:p>
      </dgm:t>
    </dgm:pt>
    <dgm:pt modelId="{7CBAF6AF-D14C-4AE3-A6E4-B5837127DAC4}" type="sibTrans" cxnId="{6FA84F2B-A13F-4B07-A446-F28DFA5A381F}">
      <dgm:prSet/>
      <dgm:spPr/>
      <dgm:t>
        <a:bodyPr/>
        <a:lstStyle/>
        <a:p>
          <a:endParaRPr lang="es-MX"/>
        </a:p>
      </dgm:t>
    </dgm:pt>
    <dgm:pt modelId="{3356B0AA-67AA-4C66-88F4-2B77A5152B03}">
      <dgm:prSet/>
      <dgm:spPr/>
      <dgm:t>
        <a:bodyPr/>
        <a:lstStyle/>
        <a:p>
          <a:r>
            <a:rPr lang="es-MX"/>
            <a:t>Aplicación disciplinada de procedimientos. </a:t>
          </a:r>
        </a:p>
      </dgm:t>
    </dgm:pt>
    <dgm:pt modelId="{5A22895A-7A8A-4C26-B86E-9E651D1BE091}" type="parTrans" cxnId="{D8B7E9C6-8A00-4B63-AC19-4336989FE560}">
      <dgm:prSet/>
      <dgm:spPr/>
      <dgm:t>
        <a:bodyPr/>
        <a:lstStyle/>
        <a:p>
          <a:endParaRPr lang="es-MX"/>
        </a:p>
      </dgm:t>
    </dgm:pt>
    <dgm:pt modelId="{6CEB7E8C-6CE3-4AD7-83D3-EF21A3674974}" type="sibTrans" cxnId="{D8B7E9C6-8A00-4B63-AC19-4336989FE560}">
      <dgm:prSet/>
      <dgm:spPr/>
      <dgm:t>
        <a:bodyPr/>
        <a:lstStyle/>
        <a:p>
          <a:endParaRPr lang="es-MX"/>
        </a:p>
      </dgm:t>
    </dgm:pt>
    <dgm:pt modelId="{4C6FDE51-AED5-496E-8763-5A0A0B0F49C4}">
      <dgm:prSet/>
      <dgm:spPr/>
      <dgm:t>
        <a:bodyPr/>
        <a:lstStyle/>
        <a:p>
          <a:r>
            <a:rPr lang="es-MX"/>
            <a:t>Manejo de tecnologías de seguridad. </a:t>
          </a:r>
        </a:p>
      </dgm:t>
    </dgm:pt>
    <dgm:pt modelId="{6112B5B6-5212-40D2-AD6D-8394337466A4}" type="parTrans" cxnId="{D3F32C81-F697-4C88-B86F-AEEA192A77DF}">
      <dgm:prSet/>
      <dgm:spPr/>
      <dgm:t>
        <a:bodyPr/>
        <a:lstStyle/>
        <a:p>
          <a:endParaRPr lang="es-MX"/>
        </a:p>
      </dgm:t>
    </dgm:pt>
    <dgm:pt modelId="{FC065B43-4977-451D-8617-80CDBCC873C6}" type="sibTrans" cxnId="{D3F32C81-F697-4C88-B86F-AEEA192A77DF}">
      <dgm:prSet/>
      <dgm:spPr/>
      <dgm:t>
        <a:bodyPr/>
        <a:lstStyle/>
        <a:p>
          <a:endParaRPr lang="es-MX"/>
        </a:p>
      </dgm:t>
    </dgm:pt>
    <dgm:pt modelId="{4B7EE732-CA8C-4B87-B850-DC325A90D4A7}">
      <dgm:prSet/>
      <dgm:spPr/>
      <dgm:t>
        <a:bodyPr/>
        <a:lstStyle/>
        <a:p>
          <a:r>
            <a:rPr lang="es-MX"/>
            <a:t>Toma de decisiones. </a:t>
          </a:r>
        </a:p>
      </dgm:t>
    </dgm:pt>
    <dgm:pt modelId="{6C8C2689-0828-405E-AEC8-53B331C357EE}" type="parTrans" cxnId="{58376676-CE7B-4D03-A0C1-F8DC47839CC7}">
      <dgm:prSet/>
      <dgm:spPr/>
      <dgm:t>
        <a:bodyPr/>
        <a:lstStyle/>
        <a:p>
          <a:endParaRPr lang="es-MX"/>
        </a:p>
      </dgm:t>
    </dgm:pt>
    <dgm:pt modelId="{31B42A03-72B4-4464-BA2C-7B9111B9CE83}" type="sibTrans" cxnId="{58376676-CE7B-4D03-A0C1-F8DC47839CC7}">
      <dgm:prSet/>
      <dgm:spPr/>
      <dgm:t>
        <a:bodyPr/>
        <a:lstStyle/>
        <a:p>
          <a:endParaRPr lang="es-MX"/>
        </a:p>
      </dgm:t>
    </dgm:pt>
    <dgm:pt modelId="{AD3CD9AC-CA85-48AF-A6C5-9EF1BCDA8212}">
      <dgm:prSet/>
      <dgm:spPr/>
      <dgm:t>
        <a:bodyPr/>
        <a:lstStyle/>
        <a:p>
          <a:r>
            <a:rPr lang="es-MX"/>
            <a:t>Protección de información sensible. </a:t>
          </a:r>
        </a:p>
      </dgm:t>
    </dgm:pt>
    <dgm:pt modelId="{63C4408D-3831-4D03-985D-45E710B25CBA}" type="parTrans" cxnId="{3BA1F351-5AC8-48CB-BB10-0327404AB7E5}">
      <dgm:prSet/>
      <dgm:spPr/>
      <dgm:t>
        <a:bodyPr/>
        <a:lstStyle/>
        <a:p>
          <a:endParaRPr lang="es-MX"/>
        </a:p>
      </dgm:t>
    </dgm:pt>
    <dgm:pt modelId="{9D4E0645-B37A-404B-8DDD-A657689572D0}" type="sibTrans" cxnId="{3BA1F351-5AC8-48CB-BB10-0327404AB7E5}">
      <dgm:prSet/>
      <dgm:spPr/>
      <dgm:t>
        <a:bodyPr/>
        <a:lstStyle/>
        <a:p>
          <a:endParaRPr lang="es-MX"/>
        </a:p>
      </dgm:t>
    </dgm:pt>
    <dgm:pt modelId="{977CED87-5713-4D0C-9725-7CB804B89456}">
      <dgm:prSet/>
      <dgm:spPr/>
      <dgm:t>
        <a:bodyPr/>
        <a:lstStyle/>
        <a:p>
          <a:r>
            <a:rPr lang="es-MX"/>
            <a:t>Actuación ética y responsable. </a:t>
          </a:r>
        </a:p>
      </dgm:t>
    </dgm:pt>
    <dgm:pt modelId="{82EF1A34-830D-4560-A65C-EA8FF128CBFD}" type="parTrans" cxnId="{23B8F702-8A2F-4950-A860-0A53A3D9DD9E}">
      <dgm:prSet/>
      <dgm:spPr/>
      <dgm:t>
        <a:bodyPr/>
        <a:lstStyle/>
        <a:p>
          <a:endParaRPr lang="es-MX"/>
        </a:p>
      </dgm:t>
    </dgm:pt>
    <dgm:pt modelId="{E414000F-F8FF-4BFF-B3B2-068D82AE40E9}" type="sibTrans" cxnId="{23B8F702-8A2F-4950-A860-0A53A3D9DD9E}">
      <dgm:prSet/>
      <dgm:spPr/>
      <dgm:t>
        <a:bodyPr/>
        <a:lstStyle/>
        <a:p>
          <a:endParaRPr lang="es-MX"/>
        </a:p>
      </dgm:t>
    </dgm:pt>
    <dgm:pt modelId="{29DDA042-D1C4-424E-80BF-6C300EA77770}" type="pres">
      <dgm:prSet presAssocID="{6B2A43B0-E290-4CAD-9044-7B1DA6033CF0}" presName="diagram" presStyleCnt="0">
        <dgm:presLayoutVars>
          <dgm:dir/>
          <dgm:resizeHandles val="exact"/>
        </dgm:presLayoutVars>
      </dgm:prSet>
      <dgm:spPr/>
    </dgm:pt>
    <dgm:pt modelId="{AD555E4A-FE82-49DB-91B3-7CE1CAB7EA31}" type="pres">
      <dgm:prSet presAssocID="{3B1D9271-40A1-4BF5-AE7E-02E383C6BB59}" presName="node" presStyleLbl="node1" presStyleIdx="0" presStyleCnt="7">
        <dgm:presLayoutVars>
          <dgm:bulletEnabled val="1"/>
        </dgm:presLayoutVars>
      </dgm:prSet>
      <dgm:spPr/>
    </dgm:pt>
    <dgm:pt modelId="{FBB70C17-297B-488C-AD2C-620A20D5B7CC}" type="pres">
      <dgm:prSet presAssocID="{7DDE3895-39C0-4FC2-97F0-5C6EEFCF776B}" presName="sibTrans" presStyleCnt="0"/>
      <dgm:spPr/>
    </dgm:pt>
    <dgm:pt modelId="{711009CB-2C5F-4DC4-B357-D7B49C98C7B8}" type="pres">
      <dgm:prSet presAssocID="{CB9B4ADD-D38E-4A07-8C96-DDF44DD8034A}" presName="node" presStyleLbl="node1" presStyleIdx="1" presStyleCnt="7">
        <dgm:presLayoutVars>
          <dgm:bulletEnabled val="1"/>
        </dgm:presLayoutVars>
      </dgm:prSet>
      <dgm:spPr/>
    </dgm:pt>
    <dgm:pt modelId="{F4467FB0-BD67-4BB7-A1BD-EFE3C34887A2}" type="pres">
      <dgm:prSet presAssocID="{7CBAF6AF-D14C-4AE3-A6E4-B5837127DAC4}" presName="sibTrans" presStyleCnt="0"/>
      <dgm:spPr/>
    </dgm:pt>
    <dgm:pt modelId="{F8C6EE32-BBEC-4A91-9A29-5BCACA66F00A}" type="pres">
      <dgm:prSet presAssocID="{3356B0AA-67AA-4C66-88F4-2B77A5152B03}" presName="node" presStyleLbl="node1" presStyleIdx="2" presStyleCnt="7">
        <dgm:presLayoutVars>
          <dgm:bulletEnabled val="1"/>
        </dgm:presLayoutVars>
      </dgm:prSet>
      <dgm:spPr/>
    </dgm:pt>
    <dgm:pt modelId="{C0DB56B8-29D5-4AA2-B908-61C56FB8C43B}" type="pres">
      <dgm:prSet presAssocID="{6CEB7E8C-6CE3-4AD7-83D3-EF21A3674974}" presName="sibTrans" presStyleCnt="0"/>
      <dgm:spPr/>
    </dgm:pt>
    <dgm:pt modelId="{FEE203C3-AE36-413C-8A58-F171E2C1D7AB}" type="pres">
      <dgm:prSet presAssocID="{4C6FDE51-AED5-496E-8763-5A0A0B0F49C4}" presName="node" presStyleLbl="node1" presStyleIdx="3" presStyleCnt="7">
        <dgm:presLayoutVars>
          <dgm:bulletEnabled val="1"/>
        </dgm:presLayoutVars>
      </dgm:prSet>
      <dgm:spPr/>
    </dgm:pt>
    <dgm:pt modelId="{B77EB0C4-4296-45F9-82F7-04E6F512409C}" type="pres">
      <dgm:prSet presAssocID="{FC065B43-4977-451D-8617-80CDBCC873C6}" presName="sibTrans" presStyleCnt="0"/>
      <dgm:spPr/>
    </dgm:pt>
    <dgm:pt modelId="{E356A8E3-5463-45F4-B9F7-B89F937D475C}" type="pres">
      <dgm:prSet presAssocID="{4B7EE732-CA8C-4B87-B850-DC325A90D4A7}" presName="node" presStyleLbl="node1" presStyleIdx="4" presStyleCnt="7">
        <dgm:presLayoutVars>
          <dgm:bulletEnabled val="1"/>
        </dgm:presLayoutVars>
      </dgm:prSet>
      <dgm:spPr/>
    </dgm:pt>
    <dgm:pt modelId="{5C8CAAD7-00AD-4E8C-8F3D-B55125928F0D}" type="pres">
      <dgm:prSet presAssocID="{31B42A03-72B4-4464-BA2C-7B9111B9CE83}" presName="sibTrans" presStyleCnt="0"/>
      <dgm:spPr/>
    </dgm:pt>
    <dgm:pt modelId="{A23CC994-1EC5-4ADC-B7D8-7BE35773022E}" type="pres">
      <dgm:prSet presAssocID="{AD3CD9AC-CA85-48AF-A6C5-9EF1BCDA8212}" presName="node" presStyleLbl="node1" presStyleIdx="5" presStyleCnt="7">
        <dgm:presLayoutVars>
          <dgm:bulletEnabled val="1"/>
        </dgm:presLayoutVars>
      </dgm:prSet>
      <dgm:spPr/>
    </dgm:pt>
    <dgm:pt modelId="{C1BFC762-E036-4B1B-A021-FA6CA975FBE3}" type="pres">
      <dgm:prSet presAssocID="{9D4E0645-B37A-404B-8DDD-A657689572D0}" presName="sibTrans" presStyleCnt="0"/>
      <dgm:spPr/>
    </dgm:pt>
    <dgm:pt modelId="{F70D98B2-E791-426C-BC6B-862F0EE7CA3F}" type="pres">
      <dgm:prSet presAssocID="{977CED87-5713-4D0C-9725-7CB804B89456}" presName="node" presStyleLbl="node1" presStyleIdx="6" presStyleCnt="7">
        <dgm:presLayoutVars>
          <dgm:bulletEnabled val="1"/>
        </dgm:presLayoutVars>
      </dgm:prSet>
      <dgm:spPr/>
    </dgm:pt>
  </dgm:ptLst>
  <dgm:cxnLst>
    <dgm:cxn modelId="{23B8F702-8A2F-4950-A860-0A53A3D9DD9E}" srcId="{6B2A43B0-E290-4CAD-9044-7B1DA6033CF0}" destId="{977CED87-5713-4D0C-9725-7CB804B89456}" srcOrd="6" destOrd="0" parTransId="{82EF1A34-830D-4560-A65C-EA8FF128CBFD}" sibTransId="{E414000F-F8FF-4BFF-B3B2-068D82AE40E9}"/>
    <dgm:cxn modelId="{F5D7CD1B-2543-4513-B460-9F0E1D3FEB23}" type="presOf" srcId="{4B7EE732-CA8C-4B87-B850-DC325A90D4A7}" destId="{E356A8E3-5463-45F4-B9F7-B89F937D475C}" srcOrd="0" destOrd="0" presId="urn:microsoft.com/office/officeart/2005/8/layout/default"/>
    <dgm:cxn modelId="{6FA84F2B-A13F-4B07-A446-F28DFA5A381F}" srcId="{6B2A43B0-E290-4CAD-9044-7B1DA6033CF0}" destId="{CB9B4ADD-D38E-4A07-8C96-DDF44DD8034A}" srcOrd="1" destOrd="0" parTransId="{744B2E01-2EB6-4EC6-92BE-34B8950604F6}" sibTransId="{7CBAF6AF-D14C-4AE3-A6E4-B5837127DAC4}"/>
    <dgm:cxn modelId="{A8ABCE39-F0F8-4A59-81F6-E7512D7BAB26}" type="presOf" srcId="{977CED87-5713-4D0C-9725-7CB804B89456}" destId="{F70D98B2-E791-426C-BC6B-862F0EE7CA3F}" srcOrd="0" destOrd="0" presId="urn:microsoft.com/office/officeart/2005/8/layout/default"/>
    <dgm:cxn modelId="{D27B5769-1014-49B4-9B9B-961B897851B2}" type="presOf" srcId="{AD3CD9AC-CA85-48AF-A6C5-9EF1BCDA8212}" destId="{A23CC994-1EC5-4ADC-B7D8-7BE35773022E}" srcOrd="0" destOrd="0" presId="urn:microsoft.com/office/officeart/2005/8/layout/default"/>
    <dgm:cxn modelId="{08CBFD6A-FDE1-43D9-9CD0-25E6265A69B9}" srcId="{6B2A43B0-E290-4CAD-9044-7B1DA6033CF0}" destId="{3B1D9271-40A1-4BF5-AE7E-02E383C6BB59}" srcOrd="0" destOrd="0" parTransId="{419025A0-C0D3-46B4-A90D-A1A25B947B2F}" sibTransId="{7DDE3895-39C0-4FC2-97F0-5C6EEFCF776B}"/>
    <dgm:cxn modelId="{3BA1F351-5AC8-48CB-BB10-0327404AB7E5}" srcId="{6B2A43B0-E290-4CAD-9044-7B1DA6033CF0}" destId="{AD3CD9AC-CA85-48AF-A6C5-9EF1BCDA8212}" srcOrd="5" destOrd="0" parTransId="{63C4408D-3831-4D03-985D-45E710B25CBA}" sibTransId="{9D4E0645-B37A-404B-8DDD-A657689572D0}"/>
    <dgm:cxn modelId="{58376676-CE7B-4D03-A0C1-F8DC47839CC7}" srcId="{6B2A43B0-E290-4CAD-9044-7B1DA6033CF0}" destId="{4B7EE732-CA8C-4B87-B850-DC325A90D4A7}" srcOrd="4" destOrd="0" parTransId="{6C8C2689-0828-405E-AEC8-53B331C357EE}" sibTransId="{31B42A03-72B4-4464-BA2C-7B9111B9CE83}"/>
    <dgm:cxn modelId="{58C4FA78-03D8-4BEA-A07A-87C67A449615}" type="presOf" srcId="{4C6FDE51-AED5-496E-8763-5A0A0B0F49C4}" destId="{FEE203C3-AE36-413C-8A58-F171E2C1D7AB}" srcOrd="0" destOrd="0" presId="urn:microsoft.com/office/officeart/2005/8/layout/default"/>
    <dgm:cxn modelId="{D3F32C81-F697-4C88-B86F-AEEA192A77DF}" srcId="{6B2A43B0-E290-4CAD-9044-7B1DA6033CF0}" destId="{4C6FDE51-AED5-496E-8763-5A0A0B0F49C4}" srcOrd="3" destOrd="0" parTransId="{6112B5B6-5212-40D2-AD6D-8394337466A4}" sibTransId="{FC065B43-4977-451D-8617-80CDBCC873C6}"/>
    <dgm:cxn modelId="{92CA8289-920D-4848-9EE8-99188F309E3D}" type="presOf" srcId="{3B1D9271-40A1-4BF5-AE7E-02E383C6BB59}" destId="{AD555E4A-FE82-49DB-91B3-7CE1CAB7EA31}" srcOrd="0" destOrd="0" presId="urn:microsoft.com/office/officeart/2005/8/layout/default"/>
    <dgm:cxn modelId="{284978B6-C5EF-43B6-8ABE-2A937F3AC71F}" type="presOf" srcId="{CB9B4ADD-D38E-4A07-8C96-DDF44DD8034A}" destId="{711009CB-2C5F-4DC4-B357-D7B49C98C7B8}" srcOrd="0" destOrd="0" presId="urn:microsoft.com/office/officeart/2005/8/layout/default"/>
    <dgm:cxn modelId="{D8B7E9C6-8A00-4B63-AC19-4336989FE560}" srcId="{6B2A43B0-E290-4CAD-9044-7B1DA6033CF0}" destId="{3356B0AA-67AA-4C66-88F4-2B77A5152B03}" srcOrd="2" destOrd="0" parTransId="{5A22895A-7A8A-4C26-B86E-9E651D1BE091}" sibTransId="{6CEB7E8C-6CE3-4AD7-83D3-EF21A3674974}"/>
    <dgm:cxn modelId="{529AE4D7-FF61-47CD-8CFD-87FAFC07A8FE}" type="presOf" srcId="{3356B0AA-67AA-4C66-88F4-2B77A5152B03}" destId="{F8C6EE32-BBEC-4A91-9A29-5BCACA66F00A}" srcOrd="0" destOrd="0" presId="urn:microsoft.com/office/officeart/2005/8/layout/default"/>
    <dgm:cxn modelId="{B457BFF9-EA2D-4D3C-83E9-9C0E79EB3EE1}" type="presOf" srcId="{6B2A43B0-E290-4CAD-9044-7B1DA6033CF0}" destId="{29DDA042-D1C4-424E-80BF-6C300EA77770}" srcOrd="0" destOrd="0" presId="urn:microsoft.com/office/officeart/2005/8/layout/default"/>
    <dgm:cxn modelId="{48E64FCD-53EE-4E44-96B1-6296EF564306}" type="presParOf" srcId="{29DDA042-D1C4-424E-80BF-6C300EA77770}" destId="{AD555E4A-FE82-49DB-91B3-7CE1CAB7EA31}" srcOrd="0" destOrd="0" presId="urn:microsoft.com/office/officeart/2005/8/layout/default"/>
    <dgm:cxn modelId="{84E6E174-B25C-4292-927D-5EE863493401}" type="presParOf" srcId="{29DDA042-D1C4-424E-80BF-6C300EA77770}" destId="{FBB70C17-297B-488C-AD2C-620A20D5B7CC}" srcOrd="1" destOrd="0" presId="urn:microsoft.com/office/officeart/2005/8/layout/default"/>
    <dgm:cxn modelId="{82257621-4DC2-425E-B573-D1DDB9CCB458}" type="presParOf" srcId="{29DDA042-D1C4-424E-80BF-6C300EA77770}" destId="{711009CB-2C5F-4DC4-B357-D7B49C98C7B8}" srcOrd="2" destOrd="0" presId="urn:microsoft.com/office/officeart/2005/8/layout/default"/>
    <dgm:cxn modelId="{7D5A698C-AE7F-4CF1-A765-1914B8CBBDD0}" type="presParOf" srcId="{29DDA042-D1C4-424E-80BF-6C300EA77770}" destId="{F4467FB0-BD67-4BB7-A1BD-EFE3C34887A2}" srcOrd="3" destOrd="0" presId="urn:microsoft.com/office/officeart/2005/8/layout/default"/>
    <dgm:cxn modelId="{56E1CDC0-5BF3-4CCC-904E-20253C88C1D6}" type="presParOf" srcId="{29DDA042-D1C4-424E-80BF-6C300EA77770}" destId="{F8C6EE32-BBEC-4A91-9A29-5BCACA66F00A}" srcOrd="4" destOrd="0" presId="urn:microsoft.com/office/officeart/2005/8/layout/default"/>
    <dgm:cxn modelId="{A41D7A1F-484C-4A0E-86BE-88E9DA2A8166}" type="presParOf" srcId="{29DDA042-D1C4-424E-80BF-6C300EA77770}" destId="{C0DB56B8-29D5-4AA2-B908-61C56FB8C43B}" srcOrd="5" destOrd="0" presId="urn:microsoft.com/office/officeart/2005/8/layout/default"/>
    <dgm:cxn modelId="{775F71AA-45F9-403A-95C9-BE0CBF9B4D77}" type="presParOf" srcId="{29DDA042-D1C4-424E-80BF-6C300EA77770}" destId="{FEE203C3-AE36-413C-8A58-F171E2C1D7AB}" srcOrd="6" destOrd="0" presId="urn:microsoft.com/office/officeart/2005/8/layout/default"/>
    <dgm:cxn modelId="{812822A2-5ED6-4777-9732-67FFA82A8E57}" type="presParOf" srcId="{29DDA042-D1C4-424E-80BF-6C300EA77770}" destId="{B77EB0C4-4296-45F9-82F7-04E6F512409C}" srcOrd="7" destOrd="0" presId="urn:microsoft.com/office/officeart/2005/8/layout/default"/>
    <dgm:cxn modelId="{FCB9A44C-F522-4D0E-A322-6A727840C10D}" type="presParOf" srcId="{29DDA042-D1C4-424E-80BF-6C300EA77770}" destId="{E356A8E3-5463-45F4-B9F7-B89F937D475C}" srcOrd="8" destOrd="0" presId="urn:microsoft.com/office/officeart/2005/8/layout/default"/>
    <dgm:cxn modelId="{8B96D461-6231-4E59-9B91-F75A643A0EBE}" type="presParOf" srcId="{29DDA042-D1C4-424E-80BF-6C300EA77770}" destId="{5C8CAAD7-00AD-4E8C-8F3D-B55125928F0D}" srcOrd="9" destOrd="0" presId="urn:microsoft.com/office/officeart/2005/8/layout/default"/>
    <dgm:cxn modelId="{6F57F639-8ED8-4609-A8F5-868A2D7A9199}" type="presParOf" srcId="{29DDA042-D1C4-424E-80BF-6C300EA77770}" destId="{A23CC994-1EC5-4ADC-B7D8-7BE35773022E}" srcOrd="10" destOrd="0" presId="urn:microsoft.com/office/officeart/2005/8/layout/default"/>
    <dgm:cxn modelId="{7BF30D55-E585-4624-91AC-9AF6EB643333}" type="presParOf" srcId="{29DDA042-D1C4-424E-80BF-6C300EA77770}" destId="{C1BFC762-E036-4B1B-A021-FA6CA975FBE3}" srcOrd="11" destOrd="0" presId="urn:microsoft.com/office/officeart/2005/8/layout/default"/>
    <dgm:cxn modelId="{83237561-0CF0-4A54-972F-3FB8F30654CD}" type="presParOf" srcId="{29DDA042-D1C4-424E-80BF-6C300EA77770}" destId="{F70D98B2-E791-426C-BC6B-862F0EE7CA3F}" srcOrd="12" destOrd="0" presId="urn:microsoft.com/office/officeart/2005/8/layout/default"/>
  </dgm:cxnLst>
  <dgm:bg/>
  <dgm:whole/>
  <dgm:extLst>
    <a:ext uri="http://schemas.microsoft.com/office/drawing/2008/diagram">
      <dsp:dataModelExt xmlns:dsp="http://schemas.microsoft.com/office/drawing/2008/diagram" relId="rId15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B78AEF-F908-4EDE-9A16-6CAC4BB4C701}">
      <dsp:nvSpPr>
        <dsp:cNvPr id="0" name=""/>
        <dsp:cNvSpPr/>
      </dsp:nvSpPr>
      <dsp:spPr>
        <a:xfrm>
          <a:off x="2164" y="67232"/>
          <a:ext cx="1171831" cy="70309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Alarmas técnicas.</a:t>
          </a:r>
        </a:p>
      </dsp:txBody>
      <dsp:txXfrm>
        <a:off x="2164" y="67232"/>
        <a:ext cx="1171831" cy="703099"/>
      </dsp:txXfrm>
    </dsp:sp>
    <dsp:sp modelId="{F2E8C380-631C-4696-BA4B-F65F9658133A}">
      <dsp:nvSpPr>
        <dsp:cNvPr id="0" name=""/>
        <dsp:cNvSpPr/>
      </dsp:nvSpPr>
      <dsp:spPr>
        <a:xfrm>
          <a:off x="1291179" y="67232"/>
          <a:ext cx="1171831" cy="703099"/>
        </a:xfrm>
        <a:prstGeom prst="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Posibles intrusiones. </a:t>
          </a:r>
        </a:p>
      </dsp:txBody>
      <dsp:txXfrm>
        <a:off x="1291179" y="67232"/>
        <a:ext cx="1171831" cy="703099"/>
      </dsp:txXfrm>
    </dsp:sp>
    <dsp:sp modelId="{E9D36DD4-308C-46D5-9DB1-38D3B51F5610}">
      <dsp:nvSpPr>
        <dsp:cNvPr id="0" name=""/>
        <dsp:cNvSpPr/>
      </dsp:nvSpPr>
      <dsp:spPr>
        <a:xfrm>
          <a:off x="2580194" y="67232"/>
          <a:ext cx="1171831" cy="703099"/>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Comportamientos anómalos.</a:t>
          </a:r>
        </a:p>
      </dsp:txBody>
      <dsp:txXfrm>
        <a:off x="2580194" y="67232"/>
        <a:ext cx="1171831" cy="703099"/>
      </dsp:txXfrm>
    </dsp:sp>
    <dsp:sp modelId="{2E595152-06E6-41B7-90CF-B95223C2A644}">
      <dsp:nvSpPr>
        <dsp:cNvPr id="0" name=""/>
        <dsp:cNvSpPr/>
      </dsp:nvSpPr>
      <dsp:spPr>
        <a:xfrm>
          <a:off x="3869209" y="67232"/>
          <a:ext cx="1171831" cy="703099"/>
        </a:xfrm>
        <a:prstGeom prst="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Emergencias.</a:t>
          </a:r>
        </a:p>
      </dsp:txBody>
      <dsp:txXfrm>
        <a:off x="3869209" y="67232"/>
        <a:ext cx="1171831" cy="703099"/>
      </dsp:txXfrm>
    </dsp:sp>
    <dsp:sp modelId="{BE92F02E-DF8D-4B1F-A53F-962A65A3542E}">
      <dsp:nvSpPr>
        <dsp:cNvPr id="0" name=""/>
        <dsp:cNvSpPr/>
      </dsp:nvSpPr>
      <dsp:spPr>
        <a:xfrm>
          <a:off x="5158223" y="67232"/>
          <a:ext cx="1171831" cy="70309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Fallas de dispositivos o sistemas. </a:t>
          </a:r>
        </a:p>
      </dsp:txBody>
      <dsp:txXfrm>
        <a:off x="5158223" y="67232"/>
        <a:ext cx="1171831" cy="70309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BF4CF3-EF35-4EED-9DD6-B5F5FE0A4F4F}">
      <dsp:nvSpPr>
        <dsp:cNvPr id="0" name=""/>
        <dsp:cNvSpPr/>
      </dsp:nvSpPr>
      <dsp:spPr>
        <a:xfrm>
          <a:off x="61683" y="700"/>
          <a:ext cx="1443919" cy="866351"/>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Listas de residentes o usuarios. </a:t>
          </a:r>
        </a:p>
      </dsp:txBody>
      <dsp:txXfrm>
        <a:off x="61683" y="700"/>
        <a:ext cx="1443919" cy="866351"/>
      </dsp:txXfrm>
    </dsp:sp>
    <dsp:sp modelId="{DFA72F93-248D-4A1B-AFCB-2EF28EAB3450}">
      <dsp:nvSpPr>
        <dsp:cNvPr id="0" name=""/>
        <dsp:cNvSpPr/>
      </dsp:nvSpPr>
      <dsp:spPr>
        <a:xfrm>
          <a:off x="1649994" y="700"/>
          <a:ext cx="1443919" cy="866351"/>
        </a:xfrm>
        <a:prstGeom prst="rect">
          <a:avLst/>
        </a:prstGeom>
        <a:solidFill>
          <a:schemeClr val="accent4">
            <a:hueOff val="-637824"/>
            <a:satOff val="3843"/>
            <a:lumOff val="30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Mapas operativos. </a:t>
          </a:r>
        </a:p>
      </dsp:txBody>
      <dsp:txXfrm>
        <a:off x="1649994" y="700"/>
        <a:ext cx="1443919" cy="866351"/>
      </dsp:txXfrm>
    </dsp:sp>
    <dsp:sp modelId="{95A9226F-7825-4550-9327-91F1B649D225}">
      <dsp:nvSpPr>
        <dsp:cNvPr id="0" name=""/>
        <dsp:cNvSpPr/>
      </dsp:nvSpPr>
      <dsp:spPr>
        <a:xfrm>
          <a:off x="3238305" y="700"/>
          <a:ext cx="1443919" cy="866351"/>
        </a:xfrm>
        <a:prstGeom prst="rect">
          <a:avLst/>
        </a:prstGeom>
        <a:solidFill>
          <a:schemeClr val="accent4">
            <a:hueOff val="-1275649"/>
            <a:satOff val="7685"/>
            <a:lumOff val="6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Inventarios de equipos. </a:t>
          </a:r>
        </a:p>
      </dsp:txBody>
      <dsp:txXfrm>
        <a:off x="3238305" y="700"/>
        <a:ext cx="1443919" cy="866351"/>
      </dsp:txXfrm>
    </dsp:sp>
    <dsp:sp modelId="{DAE3F761-EFF1-4E32-8939-514B440537E4}">
      <dsp:nvSpPr>
        <dsp:cNvPr id="0" name=""/>
        <dsp:cNvSpPr/>
      </dsp:nvSpPr>
      <dsp:spPr>
        <a:xfrm>
          <a:off x="4826617" y="700"/>
          <a:ext cx="1443919" cy="866351"/>
        </a:xfrm>
        <a:prstGeom prst="rect">
          <a:avLst/>
        </a:prstGeom>
        <a:solidFill>
          <a:schemeClr val="accent4">
            <a:hueOff val="-1913473"/>
            <a:satOff val="11528"/>
            <a:lumOff val="9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Consignas del servicio. </a:t>
          </a:r>
        </a:p>
      </dsp:txBody>
      <dsp:txXfrm>
        <a:off x="4826617" y="700"/>
        <a:ext cx="1443919" cy="866351"/>
      </dsp:txXfrm>
    </dsp:sp>
    <dsp:sp modelId="{A5AD1410-8CB6-4041-8A85-94435C221FCF}">
      <dsp:nvSpPr>
        <dsp:cNvPr id="0" name=""/>
        <dsp:cNvSpPr/>
      </dsp:nvSpPr>
      <dsp:spPr>
        <a:xfrm>
          <a:off x="61683" y="1011443"/>
          <a:ext cx="1443919" cy="866351"/>
        </a:xfrm>
        <a:prstGeom prst="rect">
          <a:avLst/>
        </a:prstGeom>
        <a:solidFill>
          <a:schemeClr val="accent4">
            <a:hueOff val="-2551297"/>
            <a:satOff val="15371"/>
            <a:lumOff val="123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Procedimientos internos. </a:t>
          </a:r>
        </a:p>
      </dsp:txBody>
      <dsp:txXfrm>
        <a:off x="61683" y="1011443"/>
        <a:ext cx="1443919" cy="866351"/>
      </dsp:txXfrm>
    </dsp:sp>
    <dsp:sp modelId="{54D66AF2-65B8-46C8-A856-0897A9E25DF4}">
      <dsp:nvSpPr>
        <dsp:cNvPr id="0" name=""/>
        <dsp:cNvSpPr/>
      </dsp:nvSpPr>
      <dsp:spPr>
        <a:xfrm>
          <a:off x="1649994" y="1011443"/>
          <a:ext cx="1443919" cy="866351"/>
        </a:xfrm>
        <a:prstGeom prst="rect">
          <a:avLst/>
        </a:prstGeom>
        <a:solidFill>
          <a:schemeClr val="accent4">
            <a:hueOff val="-3189121"/>
            <a:satOff val="19214"/>
            <a:lumOff val="15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Registros de alarmas. </a:t>
          </a:r>
        </a:p>
      </dsp:txBody>
      <dsp:txXfrm>
        <a:off x="1649994" y="1011443"/>
        <a:ext cx="1443919" cy="866351"/>
      </dsp:txXfrm>
    </dsp:sp>
    <dsp:sp modelId="{B476A691-19DB-4130-8B70-F51A3D49D14D}">
      <dsp:nvSpPr>
        <dsp:cNvPr id="0" name=""/>
        <dsp:cNvSpPr/>
      </dsp:nvSpPr>
      <dsp:spPr>
        <a:xfrm>
          <a:off x="3238305" y="1011443"/>
          <a:ext cx="1443919" cy="866351"/>
        </a:xfrm>
        <a:prstGeom prst="rect">
          <a:avLst/>
        </a:prstGeom>
        <a:solidFill>
          <a:schemeClr val="accent4">
            <a:hueOff val="-3826945"/>
            <a:satOff val="23056"/>
            <a:lumOff val="184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Información sobre incidentes. </a:t>
          </a:r>
        </a:p>
      </dsp:txBody>
      <dsp:txXfrm>
        <a:off x="3238305" y="1011443"/>
        <a:ext cx="1443919" cy="866351"/>
      </dsp:txXfrm>
    </dsp:sp>
    <dsp:sp modelId="{010AB0CA-7ED2-47F9-954C-A18DD56B545C}">
      <dsp:nvSpPr>
        <dsp:cNvPr id="0" name=""/>
        <dsp:cNvSpPr/>
      </dsp:nvSpPr>
      <dsp:spPr>
        <a:xfrm>
          <a:off x="4826617" y="1011443"/>
          <a:ext cx="1443919" cy="866351"/>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Evidencias físicas o digitales. </a:t>
          </a:r>
        </a:p>
      </dsp:txBody>
      <dsp:txXfrm>
        <a:off x="4826617" y="1011443"/>
        <a:ext cx="1443919" cy="86635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C344FD-2255-4CC8-92B9-9D9142FDB512}">
      <dsp:nvSpPr>
        <dsp:cNvPr id="0" name=""/>
        <dsp:cNvSpPr/>
      </dsp:nvSpPr>
      <dsp:spPr>
        <a:xfrm>
          <a:off x="2164" y="202805"/>
          <a:ext cx="1171831" cy="70309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Fecha y hora de recepción o entrega. </a:t>
          </a:r>
        </a:p>
      </dsp:txBody>
      <dsp:txXfrm>
        <a:off x="2164" y="202805"/>
        <a:ext cx="1171831" cy="703099"/>
      </dsp:txXfrm>
    </dsp:sp>
    <dsp:sp modelId="{2E58CDB3-08AB-45E7-B4A8-57460F00289C}">
      <dsp:nvSpPr>
        <dsp:cNvPr id="0" name=""/>
        <dsp:cNvSpPr/>
      </dsp:nvSpPr>
      <dsp:spPr>
        <a:xfrm>
          <a:off x="1291179" y="202805"/>
          <a:ext cx="1171831" cy="703099"/>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Identificación del remitente. </a:t>
          </a:r>
        </a:p>
      </dsp:txBody>
      <dsp:txXfrm>
        <a:off x="1291179" y="202805"/>
        <a:ext cx="1171831" cy="703099"/>
      </dsp:txXfrm>
    </dsp:sp>
    <dsp:sp modelId="{968784E6-FE84-474F-99F4-6AD54878EF21}">
      <dsp:nvSpPr>
        <dsp:cNvPr id="0" name=""/>
        <dsp:cNvSpPr/>
      </dsp:nvSpPr>
      <dsp:spPr>
        <a:xfrm>
          <a:off x="2580194" y="202805"/>
          <a:ext cx="1171831" cy="703099"/>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Identificación del destinatario. </a:t>
          </a:r>
        </a:p>
      </dsp:txBody>
      <dsp:txXfrm>
        <a:off x="2580194" y="202805"/>
        <a:ext cx="1171831" cy="703099"/>
      </dsp:txXfrm>
    </dsp:sp>
    <dsp:sp modelId="{9CD642A8-9C38-4D8B-8173-E82600C28FA3}">
      <dsp:nvSpPr>
        <dsp:cNvPr id="0" name=""/>
        <dsp:cNvSpPr/>
      </dsp:nvSpPr>
      <dsp:spPr>
        <a:xfrm>
          <a:off x="3869209" y="202805"/>
          <a:ext cx="1171831" cy="703099"/>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Responsable de la recepción. </a:t>
          </a:r>
        </a:p>
      </dsp:txBody>
      <dsp:txXfrm>
        <a:off x="3869209" y="202805"/>
        <a:ext cx="1171831" cy="703099"/>
      </dsp:txXfrm>
    </dsp:sp>
    <dsp:sp modelId="{AC8A7C8C-C6FC-452E-A477-5EC11D968338}">
      <dsp:nvSpPr>
        <dsp:cNvPr id="0" name=""/>
        <dsp:cNvSpPr/>
      </dsp:nvSpPr>
      <dsp:spPr>
        <a:xfrm>
          <a:off x="5158223" y="202805"/>
          <a:ext cx="1171831" cy="70309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Firma o constancia de entrega. </a:t>
          </a:r>
        </a:p>
      </dsp:txBody>
      <dsp:txXfrm>
        <a:off x="5158223" y="202805"/>
        <a:ext cx="1171831" cy="70309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2A5545-BE05-4FEE-BCEE-67780267A90F}">
      <dsp:nvSpPr>
        <dsp:cNvPr id="0" name=""/>
        <dsp:cNvSpPr/>
      </dsp:nvSpPr>
      <dsp:spPr>
        <a:xfrm>
          <a:off x="2164" y="177722"/>
          <a:ext cx="1171831" cy="70309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Rutinas del personal. </a:t>
          </a:r>
        </a:p>
      </dsp:txBody>
      <dsp:txXfrm>
        <a:off x="2164" y="177722"/>
        <a:ext cx="1171831" cy="703099"/>
      </dsp:txXfrm>
    </dsp:sp>
    <dsp:sp modelId="{A8416D38-6143-4DEC-BAFA-2E8553246D76}">
      <dsp:nvSpPr>
        <dsp:cNvPr id="0" name=""/>
        <dsp:cNvSpPr/>
      </dsp:nvSpPr>
      <dsp:spPr>
        <a:xfrm>
          <a:off x="1291179" y="177722"/>
          <a:ext cx="1171831" cy="703099"/>
        </a:xfrm>
        <a:prstGeom prst="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Fallas de sistemas. </a:t>
          </a:r>
        </a:p>
      </dsp:txBody>
      <dsp:txXfrm>
        <a:off x="1291179" y="177722"/>
        <a:ext cx="1171831" cy="703099"/>
      </dsp:txXfrm>
    </dsp:sp>
    <dsp:sp modelId="{968B9098-7CF0-4EA5-ACD7-A5DA1939E893}">
      <dsp:nvSpPr>
        <dsp:cNvPr id="0" name=""/>
        <dsp:cNvSpPr/>
      </dsp:nvSpPr>
      <dsp:spPr>
        <a:xfrm>
          <a:off x="2580194" y="177722"/>
          <a:ext cx="1171831" cy="703099"/>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Incidentes previos. </a:t>
          </a:r>
        </a:p>
      </dsp:txBody>
      <dsp:txXfrm>
        <a:off x="2580194" y="177722"/>
        <a:ext cx="1171831" cy="703099"/>
      </dsp:txXfrm>
    </dsp:sp>
    <dsp:sp modelId="{7926D7D0-59BC-44A0-82B0-339DFEE2F34A}">
      <dsp:nvSpPr>
        <dsp:cNvPr id="0" name=""/>
        <dsp:cNvSpPr/>
      </dsp:nvSpPr>
      <dsp:spPr>
        <a:xfrm>
          <a:off x="3869209" y="177722"/>
          <a:ext cx="1171831" cy="703099"/>
        </a:xfrm>
        <a:prstGeom prst="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Novedades internas. </a:t>
          </a:r>
        </a:p>
      </dsp:txBody>
      <dsp:txXfrm>
        <a:off x="3869209" y="177722"/>
        <a:ext cx="1171831" cy="703099"/>
      </dsp:txXfrm>
    </dsp:sp>
    <dsp:sp modelId="{88E60B9D-1352-4D7F-A640-5EACC300615D}">
      <dsp:nvSpPr>
        <dsp:cNvPr id="0" name=""/>
        <dsp:cNvSpPr/>
      </dsp:nvSpPr>
      <dsp:spPr>
        <a:xfrm>
          <a:off x="5158223" y="177722"/>
          <a:ext cx="1171831" cy="70309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Procedimientos y controles del servicio. </a:t>
          </a:r>
        </a:p>
      </dsp:txBody>
      <dsp:txXfrm>
        <a:off x="5158223" y="177722"/>
        <a:ext cx="1171831" cy="70309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538E5C-DC8A-48CF-89B6-E1F956F560D5}">
      <dsp:nvSpPr>
        <dsp:cNvPr id="0" name=""/>
        <dsp:cNvSpPr/>
      </dsp:nvSpPr>
      <dsp:spPr>
        <a:xfrm>
          <a:off x="873463" y="76"/>
          <a:ext cx="1358093" cy="81485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Quién realizó la exportación. </a:t>
          </a:r>
        </a:p>
      </dsp:txBody>
      <dsp:txXfrm>
        <a:off x="873463" y="76"/>
        <a:ext cx="1358093" cy="814855"/>
      </dsp:txXfrm>
    </dsp:sp>
    <dsp:sp modelId="{35FD8728-EF06-4BC1-935F-A49E94361F36}">
      <dsp:nvSpPr>
        <dsp:cNvPr id="0" name=""/>
        <dsp:cNvSpPr/>
      </dsp:nvSpPr>
      <dsp:spPr>
        <a:xfrm>
          <a:off x="2367365" y="76"/>
          <a:ext cx="1358093" cy="814855"/>
        </a:xfrm>
        <a:prstGeom prst="rect">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La fecha y hora de la acción. </a:t>
          </a:r>
        </a:p>
      </dsp:txBody>
      <dsp:txXfrm>
        <a:off x="2367365" y="76"/>
        <a:ext cx="1358093" cy="814855"/>
      </dsp:txXfrm>
    </dsp:sp>
    <dsp:sp modelId="{8ADC24B3-EC3F-4196-BCBE-8284F85A5435}">
      <dsp:nvSpPr>
        <dsp:cNvPr id="0" name=""/>
        <dsp:cNvSpPr/>
      </dsp:nvSpPr>
      <dsp:spPr>
        <a:xfrm>
          <a:off x="3861268" y="76"/>
          <a:ext cx="1358093" cy="814855"/>
        </a:xfrm>
        <a:prstGeom prst="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La dependencia o finalidad asociada con la solicitud. </a:t>
          </a:r>
        </a:p>
      </dsp:txBody>
      <dsp:txXfrm>
        <a:off x="3861268" y="76"/>
        <a:ext cx="1358093" cy="81485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669D5D-0D71-415D-B274-57240410AEE1}">
      <dsp:nvSpPr>
        <dsp:cNvPr id="0" name=""/>
        <dsp:cNvSpPr/>
      </dsp:nvSpPr>
      <dsp:spPr>
        <a:xfrm>
          <a:off x="1159" y="124999"/>
          <a:ext cx="1332610" cy="66630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Programación básica y reconocimiento de fallas. </a:t>
          </a:r>
        </a:p>
      </dsp:txBody>
      <dsp:txXfrm>
        <a:off x="20674" y="144514"/>
        <a:ext cx="1293580" cy="627275"/>
      </dsp:txXfrm>
    </dsp:sp>
    <dsp:sp modelId="{933D9063-E3F7-4D3F-9127-20BE268F7799}">
      <dsp:nvSpPr>
        <dsp:cNvPr id="0" name=""/>
        <dsp:cNvSpPr/>
      </dsp:nvSpPr>
      <dsp:spPr>
        <a:xfrm>
          <a:off x="1666922" y="124999"/>
          <a:ext cx="1332610" cy="666305"/>
        </a:xfrm>
        <a:prstGeom prst="roundRect">
          <a:avLst>
            <a:gd name="adj" fmla="val 10000"/>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Interpretación de señales. </a:t>
          </a:r>
        </a:p>
      </dsp:txBody>
      <dsp:txXfrm>
        <a:off x="1686437" y="144514"/>
        <a:ext cx="1293580" cy="627275"/>
      </dsp:txXfrm>
    </dsp:sp>
    <dsp:sp modelId="{D1758B1A-2D13-4B26-95B7-C9BDF497365C}">
      <dsp:nvSpPr>
        <dsp:cNvPr id="0" name=""/>
        <dsp:cNvSpPr/>
      </dsp:nvSpPr>
      <dsp:spPr>
        <a:xfrm>
          <a:off x="3332686" y="124999"/>
          <a:ext cx="1332610" cy="666305"/>
        </a:xfrm>
        <a:prstGeom prst="roundRect">
          <a:avLst>
            <a:gd name="adj" fmla="val 10000"/>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Verificación mediante CCTV. </a:t>
          </a:r>
        </a:p>
      </dsp:txBody>
      <dsp:txXfrm>
        <a:off x="3352201" y="144514"/>
        <a:ext cx="1293580" cy="627275"/>
      </dsp:txXfrm>
    </dsp:sp>
    <dsp:sp modelId="{A9ABCDCF-6709-4ABF-A94E-ECF3D96EF0BD}">
      <dsp:nvSpPr>
        <dsp:cNvPr id="0" name=""/>
        <dsp:cNvSpPr/>
      </dsp:nvSpPr>
      <dsp:spPr>
        <a:xfrm>
          <a:off x="4998449" y="124999"/>
          <a:ext cx="1332610" cy="666305"/>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Registro adecuado de novedades en la minuta y el SGC. </a:t>
          </a:r>
        </a:p>
      </dsp:txBody>
      <dsp:txXfrm>
        <a:off x="5017964" y="144514"/>
        <a:ext cx="1293580" cy="62727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B5B650-59F4-4621-AC9A-FF04FFEAF898}">
      <dsp:nvSpPr>
        <dsp:cNvPr id="0" name=""/>
        <dsp:cNvSpPr/>
      </dsp:nvSpPr>
      <dsp:spPr>
        <a:xfrm>
          <a:off x="603396" y="29"/>
          <a:ext cx="1234667" cy="784014"/>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29EA397-1A6D-4609-B8B8-C49D5591A1C3}">
      <dsp:nvSpPr>
        <dsp:cNvPr id="0" name=""/>
        <dsp:cNvSpPr/>
      </dsp:nvSpPr>
      <dsp:spPr>
        <a:xfrm>
          <a:off x="740582" y="130355"/>
          <a:ext cx="1234667" cy="78401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Afecta el rendimiento del vigilante. </a:t>
          </a:r>
        </a:p>
      </dsp:txBody>
      <dsp:txXfrm>
        <a:off x="763545" y="153318"/>
        <a:ext cx="1188741" cy="738088"/>
      </dsp:txXfrm>
    </dsp:sp>
    <dsp:sp modelId="{6878D632-10AD-4904-AD55-CF80FA0FED5A}">
      <dsp:nvSpPr>
        <dsp:cNvPr id="0" name=""/>
        <dsp:cNvSpPr/>
      </dsp:nvSpPr>
      <dsp:spPr>
        <a:xfrm>
          <a:off x="2112435" y="29"/>
          <a:ext cx="1234667" cy="784014"/>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63EF5A6-64CB-4F7D-9FC1-1492DA709033}">
      <dsp:nvSpPr>
        <dsp:cNvPr id="0" name=""/>
        <dsp:cNvSpPr/>
      </dsp:nvSpPr>
      <dsp:spPr>
        <a:xfrm>
          <a:off x="2249620" y="130355"/>
          <a:ext cx="1234667" cy="78401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Compromete la custodia documental. </a:t>
          </a:r>
        </a:p>
      </dsp:txBody>
      <dsp:txXfrm>
        <a:off x="2272583" y="153318"/>
        <a:ext cx="1188741" cy="738088"/>
      </dsp:txXfrm>
    </dsp:sp>
    <dsp:sp modelId="{B43141D1-6BF2-49B6-9356-69D13BB842E9}">
      <dsp:nvSpPr>
        <dsp:cNvPr id="0" name=""/>
        <dsp:cNvSpPr/>
      </dsp:nvSpPr>
      <dsp:spPr>
        <a:xfrm>
          <a:off x="3621473" y="29"/>
          <a:ext cx="1234667" cy="784014"/>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28F972A-3B35-4AF4-B5AE-420C9C8D4454}">
      <dsp:nvSpPr>
        <dsp:cNvPr id="0" name=""/>
        <dsp:cNvSpPr/>
      </dsp:nvSpPr>
      <dsp:spPr>
        <a:xfrm>
          <a:off x="3758659" y="130355"/>
          <a:ext cx="1234667" cy="78401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Expone información operativa sensible. </a:t>
          </a:r>
        </a:p>
      </dsp:txBody>
      <dsp:txXfrm>
        <a:off x="3781622" y="153318"/>
        <a:ext cx="1188741" cy="738088"/>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865909-7F08-42F1-9C5A-83398C27F7CD}">
      <dsp:nvSpPr>
        <dsp:cNvPr id="0" name=""/>
        <dsp:cNvSpPr/>
      </dsp:nvSpPr>
      <dsp:spPr>
        <a:xfrm>
          <a:off x="1855" y="194937"/>
          <a:ext cx="1471746" cy="88304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Grabaciones de CCTV. </a:t>
          </a:r>
        </a:p>
      </dsp:txBody>
      <dsp:txXfrm>
        <a:off x="1855" y="194937"/>
        <a:ext cx="1471746" cy="883047"/>
      </dsp:txXfrm>
    </dsp:sp>
    <dsp:sp modelId="{49142AC8-20D7-4358-9205-459CA9011E5B}">
      <dsp:nvSpPr>
        <dsp:cNvPr id="0" name=""/>
        <dsp:cNvSpPr/>
      </dsp:nvSpPr>
      <dsp:spPr>
        <a:xfrm>
          <a:off x="1620776" y="194937"/>
          <a:ext cx="1471746" cy="883047"/>
        </a:xfrm>
        <a:prstGeom prst="rect">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Capturas de pantalla del </a:t>
          </a:r>
          <a:r>
            <a:rPr lang="es-MX" sz="1400" i="1" kern="1200"/>
            <a:t>software</a:t>
          </a:r>
          <a:r>
            <a:rPr lang="es-MX" sz="1400" kern="1200"/>
            <a:t> de monitoreo. </a:t>
          </a:r>
        </a:p>
      </dsp:txBody>
      <dsp:txXfrm>
        <a:off x="1620776" y="194937"/>
        <a:ext cx="1471746" cy="883047"/>
      </dsp:txXfrm>
    </dsp:sp>
    <dsp:sp modelId="{106ACA1A-2A70-4BB4-99FD-9B30FB450851}">
      <dsp:nvSpPr>
        <dsp:cNvPr id="0" name=""/>
        <dsp:cNvSpPr/>
      </dsp:nvSpPr>
      <dsp:spPr>
        <a:xfrm>
          <a:off x="3239697" y="194937"/>
          <a:ext cx="1471746" cy="883047"/>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Reportes del panel de alarmas. </a:t>
          </a:r>
        </a:p>
      </dsp:txBody>
      <dsp:txXfrm>
        <a:off x="3239697" y="194937"/>
        <a:ext cx="1471746" cy="883047"/>
      </dsp:txXfrm>
    </dsp:sp>
    <dsp:sp modelId="{388558B9-5075-4C62-A94F-620819D36E32}">
      <dsp:nvSpPr>
        <dsp:cNvPr id="0" name=""/>
        <dsp:cNvSpPr/>
      </dsp:nvSpPr>
      <dsp:spPr>
        <a:xfrm>
          <a:off x="4858618" y="194937"/>
          <a:ext cx="1471746" cy="883047"/>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Comunicaciones radiales. </a:t>
          </a:r>
        </a:p>
      </dsp:txBody>
      <dsp:txXfrm>
        <a:off x="4858618" y="194937"/>
        <a:ext cx="1471746" cy="883047"/>
      </dsp:txXfrm>
    </dsp:sp>
    <dsp:sp modelId="{360DE00B-6371-49D3-B702-950D266ED658}">
      <dsp:nvSpPr>
        <dsp:cNvPr id="0" name=""/>
        <dsp:cNvSpPr/>
      </dsp:nvSpPr>
      <dsp:spPr>
        <a:xfrm>
          <a:off x="811315" y="1225159"/>
          <a:ext cx="1471746" cy="883047"/>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Registros del Sistema de Gestión Central (SGC). </a:t>
          </a:r>
        </a:p>
      </dsp:txBody>
      <dsp:txXfrm>
        <a:off x="811315" y="1225159"/>
        <a:ext cx="1471746" cy="883047"/>
      </dsp:txXfrm>
    </dsp:sp>
    <dsp:sp modelId="{26A90142-233C-447E-A3AA-F3C44ADFA3A9}">
      <dsp:nvSpPr>
        <dsp:cNvPr id="0" name=""/>
        <dsp:cNvSpPr/>
      </dsp:nvSpPr>
      <dsp:spPr>
        <a:xfrm>
          <a:off x="2430236" y="1225159"/>
          <a:ext cx="1471746" cy="883047"/>
        </a:xfrm>
        <a:prstGeom prst="rect">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Fotografías del sitio. </a:t>
          </a:r>
        </a:p>
      </dsp:txBody>
      <dsp:txXfrm>
        <a:off x="2430236" y="1225159"/>
        <a:ext cx="1471746" cy="883047"/>
      </dsp:txXfrm>
    </dsp:sp>
    <dsp:sp modelId="{275CD6C6-926B-41B5-AE98-6D46AEE6B305}">
      <dsp:nvSpPr>
        <dsp:cNvPr id="0" name=""/>
        <dsp:cNvSpPr/>
      </dsp:nvSpPr>
      <dsp:spPr>
        <a:xfrm>
          <a:off x="4049157" y="1225159"/>
          <a:ext cx="1471746" cy="883047"/>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Minutas y reportes operativos. </a:t>
          </a:r>
        </a:p>
      </dsp:txBody>
      <dsp:txXfrm>
        <a:off x="4049157" y="1225159"/>
        <a:ext cx="1471746" cy="883047"/>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555E4A-FE82-49DB-91B3-7CE1CAB7EA31}">
      <dsp:nvSpPr>
        <dsp:cNvPr id="0" name=""/>
        <dsp:cNvSpPr/>
      </dsp:nvSpPr>
      <dsp:spPr>
        <a:xfrm>
          <a:off x="78302" y="754"/>
          <a:ext cx="1436189" cy="86171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Identificación detallada de condiciones de riesgo. </a:t>
          </a:r>
        </a:p>
      </dsp:txBody>
      <dsp:txXfrm>
        <a:off x="78302" y="754"/>
        <a:ext cx="1436189" cy="861713"/>
      </dsp:txXfrm>
    </dsp:sp>
    <dsp:sp modelId="{711009CB-2C5F-4DC4-B357-D7B49C98C7B8}">
      <dsp:nvSpPr>
        <dsp:cNvPr id="0" name=""/>
        <dsp:cNvSpPr/>
      </dsp:nvSpPr>
      <dsp:spPr>
        <a:xfrm>
          <a:off x="1658110" y="754"/>
          <a:ext cx="1436189" cy="861713"/>
        </a:xfrm>
        <a:prstGeom prst="rect">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Comunicación objetiva. </a:t>
          </a:r>
        </a:p>
      </dsp:txBody>
      <dsp:txXfrm>
        <a:off x="1658110" y="754"/>
        <a:ext cx="1436189" cy="861713"/>
      </dsp:txXfrm>
    </dsp:sp>
    <dsp:sp modelId="{F8C6EE32-BBEC-4A91-9A29-5BCACA66F00A}">
      <dsp:nvSpPr>
        <dsp:cNvPr id="0" name=""/>
        <dsp:cNvSpPr/>
      </dsp:nvSpPr>
      <dsp:spPr>
        <a:xfrm>
          <a:off x="3237919" y="754"/>
          <a:ext cx="1436189" cy="861713"/>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Aplicación disciplinada de procedimientos. </a:t>
          </a:r>
        </a:p>
      </dsp:txBody>
      <dsp:txXfrm>
        <a:off x="3237919" y="754"/>
        <a:ext cx="1436189" cy="861713"/>
      </dsp:txXfrm>
    </dsp:sp>
    <dsp:sp modelId="{FEE203C3-AE36-413C-8A58-F171E2C1D7AB}">
      <dsp:nvSpPr>
        <dsp:cNvPr id="0" name=""/>
        <dsp:cNvSpPr/>
      </dsp:nvSpPr>
      <dsp:spPr>
        <a:xfrm>
          <a:off x="4817727" y="754"/>
          <a:ext cx="1436189" cy="861713"/>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Manejo de tecnologías de seguridad. </a:t>
          </a:r>
        </a:p>
      </dsp:txBody>
      <dsp:txXfrm>
        <a:off x="4817727" y="754"/>
        <a:ext cx="1436189" cy="861713"/>
      </dsp:txXfrm>
    </dsp:sp>
    <dsp:sp modelId="{E356A8E3-5463-45F4-B9F7-B89F937D475C}">
      <dsp:nvSpPr>
        <dsp:cNvPr id="0" name=""/>
        <dsp:cNvSpPr/>
      </dsp:nvSpPr>
      <dsp:spPr>
        <a:xfrm>
          <a:off x="868206" y="1006087"/>
          <a:ext cx="1436189" cy="861713"/>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Toma de decisiones. </a:t>
          </a:r>
        </a:p>
      </dsp:txBody>
      <dsp:txXfrm>
        <a:off x="868206" y="1006087"/>
        <a:ext cx="1436189" cy="861713"/>
      </dsp:txXfrm>
    </dsp:sp>
    <dsp:sp modelId="{A23CC994-1EC5-4ADC-B7D8-7BE35773022E}">
      <dsp:nvSpPr>
        <dsp:cNvPr id="0" name=""/>
        <dsp:cNvSpPr/>
      </dsp:nvSpPr>
      <dsp:spPr>
        <a:xfrm>
          <a:off x="2448015" y="1006087"/>
          <a:ext cx="1436189" cy="861713"/>
        </a:xfrm>
        <a:prstGeom prst="rect">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Protección de información sensible. </a:t>
          </a:r>
        </a:p>
      </dsp:txBody>
      <dsp:txXfrm>
        <a:off x="2448015" y="1006087"/>
        <a:ext cx="1436189" cy="861713"/>
      </dsp:txXfrm>
    </dsp:sp>
    <dsp:sp modelId="{F70D98B2-E791-426C-BC6B-862F0EE7CA3F}">
      <dsp:nvSpPr>
        <dsp:cNvPr id="0" name=""/>
        <dsp:cNvSpPr/>
      </dsp:nvSpPr>
      <dsp:spPr>
        <a:xfrm>
          <a:off x="4027823" y="1006087"/>
          <a:ext cx="1436189" cy="861713"/>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Actuación ética y responsable. </a:t>
          </a:r>
        </a:p>
      </dsp:txBody>
      <dsp:txXfrm>
        <a:off x="4027823" y="1006087"/>
        <a:ext cx="1436189" cy="861713"/>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5">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3928B83-BAE4-4678-A7FD-694D96F6F1F7}"/>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Paola Alexandra Moya Peralta</lastModifiedBy>
  <revision>143</revision>
  <dcterms:created xsi:type="dcterms:W3CDTF">2021-02-11T22:20:00.0000000Z</dcterms:created>
  <dcterms:modified xsi:type="dcterms:W3CDTF">2026-10-23T15:18:02.1248380Z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