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70A46" w14:textId="455C9B56" w:rsidR="0070224C" w:rsidRPr="00DB12F1" w:rsidRDefault="00325C14" w:rsidP="00DB12F1">
      <w:pPr>
        <w:spacing w:before="240"/>
        <w:jc w:val="center"/>
        <w:rPr>
          <w:b/>
          <w:sz w:val="20"/>
          <w:szCs w:val="20"/>
        </w:rPr>
      </w:pPr>
      <w:r>
        <w:rPr>
          <w:b/>
          <w:sz w:val="20"/>
          <w:szCs w:val="20"/>
        </w:rPr>
        <w:t xml:space="preserve">ANEXO </w:t>
      </w:r>
      <w:r w:rsidR="00D55C84">
        <w:rPr>
          <w:b/>
          <w:sz w:val="20"/>
          <w:szCs w:val="20"/>
        </w:rPr>
        <w:t>FORMATO COMPONENTE FORMATIVO</w:t>
      </w: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F2BA6" w:rsidRPr="008F2BA6" w14:paraId="63E89D76" w14:textId="77777777" w:rsidTr="008F2BA6">
        <w:trPr>
          <w:trHeight w:val="616"/>
        </w:trPr>
        <w:tc>
          <w:tcPr>
            <w:tcW w:w="3397" w:type="dxa"/>
            <w:shd w:val="clear" w:color="auto" w:fill="auto"/>
            <w:vAlign w:val="center"/>
          </w:tcPr>
          <w:p w14:paraId="53BA2FD5" w14:textId="77777777" w:rsidR="008F2BA6" w:rsidRPr="008F2BA6" w:rsidRDefault="008F2BA6" w:rsidP="003C244C">
            <w:pPr>
              <w:spacing w:before="240" w:line="276" w:lineRule="auto"/>
              <w:rPr>
                <w:sz w:val="20"/>
                <w:szCs w:val="20"/>
              </w:rPr>
            </w:pPr>
            <w:r w:rsidRPr="008F2BA6">
              <w:rPr>
                <w:sz w:val="20"/>
                <w:szCs w:val="20"/>
              </w:rPr>
              <w:t>PROGRAMA DE FORMACIÓN</w:t>
            </w:r>
          </w:p>
        </w:tc>
        <w:tc>
          <w:tcPr>
            <w:tcW w:w="6565" w:type="dxa"/>
            <w:shd w:val="clear" w:color="auto" w:fill="auto"/>
            <w:vAlign w:val="center"/>
          </w:tcPr>
          <w:p w14:paraId="28C9E1CF" w14:textId="3E235CA3" w:rsidR="008F2BA6" w:rsidRPr="008F2BA6" w:rsidRDefault="008E6198" w:rsidP="003C244C">
            <w:pPr>
              <w:spacing w:before="240" w:line="276" w:lineRule="auto"/>
              <w:rPr>
                <w:sz w:val="20"/>
                <w:szCs w:val="20"/>
              </w:rPr>
            </w:pPr>
            <w:r w:rsidRPr="004934A1">
              <w:rPr>
                <w:sz w:val="20"/>
                <w:szCs w:val="20"/>
              </w:rPr>
              <w:t>Tecnólogo en Gestión de Seguridad y Protección de las Instalaciones</w:t>
            </w:r>
          </w:p>
        </w:tc>
      </w:tr>
    </w:tbl>
    <w:p w14:paraId="7C8326A5" w14:textId="77777777" w:rsidR="008F2BA6" w:rsidRDefault="008F2BA6" w:rsidP="003C244C">
      <w:pPr>
        <w:spacing w:before="240"/>
        <w:rPr>
          <w:sz w:val="20"/>
          <w:szCs w:val="20"/>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8F2BA6" w:rsidRPr="008F2BA6" w14:paraId="4A4DAB13" w14:textId="77777777" w:rsidTr="008F2BA6">
        <w:trPr>
          <w:trHeight w:val="1298"/>
        </w:trPr>
        <w:tc>
          <w:tcPr>
            <w:tcW w:w="1838" w:type="dxa"/>
            <w:shd w:val="clear" w:color="auto" w:fill="auto"/>
            <w:vAlign w:val="center"/>
          </w:tcPr>
          <w:p w14:paraId="0F04FCEC" w14:textId="77777777" w:rsidR="008F2BA6" w:rsidRPr="008F2BA6" w:rsidRDefault="008F2BA6" w:rsidP="003C244C">
            <w:pPr>
              <w:spacing w:before="240" w:line="276" w:lineRule="auto"/>
              <w:rPr>
                <w:sz w:val="20"/>
                <w:szCs w:val="20"/>
              </w:rPr>
            </w:pPr>
            <w:r w:rsidRPr="008F2BA6">
              <w:rPr>
                <w:sz w:val="20"/>
                <w:szCs w:val="20"/>
              </w:rPr>
              <w:t>COMPETENCIA</w:t>
            </w:r>
          </w:p>
        </w:tc>
        <w:tc>
          <w:tcPr>
            <w:tcW w:w="2835" w:type="dxa"/>
            <w:shd w:val="clear" w:color="auto" w:fill="auto"/>
            <w:vAlign w:val="center"/>
          </w:tcPr>
          <w:p w14:paraId="5DF4165C" w14:textId="4B9F8568" w:rsidR="006E11A4" w:rsidRPr="006E11A4" w:rsidRDefault="006E11A4" w:rsidP="006E11A4">
            <w:pPr>
              <w:spacing w:before="240"/>
              <w:rPr>
                <w:b w:val="0"/>
                <w:sz w:val="20"/>
                <w:szCs w:val="20"/>
              </w:rPr>
            </w:pPr>
            <w:r w:rsidRPr="006E11A4">
              <w:rPr>
                <w:b w:val="0"/>
                <w:sz w:val="20"/>
                <w:szCs w:val="20"/>
              </w:rPr>
              <w:t>260401044 -  Ajustar plan de seguridad de acuerdo con metodología técnica</w:t>
            </w:r>
          </w:p>
          <w:p w14:paraId="5ADA35AB" w14:textId="16F0AFA0" w:rsidR="006E11A4" w:rsidRPr="006E11A4" w:rsidRDefault="006E11A4" w:rsidP="006E11A4">
            <w:pPr>
              <w:spacing w:before="240"/>
              <w:rPr>
                <w:b w:val="0"/>
                <w:sz w:val="20"/>
                <w:szCs w:val="20"/>
              </w:rPr>
            </w:pPr>
            <w:r w:rsidRPr="006E11A4">
              <w:rPr>
                <w:b w:val="0"/>
                <w:sz w:val="20"/>
                <w:szCs w:val="20"/>
              </w:rPr>
              <w:t>21601020 - Atender clientes de acuerdo con procedimiento de servicio y normativa.</w:t>
            </w:r>
          </w:p>
          <w:p w14:paraId="290070BF" w14:textId="0C45E479" w:rsidR="006E11A4" w:rsidRPr="006E11A4" w:rsidRDefault="006E11A4" w:rsidP="006E11A4">
            <w:pPr>
              <w:spacing w:before="240"/>
              <w:rPr>
                <w:b w:val="0"/>
                <w:sz w:val="20"/>
                <w:szCs w:val="20"/>
              </w:rPr>
            </w:pPr>
            <w:r w:rsidRPr="006E11A4">
              <w:rPr>
                <w:b w:val="0"/>
                <w:sz w:val="20"/>
                <w:szCs w:val="20"/>
              </w:rPr>
              <w:t>260401038 Supervisar servicios de seguridad</w:t>
            </w:r>
          </w:p>
          <w:p w14:paraId="31FF9A57" w14:textId="303394DF" w:rsidR="006E11A4" w:rsidRPr="006E11A4" w:rsidRDefault="006E11A4" w:rsidP="006E11A4">
            <w:pPr>
              <w:spacing w:before="240"/>
              <w:rPr>
                <w:b w:val="0"/>
                <w:sz w:val="20"/>
                <w:szCs w:val="20"/>
              </w:rPr>
            </w:pPr>
            <w:r w:rsidRPr="006E11A4">
              <w:rPr>
                <w:b w:val="0"/>
                <w:sz w:val="20"/>
                <w:szCs w:val="20"/>
              </w:rPr>
              <w:t>210601023 - Coordinar actividades de acuerdo con estrategias de gestión y proceso administrativo</w:t>
            </w:r>
          </w:p>
          <w:p w14:paraId="4D67ADFE" w14:textId="35D0D333" w:rsidR="008F2BA6" w:rsidRPr="008F2BA6" w:rsidRDefault="006E11A4" w:rsidP="006E11A4">
            <w:pPr>
              <w:spacing w:before="240" w:line="276" w:lineRule="auto"/>
              <w:rPr>
                <w:bCs/>
                <w:sz w:val="20"/>
                <w:szCs w:val="20"/>
                <w:u w:val="single"/>
              </w:rPr>
            </w:pPr>
            <w:r w:rsidRPr="006E11A4">
              <w:rPr>
                <w:b w:val="0"/>
                <w:sz w:val="20"/>
                <w:szCs w:val="20"/>
              </w:rPr>
              <w:t>210601023 - Coordinar actividades de acuerdo con estrategias de gestión y proceso administrativo</w:t>
            </w:r>
          </w:p>
        </w:tc>
        <w:tc>
          <w:tcPr>
            <w:tcW w:w="2126" w:type="dxa"/>
            <w:shd w:val="clear" w:color="auto" w:fill="auto"/>
            <w:vAlign w:val="center"/>
          </w:tcPr>
          <w:p w14:paraId="1D8AD553" w14:textId="77777777" w:rsidR="008F2BA6" w:rsidRPr="008F2BA6" w:rsidRDefault="008F2BA6" w:rsidP="003C244C">
            <w:pPr>
              <w:spacing w:before="240" w:line="276" w:lineRule="auto"/>
              <w:rPr>
                <w:sz w:val="20"/>
                <w:szCs w:val="20"/>
              </w:rPr>
            </w:pPr>
            <w:r w:rsidRPr="008F2BA6">
              <w:rPr>
                <w:sz w:val="20"/>
                <w:szCs w:val="20"/>
              </w:rPr>
              <w:t>RESULTADOS DE APRENDIZAJE</w:t>
            </w:r>
          </w:p>
        </w:tc>
        <w:tc>
          <w:tcPr>
            <w:tcW w:w="3163" w:type="dxa"/>
            <w:shd w:val="clear" w:color="auto" w:fill="auto"/>
            <w:vAlign w:val="center"/>
          </w:tcPr>
          <w:p w14:paraId="4ED4FD62" w14:textId="37321C65" w:rsidR="006E11A4" w:rsidRPr="006E11A4" w:rsidRDefault="006E11A4" w:rsidP="006E11A4">
            <w:pPr>
              <w:spacing w:before="240"/>
              <w:rPr>
                <w:b w:val="0"/>
                <w:sz w:val="20"/>
                <w:szCs w:val="20"/>
              </w:rPr>
            </w:pPr>
            <w:r w:rsidRPr="006E11A4">
              <w:rPr>
                <w:b w:val="0"/>
                <w:sz w:val="20"/>
                <w:szCs w:val="20"/>
              </w:rPr>
              <w:t>260401044 - 03 Verificar la ejecución del plan de seguridad conforme a los protocolos.</w:t>
            </w:r>
          </w:p>
          <w:p w14:paraId="6F632C73" w14:textId="144293A2" w:rsidR="006E11A4" w:rsidRPr="006E11A4" w:rsidRDefault="006E11A4" w:rsidP="006E11A4">
            <w:pPr>
              <w:spacing w:before="240"/>
              <w:rPr>
                <w:b w:val="0"/>
                <w:sz w:val="20"/>
                <w:szCs w:val="20"/>
              </w:rPr>
            </w:pPr>
            <w:r w:rsidRPr="006E11A4">
              <w:rPr>
                <w:b w:val="0"/>
                <w:sz w:val="20"/>
                <w:szCs w:val="20"/>
              </w:rPr>
              <w:t>21601020-06 Aplicar correctivos y acciones de mejora en la atención y servicio a clientes, de acuerdo con requerimientos de calidad y políticas de la organización.</w:t>
            </w:r>
          </w:p>
          <w:p w14:paraId="72FE81DB" w14:textId="1B35D712" w:rsidR="006E11A4" w:rsidRPr="006E11A4" w:rsidRDefault="006E11A4" w:rsidP="006E11A4">
            <w:pPr>
              <w:spacing w:before="240"/>
              <w:rPr>
                <w:b w:val="0"/>
                <w:sz w:val="20"/>
                <w:szCs w:val="20"/>
              </w:rPr>
            </w:pPr>
            <w:r w:rsidRPr="006E11A4">
              <w:rPr>
                <w:b w:val="0"/>
                <w:sz w:val="20"/>
                <w:szCs w:val="20"/>
              </w:rPr>
              <w:t>260401038-03. Analizar servicios de seguridad, conforme a los criterios de evaluación.</w:t>
            </w:r>
          </w:p>
          <w:p w14:paraId="3380FC36" w14:textId="1DF5337E" w:rsidR="006E11A4" w:rsidRPr="006E11A4" w:rsidRDefault="006E11A4" w:rsidP="006E11A4">
            <w:pPr>
              <w:spacing w:before="240"/>
              <w:rPr>
                <w:b w:val="0"/>
                <w:sz w:val="20"/>
                <w:szCs w:val="20"/>
              </w:rPr>
            </w:pPr>
            <w:r w:rsidRPr="006E11A4">
              <w:rPr>
                <w:b w:val="0"/>
                <w:sz w:val="20"/>
                <w:szCs w:val="20"/>
              </w:rPr>
              <w:t>210601023-03. Examinar las actividades de acuerdo con los procesos organizacionales.</w:t>
            </w:r>
          </w:p>
          <w:p w14:paraId="722681C7" w14:textId="76586002" w:rsidR="008F2BA6" w:rsidRPr="008F2BA6" w:rsidRDefault="006E11A4" w:rsidP="006E11A4">
            <w:pPr>
              <w:spacing w:before="240"/>
              <w:rPr>
                <w:b w:val="0"/>
                <w:sz w:val="20"/>
                <w:szCs w:val="20"/>
              </w:rPr>
            </w:pPr>
            <w:r w:rsidRPr="006E11A4">
              <w:rPr>
                <w:b w:val="0"/>
                <w:sz w:val="20"/>
                <w:szCs w:val="20"/>
              </w:rPr>
              <w:t>210601023-04. Proponer planes de mejoramiento organizacional conforme a resultado</w:t>
            </w:r>
          </w:p>
        </w:tc>
      </w:tr>
    </w:tbl>
    <w:p w14:paraId="587837DD" w14:textId="77777777" w:rsidR="0059034F" w:rsidRDefault="0059034F" w:rsidP="003C244C">
      <w:pPr>
        <w:spacing w:before="240"/>
        <w:rPr>
          <w:sz w:val="20"/>
          <w:szCs w:val="20"/>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14:paraId="159EF054" w14:textId="77777777" w:rsidTr="00636E26">
        <w:trPr>
          <w:trHeight w:val="735"/>
        </w:trPr>
        <w:tc>
          <w:tcPr>
            <w:tcW w:w="3397" w:type="dxa"/>
            <w:shd w:val="clear" w:color="auto" w:fill="auto"/>
            <w:vAlign w:val="center"/>
          </w:tcPr>
          <w:p w14:paraId="17040F00" w14:textId="77777777" w:rsidR="0059034F" w:rsidRDefault="00D55C84" w:rsidP="0041160B">
            <w:pPr>
              <w:spacing w:line="276" w:lineRule="auto"/>
              <w:rPr>
                <w:sz w:val="20"/>
                <w:szCs w:val="20"/>
              </w:rPr>
            </w:pPr>
            <w:r>
              <w:rPr>
                <w:sz w:val="20"/>
                <w:szCs w:val="20"/>
              </w:rPr>
              <w:t>NÚMERO DEL COMPONENTE FORMATIVO</w:t>
            </w:r>
          </w:p>
        </w:tc>
        <w:tc>
          <w:tcPr>
            <w:tcW w:w="6565" w:type="dxa"/>
            <w:shd w:val="clear" w:color="auto" w:fill="auto"/>
            <w:vAlign w:val="center"/>
          </w:tcPr>
          <w:p w14:paraId="11C03431" w14:textId="26648BD6" w:rsidR="0059034F" w:rsidRPr="0041160B" w:rsidRDefault="009207FA" w:rsidP="0041160B">
            <w:pPr>
              <w:spacing w:line="276" w:lineRule="auto"/>
              <w:rPr>
                <w:b w:val="0"/>
                <w:bCs/>
                <w:sz w:val="20"/>
                <w:szCs w:val="20"/>
              </w:rPr>
            </w:pPr>
            <w:r w:rsidRPr="0041160B">
              <w:rPr>
                <w:b w:val="0"/>
                <w:bCs/>
                <w:sz w:val="20"/>
                <w:szCs w:val="20"/>
              </w:rPr>
              <w:t>08</w:t>
            </w:r>
          </w:p>
        </w:tc>
      </w:tr>
      <w:tr w:rsidR="009B1EE6" w14:paraId="26E8C2D4" w14:textId="77777777" w:rsidTr="00636E26">
        <w:trPr>
          <w:trHeight w:val="756"/>
        </w:trPr>
        <w:tc>
          <w:tcPr>
            <w:tcW w:w="3397" w:type="dxa"/>
            <w:shd w:val="clear" w:color="auto" w:fill="auto"/>
            <w:vAlign w:val="center"/>
          </w:tcPr>
          <w:p w14:paraId="0D7686A8" w14:textId="77777777" w:rsidR="009B1EE6" w:rsidRDefault="009B1EE6" w:rsidP="0041160B">
            <w:pPr>
              <w:spacing w:line="276" w:lineRule="auto"/>
              <w:rPr>
                <w:sz w:val="20"/>
                <w:szCs w:val="20"/>
              </w:rPr>
            </w:pPr>
            <w:r>
              <w:rPr>
                <w:sz w:val="20"/>
                <w:szCs w:val="20"/>
              </w:rPr>
              <w:t>NOMBRE DEL COMPONENTE FORMATIVO</w:t>
            </w:r>
          </w:p>
        </w:tc>
        <w:tc>
          <w:tcPr>
            <w:tcW w:w="6565" w:type="dxa"/>
            <w:shd w:val="clear" w:color="auto" w:fill="auto"/>
            <w:vAlign w:val="center"/>
          </w:tcPr>
          <w:p w14:paraId="1718A118" w14:textId="3A3C9400" w:rsidR="009B1EE6" w:rsidRPr="0041160B" w:rsidRDefault="009207FA" w:rsidP="0041160B">
            <w:pPr>
              <w:spacing w:line="276" w:lineRule="auto"/>
              <w:rPr>
                <w:b w:val="0"/>
                <w:bCs/>
                <w:sz w:val="20"/>
                <w:szCs w:val="20"/>
              </w:rPr>
            </w:pPr>
            <w:r w:rsidRPr="0041160B">
              <w:rPr>
                <w:b w:val="0"/>
                <w:bCs/>
                <w:sz w:val="20"/>
                <w:szCs w:val="20"/>
              </w:rPr>
              <w:t>Administración, gestión de calidad y plan de mejoramiento</w:t>
            </w:r>
          </w:p>
        </w:tc>
      </w:tr>
      <w:tr w:rsidR="009B1EE6" w14:paraId="09C79858" w14:textId="77777777" w:rsidTr="00636E26">
        <w:trPr>
          <w:trHeight w:val="629"/>
        </w:trPr>
        <w:tc>
          <w:tcPr>
            <w:tcW w:w="3397" w:type="dxa"/>
            <w:shd w:val="clear" w:color="auto" w:fill="auto"/>
            <w:vAlign w:val="center"/>
          </w:tcPr>
          <w:p w14:paraId="4A86FFD4" w14:textId="77777777" w:rsidR="009B1EE6" w:rsidRDefault="009B1EE6" w:rsidP="0041160B">
            <w:pPr>
              <w:spacing w:line="276" w:lineRule="auto"/>
              <w:rPr>
                <w:sz w:val="20"/>
                <w:szCs w:val="20"/>
              </w:rPr>
            </w:pPr>
            <w:r>
              <w:rPr>
                <w:sz w:val="20"/>
                <w:szCs w:val="20"/>
              </w:rPr>
              <w:t>BREVE DESCRIPCIÓN</w:t>
            </w:r>
          </w:p>
        </w:tc>
        <w:tc>
          <w:tcPr>
            <w:tcW w:w="6565" w:type="dxa"/>
            <w:shd w:val="clear" w:color="auto" w:fill="auto"/>
            <w:vAlign w:val="center"/>
          </w:tcPr>
          <w:p w14:paraId="3811466D" w14:textId="1894DD61" w:rsidR="009B1EE6" w:rsidRPr="0041160B" w:rsidRDefault="00DF6FD7" w:rsidP="0041160B">
            <w:pPr>
              <w:spacing w:line="276" w:lineRule="auto"/>
              <w:rPr>
                <w:b w:val="0"/>
                <w:bCs/>
                <w:sz w:val="20"/>
                <w:szCs w:val="20"/>
              </w:rPr>
            </w:pPr>
            <w:r w:rsidRPr="0041160B">
              <w:rPr>
                <w:b w:val="0"/>
                <w:bCs/>
                <w:sz w:val="20"/>
                <w:szCs w:val="20"/>
              </w:rPr>
              <w:t>La administración del servicio de seguridad integra procesos operativos, administrativos, tecnológicos y documentales para garantizar continuidad, calidad y control. La gestión de información, los hallazgos, las no conformidades y las acciones preventivas y correctivas permiten fortalecer el desempeño. La mejora continua y los planes de mejoramiento organizan acciones, responsables, recursos e indicadores para optimizar procedimientos y gestionar riesgos institucionales eficazmente.</w:t>
            </w:r>
          </w:p>
        </w:tc>
      </w:tr>
      <w:tr w:rsidR="009B1EE6" w14:paraId="1D1D8101" w14:textId="77777777" w:rsidTr="00636E26">
        <w:trPr>
          <w:trHeight w:val="567"/>
        </w:trPr>
        <w:tc>
          <w:tcPr>
            <w:tcW w:w="3397" w:type="dxa"/>
            <w:shd w:val="clear" w:color="auto" w:fill="auto"/>
            <w:vAlign w:val="center"/>
          </w:tcPr>
          <w:p w14:paraId="492C2C27" w14:textId="77777777" w:rsidR="009B1EE6" w:rsidRDefault="009B1EE6" w:rsidP="0041160B">
            <w:pPr>
              <w:spacing w:line="276" w:lineRule="auto"/>
              <w:rPr>
                <w:sz w:val="20"/>
                <w:szCs w:val="20"/>
              </w:rPr>
            </w:pPr>
            <w:r>
              <w:rPr>
                <w:sz w:val="20"/>
                <w:szCs w:val="20"/>
              </w:rPr>
              <w:t>PALABRAS CLAVE</w:t>
            </w:r>
          </w:p>
        </w:tc>
        <w:tc>
          <w:tcPr>
            <w:tcW w:w="6565" w:type="dxa"/>
            <w:shd w:val="clear" w:color="auto" w:fill="auto"/>
            <w:vAlign w:val="center"/>
          </w:tcPr>
          <w:p w14:paraId="3EA6B93F" w14:textId="77F919C9" w:rsidR="009B1EE6" w:rsidRPr="0041160B" w:rsidRDefault="0041160B" w:rsidP="0041160B">
            <w:pPr>
              <w:spacing w:line="276" w:lineRule="auto"/>
              <w:rPr>
                <w:b w:val="0"/>
                <w:bCs/>
                <w:sz w:val="20"/>
                <w:szCs w:val="20"/>
                <w:lang w:val="es-MX"/>
              </w:rPr>
            </w:pPr>
            <w:r w:rsidRPr="0041160B">
              <w:rPr>
                <w:b w:val="0"/>
                <w:bCs/>
                <w:sz w:val="20"/>
                <w:szCs w:val="20"/>
                <w:lang w:val="es-MX"/>
              </w:rPr>
              <w:t>Seguridad, calidad, información, hallazgos, mejora continua, plan de mejoramiento</w:t>
            </w:r>
          </w:p>
        </w:tc>
      </w:tr>
    </w:tbl>
    <w:p w14:paraId="0FEAB20C" w14:textId="77777777" w:rsidR="0059034F" w:rsidRDefault="0059034F" w:rsidP="003C244C">
      <w:pPr>
        <w:spacing w:before="240"/>
        <w:rPr>
          <w:sz w:val="20"/>
          <w:szCs w:val="20"/>
        </w:rPr>
      </w:pPr>
    </w:p>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14:paraId="656B9C5F" w14:textId="77777777" w:rsidTr="009B1EE6">
        <w:trPr>
          <w:trHeight w:val="140"/>
        </w:trPr>
        <w:tc>
          <w:tcPr>
            <w:tcW w:w="3397" w:type="dxa"/>
            <w:shd w:val="clear" w:color="auto" w:fill="auto"/>
            <w:vAlign w:val="center"/>
          </w:tcPr>
          <w:p w14:paraId="39BD300E" w14:textId="77777777" w:rsidR="0059034F" w:rsidRDefault="00D55C84" w:rsidP="003C244C">
            <w:pPr>
              <w:spacing w:before="240" w:line="276" w:lineRule="auto"/>
              <w:rPr>
                <w:sz w:val="20"/>
                <w:szCs w:val="20"/>
              </w:rPr>
            </w:pPr>
            <w:r>
              <w:rPr>
                <w:sz w:val="20"/>
                <w:szCs w:val="20"/>
              </w:rPr>
              <w:lastRenderedPageBreak/>
              <w:t>ÁREA OCUPACIONAL</w:t>
            </w:r>
          </w:p>
        </w:tc>
        <w:tc>
          <w:tcPr>
            <w:tcW w:w="6565" w:type="dxa"/>
            <w:shd w:val="clear" w:color="auto" w:fill="auto"/>
            <w:vAlign w:val="center"/>
          </w:tcPr>
          <w:p w14:paraId="5959CF1E" w14:textId="4EF1F626" w:rsidR="0059034F" w:rsidRPr="003F2B64" w:rsidRDefault="009423EF" w:rsidP="003C244C">
            <w:pPr>
              <w:spacing w:before="240" w:line="276" w:lineRule="auto"/>
              <w:rPr>
                <w:color w:val="595959" w:themeColor="text1" w:themeTint="A6"/>
                <w:sz w:val="16"/>
                <w:szCs w:val="16"/>
              </w:rPr>
            </w:pPr>
            <w:r w:rsidRPr="009423EF">
              <w:rPr>
                <w:color w:val="595959" w:themeColor="text1" w:themeTint="A6"/>
                <w:sz w:val="22"/>
                <w:szCs w:val="22"/>
              </w:rPr>
              <w:t>Ocupaciones técnicas en ventas y servicios</w:t>
            </w:r>
          </w:p>
        </w:tc>
      </w:tr>
      <w:tr w:rsidR="0059034F" w14:paraId="3B672B62" w14:textId="77777777" w:rsidTr="00636E26">
        <w:trPr>
          <w:trHeight w:val="605"/>
        </w:trPr>
        <w:tc>
          <w:tcPr>
            <w:tcW w:w="3397" w:type="dxa"/>
            <w:shd w:val="clear" w:color="auto" w:fill="auto"/>
            <w:vAlign w:val="center"/>
          </w:tcPr>
          <w:p w14:paraId="6C5AC69F" w14:textId="77777777" w:rsidR="0059034F" w:rsidRDefault="00D55C84" w:rsidP="003C244C">
            <w:pPr>
              <w:spacing w:before="240" w:line="276" w:lineRule="auto"/>
              <w:rPr>
                <w:sz w:val="20"/>
                <w:szCs w:val="20"/>
              </w:rPr>
            </w:pPr>
            <w:r>
              <w:rPr>
                <w:sz w:val="20"/>
                <w:szCs w:val="20"/>
              </w:rPr>
              <w:t>IDIOMA</w:t>
            </w:r>
          </w:p>
        </w:tc>
        <w:tc>
          <w:tcPr>
            <w:tcW w:w="6565" w:type="dxa"/>
            <w:shd w:val="clear" w:color="auto" w:fill="auto"/>
            <w:vAlign w:val="center"/>
          </w:tcPr>
          <w:p w14:paraId="7182A0FE" w14:textId="23491B6B" w:rsidR="0059034F" w:rsidRPr="003F2B64" w:rsidRDefault="009207FA" w:rsidP="003C244C">
            <w:pPr>
              <w:spacing w:before="240" w:line="276" w:lineRule="auto"/>
              <w:rPr>
                <w:color w:val="595959" w:themeColor="text1" w:themeTint="A6"/>
                <w:sz w:val="20"/>
                <w:szCs w:val="20"/>
              </w:rPr>
            </w:pPr>
            <w:r>
              <w:rPr>
                <w:color w:val="595959" w:themeColor="text1" w:themeTint="A6"/>
                <w:sz w:val="20"/>
                <w:szCs w:val="20"/>
              </w:rPr>
              <w:t xml:space="preserve">Español </w:t>
            </w:r>
          </w:p>
        </w:tc>
      </w:tr>
    </w:tbl>
    <w:p w14:paraId="7FF812DC" w14:textId="77777777" w:rsidR="0059034F" w:rsidRDefault="0059034F" w:rsidP="003C244C">
      <w:pPr>
        <w:spacing w:before="240"/>
        <w:rPr>
          <w:sz w:val="20"/>
          <w:szCs w:val="20"/>
        </w:rPr>
      </w:pPr>
    </w:p>
    <w:p w14:paraId="5F91C901" w14:textId="17C4F4D2" w:rsidR="0059034F" w:rsidRPr="00051BD4" w:rsidRDefault="00D55C84" w:rsidP="00FE60AD">
      <w:pPr>
        <w:numPr>
          <w:ilvl w:val="0"/>
          <w:numId w:val="1"/>
        </w:numPr>
        <w:pBdr>
          <w:top w:val="nil"/>
          <w:left w:val="nil"/>
          <w:bottom w:val="nil"/>
          <w:right w:val="nil"/>
          <w:between w:val="nil"/>
        </w:pBdr>
        <w:spacing w:before="240"/>
        <w:ind w:left="284" w:hanging="284"/>
        <w:jc w:val="both"/>
        <w:rPr>
          <w:b/>
          <w:color w:val="000000"/>
          <w:sz w:val="20"/>
          <w:szCs w:val="20"/>
        </w:rPr>
      </w:pPr>
      <w:r>
        <w:rPr>
          <w:b/>
          <w:color w:val="000000"/>
          <w:sz w:val="20"/>
          <w:szCs w:val="20"/>
        </w:rPr>
        <w:t xml:space="preserve">TABLA DE CONTENIDOS </w:t>
      </w:r>
    </w:p>
    <w:p w14:paraId="553E2E77" w14:textId="1DFDA894" w:rsidR="00051BD4" w:rsidRPr="00051BD4" w:rsidRDefault="00051BD4" w:rsidP="00051BD4">
      <w:pPr>
        <w:spacing w:before="240"/>
        <w:rPr>
          <w:bCs/>
          <w:sz w:val="20"/>
          <w:szCs w:val="20"/>
          <w:lang w:val="es-MX"/>
        </w:rPr>
      </w:pPr>
      <w:r>
        <w:rPr>
          <w:bCs/>
          <w:sz w:val="20"/>
          <w:szCs w:val="20"/>
          <w:lang w:val="es-MX"/>
        </w:rPr>
        <w:t>1</w:t>
      </w:r>
      <w:r w:rsidRPr="00051BD4">
        <w:rPr>
          <w:bCs/>
          <w:sz w:val="20"/>
          <w:szCs w:val="20"/>
          <w:lang w:val="es-MX"/>
        </w:rPr>
        <w:t xml:space="preserve">  </w:t>
      </w:r>
      <w:r w:rsidRPr="00051BD4">
        <w:rPr>
          <w:b/>
          <w:bCs/>
          <w:sz w:val="20"/>
          <w:szCs w:val="20"/>
          <w:lang w:val="es-MX"/>
        </w:rPr>
        <w:t>Seguridad institucional</w:t>
      </w:r>
      <w:r w:rsidRPr="00051BD4">
        <w:rPr>
          <w:bCs/>
          <w:sz w:val="20"/>
          <w:szCs w:val="20"/>
          <w:lang w:val="es-MX"/>
        </w:rPr>
        <w:br/>
        <w:t>1.1. Esquema de trabajo en seguridad</w:t>
      </w:r>
      <w:r w:rsidRPr="00051BD4">
        <w:rPr>
          <w:bCs/>
          <w:sz w:val="20"/>
          <w:szCs w:val="20"/>
          <w:lang w:val="es-MX"/>
        </w:rPr>
        <w:br/>
        <w:t>1.2. Informes técnicos de seguridad</w:t>
      </w:r>
      <w:r w:rsidRPr="00051BD4">
        <w:rPr>
          <w:bCs/>
          <w:sz w:val="20"/>
          <w:szCs w:val="20"/>
          <w:lang w:val="es-MX"/>
        </w:rPr>
        <w:br/>
        <w:t>1.3. Evaluación del servicio de seguridad</w:t>
      </w:r>
      <w:r w:rsidRPr="00051BD4">
        <w:rPr>
          <w:bCs/>
          <w:sz w:val="20"/>
          <w:szCs w:val="20"/>
          <w:lang w:val="es-MX"/>
        </w:rPr>
        <w:br/>
        <w:t>1.4. Supervisión operativa</w:t>
      </w:r>
      <w:r w:rsidRPr="00051BD4">
        <w:rPr>
          <w:bCs/>
          <w:sz w:val="20"/>
          <w:szCs w:val="20"/>
          <w:lang w:val="es-MX"/>
        </w:rPr>
        <w:br/>
        <w:t>1.5. Auditoría documental</w:t>
      </w:r>
      <w:r w:rsidRPr="00051BD4">
        <w:rPr>
          <w:bCs/>
          <w:sz w:val="20"/>
          <w:szCs w:val="20"/>
          <w:lang w:val="es-MX"/>
        </w:rPr>
        <w:br/>
        <w:t>1.6. Evaluación integral del servicio</w:t>
      </w:r>
      <w:r w:rsidRPr="00051BD4">
        <w:rPr>
          <w:bCs/>
          <w:sz w:val="20"/>
          <w:szCs w:val="20"/>
          <w:lang w:val="es-MX"/>
        </w:rPr>
        <w:br/>
        <w:t xml:space="preserve">1.7. Importancia estratégica de la evaluación </w:t>
      </w:r>
    </w:p>
    <w:p w14:paraId="4D898031" w14:textId="54462BE7" w:rsidR="00051BD4" w:rsidRPr="00051BD4" w:rsidRDefault="00051BD4" w:rsidP="00051BD4">
      <w:pPr>
        <w:spacing w:before="240"/>
        <w:rPr>
          <w:bCs/>
          <w:sz w:val="20"/>
          <w:szCs w:val="20"/>
          <w:lang w:val="es-MX"/>
        </w:rPr>
      </w:pPr>
      <w:r>
        <w:rPr>
          <w:bCs/>
          <w:sz w:val="20"/>
          <w:szCs w:val="20"/>
          <w:lang w:val="es-MX"/>
        </w:rPr>
        <w:t>2</w:t>
      </w:r>
      <w:r w:rsidRPr="00051BD4">
        <w:rPr>
          <w:bCs/>
          <w:sz w:val="20"/>
          <w:szCs w:val="20"/>
          <w:lang w:val="es-MX"/>
        </w:rPr>
        <w:t xml:space="preserve">  </w:t>
      </w:r>
      <w:r w:rsidRPr="00051BD4">
        <w:rPr>
          <w:b/>
          <w:bCs/>
          <w:sz w:val="20"/>
          <w:szCs w:val="20"/>
          <w:lang w:val="es-MX"/>
        </w:rPr>
        <w:t>Evaluación estratégica del servicio al cliente</w:t>
      </w:r>
      <w:r w:rsidRPr="00051BD4">
        <w:rPr>
          <w:bCs/>
          <w:sz w:val="20"/>
          <w:szCs w:val="20"/>
          <w:lang w:val="es-MX"/>
        </w:rPr>
        <w:br/>
        <w:t>2.1. El servicio al cliente como pilar de la estrategia competitiva</w:t>
      </w:r>
      <w:r w:rsidRPr="00051BD4">
        <w:rPr>
          <w:bCs/>
          <w:sz w:val="20"/>
          <w:szCs w:val="20"/>
          <w:lang w:val="es-MX"/>
        </w:rPr>
        <w:br/>
        <w:t>2.2. Fundamentos conceptuales de la experiencia del cliente</w:t>
      </w:r>
      <w:r w:rsidRPr="00051BD4">
        <w:rPr>
          <w:bCs/>
          <w:sz w:val="20"/>
          <w:szCs w:val="20"/>
          <w:lang w:val="es-MX"/>
        </w:rPr>
        <w:br/>
        <w:t>2.3. Calidad de servicio y satisfacción del cliente</w:t>
      </w:r>
      <w:r w:rsidRPr="00051BD4">
        <w:rPr>
          <w:bCs/>
          <w:sz w:val="20"/>
          <w:szCs w:val="20"/>
          <w:lang w:val="es-MX"/>
        </w:rPr>
        <w:br/>
        <w:t>2.4. El proceso de evaluación</w:t>
      </w:r>
      <w:r w:rsidRPr="00051BD4">
        <w:rPr>
          <w:bCs/>
          <w:sz w:val="20"/>
          <w:szCs w:val="20"/>
          <w:lang w:val="es-MX"/>
        </w:rPr>
        <w:br/>
        <w:t>2.5. Métricas clave: satisfacción, recomendación y lealtad</w:t>
      </w:r>
      <w:r w:rsidRPr="00051BD4">
        <w:rPr>
          <w:bCs/>
          <w:sz w:val="20"/>
          <w:szCs w:val="20"/>
          <w:lang w:val="es-MX"/>
        </w:rPr>
        <w:br/>
        <w:t>2.6. Análisis e interpretación de los resultados</w:t>
      </w:r>
      <w:r w:rsidRPr="00051BD4">
        <w:rPr>
          <w:bCs/>
          <w:sz w:val="20"/>
          <w:szCs w:val="20"/>
          <w:lang w:val="es-MX"/>
        </w:rPr>
        <w:br/>
        <w:t>2.7. De la satisfacción a la fidelización</w:t>
      </w:r>
      <w:r w:rsidRPr="00051BD4">
        <w:rPr>
          <w:bCs/>
          <w:sz w:val="20"/>
          <w:szCs w:val="20"/>
          <w:lang w:val="es-MX"/>
        </w:rPr>
        <w:br/>
        <w:t xml:space="preserve">2.8. La gestión de quejas como oportunidad de mejora continua </w:t>
      </w:r>
    </w:p>
    <w:p w14:paraId="407E97C0" w14:textId="46125222" w:rsidR="0059034F" w:rsidRPr="00FE60AD" w:rsidRDefault="00051BD4" w:rsidP="00051BD4">
      <w:pPr>
        <w:spacing w:before="240"/>
        <w:rPr>
          <w:b/>
          <w:sz w:val="20"/>
          <w:szCs w:val="20"/>
        </w:rPr>
      </w:pPr>
      <w:r>
        <w:rPr>
          <w:bCs/>
          <w:sz w:val="20"/>
          <w:szCs w:val="20"/>
          <w:lang w:val="es-MX"/>
        </w:rPr>
        <w:t>3</w:t>
      </w:r>
      <w:r w:rsidRPr="00051BD4">
        <w:rPr>
          <w:bCs/>
          <w:sz w:val="20"/>
          <w:szCs w:val="20"/>
          <w:lang w:val="es-MX"/>
        </w:rPr>
        <w:t xml:space="preserve">  </w:t>
      </w:r>
      <w:r w:rsidRPr="00051BD4">
        <w:rPr>
          <w:b/>
          <w:bCs/>
          <w:sz w:val="20"/>
          <w:szCs w:val="20"/>
          <w:lang w:val="es-MX"/>
        </w:rPr>
        <w:t>Administración del servicio de seguridad</w:t>
      </w:r>
      <w:r w:rsidRPr="00051BD4">
        <w:rPr>
          <w:bCs/>
          <w:sz w:val="20"/>
          <w:szCs w:val="20"/>
          <w:lang w:val="es-MX"/>
        </w:rPr>
        <w:br/>
        <w:t>3.1. Acciones preventivas y correctivas</w:t>
      </w:r>
      <w:r w:rsidRPr="00051BD4">
        <w:rPr>
          <w:bCs/>
          <w:sz w:val="20"/>
          <w:szCs w:val="20"/>
          <w:lang w:val="es-MX"/>
        </w:rPr>
        <w:br/>
        <w:t>3.2. Fuentes de información</w:t>
      </w:r>
      <w:r w:rsidRPr="00051BD4">
        <w:rPr>
          <w:bCs/>
          <w:sz w:val="20"/>
          <w:szCs w:val="20"/>
          <w:lang w:val="es-MX"/>
        </w:rPr>
        <w:br/>
        <w:t>3.3. Evaluación de la información</w:t>
      </w:r>
      <w:r w:rsidRPr="00051BD4">
        <w:rPr>
          <w:bCs/>
          <w:sz w:val="20"/>
          <w:szCs w:val="20"/>
          <w:lang w:val="es-MX"/>
        </w:rPr>
        <w:br/>
        <w:t>3.4. Gestión de la información en seguridad</w:t>
      </w:r>
      <w:r w:rsidRPr="00051BD4">
        <w:rPr>
          <w:bCs/>
          <w:sz w:val="20"/>
          <w:szCs w:val="20"/>
          <w:lang w:val="es-MX"/>
        </w:rPr>
        <w:br/>
        <w:t>3.5. Gestión documental</w:t>
      </w:r>
      <w:r w:rsidRPr="00051BD4">
        <w:rPr>
          <w:bCs/>
          <w:sz w:val="20"/>
          <w:szCs w:val="20"/>
          <w:lang w:val="es-MX"/>
        </w:rPr>
        <w:br/>
        <w:t>3.6. NTC-ISO 9001 Sistemas de gestión de la calidad</w:t>
      </w:r>
      <w:r w:rsidRPr="00051BD4">
        <w:rPr>
          <w:bCs/>
          <w:sz w:val="20"/>
          <w:szCs w:val="20"/>
          <w:lang w:val="es-MX"/>
        </w:rPr>
        <w:br/>
        <w:t>3.7. Hallazgos</w:t>
      </w:r>
      <w:r w:rsidRPr="00051BD4">
        <w:rPr>
          <w:bCs/>
          <w:sz w:val="20"/>
          <w:szCs w:val="20"/>
          <w:lang w:val="es-MX"/>
        </w:rPr>
        <w:br/>
        <w:t>3.8. No conformidades</w:t>
      </w:r>
      <w:r w:rsidRPr="00051BD4">
        <w:rPr>
          <w:bCs/>
          <w:sz w:val="20"/>
          <w:szCs w:val="20"/>
          <w:lang w:val="es-MX"/>
        </w:rPr>
        <w:br/>
        <w:t>3.9. Problemas y solución de problemas</w:t>
      </w:r>
      <w:r w:rsidRPr="00051BD4">
        <w:rPr>
          <w:bCs/>
          <w:sz w:val="20"/>
          <w:szCs w:val="20"/>
          <w:lang w:val="es-MX"/>
        </w:rPr>
        <w:br/>
        <w:t>3.10. Mejora continua</w:t>
      </w:r>
      <w:r w:rsidRPr="00051BD4">
        <w:rPr>
          <w:bCs/>
          <w:sz w:val="20"/>
          <w:szCs w:val="20"/>
          <w:lang w:val="es-MX"/>
        </w:rPr>
        <w:br/>
        <w:t>3.11. Plan de mejoramiento</w:t>
      </w:r>
      <w:r w:rsidRPr="00051BD4">
        <w:rPr>
          <w:bCs/>
          <w:sz w:val="20"/>
          <w:szCs w:val="20"/>
          <w:lang w:val="es-MX"/>
        </w:rPr>
        <w:br/>
        <w:t>3.12. Plan de mejoramiento organizacional</w:t>
      </w:r>
      <w:r w:rsidRPr="00051BD4">
        <w:rPr>
          <w:bCs/>
          <w:sz w:val="20"/>
          <w:szCs w:val="20"/>
          <w:lang w:val="es-MX"/>
        </w:rPr>
        <w:br/>
      </w:r>
      <w:r w:rsidR="00D55C84">
        <w:rPr>
          <w:b/>
          <w:sz w:val="20"/>
          <w:szCs w:val="20"/>
        </w:rPr>
        <w:t>INTRODUCCIÓN</w:t>
      </w:r>
    </w:p>
    <w:p w14:paraId="1E9E35BD" w14:textId="77777777" w:rsidR="00FE60AD" w:rsidRPr="00FE60AD" w:rsidRDefault="00FE60AD" w:rsidP="00FE60AD">
      <w:pPr>
        <w:pBdr>
          <w:top w:val="nil"/>
          <w:left w:val="nil"/>
          <w:bottom w:val="nil"/>
          <w:right w:val="nil"/>
          <w:between w:val="nil"/>
        </w:pBdr>
        <w:spacing w:before="240"/>
        <w:jc w:val="both"/>
        <w:rPr>
          <w:bCs/>
          <w:sz w:val="20"/>
          <w:szCs w:val="20"/>
          <w:lang w:val="es-MX"/>
        </w:rPr>
      </w:pPr>
      <w:r w:rsidRPr="00FE60AD">
        <w:rPr>
          <w:bCs/>
          <w:sz w:val="20"/>
          <w:szCs w:val="20"/>
          <w:lang w:val="es-MX"/>
        </w:rPr>
        <w:t xml:space="preserve">La </w:t>
      </w:r>
      <w:r w:rsidRPr="00FE60AD">
        <w:rPr>
          <w:b/>
          <w:bCs/>
          <w:sz w:val="20"/>
          <w:szCs w:val="20"/>
          <w:lang w:val="es-MX"/>
        </w:rPr>
        <w:t>administración del servicio de seguridad</w:t>
      </w:r>
      <w:r w:rsidRPr="00FE60AD">
        <w:rPr>
          <w:bCs/>
          <w:sz w:val="20"/>
          <w:szCs w:val="20"/>
          <w:lang w:val="es-MX"/>
        </w:rPr>
        <w:t xml:space="preserve"> exige integrar procesos operativos, administrativos, tecnológicos y documentales que permitan garantizar la continuidad de la operación, el cumplimiento de los requisitos establecidos y la adecuada gestión de los riesgos. Este enfoque requiere organizar la información, controlar los recursos, evaluar el desempeño y mantener mecanismos de seguimiento que faciliten la toma de decisiones sustentadas en evidencia.</w:t>
      </w:r>
    </w:p>
    <w:p w14:paraId="36805107" w14:textId="77777777" w:rsidR="00FE60AD" w:rsidRPr="00FE60AD" w:rsidRDefault="00FE60AD" w:rsidP="00FE60AD">
      <w:pPr>
        <w:pBdr>
          <w:top w:val="nil"/>
          <w:left w:val="nil"/>
          <w:bottom w:val="nil"/>
          <w:right w:val="nil"/>
          <w:between w:val="nil"/>
        </w:pBdr>
        <w:spacing w:before="240"/>
        <w:jc w:val="both"/>
        <w:rPr>
          <w:bCs/>
          <w:sz w:val="20"/>
          <w:szCs w:val="20"/>
          <w:lang w:val="es-MX"/>
        </w:rPr>
      </w:pPr>
      <w:r w:rsidRPr="00FE60AD">
        <w:rPr>
          <w:bCs/>
          <w:sz w:val="20"/>
          <w:szCs w:val="20"/>
          <w:lang w:val="es-MX"/>
        </w:rPr>
        <w:lastRenderedPageBreak/>
        <w:t xml:space="preserve">Dentro de este proceso, la </w:t>
      </w:r>
      <w:r w:rsidRPr="00FE60AD">
        <w:rPr>
          <w:b/>
          <w:bCs/>
          <w:sz w:val="20"/>
          <w:szCs w:val="20"/>
          <w:lang w:val="es-MX"/>
        </w:rPr>
        <w:t>gestión de la calidad</w:t>
      </w:r>
      <w:r w:rsidRPr="00FE60AD">
        <w:rPr>
          <w:bCs/>
          <w:sz w:val="20"/>
          <w:szCs w:val="20"/>
          <w:lang w:val="es-MX"/>
        </w:rPr>
        <w:t xml:space="preserve">, la identificación de </w:t>
      </w:r>
      <w:r w:rsidRPr="00FE60AD">
        <w:rPr>
          <w:b/>
          <w:bCs/>
          <w:sz w:val="20"/>
          <w:szCs w:val="20"/>
          <w:lang w:val="es-MX"/>
        </w:rPr>
        <w:t>hallazgos y no conformidades</w:t>
      </w:r>
      <w:r w:rsidRPr="00FE60AD">
        <w:rPr>
          <w:bCs/>
          <w:sz w:val="20"/>
          <w:szCs w:val="20"/>
          <w:lang w:val="es-MX"/>
        </w:rPr>
        <w:t>, la aplicación de acciones preventivas y correctivas y la mejora continua permiten detectar desviaciones, analizar sus causas y establecer medidas orientadas a fortalecer la eficacia del sistema de seguridad. Estas actividades también favorecen la trazabilidad, la actualización de procedimientos y la adaptación frente a cambios operativos, tecnológicos y del entorno.</w:t>
      </w:r>
    </w:p>
    <w:p w14:paraId="3A3A347A" w14:textId="3D59F6A0" w:rsidR="0059034F" w:rsidRPr="00CF4DC8" w:rsidRDefault="00FE60AD" w:rsidP="00CF4DC8">
      <w:pPr>
        <w:pBdr>
          <w:top w:val="nil"/>
          <w:left w:val="nil"/>
          <w:bottom w:val="nil"/>
          <w:right w:val="nil"/>
          <w:between w:val="nil"/>
        </w:pBdr>
        <w:spacing w:before="240"/>
        <w:jc w:val="both"/>
        <w:rPr>
          <w:bCs/>
          <w:sz w:val="20"/>
          <w:szCs w:val="20"/>
          <w:lang w:val="es-MX"/>
        </w:rPr>
      </w:pPr>
      <w:r w:rsidRPr="00FE60AD">
        <w:rPr>
          <w:bCs/>
          <w:sz w:val="20"/>
          <w:szCs w:val="20"/>
          <w:lang w:val="es-MX"/>
        </w:rPr>
        <w:t xml:space="preserve">En este contexto, el </w:t>
      </w:r>
      <w:r w:rsidRPr="00FE60AD">
        <w:rPr>
          <w:b/>
          <w:bCs/>
          <w:sz w:val="20"/>
          <w:szCs w:val="20"/>
          <w:lang w:val="es-MX"/>
        </w:rPr>
        <w:t>plan de mejoramiento</w:t>
      </w:r>
      <w:r w:rsidRPr="00FE60AD">
        <w:rPr>
          <w:bCs/>
          <w:sz w:val="20"/>
          <w:szCs w:val="20"/>
          <w:lang w:val="es-MX"/>
        </w:rPr>
        <w:t xml:space="preserve"> constituye una herramienta fundamental para organizar las acciones derivadas de evaluaciones, auditorías, incidentes y análisis de riesgo. Su formulación permite articular responsables, recursos, tiempos, indicadores y mecanismos de verificación, con el propósito de transformar las oportunidades de mejora en acciones concretas que fortalezcan el desempeño, la confiabilidad y la sostenibilidad del servicio de seguridad.</w:t>
      </w:r>
    </w:p>
    <w:p w14:paraId="6EC91419" w14:textId="173B12F7" w:rsidR="00C00271" w:rsidRPr="00CF4DC8" w:rsidRDefault="00D55C84" w:rsidP="003C244C">
      <w:pPr>
        <w:numPr>
          <w:ilvl w:val="0"/>
          <w:numId w:val="1"/>
        </w:numPr>
        <w:pBdr>
          <w:top w:val="nil"/>
          <w:left w:val="nil"/>
          <w:bottom w:val="nil"/>
          <w:right w:val="nil"/>
          <w:between w:val="nil"/>
        </w:pBdr>
        <w:spacing w:before="240"/>
        <w:ind w:left="284" w:hanging="284"/>
        <w:jc w:val="both"/>
        <w:rPr>
          <w:b/>
          <w:color w:val="000000"/>
          <w:sz w:val="20"/>
          <w:szCs w:val="20"/>
        </w:rPr>
      </w:pPr>
      <w:r>
        <w:rPr>
          <w:b/>
          <w:color w:val="000000"/>
          <w:sz w:val="20"/>
          <w:szCs w:val="20"/>
        </w:rPr>
        <w:t xml:space="preserve">DESARROLLO DE CONTENIDOS </w:t>
      </w:r>
    </w:p>
    <w:p w14:paraId="355C68C5" w14:textId="4CB51719" w:rsidR="003C244C" w:rsidRPr="008C79C7" w:rsidRDefault="008C79C7" w:rsidP="003C244C">
      <w:pPr>
        <w:pBdr>
          <w:top w:val="nil"/>
          <w:left w:val="nil"/>
          <w:bottom w:val="nil"/>
          <w:right w:val="nil"/>
          <w:between w:val="nil"/>
        </w:pBdr>
        <w:spacing w:before="240"/>
        <w:jc w:val="both"/>
        <w:rPr>
          <w:b/>
          <w:bCs/>
          <w:color w:val="000000"/>
          <w:sz w:val="20"/>
          <w:szCs w:val="20"/>
          <w:lang w:val="es-MX"/>
        </w:rPr>
      </w:pPr>
      <w:r w:rsidRPr="008C79C7">
        <w:rPr>
          <w:b/>
          <w:bCs/>
          <w:color w:val="000000"/>
          <w:sz w:val="20"/>
          <w:szCs w:val="20"/>
          <w:lang w:val="es-MX"/>
        </w:rPr>
        <w:t>1. Seguridad institucional</w:t>
      </w:r>
    </w:p>
    <w:p w14:paraId="7DF05270" w14:textId="148F8B44" w:rsidR="008C79C7" w:rsidRPr="008C79C7" w:rsidRDefault="008C79C7" w:rsidP="003C244C">
      <w:pPr>
        <w:pBdr>
          <w:top w:val="nil"/>
          <w:left w:val="nil"/>
          <w:bottom w:val="nil"/>
          <w:right w:val="nil"/>
          <w:between w:val="nil"/>
        </w:pBdr>
        <w:spacing w:before="240"/>
        <w:jc w:val="both"/>
        <w:rPr>
          <w:bCs/>
          <w:color w:val="000000"/>
          <w:sz w:val="20"/>
          <w:szCs w:val="20"/>
          <w:lang w:val="es-MX"/>
        </w:rPr>
      </w:pPr>
      <w:r w:rsidRPr="008C79C7">
        <w:rPr>
          <w:bCs/>
          <w:color w:val="000000"/>
          <w:sz w:val="20"/>
          <w:szCs w:val="20"/>
          <w:lang w:val="es-MX"/>
        </w:rPr>
        <w:t xml:space="preserve">La </w:t>
      </w:r>
      <w:r w:rsidRPr="008C79C7">
        <w:rPr>
          <w:b/>
          <w:bCs/>
          <w:color w:val="000000"/>
          <w:sz w:val="20"/>
          <w:szCs w:val="20"/>
          <w:lang w:val="es-MX"/>
        </w:rPr>
        <w:t>seguridad institucional</w:t>
      </w:r>
      <w:r w:rsidRPr="008C79C7">
        <w:rPr>
          <w:bCs/>
          <w:color w:val="000000"/>
          <w:sz w:val="20"/>
          <w:szCs w:val="20"/>
          <w:lang w:val="es-MX"/>
        </w:rPr>
        <w:t xml:space="preserve"> se concibe como un sistema integrado de prevención, detección, respuesta y recuperación que articula recursos humanos, tecnológicos y procedimentales para proteger personas, bienes e información. Su efectividad depende de la coherencia entre los objetivos programáticos, la asignación de responsabilidades y la capacidad de evidenciar las acciones mediante registros verificables</w:t>
      </w:r>
      <w:r w:rsidR="00A71B8F">
        <w:rPr>
          <w:bCs/>
          <w:color w:val="000000"/>
          <w:sz w:val="20"/>
          <w:szCs w:val="20"/>
          <w:lang w:val="es-MX"/>
        </w:rPr>
        <w:t>.</w:t>
      </w:r>
    </w:p>
    <w:p w14:paraId="079783D5" w14:textId="394BF8D4" w:rsidR="008C79C7" w:rsidRPr="008C79C7" w:rsidRDefault="008C79C7" w:rsidP="003C244C">
      <w:pPr>
        <w:pBdr>
          <w:top w:val="nil"/>
          <w:left w:val="nil"/>
          <w:bottom w:val="nil"/>
          <w:right w:val="nil"/>
          <w:between w:val="nil"/>
        </w:pBdr>
        <w:spacing w:before="240"/>
        <w:jc w:val="both"/>
        <w:rPr>
          <w:bCs/>
          <w:color w:val="000000"/>
          <w:sz w:val="20"/>
          <w:szCs w:val="20"/>
          <w:lang w:val="es-MX"/>
        </w:rPr>
      </w:pPr>
      <w:r w:rsidRPr="008C79C7">
        <w:rPr>
          <w:bCs/>
          <w:color w:val="000000"/>
          <w:sz w:val="20"/>
          <w:szCs w:val="20"/>
          <w:lang w:val="es-MX"/>
        </w:rPr>
        <w:t>La planificación operativa exige que el esquema de trabajo defina con precisión objetivos mensurables, condiciones de prestación, límites de autoridad y procedimientos de diagnóstico que permitan priorizar las intervenciones según el riesgo identificado</w:t>
      </w:r>
      <w:r w:rsidR="00A71B8F">
        <w:rPr>
          <w:bCs/>
          <w:color w:val="000000"/>
          <w:sz w:val="20"/>
          <w:szCs w:val="20"/>
          <w:lang w:val="es-MX"/>
        </w:rPr>
        <w:t>.</w:t>
      </w:r>
    </w:p>
    <w:p w14:paraId="5AA940A5" w14:textId="3F80C6BA" w:rsidR="008C79C7" w:rsidRPr="008C79C7" w:rsidRDefault="008C79C7" w:rsidP="003C244C">
      <w:pPr>
        <w:pBdr>
          <w:top w:val="nil"/>
          <w:left w:val="nil"/>
          <w:bottom w:val="nil"/>
          <w:right w:val="nil"/>
          <w:between w:val="nil"/>
        </w:pBdr>
        <w:spacing w:before="240"/>
        <w:jc w:val="both"/>
        <w:rPr>
          <w:bCs/>
          <w:color w:val="000000"/>
          <w:sz w:val="20"/>
          <w:szCs w:val="20"/>
          <w:lang w:val="es-MX"/>
        </w:rPr>
      </w:pPr>
      <w:r w:rsidRPr="008C79C7">
        <w:rPr>
          <w:bCs/>
          <w:color w:val="000000"/>
          <w:sz w:val="20"/>
          <w:szCs w:val="20"/>
          <w:lang w:val="es-MX"/>
        </w:rPr>
        <w:t xml:space="preserve">En este contexto, la producción de </w:t>
      </w:r>
      <w:r w:rsidRPr="008C79C7">
        <w:rPr>
          <w:b/>
          <w:bCs/>
          <w:color w:val="000000"/>
          <w:sz w:val="20"/>
          <w:szCs w:val="20"/>
          <w:lang w:val="es-MX"/>
        </w:rPr>
        <w:t>informes técnicos</w:t>
      </w:r>
      <w:r w:rsidRPr="008C79C7">
        <w:rPr>
          <w:bCs/>
          <w:color w:val="000000"/>
          <w:sz w:val="20"/>
          <w:szCs w:val="20"/>
          <w:lang w:val="es-MX"/>
        </w:rPr>
        <w:t xml:space="preserve"> y la </w:t>
      </w:r>
      <w:r w:rsidRPr="008C79C7">
        <w:rPr>
          <w:b/>
          <w:bCs/>
          <w:color w:val="000000"/>
          <w:sz w:val="20"/>
          <w:szCs w:val="20"/>
          <w:lang w:val="es-MX"/>
        </w:rPr>
        <w:t>evaluación del servicio</w:t>
      </w:r>
      <w:r w:rsidRPr="008C79C7">
        <w:rPr>
          <w:bCs/>
          <w:color w:val="000000"/>
          <w:sz w:val="20"/>
          <w:szCs w:val="20"/>
          <w:lang w:val="es-MX"/>
        </w:rPr>
        <w:t xml:space="preserve"> constituyen mecanismos de control de la calidad operativa. Los informes transforman los datos operativos en evidencia para la toma de decisiones, mientras que la evaluación permite medir el cumplimiento, la eficacia y la eficiencia mediante criterios cuantitativos y cualitativos previamente establecidos</w:t>
      </w:r>
      <w:r w:rsidR="00A71B8F">
        <w:rPr>
          <w:bCs/>
          <w:color w:val="000000"/>
          <w:sz w:val="20"/>
          <w:szCs w:val="20"/>
          <w:lang w:val="es-MX"/>
        </w:rPr>
        <w:t>.</w:t>
      </w:r>
    </w:p>
    <w:p w14:paraId="2A21D19C" w14:textId="77777777" w:rsidR="008C79C7" w:rsidRPr="008C79C7" w:rsidRDefault="008C79C7" w:rsidP="003C244C">
      <w:pPr>
        <w:pBdr>
          <w:top w:val="nil"/>
          <w:left w:val="nil"/>
          <w:bottom w:val="nil"/>
          <w:right w:val="nil"/>
          <w:between w:val="nil"/>
        </w:pBdr>
        <w:spacing w:before="240"/>
        <w:jc w:val="both"/>
        <w:rPr>
          <w:b/>
          <w:bCs/>
          <w:color w:val="000000"/>
          <w:sz w:val="20"/>
          <w:szCs w:val="20"/>
          <w:lang w:val="es-MX"/>
        </w:rPr>
      </w:pPr>
      <w:r w:rsidRPr="008C79C7">
        <w:rPr>
          <w:b/>
          <w:bCs/>
          <w:color w:val="000000"/>
          <w:sz w:val="20"/>
          <w:szCs w:val="20"/>
          <w:lang w:val="es-MX"/>
        </w:rPr>
        <w:t>1.1. Esquema de trabajo en seguridad</w:t>
      </w:r>
    </w:p>
    <w:p w14:paraId="6E731513" w14:textId="6FD842CD" w:rsidR="008C79C7" w:rsidRDefault="008C79C7" w:rsidP="003C244C">
      <w:pPr>
        <w:pBdr>
          <w:top w:val="nil"/>
          <w:left w:val="nil"/>
          <w:bottom w:val="nil"/>
          <w:right w:val="nil"/>
          <w:between w:val="nil"/>
        </w:pBdr>
        <w:spacing w:before="240"/>
        <w:jc w:val="both"/>
        <w:rPr>
          <w:bCs/>
          <w:color w:val="000000"/>
          <w:sz w:val="20"/>
          <w:szCs w:val="20"/>
          <w:lang w:val="es-MX"/>
        </w:rPr>
      </w:pPr>
      <w:r w:rsidRPr="008C79C7">
        <w:rPr>
          <w:bCs/>
          <w:color w:val="000000"/>
          <w:sz w:val="20"/>
          <w:szCs w:val="20"/>
          <w:lang w:val="es-MX"/>
        </w:rPr>
        <w:t xml:space="preserve">El </w:t>
      </w:r>
      <w:r w:rsidRPr="008C79C7">
        <w:rPr>
          <w:b/>
          <w:bCs/>
          <w:color w:val="000000"/>
          <w:sz w:val="20"/>
          <w:szCs w:val="20"/>
          <w:lang w:val="es-MX"/>
        </w:rPr>
        <w:t>esquema de trabajo en seguridad</w:t>
      </w:r>
      <w:r w:rsidRPr="008C79C7">
        <w:rPr>
          <w:bCs/>
          <w:color w:val="000000"/>
          <w:sz w:val="20"/>
          <w:szCs w:val="20"/>
          <w:lang w:val="es-MX"/>
        </w:rPr>
        <w:t xml:space="preserve"> constituye la estructura organizativa, procedimental y operativa que guía la ejecución del servicio en cualquier instalación. Es, en términos doctrinales, la “arquitectura funcional” que articula funciones, recursos, roles, procedimientos y medios tecnológicos para garantizar la protección integral de personas, bienes, información e infraestructura</w:t>
      </w:r>
      <w:r w:rsidR="002E4028">
        <w:rPr>
          <w:bCs/>
          <w:color w:val="000000"/>
          <w:sz w:val="20"/>
          <w:szCs w:val="20"/>
          <w:lang w:val="es-MX"/>
        </w:rPr>
        <w:t>.</w:t>
      </w:r>
    </w:p>
    <w:p w14:paraId="758EB8DA" w14:textId="77777777" w:rsidR="00CF4DC8" w:rsidRDefault="00CF4DC8" w:rsidP="003C244C">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6656"/>
        <w:gridCol w:w="3306"/>
      </w:tblGrid>
      <w:tr w:rsidR="00CF4DC8" w14:paraId="66D57408" w14:textId="77777777" w:rsidTr="00CF4DC8">
        <w:tc>
          <w:tcPr>
            <w:tcW w:w="7366" w:type="dxa"/>
            <w:shd w:val="clear" w:color="auto" w:fill="EAF1DD" w:themeFill="accent3" w:themeFillTint="33"/>
          </w:tcPr>
          <w:p w14:paraId="5CB0E551" w14:textId="206479C5" w:rsidR="00CF4DC8" w:rsidRDefault="00CF4DC8" w:rsidP="003C244C">
            <w:pPr>
              <w:spacing w:before="240"/>
              <w:jc w:val="both"/>
              <w:rPr>
                <w:bCs/>
                <w:color w:val="000000"/>
                <w:sz w:val="20"/>
                <w:szCs w:val="20"/>
                <w:lang w:val="es-MX"/>
              </w:rPr>
            </w:pPr>
            <w:r w:rsidRPr="008C79C7">
              <w:rPr>
                <w:bCs/>
                <w:color w:val="000000"/>
                <w:sz w:val="20"/>
                <w:szCs w:val="20"/>
                <w:lang w:val="es-MX"/>
              </w:rPr>
              <w:t>Este esquema no se limita al factor humano, pues integra infraestructura física, tecnología, procesos administrativos y el conjunto de consignas generales y particulares que orientan la intervención del personal. Desde la perspectiva operativa, un esquema de seguridad adecuado permite mantener continuidad, coherencia y trazabilidad en la prestación del servicio, reducir improvisaciones y asegurar que cada actuación responda a parámetros técnicos previamente definidos</w:t>
            </w:r>
            <w:r>
              <w:rPr>
                <w:bCs/>
                <w:color w:val="000000"/>
                <w:sz w:val="20"/>
                <w:szCs w:val="20"/>
                <w:lang w:val="es-MX"/>
              </w:rPr>
              <w:t>.</w:t>
            </w:r>
          </w:p>
        </w:tc>
        <w:tc>
          <w:tcPr>
            <w:tcW w:w="2596" w:type="dxa"/>
            <w:shd w:val="clear" w:color="auto" w:fill="EAF1DD" w:themeFill="accent3" w:themeFillTint="33"/>
          </w:tcPr>
          <w:p w14:paraId="095A4353" w14:textId="66CD3555" w:rsidR="00CF4DC8" w:rsidRDefault="008C4F29" w:rsidP="003C244C">
            <w:pPr>
              <w:spacing w:before="240"/>
              <w:jc w:val="both"/>
              <w:rPr>
                <w:bCs/>
                <w:color w:val="000000"/>
                <w:sz w:val="20"/>
                <w:szCs w:val="20"/>
                <w:lang w:val="es-MX"/>
              </w:rPr>
            </w:pPr>
            <w:r>
              <w:rPr>
                <w:bCs/>
                <w:noProof/>
                <w:color w:val="000000"/>
                <w:sz w:val="20"/>
                <w:szCs w:val="20"/>
                <w:lang w:val="es-MX"/>
              </w:rPr>
              <w:drawing>
                <wp:inline distT="0" distB="0" distL="0" distR="0" wp14:anchorId="610B2A5B" wp14:editId="7D52534C">
                  <wp:extent cx="1957227" cy="1304818"/>
                  <wp:effectExtent l="0" t="0" r="5080" b="0"/>
                  <wp:docPr id="2183491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66757" cy="1311172"/>
                          </a:xfrm>
                          <a:prstGeom prst="rect">
                            <a:avLst/>
                          </a:prstGeom>
                          <a:noFill/>
                        </pic:spPr>
                      </pic:pic>
                    </a:graphicData>
                  </a:graphic>
                </wp:inline>
              </w:drawing>
            </w:r>
          </w:p>
        </w:tc>
      </w:tr>
    </w:tbl>
    <w:p w14:paraId="4FFC7E13" w14:textId="31C2B6D8" w:rsidR="008C79C7" w:rsidRPr="008C79C7" w:rsidRDefault="008C79C7" w:rsidP="003C244C">
      <w:pPr>
        <w:pBdr>
          <w:top w:val="nil"/>
          <w:left w:val="nil"/>
          <w:bottom w:val="nil"/>
          <w:right w:val="nil"/>
          <w:between w:val="nil"/>
        </w:pBdr>
        <w:spacing w:before="240"/>
        <w:jc w:val="both"/>
        <w:rPr>
          <w:bCs/>
          <w:color w:val="000000"/>
          <w:sz w:val="20"/>
          <w:szCs w:val="20"/>
          <w:lang w:val="es-MX"/>
        </w:rPr>
      </w:pPr>
    </w:p>
    <w:p w14:paraId="7EEF4746" w14:textId="460EDCCB" w:rsidR="008C79C7" w:rsidRPr="008C79C7" w:rsidRDefault="008C79C7" w:rsidP="003C244C">
      <w:pPr>
        <w:pBdr>
          <w:top w:val="nil"/>
          <w:left w:val="nil"/>
          <w:bottom w:val="nil"/>
          <w:right w:val="nil"/>
          <w:between w:val="nil"/>
        </w:pBdr>
        <w:spacing w:before="240"/>
        <w:jc w:val="both"/>
        <w:rPr>
          <w:bCs/>
          <w:color w:val="000000"/>
          <w:sz w:val="20"/>
          <w:szCs w:val="20"/>
          <w:lang w:val="es-MX"/>
        </w:rPr>
      </w:pPr>
      <w:r w:rsidRPr="008C79C7">
        <w:rPr>
          <w:bCs/>
          <w:color w:val="000000"/>
          <w:sz w:val="20"/>
          <w:szCs w:val="20"/>
          <w:lang w:val="es-MX"/>
        </w:rPr>
        <w:lastRenderedPageBreak/>
        <w:t xml:space="preserve">Los objetivos del esquema de trabajo en seguridad se estructuran en torno a la </w:t>
      </w:r>
      <w:r w:rsidRPr="008C79C7">
        <w:rPr>
          <w:b/>
          <w:bCs/>
          <w:color w:val="000000"/>
          <w:sz w:val="20"/>
          <w:szCs w:val="20"/>
          <w:lang w:val="es-MX"/>
        </w:rPr>
        <w:t>prevención, la detección y la respuesta</w:t>
      </w:r>
      <w:r w:rsidRPr="008C79C7">
        <w:rPr>
          <w:bCs/>
          <w:color w:val="000000"/>
          <w:sz w:val="20"/>
          <w:szCs w:val="20"/>
          <w:lang w:val="es-MX"/>
        </w:rPr>
        <w:t>. El objetivo central es impedir la materialización de amenazas mediante vigilancia activa, control disciplinado, protocolos de reacción y capacidad verificable de neutralización</w:t>
      </w:r>
      <w:r w:rsidR="002E4028">
        <w:rPr>
          <w:bCs/>
          <w:color w:val="000000"/>
          <w:sz w:val="20"/>
          <w:szCs w:val="20"/>
          <w:lang w:val="es-MX"/>
        </w:rPr>
        <w:t>.</w:t>
      </w:r>
      <w:r w:rsidR="00CF4DC8">
        <w:rPr>
          <w:bCs/>
          <w:color w:val="000000"/>
          <w:sz w:val="20"/>
          <w:szCs w:val="20"/>
          <w:lang w:val="es-MX"/>
        </w:rPr>
        <w:t xml:space="preserve"> </w:t>
      </w:r>
      <w:r w:rsidRPr="008C79C7">
        <w:rPr>
          <w:bCs/>
          <w:color w:val="000000"/>
          <w:sz w:val="20"/>
          <w:szCs w:val="20"/>
          <w:lang w:val="es-MX"/>
        </w:rPr>
        <w:t>De manera complementaria, el esquema busca asegurar la continuidad operativa, minimizar pérdidas, proteger vidas humanas y garantizar la integridad de la información y de la infraestructura estratégica. Estos objetivos se articulan con principios de análisis de riesgo que permiten establecer prioridades basadas en la probabilidad y el impacto, con el propósito de focalizar los recursos donde más se requieren</w:t>
      </w:r>
      <w:r w:rsidR="002E4028">
        <w:rPr>
          <w:bCs/>
          <w:color w:val="000000"/>
          <w:sz w:val="20"/>
          <w:szCs w:val="20"/>
          <w:lang w:val="es-MX"/>
        </w:rPr>
        <w:t>.</w:t>
      </w:r>
    </w:p>
    <w:p w14:paraId="3C8E50E0" w14:textId="77777777" w:rsidR="008C79C7" w:rsidRDefault="008C79C7" w:rsidP="003C244C">
      <w:pPr>
        <w:pBdr>
          <w:top w:val="nil"/>
          <w:left w:val="nil"/>
          <w:bottom w:val="nil"/>
          <w:right w:val="nil"/>
          <w:between w:val="nil"/>
        </w:pBdr>
        <w:spacing w:before="240"/>
        <w:jc w:val="both"/>
        <w:rPr>
          <w:bCs/>
          <w:color w:val="000000"/>
          <w:sz w:val="20"/>
          <w:szCs w:val="20"/>
          <w:lang w:val="es-MX"/>
        </w:rPr>
      </w:pPr>
      <w:r w:rsidRPr="008C79C7">
        <w:rPr>
          <w:bCs/>
          <w:color w:val="000000"/>
          <w:sz w:val="20"/>
          <w:szCs w:val="20"/>
          <w:lang w:val="es-MX"/>
        </w:rPr>
        <w:t>En cuanto a las condiciones generales de la prestación del servicio, cualquier operación debe fundamentarse en disciplina técnica, seguimiento continuo, comunicación precisa y trazabilidad documental. Estas condiciones comprenden los siguientes aspectos:</w:t>
      </w:r>
    </w:p>
    <w:p w14:paraId="74E1CC18" w14:textId="77777777" w:rsidR="00CF4DC8" w:rsidRPr="008C79C7" w:rsidRDefault="00CF4DC8" w:rsidP="003C244C">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6164"/>
        <w:gridCol w:w="3798"/>
      </w:tblGrid>
      <w:tr w:rsidR="00CF4DC8" w14:paraId="2EBA99A9" w14:textId="77777777" w:rsidTr="00CF4DC8">
        <w:tc>
          <w:tcPr>
            <w:tcW w:w="6799" w:type="dxa"/>
            <w:shd w:val="clear" w:color="auto" w:fill="EAF1DD" w:themeFill="accent3" w:themeFillTint="33"/>
          </w:tcPr>
          <w:p w14:paraId="5A96B3B3" w14:textId="77777777" w:rsidR="00CF4DC8" w:rsidRPr="008C79C7" w:rsidRDefault="00CF4DC8" w:rsidP="00CF4DC8">
            <w:pPr>
              <w:numPr>
                <w:ilvl w:val="0"/>
                <w:numId w:val="2"/>
              </w:numPr>
              <w:pBdr>
                <w:top w:val="nil"/>
                <w:left w:val="nil"/>
                <w:bottom w:val="nil"/>
                <w:right w:val="nil"/>
                <w:between w:val="nil"/>
              </w:pBdr>
              <w:spacing w:before="240"/>
              <w:jc w:val="both"/>
              <w:rPr>
                <w:bCs/>
                <w:color w:val="000000"/>
                <w:sz w:val="20"/>
                <w:szCs w:val="20"/>
                <w:lang w:val="es-MX"/>
              </w:rPr>
            </w:pPr>
            <w:r w:rsidRPr="008C79C7">
              <w:rPr>
                <w:bCs/>
                <w:color w:val="000000"/>
                <w:sz w:val="20"/>
                <w:szCs w:val="20"/>
                <w:lang w:val="es-MX"/>
              </w:rPr>
              <w:t>Cumplir las consignas establecidas.</w:t>
            </w:r>
          </w:p>
          <w:p w14:paraId="6278B9DC" w14:textId="77777777" w:rsidR="00CF4DC8" w:rsidRPr="008C79C7" w:rsidRDefault="00CF4DC8" w:rsidP="00CF4DC8">
            <w:pPr>
              <w:numPr>
                <w:ilvl w:val="0"/>
                <w:numId w:val="2"/>
              </w:numPr>
              <w:pBdr>
                <w:top w:val="nil"/>
                <w:left w:val="nil"/>
                <w:bottom w:val="nil"/>
                <w:right w:val="nil"/>
                <w:between w:val="nil"/>
              </w:pBdr>
              <w:spacing w:before="240"/>
              <w:jc w:val="both"/>
              <w:rPr>
                <w:bCs/>
                <w:color w:val="000000"/>
                <w:sz w:val="20"/>
                <w:szCs w:val="20"/>
                <w:lang w:val="es-MX"/>
              </w:rPr>
            </w:pPr>
            <w:r w:rsidRPr="008C79C7">
              <w:rPr>
                <w:bCs/>
                <w:color w:val="000000"/>
                <w:sz w:val="20"/>
                <w:szCs w:val="20"/>
                <w:lang w:val="es-MX"/>
              </w:rPr>
              <w:t>Reportar las novedades de manera objetiva.</w:t>
            </w:r>
          </w:p>
          <w:p w14:paraId="4C7F12F9" w14:textId="77777777" w:rsidR="00CF4DC8" w:rsidRPr="008C79C7" w:rsidRDefault="00CF4DC8" w:rsidP="00CF4DC8">
            <w:pPr>
              <w:numPr>
                <w:ilvl w:val="0"/>
                <w:numId w:val="2"/>
              </w:numPr>
              <w:pBdr>
                <w:top w:val="nil"/>
                <w:left w:val="nil"/>
                <w:bottom w:val="nil"/>
                <w:right w:val="nil"/>
                <w:between w:val="nil"/>
              </w:pBdr>
              <w:spacing w:before="240"/>
              <w:jc w:val="both"/>
              <w:rPr>
                <w:bCs/>
                <w:color w:val="000000"/>
                <w:sz w:val="20"/>
                <w:szCs w:val="20"/>
                <w:lang w:val="es-MX"/>
              </w:rPr>
            </w:pPr>
            <w:r w:rsidRPr="008C79C7">
              <w:rPr>
                <w:bCs/>
                <w:color w:val="000000"/>
                <w:sz w:val="20"/>
                <w:szCs w:val="20"/>
                <w:lang w:val="es-MX"/>
              </w:rPr>
              <w:t>Actuar con ética profesional.</w:t>
            </w:r>
          </w:p>
          <w:p w14:paraId="785B9005" w14:textId="77777777" w:rsidR="00CF4DC8" w:rsidRDefault="00CF4DC8" w:rsidP="00CF4DC8">
            <w:pPr>
              <w:numPr>
                <w:ilvl w:val="0"/>
                <w:numId w:val="2"/>
              </w:numPr>
              <w:pBdr>
                <w:top w:val="nil"/>
                <w:left w:val="nil"/>
                <w:bottom w:val="nil"/>
                <w:right w:val="nil"/>
                <w:between w:val="nil"/>
              </w:pBdr>
              <w:spacing w:before="240"/>
              <w:jc w:val="both"/>
              <w:rPr>
                <w:bCs/>
                <w:color w:val="000000"/>
                <w:sz w:val="20"/>
                <w:szCs w:val="20"/>
                <w:lang w:val="es-MX"/>
              </w:rPr>
            </w:pPr>
            <w:r w:rsidRPr="008C79C7">
              <w:rPr>
                <w:bCs/>
                <w:color w:val="000000"/>
                <w:sz w:val="20"/>
                <w:szCs w:val="20"/>
                <w:lang w:val="es-MX"/>
              </w:rPr>
              <w:t>Mantener el puesto bajo control.</w:t>
            </w:r>
          </w:p>
          <w:p w14:paraId="7BC8DEBC" w14:textId="77777777" w:rsidR="00CF4DC8" w:rsidRDefault="00CF4DC8" w:rsidP="00CF4DC8">
            <w:pPr>
              <w:numPr>
                <w:ilvl w:val="0"/>
                <w:numId w:val="2"/>
              </w:numPr>
              <w:pBdr>
                <w:top w:val="nil"/>
                <w:left w:val="nil"/>
                <w:bottom w:val="nil"/>
                <w:right w:val="nil"/>
                <w:between w:val="nil"/>
              </w:pBdr>
              <w:spacing w:before="240"/>
              <w:jc w:val="both"/>
              <w:rPr>
                <w:bCs/>
                <w:color w:val="000000"/>
                <w:sz w:val="20"/>
                <w:szCs w:val="20"/>
                <w:lang w:val="es-MX"/>
              </w:rPr>
            </w:pPr>
            <w:r w:rsidRPr="00CF4DC8">
              <w:rPr>
                <w:bCs/>
                <w:color w:val="000000"/>
                <w:sz w:val="20"/>
                <w:szCs w:val="20"/>
                <w:lang w:val="es-MX"/>
              </w:rPr>
              <w:t>Garantizar que el operador domine la tecnología asignada.</w:t>
            </w:r>
          </w:p>
          <w:p w14:paraId="27FE534F" w14:textId="1D2D928B" w:rsidR="00CF4DC8" w:rsidRPr="00CF4DC8" w:rsidRDefault="00CF4DC8" w:rsidP="00CF4DC8">
            <w:pPr>
              <w:pBdr>
                <w:top w:val="nil"/>
                <w:left w:val="nil"/>
                <w:bottom w:val="nil"/>
                <w:right w:val="nil"/>
                <w:between w:val="nil"/>
              </w:pBdr>
              <w:spacing w:before="240"/>
              <w:ind w:left="720"/>
              <w:jc w:val="both"/>
              <w:rPr>
                <w:bCs/>
                <w:color w:val="000000"/>
                <w:sz w:val="20"/>
                <w:szCs w:val="20"/>
                <w:lang w:val="es-MX"/>
              </w:rPr>
            </w:pPr>
          </w:p>
        </w:tc>
        <w:tc>
          <w:tcPr>
            <w:tcW w:w="3163" w:type="dxa"/>
            <w:shd w:val="clear" w:color="auto" w:fill="EAF1DD" w:themeFill="accent3" w:themeFillTint="33"/>
          </w:tcPr>
          <w:p w14:paraId="62CEB31F" w14:textId="579C1CDE" w:rsidR="00CF4DC8" w:rsidRDefault="00486486" w:rsidP="00CF4DC8">
            <w:pPr>
              <w:spacing w:before="240"/>
              <w:jc w:val="both"/>
              <w:rPr>
                <w:bCs/>
                <w:color w:val="000000"/>
                <w:sz w:val="20"/>
                <w:szCs w:val="20"/>
                <w:lang w:val="es-MX"/>
              </w:rPr>
            </w:pPr>
            <w:r>
              <w:rPr>
                <w:bCs/>
                <w:noProof/>
                <w:color w:val="000000"/>
                <w:sz w:val="20"/>
                <w:szCs w:val="20"/>
                <w:lang w:val="es-MX"/>
              </w:rPr>
              <w:drawing>
                <wp:inline distT="0" distB="0" distL="0" distR="0" wp14:anchorId="5B90B811" wp14:editId="2CB0B4CC">
                  <wp:extent cx="2275105" cy="1516737"/>
                  <wp:effectExtent l="0" t="0" r="0" b="7620"/>
                  <wp:docPr id="21321295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282360" cy="1521573"/>
                          </a:xfrm>
                          <a:prstGeom prst="rect">
                            <a:avLst/>
                          </a:prstGeom>
                          <a:noFill/>
                        </pic:spPr>
                      </pic:pic>
                    </a:graphicData>
                  </a:graphic>
                </wp:inline>
              </w:drawing>
            </w:r>
          </w:p>
        </w:tc>
      </w:tr>
    </w:tbl>
    <w:p w14:paraId="303C53B5" w14:textId="77777777" w:rsidR="008C79C7" w:rsidRPr="008C79C7" w:rsidRDefault="008C79C7" w:rsidP="003C244C">
      <w:pPr>
        <w:pBdr>
          <w:top w:val="nil"/>
          <w:left w:val="nil"/>
          <w:bottom w:val="nil"/>
          <w:right w:val="nil"/>
          <w:between w:val="nil"/>
        </w:pBdr>
        <w:spacing w:before="240"/>
        <w:jc w:val="both"/>
        <w:rPr>
          <w:bCs/>
          <w:color w:val="000000"/>
          <w:sz w:val="20"/>
          <w:szCs w:val="20"/>
          <w:lang w:val="es-MX"/>
        </w:rPr>
      </w:pPr>
      <w:r w:rsidRPr="008C79C7">
        <w:rPr>
          <w:bCs/>
          <w:color w:val="000000"/>
          <w:sz w:val="20"/>
          <w:szCs w:val="20"/>
          <w:lang w:val="es-MX"/>
        </w:rPr>
        <w:t>Además de estas condiciones operativas, el servicio requiere condiciones estructurales que respalden su adecuada prestación:</w:t>
      </w:r>
    </w:p>
    <w:p w14:paraId="55B1CC4F" w14:textId="25A9197C" w:rsidR="008C79C7" w:rsidRPr="008C79C7" w:rsidRDefault="006043FB" w:rsidP="004B53D0">
      <w:pPr>
        <w:pBdr>
          <w:top w:val="nil"/>
          <w:left w:val="nil"/>
          <w:bottom w:val="nil"/>
          <w:right w:val="nil"/>
          <w:between w:val="nil"/>
        </w:pBdr>
        <w:spacing w:before="240"/>
        <w:jc w:val="both"/>
        <w:rPr>
          <w:bCs/>
          <w:color w:val="000000"/>
          <w:sz w:val="20"/>
          <w:szCs w:val="20"/>
          <w:lang w:val="es-MX"/>
        </w:rPr>
      </w:pPr>
      <w:r w:rsidRPr="006043FB">
        <w:rPr>
          <w:bCs/>
          <w:noProof/>
          <w:color w:val="000000"/>
          <w:sz w:val="20"/>
          <w:szCs w:val="20"/>
        </w:rPr>
        <w:drawing>
          <wp:inline distT="0" distB="0" distL="0" distR="0" wp14:anchorId="63438083" wp14:editId="513722E3">
            <wp:extent cx="6332220" cy="1531620"/>
            <wp:effectExtent l="0" t="0" r="0" b="49530"/>
            <wp:docPr id="1987162469" name="Diagram 1">
              <a:extLst xmlns:a="http://schemas.openxmlformats.org/drawingml/2006/main">
                <a:ext uri="{FF2B5EF4-FFF2-40B4-BE49-F238E27FC236}">
                  <a16:creationId xmlns:a16="http://schemas.microsoft.com/office/drawing/2014/main" id="{6421DED7-3782-93CF-6C79-FF44B19B0BBD}"/>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20F7E33E" w14:textId="77777777" w:rsidR="008C79C7" w:rsidRPr="008C79C7" w:rsidRDefault="008C79C7" w:rsidP="003C244C">
      <w:pPr>
        <w:pBdr>
          <w:top w:val="nil"/>
          <w:left w:val="nil"/>
          <w:bottom w:val="nil"/>
          <w:right w:val="nil"/>
          <w:between w:val="nil"/>
        </w:pBdr>
        <w:spacing w:before="240"/>
        <w:jc w:val="both"/>
        <w:rPr>
          <w:bCs/>
          <w:color w:val="000000"/>
          <w:sz w:val="20"/>
          <w:szCs w:val="20"/>
          <w:lang w:val="es-MX"/>
        </w:rPr>
      </w:pPr>
      <w:r w:rsidRPr="008C79C7">
        <w:rPr>
          <w:bCs/>
          <w:color w:val="000000"/>
          <w:sz w:val="20"/>
          <w:szCs w:val="20"/>
          <w:lang w:val="es-MX"/>
        </w:rPr>
        <w:t>La ausencia de estas condiciones puede generar brechas operativas que comprometan la seguridad de la instalación.</w:t>
      </w:r>
    </w:p>
    <w:p w14:paraId="60D5949E" w14:textId="5BBB0D65" w:rsidR="008C79C7" w:rsidRPr="008C79C7" w:rsidRDefault="008C79C7" w:rsidP="003C244C">
      <w:pPr>
        <w:pBdr>
          <w:top w:val="nil"/>
          <w:left w:val="nil"/>
          <w:bottom w:val="nil"/>
          <w:right w:val="nil"/>
          <w:between w:val="nil"/>
        </w:pBdr>
        <w:spacing w:before="240"/>
        <w:jc w:val="both"/>
        <w:rPr>
          <w:bCs/>
          <w:color w:val="000000"/>
          <w:sz w:val="20"/>
          <w:szCs w:val="20"/>
          <w:lang w:val="es-MX"/>
        </w:rPr>
      </w:pPr>
      <w:r w:rsidRPr="008C79C7">
        <w:rPr>
          <w:bCs/>
          <w:color w:val="000000"/>
          <w:sz w:val="20"/>
          <w:szCs w:val="20"/>
          <w:lang w:val="es-MX"/>
        </w:rPr>
        <w:t xml:space="preserve">Las </w:t>
      </w:r>
      <w:r w:rsidRPr="008C79C7">
        <w:rPr>
          <w:b/>
          <w:bCs/>
          <w:color w:val="000000"/>
          <w:sz w:val="20"/>
          <w:szCs w:val="20"/>
          <w:lang w:val="es-MX"/>
        </w:rPr>
        <w:t>técnicas de diagnóstico en seguridad</w:t>
      </w:r>
      <w:r w:rsidRPr="008C79C7">
        <w:rPr>
          <w:bCs/>
          <w:color w:val="000000"/>
          <w:sz w:val="20"/>
          <w:szCs w:val="20"/>
          <w:lang w:val="es-MX"/>
        </w:rPr>
        <w:t xml:space="preserve"> constituyen instrumentos analíticos que permiten evaluar la situación real del servicio, identificar vulnerabilidades y anticipar riesgos. El diagnóstico incluye la revisión sistemática del entorno, los registros operativos, los patrones identificados, el funcionamiento de los equipos, los puntos críticos del perímetro y la correspondencia entre los procedimientos establecidos y la práctica real </w:t>
      </w:r>
    </w:p>
    <w:p w14:paraId="7CB35C18" w14:textId="2599CB47" w:rsidR="008C79C7" w:rsidRPr="008C79C7" w:rsidRDefault="008C79C7" w:rsidP="003C244C">
      <w:pPr>
        <w:pBdr>
          <w:top w:val="nil"/>
          <w:left w:val="nil"/>
          <w:bottom w:val="nil"/>
          <w:right w:val="nil"/>
          <w:between w:val="nil"/>
        </w:pBdr>
        <w:spacing w:before="240"/>
        <w:jc w:val="both"/>
        <w:rPr>
          <w:bCs/>
          <w:color w:val="000000"/>
          <w:sz w:val="20"/>
          <w:szCs w:val="20"/>
          <w:lang w:val="es-MX"/>
        </w:rPr>
      </w:pPr>
      <w:r w:rsidRPr="008C79C7">
        <w:rPr>
          <w:bCs/>
          <w:color w:val="000000"/>
          <w:sz w:val="20"/>
          <w:szCs w:val="20"/>
          <w:lang w:val="es-MX"/>
        </w:rPr>
        <w:t>En el ámbito metodológico</w:t>
      </w:r>
      <w:r w:rsidR="002E4028">
        <w:rPr>
          <w:bCs/>
          <w:color w:val="000000"/>
          <w:sz w:val="20"/>
          <w:szCs w:val="20"/>
          <w:lang w:val="es-MX"/>
        </w:rPr>
        <w:t xml:space="preserve"> </w:t>
      </w:r>
      <w:r w:rsidRPr="008C79C7">
        <w:rPr>
          <w:bCs/>
          <w:color w:val="000000"/>
          <w:sz w:val="20"/>
          <w:szCs w:val="20"/>
          <w:lang w:val="es-MX"/>
        </w:rPr>
        <w:t xml:space="preserve">explica que estos diagnósticos deben integrar métodos multicriterio, análisis de causa raíz y enfoques probabilísticos para valorar el riesgo de manera objetiva. Para el supervisor, las técnicas de </w:t>
      </w:r>
      <w:r w:rsidRPr="008C79C7">
        <w:rPr>
          <w:bCs/>
          <w:color w:val="000000"/>
          <w:sz w:val="20"/>
          <w:szCs w:val="20"/>
          <w:lang w:val="es-MX"/>
        </w:rPr>
        <w:lastRenderedPageBreak/>
        <w:t>diagnóstico permiten tomar decisiones preventivas, ajustar consignas y fortalecer los sistemas de monitoreo y control.</w:t>
      </w:r>
    </w:p>
    <w:p w14:paraId="5C8CBA3E" w14:textId="77777777" w:rsidR="008C79C7" w:rsidRPr="008C79C7" w:rsidRDefault="008C79C7" w:rsidP="003C244C">
      <w:pPr>
        <w:pBdr>
          <w:top w:val="nil"/>
          <w:left w:val="nil"/>
          <w:bottom w:val="nil"/>
          <w:right w:val="nil"/>
          <w:between w:val="nil"/>
        </w:pBdr>
        <w:spacing w:before="240"/>
        <w:jc w:val="both"/>
        <w:rPr>
          <w:b/>
          <w:bCs/>
          <w:color w:val="000000"/>
          <w:sz w:val="20"/>
          <w:szCs w:val="20"/>
          <w:lang w:val="es-MX"/>
        </w:rPr>
      </w:pPr>
      <w:r w:rsidRPr="008C79C7">
        <w:rPr>
          <w:b/>
          <w:bCs/>
          <w:color w:val="000000"/>
          <w:sz w:val="20"/>
          <w:szCs w:val="20"/>
          <w:lang w:val="es-MX"/>
        </w:rPr>
        <w:t>1.2. Informes técnicos de seguridad</w:t>
      </w:r>
    </w:p>
    <w:p w14:paraId="1DD1B949" w14:textId="3432F022" w:rsidR="008C79C7" w:rsidRPr="008C79C7" w:rsidRDefault="008C79C7" w:rsidP="003C244C">
      <w:pPr>
        <w:pBdr>
          <w:top w:val="nil"/>
          <w:left w:val="nil"/>
          <w:bottom w:val="nil"/>
          <w:right w:val="nil"/>
          <w:between w:val="nil"/>
        </w:pBdr>
        <w:spacing w:before="240"/>
        <w:jc w:val="both"/>
        <w:rPr>
          <w:bCs/>
          <w:color w:val="000000"/>
          <w:sz w:val="20"/>
          <w:szCs w:val="20"/>
          <w:lang w:val="es-MX"/>
        </w:rPr>
      </w:pPr>
      <w:r w:rsidRPr="008C79C7">
        <w:rPr>
          <w:bCs/>
          <w:color w:val="000000"/>
          <w:sz w:val="20"/>
          <w:szCs w:val="20"/>
          <w:lang w:val="es-MX"/>
        </w:rPr>
        <w:t xml:space="preserve">El </w:t>
      </w:r>
      <w:r w:rsidRPr="008C79C7">
        <w:rPr>
          <w:b/>
          <w:bCs/>
          <w:color w:val="000000"/>
          <w:sz w:val="20"/>
          <w:szCs w:val="20"/>
          <w:lang w:val="es-MX"/>
        </w:rPr>
        <w:t>informe técnico de seguridad</w:t>
      </w:r>
      <w:r w:rsidRPr="008C79C7">
        <w:rPr>
          <w:bCs/>
          <w:color w:val="000000"/>
          <w:sz w:val="20"/>
          <w:szCs w:val="20"/>
          <w:lang w:val="es-MX"/>
        </w:rPr>
        <w:t xml:space="preserve"> es el documento en el que se registra, analiza, describe y fundamenta técnicamente la información relevante asociada con la operación de seguridad, los incidentes, hallazgos, fallas, verificaciones, emergencias o actividades de supervisión. Se constituye en un instrumento escrito que garantiza la trazabilidad documental, permite reconstruir eventos, establecer responsabilidades y aportar evidencia verificable para auditorías internas, procesos investigativos o acciones de mejora continua</w:t>
      </w:r>
      <w:r w:rsidR="00A71B8F">
        <w:rPr>
          <w:bCs/>
          <w:color w:val="000000"/>
          <w:sz w:val="20"/>
          <w:szCs w:val="20"/>
          <w:lang w:val="es-MX"/>
        </w:rPr>
        <w:t>.</w:t>
      </w:r>
    </w:p>
    <w:p w14:paraId="403C86A1" w14:textId="2FD30570" w:rsidR="008C79C7" w:rsidRDefault="008C79C7" w:rsidP="003C244C">
      <w:pPr>
        <w:pBdr>
          <w:top w:val="nil"/>
          <w:left w:val="nil"/>
          <w:bottom w:val="nil"/>
          <w:right w:val="nil"/>
          <w:between w:val="nil"/>
        </w:pBdr>
        <w:spacing w:before="240"/>
        <w:jc w:val="both"/>
        <w:rPr>
          <w:bCs/>
          <w:color w:val="000000"/>
          <w:sz w:val="20"/>
          <w:szCs w:val="20"/>
          <w:lang w:val="es-MX"/>
        </w:rPr>
      </w:pPr>
      <w:r w:rsidRPr="008C79C7">
        <w:rPr>
          <w:bCs/>
          <w:color w:val="000000"/>
          <w:sz w:val="20"/>
          <w:szCs w:val="20"/>
          <w:lang w:val="es-MX"/>
        </w:rPr>
        <w:t>Este tipo de informe constituye una parte esencial del sistema de gestión del riesgo y representa la interfaz entre la operación y la administración del servicio.</w:t>
      </w:r>
      <w:r w:rsidR="00807796">
        <w:rPr>
          <w:bCs/>
          <w:color w:val="000000"/>
          <w:sz w:val="20"/>
          <w:szCs w:val="20"/>
          <w:lang w:val="es-MX"/>
        </w:rPr>
        <w:t xml:space="preserve"> </w:t>
      </w:r>
      <w:r w:rsidRPr="008C79C7">
        <w:rPr>
          <w:bCs/>
          <w:color w:val="000000"/>
          <w:sz w:val="20"/>
          <w:szCs w:val="20"/>
          <w:lang w:val="es-MX"/>
        </w:rPr>
        <w:t>Para complementar este contenido, se dispone del siguiente recurso audiovisual:</w:t>
      </w:r>
    </w:p>
    <w:p w14:paraId="6A09797A" w14:textId="77777777" w:rsidR="00807796" w:rsidRDefault="00807796" w:rsidP="003C244C">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9962"/>
      </w:tblGrid>
      <w:tr w:rsidR="00807796" w14:paraId="314BCBF9" w14:textId="77777777" w:rsidTr="00807796">
        <w:tc>
          <w:tcPr>
            <w:tcW w:w="9962" w:type="dxa"/>
            <w:shd w:val="clear" w:color="auto" w:fill="4BACC6" w:themeFill="accent5"/>
          </w:tcPr>
          <w:p w14:paraId="0FE870CC" w14:textId="77777777" w:rsidR="00807796" w:rsidRPr="008C79C7" w:rsidRDefault="00807796" w:rsidP="00807796">
            <w:pPr>
              <w:pBdr>
                <w:top w:val="nil"/>
                <w:left w:val="nil"/>
                <w:bottom w:val="nil"/>
                <w:right w:val="nil"/>
                <w:between w:val="nil"/>
              </w:pBdr>
              <w:spacing w:before="240" w:line="276" w:lineRule="auto"/>
              <w:jc w:val="center"/>
              <w:rPr>
                <w:bCs/>
                <w:color w:val="000000"/>
                <w:sz w:val="20"/>
                <w:szCs w:val="20"/>
                <w:lang w:val="es-MX"/>
              </w:rPr>
            </w:pPr>
            <w:r w:rsidRPr="008C79C7">
              <w:rPr>
                <w:b/>
                <w:bCs/>
                <w:color w:val="000000"/>
                <w:sz w:val="20"/>
                <w:szCs w:val="20"/>
                <w:lang w:val="es-MX"/>
              </w:rPr>
              <w:t>Video 1. Informe técnico de seguridad</w:t>
            </w:r>
          </w:p>
          <w:p w14:paraId="17B2614F" w14:textId="280CAE83" w:rsidR="00807796" w:rsidRDefault="00807796" w:rsidP="00807796">
            <w:pPr>
              <w:spacing w:before="240"/>
              <w:jc w:val="center"/>
              <w:rPr>
                <w:bCs/>
                <w:color w:val="000000"/>
                <w:sz w:val="20"/>
                <w:szCs w:val="20"/>
                <w:lang w:val="es-MX"/>
              </w:rPr>
            </w:pPr>
          </w:p>
        </w:tc>
      </w:tr>
    </w:tbl>
    <w:p w14:paraId="1238469B" w14:textId="77777777" w:rsidR="008C79C7" w:rsidRDefault="008C79C7" w:rsidP="003C244C">
      <w:pPr>
        <w:pBdr>
          <w:top w:val="nil"/>
          <w:left w:val="nil"/>
          <w:bottom w:val="nil"/>
          <w:right w:val="nil"/>
          <w:between w:val="nil"/>
        </w:pBdr>
        <w:spacing w:before="240"/>
        <w:jc w:val="both"/>
        <w:rPr>
          <w:bCs/>
          <w:color w:val="000000"/>
          <w:sz w:val="20"/>
          <w:szCs w:val="20"/>
          <w:lang w:val="es-MX"/>
        </w:rPr>
      </w:pPr>
      <w:r w:rsidRPr="008C79C7">
        <w:rPr>
          <w:bCs/>
          <w:color w:val="000000"/>
          <w:sz w:val="20"/>
          <w:szCs w:val="20"/>
          <w:lang w:val="es-MX"/>
        </w:rPr>
        <w:t>Las características fundamentales del informe derivan de los estándares de redacción técnica aplicados al ámbito de la seguridad. Para garantizar su utilidad operativa y documental, debe cumplir las siguientes condiciones:</w:t>
      </w:r>
    </w:p>
    <w:p w14:paraId="7EDACF1E" w14:textId="77777777" w:rsidR="00807796" w:rsidRPr="008C79C7" w:rsidRDefault="00807796" w:rsidP="003C244C">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394"/>
        <w:gridCol w:w="5682"/>
        <w:gridCol w:w="2886"/>
      </w:tblGrid>
      <w:tr w:rsidR="0020604E" w:rsidRPr="008C79C7" w14:paraId="4BDF84EB" w14:textId="1DC0F0E7" w:rsidTr="0020604E">
        <w:tc>
          <w:tcPr>
            <w:tcW w:w="9962" w:type="dxa"/>
            <w:gridSpan w:val="3"/>
            <w:shd w:val="clear" w:color="auto" w:fill="9BBB59" w:themeFill="accent3"/>
          </w:tcPr>
          <w:p w14:paraId="0DE67D93" w14:textId="1F07C6C9" w:rsidR="0020604E" w:rsidRPr="00807796" w:rsidRDefault="00173E18" w:rsidP="00173E18">
            <w:pPr>
              <w:pBdr>
                <w:top w:val="nil"/>
                <w:left w:val="nil"/>
                <w:bottom w:val="nil"/>
                <w:right w:val="nil"/>
                <w:between w:val="nil"/>
              </w:pBdr>
              <w:jc w:val="center"/>
              <w:rPr>
                <w:color w:val="000000"/>
                <w:sz w:val="20"/>
                <w:szCs w:val="20"/>
                <w:lang w:val="es-MX"/>
              </w:rPr>
            </w:pPr>
            <w:r>
              <w:rPr>
                <w:color w:val="000000"/>
                <w:sz w:val="20"/>
                <w:szCs w:val="20"/>
                <w:lang w:val="es-MX"/>
              </w:rPr>
              <w:t>Pestañas</w:t>
            </w:r>
          </w:p>
        </w:tc>
      </w:tr>
      <w:tr w:rsidR="00807796" w:rsidRPr="008C79C7" w14:paraId="06E18F70" w14:textId="6ACFB03B" w:rsidTr="00807796">
        <w:tc>
          <w:tcPr>
            <w:tcW w:w="0" w:type="auto"/>
            <w:hideMark/>
          </w:tcPr>
          <w:p w14:paraId="13F96D19" w14:textId="77777777" w:rsidR="00807796" w:rsidRPr="008C79C7" w:rsidRDefault="00807796" w:rsidP="00173E18">
            <w:pPr>
              <w:pBdr>
                <w:top w:val="nil"/>
                <w:left w:val="nil"/>
                <w:bottom w:val="nil"/>
                <w:right w:val="nil"/>
                <w:between w:val="nil"/>
              </w:pBdr>
              <w:spacing w:line="276" w:lineRule="auto"/>
              <w:jc w:val="both"/>
              <w:rPr>
                <w:b/>
                <w:bCs/>
                <w:color w:val="000000"/>
                <w:sz w:val="20"/>
                <w:szCs w:val="20"/>
                <w:lang w:val="es-MX"/>
              </w:rPr>
            </w:pPr>
            <w:r w:rsidRPr="008C79C7">
              <w:rPr>
                <w:b/>
                <w:bCs/>
                <w:color w:val="000000"/>
                <w:sz w:val="20"/>
                <w:szCs w:val="20"/>
                <w:lang w:val="es-MX"/>
              </w:rPr>
              <w:t>Objetivo</w:t>
            </w:r>
          </w:p>
        </w:tc>
        <w:tc>
          <w:tcPr>
            <w:tcW w:w="6539" w:type="dxa"/>
            <w:hideMark/>
          </w:tcPr>
          <w:p w14:paraId="62DB01D1" w14:textId="77777777" w:rsidR="00807796" w:rsidRPr="00807796" w:rsidRDefault="00807796" w:rsidP="00173E18">
            <w:pPr>
              <w:pBdr>
                <w:top w:val="nil"/>
                <w:left w:val="nil"/>
                <w:bottom w:val="nil"/>
                <w:right w:val="nil"/>
                <w:between w:val="nil"/>
              </w:pBdr>
              <w:spacing w:line="276" w:lineRule="auto"/>
              <w:jc w:val="both"/>
              <w:rPr>
                <w:color w:val="000000"/>
                <w:sz w:val="20"/>
                <w:szCs w:val="20"/>
                <w:lang w:val="es-MX"/>
              </w:rPr>
            </w:pPr>
            <w:r w:rsidRPr="00807796">
              <w:rPr>
                <w:color w:val="000000"/>
                <w:sz w:val="20"/>
                <w:szCs w:val="20"/>
                <w:lang w:val="es-MX"/>
              </w:rPr>
              <w:t>El informe debe registrar hechos verificables y evitar interpretaciones personales, juicios subjetivos o suposiciones.</w:t>
            </w:r>
          </w:p>
        </w:tc>
        <w:tc>
          <w:tcPr>
            <w:tcW w:w="2029" w:type="dxa"/>
          </w:tcPr>
          <w:p w14:paraId="3CA8AD69" w14:textId="03E2A945" w:rsidR="00807796" w:rsidRPr="00807796" w:rsidRDefault="00216B29" w:rsidP="00173E18">
            <w:pPr>
              <w:pBdr>
                <w:top w:val="nil"/>
                <w:left w:val="nil"/>
                <w:bottom w:val="nil"/>
                <w:right w:val="nil"/>
                <w:between w:val="nil"/>
              </w:pBdr>
              <w:jc w:val="both"/>
              <w:rPr>
                <w:color w:val="000000"/>
                <w:sz w:val="20"/>
                <w:szCs w:val="20"/>
                <w:lang w:val="es-MX"/>
              </w:rPr>
            </w:pPr>
            <w:r w:rsidRPr="00216B29">
              <w:rPr>
                <w:noProof/>
                <w:color w:val="000000"/>
                <w:sz w:val="20"/>
                <w:szCs w:val="20"/>
                <w:lang w:val="es-MX"/>
              </w:rPr>
              <w:drawing>
                <wp:inline distT="0" distB="0" distL="0" distR="0" wp14:anchorId="29846355" wp14:editId="1B692D3D">
                  <wp:extent cx="966520" cy="905902"/>
                  <wp:effectExtent l="0" t="0" r="5080" b="8890"/>
                  <wp:docPr id="654802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02294" name=""/>
                          <pic:cNvPicPr/>
                        </pic:nvPicPr>
                        <pic:blipFill>
                          <a:blip r:embed="rId19"/>
                          <a:stretch>
                            <a:fillRect/>
                          </a:stretch>
                        </pic:blipFill>
                        <pic:spPr>
                          <a:xfrm>
                            <a:off x="0" y="0"/>
                            <a:ext cx="970613" cy="909739"/>
                          </a:xfrm>
                          <a:prstGeom prst="rect">
                            <a:avLst/>
                          </a:prstGeom>
                        </pic:spPr>
                      </pic:pic>
                    </a:graphicData>
                  </a:graphic>
                </wp:inline>
              </w:drawing>
            </w:r>
          </w:p>
        </w:tc>
      </w:tr>
      <w:tr w:rsidR="00807796" w:rsidRPr="008C79C7" w14:paraId="3A81E97A" w14:textId="7CBA3CB4" w:rsidTr="00807796">
        <w:tc>
          <w:tcPr>
            <w:tcW w:w="0" w:type="auto"/>
            <w:hideMark/>
          </w:tcPr>
          <w:p w14:paraId="16486D5E" w14:textId="77777777" w:rsidR="00807796" w:rsidRPr="008C79C7" w:rsidRDefault="00807796" w:rsidP="00173E18">
            <w:pPr>
              <w:pBdr>
                <w:top w:val="nil"/>
                <w:left w:val="nil"/>
                <w:bottom w:val="nil"/>
                <w:right w:val="nil"/>
                <w:between w:val="nil"/>
              </w:pBdr>
              <w:spacing w:line="276" w:lineRule="auto"/>
              <w:jc w:val="both"/>
              <w:rPr>
                <w:bCs/>
                <w:color w:val="000000"/>
                <w:sz w:val="20"/>
                <w:szCs w:val="20"/>
                <w:lang w:val="es-MX"/>
              </w:rPr>
            </w:pPr>
            <w:r w:rsidRPr="008C79C7">
              <w:rPr>
                <w:b/>
                <w:bCs/>
                <w:color w:val="000000"/>
                <w:sz w:val="20"/>
                <w:szCs w:val="20"/>
                <w:lang w:val="es-MX"/>
              </w:rPr>
              <w:t>Cronológico</w:t>
            </w:r>
          </w:p>
        </w:tc>
        <w:tc>
          <w:tcPr>
            <w:tcW w:w="6539" w:type="dxa"/>
            <w:hideMark/>
          </w:tcPr>
          <w:p w14:paraId="73987308" w14:textId="77777777" w:rsidR="00807796" w:rsidRPr="00807796" w:rsidRDefault="00807796" w:rsidP="00173E18">
            <w:pPr>
              <w:pBdr>
                <w:top w:val="nil"/>
                <w:left w:val="nil"/>
                <w:bottom w:val="nil"/>
                <w:right w:val="nil"/>
                <w:between w:val="nil"/>
              </w:pBdr>
              <w:spacing w:line="276" w:lineRule="auto"/>
              <w:jc w:val="both"/>
              <w:rPr>
                <w:color w:val="000000"/>
                <w:sz w:val="20"/>
                <w:szCs w:val="20"/>
                <w:lang w:val="es-MX"/>
              </w:rPr>
            </w:pPr>
            <w:r w:rsidRPr="00807796">
              <w:rPr>
                <w:color w:val="000000"/>
                <w:sz w:val="20"/>
                <w:szCs w:val="20"/>
                <w:lang w:val="es-MX"/>
              </w:rPr>
              <w:t>Debe consignar fechas, horas exactas, secuencia de los eventos y actores involucrados, de manera que sea posible reconstruir adecuadamente lo ocurrido.</w:t>
            </w:r>
          </w:p>
        </w:tc>
        <w:tc>
          <w:tcPr>
            <w:tcW w:w="2029" w:type="dxa"/>
          </w:tcPr>
          <w:p w14:paraId="0FB7BCE8" w14:textId="3197800F" w:rsidR="00807796" w:rsidRPr="00807796" w:rsidRDefault="000B68BC" w:rsidP="00173E18">
            <w:pPr>
              <w:pBdr>
                <w:top w:val="nil"/>
                <w:left w:val="nil"/>
                <w:bottom w:val="nil"/>
                <w:right w:val="nil"/>
                <w:between w:val="nil"/>
              </w:pBdr>
              <w:jc w:val="both"/>
              <w:rPr>
                <w:color w:val="000000"/>
                <w:sz w:val="20"/>
                <w:szCs w:val="20"/>
                <w:lang w:val="es-MX"/>
              </w:rPr>
            </w:pPr>
            <w:r w:rsidRPr="000B68BC">
              <w:rPr>
                <w:noProof/>
                <w:color w:val="000000"/>
                <w:sz w:val="20"/>
                <w:szCs w:val="20"/>
                <w:lang w:val="es-MX"/>
              </w:rPr>
              <w:drawing>
                <wp:inline distT="0" distB="0" distL="0" distR="0" wp14:anchorId="1C188CB4" wp14:editId="5E6968BA">
                  <wp:extent cx="1038231" cy="986319"/>
                  <wp:effectExtent l="0" t="0" r="0" b="4445"/>
                  <wp:docPr id="2000142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42758" name=""/>
                          <pic:cNvPicPr/>
                        </pic:nvPicPr>
                        <pic:blipFill>
                          <a:blip r:embed="rId20"/>
                          <a:stretch>
                            <a:fillRect/>
                          </a:stretch>
                        </pic:blipFill>
                        <pic:spPr>
                          <a:xfrm>
                            <a:off x="0" y="0"/>
                            <a:ext cx="1042144" cy="990037"/>
                          </a:xfrm>
                          <a:prstGeom prst="rect">
                            <a:avLst/>
                          </a:prstGeom>
                        </pic:spPr>
                      </pic:pic>
                    </a:graphicData>
                  </a:graphic>
                </wp:inline>
              </w:drawing>
            </w:r>
          </w:p>
        </w:tc>
      </w:tr>
      <w:tr w:rsidR="00807796" w:rsidRPr="008C79C7" w14:paraId="0D49DB07" w14:textId="231CE9F1" w:rsidTr="00807796">
        <w:tc>
          <w:tcPr>
            <w:tcW w:w="0" w:type="auto"/>
            <w:hideMark/>
          </w:tcPr>
          <w:p w14:paraId="24E6B2A2" w14:textId="77777777" w:rsidR="00807796" w:rsidRPr="008C79C7" w:rsidRDefault="00807796" w:rsidP="00173E18">
            <w:pPr>
              <w:pBdr>
                <w:top w:val="nil"/>
                <w:left w:val="nil"/>
                <w:bottom w:val="nil"/>
                <w:right w:val="nil"/>
                <w:between w:val="nil"/>
              </w:pBdr>
              <w:spacing w:line="276" w:lineRule="auto"/>
              <w:jc w:val="both"/>
              <w:rPr>
                <w:bCs/>
                <w:color w:val="000000"/>
                <w:sz w:val="20"/>
                <w:szCs w:val="20"/>
                <w:lang w:val="es-MX"/>
              </w:rPr>
            </w:pPr>
            <w:r w:rsidRPr="008C79C7">
              <w:rPr>
                <w:b/>
                <w:bCs/>
                <w:color w:val="000000"/>
                <w:sz w:val="20"/>
                <w:szCs w:val="20"/>
                <w:lang w:val="es-MX"/>
              </w:rPr>
              <w:t>Preciso</w:t>
            </w:r>
          </w:p>
        </w:tc>
        <w:tc>
          <w:tcPr>
            <w:tcW w:w="6539" w:type="dxa"/>
            <w:hideMark/>
          </w:tcPr>
          <w:p w14:paraId="415FA500" w14:textId="3BFC5744" w:rsidR="00807796" w:rsidRPr="00807796" w:rsidRDefault="00807796" w:rsidP="00173E18">
            <w:pPr>
              <w:pBdr>
                <w:top w:val="nil"/>
                <w:left w:val="nil"/>
                <w:bottom w:val="nil"/>
                <w:right w:val="nil"/>
                <w:between w:val="nil"/>
              </w:pBdr>
              <w:spacing w:line="276" w:lineRule="auto"/>
              <w:jc w:val="both"/>
              <w:rPr>
                <w:color w:val="000000"/>
                <w:sz w:val="20"/>
                <w:szCs w:val="20"/>
                <w:lang w:val="es-MX"/>
              </w:rPr>
            </w:pPr>
            <w:r w:rsidRPr="00807796">
              <w:rPr>
                <w:color w:val="000000"/>
                <w:sz w:val="20"/>
                <w:szCs w:val="20"/>
                <w:lang w:val="es-MX"/>
              </w:rPr>
              <w:t>Debe emplear lenguaje técnico y datos específicos, como nombres propios, números de cámara, zonas de alarma, placas vehiculares o códigos de verificación</w:t>
            </w:r>
            <w:r w:rsidR="00A71B8F">
              <w:rPr>
                <w:color w:val="000000"/>
                <w:sz w:val="20"/>
                <w:szCs w:val="20"/>
                <w:lang w:val="es-MX"/>
              </w:rPr>
              <w:t>.</w:t>
            </w:r>
          </w:p>
        </w:tc>
        <w:tc>
          <w:tcPr>
            <w:tcW w:w="2029" w:type="dxa"/>
          </w:tcPr>
          <w:p w14:paraId="27478131" w14:textId="440A8A63" w:rsidR="00807796" w:rsidRPr="00807796" w:rsidRDefault="000B68BC" w:rsidP="00173E18">
            <w:pPr>
              <w:pBdr>
                <w:top w:val="nil"/>
                <w:left w:val="nil"/>
                <w:bottom w:val="nil"/>
                <w:right w:val="nil"/>
                <w:between w:val="nil"/>
              </w:pBdr>
              <w:jc w:val="both"/>
              <w:rPr>
                <w:color w:val="000000"/>
                <w:sz w:val="20"/>
                <w:szCs w:val="20"/>
                <w:lang w:val="es-MX"/>
              </w:rPr>
            </w:pPr>
            <w:r w:rsidRPr="000B68BC">
              <w:rPr>
                <w:noProof/>
                <w:color w:val="000000"/>
                <w:sz w:val="20"/>
                <w:szCs w:val="20"/>
                <w:lang w:val="es-MX"/>
              </w:rPr>
              <w:drawing>
                <wp:inline distT="0" distB="0" distL="0" distR="0" wp14:anchorId="636BD0C1" wp14:editId="51E17CE2">
                  <wp:extent cx="986319" cy="1055216"/>
                  <wp:effectExtent l="0" t="0" r="4445" b="0"/>
                  <wp:docPr id="1566545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545014" name=""/>
                          <pic:cNvPicPr/>
                        </pic:nvPicPr>
                        <pic:blipFill>
                          <a:blip r:embed="rId21"/>
                          <a:stretch>
                            <a:fillRect/>
                          </a:stretch>
                        </pic:blipFill>
                        <pic:spPr>
                          <a:xfrm>
                            <a:off x="0" y="0"/>
                            <a:ext cx="992717" cy="1062061"/>
                          </a:xfrm>
                          <a:prstGeom prst="rect">
                            <a:avLst/>
                          </a:prstGeom>
                        </pic:spPr>
                      </pic:pic>
                    </a:graphicData>
                  </a:graphic>
                </wp:inline>
              </w:drawing>
            </w:r>
          </w:p>
        </w:tc>
      </w:tr>
      <w:tr w:rsidR="00807796" w:rsidRPr="008C79C7" w14:paraId="4AAED599" w14:textId="75F7B019" w:rsidTr="00807796">
        <w:tc>
          <w:tcPr>
            <w:tcW w:w="0" w:type="auto"/>
            <w:hideMark/>
          </w:tcPr>
          <w:p w14:paraId="65644FD7" w14:textId="77777777" w:rsidR="00807796" w:rsidRPr="008C79C7" w:rsidRDefault="00807796" w:rsidP="00173E18">
            <w:pPr>
              <w:pBdr>
                <w:top w:val="nil"/>
                <w:left w:val="nil"/>
                <w:bottom w:val="nil"/>
                <w:right w:val="nil"/>
                <w:between w:val="nil"/>
              </w:pBdr>
              <w:spacing w:line="276" w:lineRule="auto"/>
              <w:jc w:val="both"/>
              <w:rPr>
                <w:bCs/>
                <w:color w:val="000000"/>
                <w:sz w:val="20"/>
                <w:szCs w:val="20"/>
                <w:lang w:val="es-MX"/>
              </w:rPr>
            </w:pPr>
            <w:r w:rsidRPr="008C79C7">
              <w:rPr>
                <w:b/>
                <w:bCs/>
                <w:color w:val="000000"/>
                <w:sz w:val="20"/>
                <w:szCs w:val="20"/>
                <w:lang w:val="es-MX"/>
              </w:rPr>
              <w:t>Completo</w:t>
            </w:r>
          </w:p>
        </w:tc>
        <w:tc>
          <w:tcPr>
            <w:tcW w:w="6539" w:type="dxa"/>
            <w:hideMark/>
          </w:tcPr>
          <w:p w14:paraId="5457E311" w14:textId="77777777" w:rsidR="00807796" w:rsidRPr="00807796" w:rsidRDefault="00807796" w:rsidP="00173E18">
            <w:pPr>
              <w:pBdr>
                <w:top w:val="nil"/>
                <w:left w:val="nil"/>
                <w:bottom w:val="nil"/>
                <w:right w:val="nil"/>
                <w:between w:val="nil"/>
              </w:pBdr>
              <w:spacing w:line="276" w:lineRule="auto"/>
              <w:jc w:val="both"/>
              <w:rPr>
                <w:color w:val="000000"/>
                <w:sz w:val="20"/>
                <w:szCs w:val="20"/>
                <w:lang w:val="es-MX"/>
              </w:rPr>
            </w:pPr>
            <w:r w:rsidRPr="00807796">
              <w:rPr>
                <w:color w:val="000000"/>
                <w:sz w:val="20"/>
                <w:szCs w:val="20"/>
                <w:lang w:val="es-MX"/>
              </w:rPr>
              <w:t>Debe documentar tanto el evento principal como las acciones ejecutadas, entre ellas las verificaciones, comunicaciones, recursos activados y el estado final de la situación.</w:t>
            </w:r>
          </w:p>
        </w:tc>
        <w:tc>
          <w:tcPr>
            <w:tcW w:w="2029" w:type="dxa"/>
          </w:tcPr>
          <w:p w14:paraId="3A2B9523" w14:textId="49E561D4" w:rsidR="00807796" w:rsidRPr="00807796" w:rsidRDefault="001C48A5" w:rsidP="00173E18">
            <w:pPr>
              <w:pBdr>
                <w:top w:val="nil"/>
                <w:left w:val="nil"/>
                <w:bottom w:val="nil"/>
                <w:right w:val="nil"/>
                <w:between w:val="nil"/>
              </w:pBdr>
              <w:jc w:val="both"/>
              <w:rPr>
                <w:color w:val="000000"/>
                <w:sz w:val="20"/>
                <w:szCs w:val="20"/>
                <w:lang w:val="es-MX"/>
              </w:rPr>
            </w:pPr>
            <w:r w:rsidRPr="001C48A5">
              <w:rPr>
                <w:noProof/>
                <w:color w:val="000000"/>
                <w:sz w:val="20"/>
                <w:szCs w:val="20"/>
                <w:lang w:val="es-MX"/>
              </w:rPr>
              <w:drawing>
                <wp:inline distT="0" distB="0" distL="0" distR="0" wp14:anchorId="7FE6D1BC" wp14:editId="008AF352">
                  <wp:extent cx="1180776" cy="955496"/>
                  <wp:effectExtent l="0" t="0" r="635" b="0"/>
                  <wp:docPr id="415293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293885" name=""/>
                          <pic:cNvPicPr/>
                        </pic:nvPicPr>
                        <pic:blipFill>
                          <a:blip r:embed="rId22"/>
                          <a:stretch>
                            <a:fillRect/>
                          </a:stretch>
                        </pic:blipFill>
                        <pic:spPr>
                          <a:xfrm>
                            <a:off x="0" y="0"/>
                            <a:ext cx="1185871" cy="959619"/>
                          </a:xfrm>
                          <a:prstGeom prst="rect">
                            <a:avLst/>
                          </a:prstGeom>
                        </pic:spPr>
                      </pic:pic>
                    </a:graphicData>
                  </a:graphic>
                </wp:inline>
              </w:drawing>
            </w:r>
          </w:p>
        </w:tc>
      </w:tr>
      <w:tr w:rsidR="00807796" w:rsidRPr="008C79C7" w14:paraId="7C0BA89A" w14:textId="5CA72D0A" w:rsidTr="00807796">
        <w:tc>
          <w:tcPr>
            <w:tcW w:w="0" w:type="auto"/>
            <w:hideMark/>
          </w:tcPr>
          <w:p w14:paraId="304520EE" w14:textId="77777777" w:rsidR="00807796" w:rsidRPr="008C79C7" w:rsidRDefault="00807796" w:rsidP="00173E18">
            <w:pPr>
              <w:pBdr>
                <w:top w:val="nil"/>
                <w:left w:val="nil"/>
                <w:bottom w:val="nil"/>
                <w:right w:val="nil"/>
                <w:between w:val="nil"/>
              </w:pBdr>
              <w:spacing w:line="276" w:lineRule="auto"/>
              <w:jc w:val="both"/>
              <w:rPr>
                <w:bCs/>
                <w:color w:val="000000"/>
                <w:sz w:val="20"/>
                <w:szCs w:val="20"/>
                <w:lang w:val="es-MX"/>
              </w:rPr>
            </w:pPr>
            <w:r w:rsidRPr="008C79C7">
              <w:rPr>
                <w:b/>
                <w:bCs/>
                <w:color w:val="000000"/>
                <w:sz w:val="20"/>
                <w:szCs w:val="20"/>
                <w:lang w:val="es-MX"/>
              </w:rPr>
              <w:lastRenderedPageBreak/>
              <w:t>Auditable</w:t>
            </w:r>
          </w:p>
        </w:tc>
        <w:tc>
          <w:tcPr>
            <w:tcW w:w="6539" w:type="dxa"/>
            <w:hideMark/>
          </w:tcPr>
          <w:p w14:paraId="670D15D6" w14:textId="77777777" w:rsidR="00807796" w:rsidRPr="00807796" w:rsidRDefault="00807796" w:rsidP="00173E18">
            <w:pPr>
              <w:pBdr>
                <w:top w:val="nil"/>
                <w:left w:val="nil"/>
                <w:bottom w:val="nil"/>
                <w:right w:val="nil"/>
                <w:between w:val="nil"/>
              </w:pBdr>
              <w:spacing w:line="276" w:lineRule="auto"/>
              <w:jc w:val="both"/>
              <w:rPr>
                <w:color w:val="000000"/>
                <w:sz w:val="20"/>
                <w:szCs w:val="20"/>
                <w:lang w:val="es-MX"/>
              </w:rPr>
            </w:pPr>
            <w:r w:rsidRPr="00807796">
              <w:rPr>
                <w:color w:val="000000"/>
                <w:sz w:val="20"/>
                <w:szCs w:val="20"/>
                <w:lang w:val="es-MX"/>
              </w:rPr>
              <w:t xml:space="preserve">Debe conservar consistencia interna, claridad y posibilidad de contrastar la información con registros del sistema, como videos, capturas de pantalla, bitácoras o </w:t>
            </w:r>
            <w:r w:rsidRPr="00807796">
              <w:rPr>
                <w:i/>
                <w:iCs/>
                <w:color w:val="000000"/>
                <w:sz w:val="20"/>
                <w:szCs w:val="20"/>
                <w:lang w:val="es-MX"/>
              </w:rPr>
              <w:t>event logs</w:t>
            </w:r>
            <w:r w:rsidRPr="00807796">
              <w:rPr>
                <w:color w:val="000000"/>
                <w:sz w:val="20"/>
                <w:szCs w:val="20"/>
                <w:lang w:val="es-MX"/>
              </w:rPr>
              <w:t>.</w:t>
            </w:r>
          </w:p>
        </w:tc>
        <w:tc>
          <w:tcPr>
            <w:tcW w:w="2029" w:type="dxa"/>
          </w:tcPr>
          <w:p w14:paraId="1477CCED" w14:textId="127E5F12" w:rsidR="00807796" w:rsidRPr="00807796" w:rsidRDefault="001C48A5" w:rsidP="00173E18">
            <w:pPr>
              <w:pBdr>
                <w:top w:val="nil"/>
                <w:left w:val="nil"/>
                <w:bottom w:val="nil"/>
                <w:right w:val="nil"/>
                <w:between w:val="nil"/>
              </w:pBdr>
              <w:jc w:val="both"/>
              <w:rPr>
                <w:color w:val="000000"/>
                <w:sz w:val="20"/>
                <w:szCs w:val="20"/>
                <w:lang w:val="es-MX"/>
              </w:rPr>
            </w:pPr>
            <w:r w:rsidRPr="001C48A5">
              <w:rPr>
                <w:noProof/>
                <w:color w:val="000000"/>
                <w:sz w:val="20"/>
                <w:szCs w:val="20"/>
                <w:lang w:val="es-MX"/>
              </w:rPr>
              <w:drawing>
                <wp:inline distT="0" distB="0" distL="0" distR="0" wp14:anchorId="1511FB9A" wp14:editId="0AEC86BB">
                  <wp:extent cx="1686990" cy="1027415"/>
                  <wp:effectExtent l="0" t="0" r="8890" b="1905"/>
                  <wp:docPr id="924139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139107" name=""/>
                          <pic:cNvPicPr/>
                        </pic:nvPicPr>
                        <pic:blipFill>
                          <a:blip r:embed="rId23"/>
                          <a:stretch>
                            <a:fillRect/>
                          </a:stretch>
                        </pic:blipFill>
                        <pic:spPr>
                          <a:xfrm>
                            <a:off x="0" y="0"/>
                            <a:ext cx="1695077" cy="1032340"/>
                          </a:xfrm>
                          <a:prstGeom prst="rect">
                            <a:avLst/>
                          </a:prstGeom>
                        </pic:spPr>
                      </pic:pic>
                    </a:graphicData>
                  </a:graphic>
                </wp:inline>
              </w:drawing>
            </w:r>
          </w:p>
        </w:tc>
      </w:tr>
    </w:tbl>
    <w:p w14:paraId="6650116E" w14:textId="77777777" w:rsidR="008C79C7" w:rsidRPr="008C79C7" w:rsidRDefault="008C79C7" w:rsidP="003C244C">
      <w:pPr>
        <w:pBdr>
          <w:top w:val="nil"/>
          <w:left w:val="nil"/>
          <w:bottom w:val="nil"/>
          <w:right w:val="nil"/>
          <w:between w:val="nil"/>
        </w:pBdr>
        <w:spacing w:before="240"/>
        <w:jc w:val="both"/>
        <w:rPr>
          <w:bCs/>
          <w:color w:val="000000"/>
          <w:sz w:val="20"/>
          <w:szCs w:val="20"/>
          <w:lang w:val="es-MX"/>
        </w:rPr>
      </w:pPr>
      <w:r w:rsidRPr="008C79C7">
        <w:rPr>
          <w:bCs/>
          <w:color w:val="000000"/>
          <w:sz w:val="20"/>
          <w:szCs w:val="20"/>
          <w:lang w:val="es-MX"/>
        </w:rPr>
        <w:t>Estas características permiten que el informe funcione como evidencia confiable y facilite el seguimiento posterior de las actuaciones desarrolladas.</w:t>
      </w:r>
    </w:p>
    <w:p w14:paraId="74878E58" w14:textId="419C8482" w:rsidR="008C79C7" w:rsidRDefault="008C79C7" w:rsidP="003C244C">
      <w:pPr>
        <w:pBdr>
          <w:top w:val="nil"/>
          <w:left w:val="nil"/>
          <w:bottom w:val="nil"/>
          <w:right w:val="nil"/>
          <w:between w:val="nil"/>
        </w:pBdr>
        <w:spacing w:before="240"/>
        <w:jc w:val="both"/>
        <w:rPr>
          <w:bCs/>
          <w:color w:val="000000"/>
          <w:sz w:val="20"/>
          <w:szCs w:val="20"/>
          <w:lang w:val="es-MX"/>
        </w:rPr>
      </w:pPr>
      <w:r w:rsidRPr="008C79C7">
        <w:rPr>
          <w:bCs/>
          <w:color w:val="000000"/>
          <w:sz w:val="20"/>
          <w:szCs w:val="20"/>
          <w:lang w:val="es-MX"/>
        </w:rPr>
        <w:t>Un informe técnico bien elaborado es clave para mantener la integridad del sistema de protección, pues constituye evidencia en procesos disciplinarios, contractuales, penales, civiles o administrativos</w:t>
      </w:r>
      <w:r w:rsidR="00A71B8F">
        <w:rPr>
          <w:bCs/>
          <w:color w:val="000000"/>
          <w:sz w:val="20"/>
          <w:szCs w:val="20"/>
          <w:lang w:val="es-MX"/>
        </w:rPr>
        <w:t>.</w:t>
      </w:r>
      <w:r w:rsidRPr="008C79C7">
        <w:rPr>
          <w:bCs/>
          <w:color w:val="000000"/>
          <w:sz w:val="20"/>
          <w:szCs w:val="20"/>
          <w:lang w:val="es-MX"/>
        </w:rPr>
        <w:t xml:space="preserve"> Asimismo, los informes permiten detectar patrones operativos, identificar fallas recurrentes, proponer mejoras y fortalecer la toma de decisiones en los niveles estratégicos.</w:t>
      </w:r>
      <w:r w:rsidR="0020604E">
        <w:rPr>
          <w:bCs/>
          <w:color w:val="000000"/>
          <w:sz w:val="20"/>
          <w:szCs w:val="20"/>
          <w:lang w:val="es-MX"/>
        </w:rPr>
        <w:t xml:space="preserve"> </w:t>
      </w:r>
      <w:r w:rsidRPr="008C79C7">
        <w:rPr>
          <w:bCs/>
          <w:color w:val="000000"/>
          <w:sz w:val="20"/>
          <w:szCs w:val="20"/>
          <w:lang w:val="es-MX"/>
        </w:rPr>
        <w:t>Como complemento del tema, se incluye el siguiente recurso audiovisual:</w:t>
      </w:r>
    </w:p>
    <w:p w14:paraId="59BC3ADB" w14:textId="77777777" w:rsidR="0020604E" w:rsidRDefault="0020604E" w:rsidP="003C244C">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9962"/>
      </w:tblGrid>
      <w:tr w:rsidR="0020604E" w14:paraId="07138745" w14:textId="77777777" w:rsidTr="0020604E">
        <w:tc>
          <w:tcPr>
            <w:tcW w:w="9962" w:type="dxa"/>
            <w:shd w:val="clear" w:color="auto" w:fill="4BACC6" w:themeFill="accent5"/>
          </w:tcPr>
          <w:p w14:paraId="431CADEE" w14:textId="77777777" w:rsidR="0020604E" w:rsidRPr="008C79C7" w:rsidRDefault="0020604E" w:rsidP="0020604E">
            <w:pPr>
              <w:pBdr>
                <w:top w:val="nil"/>
                <w:left w:val="nil"/>
                <w:bottom w:val="nil"/>
                <w:right w:val="nil"/>
                <w:between w:val="nil"/>
              </w:pBdr>
              <w:spacing w:before="240" w:line="276" w:lineRule="auto"/>
              <w:jc w:val="center"/>
              <w:rPr>
                <w:bCs/>
                <w:color w:val="000000"/>
                <w:sz w:val="20"/>
                <w:szCs w:val="20"/>
                <w:lang w:val="es-MX"/>
              </w:rPr>
            </w:pPr>
            <w:r w:rsidRPr="008C79C7">
              <w:rPr>
                <w:b/>
                <w:bCs/>
                <w:color w:val="000000"/>
                <w:sz w:val="20"/>
                <w:szCs w:val="20"/>
                <w:lang w:val="es-MX"/>
              </w:rPr>
              <w:t>Video 2. Elaboración y presentación de informes técnicos</w:t>
            </w:r>
          </w:p>
          <w:p w14:paraId="31683DB1" w14:textId="3E495C67" w:rsidR="0020604E" w:rsidRDefault="0020604E" w:rsidP="0020604E">
            <w:pPr>
              <w:spacing w:before="240"/>
              <w:jc w:val="center"/>
              <w:rPr>
                <w:bCs/>
                <w:color w:val="000000"/>
                <w:sz w:val="20"/>
                <w:szCs w:val="20"/>
                <w:lang w:val="es-MX"/>
              </w:rPr>
            </w:pPr>
            <w:hyperlink r:id="rId24" w:history="1">
              <w:r w:rsidRPr="008C79C7">
                <w:rPr>
                  <w:rStyle w:val="Hyperlink"/>
                  <w:bCs/>
                  <w:sz w:val="20"/>
                  <w:szCs w:val="20"/>
                  <w:lang w:val="es-MX"/>
                </w:rPr>
                <w:t>https://www.youtube.com/watch?v=8BettKA1AgY</w:t>
              </w:r>
            </w:hyperlink>
          </w:p>
        </w:tc>
      </w:tr>
    </w:tbl>
    <w:p w14:paraId="40E96C6F" w14:textId="5D0E5F36" w:rsidR="008C79C7" w:rsidRPr="008C79C7" w:rsidRDefault="008C79C7" w:rsidP="003C244C">
      <w:pPr>
        <w:pBdr>
          <w:top w:val="nil"/>
          <w:left w:val="nil"/>
          <w:bottom w:val="nil"/>
          <w:right w:val="nil"/>
          <w:between w:val="nil"/>
        </w:pBdr>
        <w:spacing w:before="240"/>
        <w:jc w:val="both"/>
        <w:rPr>
          <w:bCs/>
          <w:color w:val="000000"/>
          <w:sz w:val="20"/>
          <w:szCs w:val="20"/>
          <w:lang w:val="es-MX"/>
        </w:rPr>
      </w:pPr>
    </w:p>
    <w:p w14:paraId="55F1BBC2" w14:textId="77777777" w:rsidR="008C79C7" w:rsidRPr="008C79C7" w:rsidRDefault="008C79C7" w:rsidP="003C244C">
      <w:pPr>
        <w:pBdr>
          <w:top w:val="nil"/>
          <w:left w:val="nil"/>
          <w:bottom w:val="nil"/>
          <w:right w:val="nil"/>
          <w:between w:val="nil"/>
        </w:pBdr>
        <w:spacing w:before="240"/>
        <w:jc w:val="both"/>
        <w:rPr>
          <w:b/>
          <w:bCs/>
          <w:color w:val="000000"/>
          <w:sz w:val="20"/>
          <w:szCs w:val="20"/>
          <w:lang w:val="es-MX"/>
        </w:rPr>
      </w:pPr>
      <w:r w:rsidRPr="008C79C7">
        <w:rPr>
          <w:b/>
          <w:bCs/>
          <w:color w:val="000000"/>
          <w:sz w:val="20"/>
          <w:szCs w:val="20"/>
          <w:lang w:val="es-MX"/>
        </w:rPr>
        <w:t>1.3. Evaluación del servicio de seguridad</w:t>
      </w:r>
    </w:p>
    <w:p w14:paraId="35BCEEB9" w14:textId="4EE3ACEF" w:rsidR="008C79C7" w:rsidRPr="008C79C7" w:rsidRDefault="008C79C7" w:rsidP="003C244C">
      <w:pPr>
        <w:pBdr>
          <w:top w:val="nil"/>
          <w:left w:val="nil"/>
          <w:bottom w:val="nil"/>
          <w:right w:val="nil"/>
          <w:between w:val="nil"/>
        </w:pBdr>
        <w:spacing w:before="240"/>
        <w:jc w:val="both"/>
        <w:rPr>
          <w:bCs/>
          <w:color w:val="000000"/>
          <w:sz w:val="20"/>
          <w:szCs w:val="20"/>
          <w:lang w:val="es-MX"/>
        </w:rPr>
      </w:pPr>
      <w:r w:rsidRPr="008C79C7">
        <w:rPr>
          <w:bCs/>
          <w:color w:val="000000"/>
          <w:sz w:val="20"/>
          <w:szCs w:val="20"/>
          <w:lang w:val="es-MX"/>
        </w:rPr>
        <w:t xml:space="preserve">La </w:t>
      </w:r>
      <w:r w:rsidRPr="008C79C7">
        <w:rPr>
          <w:b/>
          <w:bCs/>
          <w:color w:val="000000"/>
          <w:sz w:val="20"/>
          <w:szCs w:val="20"/>
          <w:lang w:val="es-MX"/>
        </w:rPr>
        <w:t>evaluación del servicio de seguridad</w:t>
      </w:r>
      <w:r w:rsidRPr="008C79C7">
        <w:rPr>
          <w:bCs/>
          <w:color w:val="000000"/>
          <w:sz w:val="20"/>
          <w:szCs w:val="20"/>
          <w:lang w:val="es-MX"/>
        </w:rPr>
        <w:t xml:space="preserve"> es el proceso sistemático mediante el cual se analiza, verifica y valora el desempeño operativo, técnico, administrativo y humano del sistema de vigilancia y protección. Evaluar un servicio implica comparar su funcionamiento real con los estándares definidos, los riesgos identificados, las consignas establecidas, la normativa vigente y las expectativas del cliente</w:t>
      </w:r>
      <w:r w:rsidR="00A71B8F">
        <w:rPr>
          <w:bCs/>
          <w:color w:val="000000"/>
          <w:sz w:val="20"/>
          <w:szCs w:val="20"/>
          <w:lang w:val="es-MX"/>
        </w:rPr>
        <w:t>.</w:t>
      </w:r>
    </w:p>
    <w:p w14:paraId="3CB3AE27" w14:textId="67525832" w:rsidR="008C79C7" w:rsidRDefault="008C79C7" w:rsidP="003C244C">
      <w:pPr>
        <w:pBdr>
          <w:top w:val="nil"/>
          <w:left w:val="nil"/>
          <w:bottom w:val="nil"/>
          <w:right w:val="nil"/>
          <w:between w:val="nil"/>
        </w:pBdr>
        <w:spacing w:before="240"/>
        <w:jc w:val="both"/>
        <w:rPr>
          <w:bCs/>
          <w:color w:val="000000"/>
          <w:sz w:val="20"/>
          <w:szCs w:val="20"/>
          <w:lang w:val="es-MX"/>
        </w:rPr>
      </w:pPr>
      <w:r w:rsidRPr="008C79C7">
        <w:rPr>
          <w:bCs/>
          <w:color w:val="000000"/>
          <w:sz w:val="20"/>
          <w:szCs w:val="20"/>
          <w:lang w:val="es-MX"/>
        </w:rPr>
        <w:t>La evaluación constituye un mecanismo de control estratégico que contribuye a garantizar que el servicio opere con calidad, continuidad y proporcionalidad frente a las amenazas existentes.</w:t>
      </w:r>
      <w:r w:rsidR="00173E18">
        <w:rPr>
          <w:bCs/>
          <w:color w:val="000000"/>
          <w:sz w:val="20"/>
          <w:szCs w:val="20"/>
          <w:lang w:val="es-MX"/>
        </w:rPr>
        <w:t xml:space="preserve"> </w:t>
      </w:r>
      <w:r w:rsidRPr="008C79C7">
        <w:rPr>
          <w:bCs/>
          <w:color w:val="000000"/>
          <w:sz w:val="20"/>
          <w:szCs w:val="20"/>
          <w:lang w:val="es-MX"/>
        </w:rPr>
        <w:t>Para complementar los conceptos asociados con este proceso, se dispone del siguiente recurso audiovisual:</w:t>
      </w:r>
    </w:p>
    <w:p w14:paraId="016DE3E6" w14:textId="77777777" w:rsidR="00173E18" w:rsidRDefault="00173E18" w:rsidP="003C244C">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9962"/>
      </w:tblGrid>
      <w:tr w:rsidR="00173E18" w14:paraId="496EC036" w14:textId="77777777" w:rsidTr="00173E18">
        <w:tc>
          <w:tcPr>
            <w:tcW w:w="9962" w:type="dxa"/>
            <w:shd w:val="clear" w:color="auto" w:fill="4BACC6" w:themeFill="accent5"/>
          </w:tcPr>
          <w:p w14:paraId="10989A93" w14:textId="330315CE" w:rsidR="00173E18" w:rsidRDefault="00173E18" w:rsidP="00EF7E2F">
            <w:pPr>
              <w:pBdr>
                <w:top w:val="nil"/>
                <w:left w:val="nil"/>
                <w:bottom w:val="nil"/>
                <w:right w:val="nil"/>
                <w:between w:val="nil"/>
              </w:pBdr>
              <w:shd w:val="clear" w:color="auto" w:fill="4BACC6" w:themeFill="accent5"/>
              <w:spacing w:before="240" w:line="276" w:lineRule="auto"/>
              <w:jc w:val="center"/>
              <w:rPr>
                <w:bCs/>
                <w:color w:val="000000"/>
                <w:sz w:val="20"/>
                <w:szCs w:val="20"/>
                <w:lang w:val="es-MX"/>
              </w:rPr>
            </w:pPr>
            <w:r w:rsidRPr="008C79C7">
              <w:rPr>
                <w:b/>
                <w:bCs/>
                <w:color w:val="000000"/>
                <w:sz w:val="20"/>
                <w:szCs w:val="20"/>
                <w:lang w:val="es-MX"/>
              </w:rPr>
              <w:t>Video 3. Evaluación del servicio</w:t>
            </w:r>
          </w:p>
        </w:tc>
      </w:tr>
    </w:tbl>
    <w:p w14:paraId="2FC62BC3" w14:textId="395B030D" w:rsidR="008C79C7" w:rsidRPr="008C79C7" w:rsidRDefault="008C79C7" w:rsidP="003C244C">
      <w:pPr>
        <w:pBdr>
          <w:top w:val="nil"/>
          <w:left w:val="nil"/>
          <w:bottom w:val="nil"/>
          <w:right w:val="nil"/>
          <w:between w:val="nil"/>
        </w:pBdr>
        <w:spacing w:before="240"/>
        <w:jc w:val="both"/>
        <w:rPr>
          <w:bCs/>
          <w:color w:val="000000"/>
          <w:sz w:val="20"/>
          <w:szCs w:val="20"/>
          <w:lang w:val="es-MX"/>
        </w:rPr>
      </w:pPr>
      <w:r w:rsidRPr="008C79C7">
        <w:rPr>
          <w:bCs/>
          <w:color w:val="000000"/>
          <w:sz w:val="20"/>
          <w:szCs w:val="20"/>
          <w:lang w:val="es-MX"/>
        </w:rPr>
        <w:t>La evaluación del servicio constituye un componente estructural de la gestión profesional de la seguridad privada. Todo servicio debe evaluarse de manera constante, objetiva y documentada, puesto que la calidad de la operación depende de la capacidad para detectar fallas, medir el cumplimiento de los procedimientos y garantizar que la respuesta del personal se mantenga dentro de los estándares establecidos</w:t>
      </w:r>
      <w:r w:rsidR="00A71B8F">
        <w:rPr>
          <w:bCs/>
          <w:color w:val="000000"/>
          <w:sz w:val="20"/>
          <w:szCs w:val="20"/>
          <w:lang w:val="es-MX"/>
        </w:rPr>
        <w:t>.</w:t>
      </w:r>
    </w:p>
    <w:p w14:paraId="6089AB29" w14:textId="77777777" w:rsidR="008C79C7" w:rsidRDefault="008C79C7" w:rsidP="003C244C">
      <w:pPr>
        <w:pBdr>
          <w:top w:val="nil"/>
          <w:left w:val="nil"/>
          <w:bottom w:val="nil"/>
          <w:right w:val="nil"/>
          <w:between w:val="nil"/>
        </w:pBdr>
        <w:spacing w:before="240"/>
        <w:jc w:val="both"/>
        <w:rPr>
          <w:bCs/>
          <w:color w:val="000000"/>
          <w:sz w:val="20"/>
          <w:szCs w:val="20"/>
          <w:lang w:val="es-MX"/>
        </w:rPr>
      </w:pPr>
      <w:r w:rsidRPr="008C79C7">
        <w:rPr>
          <w:bCs/>
          <w:color w:val="000000"/>
          <w:sz w:val="20"/>
          <w:szCs w:val="20"/>
          <w:lang w:val="es-MX"/>
        </w:rPr>
        <w:t>Por tanto, la evaluación no corresponde a un acto aislado, sino a un proceso continuo que compromete toda la cadena operativa. Existen diversos tipos de evaluación, cada uno con propósitos específicos:</w:t>
      </w:r>
    </w:p>
    <w:p w14:paraId="36882437" w14:textId="77777777" w:rsidR="00173E18" w:rsidRPr="008C79C7" w:rsidRDefault="00173E18" w:rsidP="003C244C">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573"/>
        <w:gridCol w:w="5682"/>
        <w:gridCol w:w="2707"/>
      </w:tblGrid>
      <w:tr w:rsidR="00173E18" w:rsidRPr="008C79C7" w14:paraId="24BF6317" w14:textId="69683F30" w:rsidTr="00173E18">
        <w:tc>
          <w:tcPr>
            <w:tcW w:w="9962" w:type="dxa"/>
            <w:gridSpan w:val="3"/>
            <w:shd w:val="clear" w:color="auto" w:fill="9BBB59" w:themeFill="accent3"/>
          </w:tcPr>
          <w:p w14:paraId="5F4D15FD" w14:textId="693A594B" w:rsidR="00173E18" w:rsidRPr="008C79C7" w:rsidRDefault="00173E18" w:rsidP="00173E18">
            <w:pPr>
              <w:pBdr>
                <w:top w:val="nil"/>
                <w:left w:val="nil"/>
                <w:bottom w:val="nil"/>
                <w:right w:val="nil"/>
                <w:between w:val="nil"/>
              </w:pBdr>
              <w:jc w:val="center"/>
              <w:rPr>
                <w:b/>
                <w:bCs/>
                <w:color w:val="000000"/>
                <w:sz w:val="20"/>
                <w:szCs w:val="20"/>
                <w:lang w:val="es-MX"/>
              </w:rPr>
            </w:pPr>
            <w:r>
              <w:rPr>
                <w:b/>
                <w:bCs/>
                <w:color w:val="000000"/>
                <w:sz w:val="20"/>
                <w:szCs w:val="20"/>
                <w:lang w:val="es-MX"/>
              </w:rPr>
              <w:t>Tarjetas</w:t>
            </w:r>
          </w:p>
        </w:tc>
      </w:tr>
      <w:tr w:rsidR="00173E18" w:rsidRPr="008C79C7" w14:paraId="4728625C" w14:textId="59586674" w:rsidTr="00173E18">
        <w:tc>
          <w:tcPr>
            <w:tcW w:w="0" w:type="auto"/>
            <w:hideMark/>
          </w:tcPr>
          <w:p w14:paraId="1C781D23" w14:textId="77777777" w:rsidR="00173E18" w:rsidRPr="008C79C7" w:rsidRDefault="00173E18" w:rsidP="00173E18">
            <w:pPr>
              <w:pBdr>
                <w:top w:val="nil"/>
                <w:left w:val="nil"/>
                <w:bottom w:val="nil"/>
                <w:right w:val="nil"/>
                <w:between w:val="nil"/>
              </w:pBdr>
              <w:spacing w:line="276" w:lineRule="auto"/>
              <w:jc w:val="both"/>
              <w:rPr>
                <w:b/>
                <w:bCs/>
                <w:color w:val="000000"/>
                <w:sz w:val="20"/>
                <w:szCs w:val="20"/>
                <w:lang w:val="es-MX"/>
              </w:rPr>
            </w:pPr>
            <w:r w:rsidRPr="008C79C7">
              <w:rPr>
                <w:b/>
                <w:bCs/>
                <w:color w:val="000000"/>
                <w:sz w:val="20"/>
                <w:szCs w:val="20"/>
                <w:lang w:val="es-MX"/>
              </w:rPr>
              <w:lastRenderedPageBreak/>
              <w:t>Evaluación operativa</w:t>
            </w:r>
          </w:p>
        </w:tc>
        <w:tc>
          <w:tcPr>
            <w:tcW w:w="5843" w:type="dxa"/>
            <w:hideMark/>
          </w:tcPr>
          <w:p w14:paraId="47028801" w14:textId="77777777" w:rsidR="00173E18" w:rsidRPr="00173E18" w:rsidRDefault="00173E18" w:rsidP="00173E18">
            <w:pPr>
              <w:pBdr>
                <w:top w:val="nil"/>
                <w:left w:val="nil"/>
                <w:bottom w:val="nil"/>
                <w:right w:val="nil"/>
                <w:between w:val="nil"/>
              </w:pBdr>
              <w:spacing w:line="276" w:lineRule="auto"/>
              <w:jc w:val="both"/>
              <w:rPr>
                <w:color w:val="000000"/>
                <w:sz w:val="20"/>
                <w:szCs w:val="20"/>
                <w:lang w:val="es-MX"/>
              </w:rPr>
            </w:pPr>
            <w:r w:rsidRPr="00173E18">
              <w:rPr>
                <w:color w:val="000000"/>
                <w:sz w:val="20"/>
                <w:szCs w:val="20"/>
                <w:lang w:val="es-MX"/>
              </w:rPr>
              <w:t>Revisa el desempeño del personal en la aplicación de procedimientos, reacción, control de accesos y manejo de emergencias.</w:t>
            </w:r>
          </w:p>
        </w:tc>
        <w:tc>
          <w:tcPr>
            <w:tcW w:w="2170" w:type="dxa"/>
          </w:tcPr>
          <w:p w14:paraId="2F5F4962" w14:textId="51C30BF5" w:rsidR="00173E18" w:rsidRPr="00173E18" w:rsidRDefault="00335A59" w:rsidP="00173E18">
            <w:pPr>
              <w:pBdr>
                <w:top w:val="nil"/>
                <w:left w:val="nil"/>
                <w:bottom w:val="nil"/>
                <w:right w:val="nil"/>
                <w:between w:val="nil"/>
              </w:pBdr>
              <w:jc w:val="both"/>
              <w:rPr>
                <w:color w:val="000000"/>
                <w:sz w:val="20"/>
                <w:szCs w:val="20"/>
                <w:lang w:val="es-MX"/>
              </w:rPr>
            </w:pPr>
            <w:r w:rsidRPr="00335A59">
              <w:rPr>
                <w:noProof/>
                <w:color w:val="000000"/>
                <w:sz w:val="20"/>
                <w:szCs w:val="20"/>
                <w:lang w:val="es-MX"/>
              </w:rPr>
              <w:drawing>
                <wp:inline distT="0" distB="0" distL="0" distR="0" wp14:anchorId="42AEA2E0" wp14:editId="72A42D08">
                  <wp:extent cx="1143428" cy="1074983"/>
                  <wp:effectExtent l="0" t="0" r="0" b="0"/>
                  <wp:docPr id="724884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884417" name=""/>
                          <pic:cNvPicPr/>
                        </pic:nvPicPr>
                        <pic:blipFill>
                          <a:blip r:embed="rId25"/>
                          <a:stretch>
                            <a:fillRect/>
                          </a:stretch>
                        </pic:blipFill>
                        <pic:spPr>
                          <a:xfrm>
                            <a:off x="0" y="0"/>
                            <a:ext cx="1145831" cy="1077242"/>
                          </a:xfrm>
                          <a:prstGeom prst="rect">
                            <a:avLst/>
                          </a:prstGeom>
                        </pic:spPr>
                      </pic:pic>
                    </a:graphicData>
                  </a:graphic>
                </wp:inline>
              </w:drawing>
            </w:r>
          </w:p>
        </w:tc>
      </w:tr>
      <w:tr w:rsidR="00173E18" w:rsidRPr="008C79C7" w14:paraId="1CFB74E1" w14:textId="585443F4" w:rsidTr="00173E18">
        <w:tc>
          <w:tcPr>
            <w:tcW w:w="0" w:type="auto"/>
            <w:hideMark/>
          </w:tcPr>
          <w:p w14:paraId="73522EA6" w14:textId="77777777" w:rsidR="00173E18" w:rsidRPr="008C79C7" w:rsidRDefault="00173E18" w:rsidP="00173E18">
            <w:pPr>
              <w:pBdr>
                <w:top w:val="nil"/>
                <w:left w:val="nil"/>
                <w:bottom w:val="nil"/>
                <w:right w:val="nil"/>
                <w:between w:val="nil"/>
              </w:pBdr>
              <w:spacing w:line="276" w:lineRule="auto"/>
              <w:jc w:val="both"/>
              <w:rPr>
                <w:bCs/>
                <w:color w:val="000000"/>
                <w:sz w:val="20"/>
                <w:szCs w:val="20"/>
                <w:lang w:val="es-MX"/>
              </w:rPr>
            </w:pPr>
            <w:r w:rsidRPr="008C79C7">
              <w:rPr>
                <w:b/>
                <w:bCs/>
                <w:color w:val="000000"/>
                <w:sz w:val="20"/>
                <w:szCs w:val="20"/>
                <w:lang w:val="es-MX"/>
              </w:rPr>
              <w:t>Evaluación técnica</w:t>
            </w:r>
          </w:p>
        </w:tc>
        <w:tc>
          <w:tcPr>
            <w:tcW w:w="5843" w:type="dxa"/>
            <w:hideMark/>
          </w:tcPr>
          <w:p w14:paraId="32D47E3B" w14:textId="77777777" w:rsidR="00173E18" w:rsidRPr="00173E18" w:rsidRDefault="00173E18" w:rsidP="00173E18">
            <w:pPr>
              <w:pBdr>
                <w:top w:val="nil"/>
                <w:left w:val="nil"/>
                <w:bottom w:val="nil"/>
                <w:right w:val="nil"/>
                <w:between w:val="nil"/>
              </w:pBdr>
              <w:spacing w:line="276" w:lineRule="auto"/>
              <w:jc w:val="both"/>
              <w:rPr>
                <w:color w:val="000000"/>
                <w:sz w:val="20"/>
                <w:szCs w:val="20"/>
                <w:lang w:val="es-MX"/>
              </w:rPr>
            </w:pPr>
            <w:r w:rsidRPr="00173E18">
              <w:rPr>
                <w:color w:val="000000"/>
                <w:sz w:val="20"/>
                <w:szCs w:val="20"/>
                <w:lang w:val="es-MX"/>
              </w:rPr>
              <w:t>Se centra en el estado y funcionamiento de equipos como cámaras, sensores, radios, iluminación, paneles, puertas y sistemas de monitoreo.</w:t>
            </w:r>
          </w:p>
        </w:tc>
        <w:tc>
          <w:tcPr>
            <w:tcW w:w="2170" w:type="dxa"/>
          </w:tcPr>
          <w:p w14:paraId="33BFD689" w14:textId="01BAF9F0" w:rsidR="00173E18" w:rsidRPr="00173E18" w:rsidRDefault="00062E04" w:rsidP="00173E18">
            <w:pPr>
              <w:pBdr>
                <w:top w:val="nil"/>
                <w:left w:val="nil"/>
                <w:bottom w:val="nil"/>
                <w:right w:val="nil"/>
                <w:between w:val="nil"/>
              </w:pBdr>
              <w:jc w:val="both"/>
              <w:rPr>
                <w:color w:val="000000"/>
                <w:sz w:val="20"/>
                <w:szCs w:val="20"/>
                <w:lang w:val="es-MX"/>
              </w:rPr>
            </w:pPr>
            <w:r w:rsidRPr="00062E04">
              <w:rPr>
                <w:noProof/>
                <w:color w:val="000000"/>
                <w:sz w:val="20"/>
                <w:szCs w:val="20"/>
                <w:lang w:val="es-MX"/>
              </w:rPr>
              <w:drawing>
                <wp:inline distT="0" distB="0" distL="0" distR="0" wp14:anchorId="7D1322BB" wp14:editId="7AA670F5">
                  <wp:extent cx="1303747" cy="1278867"/>
                  <wp:effectExtent l="0" t="0" r="0" b="0"/>
                  <wp:docPr id="538273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73853" name=""/>
                          <pic:cNvPicPr/>
                        </pic:nvPicPr>
                        <pic:blipFill>
                          <a:blip r:embed="rId26"/>
                          <a:stretch>
                            <a:fillRect/>
                          </a:stretch>
                        </pic:blipFill>
                        <pic:spPr>
                          <a:xfrm>
                            <a:off x="0" y="0"/>
                            <a:ext cx="1305279" cy="1280370"/>
                          </a:xfrm>
                          <a:prstGeom prst="rect">
                            <a:avLst/>
                          </a:prstGeom>
                        </pic:spPr>
                      </pic:pic>
                    </a:graphicData>
                  </a:graphic>
                </wp:inline>
              </w:drawing>
            </w:r>
          </w:p>
        </w:tc>
      </w:tr>
      <w:tr w:rsidR="00173E18" w:rsidRPr="008C79C7" w14:paraId="096D398F" w14:textId="033923FC" w:rsidTr="00173E18">
        <w:tc>
          <w:tcPr>
            <w:tcW w:w="0" w:type="auto"/>
            <w:hideMark/>
          </w:tcPr>
          <w:p w14:paraId="75BF8E3D" w14:textId="77777777" w:rsidR="00173E18" w:rsidRPr="008C79C7" w:rsidRDefault="00173E18" w:rsidP="00173E18">
            <w:pPr>
              <w:pBdr>
                <w:top w:val="nil"/>
                <w:left w:val="nil"/>
                <w:bottom w:val="nil"/>
                <w:right w:val="nil"/>
                <w:between w:val="nil"/>
              </w:pBdr>
              <w:spacing w:line="276" w:lineRule="auto"/>
              <w:jc w:val="both"/>
              <w:rPr>
                <w:bCs/>
                <w:color w:val="000000"/>
                <w:sz w:val="20"/>
                <w:szCs w:val="20"/>
                <w:lang w:val="es-MX"/>
              </w:rPr>
            </w:pPr>
            <w:r w:rsidRPr="008C79C7">
              <w:rPr>
                <w:b/>
                <w:bCs/>
                <w:color w:val="000000"/>
                <w:sz w:val="20"/>
                <w:szCs w:val="20"/>
                <w:lang w:val="es-MX"/>
              </w:rPr>
              <w:t>Evaluación documental</w:t>
            </w:r>
          </w:p>
        </w:tc>
        <w:tc>
          <w:tcPr>
            <w:tcW w:w="5843" w:type="dxa"/>
            <w:hideMark/>
          </w:tcPr>
          <w:p w14:paraId="50C0A455" w14:textId="77777777" w:rsidR="00173E18" w:rsidRPr="00173E18" w:rsidRDefault="00173E18" w:rsidP="00173E18">
            <w:pPr>
              <w:pBdr>
                <w:top w:val="nil"/>
                <w:left w:val="nil"/>
                <w:bottom w:val="nil"/>
                <w:right w:val="nil"/>
                <w:between w:val="nil"/>
              </w:pBdr>
              <w:spacing w:line="276" w:lineRule="auto"/>
              <w:jc w:val="both"/>
              <w:rPr>
                <w:color w:val="000000"/>
                <w:sz w:val="20"/>
                <w:szCs w:val="20"/>
                <w:lang w:val="es-MX"/>
              </w:rPr>
            </w:pPr>
            <w:r w:rsidRPr="00173E18">
              <w:rPr>
                <w:color w:val="000000"/>
                <w:sz w:val="20"/>
                <w:szCs w:val="20"/>
                <w:lang w:val="es-MX"/>
              </w:rPr>
              <w:t>Analiza la calidad de los registros, informes, minutas y demás evidencias que permiten garantizar la trazabilidad operativa.</w:t>
            </w:r>
          </w:p>
        </w:tc>
        <w:tc>
          <w:tcPr>
            <w:tcW w:w="2170" w:type="dxa"/>
          </w:tcPr>
          <w:p w14:paraId="422627CE" w14:textId="0034E0D7" w:rsidR="00173E18" w:rsidRPr="00173E18" w:rsidRDefault="00062E04" w:rsidP="00173E18">
            <w:pPr>
              <w:pBdr>
                <w:top w:val="nil"/>
                <w:left w:val="nil"/>
                <w:bottom w:val="nil"/>
                <w:right w:val="nil"/>
                <w:between w:val="nil"/>
              </w:pBdr>
              <w:jc w:val="both"/>
              <w:rPr>
                <w:color w:val="000000"/>
                <w:sz w:val="20"/>
                <w:szCs w:val="20"/>
                <w:lang w:val="es-MX"/>
              </w:rPr>
            </w:pPr>
            <w:r w:rsidRPr="00062E04">
              <w:rPr>
                <w:noProof/>
                <w:color w:val="000000"/>
                <w:sz w:val="20"/>
                <w:szCs w:val="20"/>
                <w:lang w:val="es-MX"/>
              </w:rPr>
              <w:drawing>
                <wp:inline distT="0" distB="0" distL="0" distR="0" wp14:anchorId="07A25686" wp14:editId="1C09FBAD">
                  <wp:extent cx="1258540" cy="1160979"/>
                  <wp:effectExtent l="0" t="0" r="0" b="1270"/>
                  <wp:docPr id="1726968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968998" name=""/>
                          <pic:cNvPicPr/>
                        </pic:nvPicPr>
                        <pic:blipFill>
                          <a:blip r:embed="rId27"/>
                          <a:stretch>
                            <a:fillRect/>
                          </a:stretch>
                        </pic:blipFill>
                        <pic:spPr>
                          <a:xfrm>
                            <a:off x="0" y="0"/>
                            <a:ext cx="1263837" cy="1165865"/>
                          </a:xfrm>
                          <a:prstGeom prst="rect">
                            <a:avLst/>
                          </a:prstGeom>
                        </pic:spPr>
                      </pic:pic>
                    </a:graphicData>
                  </a:graphic>
                </wp:inline>
              </w:drawing>
            </w:r>
          </w:p>
        </w:tc>
      </w:tr>
      <w:tr w:rsidR="00173E18" w:rsidRPr="008C79C7" w14:paraId="315CD958" w14:textId="1D874930" w:rsidTr="00173E18">
        <w:tc>
          <w:tcPr>
            <w:tcW w:w="0" w:type="auto"/>
            <w:hideMark/>
          </w:tcPr>
          <w:p w14:paraId="3E45CCE9" w14:textId="77777777" w:rsidR="00173E18" w:rsidRPr="008C79C7" w:rsidRDefault="00173E18" w:rsidP="00173E18">
            <w:pPr>
              <w:pBdr>
                <w:top w:val="nil"/>
                <w:left w:val="nil"/>
                <w:bottom w:val="nil"/>
                <w:right w:val="nil"/>
                <w:between w:val="nil"/>
              </w:pBdr>
              <w:spacing w:line="276" w:lineRule="auto"/>
              <w:jc w:val="both"/>
              <w:rPr>
                <w:bCs/>
                <w:color w:val="000000"/>
                <w:sz w:val="20"/>
                <w:szCs w:val="20"/>
                <w:lang w:val="es-MX"/>
              </w:rPr>
            </w:pPr>
            <w:r w:rsidRPr="008C79C7">
              <w:rPr>
                <w:b/>
                <w:bCs/>
                <w:color w:val="000000"/>
                <w:sz w:val="20"/>
                <w:szCs w:val="20"/>
                <w:lang w:val="es-MX"/>
              </w:rPr>
              <w:t>Evaluación de riesgo</w:t>
            </w:r>
          </w:p>
        </w:tc>
        <w:tc>
          <w:tcPr>
            <w:tcW w:w="5843" w:type="dxa"/>
            <w:hideMark/>
          </w:tcPr>
          <w:p w14:paraId="16D2D5B2" w14:textId="0E837445" w:rsidR="00173E18" w:rsidRPr="00173E18" w:rsidRDefault="00173E18" w:rsidP="00173E18">
            <w:pPr>
              <w:pBdr>
                <w:top w:val="nil"/>
                <w:left w:val="nil"/>
                <w:bottom w:val="nil"/>
                <w:right w:val="nil"/>
                <w:between w:val="nil"/>
              </w:pBdr>
              <w:spacing w:line="276" w:lineRule="auto"/>
              <w:jc w:val="both"/>
              <w:rPr>
                <w:color w:val="000000"/>
                <w:sz w:val="20"/>
                <w:szCs w:val="20"/>
                <w:lang w:val="es-MX"/>
              </w:rPr>
            </w:pPr>
            <w:r w:rsidRPr="00173E18">
              <w:rPr>
                <w:color w:val="000000"/>
                <w:sz w:val="20"/>
                <w:szCs w:val="20"/>
                <w:lang w:val="es-MX"/>
              </w:rPr>
              <w:t xml:space="preserve">Contrasta las amenazas actuales, las vulnerabilidades identificadas y la efectividad de las medidas implementadas </w:t>
            </w:r>
          </w:p>
        </w:tc>
        <w:tc>
          <w:tcPr>
            <w:tcW w:w="2170" w:type="dxa"/>
          </w:tcPr>
          <w:p w14:paraId="6A0F7467" w14:textId="0D0EA7E1" w:rsidR="00173E18" w:rsidRPr="00173E18" w:rsidRDefault="00A00F35" w:rsidP="00173E18">
            <w:pPr>
              <w:pBdr>
                <w:top w:val="nil"/>
                <w:left w:val="nil"/>
                <w:bottom w:val="nil"/>
                <w:right w:val="nil"/>
                <w:between w:val="nil"/>
              </w:pBdr>
              <w:jc w:val="both"/>
              <w:rPr>
                <w:color w:val="000000"/>
                <w:sz w:val="20"/>
                <w:szCs w:val="20"/>
                <w:lang w:val="es-MX"/>
              </w:rPr>
            </w:pPr>
            <w:r w:rsidRPr="00A00F35">
              <w:rPr>
                <w:noProof/>
                <w:color w:val="000000"/>
                <w:sz w:val="20"/>
                <w:szCs w:val="20"/>
                <w:lang w:val="es-MX"/>
              </w:rPr>
              <w:drawing>
                <wp:inline distT="0" distB="0" distL="0" distR="0" wp14:anchorId="064B1A44" wp14:editId="645A1FB9">
                  <wp:extent cx="1582221" cy="1203246"/>
                  <wp:effectExtent l="0" t="0" r="0" b="0"/>
                  <wp:docPr id="1581823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823377" name=""/>
                          <pic:cNvPicPr/>
                        </pic:nvPicPr>
                        <pic:blipFill>
                          <a:blip r:embed="rId28"/>
                          <a:stretch>
                            <a:fillRect/>
                          </a:stretch>
                        </pic:blipFill>
                        <pic:spPr>
                          <a:xfrm>
                            <a:off x="0" y="0"/>
                            <a:ext cx="1593299" cy="1211671"/>
                          </a:xfrm>
                          <a:prstGeom prst="rect">
                            <a:avLst/>
                          </a:prstGeom>
                        </pic:spPr>
                      </pic:pic>
                    </a:graphicData>
                  </a:graphic>
                </wp:inline>
              </w:drawing>
            </w:r>
          </w:p>
        </w:tc>
      </w:tr>
      <w:tr w:rsidR="00173E18" w:rsidRPr="008C79C7" w14:paraId="4DD652CC" w14:textId="04D2F9A3" w:rsidTr="00173E18">
        <w:tc>
          <w:tcPr>
            <w:tcW w:w="0" w:type="auto"/>
            <w:hideMark/>
          </w:tcPr>
          <w:p w14:paraId="520AC9FA" w14:textId="77777777" w:rsidR="00173E18" w:rsidRPr="008C79C7" w:rsidRDefault="00173E18" w:rsidP="00173E18">
            <w:pPr>
              <w:pBdr>
                <w:top w:val="nil"/>
                <w:left w:val="nil"/>
                <w:bottom w:val="nil"/>
                <w:right w:val="nil"/>
                <w:between w:val="nil"/>
              </w:pBdr>
              <w:spacing w:line="276" w:lineRule="auto"/>
              <w:jc w:val="both"/>
              <w:rPr>
                <w:bCs/>
                <w:color w:val="000000"/>
                <w:sz w:val="20"/>
                <w:szCs w:val="20"/>
                <w:lang w:val="es-MX"/>
              </w:rPr>
            </w:pPr>
            <w:r w:rsidRPr="008C79C7">
              <w:rPr>
                <w:b/>
                <w:bCs/>
                <w:color w:val="000000"/>
                <w:sz w:val="20"/>
                <w:szCs w:val="20"/>
                <w:lang w:val="es-MX"/>
              </w:rPr>
              <w:t>Evaluación administrativa</w:t>
            </w:r>
          </w:p>
        </w:tc>
        <w:tc>
          <w:tcPr>
            <w:tcW w:w="5843" w:type="dxa"/>
            <w:hideMark/>
          </w:tcPr>
          <w:p w14:paraId="02F360D4" w14:textId="040E6CB4" w:rsidR="00173E18" w:rsidRPr="00173E18" w:rsidRDefault="00173E18" w:rsidP="00173E18">
            <w:pPr>
              <w:pBdr>
                <w:top w:val="nil"/>
                <w:left w:val="nil"/>
                <w:bottom w:val="nil"/>
                <w:right w:val="nil"/>
                <w:between w:val="nil"/>
              </w:pBdr>
              <w:spacing w:line="276" w:lineRule="auto"/>
              <w:jc w:val="both"/>
              <w:rPr>
                <w:color w:val="000000"/>
                <w:sz w:val="20"/>
                <w:szCs w:val="20"/>
                <w:lang w:val="es-MX"/>
              </w:rPr>
            </w:pPr>
            <w:r w:rsidRPr="00173E18">
              <w:rPr>
                <w:color w:val="000000"/>
                <w:sz w:val="20"/>
                <w:szCs w:val="20"/>
                <w:lang w:val="es-MX"/>
              </w:rPr>
              <w:t>Valora el cumplimiento normativo, los indicadores del servicio, los recursos asignados y la gestión de no conformidades, integrando metodologías descritas por ISO 9001 para los procesos de mejora continua</w:t>
            </w:r>
            <w:r w:rsidR="00A71B8F">
              <w:rPr>
                <w:color w:val="000000"/>
                <w:sz w:val="20"/>
                <w:szCs w:val="20"/>
                <w:lang w:val="es-MX"/>
              </w:rPr>
              <w:t>.</w:t>
            </w:r>
          </w:p>
        </w:tc>
        <w:tc>
          <w:tcPr>
            <w:tcW w:w="2170" w:type="dxa"/>
          </w:tcPr>
          <w:p w14:paraId="2CBF9445" w14:textId="041618E1" w:rsidR="00173E18" w:rsidRPr="00173E18" w:rsidRDefault="00A00F35" w:rsidP="00173E18">
            <w:pPr>
              <w:pBdr>
                <w:top w:val="nil"/>
                <w:left w:val="nil"/>
                <w:bottom w:val="nil"/>
                <w:right w:val="nil"/>
                <w:between w:val="nil"/>
              </w:pBdr>
              <w:jc w:val="both"/>
              <w:rPr>
                <w:color w:val="000000"/>
                <w:sz w:val="20"/>
                <w:szCs w:val="20"/>
                <w:lang w:val="es-MX"/>
              </w:rPr>
            </w:pPr>
            <w:r w:rsidRPr="00A00F35">
              <w:rPr>
                <w:noProof/>
                <w:color w:val="000000"/>
                <w:sz w:val="20"/>
                <w:szCs w:val="20"/>
                <w:lang w:val="es-MX"/>
              </w:rPr>
              <w:drawing>
                <wp:inline distT="0" distB="0" distL="0" distR="0" wp14:anchorId="5EC526F5" wp14:editId="4E2894C6">
                  <wp:extent cx="1518434" cy="1202856"/>
                  <wp:effectExtent l="0" t="0" r="5715" b="0"/>
                  <wp:docPr id="652733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733950" name=""/>
                          <pic:cNvPicPr/>
                        </pic:nvPicPr>
                        <pic:blipFill>
                          <a:blip r:embed="rId29"/>
                          <a:stretch>
                            <a:fillRect/>
                          </a:stretch>
                        </pic:blipFill>
                        <pic:spPr>
                          <a:xfrm>
                            <a:off x="0" y="0"/>
                            <a:ext cx="1525278" cy="1208278"/>
                          </a:xfrm>
                          <a:prstGeom prst="rect">
                            <a:avLst/>
                          </a:prstGeom>
                        </pic:spPr>
                      </pic:pic>
                    </a:graphicData>
                  </a:graphic>
                </wp:inline>
              </w:drawing>
            </w:r>
          </w:p>
        </w:tc>
      </w:tr>
    </w:tbl>
    <w:p w14:paraId="32333547" w14:textId="77777777" w:rsidR="008C79C7" w:rsidRPr="008C79C7" w:rsidRDefault="008C79C7" w:rsidP="003C244C">
      <w:pPr>
        <w:pBdr>
          <w:top w:val="nil"/>
          <w:left w:val="nil"/>
          <w:bottom w:val="nil"/>
          <w:right w:val="nil"/>
          <w:between w:val="nil"/>
        </w:pBdr>
        <w:spacing w:before="240"/>
        <w:jc w:val="both"/>
        <w:rPr>
          <w:bCs/>
          <w:color w:val="000000"/>
          <w:sz w:val="20"/>
          <w:szCs w:val="20"/>
          <w:lang w:val="es-MX"/>
        </w:rPr>
      </w:pPr>
      <w:r w:rsidRPr="008C79C7">
        <w:rPr>
          <w:bCs/>
          <w:color w:val="000000"/>
          <w:sz w:val="20"/>
          <w:szCs w:val="20"/>
          <w:lang w:val="es-MX"/>
        </w:rPr>
        <w:t>La integración de estos tipos de evaluación permite valorar el servicio desde diferentes dimensiones y obtener información suficiente para orientar las decisiones de mejora.</w:t>
      </w:r>
    </w:p>
    <w:p w14:paraId="718FB51D" w14:textId="77777777" w:rsidR="008C79C7" w:rsidRPr="008C79C7" w:rsidRDefault="008C79C7" w:rsidP="003C244C">
      <w:pPr>
        <w:pBdr>
          <w:top w:val="nil"/>
          <w:left w:val="nil"/>
          <w:bottom w:val="nil"/>
          <w:right w:val="nil"/>
          <w:between w:val="nil"/>
        </w:pBdr>
        <w:spacing w:before="240"/>
        <w:jc w:val="both"/>
        <w:rPr>
          <w:bCs/>
          <w:color w:val="000000"/>
          <w:sz w:val="20"/>
          <w:szCs w:val="20"/>
          <w:lang w:val="es-MX"/>
        </w:rPr>
      </w:pPr>
      <w:r w:rsidRPr="008C79C7">
        <w:rPr>
          <w:bCs/>
          <w:color w:val="000000"/>
          <w:sz w:val="20"/>
          <w:szCs w:val="20"/>
          <w:lang w:val="es-MX"/>
        </w:rPr>
        <w:t xml:space="preserve">Los </w:t>
      </w:r>
      <w:r w:rsidRPr="008C79C7">
        <w:rPr>
          <w:b/>
          <w:bCs/>
          <w:color w:val="000000"/>
          <w:sz w:val="20"/>
          <w:szCs w:val="20"/>
          <w:lang w:val="es-MX"/>
        </w:rPr>
        <w:t>criterios de evaluación</w:t>
      </w:r>
      <w:r w:rsidRPr="008C79C7">
        <w:rPr>
          <w:bCs/>
          <w:color w:val="000000"/>
          <w:sz w:val="20"/>
          <w:szCs w:val="20"/>
          <w:lang w:val="es-MX"/>
        </w:rPr>
        <w:t xml:space="preserve"> deben ser objetivos, verificables y acordes con los estándares técnicos. Entre los principales criterios se encuentran:</w:t>
      </w:r>
    </w:p>
    <w:p w14:paraId="6EE76856" w14:textId="23C042FD" w:rsidR="008C79C7" w:rsidRPr="008C79C7" w:rsidRDefault="004B4C2D" w:rsidP="006043FB">
      <w:pPr>
        <w:pBdr>
          <w:top w:val="nil"/>
          <w:left w:val="nil"/>
          <w:bottom w:val="nil"/>
          <w:right w:val="nil"/>
          <w:between w:val="nil"/>
        </w:pBdr>
        <w:spacing w:before="240"/>
        <w:jc w:val="both"/>
        <w:rPr>
          <w:bCs/>
          <w:color w:val="000000"/>
          <w:sz w:val="20"/>
          <w:szCs w:val="20"/>
          <w:lang w:val="es-MX"/>
        </w:rPr>
      </w:pPr>
      <w:r w:rsidRPr="004B4C2D">
        <w:rPr>
          <w:bCs/>
          <w:noProof/>
          <w:color w:val="000000"/>
          <w:sz w:val="20"/>
          <w:szCs w:val="20"/>
        </w:rPr>
        <w:lastRenderedPageBreak/>
        <w:drawing>
          <wp:inline distT="0" distB="0" distL="0" distR="0" wp14:anchorId="21D6A03B" wp14:editId="29870602">
            <wp:extent cx="6332220" cy="1808480"/>
            <wp:effectExtent l="0" t="0" r="0" b="39370"/>
            <wp:docPr id="1720823979" name="Diagram 1">
              <a:extLst xmlns:a="http://schemas.openxmlformats.org/drawingml/2006/main">
                <a:ext uri="{FF2B5EF4-FFF2-40B4-BE49-F238E27FC236}">
                  <a16:creationId xmlns:a16="http://schemas.microsoft.com/office/drawing/2014/main" id="{3FE9953D-17D5-51E8-23DF-D58A27A3AB56}"/>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0" r:lo="rId31" r:qs="rId32" r:cs="rId33"/>
              </a:graphicData>
            </a:graphic>
          </wp:inline>
        </w:drawing>
      </w:r>
      <w:r w:rsidR="00173E18">
        <w:rPr>
          <w:bCs/>
          <w:color w:val="000000"/>
          <w:sz w:val="20"/>
          <w:szCs w:val="20"/>
          <w:lang w:val="es-MX"/>
        </w:rPr>
        <w:t xml:space="preserve"> </w:t>
      </w:r>
    </w:p>
    <w:p w14:paraId="3E9AADB1" w14:textId="77777777" w:rsidR="008C79C7" w:rsidRPr="008C79C7" w:rsidRDefault="008C79C7" w:rsidP="003C244C">
      <w:pPr>
        <w:pBdr>
          <w:top w:val="nil"/>
          <w:left w:val="nil"/>
          <w:bottom w:val="nil"/>
          <w:right w:val="nil"/>
          <w:between w:val="nil"/>
        </w:pBdr>
        <w:spacing w:before="240"/>
        <w:jc w:val="both"/>
        <w:rPr>
          <w:bCs/>
          <w:color w:val="000000"/>
          <w:sz w:val="20"/>
          <w:szCs w:val="20"/>
          <w:lang w:val="es-MX"/>
        </w:rPr>
      </w:pPr>
      <w:r w:rsidRPr="008C79C7">
        <w:rPr>
          <w:bCs/>
          <w:color w:val="000000"/>
          <w:sz w:val="20"/>
          <w:szCs w:val="20"/>
          <w:lang w:val="es-MX"/>
        </w:rPr>
        <w:t>En la evaluación de casos, estos criterios permiten analizar incidentes reales para identificar aciertos, fallas, causas raíz y oportunidades de mejora. Aven (2009) destaca que la valoración del desempeño debe apoyarse en análisis multicriterio y considerar variables cualitativas y cuantitativas para evitar decisiones sesgadas.</w:t>
      </w:r>
    </w:p>
    <w:p w14:paraId="2F14377B" w14:textId="35AA8981" w:rsidR="002F24FC" w:rsidRPr="00173E18" w:rsidRDefault="008C79C7" w:rsidP="003C244C">
      <w:pPr>
        <w:pBdr>
          <w:top w:val="nil"/>
          <w:left w:val="nil"/>
          <w:bottom w:val="nil"/>
          <w:right w:val="nil"/>
          <w:between w:val="nil"/>
        </w:pBdr>
        <w:spacing w:before="240"/>
        <w:jc w:val="both"/>
        <w:rPr>
          <w:bCs/>
          <w:color w:val="000000"/>
          <w:sz w:val="20"/>
          <w:szCs w:val="20"/>
          <w:lang w:val="es-MX"/>
        </w:rPr>
      </w:pPr>
      <w:r w:rsidRPr="008C79C7">
        <w:rPr>
          <w:bCs/>
          <w:color w:val="000000"/>
          <w:sz w:val="20"/>
          <w:szCs w:val="20"/>
          <w:lang w:val="es-MX"/>
        </w:rPr>
        <w:t xml:space="preserve">En consecuencia, la evaluación del servicio no tiene un fin punitivo. Constituye un </w:t>
      </w:r>
      <w:r w:rsidRPr="008C79C7">
        <w:rPr>
          <w:b/>
          <w:bCs/>
          <w:color w:val="000000"/>
          <w:sz w:val="20"/>
          <w:szCs w:val="20"/>
          <w:lang w:val="es-MX"/>
        </w:rPr>
        <w:t>proceso de mejora continua</w:t>
      </w:r>
      <w:r w:rsidRPr="008C79C7">
        <w:rPr>
          <w:bCs/>
          <w:color w:val="000000"/>
          <w:sz w:val="20"/>
          <w:szCs w:val="20"/>
          <w:lang w:val="es-MX"/>
        </w:rPr>
        <w:t xml:space="preserve"> que permite fortalecer el sistema, actualizar procedimientos, orientar la capacitación del personal y optimizar los recursos, con el propósito de garantizar servicios confiables, eficientes y técnicamente sólidos.</w:t>
      </w:r>
    </w:p>
    <w:p w14:paraId="19E49432" w14:textId="77777777" w:rsidR="002B4216" w:rsidRPr="002B4216" w:rsidRDefault="002B4216" w:rsidP="003C244C">
      <w:pPr>
        <w:pBdr>
          <w:top w:val="nil"/>
          <w:left w:val="nil"/>
          <w:bottom w:val="nil"/>
          <w:right w:val="nil"/>
          <w:between w:val="nil"/>
        </w:pBdr>
        <w:spacing w:before="240"/>
        <w:jc w:val="both"/>
        <w:rPr>
          <w:b/>
          <w:bCs/>
          <w:color w:val="000000"/>
          <w:sz w:val="20"/>
          <w:szCs w:val="20"/>
          <w:lang w:val="es-MX"/>
        </w:rPr>
      </w:pPr>
      <w:r w:rsidRPr="002B4216">
        <w:rPr>
          <w:b/>
          <w:bCs/>
          <w:color w:val="000000"/>
          <w:sz w:val="20"/>
          <w:szCs w:val="20"/>
          <w:lang w:val="es-MX"/>
        </w:rPr>
        <w:t>1.4. Supervisión operativa</w:t>
      </w:r>
    </w:p>
    <w:p w14:paraId="711605BF" w14:textId="77777777" w:rsidR="002B4216" w:rsidRDefault="002B4216" w:rsidP="003C244C">
      <w:pPr>
        <w:pBdr>
          <w:top w:val="nil"/>
          <w:left w:val="nil"/>
          <w:bottom w:val="nil"/>
          <w:right w:val="nil"/>
          <w:between w:val="nil"/>
        </w:pBdr>
        <w:spacing w:before="240"/>
        <w:jc w:val="both"/>
        <w:rPr>
          <w:bCs/>
          <w:color w:val="000000"/>
          <w:sz w:val="20"/>
          <w:szCs w:val="20"/>
          <w:lang w:val="es-MX"/>
        </w:rPr>
      </w:pPr>
      <w:r w:rsidRPr="002B4216">
        <w:rPr>
          <w:bCs/>
          <w:color w:val="000000"/>
          <w:sz w:val="20"/>
          <w:szCs w:val="20"/>
          <w:lang w:val="es-MX"/>
        </w:rPr>
        <w:t xml:space="preserve">La </w:t>
      </w:r>
      <w:r w:rsidRPr="002B4216">
        <w:rPr>
          <w:b/>
          <w:bCs/>
          <w:color w:val="000000"/>
          <w:sz w:val="20"/>
          <w:szCs w:val="20"/>
          <w:lang w:val="es-MX"/>
        </w:rPr>
        <w:t>supervisión operativa</w:t>
      </w:r>
      <w:r w:rsidRPr="002B4216">
        <w:rPr>
          <w:bCs/>
          <w:color w:val="000000"/>
          <w:sz w:val="20"/>
          <w:szCs w:val="20"/>
          <w:lang w:val="es-MX"/>
        </w:rPr>
        <w:t xml:space="preserve"> constituye el primer nivel de evaluación del servicio. El supervisor actúa como garante de la correcta ejecución del trabajo del operador y del cumplimiento integral del plan de seguridad. Su labor combina el seguimiento directo, la verificación documental y el control técnico, lo que permite obtener una perspectiva integral del desempeño durante el turno.</w:t>
      </w:r>
    </w:p>
    <w:p w14:paraId="0A795DBB" w14:textId="77777777" w:rsidR="00173E18" w:rsidRDefault="00173E18" w:rsidP="003C244C">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3013"/>
        <w:gridCol w:w="6949"/>
      </w:tblGrid>
      <w:tr w:rsidR="00173E18" w14:paraId="1E006A2E" w14:textId="77777777" w:rsidTr="00173E18">
        <w:tc>
          <w:tcPr>
            <w:tcW w:w="2263" w:type="dxa"/>
            <w:shd w:val="clear" w:color="auto" w:fill="C6D9F1" w:themeFill="text2" w:themeFillTint="33"/>
          </w:tcPr>
          <w:p w14:paraId="03D645A1" w14:textId="7608655F" w:rsidR="00173E18" w:rsidRDefault="00D27C16" w:rsidP="003C244C">
            <w:pPr>
              <w:spacing w:before="240"/>
              <w:jc w:val="both"/>
              <w:rPr>
                <w:bCs/>
                <w:color w:val="000000"/>
                <w:sz w:val="20"/>
                <w:szCs w:val="20"/>
                <w:lang w:val="es-MX"/>
              </w:rPr>
            </w:pPr>
            <w:r>
              <w:rPr>
                <w:bCs/>
                <w:noProof/>
                <w:color w:val="000000"/>
                <w:sz w:val="20"/>
                <w:szCs w:val="20"/>
                <w:lang w:val="es-MX"/>
              </w:rPr>
              <w:drawing>
                <wp:inline distT="0" distB="0" distL="0" distR="0" wp14:anchorId="3B25E8EB" wp14:editId="38655F81">
                  <wp:extent cx="1776156" cy="1184104"/>
                  <wp:effectExtent l="0" t="0" r="0" b="0"/>
                  <wp:docPr id="12585776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787811" cy="1191874"/>
                          </a:xfrm>
                          <a:prstGeom prst="rect">
                            <a:avLst/>
                          </a:prstGeom>
                          <a:noFill/>
                        </pic:spPr>
                      </pic:pic>
                    </a:graphicData>
                  </a:graphic>
                </wp:inline>
              </w:drawing>
            </w:r>
          </w:p>
        </w:tc>
        <w:tc>
          <w:tcPr>
            <w:tcW w:w="7699" w:type="dxa"/>
            <w:shd w:val="clear" w:color="auto" w:fill="C6D9F1" w:themeFill="text2" w:themeFillTint="33"/>
          </w:tcPr>
          <w:p w14:paraId="5297A343" w14:textId="77777777" w:rsidR="00173E18" w:rsidRPr="002B4216" w:rsidRDefault="00173E18" w:rsidP="00173E18">
            <w:pPr>
              <w:pBdr>
                <w:top w:val="nil"/>
                <w:left w:val="nil"/>
                <w:bottom w:val="nil"/>
                <w:right w:val="nil"/>
                <w:between w:val="nil"/>
              </w:pBdr>
              <w:spacing w:line="276" w:lineRule="auto"/>
              <w:jc w:val="both"/>
              <w:rPr>
                <w:bCs/>
                <w:color w:val="000000"/>
                <w:sz w:val="20"/>
                <w:szCs w:val="20"/>
                <w:lang w:val="es-MX"/>
              </w:rPr>
            </w:pPr>
            <w:r w:rsidRPr="002B4216">
              <w:rPr>
                <w:bCs/>
                <w:color w:val="000000"/>
                <w:sz w:val="20"/>
                <w:szCs w:val="20"/>
                <w:lang w:val="es-MX"/>
              </w:rPr>
              <w:t>Entre las principales responsabilidades del supervisor se encuentran:</w:t>
            </w:r>
          </w:p>
          <w:p w14:paraId="1E5F2C44" w14:textId="77777777" w:rsidR="00173E18" w:rsidRPr="002B4216" w:rsidRDefault="00173E18">
            <w:pPr>
              <w:numPr>
                <w:ilvl w:val="0"/>
                <w:numId w:val="5"/>
              </w:numPr>
              <w:pBdr>
                <w:top w:val="nil"/>
                <w:left w:val="nil"/>
                <w:bottom w:val="nil"/>
                <w:right w:val="nil"/>
                <w:between w:val="nil"/>
              </w:pBdr>
              <w:spacing w:line="276" w:lineRule="auto"/>
              <w:jc w:val="both"/>
              <w:rPr>
                <w:bCs/>
                <w:color w:val="000000"/>
                <w:sz w:val="20"/>
                <w:szCs w:val="20"/>
                <w:lang w:val="es-MX"/>
              </w:rPr>
            </w:pPr>
            <w:r w:rsidRPr="002B4216">
              <w:rPr>
                <w:bCs/>
                <w:color w:val="000000"/>
                <w:sz w:val="20"/>
                <w:szCs w:val="20"/>
                <w:lang w:val="es-MX"/>
              </w:rPr>
              <w:t>Evaluar el desempeño general del operador durante la ejecución de sus tareas.</w:t>
            </w:r>
          </w:p>
          <w:p w14:paraId="4431E7E6" w14:textId="77777777" w:rsidR="00173E18" w:rsidRPr="002B4216" w:rsidRDefault="00173E18">
            <w:pPr>
              <w:numPr>
                <w:ilvl w:val="0"/>
                <w:numId w:val="5"/>
              </w:numPr>
              <w:pBdr>
                <w:top w:val="nil"/>
                <w:left w:val="nil"/>
                <w:bottom w:val="nil"/>
                <w:right w:val="nil"/>
                <w:between w:val="nil"/>
              </w:pBdr>
              <w:spacing w:line="276" w:lineRule="auto"/>
              <w:jc w:val="both"/>
              <w:rPr>
                <w:bCs/>
                <w:color w:val="000000"/>
                <w:sz w:val="20"/>
                <w:szCs w:val="20"/>
                <w:lang w:val="es-MX"/>
              </w:rPr>
            </w:pPr>
            <w:r w:rsidRPr="002B4216">
              <w:rPr>
                <w:bCs/>
                <w:color w:val="000000"/>
                <w:sz w:val="20"/>
                <w:szCs w:val="20"/>
                <w:lang w:val="es-MX"/>
              </w:rPr>
              <w:t>Revisar minutas, reportes, formatos y registros digitales para verificar la calidad de la documentación.</w:t>
            </w:r>
          </w:p>
          <w:p w14:paraId="499A2910" w14:textId="77777777" w:rsidR="00173E18" w:rsidRPr="002B4216" w:rsidRDefault="00173E18">
            <w:pPr>
              <w:numPr>
                <w:ilvl w:val="0"/>
                <w:numId w:val="5"/>
              </w:numPr>
              <w:pBdr>
                <w:top w:val="nil"/>
                <w:left w:val="nil"/>
                <w:bottom w:val="nil"/>
                <w:right w:val="nil"/>
                <w:between w:val="nil"/>
              </w:pBdr>
              <w:spacing w:line="276" w:lineRule="auto"/>
              <w:jc w:val="both"/>
              <w:rPr>
                <w:bCs/>
                <w:color w:val="000000"/>
                <w:sz w:val="20"/>
                <w:szCs w:val="20"/>
                <w:lang w:val="es-MX"/>
              </w:rPr>
            </w:pPr>
            <w:r w:rsidRPr="002B4216">
              <w:rPr>
                <w:bCs/>
                <w:color w:val="000000"/>
                <w:sz w:val="20"/>
                <w:szCs w:val="20"/>
                <w:lang w:val="es-MX"/>
              </w:rPr>
              <w:t>Confirmar que el operador cumpla íntegramente las rondas programadas y registre cada actividad conforme a lo exigido.</w:t>
            </w:r>
          </w:p>
          <w:p w14:paraId="122757DD" w14:textId="77777777" w:rsidR="00173E18" w:rsidRDefault="00173E18">
            <w:pPr>
              <w:numPr>
                <w:ilvl w:val="0"/>
                <w:numId w:val="5"/>
              </w:numPr>
              <w:pBdr>
                <w:top w:val="nil"/>
                <w:left w:val="nil"/>
                <w:bottom w:val="nil"/>
                <w:right w:val="nil"/>
                <w:between w:val="nil"/>
              </w:pBdr>
              <w:spacing w:line="276" w:lineRule="auto"/>
              <w:jc w:val="both"/>
              <w:rPr>
                <w:bCs/>
                <w:color w:val="000000"/>
                <w:sz w:val="20"/>
                <w:szCs w:val="20"/>
                <w:lang w:val="es-MX"/>
              </w:rPr>
            </w:pPr>
            <w:r w:rsidRPr="002B4216">
              <w:rPr>
                <w:bCs/>
                <w:color w:val="000000"/>
                <w:sz w:val="20"/>
                <w:szCs w:val="20"/>
                <w:lang w:val="es-MX"/>
              </w:rPr>
              <w:t>Evaluar el estado operativo de los equipos tecnológicos, incluidos radios, paneles, cámaras y sensores.</w:t>
            </w:r>
          </w:p>
          <w:p w14:paraId="4E39E484" w14:textId="2055AF00" w:rsidR="00173E18" w:rsidRPr="00173E18" w:rsidRDefault="00173E18">
            <w:pPr>
              <w:numPr>
                <w:ilvl w:val="0"/>
                <w:numId w:val="5"/>
              </w:numPr>
              <w:pBdr>
                <w:top w:val="nil"/>
                <w:left w:val="nil"/>
                <w:bottom w:val="nil"/>
                <w:right w:val="nil"/>
                <w:between w:val="nil"/>
              </w:pBdr>
              <w:spacing w:line="276" w:lineRule="auto"/>
              <w:jc w:val="both"/>
              <w:rPr>
                <w:bCs/>
                <w:color w:val="000000"/>
                <w:sz w:val="20"/>
                <w:szCs w:val="20"/>
                <w:lang w:val="es-MX"/>
              </w:rPr>
            </w:pPr>
            <w:r w:rsidRPr="00173E18">
              <w:rPr>
                <w:bCs/>
                <w:color w:val="000000"/>
                <w:sz w:val="20"/>
                <w:szCs w:val="20"/>
                <w:lang w:val="es-MX"/>
              </w:rPr>
              <w:t>Revisar las áreas críticas del servicio para identificar puntos ciegos, fallas de iluminación o alteraciones en los sistemas de control.</w:t>
            </w:r>
          </w:p>
        </w:tc>
      </w:tr>
    </w:tbl>
    <w:p w14:paraId="72E3FA6C" w14:textId="6D16CCF8" w:rsidR="00E941C5" w:rsidRDefault="002B4216" w:rsidP="003C244C">
      <w:pPr>
        <w:pBdr>
          <w:top w:val="nil"/>
          <w:left w:val="nil"/>
          <w:bottom w:val="nil"/>
          <w:right w:val="nil"/>
          <w:between w:val="nil"/>
        </w:pBdr>
        <w:spacing w:before="240"/>
        <w:jc w:val="both"/>
        <w:rPr>
          <w:bCs/>
          <w:color w:val="000000"/>
          <w:sz w:val="20"/>
          <w:szCs w:val="20"/>
          <w:lang w:val="es-MX"/>
        </w:rPr>
      </w:pPr>
      <w:r w:rsidRPr="002B4216">
        <w:rPr>
          <w:bCs/>
          <w:color w:val="000000"/>
          <w:sz w:val="20"/>
          <w:szCs w:val="20"/>
          <w:lang w:val="es-MX"/>
        </w:rPr>
        <w:t xml:space="preserve">La supervisión también constituye un mecanismo de </w:t>
      </w:r>
      <w:r w:rsidRPr="002B4216">
        <w:rPr>
          <w:b/>
          <w:bCs/>
          <w:color w:val="000000"/>
          <w:sz w:val="20"/>
          <w:szCs w:val="20"/>
          <w:lang w:val="es-MX"/>
        </w:rPr>
        <w:t>retroalimentación continua</w:t>
      </w:r>
      <w:r w:rsidRPr="002B4216">
        <w:rPr>
          <w:bCs/>
          <w:color w:val="000000"/>
          <w:sz w:val="20"/>
          <w:szCs w:val="20"/>
          <w:lang w:val="es-MX"/>
        </w:rPr>
        <w:t>. Cualquier falla detectada debe comunicarse al operador, registrarse y corregirse mediante orientación operativa o instrucción formal, según su gravedad.</w:t>
      </w:r>
    </w:p>
    <w:tbl>
      <w:tblPr>
        <w:tblStyle w:val="TableGrid"/>
        <w:tblW w:w="0" w:type="auto"/>
        <w:tblLook w:val="04A0" w:firstRow="1" w:lastRow="0" w:firstColumn="1" w:lastColumn="0" w:noHBand="0" w:noVBand="1"/>
      </w:tblPr>
      <w:tblGrid>
        <w:gridCol w:w="3492"/>
        <w:gridCol w:w="6470"/>
      </w:tblGrid>
      <w:tr w:rsidR="00E941C5" w14:paraId="5FD271A3" w14:textId="77777777" w:rsidTr="00E941C5">
        <w:tc>
          <w:tcPr>
            <w:tcW w:w="2122" w:type="dxa"/>
            <w:shd w:val="clear" w:color="auto" w:fill="EAF1DD" w:themeFill="accent3" w:themeFillTint="33"/>
          </w:tcPr>
          <w:p w14:paraId="515CE178" w14:textId="207505A1" w:rsidR="00E941C5" w:rsidRDefault="00114673" w:rsidP="003C244C">
            <w:pPr>
              <w:spacing w:before="240"/>
              <w:jc w:val="both"/>
              <w:rPr>
                <w:bCs/>
                <w:color w:val="000000"/>
                <w:sz w:val="20"/>
                <w:szCs w:val="20"/>
                <w:lang w:val="es-MX"/>
              </w:rPr>
            </w:pPr>
            <w:r>
              <w:rPr>
                <w:bCs/>
                <w:noProof/>
                <w:color w:val="000000"/>
                <w:sz w:val="20"/>
                <w:szCs w:val="20"/>
                <w:lang w:val="es-MX"/>
              </w:rPr>
              <w:lastRenderedPageBreak/>
              <w:drawing>
                <wp:inline distT="0" distB="0" distL="0" distR="0" wp14:anchorId="4465B8BF" wp14:editId="3E8C967A">
                  <wp:extent cx="2080517" cy="1387011"/>
                  <wp:effectExtent l="0" t="0" r="0" b="3810"/>
                  <wp:docPr id="8071307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085676" cy="1390450"/>
                          </a:xfrm>
                          <a:prstGeom prst="rect">
                            <a:avLst/>
                          </a:prstGeom>
                          <a:noFill/>
                        </pic:spPr>
                      </pic:pic>
                    </a:graphicData>
                  </a:graphic>
                </wp:inline>
              </w:drawing>
            </w:r>
          </w:p>
        </w:tc>
        <w:tc>
          <w:tcPr>
            <w:tcW w:w="7840" w:type="dxa"/>
            <w:shd w:val="clear" w:color="auto" w:fill="EAF1DD" w:themeFill="accent3" w:themeFillTint="33"/>
          </w:tcPr>
          <w:p w14:paraId="7342AC21" w14:textId="5B4B1B80" w:rsidR="00E941C5" w:rsidRDefault="00E941C5" w:rsidP="003C244C">
            <w:pPr>
              <w:spacing w:before="240"/>
              <w:jc w:val="both"/>
              <w:rPr>
                <w:bCs/>
                <w:color w:val="000000"/>
                <w:sz w:val="20"/>
                <w:szCs w:val="20"/>
                <w:lang w:val="es-MX"/>
              </w:rPr>
            </w:pPr>
            <w:r w:rsidRPr="002B4216">
              <w:rPr>
                <w:b/>
                <w:bCs/>
                <w:color w:val="000000"/>
                <w:sz w:val="20"/>
                <w:szCs w:val="20"/>
                <w:lang w:val="es-MX"/>
              </w:rPr>
              <w:t>Ejemplo:</w:t>
            </w:r>
            <w:r w:rsidRPr="002B4216">
              <w:rPr>
                <w:bCs/>
                <w:color w:val="000000"/>
                <w:sz w:val="20"/>
                <w:szCs w:val="20"/>
                <w:lang w:val="es-MX"/>
              </w:rPr>
              <w:t xml:space="preserve"> durante una visita de supervisión se detecta que un operador no revisó un punto crítico del recorrido, específicamente una zona oscura del parqueadero en la que se han presentado hurtos. El supervisor no solo debe corregir la omisión, sino también documentarla y reportarla para determinar si corresponde a un error aislado o a una tendencia que exige reforzar la capacitación o ajustar la programación de las rondas.</w:t>
            </w:r>
          </w:p>
        </w:tc>
      </w:tr>
    </w:tbl>
    <w:p w14:paraId="68E00FF3" w14:textId="77777777" w:rsidR="002B4216" w:rsidRPr="002B4216" w:rsidRDefault="002B4216" w:rsidP="003C244C">
      <w:pPr>
        <w:pBdr>
          <w:top w:val="nil"/>
          <w:left w:val="nil"/>
          <w:bottom w:val="nil"/>
          <w:right w:val="nil"/>
          <w:between w:val="nil"/>
        </w:pBdr>
        <w:spacing w:before="240"/>
        <w:jc w:val="both"/>
        <w:rPr>
          <w:b/>
          <w:bCs/>
          <w:color w:val="000000"/>
          <w:sz w:val="20"/>
          <w:szCs w:val="20"/>
          <w:lang w:val="es-MX"/>
        </w:rPr>
      </w:pPr>
      <w:r w:rsidRPr="002B4216">
        <w:rPr>
          <w:b/>
          <w:bCs/>
          <w:color w:val="000000"/>
          <w:sz w:val="20"/>
          <w:szCs w:val="20"/>
          <w:lang w:val="es-MX"/>
        </w:rPr>
        <w:t>1.5. Auditoría documental</w:t>
      </w:r>
    </w:p>
    <w:p w14:paraId="6504D92C" w14:textId="367E752C" w:rsidR="00977B19" w:rsidRDefault="002B4216" w:rsidP="004B4C2D">
      <w:pPr>
        <w:pBdr>
          <w:top w:val="nil"/>
          <w:left w:val="nil"/>
          <w:bottom w:val="nil"/>
          <w:right w:val="nil"/>
          <w:between w:val="nil"/>
        </w:pBdr>
        <w:spacing w:before="240"/>
        <w:jc w:val="both"/>
        <w:rPr>
          <w:bCs/>
          <w:color w:val="000000"/>
          <w:sz w:val="20"/>
          <w:szCs w:val="20"/>
          <w:lang w:val="es-MX"/>
        </w:rPr>
      </w:pPr>
      <w:r w:rsidRPr="002B4216">
        <w:rPr>
          <w:bCs/>
          <w:color w:val="000000"/>
          <w:sz w:val="20"/>
          <w:szCs w:val="20"/>
          <w:lang w:val="es-MX"/>
        </w:rPr>
        <w:t xml:space="preserve">La </w:t>
      </w:r>
      <w:r w:rsidRPr="002B4216">
        <w:rPr>
          <w:b/>
          <w:bCs/>
          <w:color w:val="000000"/>
          <w:sz w:val="20"/>
          <w:szCs w:val="20"/>
          <w:lang w:val="es-MX"/>
        </w:rPr>
        <w:t>auditoría documental</w:t>
      </w:r>
      <w:r w:rsidRPr="002B4216">
        <w:rPr>
          <w:bCs/>
          <w:color w:val="000000"/>
          <w:sz w:val="20"/>
          <w:szCs w:val="20"/>
          <w:lang w:val="es-MX"/>
        </w:rPr>
        <w:t xml:space="preserve"> constituye el segundo nivel formal de evaluación del servicio. A diferencia de la supervisión operativa inmediata, implica una revisión sistemática de la información registrada a lo largo del turno, del día o del periodo evaluado.</w:t>
      </w:r>
      <w:r w:rsidR="00173E18">
        <w:rPr>
          <w:bCs/>
          <w:color w:val="000000"/>
          <w:sz w:val="20"/>
          <w:szCs w:val="20"/>
          <w:lang w:val="es-MX"/>
        </w:rPr>
        <w:t xml:space="preserve"> </w:t>
      </w:r>
      <w:r w:rsidRPr="002B4216">
        <w:rPr>
          <w:bCs/>
          <w:color w:val="000000"/>
          <w:sz w:val="20"/>
          <w:szCs w:val="20"/>
          <w:lang w:val="es-MX"/>
        </w:rPr>
        <w:t>La revisión documental permite identificar aspectos que pueden afectar la trazabilidad y la calidad del servicio, entre ellos:</w:t>
      </w:r>
    </w:p>
    <w:p w14:paraId="7F0AE6FE" w14:textId="55DB9C37" w:rsidR="002B4216" w:rsidRPr="002B4216" w:rsidRDefault="00977B19" w:rsidP="00977B19">
      <w:pPr>
        <w:pBdr>
          <w:top w:val="nil"/>
          <w:left w:val="nil"/>
          <w:bottom w:val="nil"/>
          <w:right w:val="nil"/>
          <w:between w:val="nil"/>
        </w:pBdr>
        <w:spacing w:before="240"/>
        <w:jc w:val="center"/>
        <w:rPr>
          <w:bCs/>
          <w:color w:val="000000"/>
          <w:sz w:val="20"/>
          <w:szCs w:val="20"/>
          <w:lang w:val="es-MX"/>
        </w:rPr>
      </w:pPr>
      <w:r w:rsidRPr="00977B19">
        <w:rPr>
          <w:rFonts w:asciiTheme="majorHAnsi" w:hAnsiTheme="majorHAnsi" w:cstheme="majorHAnsi"/>
          <w:bCs/>
          <w:noProof/>
          <w:color w:val="000000"/>
          <w:sz w:val="20"/>
          <w:szCs w:val="20"/>
        </w:rPr>
        <w:drawing>
          <wp:inline distT="0" distB="0" distL="0" distR="0" wp14:anchorId="449A0538" wp14:editId="3573354C">
            <wp:extent cx="6330315" cy="1027416"/>
            <wp:effectExtent l="19050" t="0" r="51435" b="0"/>
            <wp:docPr id="148882762" name="Diagram 1">
              <a:extLst xmlns:a="http://schemas.openxmlformats.org/drawingml/2006/main">
                <a:ext uri="{FF2B5EF4-FFF2-40B4-BE49-F238E27FC236}">
                  <a16:creationId xmlns:a16="http://schemas.microsoft.com/office/drawing/2014/main" id="{D61B5F40-965F-04E3-3EF2-3314C9D39259}"/>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7" r:lo="rId38" r:qs="rId39" r:cs="rId40"/>
              </a:graphicData>
            </a:graphic>
          </wp:inline>
        </w:drawing>
      </w:r>
    </w:p>
    <w:p w14:paraId="604C8AD8" w14:textId="64102DD4" w:rsidR="002B4216" w:rsidRDefault="002B4216" w:rsidP="003C244C">
      <w:pPr>
        <w:pBdr>
          <w:top w:val="nil"/>
          <w:left w:val="nil"/>
          <w:bottom w:val="nil"/>
          <w:right w:val="nil"/>
          <w:between w:val="nil"/>
        </w:pBdr>
        <w:spacing w:before="240"/>
        <w:jc w:val="both"/>
        <w:rPr>
          <w:bCs/>
          <w:color w:val="000000"/>
          <w:sz w:val="20"/>
          <w:szCs w:val="20"/>
          <w:lang w:val="es-MX"/>
        </w:rPr>
      </w:pPr>
      <w:r w:rsidRPr="002B4216">
        <w:rPr>
          <w:bCs/>
          <w:color w:val="000000"/>
          <w:sz w:val="20"/>
          <w:szCs w:val="20"/>
          <w:lang w:val="es-MX"/>
        </w:rPr>
        <w:t xml:space="preserve">Los manuales enfatizan que toda novedad debe documentarse con precisión e incluir la hora exacta, la ubicación, una descripción objetiva y las acciones ejecutadas. Cualquier deficiencia en la documentación constituye una brecha operativa que debe corregirse mediante instrucción, retroalimentación o capacitación </w:t>
      </w:r>
    </w:p>
    <w:p w14:paraId="1402CB30" w14:textId="77777777" w:rsidR="004565F6" w:rsidRDefault="004565F6" w:rsidP="003C244C">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2891"/>
        <w:gridCol w:w="7071"/>
      </w:tblGrid>
      <w:tr w:rsidR="004565F6" w14:paraId="4F2E5DB8" w14:textId="77777777" w:rsidTr="004565F6">
        <w:tc>
          <w:tcPr>
            <w:tcW w:w="1696" w:type="dxa"/>
            <w:shd w:val="clear" w:color="auto" w:fill="EAF1DD" w:themeFill="accent3" w:themeFillTint="33"/>
          </w:tcPr>
          <w:p w14:paraId="41DBD9CB" w14:textId="7A61E831" w:rsidR="004565F6" w:rsidRDefault="00B17855" w:rsidP="003C244C">
            <w:pPr>
              <w:spacing w:before="240"/>
              <w:jc w:val="both"/>
              <w:rPr>
                <w:bCs/>
                <w:color w:val="000000"/>
                <w:sz w:val="20"/>
                <w:szCs w:val="20"/>
                <w:lang w:val="es-MX"/>
              </w:rPr>
            </w:pPr>
            <w:r>
              <w:rPr>
                <w:bCs/>
                <w:noProof/>
                <w:color w:val="000000"/>
                <w:sz w:val="20"/>
                <w:szCs w:val="20"/>
                <w:lang w:val="es-MX"/>
              </w:rPr>
              <w:drawing>
                <wp:inline distT="0" distB="0" distL="0" distR="0" wp14:anchorId="5A42FDB8" wp14:editId="1CE3BEB0">
                  <wp:extent cx="1699231" cy="1132820"/>
                  <wp:effectExtent l="0" t="0" r="0" b="0"/>
                  <wp:docPr id="181496828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707244" cy="1138162"/>
                          </a:xfrm>
                          <a:prstGeom prst="rect">
                            <a:avLst/>
                          </a:prstGeom>
                          <a:noFill/>
                        </pic:spPr>
                      </pic:pic>
                    </a:graphicData>
                  </a:graphic>
                </wp:inline>
              </w:drawing>
            </w:r>
          </w:p>
        </w:tc>
        <w:tc>
          <w:tcPr>
            <w:tcW w:w="8266" w:type="dxa"/>
            <w:shd w:val="clear" w:color="auto" w:fill="EAF1DD" w:themeFill="accent3" w:themeFillTint="33"/>
          </w:tcPr>
          <w:p w14:paraId="2B6E2A2C" w14:textId="77777777" w:rsidR="004565F6" w:rsidRDefault="004565F6" w:rsidP="003C244C">
            <w:pPr>
              <w:spacing w:before="240"/>
              <w:jc w:val="both"/>
              <w:rPr>
                <w:bCs/>
                <w:color w:val="000000"/>
                <w:sz w:val="20"/>
                <w:szCs w:val="20"/>
                <w:lang w:val="es-MX"/>
              </w:rPr>
            </w:pPr>
            <w:r w:rsidRPr="002B4216">
              <w:rPr>
                <w:b/>
                <w:bCs/>
                <w:color w:val="000000"/>
                <w:sz w:val="20"/>
                <w:szCs w:val="20"/>
                <w:lang w:val="es-MX"/>
              </w:rPr>
              <w:t>Ejemplo:</w:t>
            </w:r>
            <w:r w:rsidRPr="002B4216">
              <w:rPr>
                <w:bCs/>
                <w:color w:val="000000"/>
                <w:sz w:val="20"/>
                <w:szCs w:val="20"/>
                <w:lang w:val="es-MX"/>
              </w:rPr>
              <w:t xml:space="preserve"> durante una auditoría se identifica que las rondas nocturnas están registradas con horas aproximadas, como “entre 02:00 y 03:00”. Este tipo de anotación, además de ser improcedente, vulnera los estándares de trazabilidad. El auditor documenta la desviación, la reporta al supervisor y exige que el operador registre las horas exactas, reforzando la instrucción para evitar que esta práctica se repita.</w:t>
            </w:r>
          </w:p>
          <w:p w14:paraId="2A3F084E" w14:textId="1FFAED2E" w:rsidR="004565F6" w:rsidRDefault="004565F6" w:rsidP="003C244C">
            <w:pPr>
              <w:spacing w:before="240"/>
              <w:jc w:val="both"/>
              <w:rPr>
                <w:bCs/>
                <w:color w:val="000000"/>
                <w:sz w:val="20"/>
                <w:szCs w:val="20"/>
                <w:lang w:val="es-MX"/>
              </w:rPr>
            </w:pPr>
          </w:p>
        </w:tc>
      </w:tr>
    </w:tbl>
    <w:p w14:paraId="737761F3" w14:textId="49EE8BCD" w:rsidR="002B4216" w:rsidRPr="002B4216" w:rsidRDefault="002B4216" w:rsidP="003C244C">
      <w:pPr>
        <w:pBdr>
          <w:top w:val="nil"/>
          <w:left w:val="nil"/>
          <w:bottom w:val="nil"/>
          <w:right w:val="nil"/>
          <w:between w:val="nil"/>
        </w:pBdr>
        <w:spacing w:before="240"/>
        <w:jc w:val="both"/>
        <w:rPr>
          <w:bCs/>
          <w:color w:val="000000"/>
          <w:sz w:val="20"/>
          <w:szCs w:val="20"/>
          <w:lang w:val="es-MX"/>
        </w:rPr>
      </w:pPr>
    </w:p>
    <w:p w14:paraId="45F58D2E" w14:textId="77777777" w:rsidR="002B4216" w:rsidRPr="002B4216" w:rsidRDefault="002B4216" w:rsidP="003C244C">
      <w:pPr>
        <w:pBdr>
          <w:top w:val="nil"/>
          <w:left w:val="nil"/>
          <w:bottom w:val="nil"/>
          <w:right w:val="nil"/>
          <w:between w:val="nil"/>
        </w:pBdr>
        <w:spacing w:before="240"/>
        <w:jc w:val="both"/>
        <w:rPr>
          <w:b/>
          <w:bCs/>
          <w:color w:val="000000"/>
          <w:sz w:val="20"/>
          <w:szCs w:val="20"/>
          <w:lang w:val="es-MX"/>
        </w:rPr>
      </w:pPr>
      <w:r w:rsidRPr="002B4216">
        <w:rPr>
          <w:b/>
          <w:bCs/>
          <w:color w:val="000000"/>
          <w:sz w:val="20"/>
          <w:szCs w:val="20"/>
          <w:lang w:val="es-MX"/>
        </w:rPr>
        <w:t>1.6. Evaluación integral del servicio</w:t>
      </w:r>
    </w:p>
    <w:p w14:paraId="3AB858BA" w14:textId="6A97BE31" w:rsidR="00F42101" w:rsidRDefault="00D10CE8" w:rsidP="003C244C">
      <w:pPr>
        <w:pBdr>
          <w:top w:val="nil"/>
          <w:left w:val="nil"/>
          <w:bottom w:val="nil"/>
          <w:right w:val="nil"/>
          <w:between w:val="nil"/>
        </w:pBdr>
        <w:spacing w:before="240"/>
        <w:jc w:val="both"/>
        <w:rPr>
          <w:bCs/>
          <w:color w:val="000000"/>
          <w:sz w:val="20"/>
          <w:szCs w:val="20"/>
          <w:lang w:val="es-MX"/>
        </w:rPr>
      </w:pPr>
      <w:r w:rsidRPr="00D10CE8">
        <w:rPr>
          <w:bCs/>
          <w:color w:val="000000"/>
          <w:sz w:val="20"/>
          <w:szCs w:val="20"/>
        </w:rPr>
        <w:t>A continuación, se presenta un</w:t>
      </w:r>
      <w:r>
        <w:rPr>
          <w:bCs/>
          <w:color w:val="000000"/>
          <w:sz w:val="20"/>
          <w:szCs w:val="20"/>
        </w:rPr>
        <w:t xml:space="preserve"> pódcast</w:t>
      </w:r>
      <w:r w:rsidRPr="00D10CE8">
        <w:rPr>
          <w:bCs/>
          <w:color w:val="000000"/>
          <w:sz w:val="20"/>
          <w:szCs w:val="20"/>
        </w:rPr>
        <w:t xml:space="preserve"> sobre la evaluación integral del servicio, en el que se abordan los principales aspectos que permiten valorar el desempeño, el cumplimiento de los procedimientos y la calidad en la prestación del servicio.</w:t>
      </w:r>
    </w:p>
    <w:tbl>
      <w:tblPr>
        <w:tblStyle w:val="TableGrid"/>
        <w:tblW w:w="0" w:type="auto"/>
        <w:tblLook w:val="04A0" w:firstRow="1" w:lastRow="0" w:firstColumn="1" w:lastColumn="0" w:noHBand="0" w:noVBand="1"/>
      </w:tblPr>
      <w:tblGrid>
        <w:gridCol w:w="9962"/>
      </w:tblGrid>
      <w:tr w:rsidR="00D10CE8" w14:paraId="371C3C4C" w14:textId="77777777" w:rsidTr="00D10CE8">
        <w:tc>
          <w:tcPr>
            <w:tcW w:w="9962" w:type="dxa"/>
            <w:shd w:val="clear" w:color="auto" w:fill="4BACC6" w:themeFill="accent5"/>
          </w:tcPr>
          <w:p w14:paraId="3DCE86F5" w14:textId="743B24D9" w:rsidR="00D10CE8" w:rsidRDefault="00D10CE8" w:rsidP="00D10CE8">
            <w:pPr>
              <w:spacing w:before="240"/>
              <w:jc w:val="center"/>
              <w:rPr>
                <w:bCs/>
                <w:color w:val="000000"/>
                <w:sz w:val="20"/>
                <w:szCs w:val="20"/>
                <w:lang w:val="es-MX"/>
              </w:rPr>
            </w:pPr>
            <w:r>
              <w:rPr>
                <w:bCs/>
                <w:color w:val="000000"/>
                <w:sz w:val="20"/>
                <w:szCs w:val="20"/>
                <w:lang w:val="es-MX"/>
              </w:rPr>
              <w:t xml:space="preserve">PÓDCAST: </w:t>
            </w:r>
            <w:r w:rsidRPr="002B4216">
              <w:rPr>
                <w:b/>
                <w:bCs/>
                <w:color w:val="000000"/>
                <w:sz w:val="20"/>
                <w:szCs w:val="20"/>
                <w:lang w:val="es-MX"/>
              </w:rPr>
              <w:t>Evaluación integral del servicio</w:t>
            </w:r>
          </w:p>
        </w:tc>
      </w:tr>
    </w:tbl>
    <w:p w14:paraId="694CDC57" w14:textId="4D30A426" w:rsidR="002B4216" w:rsidRPr="002B4216" w:rsidRDefault="002B4216" w:rsidP="003C244C">
      <w:pPr>
        <w:pBdr>
          <w:top w:val="nil"/>
          <w:left w:val="nil"/>
          <w:bottom w:val="nil"/>
          <w:right w:val="nil"/>
          <w:between w:val="nil"/>
        </w:pBdr>
        <w:spacing w:before="240"/>
        <w:jc w:val="both"/>
        <w:rPr>
          <w:bCs/>
          <w:color w:val="000000"/>
          <w:sz w:val="20"/>
          <w:szCs w:val="20"/>
          <w:lang w:val="es-MX"/>
        </w:rPr>
      </w:pPr>
      <w:r w:rsidRPr="002B4216">
        <w:rPr>
          <w:bCs/>
          <w:color w:val="000000"/>
          <w:sz w:val="20"/>
          <w:szCs w:val="20"/>
          <w:lang w:val="es-MX"/>
        </w:rPr>
        <w:lastRenderedPageBreak/>
        <w:t>La integración de estos aspectos permite establecer una valoración más completa del desempeño y facilita la identificación de necesidades de ajuste en los diferentes componentes del servicio.</w:t>
      </w:r>
    </w:p>
    <w:p w14:paraId="44ADE16D" w14:textId="77777777" w:rsidR="002B4216" w:rsidRPr="002B4216" w:rsidRDefault="002B4216" w:rsidP="003C244C">
      <w:pPr>
        <w:pBdr>
          <w:top w:val="nil"/>
          <w:left w:val="nil"/>
          <w:bottom w:val="nil"/>
          <w:right w:val="nil"/>
          <w:between w:val="nil"/>
        </w:pBdr>
        <w:spacing w:before="240"/>
        <w:jc w:val="both"/>
        <w:rPr>
          <w:b/>
          <w:bCs/>
          <w:color w:val="000000"/>
          <w:sz w:val="20"/>
          <w:szCs w:val="20"/>
          <w:lang w:val="es-MX"/>
        </w:rPr>
      </w:pPr>
      <w:r w:rsidRPr="002B4216">
        <w:rPr>
          <w:b/>
          <w:bCs/>
          <w:color w:val="000000"/>
          <w:sz w:val="20"/>
          <w:szCs w:val="20"/>
          <w:lang w:val="es-MX"/>
        </w:rPr>
        <w:t>1.7. Importancia estratégica de la evaluación</w:t>
      </w:r>
    </w:p>
    <w:p w14:paraId="5DADFB0C" w14:textId="77777777" w:rsidR="002B4216" w:rsidRPr="002B4216" w:rsidRDefault="002B4216" w:rsidP="003C244C">
      <w:pPr>
        <w:pBdr>
          <w:top w:val="nil"/>
          <w:left w:val="nil"/>
          <w:bottom w:val="nil"/>
          <w:right w:val="nil"/>
          <w:between w:val="nil"/>
        </w:pBdr>
        <w:spacing w:before="240"/>
        <w:jc w:val="both"/>
        <w:rPr>
          <w:bCs/>
          <w:color w:val="000000"/>
          <w:sz w:val="20"/>
          <w:szCs w:val="20"/>
          <w:lang w:val="es-MX"/>
        </w:rPr>
      </w:pPr>
      <w:r w:rsidRPr="002B4216">
        <w:rPr>
          <w:bCs/>
          <w:color w:val="000000"/>
          <w:sz w:val="20"/>
          <w:szCs w:val="20"/>
          <w:lang w:val="es-MX"/>
        </w:rPr>
        <w:t xml:space="preserve">La </w:t>
      </w:r>
      <w:r w:rsidRPr="002B4216">
        <w:rPr>
          <w:b/>
          <w:bCs/>
          <w:color w:val="000000"/>
          <w:sz w:val="20"/>
          <w:szCs w:val="20"/>
          <w:lang w:val="es-MX"/>
        </w:rPr>
        <w:t>evaluación</w:t>
      </w:r>
      <w:r w:rsidRPr="002B4216">
        <w:rPr>
          <w:bCs/>
          <w:color w:val="000000"/>
          <w:sz w:val="20"/>
          <w:szCs w:val="20"/>
          <w:lang w:val="es-MX"/>
        </w:rPr>
        <w:t xml:space="preserve"> no constituye un fin en sí misma, sino una herramienta para el mejoramiento continuo. La ausencia de procesos sistemáticos de evaluación puede generar consecuencias que afectan progresivamente la calidad y la eficacia del servicio, tales como:</w:t>
      </w:r>
    </w:p>
    <w:p w14:paraId="78E87D4D" w14:textId="7B7ADF49" w:rsidR="002B4216" w:rsidRPr="002B4216" w:rsidRDefault="00755855" w:rsidP="001B6286">
      <w:pPr>
        <w:pBdr>
          <w:top w:val="nil"/>
          <w:left w:val="nil"/>
          <w:bottom w:val="nil"/>
          <w:right w:val="nil"/>
          <w:between w:val="nil"/>
        </w:pBdr>
        <w:spacing w:before="240"/>
        <w:jc w:val="both"/>
        <w:rPr>
          <w:bCs/>
          <w:color w:val="000000"/>
          <w:sz w:val="20"/>
          <w:szCs w:val="20"/>
          <w:lang w:val="es-MX"/>
        </w:rPr>
      </w:pPr>
      <w:r w:rsidRPr="00755855">
        <w:rPr>
          <w:bCs/>
          <w:noProof/>
          <w:color w:val="000000"/>
          <w:sz w:val="20"/>
          <w:szCs w:val="20"/>
        </w:rPr>
        <w:drawing>
          <wp:inline distT="0" distB="0" distL="0" distR="0" wp14:anchorId="33D4F632" wp14:editId="42887574">
            <wp:extent cx="5250094" cy="1704975"/>
            <wp:effectExtent l="0" t="0" r="0" b="9525"/>
            <wp:docPr id="1668028125" name="Diagram 1">
              <a:extLst xmlns:a="http://schemas.openxmlformats.org/drawingml/2006/main">
                <a:ext uri="{FF2B5EF4-FFF2-40B4-BE49-F238E27FC236}">
                  <a16:creationId xmlns:a16="http://schemas.microsoft.com/office/drawing/2014/main" id="{4D568430-6042-5F60-E05C-0A6C235E5356}"/>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3" r:lo="rId44" r:qs="rId45" r:cs="rId46"/>
              </a:graphicData>
            </a:graphic>
          </wp:inline>
        </w:drawing>
      </w:r>
    </w:p>
    <w:p w14:paraId="0A1BDA9A" w14:textId="77777777" w:rsidR="002B4216" w:rsidRPr="002B4216" w:rsidRDefault="002B4216" w:rsidP="003C244C">
      <w:pPr>
        <w:pBdr>
          <w:top w:val="nil"/>
          <w:left w:val="nil"/>
          <w:bottom w:val="nil"/>
          <w:right w:val="nil"/>
          <w:between w:val="nil"/>
        </w:pBdr>
        <w:spacing w:before="240"/>
        <w:jc w:val="both"/>
        <w:rPr>
          <w:bCs/>
          <w:color w:val="000000"/>
          <w:sz w:val="20"/>
          <w:szCs w:val="20"/>
          <w:lang w:val="es-MX"/>
        </w:rPr>
      </w:pPr>
      <w:r w:rsidRPr="002B4216">
        <w:rPr>
          <w:bCs/>
          <w:color w:val="000000"/>
          <w:sz w:val="20"/>
          <w:szCs w:val="20"/>
          <w:lang w:val="es-MX"/>
        </w:rPr>
        <w:t>En contraste, una evaluación adecuadamente ejecutada permite:</w:t>
      </w:r>
    </w:p>
    <w:p w14:paraId="1499D1C7" w14:textId="582BE95F" w:rsidR="002B4216" w:rsidRDefault="002B4216" w:rsidP="00755855">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7083"/>
        <w:gridCol w:w="2879"/>
      </w:tblGrid>
      <w:tr w:rsidR="00755855" w14:paraId="40E0E27E" w14:textId="77777777" w:rsidTr="00E746AE">
        <w:tc>
          <w:tcPr>
            <w:tcW w:w="7083" w:type="dxa"/>
            <w:shd w:val="clear" w:color="auto" w:fill="EAF1DD" w:themeFill="accent3" w:themeFillTint="33"/>
          </w:tcPr>
          <w:p w14:paraId="3DB60A0C" w14:textId="77777777" w:rsidR="00755855" w:rsidRPr="002B4216" w:rsidRDefault="00755855" w:rsidP="00755855">
            <w:pPr>
              <w:numPr>
                <w:ilvl w:val="0"/>
                <w:numId w:val="8"/>
              </w:numPr>
              <w:pBdr>
                <w:top w:val="nil"/>
                <w:left w:val="nil"/>
                <w:bottom w:val="nil"/>
                <w:right w:val="nil"/>
                <w:between w:val="nil"/>
              </w:pBdr>
              <w:jc w:val="both"/>
              <w:rPr>
                <w:bCs/>
                <w:color w:val="000000"/>
                <w:sz w:val="20"/>
                <w:szCs w:val="20"/>
                <w:lang w:val="es-MX"/>
              </w:rPr>
            </w:pPr>
            <w:r w:rsidRPr="002B4216">
              <w:rPr>
                <w:bCs/>
                <w:color w:val="000000"/>
                <w:sz w:val="20"/>
                <w:szCs w:val="20"/>
                <w:lang w:val="es-MX"/>
              </w:rPr>
              <w:t>Corregir fallas antes de que se conviertan en incidentes graves.</w:t>
            </w:r>
          </w:p>
          <w:p w14:paraId="0BAC3D56" w14:textId="77777777" w:rsidR="00755855" w:rsidRPr="002B4216" w:rsidRDefault="00755855" w:rsidP="00755855">
            <w:pPr>
              <w:numPr>
                <w:ilvl w:val="0"/>
                <w:numId w:val="8"/>
              </w:numPr>
              <w:pBdr>
                <w:top w:val="nil"/>
                <w:left w:val="nil"/>
                <w:bottom w:val="nil"/>
                <w:right w:val="nil"/>
                <w:between w:val="nil"/>
              </w:pBdr>
              <w:jc w:val="both"/>
              <w:rPr>
                <w:bCs/>
                <w:color w:val="000000"/>
                <w:sz w:val="20"/>
                <w:szCs w:val="20"/>
                <w:lang w:val="es-MX"/>
              </w:rPr>
            </w:pPr>
            <w:r w:rsidRPr="002B4216">
              <w:rPr>
                <w:bCs/>
                <w:color w:val="000000"/>
                <w:sz w:val="20"/>
                <w:szCs w:val="20"/>
                <w:lang w:val="es-MX"/>
              </w:rPr>
              <w:t>Fortalecer la formación del personal.</w:t>
            </w:r>
          </w:p>
          <w:p w14:paraId="69B9D0F3" w14:textId="77777777" w:rsidR="00755855" w:rsidRPr="002B4216" w:rsidRDefault="00755855" w:rsidP="00755855">
            <w:pPr>
              <w:numPr>
                <w:ilvl w:val="0"/>
                <w:numId w:val="8"/>
              </w:numPr>
              <w:pBdr>
                <w:top w:val="nil"/>
                <w:left w:val="nil"/>
                <w:bottom w:val="nil"/>
                <w:right w:val="nil"/>
                <w:between w:val="nil"/>
              </w:pBdr>
              <w:jc w:val="both"/>
              <w:rPr>
                <w:bCs/>
                <w:color w:val="000000"/>
                <w:sz w:val="20"/>
                <w:szCs w:val="20"/>
                <w:lang w:val="es-MX"/>
              </w:rPr>
            </w:pPr>
            <w:r w:rsidRPr="002B4216">
              <w:rPr>
                <w:bCs/>
                <w:color w:val="000000"/>
                <w:sz w:val="20"/>
                <w:szCs w:val="20"/>
                <w:lang w:val="es-MX"/>
              </w:rPr>
              <w:t>Optimizar el uso de la tecnología.</w:t>
            </w:r>
          </w:p>
          <w:p w14:paraId="1891E9C6" w14:textId="77777777" w:rsidR="00755855" w:rsidRPr="002B4216" w:rsidRDefault="00755855" w:rsidP="00755855">
            <w:pPr>
              <w:numPr>
                <w:ilvl w:val="0"/>
                <w:numId w:val="8"/>
              </w:numPr>
              <w:pBdr>
                <w:top w:val="nil"/>
                <w:left w:val="nil"/>
                <w:bottom w:val="nil"/>
                <w:right w:val="nil"/>
                <w:between w:val="nil"/>
              </w:pBdr>
              <w:jc w:val="both"/>
              <w:rPr>
                <w:bCs/>
                <w:color w:val="000000"/>
                <w:sz w:val="20"/>
                <w:szCs w:val="20"/>
                <w:lang w:val="es-MX"/>
              </w:rPr>
            </w:pPr>
            <w:r w:rsidRPr="002B4216">
              <w:rPr>
                <w:bCs/>
                <w:color w:val="000000"/>
                <w:sz w:val="20"/>
                <w:szCs w:val="20"/>
                <w:lang w:val="es-MX"/>
              </w:rPr>
              <w:t>Reajustar consignas y procedimientos.</w:t>
            </w:r>
          </w:p>
          <w:p w14:paraId="2B890040" w14:textId="77777777" w:rsidR="00755855" w:rsidRDefault="00755855" w:rsidP="00755855">
            <w:pPr>
              <w:numPr>
                <w:ilvl w:val="0"/>
                <w:numId w:val="8"/>
              </w:numPr>
              <w:pBdr>
                <w:top w:val="nil"/>
                <w:left w:val="nil"/>
                <w:bottom w:val="nil"/>
                <w:right w:val="nil"/>
                <w:between w:val="nil"/>
              </w:pBdr>
              <w:jc w:val="both"/>
              <w:rPr>
                <w:bCs/>
                <w:color w:val="000000"/>
                <w:sz w:val="20"/>
                <w:szCs w:val="20"/>
                <w:lang w:val="es-MX"/>
              </w:rPr>
            </w:pPr>
            <w:r w:rsidRPr="002B4216">
              <w:rPr>
                <w:bCs/>
                <w:color w:val="000000"/>
                <w:sz w:val="20"/>
                <w:szCs w:val="20"/>
                <w:lang w:val="es-MX"/>
              </w:rPr>
              <w:t>Mejorar la programación operativa.</w:t>
            </w:r>
          </w:p>
          <w:p w14:paraId="735D724F" w14:textId="4B0575E7" w:rsidR="00755855" w:rsidRPr="00755855" w:rsidRDefault="00755855" w:rsidP="00755855">
            <w:pPr>
              <w:numPr>
                <w:ilvl w:val="0"/>
                <w:numId w:val="8"/>
              </w:numPr>
              <w:pBdr>
                <w:top w:val="nil"/>
                <w:left w:val="nil"/>
                <w:bottom w:val="nil"/>
                <w:right w:val="nil"/>
                <w:between w:val="nil"/>
              </w:pBdr>
              <w:jc w:val="both"/>
              <w:rPr>
                <w:bCs/>
                <w:color w:val="000000"/>
                <w:sz w:val="20"/>
                <w:szCs w:val="20"/>
                <w:lang w:val="es-MX"/>
              </w:rPr>
            </w:pPr>
            <w:r w:rsidRPr="00755855">
              <w:rPr>
                <w:bCs/>
                <w:color w:val="000000"/>
                <w:sz w:val="20"/>
                <w:szCs w:val="20"/>
                <w:lang w:val="es-MX"/>
              </w:rPr>
              <w:t>Elevar el estándar del servicio.</w:t>
            </w:r>
          </w:p>
        </w:tc>
        <w:tc>
          <w:tcPr>
            <w:tcW w:w="2879" w:type="dxa"/>
            <w:shd w:val="clear" w:color="auto" w:fill="EAF1DD" w:themeFill="accent3" w:themeFillTint="33"/>
          </w:tcPr>
          <w:p w14:paraId="62F73609" w14:textId="44660C55" w:rsidR="00755855" w:rsidRDefault="00954D4E" w:rsidP="00755855">
            <w:pPr>
              <w:jc w:val="both"/>
              <w:rPr>
                <w:bCs/>
                <w:color w:val="000000"/>
                <w:sz w:val="20"/>
                <w:szCs w:val="20"/>
                <w:lang w:val="es-MX"/>
              </w:rPr>
            </w:pPr>
            <w:r w:rsidRPr="00954D4E">
              <w:rPr>
                <w:bCs/>
                <w:noProof/>
                <w:color w:val="000000"/>
                <w:sz w:val="20"/>
                <w:szCs w:val="20"/>
                <w:lang w:val="es-MX"/>
              </w:rPr>
              <w:drawing>
                <wp:inline distT="0" distB="0" distL="0" distR="0" wp14:anchorId="19F3EFE0" wp14:editId="2BF7BFB9">
                  <wp:extent cx="1275637" cy="1304818"/>
                  <wp:effectExtent l="0" t="0" r="1270" b="0"/>
                  <wp:docPr id="605263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263336" name=""/>
                          <pic:cNvPicPr/>
                        </pic:nvPicPr>
                        <pic:blipFill>
                          <a:blip r:embed="rId48"/>
                          <a:stretch>
                            <a:fillRect/>
                          </a:stretch>
                        </pic:blipFill>
                        <pic:spPr>
                          <a:xfrm>
                            <a:off x="0" y="0"/>
                            <a:ext cx="1278866" cy="1308121"/>
                          </a:xfrm>
                          <a:prstGeom prst="rect">
                            <a:avLst/>
                          </a:prstGeom>
                        </pic:spPr>
                      </pic:pic>
                    </a:graphicData>
                  </a:graphic>
                </wp:inline>
              </w:drawing>
            </w:r>
          </w:p>
        </w:tc>
      </w:tr>
    </w:tbl>
    <w:p w14:paraId="56E9F417" w14:textId="77777777" w:rsidR="00755855" w:rsidRPr="002B4216" w:rsidRDefault="00755855" w:rsidP="00755855">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436"/>
        <w:gridCol w:w="7526"/>
      </w:tblGrid>
      <w:tr w:rsidR="00755855" w14:paraId="2A2DAD8C" w14:textId="77777777" w:rsidTr="00755855">
        <w:tc>
          <w:tcPr>
            <w:tcW w:w="1696" w:type="dxa"/>
            <w:shd w:val="clear" w:color="auto" w:fill="DAEEF3" w:themeFill="accent5" w:themeFillTint="33"/>
          </w:tcPr>
          <w:p w14:paraId="3CFEABEE" w14:textId="13616DA6" w:rsidR="00755855" w:rsidRDefault="008643BE" w:rsidP="003C244C">
            <w:pPr>
              <w:spacing w:before="240"/>
              <w:jc w:val="both"/>
              <w:rPr>
                <w:b/>
                <w:bCs/>
                <w:color w:val="000000"/>
                <w:sz w:val="20"/>
                <w:szCs w:val="20"/>
                <w:lang w:val="es-MX"/>
              </w:rPr>
            </w:pPr>
            <w:r w:rsidRPr="008643BE">
              <w:rPr>
                <w:b/>
                <w:bCs/>
                <w:noProof/>
                <w:color w:val="000000"/>
                <w:sz w:val="20"/>
                <w:szCs w:val="20"/>
                <w:lang w:val="es-MX"/>
              </w:rPr>
              <w:drawing>
                <wp:inline distT="0" distB="0" distL="0" distR="0" wp14:anchorId="1BB82DD5" wp14:editId="3192B0D6">
                  <wp:extent cx="1407560" cy="1117422"/>
                  <wp:effectExtent l="0" t="0" r="2540" b="6985"/>
                  <wp:docPr id="783511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511171" name=""/>
                          <pic:cNvPicPr/>
                        </pic:nvPicPr>
                        <pic:blipFill>
                          <a:blip r:embed="rId49"/>
                          <a:stretch>
                            <a:fillRect/>
                          </a:stretch>
                        </pic:blipFill>
                        <pic:spPr>
                          <a:xfrm>
                            <a:off x="0" y="0"/>
                            <a:ext cx="1414711" cy="1123099"/>
                          </a:xfrm>
                          <a:prstGeom prst="rect">
                            <a:avLst/>
                          </a:prstGeom>
                        </pic:spPr>
                      </pic:pic>
                    </a:graphicData>
                  </a:graphic>
                </wp:inline>
              </w:drawing>
            </w:r>
          </w:p>
        </w:tc>
        <w:tc>
          <w:tcPr>
            <w:tcW w:w="8266" w:type="dxa"/>
            <w:shd w:val="clear" w:color="auto" w:fill="DAEEF3" w:themeFill="accent5" w:themeFillTint="33"/>
          </w:tcPr>
          <w:p w14:paraId="2C2AC19D" w14:textId="77777777" w:rsidR="00755855" w:rsidRDefault="00755855" w:rsidP="003C244C">
            <w:pPr>
              <w:spacing w:before="240"/>
              <w:jc w:val="both"/>
              <w:rPr>
                <w:bCs/>
                <w:color w:val="000000"/>
                <w:sz w:val="20"/>
                <w:szCs w:val="20"/>
                <w:lang w:val="es-MX"/>
              </w:rPr>
            </w:pPr>
            <w:r w:rsidRPr="002B4216">
              <w:rPr>
                <w:b/>
                <w:bCs/>
                <w:color w:val="000000"/>
                <w:sz w:val="20"/>
                <w:szCs w:val="20"/>
                <w:lang w:val="es-MX"/>
              </w:rPr>
              <w:t>Ejemplo:</w:t>
            </w:r>
            <w:r w:rsidRPr="002B4216">
              <w:rPr>
                <w:bCs/>
                <w:color w:val="000000"/>
                <w:sz w:val="20"/>
                <w:szCs w:val="20"/>
                <w:lang w:val="es-MX"/>
              </w:rPr>
              <w:t xml:space="preserve"> en un centro industrial se presentan repetidas alarmas de intrusión en la zona norte. La supervisión operativa detecta que los operadores están deshabilitando el sensor porque lo consideran “demasiado sensible”. Posteriormente, la auditoría documental confirma que esta práctica no ha sido reportada en ninguna minuta.</w:t>
            </w:r>
          </w:p>
          <w:p w14:paraId="111693B8" w14:textId="022892A5" w:rsidR="00755855" w:rsidRDefault="00755855" w:rsidP="003C244C">
            <w:pPr>
              <w:spacing w:before="240"/>
              <w:jc w:val="both"/>
              <w:rPr>
                <w:b/>
                <w:bCs/>
                <w:color w:val="000000"/>
                <w:sz w:val="20"/>
                <w:szCs w:val="20"/>
                <w:lang w:val="es-MX"/>
              </w:rPr>
            </w:pPr>
          </w:p>
        </w:tc>
      </w:tr>
    </w:tbl>
    <w:p w14:paraId="771BC254" w14:textId="77777777" w:rsidR="002B4216" w:rsidRPr="002B4216" w:rsidRDefault="002B4216" w:rsidP="003C244C">
      <w:pPr>
        <w:pBdr>
          <w:top w:val="nil"/>
          <w:left w:val="nil"/>
          <w:bottom w:val="nil"/>
          <w:right w:val="nil"/>
          <w:between w:val="nil"/>
        </w:pBdr>
        <w:spacing w:before="240"/>
        <w:jc w:val="both"/>
        <w:rPr>
          <w:bCs/>
          <w:color w:val="000000"/>
          <w:sz w:val="20"/>
          <w:szCs w:val="20"/>
          <w:lang w:val="es-MX"/>
        </w:rPr>
      </w:pPr>
      <w:r w:rsidRPr="002B4216">
        <w:rPr>
          <w:bCs/>
          <w:color w:val="000000"/>
          <w:sz w:val="20"/>
          <w:szCs w:val="20"/>
          <w:lang w:val="es-MX"/>
        </w:rPr>
        <w:t>La evaluación integral permite identificar las siguientes situaciones:</w:t>
      </w:r>
    </w:p>
    <w:p w14:paraId="63B623BB" w14:textId="14844C7B" w:rsidR="002B4216" w:rsidRPr="002B4216" w:rsidRDefault="007278CD" w:rsidP="00755855">
      <w:pPr>
        <w:pBdr>
          <w:top w:val="nil"/>
          <w:left w:val="nil"/>
          <w:bottom w:val="nil"/>
          <w:right w:val="nil"/>
          <w:between w:val="nil"/>
        </w:pBdr>
        <w:spacing w:before="240"/>
        <w:jc w:val="both"/>
        <w:rPr>
          <w:bCs/>
          <w:color w:val="000000"/>
          <w:sz w:val="20"/>
          <w:szCs w:val="20"/>
          <w:lang w:val="es-MX"/>
        </w:rPr>
      </w:pPr>
      <w:r w:rsidRPr="007278CD">
        <w:rPr>
          <w:bCs/>
          <w:noProof/>
          <w:color w:val="000000"/>
          <w:sz w:val="20"/>
          <w:szCs w:val="20"/>
        </w:rPr>
        <w:drawing>
          <wp:inline distT="0" distB="0" distL="0" distR="0" wp14:anchorId="3276C0B5" wp14:editId="76BB614A">
            <wp:extent cx="6332220" cy="934085"/>
            <wp:effectExtent l="38100" t="0" r="49530" b="0"/>
            <wp:docPr id="743836724" name="Diagram 1">
              <a:extLst xmlns:a="http://schemas.openxmlformats.org/drawingml/2006/main">
                <a:ext uri="{FF2B5EF4-FFF2-40B4-BE49-F238E27FC236}">
                  <a16:creationId xmlns:a16="http://schemas.microsoft.com/office/drawing/2014/main" id="{D76999F9-8D88-245B-4D68-0FEB8214F5DA}"/>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0" r:lo="rId51" r:qs="rId52" r:cs="rId53"/>
              </a:graphicData>
            </a:graphic>
          </wp:inline>
        </w:drawing>
      </w:r>
    </w:p>
    <w:p w14:paraId="5D85A78E" w14:textId="77777777" w:rsidR="002B4216" w:rsidRPr="002B4216" w:rsidRDefault="002B4216" w:rsidP="003C244C">
      <w:pPr>
        <w:pBdr>
          <w:top w:val="nil"/>
          <w:left w:val="nil"/>
          <w:bottom w:val="nil"/>
          <w:right w:val="nil"/>
          <w:between w:val="nil"/>
        </w:pBdr>
        <w:spacing w:before="240"/>
        <w:jc w:val="both"/>
        <w:rPr>
          <w:bCs/>
          <w:color w:val="000000"/>
          <w:sz w:val="20"/>
          <w:szCs w:val="20"/>
          <w:lang w:val="es-MX"/>
        </w:rPr>
      </w:pPr>
      <w:r w:rsidRPr="002B4216">
        <w:rPr>
          <w:bCs/>
          <w:color w:val="000000"/>
          <w:sz w:val="20"/>
          <w:szCs w:val="20"/>
          <w:lang w:val="es-MX"/>
        </w:rPr>
        <w:lastRenderedPageBreak/>
        <w:t>Ante estos hallazgos, el jefe de seguridad ordena acciones correctivas que comprenden capacitación inmediata, modificación de consignas, revisión técnica del sensor y actualización del plan de rondas. Este ejercicio, propio del enfoque operativo, evidencia cómo la evaluación contribuye a proteger la continuidad y la eficacia del servicio.</w:t>
      </w:r>
    </w:p>
    <w:p w14:paraId="6B79DEA1" w14:textId="77777777" w:rsidR="002B4216" w:rsidRPr="002B4216" w:rsidRDefault="002B4216" w:rsidP="003C244C">
      <w:pPr>
        <w:pBdr>
          <w:top w:val="nil"/>
          <w:left w:val="nil"/>
          <w:bottom w:val="nil"/>
          <w:right w:val="nil"/>
          <w:between w:val="nil"/>
        </w:pBdr>
        <w:spacing w:before="240"/>
        <w:jc w:val="both"/>
        <w:rPr>
          <w:b/>
          <w:bCs/>
          <w:color w:val="000000"/>
          <w:sz w:val="20"/>
          <w:szCs w:val="20"/>
          <w:lang w:val="es-MX"/>
        </w:rPr>
      </w:pPr>
      <w:r w:rsidRPr="002B4216">
        <w:rPr>
          <w:b/>
          <w:bCs/>
          <w:color w:val="000000"/>
          <w:sz w:val="20"/>
          <w:szCs w:val="20"/>
          <w:lang w:val="es-MX"/>
        </w:rPr>
        <w:t>2. Evaluación estratégica del servicio al cliente</w:t>
      </w:r>
    </w:p>
    <w:p w14:paraId="3D5EC3D8" w14:textId="77777777" w:rsidR="002B4216" w:rsidRPr="002B4216" w:rsidRDefault="002B4216" w:rsidP="003C244C">
      <w:pPr>
        <w:pBdr>
          <w:top w:val="nil"/>
          <w:left w:val="nil"/>
          <w:bottom w:val="nil"/>
          <w:right w:val="nil"/>
          <w:between w:val="nil"/>
        </w:pBdr>
        <w:spacing w:before="240"/>
        <w:jc w:val="both"/>
        <w:rPr>
          <w:bCs/>
          <w:color w:val="000000"/>
          <w:sz w:val="20"/>
          <w:szCs w:val="20"/>
          <w:lang w:val="es-MX"/>
        </w:rPr>
      </w:pPr>
      <w:r w:rsidRPr="002B4216">
        <w:rPr>
          <w:bCs/>
          <w:color w:val="000000"/>
          <w:sz w:val="20"/>
          <w:szCs w:val="20"/>
          <w:lang w:val="es-MX"/>
        </w:rPr>
        <w:t xml:space="preserve">La </w:t>
      </w:r>
      <w:r w:rsidRPr="002B4216">
        <w:rPr>
          <w:b/>
          <w:bCs/>
          <w:color w:val="000000"/>
          <w:sz w:val="20"/>
          <w:szCs w:val="20"/>
          <w:lang w:val="es-MX"/>
        </w:rPr>
        <w:t>evaluación estratégica del servicio al cliente</w:t>
      </w:r>
      <w:r w:rsidRPr="002B4216">
        <w:rPr>
          <w:bCs/>
          <w:color w:val="000000"/>
          <w:sz w:val="20"/>
          <w:szCs w:val="20"/>
          <w:lang w:val="es-MX"/>
        </w:rPr>
        <w:t xml:space="preserve"> permite convertir la información obtenida de la experiencia de los clientes en un insumo para orientar decisiones, identificar oportunidades de mejora y fortalecer la competitividad de la organización. Su alcance trasciende la medición aislada de resultados, pues se relaciona con la capacidad institucional para comprender las necesidades y expectativas de quienes reciben el servicio.</w:t>
      </w:r>
    </w:p>
    <w:p w14:paraId="778C0AF5" w14:textId="77777777" w:rsidR="002B4216" w:rsidRPr="002B4216" w:rsidRDefault="002B4216" w:rsidP="003C244C">
      <w:pPr>
        <w:pBdr>
          <w:top w:val="nil"/>
          <w:left w:val="nil"/>
          <w:bottom w:val="nil"/>
          <w:right w:val="nil"/>
          <w:between w:val="nil"/>
        </w:pBdr>
        <w:spacing w:before="240"/>
        <w:jc w:val="both"/>
        <w:rPr>
          <w:b/>
          <w:bCs/>
          <w:color w:val="000000"/>
          <w:sz w:val="20"/>
          <w:szCs w:val="20"/>
          <w:lang w:val="es-MX"/>
        </w:rPr>
      </w:pPr>
      <w:r w:rsidRPr="002B4216">
        <w:rPr>
          <w:b/>
          <w:bCs/>
          <w:color w:val="000000"/>
          <w:sz w:val="20"/>
          <w:szCs w:val="20"/>
          <w:lang w:val="es-MX"/>
        </w:rPr>
        <w:t>2.1. El servicio al cliente como pilar de la estrategia competitiva</w:t>
      </w:r>
    </w:p>
    <w:p w14:paraId="528D62DF" w14:textId="77777777" w:rsidR="002B4216" w:rsidRDefault="002B4216" w:rsidP="003C244C">
      <w:pPr>
        <w:pBdr>
          <w:top w:val="nil"/>
          <w:left w:val="nil"/>
          <w:bottom w:val="nil"/>
          <w:right w:val="nil"/>
          <w:between w:val="nil"/>
        </w:pBdr>
        <w:spacing w:before="240"/>
        <w:jc w:val="both"/>
        <w:rPr>
          <w:bCs/>
          <w:color w:val="000000"/>
          <w:sz w:val="20"/>
          <w:szCs w:val="20"/>
          <w:lang w:val="es-MX"/>
        </w:rPr>
      </w:pPr>
      <w:r w:rsidRPr="002B4216">
        <w:rPr>
          <w:bCs/>
          <w:color w:val="000000"/>
          <w:sz w:val="20"/>
          <w:szCs w:val="20"/>
          <w:lang w:val="es-MX"/>
        </w:rPr>
        <w:t>En el panorama empresarial contemporáneo, las organizaciones que continúan tratando la evaluación del servicio al cliente como un informe operativo retrospectivo están cediendo activamente cuota de mercado frente a competidores que la emplean como una herramienta estratégica predictiva. La capacidad de una empresa para escuchar, comprender y actuar sobre la voz de sus clientes ya no constituye únicamente una función de soporte, sino un motor de diferenciación y una fuente sostenible de ventaja competitiva que determina su relevancia y supervivencia.</w:t>
      </w:r>
    </w:p>
    <w:p w14:paraId="56D09DD5" w14:textId="77777777" w:rsidR="00CF4DC8" w:rsidRDefault="00CF4DC8" w:rsidP="003C244C">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6896"/>
        <w:gridCol w:w="3066"/>
      </w:tblGrid>
      <w:tr w:rsidR="00CF4DC8" w14:paraId="16AA47AD" w14:textId="77777777" w:rsidTr="008643BE">
        <w:tc>
          <w:tcPr>
            <w:tcW w:w="7508" w:type="dxa"/>
            <w:shd w:val="clear" w:color="auto" w:fill="E5DFEC" w:themeFill="accent4" w:themeFillTint="33"/>
          </w:tcPr>
          <w:p w14:paraId="3D24C783" w14:textId="77777777" w:rsidR="00CF4DC8" w:rsidRDefault="00CF4DC8" w:rsidP="003C244C">
            <w:pPr>
              <w:spacing w:before="240"/>
              <w:jc w:val="both"/>
              <w:rPr>
                <w:bCs/>
                <w:color w:val="000000"/>
                <w:sz w:val="20"/>
                <w:szCs w:val="20"/>
                <w:lang w:val="es-MX"/>
              </w:rPr>
            </w:pPr>
            <w:r w:rsidRPr="002B4216">
              <w:rPr>
                <w:bCs/>
                <w:color w:val="000000"/>
                <w:sz w:val="20"/>
                <w:szCs w:val="20"/>
                <w:lang w:val="es-MX"/>
              </w:rPr>
              <w:t>El propósito de esta cartilla es servir como guía integral para profesionales y directivos interesados en diseñar e implementar sistemas robustos y eficaces de evaluación del servicio al cliente. Para ello, se abordan metodologías y herramientas clave, desde la construcción de encuestas y cuestionarios hasta la aplicación de métricas de fidelización, con el propósito de transformar los datos de los clientes en inteligencia accionable.</w:t>
            </w:r>
          </w:p>
          <w:p w14:paraId="110D21E2" w14:textId="1702330E" w:rsidR="00CF4DC8" w:rsidRDefault="00CF4DC8" w:rsidP="003C244C">
            <w:pPr>
              <w:spacing w:before="240"/>
              <w:jc w:val="both"/>
              <w:rPr>
                <w:bCs/>
                <w:color w:val="000000"/>
                <w:sz w:val="20"/>
                <w:szCs w:val="20"/>
                <w:lang w:val="es-MX"/>
              </w:rPr>
            </w:pPr>
          </w:p>
        </w:tc>
        <w:tc>
          <w:tcPr>
            <w:tcW w:w="2454" w:type="dxa"/>
            <w:shd w:val="clear" w:color="auto" w:fill="E5DFEC" w:themeFill="accent4" w:themeFillTint="33"/>
          </w:tcPr>
          <w:p w14:paraId="3FD98403" w14:textId="5D239503" w:rsidR="00CF4DC8" w:rsidRDefault="000F022D" w:rsidP="003C244C">
            <w:pPr>
              <w:spacing w:before="240"/>
              <w:jc w:val="both"/>
              <w:rPr>
                <w:bCs/>
                <w:color w:val="000000"/>
                <w:sz w:val="20"/>
                <w:szCs w:val="20"/>
                <w:lang w:val="es-MX"/>
              </w:rPr>
            </w:pPr>
            <w:r>
              <w:rPr>
                <w:bCs/>
                <w:noProof/>
                <w:color w:val="000000"/>
                <w:sz w:val="20"/>
                <w:szCs w:val="20"/>
                <w:lang w:val="es-MX"/>
              </w:rPr>
              <w:drawing>
                <wp:inline distT="0" distB="0" distL="0" distR="0" wp14:anchorId="21DE3258" wp14:editId="1F849E95">
                  <wp:extent cx="1807492" cy="1204994"/>
                  <wp:effectExtent l="0" t="0" r="2540" b="0"/>
                  <wp:docPr id="11828390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814286" cy="1209523"/>
                          </a:xfrm>
                          <a:prstGeom prst="rect">
                            <a:avLst/>
                          </a:prstGeom>
                          <a:noFill/>
                        </pic:spPr>
                      </pic:pic>
                    </a:graphicData>
                  </a:graphic>
                </wp:inline>
              </w:drawing>
            </w:r>
          </w:p>
        </w:tc>
      </w:tr>
    </w:tbl>
    <w:p w14:paraId="2AB21462" w14:textId="57966C59" w:rsidR="002B4216" w:rsidRPr="002B4216" w:rsidRDefault="002B4216" w:rsidP="003C244C">
      <w:pPr>
        <w:pBdr>
          <w:top w:val="nil"/>
          <w:left w:val="nil"/>
          <w:bottom w:val="nil"/>
          <w:right w:val="nil"/>
          <w:between w:val="nil"/>
        </w:pBdr>
        <w:spacing w:before="240"/>
        <w:jc w:val="both"/>
        <w:rPr>
          <w:bCs/>
          <w:color w:val="000000"/>
          <w:sz w:val="20"/>
          <w:szCs w:val="20"/>
          <w:lang w:val="es-MX"/>
        </w:rPr>
      </w:pPr>
      <w:r w:rsidRPr="002B4216">
        <w:rPr>
          <w:bCs/>
          <w:color w:val="000000"/>
          <w:sz w:val="20"/>
          <w:szCs w:val="20"/>
          <w:lang w:val="es-MX"/>
        </w:rPr>
        <w:t>Una estrategia bien formulada integra los objetivos generales de la organización en un todo coherente y permite asignar recursos de manera eficaz para anticiparse a los cambios del entorno y a las acciones de los competidores. En este contexto, la evaluación sistemática de la experiencia del cliente no constituye un componente aislado, sino el núcleo del sistema de retroalimentación que nutre y orienta el proceso estratégico.</w:t>
      </w:r>
    </w:p>
    <w:p w14:paraId="0CC4CBCC" w14:textId="77777777" w:rsidR="002B4216" w:rsidRPr="002B4216" w:rsidRDefault="002B4216" w:rsidP="003C244C">
      <w:pPr>
        <w:pBdr>
          <w:top w:val="nil"/>
          <w:left w:val="nil"/>
          <w:bottom w:val="nil"/>
          <w:right w:val="nil"/>
          <w:between w:val="nil"/>
        </w:pBdr>
        <w:spacing w:before="240"/>
        <w:jc w:val="both"/>
        <w:rPr>
          <w:b/>
          <w:bCs/>
          <w:color w:val="000000"/>
          <w:sz w:val="20"/>
          <w:szCs w:val="20"/>
          <w:lang w:val="es-MX"/>
        </w:rPr>
      </w:pPr>
      <w:r w:rsidRPr="002B4216">
        <w:rPr>
          <w:b/>
          <w:bCs/>
          <w:color w:val="000000"/>
          <w:sz w:val="20"/>
          <w:szCs w:val="20"/>
          <w:lang w:val="es-MX"/>
        </w:rPr>
        <w:t>2.2. Fundamentos conceptuales de la experiencia del cliente</w:t>
      </w:r>
    </w:p>
    <w:p w14:paraId="74CAFC91" w14:textId="77777777" w:rsidR="002B4216" w:rsidRDefault="002B4216" w:rsidP="003C244C">
      <w:pPr>
        <w:pBdr>
          <w:top w:val="nil"/>
          <w:left w:val="nil"/>
          <w:bottom w:val="nil"/>
          <w:right w:val="nil"/>
          <w:between w:val="nil"/>
        </w:pBdr>
        <w:spacing w:before="240"/>
        <w:jc w:val="both"/>
        <w:rPr>
          <w:bCs/>
          <w:color w:val="000000"/>
          <w:sz w:val="20"/>
          <w:szCs w:val="20"/>
          <w:lang w:val="es-MX"/>
        </w:rPr>
      </w:pPr>
      <w:r w:rsidRPr="002B4216">
        <w:rPr>
          <w:bCs/>
          <w:color w:val="000000"/>
          <w:sz w:val="20"/>
          <w:szCs w:val="20"/>
          <w:lang w:val="es-MX"/>
        </w:rPr>
        <w:t>Definir correctamente a quién sirve una organización es el punto de partida de toda estrategia de servicio, ya que esta definición determina el alcance, el enfoque y la relevancia de cualquier sistema de evaluación. Una concepción limitada del cliente puede conducir a mediciones superficiales, mientras que una comprensión amplia permite abarcar la totalidad del ecosistema de valor en el que opera la entidad, tanto en el sector privado como en la administración pública.</w:t>
      </w:r>
    </w:p>
    <w:p w14:paraId="490C9626" w14:textId="77777777" w:rsidR="004565F6" w:rsidRDefault="004565F6" w:rsidP="003C244C">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6626"/>
        <w:gridCol w:w="3336"/>
      </w:tblGrid>
      <w:tr w:rsidR="004565F6" w14:paraId="764FA47A" w14:textId="77777777" w:rsidTr="008643BE">
        <w:tc>
          <w:tcPr>
            <w:tcW w:w="6941" w:type="dxa"/>
            <w:shd w:val="clear" w:color="auto" w:fill="E5DFEC" w:themeFill="accent4" w:themeFillTint="33"/>
          </w:tcPr>
          <w:p w14:paraId="48AF27A2" w14:textId="3067F37B" w:rsidR="004565F6" w:rsidRDefault="004565F6" w:rsidP="003C244C">
            <w:pPr>
              <w:spacing w:before="240"/>
              <w:jc w:val="both"/>
              <w:rPr>
                <w:bCs/>
                <w:color w:val="000000"/>
                <w:sz w:val="20"/>
                <w:szCs w:val="20"/>
                <w:lang w:val="es-MX"/>
              </w:rPr>
            </w:pPr>
            <w:r w:rsidRPr="002B4216">
              <w:rPr>
                <w:bCs/>
                <w:color w:val="000000"/>
                <w:sz w:val="20"/>
                <w:szCs w:val="20"/>
                <w:lang w:val="es-MX"/>
              </w:rPr>
              <w:lastRenderedPageBreak/>
              <w:t xml:space="preserve">Además, las organizaciones interactúan con un ecosistema de </w:t>
            </w:r>
            <w:r w:rsidRPr="002B4216">
              <w:rPr>
                <w:bCs/>
                <w:i/>
                <w:iCs/>
                <w:color w:val="000000"/>
                <w:sz w:val="20"/>
                <w:szCs w:val="20"/>
                <w:lang w:val="es-MX"/>
              </w:rPr>
              <w:t>stakeholders</w:t>
            </w:r>
            <w:r w:rsidRPr="002B4216">
              <w:rPr>
                <w:bCs/>
                <w:color w:val="000000"/>
                <w:sz w:val="20"/>
                <w:szCs w:val="20"/>
                <w:lang w:val="es-MX"/>
              </w:rPr>
              <w:t xml:space="preserve"> o grupos de interés. Estos incluyen no solo a los clientes directos, sino también a accionistas, empleados, proveedores y la comunidad en general, quienes, mediante su participación, influyen directamente en los resultados estratégicos</w:t>
            </w:r>
            <w:r>
              <w:rPr>
                <w:bCs/>
                <w:color w:val="000000"/>
                <w:sz w:val="20"/>
                <w:szCs w:val="20"/>
                <w:lang w:val="es-MX"/>
              </w:rPr>
              <w:t>.</w:t>
            </w:r>
          </w:p>
        </w:tc>
        <w:tc>
          <w:tcPr>
            <w:tcW w:w="3021" w:type="dxa"/>
            <w:shd w:val="clear" w:color="auto" w:fill="E5DFEC" w:themeFill="accent4" w:themeFillTint="33"/>
          </w:tcPr>
          <w:p w14:paraId="02905669" w14:textId="16D0BC4B" w:rsidR="004565F6" w:rsidRDefault="007D4A3D" w:rsidP="003C244C">
            <w:pPr>
              <w:spacing w:before="240"/>
              <w:jc w:val="both"/>
              <w:rPr>
                <w:bCs/>
                <w:color w:val="000000"/>
                <w:sz w:val="20"/>
                <w:szCs w:val="20"/>
                <w:lang w:val="es-MX"/>
              </w:rPr>
            </w:pPr>
            <w:r>
              <w:rPr>
                <w:bCs/>
                <w:noProof/>
                <w:color w:val="000000"/>
                <w:sz w:val="20"/>
                <w:szCs w:val="20"/>
                <w:lang w:val="es-MX"/>
              </w:rPr>
              <w:drawing>
                <wp:inline distT="0" distB="0" distL="0" distR="0" wp14:anchorId="54AE2FBD" wp14:editId="3ECF6729">
                  <wp:extent cx="1971973" cy="1314649"/>
                  <wp:effectExtent l="0" t="0" r="9525" b="0"/>
                  <wp:docPr id="49900341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984104" cy="1322736"/>
                          </a:xfrm>
                          <a:prstGeom prst="rect">
                            <a:avLst/>
                          </a:prstGeom>
                          <a:noFill/>
                        </pic:spPr>
                      </pic:pic>
                    </a:graphicData>
                  </a:graphic>
                </wp:inline>
              </w:drawing>
            </w:r>
          </w:p>
        </w:tc>
      </w:tr>
    </w:tbl>
    <w:p w14:paraId="2E19A26C" w14:textId="77777777" w:rsidR="002B4216" w:rsidRPr="002B4216" w:rsidRDefault="002B4216" w:rsidP="003C244C">
      <w:pPr>
        <w:pBdr>
          <w:top w:val="nil"/>
          <w:left w:val="nil"/>
          <w:bottom w:val="nil"/>
          <w:right w:val="nil"/>
          <w:between w:val="nil"/>
        </w:pBdr>
        <w:spacing w:before="240"/>
        <w:jc w:val="both"/>
        <w:rPr>
          <w:bCs/>
          <w:color w:val="000000"/>
          <w:sz w:val="20"/>
          <w:szCs w:val="20"/>
          <w:lang w:val="es-MX"/>
        </w:rPr>
      </w:pPr>
      <w:r w:rsidRPr="002B4216">
        <w:rPr>
          <w:bCs/>
          <w:color w:val="000000"/>
          <w:sz w:val="20"/>
          <w:szCs w:val="20"/>
          <w:lang w:val="es-MX"/>
        </w:rPr>
        <w:t xml:space="preserve">Comprender la amplitud de los conceptos de </w:t>
      </w:r>
      <w:r w:rsidRPr="002B4216">
        <w:rPr>
          <w:b/>
          <w:bCs/>
          <w:color w:val="000000"/>
          <w:sz w:val="20"/>
          <w:szCs w:val="20"/>
          <w:lang w:val="es-MX"/>
        </w:rPr>
        <w:t xml:space="preserve">cliente, ciudadano y </w:t>
      </w:r>
      <w:r w:rsidRPr="002B4216">
        <w:rPr>
          <w:b/>
          <w:bCs/>
          <w:i/>
          <w:iCs/>
          <w:color w:val="000000"/>
          <w:sz w:val="20"/>
          <w:szCs w:val="20"/>
          <w:lang w:val="es-MX"/>
        </w:rPr>
        <w:t>stakeholder</w:t>
      </w:r>
      <w:r w:rsidRPr="002B4216">
        <w:rPr>
          <w:bCs/>
          <w:color w:val="000000"/>
          <w:sz w:val="20"/>
          <w:szCs w:val="20"/>
          <w:lang w:val="es-MX"/>
        </w:rPr>
        <w:t xml:space="preserve"> constituye un punto de partida esencial para diseñar una evaluación del servicio que sea estratégica y relevante, así como para establecer con precisión aquello que se pretende medir.</w:t>
      </w:r>
    </w:p>
    <w:p w14:paraId="2878DCB5" w14:textId="77777777" w:rsidR="002B4216" w:rsidRPr="002B4216" w:rsidRDefault="002B4216" w:rsidP="003C244C">
      <w:pPr>
        <w:pBdr>
          <w:top w:val="nil"/>
          <w:left w:val="nil"/>
          <w:bottom w:val="nil"/>
          <w:right w:val="nil"/>
          <w:between w:val="nil"/>
        </w:pBdr>
        <w:spacing w:before="240"/>
        <w:jc w:val="both"/>
        <w:rPr>
          <w:b/>
          <w:bCs/>
          <w:color w:val="000000"/>
          <w:sz w:val="20"/>
          <w:szCs w:val="20"/>
          <w:lang w:val="es-MX"/>
        </w:rPr>
      </w:pPr>
      <w:r w:rsidRPr="002B4216">
        <w:rPr>
          <w:b/>
          <w:bCs/>
          <w:color w:val="000000"/>
          <w:sz w:val="20"/>
          <w:szCs w:val="20"/>
          <w:lang w:val="es-MX"/>
        </w:rPr>
        <w:t>2.3. Calidad de servicio y satisfacción del cliente</w:t>
      </w:r>
    </w:p>
    <w:p w14:paraId="3FB7CC91" w14:textId="5490EDB2" w:rsidR="002B4216" w:rsidRPr="002B4216" w:rsidRDefault="002B4216" w:rsidP="003C244C">
      <w:pPr>
        <w:pBdr>
          <w:top w:val="nil"/>
          <w:left w:val="nil"/>
          <w:bottom w:val="nil"/>
          <w:right w:val="nil"/>
          <w:between w:val="nil"/>
        </w:pBdr>
        <w:spacing w:before="240"/>
        <w:jc w:val="both"/>
        <w:rPr>
          <w:bCs/>
          <w:color w:val="000000"/>
          <w:sz w:val="20"/>
          <w:szCs w:val="20"/>
          <w:lang w:val="es-MX"/>
        </w:rPr>
      </w:pPr>
      <w:r w:rsidRPr="002B4216">
        <w:rPr>
          <w:bCs/>
          <w:color w:val="000000"/>
          <w:sz w:val="20"/>
          <w:szCs w:val="20"/>
          <w:lang w:val="es-MX"/>
        </w:rPr>
        <w:t xml:space="preserve">La </w:t>
      </w:r>
      <w:r w:rsidRPr="002B4216">
        <w:rPr>
          <w:b/>
          <w:bCs/>
          <w:color w:val="000000"/>
          <w:sz w:val="20"/>
          <w:szCs w:val="20"/>
          <w:lang w:val="es-MX"/>
        </w:rPr>
        <w:t>satisfacción del cliente</w:t>
      </w:r>
      <w:r w:rsidRPr="002B4216">
        <w:rPr>
          <w:bCs/>
          <w:color w:val="000000"/>
          <w:sz w:val="20"/>
          <w:szCs w:val="20"/>
          <w:lang w:val="es-MX"/>
        </w:rPr>
        <w:t xml:space="preserve"> constituye el objetivo final de las iniciativas de calidad del servicio y se ha consolidado como un indicador clave del éxito o fracaso empresarial</w:t>
      </w:r>
      <w:r w:rsidR="00A71B8F">
        <w:rPr>
          <w:bCs/>
          <w:color w:val="000000"/>
          <w:sz w:val="20"/>
          <w:szCs w:val="20"/>
          <w:lang w:val="es-MX"/>
        </w:rPr>
        <w:t>.</w:t>
      </w:r>
      <w:r w:rsidRPr="002B4216">
        <w:rPr>
          <w:bCs/>
          <w:color w:val="000000"/>
          <w:sz w:val="20"/>
          <w:szCs w:val="20"/>
          <w:lang w:val="es-MX"/>
        </w:rPr>
        <w:t xml:space="preserve"> No corresponde simplemente a una transacción exitosa, sino a una evaluación perceptual compleja mediante la cual el cliente compara sus expectativas previas con el servicio efectivamente recibido.</w:t>
      </w:r>
    </w:p>
    <w:p w14:paraId="092FB517" w14:textId="7155DEB4" w:rsidR="002B4216" w:rsidRDefault="002B4216" w:rsidP="003C244C">
      <w:pPr>
        <w:pBdr>
          <w:top w:val="nil"/>
          <w:left w:val="nil"/>
          <w:bottom w:val="nil"/>
          <w:right w:val="nil"/>
          <w:between w:val="nil"/>
        </w:pBdr>
        <w:spacing w:before="240"/>
        <w:jc w:val="both"/>
        <w:rPr>
          <w:bCs/>
          <w:color w:val="000000"/>
          <w:sz w:val="20"/>
          <w:szCs w:val="20"/>
          <w:lang w:val="es-MX"/>
        </w:rPr>
      </w:pPr>
      <w:r w:rsidRPr="002B4216">
        <w:rPr>
          <w:bCs/>
          <w:color w:val="000000"/>
          <w:sz w:val="20"/>
          <w:szCs w:val="20"/>
          <w:lang w:val="es-MX"/>
        </w:rPr>
        <w:t xml:space="preserve">La norma ISO define la </w:t>
      </w:r>
      <w:r w:rsidRPr="002B4216">
        <w:rPr>
          <w:b/>
          <w:bCs/>
          <w:color w:val="000000"/>
          <w:sz w:val="20"/>
          <w:szCs w:val="20"/>
          <w:lang w:val="es-MX"/>
        </w:rPr>
        <w:t>satisfacción del cliente</w:t>
      </w:r>
      <w:r w:rsidRPr="002B4216">
        <w:rPr>
          <w:bCs/>
          <w:color w:val="000000"/>
          <w:sz w:val="20"/>
          <w:szCs w:val="20"/>
          <w:lang w:val="es-MX"/>
        </w:rPr>
        <w:t xml:space="preserve"> como la “percepción del cliente sobre el grado en que se han cumplido sus expectativas”</w:t>
      </w:r>
      <w:r w:rsidR="00A71B8F">
        <w:rPr>
          <w:bCs/>
          <w:color w:val="000000"/>
          <w:sz w:val="20"/>
          <w:szCs w:val="20"/>
          <w:lang w:val="es-MX"/>
        </w:rPr>
        <w:t>.</w:t>
      </w:r>
      <w:r w:rsidRPr="002B4216">
        <w:rPr>
          <w:bCs/>
          <w:color w:val="000000"/>
          <w:sz w:val="20"/>
          <w:szCs w:val="20"/>
          <w:lang w:val="es-MX"/>
        </w:rPr>
        <w:t xml:space="preserve"> Esta evaluación está influenciada tanto por variables tangibles del servicio, como las instalaciones o el producto, como por variables intangibles, entre ellas la amabilidad, la eficiencia y la empatía del personal. Estos elementos inciden de manera decisiva en la experiencia global.</w:t>
      </w:r>
    </w:p>
    <w:p w14:paraId="2043F6E0" w14:textId="77777777" w:rsidR="004565F6" w:rsidRDefault="004565F6" w:rsidP="003C244C">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3276"/>
        <w:gridCol w:w="6686"/>
      </w:tblGrid>
      <w:tr w:rsidR="004565F6" w14:paraId="5ECAAF78" w14:textId="77777777" w:rsidTr="007D4A3D">
        <w:tc>
          <w:tcPr>
            <w:tcW w:w="2263" w:type="dxa"/>
            <w:shd w:val="clear" w:color="auto" w:fill="EAF1DD" w:themeFill="accent3" w:themeFillTint="33"/>
          </w:tcPr>
          <w:p w14:paraId="6FC64EFC" w14:textId="041B4BB5" w:rsidR="004565F6" w:rsidRDefault="00FB319D" w:rsidP="003C244C">
            <w:pPr>
              <w:spacing w:before="240"/>
              <w:jc w:val="both"/>
              <w:rPr>
                <w:bCs/>
                <w:color w:val="000000"/>
                <w:sz w:val="20"/>
                <w:szCs w:val="20"/>
                <w:lang w:val="es-MX"/>
              </w:rPr>
            </w:pPr>
            <w:r>
              <w:rPr>
                <w:bCs/>
                <w:noProof/>
                <w:color w:val="000000"/>
                <w:sz w:val="20"/>
                <w:szCs w:val="20"/>
                <w:lang w:val="es-MX"/>
              </w:rPr>
              <w:drawing>
                <wp:inline distT="0" distB="0" distL="0" distR="0" wp14:anchorId="09D0DD47" wp14:editId="54EC02E4">
                  <wp:extent cx="1941816" cy="1294544"/>
                  <wp:effectExtent l="0" t="0" r="1905" b="1270"/>
                  <wp:docPr id="115267964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955877" cy="1303918"/>
                          </a:xfrm>
                          <a:prstGeom prst="rect">
                            <a:avLst/>
                          </a:prstGeom>
                          <a:noFill/>
                        </pic:spPr>
                      </pic:pic>
                    </a:graphicData>
                  </a:graphic>
                </wp:inline>
              </w:drawing>
            </w:r>
          </w:p>
        </w:tc>
        <w:tc>
          <w:tcPr>
            <w:tcW w:w="7699" w:type="dxa"/>
            <w:shd w:val="clear" w:color="auto" w:fill="EAF1DD" w:themeFill="accent3" w:themeFillTint="33"/>
          </w:tcPr>
          <w:p w14:paraId="6CFE364D" w14:textId="77777777" w:rsidR="004565F6" w:rsidRDefault="004565F6" w:rsidP="003C244C">
            <w:pPr>
              <w:spacing w:before="240"/>
              <w:jc w:val="both"/>
              <w:rPr>
                <w:bCs/>
                <w:color w:val="000000"/>
                <w:sz w:val="20"/>
                <w:szCs w:val="20"/>
                <w:lang w:val="es-MX"/>
              </w:rPr>
            </w:pPr>
            <w:r w:rsidRPr="002B4216">
              <w:rPr>
                <w:bCs/>
                <w:color w:val="000000"/>
                <w:sz w:val="20"/>
                <w:szCs w:val="20"/>
                <w:lang w:val="es-MX"/>
              </w:rPr>
              <w:t xml:space="preserve">El servicio al cliente, por tanto, trasciende un proceso exclusivamente técnico e incorpora un componente humano fundamental. Como señalaba el pedagogo Manuel Antonio Carreño en su </w:t>
            </w:r>
            <w:r w:rsidRPr="002B4216">
              <w:rPr>
                <w:bCs/>
                <w:i/>
                <w:iCs/>
                <w:color w:val="000000"/>
                <w:sz w:val="20"/>
                <w:szCs w:val="20"/>
                <w:lang w:val="es-MX"/>
              </w:rPr>
              <w:t>Manual de Urbanidad y Buenas Maneras</w:t>
            </w:r>
            <w:r w:rsidRPr="002B4216">
              <w:rPr>
                <w:bCs/>
                <w:color w:val="000000"/>
                <w:sz w:val="20"/>
                <w:szCs w:val="20"/>
                <w:lang w:val="es-MX"/>
              </w:rPr>
              <w:t>, los buenos modales, la cortesía y la urbanidad son elementos que facilitan las relaciones interpersonales y constituyen la “llave que abre la puerta del futuro”</w:t>
            </w:r>
            <w:r>
              <w:rPr>
                <w:bCs/>
                <w:color w:val="000000"/>
                <w:sz w:val="20"/>
                <w:szCs w:val="20"/>
                <w:lang w:val="es-MX"/>
              </w:rPr>
              <w:t xml:space="preserve">. </w:t>
            </w:r>
            <w:r w:rsidRPr="002B4216">
              <w:rPr>
                <w:bCs/>
                <w:color w:val="000000"/>
                <w:sz w:val="20"/>
                <w:szCs w:val="20"/>
                <w:lang w:val="es-MX"/>
              </w:rPr>
              <w:t>Este principio mantiene su pertinencia, pues la calidad de la interacción humana puede convertirse en un factor diferenciador de la experiencia del servicio.</w:t>
            </w:r>
          </w:p>
          <w:p w14:paraId="25D10572" w14:textId="2B3F70CB" w:rsidR="004565F6" w:rsidRDefault="004565F6" w:rsidP="003C244C">
            <w:pPr>
              <w:spacing w:before="240"/>
              <w:jc w:val="both"/>
              <w:rPr>
                <w:bCs/>
                <w:color w:val="000000"/>
                <w:sz w:val="20"/>
                <w:szCs w:val="20"/>
                <w:lang w:val="es-MX"/>
              </w:rPr>
            </w:pPr>
          </w:p>
        </w:tc>
      </w:tr>
    </w:tbl>
    <w:p w14:paraId="458577CA" w14:textId="56F8DFA9" w:rsidR="00C00271" w:rsidRPr="008B71A1" w:rsidRDefault="002B4216" w:rsidP="003C244C">
      <w:pPr>
        <w:pBdr>
          <w:top w:val="nil"/>
          <w:left w:val="nil"/>
          <w:bottom w:val="nil"/>
          <w:right w:val="nil"/>
          <w:between w:val="nil"/>
        </w:pBdr>
        <w:spacing w:before="240"/>
        <w:jc w:val="both"/>
        <w:rPr>
          <w:bCs/>
          <w:color w:val="000000"/>
          <w:sz w:val="20"/>
          <w:szCs w:val="20"/>
          <w:lang w:val="es-MX"/>
        </w:rPr>
      </w:pPr>
      <w:r w:rsidRPr="002B4216">
        <w:rPr>
          <w:bCs/>
          <w:color w:val="000000"/>
          <w:sz w:val="20"/>
          <w:szCs w:val="20"/>
          <w:lang w:val="es-MX"/>
        </w:rPr>
        <w:t>Una vez definidos los destinatarios del servicio y el concepto de satisfacción, es necesario adoptar un método sistemático y riguroso para medir estas percepciones. Este proceso requiere seleccionar y diseñar instrumentos de evaluación adecuados que permitan recopilar información pertinente para orientar las decisiones posteriores.</w:t>
      </w:r>
    </w:p>
    <w:p w14:paraId="7071F381" w14:textId="77777777" w:rsidR="00735EBC" w:rsidRPr="00735EBC" w:rsidRDefault="00735EBC" w:rsidP="003C244C">
      <w:pPr>
        <w:pBdr>
          <w:top w:val="nil"/>
          <w:left w:val="nil"/>
          <w:bottom w:val="nil"/>
          <w:right w:val="nil"/>
          <w:between w:val="nil"/>
        </w:pBdr>
        <w:spacing w:before="240"/>
        <w:jc w:val="both"/>
        <w:rPr>
          <w:b/>
          <w:bCs/>
          <w:color w:val="000000"/>
          <w:sz w:val="20"/>
          <w:szCs w:val="20"/>
          <w:lang w:val="es-MX"/>
        </w:rPr>
      </w:pPr>
      <w:r w:rsidRPr="00735EBC">
        <w:rPr>
          <w:b/>
          <w:bCs/>
          <w:color w:val="000000"/>
          <w:sz w:val="20"/>
          <w:szCs w:val="20"/>
          <w:lang w:val="es-MX"/>
        </w:rPr>
        <w:t>2.4. El proceso de evaluación</w:t>
      </w:r>
    </w:p>
    <w:p w14:paraId="5E977DA5" w14:textId="77777777" w:rsidR="00735EBC" w:rsidRPr="00735EBC" w:rsidRDefault="00735EBC" w:rsidP="003C244C">
      <w:pPr>
        <w:pBdr>
          <w:top w:val="nil"/>
          <w:left w:val="nil"/>
          <w:bottom w:val="nil"/>
          <w:right w:val="nil"/>
          <w:between w:val="nil"/>
        </w:pBdr>
        <w:spacing w:before="240"/>
        <w:jc w:val="both"/>
        <w:rPr>
          <w:bCs/>
          <w:color w:val="000000"/>
          <w:sz w:val="20"/>
          <w:szCs w:val="20"/>
          <w:lang w:val="es-MX"/>
        </w:rPr>
      </w:pPr>
      <w:r w:rsidRPr="00735EBC">
        <w:rPr>
          <w:bCs/>
          <w:color w:val="000000"/>
          <w:sz w:val="20"/>
          <w:szCs w:val="20"/>
          <w:lang w:val="es-MX"/>
        </w:rPr>
        <w:t xml:space="preserve">El </w:t>
      </w:r>
      <w:r w:rsidRPr="00735EBC">
        <w:rPr>
          <w:b/>
          <w:bCs/>
          <w:color w:val="000000"/>
          <w:sz w:val="20"/>
          <w:szCs w:val="20"/>
          <w:lang w:val="es-MX"/>
        </w:rPr>
        <w:t>proceso de evaluación</w:t>
      </w:r>
      <w:r w:rsidRPr="00735EBC">
        <w:rPr>
          <w:bCs/>
          <w:color w:val="000000"/>
          <w:sz w:val="20"/>
          <w:szCs w:val="20"/>
          <w:lang w:val="es-MX"/>
        </w:rPr>
        <w:t xml:space="preserve"> permite recopilar, analizar e interpretar información relacionada con las percepciones y expectativas de los clientes. Para que sus resultados contribuyan a la toma de decisiones, es necesario aplicar instrumentos adecuados, establecer métricas cuantificables y analizar los datos obtenidos de manera sistemática.</w:t>
      </w:r>
    </w:p>
    <w:p w14:paraId="74BBFE6D" w14:textId="77777777" w:rsidR="00735EBC" w:rsidRPr="00735EBC" w:rsidRDefault="00735EBC" w:rsidP="003C244C">
      <w:pPr>
        <w:pBdr>
          <w:top w:val="nil"/>
          <w:left w:val="nil"/>
          <w:bottom w:val="nil"/>
          <w:right w:val="nil"/>
          <w:between w:val="nil"/>
        </w:pBdr>
        <w:spacing w:before="240"/>
        <w:jc w:val="both"/>
        <w:rPr>
          <w:b/>
          <w:bCs/>
          <w:color w:val="000000"/>
          <w:sz w:val="20"/>
          <w:szCs w:val="20"/>
          <w:lang w:val="es-MX"/>
        </w:rPr>
      </w:pPr>
      <w:r w:rsidRPr="00735EBC">
        <w:rPr>
          <w:b/>
          <w:bCs/>
          <w:color w:val="000000"/>
          <w:sz w:val="20"/>
          <w:szCs w:val="20"/>
          <w:lang w:val="es-MX"/>
        </w:rPr>
        <w:t>2.4.1. El diseño de encuestas y cuestionarios eficaces</w:t>
      </w:r>
    </w:p>
    <w:p w14:paraId="6B1C937B" w14:textId="77777777" w:rsidR="00735EBC" w:rsidRPr="00735EBC" w:rsidRDefault="00735EBC" w:rsidP="003C244C">
      <w:pPr>
        <w:pBdr>
          <w:top w:val="nil"/>
          <w:left w:val="nil"/>
          <w:bottom w:val="nil"/>
          <w:right w:val="nil"/>
          <w:between w:val="nil"/>
        </w:pBdr>
        <w:spacing w:before="240"/>
        <w:jc w:val="both"/>
        <w:rPr>
          <w:bCs/>
          <w:color w:val="000000"/>
          <w:sz w:val="20"/>
          <w:szCs w:val="20"/>
          <w:lang w:val="es-MX"/>
        </w:rPr>
      </w:pPr>
      <w:r w:rsidRPr="00735EBC">
        <w:rPr>
          <w:bCs/>
          <w:color w:val="000000"/>
          <w:sz w:val="20"/>
          <w:szCs w:val="20"/>
          <w:lang w:val="es-MX"/>
        </w:rPr>
        <w:lastRenderedPageBreak/>
        <w:t xml:space="preserve">Las </w:t>
      </w:r>
      <w:r w:rsidRPr="00735EBC">
        <w:rPr>
          <w:b/>
          <w:bCs/>
          <w:color w:val="000000"/>
          <w:sz w:val="20"/>
          <w:szCs w:val="20"/>
          <w:lang w:val="es-MX"/>
        </w:rPr>
        <w:t>encuestas y los cuestionarios</w:t>
      </w:r>
      <w:r w:rsidRPr="00735EBC">
        <w:rPr>
          <w:bCs/>
          <w:color w:val="000000"/>
          <w:sz w:val="20"/>
          <w:szCs w:val="20"/>
          <w:lang w:val="es-MX"/>
        </w:rPr>
        <w:t xml:space="preserve"> son herramientas metodológicas clave para obtener información relevante sobre las percepciones de una población específica. Sin embargo, su eficacia depende de un diseño cuidadoso, orientado a obtener respuestas concisas y alineadas con los objetivos del estudio (Gutiérrez, 2016, citado en Punguil et al., 2022). Un cuestionario mal diseñado no solo genera datos poco fiables, sino que también puede deteriorar la relación con el cliente.</w:t>
      </w:r>
    </w:p>
    <w:p w14:paraId="0124403E" w14:textId="1526AA4B" w:rsidR="008B71A1" w:rsidRDefault="00735EBC" w:rsidP="003C244C">
      <w:pPr>
        <w:pBdr>
          <w:top w:val="nil"/>
          <w:left w:val="nil"/>
          <w:bottom w:val="nil"/>
          <w:right w:val="nil"/>
          <w:between w:val="nil"/>
        </w:pBdr>
        <w:spacing w:before="240"/>
        <w:jc w:val="both"/>
        <w:rPr>
          <w:bCs/>
          <w:color w:val="000000"/>
          <w:sz w:val="20"/>
          <w:szCs w:val="20"/>
          <w:lang w:val="es-MX"/>
        </w:rPr>
      </w:pPr>
      <w:r w:rsidRPr="00735EBC">
        <w:rPr>
          <w:bCs/>
          <w:color w:val="000000"/>
          <w:sz w:val="20"/>
          <w:szCs w:val="20"/>
          <w:lang w:val="es-MX"/>
        </w:rPr>
        <w:t xml:space="preserve">La norma </w:t>
      </w:r>
      <w:r w:rsidRPr="00735EBC">
        <w:rPr>
          <w:b/>
          <w:bCs/>
          <w:color w:val="000000"/>
          <w:sz w:val="20"/>
          <w:szCs w:val="20"/>
          <w:lang w:val="es-MX"/>
        </w:rPr>
        <w:t>ISO 10004</w:t>
      </w:r>
      <w:r w:rsidRPr="00735EBC">
        <w:rPr>
          <w:bCs/>
          <w:color w:val="000000"/>
          <w:sz w:val="20"/>
          <w:szCs w:val="20"/>
          <w:lang w:val="es-MX"/>
        </w:rPr>
        <w:t xml:space="preserve"> proporciona un marco estructurado para el seguimiento y la medición de la satisfacción del cliente. Este proceso se desarrolla mediante una secuencia lógica de seis pasos:</w:t>
      </w:r>
    </w:p>
    <w:p w14:paraId="001B5512" w14:textId="77777777" w:rsidR="005D3EDF" w:rsidRPr="00735EBC" w:rsidRDefault="005D3EDF" w:rsidP="003C244C">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6656"/>
        <w:gridCol w:w="3306"/>
      </w:tblGrid>
      <w:tr w:rsidR="008B71A1" w14:paraId="578533F1" w14:textId="77777777" w:rsidTr="008B71A1">
        <w:tc>
          <w:tcPr>
            <w:tcW w:w="6941" w:type="dxa"/>
          </w:tcPr>
          <w:p w14:paraId="66C1474A" w14:textId="77777777" w:rsidR="008B71A1" w:rsidRPr="00735EBC" w:rsidRDefault="008B71A1">
            <w:pPr>
              <w:numPr>
                <w:ilvl w:val="0"/>
                <w:numId w:val="18"/>
              </w:numPr>
              <w:pBdr>
                <w:top w:val="nil"/>
                <w:left w:val="nil"/>
                <w:bottom w:val="nil"/>
                <w:right w:val="nil"/>
                <w:between w:val="nil"/>
              </w:pBdr>
              <w:spacing w:line="276" w:lineRule="auto"/>
              <w:jc w:val="both"/>
              <w:rPr>
                <w:bCs/>
                <w:color w:val="000000"/>
                <w:sz w:val="20"/>
                <w:szCs w:val="20"/>
                <w:lang w:val="es-MX"/>
              </w:rPr>
            </w:pPr>
            <w:r w:rsidRPr="00735EBC">
              <w:rPr>
                <w:b/>
                <w:bCs/>
                <w:color w:val="000000"/>
                <w:sz w:val="20"/>
                <w:szCs w:val="20"/>
                <w:lang w:val="es-MX"/>
              </w:rPr>
              <w:t>Identificar a los clientes:</w:t>
            </w:r>
            <w:r w:rsidRPr="00735EBC">
              <w:rPr>
                <w:bCs/>
                <w:color w:val="000000"/>
                <w:sz w:val="20"/>
                <w:szCs w:val="20"/>
                <w:lang w:val="es-MX"/>
              </w:rPr>
              <w:t xml:space="preserve"> definir claramente los segmentos de clientes que serán objeto de la evaluación.</w:t>
            </w:r>
          </w:p>
          <w:p w14:paraId="1FD8C7A4" w14:textId="77777777" w:rsidR="008B71A1" w:rsidRPr="00735EBC" w:rsidRDefault="008B71A1">
            <w:pPr>
              <w:numPr>
                <w:ilvl w:val="0"/>
                <w:numId w:val="18"/>
              </w:numPr>
              <w:pBdr>
                <w:top w:val="nil"/>
                <w:left w:val="nil"/>
                <w:bottom w:val="nil"/>
                <w:right w:val="nil"/>
                <w:between w:val="nil"/>
              </w:pBdr>
              <w:spacing w:line="276" w:lineRule="auto"/>
              <w:jc w:val="both"/>
              <w:rPr>
                <w:bCs/>
                <w:color w:val="000000"/>
                <w:sz w:val="20"/>
                <w:szCs w:val="20"/>
                <w:lang w:val="es-MX"/>
              </w:rPr>
            </w:pPr>
            <w:r w:rsidRPr="00735EBC">
              <w:rPr>
                <w:b/>
                <w:bCs/>
                <w:color w:val="000000"/>
                <w:sz w:val="20"/>
                <w:szCs w:val="20"/>
                <w:lang w:val="es-MX"/>
              </w:rPr>
              <w:t>Determinar las expectativas del cliente:</w:t>
            </w:r>
            <w:r w:rsidRPr="00735EBC">
              <w:rPr>
                <w:bCs/>
                <w:color w:val="000000"/>
                <w:sz w:val="20"/>
                <w:szCs w:val="20"/>
                <w:lang w:val="es-MX"/>
              </w:rPr>
              <w:t xml:space="preserve"> investigar y comprender aquello que los clientes valoran y esperan del servicio.</w:t>
            </w:r>
          </w:p>
          <w:p w14:paraId="5A6F90C7" w14:textId="77777777" w:rsidR="008B71A1" w:rsidRPr="00735EBC" w:rsidRDefault="008B71A1">
            <w:pPr>
              <w:numPr>
                <w:ilvl w:val="0"/>
                <w:numId w:val="18"/>
              </w:numPr>
              <w:pBdr>
                <w:top w:val="nil"/>
                <w:left w:val="nil"/>
                <w:bottom w:val="nil"/>
                <w:right w:val="nil"/>
                <w:between w:val="nil"/>
              </w:pBdr>
              <w:spacing w:line="276" w:lineRule="auto"/>
              <w:jc w:val="both"/>
              <w:rPr>
                <w:bCs/>
                <w:color w:val="000000"/>
                <w:sz w:val="20"/>
                <w:szCs w:val="20"/>
                <w:lang w:val="es-MX"/>
              </w:rPr>
            </w:pPr>
            <w:r w:rsidRPr="00735EBC">
              <w:rPr>
                <w:b/>
                <w:bCs/>
                <w:color w:val="000000"/>
                <w:sz w:val="20"/>
                <w:szCs w:val="20"/>
                <w:lang w:val="es-MX"/>
              </w:rPr>
              <w:t>Recopilar los datos de satisfacción:</w:t>
            </w:r>
            <w:r w:rsidRPr="00735EBC">
              <w:rPr>
                <w:bCs/>
                <w:color w:val="000000"/>
                <w:sz w:val="20"/>
                <w:szCs w:val="20"/>
                <w:lang w:val="es-MX"/>
              </w:rPr>
              <w:t xml:space="preserve"> diseñar y aplicar los instrumentos de medición, como encuestas y cuestionarios.</w:t>
            </w:r>
          </w:p>
          <w:p w14:paraId="051216F6" w14:textId="77777777" w:rsidR="008B71A1" w:rsidRPr="00735EBC" w:rsidRDefault="008B71A1">
            <w:pPr>
              <w:numPr>
                <w:ilvl w:val="0"/>
                <w:numId w:val="18"/>
              </w:numPr>
              <w:pBdr>
                <w:top w:val="nil"/>
                <w:left w:val="nil"/>
                <w:bottom w:val="nil"/>
                <w:right w:val="nil"/>
                <w:between w:val="nil"/>
              </w:pBdr>
              <w:spacing w:line="276" w:lineRule="auto"/>
              <w:jc w:val="both"/>
              <w:rPr>
                <w:bCs/>
                <w:color w:val="000000"/>
                <w:sz w:val="20"/>
                <w:szCs w:val="20"/>
                <w:lang w:val="es-MX"/>
              </w:rPr>
            </w:pPr>
            <w:r w:rsidRPr="00735EBC">
              <w:rPr>
                <w:b/>
                <w:bCs/>
                <w:color w:val="000000"/>
                <w:sz w:val="20"/>
                <w:szCs w:val="20"/>
                <w:lang w:val="es-MX"/>
              </w:rPr>
              <w:t>Analizar los datos de satisfacción:</w:t>
            </w:r>
            <w:r w:rsidRPr="00735EBC">
              <w:rPr>
                <w:bCs/>
                <w:color w:val="000000"/>
                <w:sz w:val="20"/>
                <w:szCs w:val="20"/>
                <w:lang w:val="es-MX"/>
              </w:rPr>
              <w:t xml:space="preserve"> procesar la información recopilada para identificar patrones, brechas y áreas de mejora.</w:t>
            </w:r>
          </w:p>
          <w:p w14:paraId="220787BA" w14:textId="77777777" w:rsidR="008B71A1" w:rsidRPr="00735EBC" w:rsidRDefault="008B71A1">
            <w:pPr>
              <w:numPr>
                <w:ilvl w:val="0"/>
                <w:numId w:val="18"/>
              </w:numPr>
              <w:pBdr>
                <w:top w:val="nil"/>
                <w:left w:val="nil"/>
                <w:bottom w:val="nil"/>
                <w:right w:val="nil"/>
                <w:between w:val="nil"/>
              </w:pBdr>
              <w:spacing w:line="276" w:lineRule="auto"/>
              <w:jc w:val="both"/>
              <w:rPr>
                <w:bCs/>
                <w:color w:val="000000"/>
                <w:sz w:val="20"/>
                <w:szCs w:val="20"/>
                <w:lang w:val="es-MX"/>
              </w:rPr>
            </w:pPr>
            <w:r w:rsidRPr="00735EBC">
              <w:rPr>
                <w:b/>
                <w:bCs/>
                <w:color w:val="000000"/>
                <w:sz w:val="20"/>
                <w:szCs w:val="20"/>
                <w:lang w:val="es-MX"/>
              </w:rPr>
              <w:t>Comunicar la información obtenida:</w:t>
            </w:r>
            <w:r w:rsidRPr="00735EBC">
              <w:rPr>
                <w:bCs/>
                <w:color w:val="000000"/>
                <w:sz w:val="20"/>
                <w:szCs w:val="20"/>
                <w:lang w:val="es-MX"/>
              </w:rPr>
              <w:t xml:space="preserve"> difundir los hallazgos entre las partes interesadas pertinentes dentro de la organización.</w:t>
            </w:r>
          </w:p>
          <w:p w14:paraId="18AE4421" w14:textId="25FA86BD" w:rsidR="008B71A1" w:rsidRPr="008B71A1" w:rsidRDefault="008B71A1">
            <w:pPr>
              <w:numPr>
                <w:ilvl w:val="0"/>
                <w:numId w:val="18"/>
              </w:numPr>
              <w:pBdr>
                <w:top w:val="nil"/>
                <w:left w:val="nil"/>
                <w:bottom w:val="nil"/>
                <w:right w:val="nil"/>
                <w:between w:val="nil"/>
              </w:pBdr>
              <w:spacing w:line="276" w:lineRule="auto"/>
              <w:jc w:val="both"/>
              <w:rPr>
                <w:bCs/>
                <w:color w:val="000000"/>
                <w:sz w:val="20"/>
                <w:szCs w:val="20"/>
                <w:lang w:val="es-MX"/>
              </w:rPr>
            </w:pPr>
            <w:r w:rsidRPr="00735EBC">
              <w:rPr>
                <w:b/>
                <w:bCs/>
                <w:color w:val="000000"/>
                <w:sz w:val="20"/>
                <w:szCs w:val="20"/>
                <w:lang w:val="es-MX"/>
              </w:rPr>
              <w:t>Realizar el seguimiento continuo de la satisfacción:</w:t>
            </w:r>
            <w:r w:rsidRPr="00735EBC">
              <w:rPr>
                <w:bCs/>
                <w:color w:val="000000"/>
                <w:sz w:val="20"/>
                <w:szCs w:val="20"/>
                <w:lang w:val="es-MX"/>
              </w:rPr>
              <w:t xml:space="preserve"> establecer un ciclo de medición y mejora continua</w:t>
            </w:r>
            <w:r w:rsidR="00A71B8F">
              <w:rPr>
                <w:bCs/>
                <w:color w:val="000000"/>
                <w:sz w:val="20"/>
                <w:szCs w:val="20"/>
                <w:lang w:val="es-MX"/>
              </w:rPr>
              <w:t>.</w:t>
            </w:r>
          </w:p>
        </w:tc>
        <w:tc>
          <w:tcPr>
            <w:tcW w:w="3021" w:type="dxa"/>
          </w:tcPr>
          <w:p w14:paraId="7078709D" w14:textId="59048EDC" w:rsidR="008B71A1" w:rsidRDefault="000B465E" w:rsidP="003C244C">
            <w:pPr>
              <w:spacing w:before="240"/>
              <w:jc w:val="both"/>
              <w:rPr>
                <w:bCs/>
                <w:color w:val="000000"/>
                <w:sz w:val="20"/>
                <w:szCs w:val="20"/>
                <w:lang w:val="es-MX"/>
              </w:rPr>
            </w:pPr>
            <w:r w:rsidRPr="000B465E">
              <w:rPr>
                <w:bCs/>
                <w:noProof/>
                <w:color w:val="000000"/>
                <w:sz w:val="20"/>
                <w:szCs w:val="20"/>
                <w:lang w:val="es-MX"/>
              </w:rPr>
              <w:drawing>
                <wp:inline distT="0" distB="0" distL="0" distR="0" wp14:anchorId="1EE9643E" wp14:editId="7E5C4013">
                  <wp:extent cx="1956049" cy="2625032"/>
                  <wp:effectExtent l="0" t="0" r="6350" b="4445"/>
                  <wp:docPr id="688453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453723" name=""/>
                          <pic:cNvPicPr/>
                        </pic:nvPicPr>
                        <pic:blipFill>
                          <a:blip r:embed="rId58"/>
                          <a:stretch>
                            <a:fillRect/>
                          </a:stretch>
                        </pic:blipFill>
                        <pic:spPr>
                          <a:xfrm>
                            <a:off x="0" y="0"/>
                            <a:ext cx="1958523" cy="2628353"/>
                          </a:xfrm>
                          <a:prstGeom prst="rect">
                            <a:avLst/>
                          </a:prstGeom>
                        </pic:spPr>
                      </pic:pic>
                    </a:graphicData>
                  </a:graphic>
                </wp:inline>
              </w:drawing>
            </w:r>
          </w:p>
        </w:tc>
      </w:tr>
    </w:tbl>
    <w:p w14:paraId="5084C9D9" w14:textId="108CA9E5" w:rsidR="008B71A1" w:rsidRDefault="00735EBC" w:rsidP="003C244C">
      <w:pPr>
        <w:pBdr>
          <w:top w:val="nil"/>
          <w:left w:val="nil"/>
          <w:bottom w:val="nil"/>
          <w:right w:val="nil"/>
          <w:between w:val="nil"/>
        </w:pBdr>
        <w:spacing w:before="240"/>
        <w:jc w:val="both"/>
        <w:rPr>
          <w:bCs/>
          <w:color w:val="000000"/>
          <w:sz w:val="20"/>
          <w:szCs w:val="20"/>
          <w:lang w:val="es-MX"/>
        </w:rPr>
      </w:pPr>
      <w:r w:rsidRPr="00735EBC">
        <w:rPr>
          <w:bCs/>
          <w:color w:val="000000"/>
          <w:sz w:val="20"/>
          <w:szCs w:val="20"/>
          <w:lang w:val="es-MX"/>
        </w:rPr>
        <w:t>El cumplimiento de esta secuencia permite organizar la evaluación y mantener una relación coherente entre las expectativas del cliente, la información recopilada y las decisiones derivadas de los resultados.</w:t>
      </w:r>
      <w:r w:rsidR="008B71A1">
        <w:rPr>
          <w:bCs/>
          <w:color w:val="000000"/>
          <w:sz w:val="20"/>
          <w:szCs w:val="20"/>
          <w:lang w:val="es-MX"/>
        </w:rPr>
        <w:t xml:space="preserve"> </w:t>
      </w:r>
      <w:r w:rsidRPr="00735EBC">
        <w:rPr>
          <w:bCs/>
          <w:color w:val="000000"/>
          <w:sz w:val="20"/>
          <w:szCs w:val="20"/>
          <w:lang w:val="es-MX"/>
        </w:rPr>
        <w:t>Asimismo, el diseño de los instrumentos debe incorporar buenas prácticas que favorezcan la confiabilidad de la información:</w:t>
      </w:r>
    </w:p>
    <w:p w14:paraId="663EDD50" w14:textId="77777777" w:rsidR="005D3EDF" w:rsidRPr="00735EBC" w:rsidRDefault="005D3EDF" w:rsidP="003C244C">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584"/>
        <w:gridCol w:w="5339"/>
        <w:gridCol w:w="3039"/>
      </w:tblGrid>
      <w:tr w:rsidR="008B71A1" w:rsidRPr="00735EBC" w14:paraId="7BFCD2F2" w14:textId="797A3B42" w:rsidTr="008B71A1">
        <w:tc>
          <w:tcPr>
            <w:tcW w:w="9962" w:type="dxa"/>
            <w:gridSpan w:val="3"/>
            <w:shd w:val="clear" w:color="auto" w:fill="9BBB59" w:themeFill="accent3"/>
          </w:tcPr>
          <w:p w14:paraId="6140555A" w14:textId="211FC58C" w:rsidR="008B71A1" w:rsidRPr="00735EBC" w:rsidRDefault="008B71A1" w:rsidP="008B71A1">
            <w:pPr>
              <w:pBdr>
                <w:top w:val="nil"/>
                <w:left w:val="nil"/>
                <w:bottom w:val="nil"/>
                <w:right w:val="nil"/>
                <w:between w:val="nil"/>
              </w:pBdr>
              <w:spacing w:before="240"/>
              <w:jc w:val="center"/>
              <w:rPr>
                <w:b/>
                <w:bCs/>
                <w:color w:val="000000"/>
                <w:sz w:val="20"/>
                <w:szCs w:val="20"/>
                <w:lang w:val="es-MX"/>
              </w:rPr>
            </w:pPr>
            <w:r>
              <w:rPr>
                <w:b/>
                <w:bCs/>
                <w:color w:val="000000"/>
                <w:sz w:val="20"/>
                <w:szCs w:val="20"/>
                <w:lang w:val="es-MX"/>
              </w:rPr>
              <w:t>Slide</w:t>
            </w:r>
          </w:p>
        </w:tc>
      </w:tr>
      <w:tr w:rsidR="008B71A1" w:rsidRPr="00735EBC" w14:paraId="6CDD9DCA" w14:textId="13F9E188" w:rsidTr="008B71A1">
        <w:tc>
          <w:tcPr>
            <w:tcW w:w="0" w:type="auto"/>
            <w:hideMark/>
          </w:tcPr>
          <w:p w14:paraId="0F407738" w14:textId="77777777" w:rsidR="008B71A1" w:rsidRPr="00735EBC" w:rsidRDefault="008B71A1" w:rsidP="003C244C">
            <w:pPr>
              <w:pBdr>
                <w:top w:val="nil"/>
                <w:left w:val="nil"/>
                <w:bottom w:val="nil"/>
                <w:right w:val="nil"/>
                <w:between w:val="nil"/>
              </w:pBdr>
              <w:spacing w:before="240" w:line="276" w:lineRule="auto"/>
              <w:jc w:val="both"/>
              <w:rPr>
                <w:b/>
                <w:bCs/>
                <w:color w:val="000000"/>
                <w:sz w:val="20"/>
                <w:szCs w:val="20"/>
                <w:lang w:val="es-MX"/>
              </w:rPr>
            </w:pPr>
            <w:r w:rsidRPr="00735EBC">
              <w:rPr>
                <w:b/>
                <w:bCs/>
                <w:color w:val="000000"/>
                <w:sz w:val="20"/>
                <w:szCs w:val="20"/>
                <w:lang w:val="es-MX"/>
              </w:rPr>
              <w:t>Protección y ética</w:t>
            </w:r>
          </w:p>
        </w:tc>
        <w:tc>
          <w:tcPr>
            <w:tcW w:w="5797" w:type="dxa"/>
            <w:hideMark/>
          </w:tcPr>
          <w:p w14:paraId="372A4D20" w14:textId="77777777" w:rsidR="008B71A1" w:rsidRPr="008B71A1" w:rsidRDefault="008B71A1" w:rsidP="003C244C">
            <w:pPr>
              <w:pBdr>
                <w:top w:val="nil"/>
                <w:left w:val="nil"/>
                <w:bottom w:val="nil"/>
                <w:right w:val="nil"/>
                <w:between w:val="nil"/>
              </w:pBdr>
              <w:spacing w:before="240" w:line="276" w:lineRule="auto"/>
              <w:jc w:val="both"/>
              <w:rPr>
                <w:color w:val="000000"/>
                <w:sz w:val="20"/>
                <w:szCs w:val="20"/>
                <w:lang w:val="es-MX"/>
              </w:rPr>
            </w:pPr>
            <w:r w:rsidRPr="008B71A1">
              <w:rPr>
                <w:color w:val="000000"/>
                <w:sz w:val="20"/>
                <w:szCs w:val="20"/>
                <w:lang w:val="es-MX"/>
              </w:rPr>
              <w:t>Se deben seguir lineamientos éticos que protejan a las partes involucradas durante la recopilación y el tratamiento de la información, con el propósito de obtener resultados confiables.</w:t>
            </w:r>
          </w:p>
        </w:tc>
        <w:tc>
          <w:tcPr>
            <w:tcW w:w="2312" w:type="dxa"/>
          </w:tcPr>
          <w:p w14:paraId="744DDEB1" w14:textId="5C73E4C3" w:rsidR="008B71A1" w:rsidRPr="008B71A1" w:rsidRDefault="00853B9A" w:rsidP="003C244C">
            <w:pPr>
              <w:pBdr>
                <w:top w:val="nil"/>
                <w:left w:val="nil"/>
                <w:bottom w:val="nil"/>
                <w:right w:val="nil"/>
                <w:between w:val="nil"/>
              </w:pBdr>
              <w:spacing w:before="240"/>
              <w:jc w:val="both"/>
              <w:rPr>
                <w:color w:val="000000"/>
                <w:sz w:val="20"/>
                <w:szCs w:val="20"/>
                <w:lang w:val="es-MX"/>
              </w:rPr>
            </w:pPr>
            <w:r w:rsidRPr="00853B9A">
              <w:rPr>
                <w:noProof/>
                <w:color w:val="000000"/>
                <w:sz w:val="20"/>
                <w:szCs w:val="20"/>
                <w:lang w:val="es-MX"/>
              </w:rPr>
              <w:drawing>
                <wp:inline distT="0" distB="0" distL="0" distR="0" wp14:anchorId="651BF942" wp14:editId="3607A39F">
                  <wp:extent cx="1677297" cy="1130157"/>
                  <wp:effectExtent l="0" t="0" r="0" b="0"/>
                  <wp:docPr id="1080520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520745" name=""/>
                          <pic:cNvPicPr/>
                        </pic:nvPicPr>
                        <pic:blipFill>
                          <a:blip r:embed="rId59"/>
                          <a:stretch>
                            <a:fillRect/>
                          </a:stretch>
                        </pic:blipFill>
                        <pic:spPr>
                          <a:xfrm>
                            <a:off x="0" y="0"/>
                            <a:ext cx="1681266" cy="1132831"/>
                          </a:xfrm>
                          <a:prstGeom prst="rect">
                            <a:avLst/>
                          </a:prstGeom>
                        </pic:spPr>
                      </pic:pic>
                    </a:graphicData>
                  </a:graphic>
                </wp:inline>
              </w:drawing>
            </w:r>
          </w:p>
        </w:tc>
      </w:tr>
      <w:tr w:rsidR="008B71A1" w:rsidRPr="00735EBC" w14:paraId="2CB759F9" w14:textId="30ED578F" w:rsidTr="008B71A1">
        <w:tc>
          <w:tcPr>
            <w:tcW w:w="0" w:type="auto"/>
            <w:hideMark/>
          </w:tcPr>
          <w:p w14:paraId="0CFB2E12" w14:textId="77777777" w:rsidR="008B71A1" w:rsidRPr="00735EBC" w:rsidRDefault="008B71A1" w:rsidP="003C244C">
            <w:pPr>
              <w:pBdr>
                <w:top w:val="nil"/>
                <w:left w:val="nil"/>
                <w:bottom w:val="nil"/>
                <w:right w:val="nil"/>
                <w:between w:val="nil"/>
              </w:pBdr>
              <w:spacing w:before="240" w:line="276" w:lineRule="auto"/>
              <w:jc w:val="both"/>
              <w:rPr>
                <w:bCs/>
                <w:color w:val="000000"/>
                <w:sz w:val="20"/>
                <w:szCs w:val="20"/>
                <w:lang w:val="es-MX"/>
              </w:rPr>
            </w:pPr>
            <w:r w:rsidRPr="00735EBC">
              <w:rPr>
                <w:b/>
                <w:bCs/>
                <w:color w:val="000000"/>
                <w:sz w:val="20"/>
                <w:szCs w:val="20"/>
                <w:lang w:val="es-MX"/>
              </w:rPr>
              <w:lastRenderedPageBreak/>
              <w:t>Lenguaje simple</w:t>
            </w:r>
          </w:p>
        </w:tc>
        <w:tc>
          <w:tcPr>
            <w:tcW w:w="5797" w:type="dxa"/>
            <w:hideMark/>
          </w:tcPr>
          <w:p w14:paraId="1B231A5E" w14:textId="77777777" w:rsidR="008B71A1" w:rsidRPr="008B71A1" w:rsidRDefault="008B71A1" w:rsidP="003C244C">
            <w:pPr>
              <w:pBdr>
                <w:top w:val="nil"/>
                <w:left w:val="nil"/>
                <w:bottom w:val="nil"/>
                <w:right w:val="nil"/>
                <w:between w:val="nil"/>
              </w:pBdr>
              <w:spacing w:before="240" w:line="276" w:lineRule="auto"/>
              <w:jc w:val="both"/>
              <w:rPr>
                <w:color w:val="000000"/>
                <w:sz w:val="20"/>
                <w:szCs w:val="20"/>
                <w:lang w:val="es-MX"/>
              </w:rPr>
            </w:pPr>
            <w:r w:rsidRPr="008B71A1">
              <w:rPr>
                <w:color w:val="000000"/>
                <w:sz w:val="20"/>
                <w:szCs w:val="20"/>
                <w:lang w:val="es-MX"/>
              </w:rPr>
              <w:t>La información debe comunicarse mediante un lenguaje sencillo para el consumidor, especialmente cuando se abordan políticas relacionadas con privacidad y seguridad.</w:t>
            </w:r>
          </w:p>
        </w:tc>
        <w:tc>
          <w:tcPr>
            <w:tcW w:w="2312" w:type="dxa"/>
          </w:tcPr>
          <w:p w14:paraId="1C44DC32" w14:textId="1CD5AE71" w:rsidR="008B71A1" w:rsidRPr="008B71A1" w:rsidRDefault="005F3C8D" w:rsidP="003C244C">
            <w:pPr>
              <w:pBdr>
                <w:top w:val="nil"/>
                <w:left w:val="nil"/>
                <w:bottom w:val="nil"/>
                <w:right w:val="nil"/>
                <w:between w:val="nil"/>
              </w:pBdr>
              <w:spacing w:before="240"/>
              <w:jc w:val="both"/>
              <w:rPr>
                <w:color w:val="000000"/>
                <w:sz w:val="20"/>
                <w:szCs w:val="20"/>
                <w:lang w:val="es-MX"/>
              </w:rPr>
            </w:pPr>
            <w:r w:rsidRPr="005F3C8D">
              <w:rPr>
                <w:noProof/>
                <w:color w:val="000000"/>
                <w:sz w:val="20"/>
                <w:szCs w:val="20"/>
                <w:lang w:val="es-MX"/>
              </w:rPr>
              <w:drawing>
                <wp:inline distT="0" distB="0" distL="0" distR="0" wp14:anchorId="4C91E603" wp14:editId="4DB43630">
                  <wp:extent cx="1793159" cy="1171254"/>
                  <wp:effectExtent l="0" t="0" r="0" b="0"/>
                  <wp:docPr id="958689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89291" name=""/>
                          <pic:cNvPicPr/>
                        </pic:nvPicPr>
                        <pic:blipFill>
                          <a:blip r:embed="rId60"/>
                          <a:stretch>
                            <a:fillRect/>
                          </a:stretch>
                        </pic:blipFill>
                        <pic:spPr>
                          <a:xfrm>
                            <a:off x="0" y="0"/>
                            <a:ext cx="1800227" cy="1175871"/>
                          </a:xfrm>
                          <a:prstGeom prst="rect">
                            <a:avLst/>
                          </a:prstGeom>
                        </pic:spPr>
                      </pic:pic>
                    </a:graphicData>
                  </a:graphic>
                </wp:inline>
              </w:drawing>
            </w:r>
          </w:p>
        </w:tc>
      </w:tr>
      <w:tr w:rsidR="008B71A1" w:rsidRPr="00735EBC" w14:paraId="38F147D9" w14:textId="76F5E7B3" w:rsidTr="008B71A1">
        <w:tc>
          <w:tcPr>
            <w:tcW w:w="0" w:type="auto"/>
            <w:hideMark/>
          </w:tcPr>
          <w:p w14:paraId="1103666C" w14:textId="77777777" w:rsidR="008B71A1" w:rsidRPr="00735EBC" w:rsidRDefault="008B71A1" w:rsidP="003C244C">
            <w:pPr>
              <w:pBdr>
                <w:top w:val="nil"/>
                <w:left w:val="nil"/>
                <w:bottom w:val="nil"/>
                <w:right w:val="nil"/>
                <w:between w:val="nil"/>
              </w:pBdr>
              <w:spacing w:before="240" w:line="276" w:lineRule="auto"/>
              <w:jc w:val="both"/>
              <w:rPr>
                <w:bCs/>
                <w:color w:val="000000"/>
                <w:sz w:val="20"/>
                <w:szCs w:val="20"/>
                <w:lang w:val="es-MX"/>
              </w:rPr>
            </w:pPr>
            <w:r w:rsidRPr="00735EBC">
              <w:rPr>
                <w:b/>
                <w:bCs/>
                <w:color w:val="000000"/>
                <w:sz w:val="20"/>
                <w:szCs w:val="20"/>
                <w:lang w:val="es-MX"/>
              </w:rPr>
              <w:t>Claridad en los datos</w:t>
            </w:r>
          </w:p>
        </w:tc>
        <w:tc>
          <w:tcPr>
            <w:tcW w:w="5797" w:type="dxa"/>
            <w:hideMark/>
          </w:tcPr>
          <w:p w14:paraId="4A7D0338" w14:textId="77777777" w:rsidR="008B71A1" w:rsidRPr="008B71A1" w:rsidRDefault="008B71A1" w:rsidP="003C244C">
            <w:pPr>
              <w:pBdr>
                <w:top w:val="nil"/>
                <w:left w:val="nil"/>
                <w:bottom w:val="nil"/>
                <w:right w:val="nil"/>
                <w:between w:val="nil"/>
              </w:pBdr>
              <w:spacing w:before="240" w:line="276" w:lineRule="auto"/>
              <w:jc w:val="both"/>
              <w:rPr>
                <w:color w:val="000000"/>
                <w:sz w:val="20"/>
                <w:szCs w:val="20"/>
                <w:lang w:val="es-MX"/>
              </w:rPr>
            </w:pPr>
            <w:r w:rsidRPr="008B71A1">
              <w:rPr>
                <w:color w:val="000000"/>
                <w:sz w:val="20"/>
                <w:szCs w:val="20"/>
                <w:lang w:val="es-MX"/>
              </w:rPr>
              <w:t>Los instrumentos deben indicar con claridad cuáles campos son obligatorios y cuáles son opcionales, de manera que el participante comprenda adecuadamente la información solicitada.</w:t>
            </w:r>
          </w:p>
        </w:tc>
        <w:tc>
          <w:tcPr>
            <w:tcW w:w="2312" w:type="dxa"/>
          </w:tcPr>
          <w:p w14:paraId="52C6B324" w14:textId="7FAC6A7F" w:rsidR="008B71A1" w:rsidRPr="008B71A1" w:rsidRDefault="005F3C8D" w:rsidP="003C244C">
            <w:pPr>
              <w:pBdr>
                <w:top w:val="nil"/>
                <w:left w:val="nil"/>
                <w:bottom w:val="nil"/>
                <w:right w:val="nil"/>
                <w:between w:val="nil"/>
              </w:pBdr>
              <w:spacing w:before="240"/>
              <w:jc w:val="both"/>
              <w:rPr>
                <w:color w:val="000000"/>
                <w:sz w:val="20"/>
                <w:szCs w:val="20"/>
                <w:lang w:val="es-MX"/>
              </w:rPr>
            </w:pPr>
            <w:r w:rsidRPr="005F3C8D">
              <w:rPr>
                <w:noProof/>
                <w:color w:val="000000"/>
                <w:sz w:val="20"/>
                <w:szCs w:val="20"/>
                <w:lang w:val="es-MX"/>
              </w:rPr>
              <w:drawing>
                <wp:inline distT="0" distB="0" distL="0" distR="0" wp14:anchorId="147E9834" wp14:editId="7E5DFDEF">
                  <wp:extent cx="1792605" cy="1010283"/>
                  <wp:effectExtent l="0" t="0" r="0" b="0"/>
                  <wp:docPr id="1583481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481182" name=""/>
                          <pic:cNvPicPr/>
                        </pic:nvPicPr>
                        <pic:blipFill>
                          <a:blip r:embed="rId61"/>
                          <a:stretch>
                            <a:fillRect/>
                          </a:stretch>
                        </pic:blipFill>
                        <pic:spPr>
                          <a:xfrm>
                            <a:off x="0" y="0"/>
                            <a:ext cx="1810021" cy="1020098"/>
                          </a:xfrm>
                          <a:prstGeom prst="rect">
                            <a:avLst/>
                          </a:prstGeom>
                        </pic:spPr>
                      </pic:pic>
                    </a:graphicData>
                  </a:graphic>
                </wp:inline>
              </w:drawing>
            </w:r>
          </w:p>
        </w:tc>
      </w:tr>
      <w:tr w:rsidR="008B71A1" w:rsidRPr="00735EBC" w14:paraId="1C1DD96E" w14:textId="4D7616A2" w:rsidTr="008B71A1">
        <w:tc>
          <w:tcPr>
            <w:tcW w:w="0" w:type="auto"/>
            <w:hideMark/>
          </w:tcPr>
          <w:p w14:paraId="1B5E14C5" w14:textId="77777777" w:rsidR="008B71A1" w:rsidRPr="00735EBC" w:rsidRDefault="008B71A1" w:rsidP="003C244C">
            <w:pPr>
              <w:pBdr>
                <w:top w:val="nil"/>
                <w:left w:val="nil"/>
                <w:bottom w:val="nil"/>
                <w:right w:val="nil"/>
                <w:between w:val="nil"/>
              </w:pBdr>
              <w:spacing w:before="240" w:line="276" w:lineRule="auto"/>
              <w:jc w:val="both"/>
              <w:rPr>
                <w:bCs/>
                <w:color w:val="000000"/>
                <w:sz w:val="20"/>
                <w:szCs w:val="20"/>
                <w:lang w:val="es-MX"/>
              </w:rPr>
            </w:pPr>
            <w:r w:rsidRPr="00735EBC">
              <w:rPr>
                <w:b/>
                <w:bCs/>
                <w:color w:val="000000"/>
                <w:sz w:val="20"/>
                <w:szCs w:val="20"/>
                <w:lang w:val="es-MX"/>
              </w:rPr>
              <w:t>Transparencia</w:t>
            </w:r>
          </w:p>
        </w:tc>
        <w:tc>
          <w:tcPr>
            <w:tcW w:w="5797" w:type="dxa"/>
            <w:hideMark/>
          </w:tcPr>
          <w:p w14:paraId="034F813E" w14:textId="09BA092E" w:rsidR="008B71A1" w:rsidRPr="008B71A1" w:rsidRDefault="008B71A1" w:rsidP="003C244C">
            <w:pPr>
              <w:pBdr>
                <w:top w:val="nil"/>
                <w:left w:val="nil"/>
                <w:bottom w:val="nil"/>
                <w:right w:val="nil"/>
                <w:between w:val="nil"/>
              </w:pBdr>
              <w:spacing w:before="240" w:line="276" w:lineRule="auto"/>
              <w:jc w:val="both"/>
              <w:rPr>
                <w:color w:val="000000"/>
                <w:sz w:val="20"/>
                <w:szCs w:val="20"/>
                <w:lang w:val="es-MX"/>
              </w:rPr>
            </w:pPr>
            <w:r w:rsidRPr="008B71A1">
              <w:rPr>
                <w:color w:val="000000"/>
                <w:sz w:val="20"/>
                <w:szCs w:val="20"/>
                <w:lang w:val="es-MX"/>
              </w:rPr>
              <w:t>Se debe comunicar el código de conducta a los clientes y proporcionar información adecuada acerca de su implementación.</w:t>
            </w:r>
          </w:p>
        </w:tc>
        <w:tc>
          <w:tcPr>
            <w:tcW w:w="2312" w:type="dxa"/>
          </w:tcPr>
          <w:p w14:paraId="464F2775" w14:textId="0D367BE6" w:rsidR="008B71A1" w:rsidRPr="008B71A1" w:rsidRDefault="005F3C8D" w:rsidP="003C244C">
            <w:pPr>
              <w:pBdr>
                <w:top w:val="nil"/>
                <w:left w:val="nil"/>
                <w:bottom w:val="nil"/>
                <w:right w:val="nil"/>
                <w:between w:val="nil"/>
              </w:pBdr>
              <w:spacing w:before="240"/>
              <w:jc w:val="both"/>
              <w:rPr>
                <w:color w:val="000000"/>
                <w:sz w:val="20"/>
                <w:szCs w:val="20"/>
                <w:lang w:val="es-MX"/>
              </w:rPr>
            </w:pPr>
            <w:r w:rsidRPr="005F3C8D">
              <w:rPr>
                <w:noProof/>
                <w:color w:val="000000"/>
                <w:sz w:val="20"/>
                <w:szCs w:val="20"/>
                <w:lang w:val="es-MX"/>
              </w:rPr>
              <w:drawing>
                <wp:inline distT="0" distB="0" distL="0" distR="0" wp14:anchorId="7E3BD861" wp14:editId="219F475E">
                  <wp:extent cx="1713297" cy="1130157"/>
                  <wp:effectExtent l="0" t="0" r="1270" b="0"/>
                  <wp:docPr id="1417443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443395" name=""/>
                          <pic:cNvPicPr/>
                        </pic:nvPicPr>
                        <pic:blipFill>
                          <a:blip r:embed="rId62"/>
                          <a:stretch>
                            <a:fillRect/>
                          </a:stretch>
                        </pic:blipFill>
                        <pic:spPr>
                          <a:xfrm>
                            <a:off x="0" y="0"/>
                            <a:ext cx="1721209" cy="1135376"/>
                          </a:xfrm>
                          <a:prstGeom prst="rect">
                            <a:avLst/>
                          </a:prstGeom>
                        </pic:spPr>
                      </pic:pic>
                    </a:graphicData>
                  </a:graphic>
                </wp:inline>
              </w:drawing>
            </w:r>
          </w:p>
        </w:tc>
      </w:tr>
    </w:tbl>
    <w:p w14:paraId="402B0364" w14:textId="77777777" w:rsidR="00735EBC" w:rsidRPr="00735EBC" w:rsidRDefault="00735EBC" w:rsidP="003C244C">
      <w:pPr>
        <w:pBdr>
          <w:top w:val="nil"/>
          <w:left w:val="nil"/>
          <w:bottom w:val="nil"/>
          <w:right w:val="nil"/>
          <w:between w:val="nil"/>
        </w:pBdr>
        <w:spacing w:before="240"/>
        <w:jc w:val="both"/>
        <w:rPr>
          <w:bCs/>
          <w:color w:val="000000"/>
          <w:sz w:val="20"/>
          <w:szCs w:val="20"/>
          <w:lang w:val="es-MX"/>
        </w:rPr>
      </w:pPr>
      <w:r w:rsidRPr="00735EBC">
        <w:rPr>
          <w:bCs/>
          <w:color w:val="000000"/>
          <w:sz w:val="20"/>
          <w:szCs w:val="20"/>
          <w:lang w:val="es-MX"/>
        </w:rPr>
        <w:t>Un diseño robusto de encuestas constituye el fundamento del proceso de medición. A partir de los datos recopilados, es necesario establecer métricas que permitan cuantificar los resultados y orientar la estrategia.</w:t>
      </w:r>
    </w:p>
    <w:p w14:paraId="4D2DE72C" w14:textId="77777777" w:rsidR="00735EBC" w:rsidRPr="00735EBC" w:rsidRDefault="00735EBC" w:rsidP="003C244C">
      <w:pPr>
        <w:pBdr>
          <w:top w:val="nil"/>
          <w:left w:val="nil"/>
          <w:bottom w:val="nil"/>
          <w:right w:val="nil"/>
          <w:between w:val="nil"/>
        </w:pBdr>
        <w:spacing w:before="240"/>
        <w:jc w:val="both"/>
        <w:rPr>
          <w:b/>
          <w:bCs/>
          <w:color w:val="000000"/>
          <w:sz w:val="20"/>
          <w:szCs w:val="20"/>
          <w:lang w:val="es-MX"/>
        </w:rPr>
      </w:pPr>
      <w:r w:rsidRPr="00735EBC">
        <w:rPr>
          <w:b/>
          <w:bCs/>
          <w:color w:val="000000"/>
          <w:sz w:val="20"/>
          <w:szCs w:val="20"/>
          <w:lang w:val="es-MX"/>
        </w:rPr>
        <w:t>2.5. Métricas clave: satisfacción, recomendación y lealtad</w:t>
      </w:r>
    </w:p>
    <w:p w14:paraId="6C9054C8" w14:textId="5D98174B" w:rsidR="008B71A1" w:rsidRDefault="00735EBC" w:rsidP="003C244C">
      <w:pPr>
        <w:pBdr>
          <w:top w:val="nil"/>
          <w:left w:val="nil"/>
          <w:bottom w:val="nil"/>
          <w:right w:val="nil"/>
          <w:between w:val="nil"/>
        </w:pBdr>
        <w:spacing w:before="240"/>
        <w:jc w:val="both"/>
        <w:rPr>
          <w:bCs/>
          <w:color w:val="000000"/>
          <w:sz w:val="20"/>
          <w:szCs w:val="20"/>
          <w:lang w:val="es-MX"/>
        </w:rPr>
      </w:pPr>
      <w:r w:rsidRPr="00735EBC">
        <w:rPr>
          <w:bCs/>
          <w:color w:val="000000"/>
          <w:sz w:val="20"/>
          <w:szCs w:val="20"/>
          <w:lang w:val="es-MX"/>
        </w:rPr>
        <w:t xml:space="preserve">Para que la evaluación del servicio sea estratégicamente útil, es fundamental traducir las percepciones subjetivas de los clientes en </w:t>
      </w:r>
      <w:r w:rsidRPr="00735EBC">
        <w:rPr>
          <w:b/>
          <w:bCs/>
          <w:color w:val="000000"/>
          <w:sz w:val="20"/>
          <w:szCs w:val="20"/>
          <w:lang w:val="es-MX"/>
        </w:rPr>
        <w:t>métricas cuantificables</w:t>
      </w:r>
      <w:r w:rsidRPr="00735EBC">
        <w:rPr>
          <w:bCs/>
          <w:color w:val="000000"/>
          <w:sz w:val="20"/>
          <w:szCs w:val="20"/>
          <w:lang w:val="es-MX"/>
        </w:rPr>
        <w:t>. Estas permiten a la organización monitorear su desempeño a lo largo del tiempo, establecer objetivos claros y gestionar la mejora de manera proactiva.</w:t>
      </w:r>
      <w:r w:rsidR="005D3EDF">
        <w:rPr>
          <w:bCs/>
          <w:color w:val="000000"/>
          <w:sz w:val="20"/>
          <w:szCs w:val="20"/>
          <w:lang w:val="es-MX"/>
        </w:rPr>
        <w:t xml:space="preserve"> </w:t>
      </w:r>
      <w:r w:rsidRPr="00735EBC">
        <w:rPr>
          <w:bCs/>
          <w:color w:val="000000"/>
          <w:sz w:val="20"/>
          <w:szCs w:val="20"/>
          <w:lang w:val="es-MX"/>
        </w:rPr>
        <w:t xml:space="preserve">El documento </w:t>
      </w:r>
      <w:r w:rsidRPr="00735EBC">
        <w:rPr>
          <w:b/>
          <w:bCs/>
          <w:color w:val="000000"/>
          <w:sz w:val="20"/>
          <w:szCs w:val="20"/>
          <w:lang w:val="es-MX"/>
        </w:rPr>
        <w:t>Conpes 3649</w:t>
      </w:r>
      <w:r w:rsidRPr="00735EBC">
        <w:rPr>
          <w:bCs/>
          <w:color w:val="000000"/>
          <w:sz w:val="20"/>
          <w:szCs w:val="20"/>
          <w:lang w:val="es-MX"/>
        </w:rPr>
        <w:t>, relacionado con la política de servicio al ciudadano en Colombia, constituye un ejemplo de la aplicación de estas métricas en el sector público. Entre las principales se encuentran:</w:t>
      </w:r>
    </w:p>
    <w:p w14:paraId="761256FA" w14:textId="77777777" w:rsidR="005D3EDF" w:rsidRPr="00735EBC" w:rsidRDefault="005D3EDF" w:rsidP="003C244C">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880"/>
        <w:gridCol w:w="8082"/>
      </w:tblGrid>
      <w:tr w:rsidR="008B71A1" w:rsidRPr="00735EBC" w14:paraId="6A1977DA" w14:textId="77777777" w:rsidTr="008B71A1">
        <w:tc>
          <w:tcPr>
            <w:tcW w:w="0" w:type="auto"/>
            <w:gridSpan w:val="2"/>
            <w:shd w:val="clear" w:color="auto" w:fill="9BBB59" w:themeFill="accent3"/>
          </w:tcPr>
          <w:p w14:paraId="79A2801B" w14:textId="6639A485" w:rsidR="008B71A1" w:rsidRPr="00735EBC" w:rsidRDefault="008B71A1" w:rsidP="00CF4DC8">
            <w:pPr>
              <w:pBdr>
                <w:top w:val="nil"/>
                <w:left w:val="nil"/>
                <w:bottom w:val="nil"/>
                <w:right w:val="nil"/>
                <w:between w:val="nil"/>
              </w:pBdr>
              <w:jc w:val="center"/>
              <w:rPr>
                <w:b/>
                <w:bCs/>
                <w:color w:val="000000"/>
                <w:sz w:val="20"/>
                <w:szCs w:val="20"/>
                <w:lang w:val="es-MX"/>
              </w:rPr>
            </w:pPr>
            <w:r>
              <w:rPr>
                <w:b/>
                <w:bCs/>
                <w:color w:val="000000"/>
                <w:sz w:val="20"/>
                <w:szCs w:val="20"/>
                <w:lang w:val="es-MX"/>
              </w:rPr>
              <w:t>Acordeón</w:t>
            </w:r>
          </w:p>
        </w:tc>
      </w:tr>
      <w:tr w:rsidR="00735EBC" w:rsidRPr="00735EBC" w14:paraId="77979B30" w14:textId="77777777" w:rsidTr="008B71A1">
        <w:tc>
          <w:tcPr>
            <w:tcW w:w="0" w:type="auto"/>
            <w:hideMark/>
          </w:tcPr>
          <w:p w14:paraId="2FF4654B" w14:textId="77777777" w:rsidR="00735EBC" w:rsidRPr="00735EBC" w:rsidRDefault="00735EBC" w:rsidP="00CF4DC8">
            <w:pPr>
              <w:pBdr>
                <w:top w:val="nil"/>
                <w:left w:val="nil"/>
                <w:bottom w:val="nil"/>
                <w:right w:val="nil"/>
                <w:between w:val="nil"/>
              </w:pBdr>
              <w:spacing w:line="276" w:lineRule="auto"/>
              <w:jc w:val="both"/>
              <w:rPr>
                <w:b/>
                <w:bCs/>
                <w:color w:val="000000"/>
                <w:sz w:val="20"/>
                <w:szCs w:val="20"/>
                <w:lang w:val="es-MX"/>
              </w:rPr>
            </w:pPr>
            <w:r w:rsidRPr="00735EBC">
              <w:rPr>
                <w:b/>
                <w:bCs/>
                <w:color w:val="000000"/>
                <w:sz w:val="20"/>
                <w:szCs w:val="20"/>
                <w:lang w:val="es-MX"/>
              </w:rPr>
              <w:t>Satisfacción general</w:t>
            </w:r>
          </w:p>
        </w:tc>
        <w:tc>
          <w:tcPr>
            <w:tcW w:w="0" w:type="auto"/>
            <w:hideMark/>
          </w:tcPr>
          <w:p w14:paraId="4DDECE27" w14:textId="5C61424C" w:rsidR="00735EBC" w:rsidRPr="0068063F" w:rsidRDefault="00735EBC" w:rsidP="00CF4DC8">
            <w:pPr>
              <w:pBdr>
                <w:top w:val="nil"/>
                <w:left w:val="nil"/>
                <w:bottom w:val="nil"/>
                <w:right w:val="nil"/>
                <w:between w:val="nil"/>
              </w:pBdr>
              <w:spacing w:line="276" w:lineRule="auto"/>
              <w:jc w:val="both"/>
              <w:rPr>
                <w:color w:val="000000"/>
                <w:sz w:val="20"/>
                <w:szCs w:val="20"/>
                <w:lang w:val="es-MX"/>
              </w:rPr>
            </w:pPr>
            <w:r w:rsidRPr="0068063F">
              <w:rPr>
                <w:color w:val="000000"/>
                <w:sz w:val="20"/>
                <w:szCs w:val="20"/>
                <w:lang w:val="es-MX"/>
              </w:rPr>
              <w:t>Corresponde a la calificación que el cliente o ciudadano otorga de manera racional sobre su experiencia global. En el estudio del Gobierno colombiano se obtuvo una calificación promedio de 4,04 sobre 5. Aunque el resultado es positivo, plantea la necesidad de fortalecer un enfoque centrado en el ciudadano como razón de ser de las entidades</w:t>
            </w:r>
            <w:r w:rsidR="003508EC">
              <w:rPr>
                <w:color w:val="000000"/>
                <w:sz w:val="20"/>
                <w:szCs w:val="20"/>
                <w:lang w:val="es-MX"/>
              </w:rPr>
              <w:t>.</w:t>
            </w:r>
          </w:p>
        </w:tc>
      </w:tr>
      <w:tr w:rsidR="00735EBC" w:rsidRPr="00735EBC" w14:paraId="0C60674B" w14:textId="77777777" w:rsidTr="008B71A1">
        <w:tc>
          <w:tcPr>
            <w:tcW w:w="0" w:type="auto"/>
            <w:hideMark/>
          </w:tcPr>
          <w:p w14:paraId="0E29654B" w14:textId="77777777" w:rsidR="00735EBC" w:rsidRPr="00735EBC" w:rsidRDefault="00735EBC" w:rsidP="00CF4DC8">
            <w:pPr>
              <w:pBdr>
                <w:top w:val="nil"/>
                <w:left w:val="nil"/>
                <w:bottom w:val="nil"/>
                <w:right w:val="nil"/>
                <w:between w:val="nil"/>
              </w:pBdr>
              <w:spacing w:line="276" w:lineRule="auto"/>
              <w:jc w:val="both"/>
              <w:rPr>
                <w:bCs/>
                <w:color w:val="000000"/>
                <w:sz w:val="20"/>
                <w:szCs w:val="20"/>
                <w:lang w:val="es-MX"/>
              </w:rPr>
            </w:pPr>
            <w:r w:rsidRPr="00735EBC">
              <w:rPr>
                <w:b/>
                <w:bCs/>
                <w:color w:val="000000"/>
                <w:sz w:val="20"/>
                <w:szCs w:val="20"/>
                <w:lang w:val="es-MX"/>
              </w:rPr>
              <w:t>Nivel de recomendación</w:t>
            </w:r>
          </w:p>
        </w:tc>
        <w:tc>
          <w:tcPr>
            <w:tcW w:w="0" w:type="auto"/>
            <w:hideMark/>
          </w:tcPr>
          <w:p w14:paraId="651FB49A" w14:textId="241BD9E5" w:rsidR="00735EBC" w:rsidRPr="00735EBC" w:rsidRDefault="00735EBC" w:rsidP="00CF4DC8">
            <w:pPr>
              <w:pBdr>
                <w:top w:val="nil"/>
                <w:left w:val="nil"/>
                <w:bottom w:val="nil"/>
                <w:right w:val="nil"/>
                <w:between w:val="nil"/>
              </w:pBdr>
              <w:spacing w:line="276" w:lineRule="auto"/>
              <w:jc w:val="both"/>
              <w:rPr>
                <w:bCs/>
                <w:color w:val="000000"/>
                <w:sz w:val="20"/>
                <w:szCs w:val="20"/>
                <w:lang w:val="es-MX"/>
              </w:rPr>
            </w:pPr>
            <w:r w:rsidRPr="00735EBC">
              <w:rPr>
                <w:bCs/>
                <w:color w:val="000000"/>
                <w:sz w:val="20"/>
                <w:szCs w:val="20"/>
                <w:lang w:val="es-MX"/>
              </w:rPr>
              <w:t>Mide la probabilidad de que un cliente hable positivamente de la entidad en su círculo social. Constituye un indicador del “boca a boca” y de la reputación de la organización. El estudio de referencia registra una puntuación promedio de 3,93 sobre 5</w:t>
            </w:r>
            <w:r w:rsidR="003508EC">
              <w:rPr>
                <w:bCs/>
                <w:color w:val="000000"/>
                <w:sz w:val="20"/>
                <w:szCs w:val="20"/>
                <w:lang w:val="es-MX"/>
              </w:rPr>
              <w:t>.</w:t>
            </w:r>
          </w:p>
        </w:tc>
      </w:tr>
      <w:tr w:rsidR="00735EBC" w:rsidRPr="00735EBC" w14:paraId="5B2CC6B8" w14:textId="77777777" w:rsidTr="008B71A1">
        <w:tc>
          <w:tcPr>
            <w:tcW w:w="0" w:type="auto"/>
            <w:hideMark/>
          </w:tcPr>
          <w:p w14:paraId="69675893" w14:textId="77777777" w:rsidR="00735EBC" w:rsidRPr="00735EBC" w:rsidRDefault="00735EBC" w:rsidP="00CF4DC8">
            <w:pPr>
              <w:pBdr>
                <w:top w:val="nil"/>
                <w:left w:val="nil"/>
                <w:bottom w:val="nil"/>
                <w:right w:val="nil"/>
                <w:between w:val="nil"/>
              </w:pBdr>
              <w:spacing w:line="276" w:lineRule="auto"/>
              <w:jc w:val="both"/>
              <w:rPr>
                <w:bCs/>
                <w:color w:val="000000"/>
                <w:sz w:val="20"/>
                <w:szCs w:val="20"/>
                <w:lang w:val="es-MX"/>
              </w:rPr>
            </w:pPr>
            <w:r w:rsidRPr="00735EBC">
              <w:rPr>
                <w:b/>
                <w:bCs/>
                <w:color w:val="000000"/>
                <w:sz w:val="20"/>
                <w:szCs w:val="20"/>
                <w:lang w:val="es-MX"/>
              </w:rPr>
              <w:t>Nivel de lealtad</w:t>
            </w:r>
          </w:p>
        </w:tc>
        <w:tc>
          <w:tcPr>
            <w:tcW w:w="0" w:type="auto"/>
            <w:hideMark/>
          </w:tcPr>
          <w:p w14:paraId="3CBDDF50" w14:textId="5C04D4C9" w:rsidR="00735EBC" w:rsidRPr="00735EBC" w:rsidRDefault="00735EBC" w:rsidP="00CF4DC8">
            <w:pPr>
              <w:pBdr>
                <w:top w:val="nil"/>
                <w:left w:val="nil"/>
                <w:bottom w:val="nil"/>
                <w:right w:val="nil"/>
                <w:between w:val="nil"/>
              </w:pBdr>
              <w:spacing w:line="276" w:lineRule="auto"/>
              <w:jc w:val="both"/>
              <w:rPr>
                <w:bCs/>
                <w:color w:val="000000"/>
                <w:sz w:val="20"/>
                <w:szCs w:val="20"/>
                <w:lang w:val="es-MX"/>
              </w:rPr>
            </w:pPr>
            <w:r w:rsidRPr="00735EBC">
              <w:rPr>
                <w:bCs/>
                <w:color w:val="000000"/>
                <w:sz w:val="20"/>
                <w:szCs w:val="20"/>
                <w:lang w:val="es-MX"/>
              </w:rPr>
              <w:t>Corresponde a la posibilidad hipotética de que un cliente decida continuar recibiendo los servicios de la misma entidad en lugar de acudir a otra. Permite valorar la fortaleza de la relación y la preferencia del cliente, incluso cuando existen alternativas. En el caso analizado, esta métrica obtuvo una puntuación promedio de 3,93</w:t>
            </w:r>
            <w:r w:rsidR="003508EC">
              <w:rPr>
                <w:bCs/>
                <w:color w:val="000000"/>
                <w:sz w:val="20"/>
                <w:szCs w:val="20"/>
                <w:lang w:val="es-MX"/>
              </w:rPr>
              <w:t>.</w:t>
            </w:r>
          </w:p>
        </w:tc>
      </w:tr>
    </w:tbl>
    <w:p w14:paraId="5FD065B2" w14:textId="77777777" w:rsidR="00735EBC" w:rsidRPr="00735EBC" w:rsidRDefault="00735EBC" w:rsidP="003C244C">
      <w:pPr>
        <w:pBdr>
          <w:top w:val="nil"/>
          <w:left w:val="nil"/>
          <w:bottom w:val="nil"/>
          <w:right w:val="nil"/>
          <w:between w:val="nil"/>
        </w:pBdr>
        <w:spacing w:before="240"/>
        <w:jc w:val="both"/>
        <w:rPr>
          <w:bCs/>
          <w:color w:val="000000"/>
          <w:sz w:val="20"/>
          <w:szCs w:val="20"/>
          <w:lang w:val="es-MX"/>
        </w:rPr>
      </w:pPr>
      <w:r w:rsidRPr="00735EBC">
        <w:rPr>
          <w:bCs/>
          <w:color w:val="000000"/>
          <w:sz w:val="20"/>
          <w:szCs w:val="20"/>
          <w:lang w:val="es-MX"/>
        </w:rPr>
        <w:lastRenderedPageBreak/>
        <w:t>Estas métricas se encuentran estrechamente relacionadas. Una alta satisfacción constituye un antecedente necesario, aunque no siempre suficiente, para generar recomendación y lealtad. Estas últimas reflejan un compromiso que trasciende una única transacción positiva y pueden convertirse en motores de la rentabilidad y la sostenibilidad a largo plazo.</w:t>
      </w:r>
    </w:p>
    <w:p w14:paraId="58DA4A3C" w14:textId="77777777" w:rsidR="00735EBC" w:rsidRPr="00735EBC" w:rsidRDefault="00735EBC" w:rsidP="003C244C">
      <w:pPr>
        <w:pBdr>
          <w:top w:val="nil"/>
          <w:left w:val="nil"/>
          <w:bottom w:val="nil"/>
          <w:right w:val="nil"/>
          <w:between w:val="nil"/>
        </w:pBdr>
        <w:spacing w:before="240"/>
        <w:jc w:val="both"/>
        <w:rPr>
          <w:bCs/>
          <w:color w:val="000000"/>
          <w:sz w:val="20"/>
          <w:szCs w:val="20"/>
          <w:lang w:val="es-MX"/>
        </w:rPr>
      </w:pPr>
      <w:r w:rsidRPr="00735EBC">
        <w:rPr>
          <w:bCs/>
          <w:color w:val="000000"/>
          <w:sz w:val="20"/>
          <w:szCs w:val="20"/>
          <w:lang w:val="es-MX"/>
        </w:rPr>
        <w:t>La recopilación de las métricas adquiere valor cuando sus resultados se analizan con suficiente profundidad para generar conocimiento que oriente la toma de decisiones.</w:t>
      </w:r>
    </w:p>
    <w:p w14:paraId="495EC134" w14:textId="77777777" w:rsidR="00735EBC" w:rsidRPr="00735EBC" w:rsidRDefault="00735EBC" w:rsidP="003C244C">
      <w:pPr>
        <w:pBdr>
          <w:top w:val="nil"/>
          <w:left w:val="nil"/>
          <w:bottom w:val="nil"/>
          <w:right w:val="nil"/>
          <w:between w:val="nil"/>
        </w:pBdr>
        <w:spacing w:before="240"/>
        <w:jc w:val="both"/>
        <w:rPr>
          <w:b/>
          <w:bCs/>
          <w:color w:val="000000"/>
          <w:sz w:val="20"/>
          <w:szCs w:val="20"/>
          <w:lang w:val="es-MX"/>
        </w:rPr>
      </w:pPr>
      <w:r w:rsidRPr="00735EBC">
        <w:rPr>
          <w:b/>
          <w:bCs/>
          <w:color w:val="000000"/>
          <w:sz w:val="20"/>
          <w:szCs w:val="20"/>
          <w:lang w:val="es-MX"/>
        </w:rPr>
        <w:t>2.6. Análisis e interpretación de los resultados</w:t>
      </w:r>
    </w:p>
    <w:p w14:paraId="11A66BD0" w14:textId="6C304615" w:rsidR="00735EBC" w:rsidRPr="00735EBC" w:rsidRDefault="00735EBC" w:rsidP="003C244C">
      <w:pPr>
        <w:pBdr>
          <w:top w:val="nil"/>
          <w:left w:val="nil"/>
          <w:bottom w:val="nil"/>
          <w:right w:val="nil"/>
          <w:between w:val="nil"/>
        </w:pBdr>
        <w:spacing w:before="240"/>
        <w:jc w:val="both"/>
        <w:rPr>
          <w:bCs/>
          <w:color w:val="000000"/>
          <w:sz w:val="20"/>
          <w:szCs w:val="20"/>
          <w:lang w:val="es-MX"/>
        </w:rPr>
      </w:pPr>
      <w:r w:rsidRPr="00735EBC">
        <w:rPr>
          <w:bCs/>
          <w:color w:val="000000"/>
          <w:sz w:val="20"/>
          <w:szCs w:val="20"/>
          <w:lang w:val="es-MX"/>
        </w:rPr>
        <w:t xml:space="preserve">El valor de un programa de evaluación del servicio al cliente reside en la capacidad de la organización para transformar los datos obtenidos en </w:t>
      </w:r>
      <w:r w:rsidRPr="00735EBC">
        <w:rPr>
          <w:b/>
          <w:bCs/>
          <w:color w:val="000000"/>
          <w:sz w:val="20"/>
          <w:szCs w:val="20"/>
          <w:lang w:val="es-MX"/>
        </w:rPr>
        <w:t>inteligencia competitiva</w:t>
      </w:r>
      <w:r w:rsidRPr="00735EBC">
        <w:rPr>
          <w:bCs/>
          <w:color w:val="000000"/>
          <w:sz w:val="20"/>
          <w:szCs w:val="20"/>
          <w:lang w:val="es-MX"/>
        </w:rPr>
        <w:t>. Un análisis profundo y estructurado permite superar la lectura de promedios generales, identificar las causas raíz de la satisfacción o insatisfacción y tomar decisiones estratégicas informadas.</w:t>
      </w:r>
      <w:r w:rsidR="005D3EDF">
        <w:rPr>
          <w:bCs/>
          <w:color w:val="000000"/>
          <w:sz w:val="20"/>
          <w:szCs w:val="20"/>
          <w:lang w:val="es-MX"/>
        </w:rPr>
        <w:t xml:space="preserve"> </w:t>
      </w:r>
      <w:r w:rsidRPr="00735EBC">
        <w:rPr>
          <w:bCs/>
          <w:color w:val="000000"/>
          <w:sz w:val="20"/>
          <w:szCs w:val="20"/>
          <w:lang w:val="es-MX"/>
        </w:rPr>
        <w:t>Entre las técnicas planteadas se encuentran el análisis segmentado, el análisis de brechas y el análisis de correlaciones:</w:t>
      </w:r>
    </w:p>
    <w:tbl>
      <w:tblPr>
        <w:tblStyle w:val="TableGrid"/>
        <w:tblW w:w="0" w:type="auto"/>
        <w:tblLook w:val="04A0" w:firstRow="1" w:lastRow="0" w:firstColumn="1" w:lastColumn="0" w:noHBand="0" w:noVBand="1"/>
      </w:tblPr>
      <w:tblGrid>
        <w:gridCol w:w="1550"/>
        <w:gridCol w:w="4893"/>
        <w:gridCol w:w="3519"/>
      </w:tblGrid>
      <w:tr w:rsidR="00406A48" w:rsidRPr="00735EBC" w14:paraId="1C6AD559" w14:textId="3808254C" w:rsidTr="00406A48">
        <w:tc>
          <w:tcPr>
            <w:tcW w:w="9962" w:type="dxa"/>
            <w:gridSpan w:val="3"/>
            <w:shd w:val="clear" w:color="auto" w:fill="9BBB59" w:themeFill="accent3"/>
          </w:tcPr>
          <w:p w14:paraId="2B8BAD40" w14:textId="048A8E91" w:rsidR="00406A48" w:rsidRPr="00735EBC" w:rsidRDefault="00406A48" w:rsidP="005F3C8D">
            <w:pPr>
              <w:pBdr>
                <w:top w:val="nil"/>
                <w:left w:val="nil"/>
                <w:bottom w:val="nil"/>
                <w:right w:val="nil"/>
                <w:between w:val="nil"/>
              </w:pBdr>
              <w:jc w:val="center"/>
              <w:rPr>
                <w:b/>
                <w:bCs/>
                <w:color w:val="000000"/>
                <w:sz w:val="20"/>
                <w:szCs w:val="20"/>
                <w:lang w:val="es-MX"/>
              </w:rPr>
            </w:pPr>
            <w:r>
              <w:rPr>
                <w:b/>
                <w:bCs/>
                <w:color w:val="000000"/>
                <w:sz w:val="20"/>
                <w:szCs w:val="20"/>
                <w:lang w:val="es-MX"/>
              </w:rPr>
              <w:t>Slide</w:t>
            </w:r>
          </w:p>
        </w:tc>
      </w:tr>
      <w:tr w:rsidR="00406A48" w:rsidRPr="00735EBC" w14:paraId="7A83EA74" w14:textId="4835789A" w:rsidTr="00E852CC">
        <w:tc>
          <w:tcPr>
            <w:tcW w:w="1555" w:type="dxa"/>
            <w:hideMark/>
          </w:tcPr>
          <w:p w14:paraId="3882D844" w14:textId="77777777" w:rsidR="00406A48" w:rsidRPr="00735EBC" w:rsidRDefault="00406A48" w:rsidP="005F3C8D">
            <w:pPr>
              <w:pBdr>
                <w:top w:val="nil"/>
                <w:left w:val="nil"/>
                <w:bottom w:val="nil"/>
                <w:right w:val="nil"/>
                <w:between w:val="nil"/>
              </w:pBdr>
              <w:spacing w:line="276" w:lineRule="auto"/>
              <w:jc w:val="both"/>
              <w:rPr>
                <w:b/>
                <w:bCs/>
                <w:color w:val="000000"/>
                <w:sz w:val="20"/>
                <w:szCs w:val="20"/>
                <w:lang w:val="es-MX"/>
              </w:rPr>
            </w:pPr>
            <w:r w:rsidRPr="00735EBC">
              <w:rPr>
                <w:b/>
                <w:bCs/>
                <w:color w:val="000000"/>
                <w:sz w:val="20"/>
                <w:szCs w:val="20"/>
                <w:lang w:val="es-MX"/>
              </w:rPr>
              <w:t>Análisis segmentado</w:t>
            </w:r>
          </w:p>
        </w:tc>
        <w:tc>
          <w:tcPr>
            <w:tcW w:w="5386" w:type="dxa"/>
            <w:hideMark/>
          </w:tcPr>
          <w:p w14:paraId="0EAF6A0B" w14:textId="77777777" w:rsidR="00406A48" w:rsidRPr="00406A48" w:rsidRDefault="00406A48" w:rsidP="005F3C8D">
            <w:pPr>
              <w:pBdr>
                <w:top w:val="nil"/>
                <w:left w:val="nil"/>
                <w:bottom w:val="nil"/>
                <w:right w:val="nil"/>
                <w:between w:val="nil"/>
              </w:pBdr>
              <w:spacing w:line="276" w:lineRule="auto"/>
              <w:jc w:val="both"/>
              <w:rPr>
                <w:color w:val="000000"/>
                <w:sz w:val="20"/>
                <w:szCs w:val="20"/>
                <w:lang w:val="es-MX"/>
              </w:rPr>
            </w:pPr>
            <w:r w:rsidRPr="00406A48">
              <w:rPr>
                <w:color w:val="000000"/>
                <w:sz w:val="20"/>
                <w:szCs w:val="20"/>
                <w:lang w:val="es-MX"/>
              </w:rPr>
              <w:t>Permite analizar las calificaciones promedio según variables demográficas y contextuales. En el caso referido por Punguil et al. (2022), se identificó un factor específico de diferenciación en la percepción de la calidad del servicio, mientras que la edad y el género no modificaban las calificaciones de manera relevante. Este análisis permite concentrar recursos en las áreas de mayor impacto.</w:t>
            </w:r>
          </w:p>
        </w:tc>
        <w:tc>
          <w:tcPr>
            <w:tcW w:w="3021" w:type="dxa"/>
          </w:tcPr>
          <w:p w14:paraId="466089AE" w14:textId="3CFFD796" w:rsidR="00406A48" w:rsidRPr="00735EBC" w:rsidRDefault="00AB6099" w:rsidP="005F3C8D">
            <w:pPr>
              <w:pBdr>
                <w:top w:val="nil"/>
                <w:left w:val="nil"/>
                <w:bottom w:val="nil"/>
                <w:right w:val="nil"/>
                <w:between w:val="nil"/>
              </w:pBdr>
              <w:jc w:val="both"/>
              <w:rPr>
                <w:b/>
                <w:bCs/>
                <w:color w:val="000000"/>
                <w:sz w:val="20"/>
                <w:szCs w:val="20"/>
                <w:lang w:val="es-MX"/>
              </w:rPr>
            </w:pPr>
            <w:r w:rsidRPr="00AB6099">
              <w:rPr>
                <w:b/>
                <w:bCs/>
                <w:noProof/>
                <w:color w:val="000000"/>
                <w:sz w:val="20"/>
                <w:szCs w:val="20"/>
                <w:lang w:val="es-MX"/>
              </w:rPr>
              <w:drawing>
                <wp:inline distT="0" distB="0" distL="0" distR="0" wp14:anchorId="3DFE7A6C" wp14:editId="6257D55B">
                  <wp:extent cx="1897936" cy="1309271"/>
                  <wp:effectExtent l="0" t="0" r="7620" b="5715"/>
                  <wp:docPr id="231451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451480" name=""/>
                          <pic:cNvPicPr/>
                        </pic:nvPicPr>
                        <pic:blipFill>
                          <a:blip r:embed="rId63"/>
                          <a:stretch>
                            <a:fillRect/>
                          </a:stretch>
                        </pic:blipFill>
                        <pic:spPr>
                          <a:xfrm>
                            <a:off x="0" y="0"/>
                            <a:ext cx="1900207" cy="1310838"/>
                          </a:xfrm>
                          <a:prstGeom prst="rect">
                            <a:avLst/>
                          </a:prstGeom>
                        </pic:spPr>
                      </pic:pic>
                    </a:graphicData>
                  </a:graphic>
                </wp:inline>
              </w:drawing>
            </w:r>
          </w:p>
        </w:tc>
      </w:tr>
      <w:tr w:rsidR="00406A48" w:rsidRPr="00735EBC" w14:paraId="62967542" w14:textId="7AC02B11" w:rsidTr="00E852CC">
        <w:tc>
          <w:tcPr>
            <w:tcW w:w="1555" w:type="dxa"/>
            <w:hideMark/>
          </w:tcPr>
          <w:p w14:paraId="31C668C4" w14:textId="77777777" w:rsidR="00406A48" w:rsidRPr="00735EBC" w:rsidRDefault="00406A48" w:rsidP="005F3C8D">
            <w:pPr>
              <w:pBdr>
                <w:top w:val="nil"/>
                <w:left w:val="nil"/>
                <w:bottom w:val="nil"/>
                <w:right w:val="nil"/>
                <w:between w:val="nil"/>
              </w:pBdr>
              <w:spacing w:line="276" w:lineRule="auto"/>
              <w:jc w:val="both"/>
              <w:rPr>
                <w:bCs/>
                <w:color w:val="000000"/>
                <w:sz w:val="20"/>
                <w:szCs w:val="20"/>
                <w:lang w:val="es-MX"/>
              </w:rPr>
            </w:pPr>
            <w:r w:rsidRPr="00735EBC">
              <w:rPr>
                <w:b/>
                <w:bCs/>
                <w:color w:val="000000"/>
                <w:sz w:val="20"/>
                <w:szCs w:val="20"/>
                <w:lang w:val="es-MX"/>
              </w:rPr>
              <w:t>Análisis de brechas del servicio</w:t>
            </w:r>
          </w:p>
        </w:tc>
        <w:tc>
          <w:tcPr>
            <w:tcW w:w="5386" w:type="dxa"/>
            <w:hideMark/>
          </w:tcPr>
          <w:p w14:paraId="23ADEE2A" w14:textId="75433AF9" w:rsidR="00406A48" w:rsidRPr="00406A48" w:rsidRDefault="00406A48" w:rsidP="005F3C8D">
            <w:pPr>
              <w:pBdr>
                <w:top w:val="nil"/>
                <w:left w:val="nil"/>
                <w:bottom w:val="nil"/>
                <w:right w:val="nil"/>
                <w:between w:val="nil"/>
              </w:pBdr>
              <w:spacing w:line="276" w:lineRule="auto"/>
              <w:jc w:val="both"/>
              <w:rPr>
                <w:color w:val="000000"/>
                <w:sz w:val="20"/>
                <w:szCs w:val="20"/>
                <w:lang w:val="es-MX"/>
              </w:rPr>
            </w:pPr>
            <w:r w:rsidRPr="00406A48">
              <w:rPr>
                <w:color w:val="000000"/>
                <w:sz w:val="20"/>
                <w:szCs w:val="20"/>
                <w:lang w:val="es-MX"/>
              </w:rPr>
              <w:t>Permite establecer la diferencia entre las expectativas del cliente y su percepción del servicio recibido. Su aplicación facilita la identificación de los atributos mejor valorados y de aquellos que presentan mayores desviaciones negativas y, por tanto, requieren atención prioritaria</w:t>
            </w:r>
            <w:r w:rsidR="003508EC">
              <w:rPr>
                <w:color w:val="000000"/>
                <w:sz w:val="20"/>
                <w:szCs w:val="20"/>
                <w:lang w:val="es-MX"/>
              </w:rPr>
              <w:t>.</w:t>
            </w:r>
          </w:p>
        </w:tc>
        <w:tc>
          <w:tcPr>
            <w:tcW w:w="3021" w:type="dxa"/>
          </w:tcPr>
          <w:p w14:paraId="39413186" w14:textId="0F43E3E5" w:rsidR="00406A48" w:rsidRPr="00735EBC" w:rsidRDefault="00AB6099" w:rsidP="005F3C8D">
            <w:pPr>
              <w:pBdr>
                <w:top w:val="nil"/>
                <w:left w:val="nil"/>
                <w:bottom w:val="nil"/>
                <w:right w:val="nil"/>
                <w:between w:val="nil"/>
              </w:pBdr>
              <w:jc w:val="both"/>
              <w:rPr>
                <w:bCs/>
                <w:color w:val="000000"/>
                <w:sz w:val="20"/>
                <w:szCs w:val="20"/>
                <w:lang w:val="es-MX"/>
              </w:rPr>
            </w:pPr>
            <w:r w:rsidRPr="00AB6099">
              <w:rPr>
                <w:bCs/>
                <w:noProof/>
                <w:color w:val="000000"/>
                <w:sz w:val="20"/>
                <w:szCs w:val="20"/>
                <w:lang w:val="es-MX"/>
              </w:rPr>
              <w:drawing>
                <wp:inline distT="0" distB="0" distL="0" distR="0" wp14:anchorId="3A8A92E5" wp14:editId="6DAF536D">
                  <wp:extent cx="1863582" cy="1347906"/>
                  <wp:effectExtent l="0" t="0" r="3810" b="5080"/>
                  <wp:docPr id="856958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958218" name=""/>
                          <pic:cNvPicPr/>
                        </pic:nvPicPr>
                        <pic:blipFill>
                          <a:blip r:embed="rId64"/>
                          <a:stretch>
                            <a:fillRect/>
                          </a:stretch>
                        </pic:blipFill>
                        <pic:spPr>
                          <a:xfrm>
                            <a:off x="0" y="0"/>
                            <a:ext cx="1867979" cy="1351086"/>
                          </a:xfrm>
                          <a:prstGeom prst="rect">
                            <a:avLst/>
                          </a:prstGeom>
                        </pic:spPr>
                      </pic:pic>
                    </a:graphicData>
                  </a:graphic>
                </wp:inline>
              </w:drawing>
            </w:r>
          </w:p>
        </w:tc>
      </w:tr>
      <w:tr w:rsidR="00406A48" w:rsidRPr="00735EBC" w14:paraId="6C5A94B0" w14:textId="2801F704" w:rsidTr="00E852CC">
        <w:tc>
          <w:tcPr>
            <w:tcW w:w="1555" w:type="dxa"/>
            <w:hideMark/>
          </w:tcPr>
          <w:p w14:paraId="411D4110" w14:textId="77777777" w:rsidR="00406A48" w:rsidRPr="00735EBC" w:rsidRDefault="00406A48" w:rsidP="005F3C8D">
            <w:pPr>
              <w:pBdr>
                <w:top w:val="nil"/>
                <w:left w:val="nil"/>
                <w:bottom w:val="nil"/>
                <w:right w:val="nil"/>
                <w:between w:val="nil"/>
              </w:pBdr>
              <w:spacing w:line="276" w:lineRule="auto"/>
              <w:jc w:val="both"/>
              <w:rPr>
                <w:bCs/>
                <w:color w:val="000000"/>
                <w:sz w:val="20"/>
                <w:szCs w:val="20"/>
                <w:lang w:val="es-MX"/>
              </w:rPr>
            </w:pPr>
            <w:r w:rsidRPr="00735EBC">
              <w:rPr>
                <w:b/>
                <w:bCs/>
                <w:color w:val="000000"/>
                <w:sz w:val="20"/>
                <w:szCs w:val="20"/>
                <w:lang w:val="es-MX"/>
              </w:rPr>
              <w:t>Análisis de correlaciones</w:t>
            </w:r>
          </w:p>
        </w:tc>
        <w:tc>
          <w:tcPr>
            <w:tcW w:w="5386" w:type="dxa"/>
            <w:hideMark/>
          </w:tcPr>
          <w:p w14:paraId="1A55E5B8" w14:textId="5B496328" w:rsidR="00406A48" w:rsidRPr="00406A48" w:rsidRDefault="00406A48" w:rsidP="005F3C8D">
            <w:pPr>
              <w:pBdr>
                <w:top w:val="nil"/>
                <w:left w:val="nil"/>
                <w:bottom w:val="nil"/>
                <w:right w:val="nil"/>
                <w:between w:val="nil"/>
              </w:pBdr>
              <w:spacing w:line="276" w:lineRule="auto"/>
              <w:jc w:val="both"/>
              <w:rPr>
                <w:color w:val="000000"/>
                <w:sz w:val="20"/>
                <w:szCs w:val="20"/>
                <w:lang w:val="es-MX"/>
              </w:rPr>
            </w:pPr>
            <w:r w:rsidRPr="00406A48">
              <w:rPr>
                <w:color w:val="000000"/>
                <w:sz w:val="20"/>
                <w:szCs w:val="20"/>
                <w:lang w:val="es-MX"/>
              </w:rPr>
              <w:t>Permite identificar relaciones entre diferentes dimensiones del servicio. En el estudio de Tutto Freddo se encontró una correlación muy fuerte (r = 0,96) entre la seguridad y la empatía, lo que sugiere que las mejoras en una dimensión pueden relacionarse positivamente con la otra</w:t>
            </w:r>
            <w:r w:rsidR="003508EC">
              <w:rPr>
                <w:color w:val="000000"/>
                <w:sz w:val="20"/>
                <w:szCs w:val="20"/>
                <w:lang w:val="es-MX"/>
              </w:rPr>
              <w:t>.</w:t>
            </w:r>
          </w:p>
        </w:tc>
        <w:tc>
          <w:tcPr>
            <w:tcW w:w="3021" w:type="dxa"/>
          </w:tcPr>
          <w:p w14:paraId="6E6E0C6C" w14:textId="25D619D1" w:rsidR="00406A48" w:rsidRPr="00735EBC" w:rsidRDefault="00AB6099" w:rsidP="005F3C8D">
            <w:pPr>
              <w:pBdr>
                <w:top w:val="nil"/>
                <w:left w:val="nil"/>
                <w:bottom w:val="nil"/>
                <w:right w:val="nil"/>
                <w:between w:val="nil"/>
              </w:pBdr>
              <w:jc w:val="both"/>
              <w:rPr>
                <w:bCs/>
                <w:color w:val="000000"/>
                <w:sz w:val="20"/>
                <w:szCs w:val="20"/>
                <w:lang w:val="es-MX"/>
              </w:rPr>
            </w:pPr>
            <w:r w:rsidRPr="00AB6099">
              <w:rPr>
                <w:bCs/>
                <w:noProof/>
                <w:color w:val="000000"/>
                <w:sz w:val="20"/>
                <w:szCs w:val="20"/>
                <w:lang w:val="es-MX"/>
              </w:rPr>
              <w:drawing>
                <wp:inline distT="0" distB="0" distL="0" distR="0" wp14:anchorId="21A92040" wp14:editId="494E1D4F">
                  <wp:extent cx="2097752" cy="1119883"/>
                  <wp:effectExtent l="0" t="0" r="0" b="4445"/>
                  <wp:docPr id="1015738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738827" name=""/>
                          <pic:cNvPicPr/>
                        </pic:nvPicPr>
                        <pic:blipFill>
                          <a:blip r:embed="rId65"/>
                          <a:stretch>
                            <a:fillRect/>
                          </a:stretch>
                        </pic:blipFill>
                        <pic:spPr>
                          <a:xfrm>
                            <a:off x="0" y="0"/>
                            <a:ext cx="2102051" cy="1122178"/>
                          </a:xfrm>
                          <a:prstGeom prst="rect">
                            <a:avLst/>
                          </a:prstGeom>
                        </pic:spPr>
                      </pic:pic>
                    </a:graphicData>
                  </a:graphic>
                </wp:inline>
              </w:drawing>
            </w:r>
          </w:p>
        </w:tc>
      </w:tr>
    </w:tbl>
    <w:p w14:paraId="6A0723C3" w14:textId="77777777" w:rsidR="00735EBC" w:rsidRPr="00735EBC" w:rsidRDefault="00735EBC" w:rsidP="003C244C">
      <w:pPr>
        <w:pBdr>
          <w:top w:val="nil"/>
          <w:left w:val="nil"/>
          <w:bottom w:val="nil"/>
          <w:right w:val="nil"/>
          <w:between w:val="nil"/>
        </w:pBdr>
        <w:spacing w:before="240"/>
        <w:jc w:val="both"/>
        <w:rPr>
          <w:bCs/>
          <w:color w:val="000000"/>
          <w:sz w:val="20"/>
          <w:szCs w:val="20"/>
          <w:lang w:val="es-MX"/>
        </w:rPr>
      </w:pPr>
      <w:r w:rsidRPr="00735EBC">
        <w:rPr>
          <w:bCs/>
          <w:color w:val="000000"/>
          <w:sz w:val="20"/>
          <w:szCs w:val="20"/>
          <w:lang w:val="es-MX"/>
        </w:rPr>
        <w:t>La aplicación de estas técnicas facilita la identificación de patrones, brechas y relaciones entre las diferentes dimensiones evaluadas. Una vez analizados los datos y comprendidas las principales oportunidades de mejora, esta información puede emplearse para formular estrategias orientadas a fortalecer la fidelización del cliente.</w:t>
      </w:r>
    </w:p>
    <w:p w14:paraId="2EF3EB8C" w14:textId="77777777" w:rsidR="00735EBC" w:rsidRPr="00735EBC" w:rsidRDefault="00735EBC" w:rsidP="003C244C">
      <w:pPr>
        <w:pBdr>
          <w:top w:val="nil"/>
          <w:left w:val="nil"/>
          <w:bottom w:val="nil"/>
          <w:right w:val="nil"/>
          <w:between w:val="nil"/>
        </w:pBdr>
        <w:spacing w:before="240"/>
        <w:jc w:val="both"/>
        <w:rPr>
          <w:b/>
          <w:bCs/>
          <w:color w:val="000000"/>
          <w:sz w:val="20"/>
          <w:szCs w:val="20"/>
          <w:lang w:val="es-MX"/>
        </w:rPr>
      </w:pPr>
      <w:r w:rsidRPr="00735EBC">
        <w:rPr>
          <w:b/>
          <w:bCs/>
          <w:color w:val="000000"/>
          <w:sz w:val="20"/>
          <w:szCs w:val="20"/>
          <w:lang w:val="es-MX"/>
        </w:rPr>
        <w:t>2.7. De la satisfacción a la fidelización</w:t>
      </w:r>
    </w:p>
    <w:p w14:paraId="5EA02F6D" w14:textId="77777777" w:rsidR="00735EBC" w:rsidRPr="00735EBC" w:rsidRDefault="00735EBC" w:rsidP="003C244C">
      <w:pPr>
        <w:pBdr>
          <w:top w:val="nil"/>
          <w:left w:val="nil"/>
          <w:bottom w:val="nil"/>
          <w:right w:val="nil"/>
          <w:between w:val="nil"/>
        </w:pBdr>
        <w:spacing w:before="240"/>
        <w:jc w:val="both"/>
        <w:rPr>
          <w:bCs/>
          <w:color w:val="000000"/>
          <w:sz w:val="20"/>
          <w:szCs w:val="20"/>
          <w:lang w:val="es-MX"/>
        </w:rPr>
      </w:pPr>
      <w:r w:rsidRPr="00735EBC">
        <w:rPr>
          <w:bCs/>
          <w:color w:val="000000"/>
          <w:sz w:val="20"/>
          <w:szCs w:val="20"/>
          <w:lang w:val="es-MX"/>
        </w:rPr>
        <w:t xml:space="preserve">La </w:t>
      </w:r>
      <w:r w:rsidRPr="00735EBC">
        <w:rPr>
          <w:b/>
          <w:bCs/>
          <w:color w:val="000000"/>
          <w:sz w:val="20"/>
          <w:szCs w:val="20"/>
          <w:lang w:val="es-MX"/>
        </w:rPr>
        <w:t>fidelización del cliente</w:t>
      </w:r>
      <w:r w:rsidRPr="00735EBC">
        <w:rPr>
          <w:bCs/>
          <w:color w:val="000000"/>
          <w:sz w:val="20"/>
          <w:szCs w:val="20"/>
          <w:lang w:val="es-MX"/>
        </w:rPr>
        <w:t xml:space="preserve"> no debe concebirse como un resultado accidental de un buen servicio, sino como un objetivo estratégico de los programas de calidad. Mientras que la satisfacción puede corresponder a una </w:t>
      </w:r>
      <w:r w:rsidRPr="00735EBC">
        <w:rPr>
          <w:bCs/>
          <w:color w:val="000000"/>
          <w:sz w:val="20"/>
          <w:szCs w:val="20"/>
          <w:lang w:val="es-MX"/>
        </w:rPr>
        <w:lastRenderedPageBreak/>
        <w:t>experiencia transaccional, la lealtad representa un compromiso a largo plazo fundamental para la sostenibilidad y la rentabilidad de la organización.</w:t>
      </w:r>
    </w:p>
    <w:p w14:paraId="42485312" w14:textId="77777777" w:rsidR="00735EBC" w:rsidRPr="00735EBC" w:rsidRDefault="00735EBC" w:rsidP="003C244C">
      <w:pPr>
        <w:pBdr>
          <w:top w:val="nil"/>
          <w:left w:val="nil"/>
          <w:bottom w:val="nil"/>
          <w:right w:val="nil"/>
          <w:between w:val="nil"/>
        </w:pBdr>
        <w:spacing w:before="240"/>
        <w:jc w:val="both"/>
        <w:rPr>
          <w:bCs/>
          <w:color w:val="000000"/>
          <w:sz w:val="20"/>
          <w:szCs w:val="20"/>
          <w:lang w:val="es-MX"/>
        </w:rPr>
      </w:pPr>
      <w:r w:rsidRPr="00735EBC">
        <w:rPr>
          <w:bCs/>
          <w:color w:val="000000"/>
          <w:sz w:val="20"/>
          <w:szCs w:val="20"/>
          <w:lang w:val="es-MX"/>
        </w:rPr>
        <w:t>La conexión entre calidad, satisfacción y lealtad es directa y causal. Una intervención eficiente sobre la calidad del servicio debe traducirse, en última instancia, en rentabilidad económica, y la lealtad del cliente constituye el vínculo entre estas dos realidades. Un cliente leal no solo realiza compras recurrentes, sino que también puede ser menos sensible al precio, actuar como promotor de la marca y proporcionar retroalimentación valiosa.</w:t>
      </w:r>
    </w:p>
    <w:p w14:paraId="6BA7B7A6" w14:textId="65AF34F8" w:rsidR="00735EBC" w:rsidRPr="00735EBC" w:rsidRDefault="00735EBC" w:rsidP="003C244C">
      <w:pPr>
        <w:pBdr>
          <w:top w:val="nil"/>
          <w:left w:val="nil"/>
          <w:bottom w:val="nil"/>
          <w:right w:val="nil"/>
          <w:between w:val="nil"/>
        </w:pBdr>
        <w:spacing w:before="240"/>
        <w:jc w:val="both"/>
        <w:rPr>
          <w:bCs/>
          <w:color w:val="000000"/>
          <w:sz w:val="20"/>
          <w:szCs w:val="20"/>
          <w:lang w:val="es-MX"/>
        </w:rPr>
      </w:pPr>
      <w:r w:rsidRPr="00735EBC">
        <w:rPr>
          <w:bCs/>
          <w:color w:val="000000"/>
          <w:sz w:val="20"/>
          <w:szCs w:val="20"/>
          <w:lang w:val="es-MX"/>
        </w:rPr>
        <w:t xml:space="preserve">Un concepto relevante para construir esta lealtad es la </w:t>
      </w:r>
      <w:r w:rsidRPr="00735EBC">
        <w:rPr>
          <w:b/>
          <w:bCs/>
          <w:color w:val="000000"/>
          <w:sz w:val="20"/>
          <w:szCs w:val="20"/>
          <w:lang w:val="es-MX"/>
        </w:rPr>
        <w:t>“relación de aprendizaje”</w:t>
      </w:r>
      <w:r w:rsidRPr="00735EBC">
        <w:rPr>
          <w:bCs/>
          <w:color w:val="000000"/>
          <w:sz w:val="20"/>
          <w:szCs w:val="20"/>
          <w:lang w:val="es-MX"/>
        </w:rPr>
        <w:t xml:space="preserve">. Con cada interacción, la organización tiene la oportunidad de conocer mejor las necesidades específicas del cliente y adecuar sus productos y servicios, fortaleciendo así la relación. La tecnología moderna, como los sistemas de </w:t>
      </w:r>
      <w:r w:rsidRPr="00735EBC">
        <w:rPr>
          <w:b/>
          <w:bCs/>
          <w:color w:val="000000"/>
          <w:sz w:val="20"/>
          <w:szCs w:val="20"/>
          <w:lang w:val="es-MX"/>
        </w:rPr>
        <w:t>gestión de relaciones con el cliente (CRM)</w:t>
      </w:r>
      <w:r w:rsidRPr="00735EBC">
        <w:rPr>
          <w:bCs/>
          <w:color w:val="000000"/>
          <w:sz w:val="20"/>
          <w:szCs w:val="20"/>
          <w:lang w:val="es-MX"/>
        </w:rPr>
        <w:t>, permite desarrollar este acompañamiento individualizado a gran escala y convertir cada contacto en una oportunidad para aprender y personalizar</w:t>
      </w:r>
      <w:r w:rsidR="003508EC">
        <w:rPr>
          <w:bCs/>
          <w:color w:val="000000"/>
          <w:sz w:val="20"/>
          <w:szCs w:val="20"/>
          <w:lang w:val="es-MX"/>
        </w:rPr>
        <w:t>.</w:t>
      </w:r>
    </w:p>
    <w:p w14:paraId="1C3D3A8B" w14:textId="37AFBC0F" w:rsidR="00735EBC" w:rsidRPr="00735EBC" w:rsidRDefault="00735EBC" w:rsidP="003C244C">
      <w:pPr>
        <w:pBdr>
          <w:top w:val="nil"/>
          <w:left w:val="nil"/>
          <w:bottom w:val="nil"/>
          <w:right w:val="nil"/>
          <w:between w:val="nil"/>
        </w:pBdr>
        <w:spacing w:before="240"/>
        <w:jc w:val="both"/>
        <w:rPr>
          <w:bCs/>
          <w:color w:val="000000"/>
          <w:sz w:val="20"/>
          <w:szCs w:val="20"/>
          <w:lang w:val="es-MX"/>
        </w:rPr>
      </w:pPr>
      <w:r w:rsidRPr="00735EBC">
        <w:rPr>
          <w:bCs/>
          <w:color w:val="000000"/>
          <w:sz w:val="20"/>
          <w:szCs w:val="20"/>
          <w:lang w:val="es-MX"/>
        </w:rPr>
        <w:t>El impacto económico de esta estrategia también resulta significativo. Se ha planteado que un aumento de tan solo 5 % en la retención de clientes puede incrementar el plazo promedio de la relación en 75 % en determinados sectores. Este planteamiento destaca el valor a largo plazo que puede generarse mediante la construcción de relaciones duraderas, en lugar de concentrar los esfuerzos exclusivamente en la adquisición de nuevos clientes.</w:t>
      </w:r>
    </w:p>
    <w:p w14:paraId="73FB94E0" w14:textId="77777777" w:rsidR="00735EBC" w:rsidRPr="00735EBC" w:rsidRDefault="00735EBC" w:rsidP="003C244C">
      <w:pPr>
        <w:pBdr>
          <w:top w:val="nil"/>
          <w:left w:val="nil"/>
          <w:bottom w:val="nil"/>
          <w:right w:val="nil"/>
          <w:between w:val="nil"/>
        </w:pBdr>
        <w:spacing w:before="240"/>
        <w:jc w:val="both"/>
        <w:rPr>
          <w:b/>
          <w:bCs/>
          <w:color w:val="000000"/>
          <w:sz w:val="20"/>
          <w:szCs w:val="20"/>
          <w:lang w:val="es-MX"/>
        </w:rPr>
      </w:pPr>
      <w:r w:rsidRPr="00735EBC">
        <w:rPr>
          <w:b/>
          <w:bCs/>
          <w:color w:val="000000"/>
          <w:sz w:val="20"/>
          <w:szCs w:val="20"/>
          <w:lang w:val="es-MX"/>
        </w:rPr>
        <w:t>2.8. La gestión de quejas como oportunidad de mejora continua</w:t>
      </w:r>
    </w:p>
    <w:p w14:paraId="158B3FED" w14:textId="77777777" w:rsidR="00735EBC" w:rsidRPr="00735EBC" w:rsidRDefault="00735EBC" w:rsidP="003C244C">
      <w:pPr>
        <w:pBdr>
          <w:top w:val="nil"/>
          <w:left w:val="nil"/>
          <w:bottom w:val="nil"/>
          <w:right w:val="nil"/>
          <w:between w:val="nil"/>
        </w:pBdr>
        <w:spacing w:before="240"/>
        <w:jc w:val="both"/>
        <w:rPr>
          <w:bCs/>
          <w:color w:val="000000"/>
          <w:sz w:val="20"/>
          <w:szCs w:val="20"/>
          <w:lang w:val="es-MX"/>
        </w:rPr>
      </w:pPr>
      <w:r w:rsidRPr="00735EBC">
        <w:rPr>
          <w:bCs/>
          <w:color w:val="000000"/>
          <w:sz w:val="20"/>
          <w:szCs w:val="20"/>
          <w:lang w:val="es-MX"/>
        </w:rPr>
        <w:t xml:space="preserve">La gestión contemporánea de la experiencia del cliente plantea un cambio de perspectiva frente a las </w:t>
      </w:r>
      <w:r w:rsidRPr="00735EBC">
        <w:rPr>
          <w:b/>
          <w:bCs/>
          <w:color w:val="000000"/>
          <w:sz w:val="20"/>
          <w:szCs w:val="20"/>
          <w:lang w:val="es-MX"/>
        </w:rPr>
        <w:t>quejas</w:t>
      </w:r>
      <w:r w:rsidRPr="00735EBC">
        <w:rPr>
          <w:bCs/>
          <w:color w:val="000000"/>
          <w:sz w:val="20"/>
          <w:szCs w:val="20"/>
          <w:lang w:val="es-MX"/>
        </w:rPr>
        <w:t>: en lugar de considerarlas únicamente como problemas que deben evitarse, pueden constituir una fuente de retroalimentación para identificar fallas, implementar correcciones y fortalecer la relación con el cliente.</w:t>
      </w:r>
    </w:p>
    <w:p w14:paraId="1A2025F7" w14:textId="77777777" w:rsidR="00735EBC" w:rsidRDefault="00735EBC" w:rsidP="003C244C">
      <w:pPr>
        <w:pBdr>
          <w:top w:val="nil"/>
          <w:left w:val="nil"/>
          <w:bottom w:val="nil"/>
          <w:right w:val="nil"/>
          <w:between w:val="nil"/>
        </w:pBdr>
        <w:spacing w:before="240"/>
        <w:jc w:val="both"/>
        <w:rPr>
          <w:bCs/>
          <w:color w:val="000000"/>
          <w:sz w:val="20"/>
          <w:szCs w:val="20"/>
          <w:lang w:val="es-MX"/>
        </w:rPr>
      </w:pPr>
      <w:r w:rsidRPr="00735EBC">
        <w:rPr>
          <w:bCs/>
          <w:color w:val="000000"/>
          <w:sz w:val="20"/>
          <w:szCs w:val="20"/>
          <w:lang w:val="es-MX"/>
        </w:rPr>
        <w:t xml:space="preserve">La norma </w:t>
      </w:r>
      <w:r w:rsidRPr="00735EBC">
        <w:rPr>
          <w:b/>
          <w:bCs/>
          <w:color w:val="000000"/>
          <w:sz w:val="20"/>
          <w:szCs w:val="20"/>
          <w:lang w:val="es-MX"/>
        </w:rPr>
        <w:t>ISO 10008</w:t>
      </w:r>
      <w:r w:rsidRPr="00735EBC">
        <w:rPr>
          <w:bCs/>
          <w:color w:val="000000"/>
          <w:sz w:val="20"/>
          <w:szCs w:val="20"/>
          <w:lang w:val="es-MX"/>
        </w:rPr>
        <w:t xml:space="preserve"> detalla los componentes de un sistema de postransacción eficaz, concebido como un proceso estructurado para gestionar la retroalimentación del cliente. Este sistema comprende cuatro componentes:</w:t>
      </w:r>
    </w:p>
    <w:p w14:paraId="60D33AD9" w14:textId="77777777" w:rsidR="00406A48" w:rsidRPr="00735EBC" w:rsidRDefault="00406A48" w:rsidP="003C244C">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895"/>
        <w:gridCol w:w="4939"/>
        <w:gridCol w:w="3128"/>
      </w:tblGrid>
      <w:tr w:rsidR="00406A48" w:rsidRPr="00735EBC" w14:paraId="440C1C01" w14:textId="77777777" w:rsidTr="00406A48">
        <w:tc>
          <w:tcPr>
            <w:tcW w:w="9962" w:type="dxa"/>
            <w:gridSpan w:val="3"/>
            <w:shd w:val="clear" w:color="auto" w:fill="9BBB59" w:themeFill="accent3"/>
          </w:tcPr>
          <w:p w14:paraId="7A846463" w14:textId="666A995D" w:rsidR="00406A48" w:rsidRPr="00735EBC" w:rsidRDefault="00406A48" w:rsidP="00406A48">
            <w:pPr>
              <w:pBdr>
                <w:top w:val="nil"/>
                <w:left w:val="nil"/>
                <w:bottom w:val="nil"/>
                <w:right w:val="nil"/>
                <w:between w:val="nil"/>
              </w:pBdr>
              <w:spacing w:before="240"/>
              <w:jc w:val="center"/>
              <w:rPr>
                <w:b/>
                <w:bCs/>
                <w:color w:val="000000"/>
                <w:sz w:val="20"/>
                <w:szCs w:val="20"/>
                <w:lang w:val="es-MX"/>
              </w:rPr>
            </w:pPr>
            <w:r>
              <w:rPr>
                <w:b/>
                <w:bCs/>
                <w:color w:val="000000"/>
                <w:sz w:val="20"/>
                <w:szCs w:val="20"/>
                <w:lang w:val="es-MX"/>
              </w:rPr>
              <w:t>Slide</w:t>
            </w:r>
          </w:p>
        </w:tc>
      </w:tr>
      <w:tr w:rsidR="00406A48" w:rsidRPr="00735EBC" w14:paraId="2E09374B" w14:textId="15967A1D" w:rsidTr="00406A48">
        <w:tc>
          <w:tcPr>
            <w:tcW w:w="0" w:type="auto"/>
            <w:hideMark/>
          </w:tcPr>
          <w:p w14:paraId="5E5D376A" w14:textId="77777777" w:rsidR="00406A48" w:rsidRPr="00735EBC" w:rsidRDefault="00406A48" w:rsidP="00406A48">
            <w:pPr>
              <w:pBdr>
                <w:top w:val="nil"/>
                <w:left w:val="nil"/>
                <w:bottom w:val="nil"/>
                <w:right w:val="nil"/>
                <w:between w:val="nil"/>
              </w:pBdr>
              <w:spacing w:line="276" w:lineRule="auto"/>
              <w:jc w:val="both"/>
              <w:rPr>
                <w:b/>
                <w:bCs/>
                <w:color w:val="000000"/>
                <w:sz w:val="20"/>
                <w:szCs w:val="20"/>
                <w:lang w:val="es-MX"/>
              </w:rPr>
            </w:pPr>
            <w:r w:rsidRPr="00735EBC">
              <w:rPr>
                <w:b/>
                <w:bCs/>
                <w:color w:val="000000"/>
                <w:sz w:val="20"/>
                <w:szCs w:val="20"/>
                <w:lang w:val="es-MX"/>
              </w:rPr>
              <w:t>Apoyo a los consumidores</w:t>
            </w:r>
          </w:p>
        </w:tc>
        <w:tc>
          <w:tcPr>
            <w:tcW w:w="5263" w:type="dxa"/>
            <w:hideMark/>
          </w:tcPr>
          <w:p w14:paraId="3923D0AC" w14:textId="77777777" w:rsidR="00406A48" w:rsidRPr="00406A48" w:rsidRDefault="00406A48" w:rsidP="00406A48">
            <w:pPr>
              <w:pBdr>
                <w:top w:val="nil"/>
                <w:left w:val="nil"/>
                <w:bottom w:val="nil"/>
                <w:right w:val="nil"/>
                <w:between w:val="nil"/>
              </w:pBdr>
              <w:spacing w:line="276" w:lineRule="auto"/>
              <w:jc w:val="both"/>
              <w:rPr>
                <w:color w:val="000000"/>
                <w:sz w:val="20"/>
                <w:szCs w:val="20"/>
                <w:lang w:val="es-MX"/>
              </w:rPr>
            </w:pPr>
            <w:r w:rsidRPr="00406A48">
              <w:rPr>
                <w:color w:val="000000"/>
                <w:sz w:val="20"/>
                <w:szCs w:val="20"/>
                <w:lang w:val="es-MX"/>
              </w:rPr>
              <w:t>Comprende el acompañamiento brindado al consumidor después de la interacción o transacción, como parte de una gestión estructurada de la experiencia del cliente.</w:t>
            </w:r>
          </w:p>
        </w:tc>
        <w:tc>
          <w:tcPr>
            <w:tcW w:w="2312" w:type="dxa"/>
          </w:tcPr>
          <w:p w14:paraId="48D76488" w14:textId="566D8461" w:rsidR="00406A48" w:rsidRPr="00735EBC" w:rsidRDefault="009E188E" w:rsidP="00406A48">
            <w:pPr>
              <w:pBdr>
                <w:top w:val="nil"/>
                <w:left w:val="nil"/>
                <w:bottom w:val="nil"/>
                <w:right w:val="nil"/>
                <w:between w:val="nil"/>
              </w:pBdr>
              <w:jc w:val="both"/>
              <w:rPr>
                <w:b/>
                <w:bCs/>
                <w:color w:val="000000"/>
                <w:sz w:val="20"/>
                <w:szCs w:val="20"/>
                <w:lang w:val="es-MX"/>
              </w:rPr>
            </w:pPr>
            <w:r w:rsidRPr="009E188E">
              <w:rPr>
                <w:b/>
                <w:bCs/>
                <w:noProof/>
                <w:color w:val="000000"/>
                <w:sz w:val="20"/>
                <w:szCs w:val="20"/>
                <w:lang w:val="es-MX"/>
              </w:rPr>
              <w:drawing>
                <wp:inline distT="0" distB="0" distL="0" distR="0" wp14:anchorId="427C7054" wp14:editId="2B197148">
                  <wp:extent cx="1787703" cy="1253982"/>
                  <wp:effectExtent l="0" t="0" r="3175" b="3810"/>
                  <wp:docPr id="1218436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436708" name=""/>
                          <pic:cNvPicPr/>
                        </pic:nvPicPr>
                        <pic:blipFill>
                          <a:blip r:embed="rId66"/>
                          <a:stretch>
                            <a:fillRect/>
                          </a:stretch>
                        </pic:blipFill>
                        <pic:spPr>
                          <a:xfrm>
                            <a:off x="0" y="0"/>
                            <a:ext cx="1797052" cy="1260540"/>
                          </a:xfrm>
                          <a:prstGeom prst="rect">
                            <a:avLst/>
                          </a:prstGeom>
                        </pic:spPr>
                      </pic:pic>
                    </a:graphicData>
                  </a:graphic>
                </wp:inline>
              </w:drawing>
            </w:r>
          </w:p>
        </w:tc>
      </w:tr>
      <w:tr w:rsidR="00406A48" w:rsidRPr="00735EBC" w14:paraId="553E2814" w14:textId="433CAB4D" w:rsidTr="00406A48">
        <w:tc>
          <w:tcPr>
            <w:tcW w:w="0" w:type="auto"/>
            <w:hideMark/>
          </w:tcPr>
          <w:p w14:paraId="329B05CC" w14:textId="77777777" w:rsidR="00406A48" w:rsidRPr="00735EBC" w:rsidRDefault="00406A48" w:rsidP="00406A48">
            <w:pPr>
              <w:pBdr>
                <w:top w:val="nil"/>
                <w:left w:val="nil"/>
                <w:bottom w:val="nil"/>
                <w:right w:val="nil"/>
                <w:between w:val="nil"/>
              </w:pBdr>
              <w:spacing w:line="276" w:lineRule="auto"/>
              <w:jc w:val="both"/>
              <w:rPr>
                <w:bCs/>
                <w:color w:val="000000"/>
                <w:sz w:val="20"/>
                <w:szCs w:val="20"/>
                <w:lang w:val="es-MX"/>
              </w:rPr>
            </w:pPr>
            <w:r w:rsidRPr="00735EBC">
              <w:rPr>
                <w:b/>
                <w:bCs/>
                <w:color w:val="000000"/>
                <w:sz w:val="20"/>
                <w:szCs w:val="20"/>
                <w:lang w:val="es-MX"/>
              </w:rPr>
              <w:t>Manejo de la retroalimentación</w:t>
            </w:r>
          </w:p>
        </w:tc>
        <w:tc>
          <w:tcPr>
            <w:tcW w:w="5263" w:type="dxa"/>
            <w:hideMark/>
          </w:tcPr>
          <w:p w14:paraId="003A3CE1" w14:textId="77777777" w:rsidR="00406A48" w:rsidRPr="00406A48" w:rsidRDefault="00406A48" w:rsidP="00406A48">
            <w:pPr>
              <w:pBdr>
                <w:top w:val="nil"/>
                <w:left w:val="nil"/>
                <w:bottom w:val="nil"/>
                <w:right w:val="nil"/>
                <w:between w:val="nil"/>
              </w:pBdr>
              <w:spacing w:line="276" w:lineRule="auto"/>
              <w:jc w:val="both"/>
              <w:rPr>
                <w:color w:val="000000"/>
                <w:sz w:val="20"/>
                <w:szCs w:val="20"/>
                <w:lang w:val="es-MX"/>
              </w:rPr>
            </w:pPr>
            <w:r w:rsidRPr="00406A48">
              <w:rPr>
                <w:color w:val="000000"/>
                <w:sz w:val="20"/>
                <w:szCs w:val="20"/>
                <w:lang w:val="es-MX"/>
              </w:rPr>
              <w:t>Permite recopilar y gestionar la información proporcionada por los clientes para identificar percepciones, necesidades y oportunidades relacionadas con el servicio.</w:t>
            </w:r>
          </w:p>
        </w:tc>
        <w:tc>
          <w:tcPr>
            <w:tcW w:w="2312" w:type="dxa"/>
          </w:tcPr>
          <w:p w14:paraId="09847541" w14:textId="5A547A3B" w:rsidR="00406A48" w:rsidRPr="00735EBC" w:rsidRDefault="0021748F" w:rsidP="00406A48">
            <w:pPr>
              <w:pBdr>
                <w:top w:val="nil"/>
                <w:left w:val="nil"/>
                <w:bottom w:val="nil"/>
                <w:right w:val="nil"/>
                <w:between w:val="nil"/>
              </w:pBdr>
              <w:jc w:val="both"/>
              <w:rPr>
                <w:bCs/>
                <w:color w:val="000000"/>
                <w:sz w:val="20"/>
                <w:szCs w:val="20"/>
                <w:lang w:val="es-MX"/>
              </w:rPr>
            </w:pPr>
            <w:r w:rsidRPr="0021748F">
              <w:rPr>
                <w:bCs/>
                <w:noProof/>
                <w:color w:val="000000"/>
                <w:sz w:val="20"/>
                <w:szCs w:val="20"/>
                <w:lang w:val="es-MX"/>
              </w:rPr>
              <w:drawing>
                <wp:inline distT="0" distB="0" distL="0" distR="0" wp14:anchorId="75E20898" wp14:editId="2D714BE5">
                  <wp:extent cx="1797977" cy="1196813"/>
                  <wp:effectExtent l="0" t="0" r="0" b="3810"/>
                  <wp:docPr id="1773747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747320" name=""/>
                          <pic:cNvPicPr/>
                        </pic:nvPicPr>
                        <pic:blipFill>
                          <a:blip r:embed="rId67"/>
                          <a:stretch>
                            <a:fillRect/>
                          </a:stretch>
                        </pic:blipFill>
                        <pic:spPr>
                          <a:xfrm>
                            <a:off x="0" y="0"/>
                            <a:ext cx="1811100" cy="1205548"/>
                          </a:xfrm>
                          <a:prstGeom prst="rect">
                            <a:avLst/>
                          </a:prstGeom>
                        </pic:spPr>
                      </pic:pic>
                    </a:graphicData>
                  </a:graphic>
                </wp:inline>
              </w:drawing>
            </w:r>
          </w:p>
        </w:tc>
      </w:tr>
      <w:tr w:rsidR="00406A48" w:rsidRPr="00735EBC" w14:paraId="19CCE5E3" w14:textId="487194F6" w:rsidTr="00406A48">
        <w:tc>
          <w:tcPr>
            <w:tcW w:w="0" w:type="auto"/>
            <w:hideMark/>
          </w:tcPr>
          <w:p w14:paraId="4C9464C7" w14:textId="77777777" w:rsidR="00406A48" w:rsidRPr="00735EBC" w:rsidRDefault="00406A48" w:rsidP="00406A48">
            <w:pPr>
              <w:pBdr>
                <w:top w:val="nil"/>
                <w:left w:val="nil"/>
                <w:bottom w:val="nil"/>
                <w:right w:val="nil"/>
                <w:between w:val="nil"/>
              </w:pBdr>
              <w:spacing w:line="276" w:lineRule="auto"/>
              <w:jc w:val="both"/>
              <w:rPr>
                <w:bCs/>
                <w:color w:val="000000"/>
                <w:sz w:val="20"/>
                <w:szCs w:val="20"/>
                <w:lang w:val="es-MX"/>
              </w:rPr>
            </w:pPr>
            <w:r w:rsidRPr="00735EBC">
              <w:rPr>
                <w:b/>
                <w:bCs/>
                <w:color w:val="000000"/>
                <w:sz w:val="20"/>
                <w:szCs w:val="20"/>
                <w:lang w:val="es-MX"/>
              </w:rPr>
              <w:lastRenderedPageBreak/>
              <w:t>Manejo de quejas</w:t>
            </w:r>
          </w:p>
        </w:tc>
        <w:tc>
          <w:tcPr>
            <w:tcW w:w="5263" w:type="dxa"/>
            <w:hideMark/>
          </w:tcPr>
          <w:p w14:paraId="73EB0287" w14:textId="77777777" w:rsidR="00406A48" w:rsidRPr="00735EBC" w:rsidRDefault="00406A48" w:rsidP="00406A48">
            <w:pPr>
              <w:pBdr>
                <w:top w:val="nil"/>
                <w:left w:val="nil"/>
                <w:bottom w:val="nil"/>
                <w:right w:val="nil"/>
                <w:between w:val="nil"/>
              </w:pBdr>
              <w:spacing w:line="276" w:lineRule="auto"/>
              <w:jc w:val="both"/>
              <w:rPr>
                <w:bCs/>
                <w:color w:val="000000"/>
                <w:sz w:val="20"/>
                <w:szCs w:val="20"/>
                <w:lang w:val="es-MX"/>
              </w:rPr>
            </w:pPr>
            <w:r w:rsidRPr="00735EBC">
              <w:rPr>
                <w:bCs/>
                <w:color w:val="000000"/>
                <w:sz w:val="20"/>
                <w:szCs w:val="20"/>
                <w:lang w:val="es-MX"/>
              </w:rPr>
              <w:t>Comprende el tratamiento organizado de las inconformidades comunicadas por los clientes, con el propósito de identificar fallas y orientar las acciones correspondientes.</w:t>
            </w:r>
          </w:p>
        </w:tc>
        <w:tc>
          <w:tcPr>
            <w:tcW w:w="2312" w:type="dxa"/>
          </w:tcPr>
          <w:p w14:paraId="486C84B9" w14:textId="44C98269" w:rsidR="00406A48" w:rsidRPr="00735EBC" w:rsidRDefault="0021748F" w:rsidP="00406A48">
            <w:pPr>
              <w:pBdr>
                <w:top w:val="nil"/>
                <w:left w:val="nil"/>
                <w:bottom w:val="nil"/>
                <w:right w:val="nil"/>
                <w:between w:val="nil"/>
              </w:pBdr>
              <w:jc w:val="both"/>
              <w:rPr>
                <w:bCs/>
                <w:color w:val="000000"/>
                <w:sz w:val="20"/>
                <w:szCs w:val="20"/>
                <w:lang w:val="es-MX"/>
              </w:rPr>
            </w:pPr>
            <w:r w:rsidRPr="0021748F">
              <w:rPr>
                <w:bCs/>
                <w:noProof/>
                <w:color w:val="000000"/>
                <w:sz w:val="20"/>
                <w:szCs w:val="20"/>
                <w:lang w:val="es-MX"/>
              </w:rPr>
              <w:drawing>
                <wp:inline distT="0" distB="0" distL="0" distR="0" wp14:anchorId="019CD78E" wp14:editId="42C92742">
                  <wp:extent cx="1797685" cy="1332056"/>
                  <wp:effectExtent l="0" t="0" r="0" b="1905"/>
                  <wp:docPr id="1316090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90293" name=""/>
                          <pic:cNvPicPr/>
                        </pic:nvPicPr>
                        <pic:blipFill>
                          <a:blip r:embed="rId68"/>
                          <a:stretch>
                            <a:fillRect/>
                          </a:stretch>
                        </pic:blipFill>
                        <pic:spPr>
                          <a:xfrm>
                            <a:off x="0" y="0"/>
                            <a:ext cx="1812874" cy="1343311"/>
                          </a:xfrm>
                          <a:prstGeom prst="rect">
                            <a:avLst/>
                          </a:prstGeom>
                        </pic:spPr>
                      </pic:pic>
                    </a:graphicData>
                  </a:graphic>
                </wp:inline>
              </w:drawing>
            </w:r>
          </w:p>
        </w:tc>
      </w:tr>
      <w:tr w:rsidR="00406A48" w:rsidRPr="00735EBC" w14:paraId="4624D80B" w14:textId="2C17D563" w:rsidTr="00406A48">
        <w:tc>
          <w:tcPr>
            <w:tcW w:w="0" w:type="auto"/>
            <w:hideMark/>
          </w:tcPr>
          <w:p w14:paraId="649BFE38" w14:textId="77777777" w:rsidR="00406A48" w:rsidRPr="00735EBC" w:rsidRDefault="00406A48" w:rsidP="00406A48">
            <w:pPr>
              <w:pBdr>
                <w:top w:val="nil"/>
                <w:left w:val="nil"/>
                <w:bottom w:val="nil"/>
                <w:right w:val="nil"/>
                <w:between w:val="nil"/>
              </w:pBdr>
              <w:spacing w:line="276" w:lineRule="auto"/>
              <w:jc w:val="both"/>
              <w:rPr>
                <w:bCs/>
                <w:color w:val="000000"/>
                <w:sz w:val="20"/>
                <w:szCs w:val="20"/>
                <w:lang w:val="es-MX"/>
              </w:rPr>
            </w:pPr>
            <w:r w:rsidRPr="00735EBC">
              <w:rPr>
                <w:b/>
                <w:bCs/>
                <w:color w:val="000000"/>
                <w:sz w:val="20"/>
                <w:szCs w:val="20"/>
                <w:lang w:val="es-MX"/>
              </w:rPr>
              <w:t>Resolución de conflictos externos</w:t>
            </w:r>
          </w:p>
        </w:tc>
        <w:tc>
          <w:tcPr>
            <w:tcW w:w="5263" w:type="dxa"/>
            <w:hideMark/>
          </w:tcPr>
          <w:p w14:paraId="4F74927E" w14:textId="3F107753" w:rsidR="00406A48" w:rsidRPr="00735EBC" w:rsidRDefault="00406A48" w:rsidP="00406A48">
            <w:pPr>
              <w:pBdr>
                <w:top w:val="nil"/>
                <w:left w:val="nil"/>
                <w:bottom w:val="nil"/>
                <w:right w:val="nil"/>
                <w:between w:val="nil"/>
              </w:pBdr>
              <w:spacing w:line="276" w:lineRule="auto"/>
              <w:jc w:val="both"/>
              <w:rPr>
                <w:bCs/>
                <w:color w:val="000000"/>
                <w:sz w:val="20"/>
                <w:szCs w:val="20"/>
                <w:lang w:val="es-MX"/>
              </w:rPr>
            </w:pPr>
            <w:r w:rsidRPr="00735EBC">
              <w:rPr>
                <w:bCs/>
                <w:color w:val="000000"/>
                <w:sz w:val="20"/>
                <w:szCs w:val="20"/>
                <w:lang w:val="es-MX"/>
              </w:rPr>
              <w:t>Se aplica cuando resulta necesario recurrir a mecanismos externos para gestionar situaciones que no han podido resolverse mediante los procedimientos internos</w:t>
            </w:r>
            <w:r w:rsidR="003508EC">
              <w:rPr>
                <w:bCs/>
                <w:color w:val="000000"/>
                <w:sz w:val="20"/>
                <w:szCs w:val="20"/>
                <w:lang w:val="es-MX"/>
              </w:rPr>
              <w:t>.</w:t>
            </w:r>
          </w:p>
        </w:tc>
        <w:tc>
          <w:tcPr>
            <w:tcW w:w="2312" w:type="dxa"/>
          </w:tcPr>
          <w:p w14:paraId="29620FE8" w14:textId="054C8EB8" w:rsidR="00406A48" w:rsidRPr="00735EBC" w:rsidRDefault="00D929FB" w:rsidP="00406A48">
            <w:pPr>
              <w:pBdr>
                <w:top w:val="nil"/>
                <w:left w:val="nil"/>
                <w:bottom w:val="nil"/>
                <w:right w:val="nil"/>
                <w:between w:val="nil"/>
              </w:pBdr>
              <w:jc w:val="both"/>
              <w:rPr>
                <w:bCs/>
                <w:color w:val="000000"/>
                <w:sz w:val="20"/>
                <w:szCs w:val="20"/>
                <w:lang w:val="es-MX"/>
              </w:rPr>
            </w:pPr>
            <w:r w:rsidRPr="00D929FB">
              <w:rPr>
                <w:bCs/>
                <w:noProof/>
                <w:color w:val="000000"/>
                <w:sz w:val="20"/>
                <w:szCs w:val="20"/>
                <w:lang w:val="es-MX"/>
              </w:rPr>
              <w:drawing>
                <wp:inline distT="0" distB="0" distL="0" distR="0" wp14:anchorId="677A3D8B" wp14:editId="2433B6FD">
                  <wp:extent cx="1849348" cy="1110672"/>
                  <wp:effectExtent l="0" t="0" r="0" b="0"/>
                  <wp:docPr id="1419440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440419" name=""/>
                          <pic:cNvPicPr/>
                        </pic:nvPicPr>
                        <pic:blipFill>
                          <a:blip r:embed="rId69"/>
                          <a:stretch>
                            <a:fillRect/>
                          </a:stretch>
                        </pic:blipFill>
                        <pic:spPr>
                          <a:xfrm>
                            <a:off x="0" y="0"/>
                            <a:ext cx="1854267" cy="1113626"/>
                          </a:xfrm>
                          <a:prstGeom prst="rect">
                            <a:avLst/>
                          </a:prstGeom>
                        </pic:spPr>
                      </pic:pic>
                    </a:graphicData>
                  </a:graphic>
                </wp:inline>
              </w:drawing>
            </w:r>
          </w:p>
        </w:tc>
      </w:tr>
    </w:tbl>
    <w:p w14:paraId="0E8109E5" w14:textId="77777777" w:rsidR="00735EBC" w:rsidRPr="00735EBC" w:rsidRDefault="00735EBC" w:rsidP="003C244C">
      <w:pPr>
        <w:pBdr>
          <w:top w:val="nil"/>
          <w:left w:val="nil"/>
          <w:bottom w:val="nil"/>
          <w:right w:val="nil"/>
          <w:between w:val="nil"/>
        </w:pBdr>
        <w:spacing w:before="240"/>
        <w:jc w:val="both"/>
        <w:rPr>
          <w:bCs/>
          <w:color w:val="000000"/>
          <w:sz w:val="20"/>
          <w:szCs w:val="20"/>
          <w:lang w:val="es-MX"/>
        </w:rPr>
      </w:pPr>
      <w:r w:rsidRPr="00735EBC">
        <w:rPr>
          <w:bCs/>
          <w:color w:val="000000"/>
          <w:sz w:val="20"/>
          <w:szCs w:val="20"/>
          <w:lang w:val="es-MX"/>
        </w:rPr>
        <w:t xml:space="preserve">Un sistema robusto de evaluación y mejora del servicio al cliente constituye, por su propia naturaleza, un ciclo continuo de </w:t>
      </w:r>
      <w:r w:rsidRPr="00735EBC">
        <w:rPr>
          <w:b/>
          <w:bCs/>
          <w:color w:val="000000"/>
          <w:sz w:val="20"/>
          <w:szCs w:val="20"/>
          <w:lang w:val="es-MX"/>
        </w:rPr>
        <w:t>escuchar, analizar, actuar y volver a escuchar</w:t>
      </w:r>
      <w:r w:rsidRPr="00735EBC">
        <w:rPr>
          <w:bCs/>
          <w:color w:val="000000"/>
          <w:sz w:val="20"/>
          <w:szCs w:val="20"/>
          <w:lang w:val="es-MX"/>
        </w:rPr>
        <w:t>. Esta dinámica de mejora continua impulsa la excelencia y contribuye a la sostenibilidad de la organización a largo plazo.</w:t>
      </w:r>
    </w:p>
    <w:p w14:paraId="07655F40" w14:textId="5790D055" w:rsidR="00735EBC" w:rsidRPr="00735EBC" w:rsidRDefault="00735EBC" w:rsidP="003C244C">
      <w:pPr>
        <w:pBdr>
          <w:top w:val="nil"/>
          <w:left w:val="nil"/>
          <w:bottom w:val="nil"/>
          <w:right w:val="nil"/>
          <w:between w:val="nil"/>
        </w:pBdr>
        <w:spacing w:before="240"/>
        <w:jc w:val="both"/>
        <w:rPr>
          <w:bCs/>
          <w:color w:val="000000"/>
          <w:sz w:val="20"/>
          <w:szCs w:val="20"/>
          <w:lang w:val="es-MX"/>
        </w:rPr>
      </w:pPr>
      <w:r w:rsidRPr="00735EBC">
        <w:rPr>
          <w:bCs/>
          <w:color w:val="000000"/>
          <w:sz w:val="20"/>
          <w:szCs w:val="20"/>
          <w:lang w:val="es-MX"/>
        </w:rPr>
        <w:t>En un entorno en el que los productos y servicios son cada vez más fáciles de imitar, la capacidad de una organización para aprender con mayor rapidez y eficacia que sus competidores puede constituir una ventaja competitiva sostenible. La voz del cliente, capturada mediante un sistema estratégico de evaluación, se convierte así en un insumo fundamental para el aprendizaje organizacional.</w:t>
      </w:r>
    </w:p>
    <w:p w14:paraId="5703D18C" w14:textId="77777777" w:rsidR="00735EBC" w:rsidRPr="00735EBC" w:rsidRDefault="00735EBC" w:rsidP="003C244C">
      <w:pPr>
        <w:pBdr>
          <w:top w:val="nil"/>
          <w:left w:val="nil"/>
          <w:bottom w:val="nil"/>
          <w:right w:val="nil"/>
          <w:between w:val="nil"/>
        </w:pBdr>
        <w:spacing w:before="240"/>
        <w:jc w:val="both"/>
        <w:rPr>
          <w:bCs/>
          <w:color w:val="000000"/>
          <w:sz w:val="20"/>
          <w:szCs w:val="20"/>
          <w:lang w:val="es-MX"/>
        </w:rPr>
      </w:pPr>
      <w:r w:rsidRPr="00735EBC">
        <w:rPr>
          <w:bCs/>
          <w:color w:val="000000"/>
          <w:sz w:val="20"/>
          <w:szCs w:val="20"/>
          <w:lang w:val="es-MX"/>
        </w:rPr>
        <w:t>En consecuencia, la evaluación del servicio al cliente no debe concebirse como un proyecto con un principio y un fin, sino como un proceso dinámico, cíclico y permanente. Cuando se integra en la cultura y en la estrategia, contribuye al crecimiento, la resiliencia y la sostenibilidad de la organización a largo plazo.</w:t>
      </w:r>
    </w:p>
    <w:p w14:paraId="488AC3A5" w14:textId="77777777" w:rsidR="00735EBC" w:rsidRPr="00735EBC" w:rsidRDefault="00735EBC" w:rsidP="003C244C">
      <w:pPr>
        <w:pBdr>
          <w:top w:val="nil"/>
          <w:left w:val="nil"/>
          <w:bottom w:val="nil"/>
          <w:right w:val="nil"/>
          <w:between w:val="nil"/>
        </w:pBdr>
        <w:spacing w:before="240"/>
        <w:jc w:val="both"/>
        <w:rPr>
          <w:b/>
          <w:bCs/>
          <w:color w:val="000000"/>
          <w:sz w:val="20"/>
          <w:szCs w:val="20"/>
          <w:lang w:val="es-MX"/>
        </w:rPr>
      </w:pPr>
      <w:r w:rsidRPr="00735EBC">
        <w:rPr>
          <w:b/>
          <w:bCs/>
          <w:color w:val="000000"/>
          <w:sz w:val="20"/>
          <w:szCs w:val="20"/>
          <w:lang w:val="es-MX"/>
        </w:rPr>
        <w:t>3. Administración del servicio de seguridad</w:t>
      </w:r>
    </w:p>
    <w:p w14:paraId="0E807E57" w14:textId="1E6D7F4E" w:rsidR="00735EBC" w:rsidRPr="00735EBC" w:rsidRDefault="00735EBC" w:rsidP="003C244C">
      <w:pPr>
        <w:pBdr>
          <w:top w:val="nil"/>
          <w:left w:val="nil"/>
          <w:bottom w:val="nil"/>
          <w:right w:val="nil"/>
          <w:between w:val="nil"/>
        </w:pBdr>
        <w:spacing w:before="240"/>
        <w:jc w:val="both"/>
        <w:rPr>
          <w:bCs/>
          <w:color w:val="000000"/>
          <w:sz w:val="20"/>
          <w:szCs w:val="20"/>
          <w:lang w:val="es-MX"/>
        </w:rPr>
      </w:pPr>
      <w:r w:rsidRPr="00735EBC">
        <w:rPr>
          <w:bCs/>
          <w:color w:val="000000"/>
          <w:sz w:val="20"/>
          <w:szCs w:val="20"/>
          <w:lang w:val="es-MX"/>
        </w:rPr>
        <w:t xml:space="preserve">La </w:t>
      </w:r>
      <w:r w:rsidRPr="00735EBC">
        <w:rPr>
          <w:b/>
          <w:bCs/>
          <w:color w:val="000000"/>
          <w:sz w:val="20"/>
          <w:szCs w:val="20"/>
          <w:lang w:val="es-MX"/>
        </w:rPr>
        <w:t>administración del servicio de seguridad</w:t>
      </w:r>
      <w:r w:rsidRPr="00735EBC">
        <w:rPr>
          <w:bCs/>
          <w:color w:val="000000"/>
          <w:sz w:val="20"/>
          <w:szCs w:val="20"/>
          <w:lang w:val="es-MX"/>
        </w:rPr>
        <w:t xml:space="preserve"> organiza, clasifica y controla los recursos y procesos necesarios para garantizar la continuidad operativa y la conformidad con los estándares de calidad. Esto implica integrar acciones preventivas y correctivas en circuitos de retroalimentación que formalicen la mejora continua</w:t>
      </w:r>
      <w:r w:rsidR="003508EC">
        <w:rPr>
          <w:bCs/>
          <w:color w:val="000000"/>
          <w:sz w:val="20"/>
          <w:szCs w:val="20"/>
          <w:lang w:val="es-MX"/>
        </w:rPr>
        <w:t>.</w:t>
      </w:r>
    </w:p>
    <w:p w14:paraId="727B8A92" w14:textId="3CC39A1F" w:rsidR="00735EBC" w:rsidRPr="00735EBC" w:rsidRDefault="00735EBC" w:rsidP="003C244C">
      <w:pPr>
        <w:pBdr>
          <w:top w:val="nil"/>
          <w:left w:val="nil"/>
          <w:bottom w:val="nil"/>
          <w:right w:val="nil"/>
          <w:between w:val="nil"/>
        </w:pBdr>
        <w:spacing w:before="240"/>
        <w:jc w:val="both"/>
        <w:rPr>
          <w:bCs/>
          <w:color w:val="000000"/>
          <w:sz w:val="20"/>
          <w:szCs w:val="20"/>
          <w:lang w:val="es-MX"/>
        </w:rPr>
      </w:pPr>
      <w:r w:rsidRPr="00735EBC">
        <w:rPr>
          <w:bCs/>
          <w:color w:val="000000"/>
          <w:sz w:val="20"/>
          <w:szCs w:val="20"/>
          <w:lang w:val="es-MX"/>
        </w:rPr>
        <w:t xml:space="preserve">La </w:t>
      </w:r>
      <w:r w:rsidRPr="00735EBC">
        <w:rPr>
          <w:b/>
          <w:bCs/>
          <w:color w:val="000000"/>
          <w:sz w:val="20"/>
          <w:szCs w:val="20"/>
          <w:lang w:val="es-MX"/>
        </w:rPr>
        <w:t>gestión documental y de la información</w:t>
      </w:r>
      <w:r w:rsidRPr="00735EBC">
        <w:rPr>
          <w:bCs/>
          <w:color w:val="000000"/>
          <w:sz w:val="20"/>
          <w:szCs w:val="20"/>
          <w:lang w:val="es-MX"/>
        </w:rPr>
        <w:t xml:space="preserve"> constituye el soporte administrativo que permite garantizar trazabilidad, responsabilidad y auditoría. La correcta clasificación, conservación y disponibilidad de la información son condiciones necesarias para que los procesos de toma de decisiones cuenten con evidencia robusta</w:t>
      </w:r>
      <w:r w:rsidR="003508EC">
        <w:rPr>
          <w:bCs/>
          <w:color w:val="000000"/>
          <w:sz w:val="20"/>
          <w:szCs w:val="20"/>
          <w:lang w:val="es-MX"/>
        </w:rPr>
        <w:t>.</w:t>
      </w:r>
    </w:p>
    <w:p w14:paraId="609F90F8" w14:textId="7698045D" w:rsidR="006C392C" w:rsidRPr="00406A48" w:rsidRDefault="00735EBC" w:rsidP="003C244C">
      <w:pPr>
        <w:pBdr>
          <w:top w:val="nil"/>
          <w:left w:val="nil"/>
          <w:bottom w:val="nil"/>
          <w:right w:val="nil"/>
          <w:between w:val="nil"/>
        </w:pBdr>
        <w:spacing w:before="240"/>
        <w:jc w:val="both"/>
        <w:rPr>
          <w:bCs/>
          <w:color w:val="000000"/>
          <w:sz w:val="20"/>
          <w:szCs w:val="20"/>
          <w:lang w:val="es-MX"/>
        </w:rPr>
      </w:pPr>
      <w:r w:rsidRPr="00735EBC">
        <w:rPr>
          <w:bCs/>
          <w:color w:val="000000"/>
          <w:sz w:val="20"/>
          <w:szCs w:val="20"/>
          <w:lang w:val="es-MX"/>
        </w:rPr>
        <w:t xml:space="preserve">Asimismo, la </w:t>
      </w:r>
      <w:r w:rsidRPr="00735EBC">
        <w:rPr>
          <w:b/>
          <w:bCs/>
          <w:color w:val="000000"/>
          <w:sz w:val="20"/>
          <w:szCs w:val="20"/>
          <w:lang w:val="es-MX"/>
        </w:rPr>
        <w:t>identificación de no conformidades</w:t>
      </w:r>
      <w:r w:rsidRPr="00735EBC">
        <w:rPr>
          <w:bCs/>
          <w:color w:val="000000"/>
          <w:sz w:val="20"/>
          <w:szCs w:val="20"/>
          <w:lang w:val="es-MX"/>
        </w:rPr>
        <w:t>, el análisis de hallazgos y la aplicación de planes de mejoramiento son actividades administrativas que requieren metodologías de diagnóstico, protocolos de comunicación y herramientas de verificación. Su adecuada aplicación permite comprobar que las correcciones implementadas produzcan resultados sostenibles en el tiempo y respondan a las condiciones identificadas</w:t>
      </w:r>
      <w:r w:rsidR="003508EC">
        <w:rPr>
          <w:bCs/>
          <w:color w:val="000000"/>
          <w:sz w:val="20"/>
          <w:szCs w:val="20"/>
          <w:lang w:val="es-MX"/>
        </w:rPr>
        <w:t>.</w:t>
      </w:r>
    </w:p>
    <w:p w14:paraId="79818380" w14:textId="77777777" w:rsidR="00517538" w:rsidRPr="00517538" w:rsidRDefault="00517538" w:rsidP="003C244C">
      <w:pPr>
        <w:pBdr>
          <w:top w:val="nil"/>
          <w:left w:val="nil"/>
          <w:bottom w:val="nil"/>
          <w:right w:val="nil"/>
          <w:between w:val="nil"/>
        </w:pBdr>
        <w:spacing w:before="240"/>
        <w:jc w:val="both"/>
        <w:rPr>
          <w:b/>
          <w:bCs/>
          <w:color w:val="000000"/>
          <w:sz w:val="20"/>
          <w:szCs w:val="20"/>
          <w:lang w:val="es-MX"/>
        </w:rPr>
      </w:pPr>
      <w:r w:rsidRPr="00517538">
        <w:rPr>
          <w:b/>
          <w:bCs/>
          <w:color w:val="000000"/>
          <w:sz w:val="20"/>
          <w:szCs w:val="20"/>
          <w:lang w:val="es-MX"/>
        </w:rPr>
        <w:t>3.1. Acciones preventivas y correctivas</w:t>
      </w:r>
    </w:p>
    <w:p w14:paraId="7F3E4EAF" w14:textId="5C2AA30E" w:rsidR="00517538" w:rsidRDefault="00517538" w:rsidP="003C244C">
      <w:pPr>
        <w:pBdr>
          <w:top w:val="nil"/>
          <w:left w:val="nil"/>
          <w:bottom w:val="nil"/>
          <w:right w:val="nil"/>
          <w:between w:val="nil"/>
        </w:pBdr>
        <w:spacing w:before="240"/>
        <w:jc w:val="both"/>
        <w:rPr>
          <w:bCs/>
          <w:color w:val="000000"/>
          <w:sz w:val="20"/>
          <w:szCs w:val="20"/>
          <w:lang w:val="es-MX"/>
        </w:rPr>
      </w:pPr>
      <w:r w:rsidRPr="00517538">
        <w:rPr>
          <w:bCs/>
          <w:color w:val="000000"/>
          <w:sz w:val="20"/>
          <w:szCs w:val="20"/>
          <w:lang w:val="es-MX"/>
        </w:rPr>
        <w:t xml:space="preserve">Las </w:t>
      </w:r>
      <w:r w:rsidRPr="00517538">
        <w:rPr>
          <w:b/>
          <w:bCs/>
          <w:color w:val="000000"/>
          <w:sz w:val="20"/>
          <w:szCs w:val="20"/>
          <w:lang w:val="es-MX"/>
        </w:rPr>
        <w:t>acciones preventivas y correctivas</w:t>
      </w:r>
      <w:r w:rsidRPr="00517538">
        <w:rPr>
          <w:bCs/>
          <w:color w:val="000000"/>
          <w:sz w:val="20"/>
          <w:szCs w:val="20"/>
          <w:lang w:val="es-MX"/>
        </w:rPr>
        <w:t xml:space="preserve"> constituyen pilares centrales de los sistemas de gestión de calidad y del control operativo en seguridad privada. La </w:t>
      </w:r>
      <w:r w:rsidRPr="00517538">
        <w:rPr>
          <w:b/>
          <w:bCs/>
          <w:color w:val="000000"/>
          <w:sz w:val="20"/>
          <w:szCs w:val="20"/>
          <w:lang w:val="es-MX"/>
        </w:rPr>
        <w:t>ISO 9001</w:t>
      </w:r>
      <w:r w:rsidRPr="00517538">
        <w:rPr>
          <w:bCs/>
          <w:color w:val="000000"/>
          <w:sz w:val="20"/>
          <w:szCs w:val="20"/>
          <w:lang w:val="es-MX"/>
        </w:rPr>
        <w:t xml:space="preserve"> establece que toda organización debe identificar desviaciones reales o potenciales, analizar sus causas y ejecutar acciones destinadas a evitar su recurrencia o materialización</w:t>
      </w:r>
      <w:r w:rsidR="00A71B8F">
        <w:rPr>
          <w:bCs/>
          <w:color w:val="000000"/>
          <w:sz w:val="20"/>
          <w:szCs w:val="20"/>
          <w:lang w:val="es-MX"/>
        </w:rPr>
        <w:t>.</w:t>
      </w:r>
      <w:r w:rsidRPr="00517538">
        <w:rPr>
          <w:bCs/>
          <w:color w:val="000000"/>
          <w:sz w:val="20"/>
          <w:szCs w:val="20"/>
          <w:lang w:val="es-MX"/>
        </w:rPr>
        <w:t xml:space="preserve"> En el contexto de la seguridad, estas acciones permiten mantener la confiabilidad del sistema, </w:t>
      </w:r>
      <w:r w:rsidRPr="00517538">
        <w:rPr>
          <w:bCs/>
          <w:color w:val="000000"/>
          <w:sz w:val="20"/>
          <w:szCs w:val="20"/>
          <w:lang w:val="es-MX"/>
        </w:rPr>
        <w:lastRenderedPageBreak/>
        <w:t>fortalecer la operación y asegurar el cumplimiento contractual.</w:t>
      </w:r>
      <w:r w:rsidR="005D3EDF">
        <w:rPr>
          <w:bCs/>
          <w:color w:val="000000"/>
          <w:sz w:val="20"/>
          <w:szCs w:val="20"/>
          <w:lang w:val="es-MX"/>
        </w:rPr>
        <w:t xml:space="preserve"> </w:t>
      </w:r>
      <w:r w:rsidRPr="00517538">
        <w:rPr>
          <w:bCs/>
          <w:color w:val="000000"/>
          <w:sz w:val="20"/>
          <w:szCs w:val="20"/>
          <w:lang w:val="es-MX"/>
        </w:rPr>
        <w:t>Para complementar estos conceptos, se dispone del siguiente recurso audiovisual:</w:t>
      </w:r>
    </w:p>
    <w:p w14:paraId="6A9F9813" w14:textId="77777777" w:rsidR="00406A48" w:rsidRDefault="00406A48" w:rsidP="003C244C">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9962"/>
      </w:tblGrid>
      <w:tr w:rsidR="00406A48" w14:paraId="54AA6621" w14:textId="77777777" w:rsidTr="00406A48">
        <w:tc>
          <w:tcPr>
            <w:tcW w:w="9962" w:type="dxa"/>
            <w:shd w:val="clear" w:color="auto" w:fill="4BACC6" w:themeFill="accent5"/>
          </w:tcPr>
          <w:p w14:paraId="193D030A" w14:textId="7C234D7E" w:rsidR="00406A48" w:rsidRDefault="00406A48" w:rsidP="006D1F88">
            <w:pPr>
              <w:pBdr>
                <w:top w:val="nil"/>
                <w:left w:val="nil"/>
                <w:bottom w:val="nil"/>
                <w:right w:val="nil"/>
                <w:between w:val="nil"/>
              </w:pBdr>
              <w:spacing w:before="240" w:line="276" w:lineRule="auto"/>
              <w:jc w:val="center"/>
              <w:rPr>
                <w:bCs/>
                <w:color w:val="000000"/>
                <w:sz w:val="20"/>
                <w:szCs w:val="20"/>
                <w:lang w:val="es-MX"/>
              </w:rPr>
            </w:pPr>
            <w:r w:rsidRPr="00517538">
              <w:rPr>
                <w:b/>
                <w:bCs/>
                <w:color w:val="000000"/>
                <w:sz w:val="20"/>
                <w:szCs w:val="20"/>
                <w:lang w:val="es-MX"/>
              </w:rPr>
              <w:t>Video 4. Acciones preventivas y correctivas</w:t>
            </w:r>
          </w:p>
        </w:tc>
      </w:tr>
    </w:tbl>
    <w:p w14:paraId="675E5438" w14:textId="25F186FE" w:rsidR="00942944" w:rsidRDefault="00517538" w:rsidP="003C244C">
      <w:pPr>
        <w:pBdr>
          <w:top w:val="nil"/>
          <w:left w:val="nil"/>
          <w:bottom w:val="nil"/>
          <w:right w:val="nil"/>
          <w:between w:val="nil"/>
        </w:pBdr>
        <w:spacing w:before="240"/>
        <w:jc w:val="both"/>
        <w:rPr>
          <w:bCs/>
          <w:color w:val="000000"/>
          <w:sz w:val="20"/>
          <w:szCs w:val="20"/>
          <w:lang w:val="es-MX"/>
        </w:rPr>
      </w:pPr>
      <w:r w:rsidRPr="00517538">
        <w:rPr>
          <w:bCs/>
          <w:color w:val="000000"/>
          <w:sz w:val="20"/>
          <w:szCs w:val="20"/>
          <w:lang w:val="es-MX"/>
        </w:rPr>
        <w:t xml:space="preserve">La </w:t>
      </w:r>
      <w:r w:rsidRPr="00517538">
        <w:rPr>
          <w:b/>
          <w:bCs/>
          <w:color w:val="000000"/>
          <w:sz w:val="20"/>
          <w:szCs w:val="20"/>
          <w:lang w:val="es-MX"/>
        </w:rPr>
        <w:t>acción preventiva</w:t>
      </w:r>
      <w:r w:rsidRPr="00517538">
        <w:rPr>
          <w:bCs/>
          <w:color w:val="000000"/>
          <w:sz w:val="20"/>
          <w:szCs w:val="20"/>
          <w:lang w:val="es-MX"/>
        </w:rPr>
        <w:t xml:space="preserve"> se define como la intervención destinada a eliminar las causas de una potencial no conformidad antes de que ocurra. Implica anticiparse a riesgos operativos, tecnológicos, administrativos o conductuales que podrían comprometer la prestación del servicio. La doctrina señala que la naturaleza preventiva de estas acciones está estrechamente relacionada con el análisis de riesgo, el seguimiento activo y la detección temprana de irregularidades</w:t>
      </w:r>
      <w:r w:rsidR="00A71B8F">
        <w:rPr>
          <w:bCs/>
          <w:color w:val="000000"/>
          <w:sz w:val="20"/>
          <w:szCs w:val="20"/>
          <w:lang w:val="es-MX"/>
        </w:rPr>
        <w:t>.</w:t>
      </w:r>
    </w:p>
    <w:p w14:paraId="1E779302" w14:textId="77777777" w:rsidR="00942944" w:rsidRDefault="00942944" w:rsidP="003C244C">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5666"/>
        <w:gridCol w:w="4296"/>
      </w:tblGrid>
      <w:tr w:rsidR="00942944" w14:paraId="6944C86C" w14:textId="77777777" w:rsidTr="00942944">
        <w:tc>
          <w:tcPr>
            <w:tcW w:w="7508" w:type="dxa"/>
          </w:tcPr>
          <w:p w14:paraId="7DA313AB" w14:textId="77777777" w:rsidR="00942944" w:rsidRDefault="00942944" w:rsidP="003C244C">
            <w:pPr>
              <w:spacing w:before="240"/>
              <w:jc w:val="both"/>
              <w:rPr>
                <w:bCs/>
                <w:color w:val="000000"/>
                <w:sz w:val="20"/>
                <w:szCs w:val="20"/>
                <w:lang w:val="es-MX"/>
              </w:rPr>
            </w:pPr>
            <w:r w:rsidRPr="00517538">
              <w:rPr>
                <w:bCs/>
                <w:color w:val="000000"/>
                <w:sz w:val="20"/>
                <w:szCs w:val="20"/>
                <w:lang w:val="es-MX"/>
              </w:rPr>
              <w:t>Entre los ejemplos de acciones preventivas se encuentran la revisión programada de cámaras, la verificación periódica de sensores, la actualización de consignas después de identificar una vulnerabilidad y el entrenamiento anticipado en evacuación antes de temporadas de clima extremo.</w:t>
            </w:r>
          </w:p>
          <w:p w14:paraId="29C9962E" w14:textId="44DF7955" w:rsidR="00942944" w:rsidRDefault="00942944" w:rsidP="003C244C">
            <w:pPr>
              <w:spacing w:before="240"/>
              <w:jc w:val="both"/>
              <w:rPr>
                <w:bCs/>
                <w:color w:val="000000"/>
                <w:sz w:val="20"/>
                <w:szCs w:val="20"/>
                <w:lang w:val="es-MX"/>
              </w:rPr>
            </w:pPr>
          </w:p>
        </w:tc>
        <w:tc>
          <w:tcPr>
            <w:tcW w:w="2454" w:type="dxa"/>
          </w:tcPr>
          <w:p w14:paraId="359326D0" w14:textId="6E5A1EC8" w:rsidR="00942944" w:rsidRDefault="00E86CA7" w:rsidP="003C244C">
            <w:pPr>
              <w:spacing w:before="240"/>
              <w:jc w:val="both"/>
              <w:rPr>
                <w:bCs/>
                <w:color w:val="000000"/>
                <w:sz w:val="20"/>
                <w:szCs w:val="20"/>
                <w:lang w:val="es-MX"/>
              </w:rPr>
            </w:pPr>
            <w:r w:rsidRPr="00E86CA7">
              <w:rPr>
                <w:bCs/>
                <w:noProof/>
                <w:color w:val="000000"/>
                <w:sz w:val="20"/>
                <w:szCs w:val="20"/>
                <w:lang w:val="es-MX"/>
              </w:rPr>
              <w:drawing>
                <wp:inline distT="0" distB="0" distL="0" distR="0" wp14:anchorId="125BCD07" wp14:editId="66D54E72">
                  <wp:extent cx="2591162" cy="1819529"/>
                  <wp:effectExtent l="0" t="0" r="0" b="9525"/>
                  <wp:docPr id="1002351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51791" name=""/>
                          <pic:cNvPicPr/>
                        </pic:nvPicPr>
                        <pic:blipFill>
                          <a:blip r:embed="rId70"/>
                          <a:stretch>
                            <a:fillRect/>
                          </a:stretch>
                        </pic:blipFill>
                        <pic:spPr>
                          <a:xfrm>
                            <a:off x="0" y="0"/>
                            <a:ext cx="2591162" cy="1819529"/>
                          </a:xfrm>
                          <a:prstGeom prst="rect">
                            <a:avLst/>
                          </a:prstGeom>
                        </pic:spPr>
                      </pic:pic>
                    </a:graphicData>
                  </a:graphic>
                </wp:inline>
              </w:drawing>
            </w:r>
          </w:p>
        </w:tc>
      </w:tr>
    </w:tbl>
    <w:p w14:paraId="6D3C115D" w14:textId="73B1B30A" w:rsidR="00517538" w:rsidRPr="00517538" w:rsidRDefault="00517538" w:rsidP="003C244C">
      <w:pPr>
        <w:pBdr>
          <w:top w:val="nil"/>
          <w:left w:val="nil"/>
          <w:bottom w:val="nil"/>
          <w:right w:val="nil"/>
          <w:between w:val="nil"/>
        </w:pBdr>
        <w:spacing w:before="240"/>
        <w:jc w:val="both"/>
        <w:rPr>
          <w:bCs/>
          <w:color w:val="000000"/>
          <w:sz w:val="20"/>
          <w:szCs w:val="20"/>
          <w:lang w:val="es-MX"/>
        </w:rPr>
      </w:pPr>
      <w:r w:rsidRPr="00517538">
        <w:rPr>
          <w:bCs/>
          <w:color w:val="000000"/>
          <w:sz w:val="20"/>
          <w:szCs w:val="20"/>
          <w:lang w:val="es-MX"/>
        </w:rPr>
        <w:t xml:space="preserve">La </w:t>
      </w:r>
      <w:r w:rsidRPr="00517538">
        <w:rPr>
          <w:b/>
          <w:bCs/>
          <w:color w:val="000000"/>
          <w:sz w:val="20"/>
          <w:szCs w:val="20"/>
          <w:lang w:val="es-MX"/>
        </w:rPr>
        <w:t>acción correctiva</w:t>
      </w:r>
      <w:r w:rsidRPr="00517538">
        <w:rPr>
          <w:bCs/>
          <w:color w:val="000000"/>
          <w:sz w:val="20"/>
          <w:szCs w:val="20"/>
          <w:lang w:val="es-MX"/>
        </w:rPr>
        <w:t>, por su parte, corresponde a la intervención destinada a eliminar la causa de una no conformidad que ya ocurrió. No se limita a solucionar el efecto inmediato, sino que busca eliminar la causa raíz que generó el evento para evitar su repetición</w:t>
      </w:r>
      <w:r w:rsidR="00A71B8F">
        <w:rPr>
          <w:bCs/>
          <w:color w:val="000000"/>
          <w:sz w:val="20"/>
          <w:szCs w:val="20"/>
          <w:lang w:val="es-MX"/>
        </w:rPr>
        <w:t>.</w:t>
      </w:r>
    </w:p>
    <w:p w14:paraId="3C9105A9" w14:textId="27FB0827" w:rsidR="00517538" w:rsidRDefault="00517538" w:rsidP="003C244C">
      <w:pPr>
        <w:pBdr>
          <w:top w:val="nil"/>
          <w:left w:val="nil"/>
          <w:bottom w:val="nil"/>
          <w:right w:val="nil"/>
          <w:between w:val="nil"/>
        </w:pBdr>
        <w:spacing w:before="240"/>
        <w:jc w:val="both"/>
        <w:rPr>
          <w:bCs/>
          <w:color w:val="000000"/>
          <w:sz w:val="20"/>
          <w:szCs w:val="20"/>
          <w:lang w:val="es-MX"/>
        </w:rPr>
      </w:pPr>
      <w:r w:rsidRPr="00517538">
        <w:rPr>
          <w:bCs/>
          <w:color w:val="000000"/>
          <w:sz w:val="20"/>
          <w:szCs w:val="20"/>
          <w:lang w:val="es-MX"/>
        </w:rPr>
        <w:t>Por ejemplo, si durante la operación de seguridad se detecta una intrusión ocasionada por un acceso mal asegurado, la acción correctiva comprende corregir el cierre, revisar el procedimiento asociado, evaluar el desempeño del operador y ajustar las consignas correspondientes.</w:t>
      </w:r>
      <w:r w:rsidR="00D84161">
        <w:rPr>
          <w:bCs/>
          <w:color w:val="000000"/>
          <w:sz w:val="20"/>
          <w:szCs w:val="20"/>
          <w:lang w:val="es-MX"/>
        </w:rPr>
        <w:t xml:space="preserve"> </w:t>
      </w:r>
      <w:r w:rsidRPr="00517538">
        <w:rPr>
          <w:bCs/>
          <w:color w:val="000000"/>
          <w:sz w:val="20"/>
          <w:szCs w:val="20"/>
          <w:lang w:val="es-MX"/>
        </w:rPr>
        <w:t>Ambos tipos de acciones comparten características que permiten garantizar su seguimiento y efectividad:</w:t>
      </w:r>
    </w:p>
    <w:p w14:paraId="634E898F" w14:textId="77777777" w:rsidR="00D84161" w:rsidRPr="00517538" w:rsidRDefault="00D84161" w:rsidP="003C244C">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969"/>
        <w:gridCol w:w="5436"/>
        <w:gridCol w:w="2557"/>
      </w:tblGrid>
      <w:tr w:rsidR="005176F7" w:rsidRPr="00517538" w14:paraId="74AD93E8" w14:textId="187EFE52" w:rsidTr="005176F7">
        <w:tc>
          <w:tcPr>
            <w:tcW w:w="9962" w:type="dxa"/>
            <w:gridSpan w:val="3"/>
            <w:shd w:val="clear" w:color="auto" w:fill="9BBB59" w:themeFill="accent3"/>
          </w:tcPr>
          <w:p w14:paraId="5AEF619C" w14:textId="7CF19A08" w:rsidR="005176F7" w:rsidRPr="00406A48" w:rsidRDefault="005176F7" w:rsidP="005176F7">
            <w:pPr>
              <w:pBdr>
                <w:top w:val="nil"/>
                <w:left w:val="nil"/>
                <w:bottom w:val="nil"/>
                <w:right w:val="nil"/>
                <w:between w:val="nil"/>
              </w:pBdr>
              <w:spacing w:before="240"/>
              <w:jc w:val="center"/>
              <w:rPr>
                <w:color w:val="000000"/>
                <w:sz w:val="20"/>
                <w:szCs w:val="20"/>
                <w:lang w:val="es-MX"/>
              </w:rPr>
            </w:pPr>
            <w:r>
              <w:rPr>
                <w:color w:val="000000"/>
                <w:sz w:val="20"/>
                <w:szCs w:val="20"/>
                <w:lang w:val="es-MX"/>
              </w:rPr>
              <w:t>Tarjetas</w:t>
            </w:r>
          </w:p>
        </w:tc>
      </w:tr>
      <w:tr w:rsidR="005176F7" w:rsidRPr="00517538" w14:paraId="1AA1E6D9" w14:textId="622D8E0C" w:rsidTr="005176F7">
        <w:tc>
          <w:tcPr>
            <w:tcW w:w="1980" w:type="dxa"/>
            <w:hideMark/>
          </w:tcPr>
          <w:p w14:paraId="229301C2" w14:textId="77777777" w:rsidR="005176F7" w:rsidRPr="00517538" w:rsidRDefault="005176F7" w:rsidP="003C244C">
            <w:pPr>
              <w:pBdr>
                <w:top w:val="nil"/>
                <w:left w:val="nil"/>
                <w:bottom w:val="nil"/>
                <w:right w:val="nil"/>
                <w:between w:val="nil"/>
              </w:pBdr>
              <w:spacing w:before="240" w:line="276" w:lineRule="auto"/>
              <w:jc w:val="both"/>
              <w:rPr>
                <w:b/>
                <w:bCs/>
                <w:color w:val="000000"/>
                <w:sz w:val="20"/>
                <w:szCs w:val="20"/>
                <w:lang w:val="es-MX"/>
              </w:rPr>
            </w:pPr>
            <w:r w:rsidRPr="00517538">
              <w:rPr>
                <w:b/>
                <w:bCs/>
                <w:color w:val="000000"/>
                <w:sz w:val="20"/>
                <w:szCs w:val="20"/>
                <w:lang w:val="es-MX"/>
              </w:rPr>
              <w:t>Trazabilidad</w:t>
            </w:r>
          </w:p>
        </w:tc>
        <w:tc>
          <w:tcPr>
            <w:tcW w:w="5812" w:type="dxa"/>
            <w:hideMark/>
          </w:tcPr>
          <w:p w14:paraId="7CB72F63" w14:textId="77777777" w:rsidR="005176F7" w:rsidRPr="00406A48" w:rsidRDefault="005176F7" w:rsidP="003C244C">
            <w:pPr>
              <w:pBdr>
                <w:top w:val="nil"/>
                <w:left w:val="nil"/>
                <w:bottom w:val="nil"/>
                <w:right w:val="nil"/>
                <w:between w:val="nil"/>
              </w:pBdr>
              <w:spacing w:before="240" w:line="276" w:lineRule="auto"/>
              <w:jc w:val="both"/>
              <w:rPr>
                <w:color w:val="000000"/>
                <w:sz w:val="20"/>
                <w:szCs w:val="20"/>
                <w:lang w:val="es-MX"/>
              </w:rPr>
            </w:pPr>
            <w:r w:rsidRPr="00406A48">
              <w:rPr>
                <w:color w:val="000000"/>
                <w:sz w:val="20"/>
                <w:szCs w:val="20"/>
                <w:lang w:val="es-MX"/>
              </w:rPr>
              <w:t>Cada acción debe quedar registrada mediante informes, minutas o sistemas digitales que permitan identificar su origen, desarrollo, responsables y resultados.</w:t>
            </w:r>
          </w:p>
        </w:tc>
        <w:tc>
          <w:tcPr>
            <w:tcW w:w="2170" w:type="dxa"/>
          </w:tcPr>
          <w:p w14:paraId="08AF4DA9" w14:textId="186FA02D" w:rsidR="005176F7" w:rsidRPr="00406A48" w:rsidRDefault="009B1DFF" w:rsidP="003C244C">
            <w:pPr>
              <w:pBdr>
                <w:top w:val="nil"/>
                <w:left w:val="nil"/>
                <w:bottom w:val="nil"/>
                <w:right w:val="nil"/>
                <w:between w:val="nil"/>
              </w:pBdr>
              <w:spacing w:before="240"/>
              <w:jc w:val="both"/>
              <w:rPr>
                <w:color w:val="000000"/>
                <w:sz w:val="20"/>
                <w:szCs w:val="20"/>
                <w:lang w:val="es-MX"/>
              </w:rPr>
            </w:pPr>
            <w:r w:rsidRPr="009B1DFF">
              <w:rPr>
                <w:noProof/>
                <w:color w:val="000000"/>
                <w:sz w:val="20"/>
                <w:szCs w:val="20"/>
                <w:lang w:val="es-MX"/>
              </w:rPr>
              <w:drawing>
                <wp:inline distT="0" distB="0" distL="0" distR="0" wp14:anchorId="0D609C77" wp14:editId="14C0785F">
                  <wp:extent cx="1406811" cy="1002779"/>
                  <wp:effectExtent l="0" t="0" r="3175" b="6985"/>
                  <wp:docPr id="736614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614550" name=""/>
                          <pic:cNvPicPr/>
                        </pic:nvPicPr>
                        <pic:blipFill>
                          <a:blip r:embed="rId71"/>
                          <a:stretch>
                            <a:fillRect/>
                          </a:stretch>
                        </pic:blipFill>
                        <pic:spPr>
                          <a:xfrm>
                            <a:off x="0" y="0"/>
                            <a:ext cx="1408664" cy="1004100"/>
                          </a:xfrm>
                          <a:prstGeom prst="rect">
                            <a:avLst/>
                          </a:prstGeom>
                        </pic:spPr>
                      </pic:pic>
                    </a:graphicData>
                  </a:graphic>
                </wp:inline>
              </w:drawing>
            </w:r>
          </w:p>
        </w:tc>
      </w:tr>
      <w:tr w:rsidR="005176F7" w:rsidRPr="00517538" w14:paraId="25B3AB28" w14:textId="6B1F3FD7" w:rsidTr="005176F7">
        <w:tc>
          <w:tcPr>
            <w:tcW w:w="1980" w:type="dxa"/>
            <w:hideMark/>
          </w:tcPr>
          <w:p w14:paraId="5021CC4D" w14:textId="77777777" w:rsidR="005176F7" w:rsidRPr="00517538" w:rsidRDefault="005176F7" w:rsidP="003C244C">
            <w:pPr>
              <w:pBdr>
                <w:top w:val="nil"/>
                <w:left w:val="nil"/>
                <w:bottom w:val="nil"/>
                <w:right w:val="nil"/>
                <w:between w:val="nil"/>
              </w:pBdr>
              <w:spacing w:before="240" w:line="276" w:lineRule="auto"/>
              <w:jc w:val="both"/>
              <w:rPr>
                <w:bCs/>
                <w:color w:val="000000"/>
                <w:sz w:val="20"/>
                <w:szCs w:val="20"/>
                <w:lang w:val="es-MX"/>
              </w:rPr>
            </w:pPr>
            <w:r w:rsidRPr="00517538">
              <w:rPr>
                <w:b/>
                <w:bCs/>
                <w:color w:val="000000"/>
                <w:sz w:val="20"/>
                <w:szCs w:val="20"/>
                <w:lang w:val="es-MX"/>
              </w:rPr>
              <w:lastRenderedPageBreak/>
              <w:t>Verificabilidad</w:t>
            </w:r>
          </w:p>
        </w:tc>
        <w:tc>
          <w:tcPr>
            <w:tcW w:w="5812" w:type="dxa"/>
            <w:hideMark/>
          </w:tcPr>
          <w:p w14:paraId="3BA78C07" w14:textId="77777777" w:rsidR="005176F7" w:rsidRPr="00406A48" w:rsidRDefault="005176F7" w:rsidP="003C244C">
            <w:pPr>
              <w:pBdr>
                <w:top w:val="nil"/>
                <w:left w:val="nil"/>
                <w:bottom w:val="nil"/>
                <w:right w:val="nil"/>
                <w:between w:val="nil"/>
              </w:pBdr>
              <w:spacing w:before="240" w:line="276" w:lineRule="auto"/>
              <w:jc w:val="both"/>
              <w:rPr>
                <w:color w:val="000000"/>
                <w:sz w:val="20"/>
                <w:szCs w:val="20"/>
                <w:lang w:val="es-MX"/>
              </w:rPr>
            </w:pPr>
            <w:r w:rsidRPr="00406A48">
              <w:rPr>
                <w:color w:val="000000"/>
                <w:sz w:val="20"/>
                <w:szCs w:val="20"/>
                <w:lang w:val="es-MX"/>
              </w:rPr>
              <w:t>La acción implementada debe permitir comprobar, mediante evidencia, si produjo el resultado esperado y si atendió adecuadamente la situación identificada.</w:t>
            </w:r>
          </w:p>
        </w:tc>
        <w:tc>
          <w:tcPr>
            <w:tcW w:w="2170" w:type="dxa"/>
          </w:tcPr>
          <w:p w14:paraId="28E0FE50" w14:textId="522389D9" w:rsidR="005176F7" w:rsidRPr="00406A48" w:rsidRDefault="008D4F4E" w:rsidP="003C244C">
            <w:pPr>
              <w:pBdr>
                <w:top w:val="nil"/>
                <w:left w:val="nil"/>
                <w:bottom w:val="nil"/>
                <w:right w:val="nil"/>
                <w:between w:val="nil"/>
              </w:pBdr>
              <w:spacing w:before="240"/>
              <w:jc w:val="both"/>
              <w:rPr>
                <w:color w:val="000000"/>
                <w:sz w:val="20"/>
                <w:szCs w:val="20"/>
                <w:lang w:val="es-MX"/>
              </w:rPr>
            </w:pPr>
            <w:r w:rsidRPr="008D4F4E">
              <w:rPr>
                <w:noProof/>
                <w:color w:val="000000"/>
                <w:sz w:val="20"/>
                <w:szCs w:val="20"/>
                <w:lang w:val="es-MX"/>
              </w:rPr>
              <w:drawing>
                <wp:inline distT="0" distB="0" distL="0" distR="0" wp14:anchorId="386C1D01" wp14:editId="5BDFFDA1">
                  <wp:extent cx="1486542" cy="961880"/>
                  <wp:effectExtent l="0" t="0" r="0" b="0"/>
                  <wp:docPr id="2024810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810893" name=""/>
                          <pic:cNvPicPr/>
                        </pic:nvPicPr>
                        <pic:blipFill>
                          <a:blip r:embed="rId72"/>
                          <a:stretch>
                            <a:fillRect/>
                          </a:stretch>
                        </pic:blipFill>
                        <pic:spPr>
                          <a:xfrm>
                            <a:off x="0" y="0"/>
                            <a:ext cx="1493019" cy="966071"/>
                          </a:xfrm>
                          <a:prstGeom prst="rect">
                            <a:avLst/>
                          </a:prstGeom>
                        </pic:spPr>
                      </pic:pic>
                    </a:graphicData>
                  </a:graphic>
                </wp:inline>
              </w:drawing>
            </w:r>
          </w:p>
        </w:tc>
      </w:tr>
      <w:tr w:rsidR="005176F7" w:rsidRPr="00517538" w14:paraId="52E978BB" w14:textId="39A83DAC" w:rsidTr="005176F7">
        <w:tc>
          <w:tcPr>
            <w:tcW w:w="1980" w:type="dxa"/>
            <w:hideMark/>
          </w:tcPr>
          <w:p w14:paraId="78B9E35C" w14:textId="77777777" w:rsidR="005176F7" w:rsidRPr="00517538" w:rsidRDefault="005176F7" w:rsidP="003C244C">
            <w:pPr>
              <w:pBdr>
                <w:top w:val="nil"/>
                <w:left w:val="nil"/>
                <w:bottom w:val="nil"/>
                <w:right w:val="nil"/>
                <w:between w:val="nil"/>
              </w:pBdr>
              <w:spacing w:before="240" w:line="276" w:lineRule="auto"/>
              <w:jc w:val="both"/>
              <w:rPr>
                <w:bCs/>
                <w:color w:val="000000"/>
                <w:sz w:val="20"/>
                <w:szCs w:val="20"/>
                <w:lang w:val="es-MX"/>
              </w:rPr>
            </w:pPr>
            <w:r w:rsidRPr="00517538">
              <w:rPr>
                <w:b/>
                <w:bCs/>
                <w:color w:val="000000"/>
                <w:sz w:val="20"/>
                <w:szCs w:val="20"/>
                <w:lang w:val="es-MX"/>
              </w:rPr>
              <w:t>Proporcionalidad</w:t>
            </w:r>
          </w:p>
        </w:tc>
        <w:tc>
          <w:tcPr>
            <w:tcW w:w="5812" w:type="dxa"/>
            <w:hideMark/>
          </w:tcPr>
          <w:p w14:paraId="0E544BB8" w14:textId="77777777" w:rsidR="005176F7" w:rsidRPr="00406A48" w:rsidRDefault="005176F7" w:rsidP="003C244C">
            <w:pPr>
              <w:pBdr>
                <w:top w:val="nil"/>
                <w:left w:val="nil"/>
                <w:bottom w:val="nil"/>
                <w:right w:val="nil"/>
                <w:between w:val="nil"/>
              </w:pBdr>
              <w:spacing w:before="240" w:line="276" w:lineRule="auto"/>
              <w:jc w:val="both"/>
              <w:rPr>
                <w:color w:val="000000"/>
                <w:sz w:val="20"/>
                <w:szCs w:val="20"/>
                <w:lang w:val="es-MX"/>
              </w:rPr>
            </w:pPr>
            <w:r w:rsidRPr="00406A48">
              <w:rPr>
                <w:color w:val="000000"/>
                <w:sz w:val="20"/>
                <w:szCs w:val="20"/>
                <w:lang w:val="es-MX"/>
              </w:rPr>
              <w:t>La respuesta debe corresponder con la naturaleza y gravedad de la desviación, el riesgo potencial o la no conformidad detectada.</w:t>
            </w:r>
          </w:p>
        </w:tc>
        <w:tc>
          <w:tcPr>
            <w:tcW w:w="2170" w:type="dxa"/>
          </w:tcPr>
          <w:p w14:paraId="0652CF65" w14:textId="57075A61" w:rsidR="005176F7" w:rsidRPr="00406A48" w:rsidRDefault="008D4F4E" w:rsidP="003C244C">
            <w:pPr>
              <w:pBdr>
                <w:top w:val="nil"/>
                <w:left w:val="nil"/>
                <w:bottom w:val="nil"/>
                <w:right w:val="nil"/>
                <w:between w:val="nil"/>
              </w:pBdr>
              <w:spacing w:before="240"/>
              <w:jc w:val="both"/>
              <w:rPr>
                <w:color w:val="000000"/>
                <w:sz w:val="20"/>
                <w:szCs w:val="20"/>
                <w:lang w:val="es-MX"/>
              </w:rPr>
            </w:pPr>
            <w:r w:rsidRPr="008D4F4E">
              <w:rPr>
                <w:noProof/>
                <w:color w:val="000000"/>
                <w:sz w:val="20"/>
                <w:szCs w:val="20"/>
                <w:lang w:val="es-MX"/>
              </w:rPr>
              <w:drawing>
                <wp:inline distT="0" distB="0" distL="0" distR="0" wp14:anchorId="502317C6" wp14:editId="07454F6F">
                  <wp:extent cx="1486221" cy="969506"/>
                  <wp:effectExtent l="0" t="0" r="0" b="2540"/>
                  <wp:docPr id="1425348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348432" name=""/>
                          <pic:cNvPicPr/>
                        </pic:nvPicPr>
                        <pic:blipFill>
                          <a:blip r:embed="rId73"/>
                          <a:stretch>
                            <a:fillRect/>
                          </a:stretch>
                        </pic:blipFill>
                        <pic:spPr>
                          <a:xfrm>
                            <a:off x="0" y="0"/>
                            <a:ext cx="1492335" cy="973494"/>
                          </a:xfrm>
                          <a:prstGeom prst="rect">
                            <a:avLst/>
                          </a:prstGeom>
                        </pic:spPr>
                      </pic:pic>
                    </a:graphicData>
                  </a:graphic>
                </wp:inline>
              </w:drawing>
            </w:r>
          </w:p>
        </w:tc>
      </w:tr>
      <w:tr w:rsidR="005176F7" w:rsidRPr="00517538" w14:paraId="75664422" w14:textId="01A262A6" w:rsidTr="005176F7">
        <w:tc>
          <w:tcPr>
            <w:tcW w:w="1980" w:type="dxa"/>
            <w:hideMark/>
          </w:tcPr>
          <w:p w14:paraId="61C98230" w14:textId="77777777" w:rsidR="005176F7" w:rsidRPr="00517538" w:rsidRDefault="005176F7" w:rsidP="003C244C">
            <w:pPr>
              <w:pBdr>
                <w:top w:val="nil"/>
                <w:left w:val="nil"/>
                <w:bottom w:val="nil"/>
                <w:right w:val="nil"/>
                <w:between w:val="nil"/>
              </w:pBdr>
              <w:spacing w:before="240" w:line="276" w:lineRule="auto"/>
              <w:jc w:val="both"/>
              <w:rPr>
                <w:bCs/>
                <w:color w:val="000000"/>
                <w:sz w:val="20"/>
                <w:szCs w:val="20"/>
                <w:lang w:val="es-MX"/>
              </w:rPr>
            </w:pPr>
            <w:r w:rsidRPr="00517538">
              <w:rPr>
                <w:b/>
                <w:bCs/>
                <w:color w:val="000000"/>
                <w:sz w:val="20"/>
                <w:szCs w:val="20"/>
                <w:lang w:val="es-MX"/>
              </w:rPr>
              <w:t>Orientación a la mejora continua</w:t>
            </w:r>
          </w:p>
        </w:tc>
        <w:tc>
          <w:tcPr>
            <w:tcW w:w="5812" w:type="dxa"/>
            <w:hideMark/>
          </w:tcPr>
          <w:p w14:paraId="0A9446A1" w14:textId="77777777" w:rsidR="005176F7" w:rsidRPr="00406A48" w:rsidRDefault="005176F7" w:rsidP="003C244C">
            <w:pPr>
              <w:pBdr>
                <w:top w:val="nil"/>
                <w:left w:val="nil"/>
                <w:bottom w:val="nil"/>
                <w:right w:val="nil"/>
                <w:between w:val="nil"/>
              </w:pBdr>
              <w:spacing w:before="240" w:line="276" w:lineRule="auto"/>
              <w:jc w:val="both"/>
              <w:rPr>
                <w:color w:val="000000"/>
                <w:sz w:val="20"/>
                <w:szCs w:val="20"/>
                <w:lang w:val="es-MX"/>
              </w:rPr>
            </w:pPr>
            <w:r w:rsidRPr="00406A48">
              <w:rPr>
                <w:color w:val="000000"/>
                <w:sz w:val="20"/>
                <w:szCs w:val="20"/>
                <w:lang w:val="es-MX"/>
              </w:rPr>
              <w:t>Las acciones deben contribuir al fortalecimiento progresivo de los procesos y evitar la recurrencia o materialización de las condiciones que dieron origen a la intervención.</w:t>
            </w:r>
          </w:p>
        </w:tc>
        <w:tc>
          <w:tcPr>
            <w:tcW w:w="2170" w:type="dxa"/>
          </w:tcPr>
          <w:p w14:paraId="4DAF3559" w14:textId="6DFEE3AE" w:rsidR="005176F7" w:rsidRPr="00406A48" w:rsidRDefault="008D4F4E" w:rsidP="003C244C">
            <w:pPr>
              <w:pBdr>
                <w:top w:val="nil"/>
                <w:left w:val="nil"/>
                <w:bottom w:val="nil"/>
                <w:right w:val="nil"/>
                <w:between w:val="nil"/>
              </w:pBdr>
              <w:spacing w:before="240"/>
              <w:jc w:val="both"/>
              <w:rPr>
                <w:color w:val="000000"/>
                <w:sz w:val="20"/>
                <w:szCs w:val="20"/>
                <w:lang w:val="es-MX"/>
              </w:rPr>
            </w:pPr>
            <w:r w:rsidRPr="008D4F4E">
              <w:rPr>
                <w:noProof/>
                <w:color w:val="000000"/>
                <w:sz w:val="20"/>
                <w:szCs w:val="20"/>
                <w:lang w:val="es-MX"/>
              </w:rPr>
              <w:drawing>
                <wp:inline distT="0" distB="0" distL="0" distR="0" wp14:anchorId="66718E02" wp14:editId="2581B8F5">
                  <wp:extent cx="1387439" cy="891163"/>
                  <wp:effectExtent l="0" t="0" r="3810" b="4445"/>
                  <wp:docPr id="239583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583952" name=""/>
                          <pic:cNvPicPr/>
                        </pic:nvPicPr>
                        <pic:blipFill>
                          <a:blip r:embed="rId74"/>
                          <a:stretch>
                            <a:fillRect/>
                          </a:stretch>
                        </pic:blipFill>
                        <pic:spPr>
                          <a:xfrm>
                            <a:off x="0" y="0"/>
                            <a:ext cx="1395826" cy="896550"/>
                          </a:xfrm>
                          <a:prstGeom prst="rect">
                            <a:avLst/>
                          </a:prstGeom>
                        </pic:spPr>
                      </pic:pic>
                    </a:graphicData>
                  </a:graphic>
                </wp:inline>
              </w:drawing>
            </w:r>
          </w:p>
        </w:tc>
      </w:tr>
    </w:tbl>
    <w:p w14:paraId="6F50CEA6" w14:textId="476F3E9B" w:rsidR="00517538" w:rsidRPr="00517538" w:rsidRDefault="00517538" w:rsidP="003C244C">
      <w:pPr>
        <w:pBdr>
          <w:top w:val="nil"/>
          <w:left w:val="nil"/>
          <w:bottom w:val="nil"/>
          <w:right w:val="nil"/>
          <w:between w:val="nil"/>
        </w:pBdr>
        <w:spacing w:before="240"/>
        <w:jc w:val="both"/>
        <w:rPr>
          <w:bCs/>
          <w:color w:val="000000"/>
          <w:sz w:val="20"/>
          <w:szCs w:val="20"/>
          <w:lang w:val="es-MX"/>
        </w:rPr>
      </w:pPr>
      <w:r w:rsidRPr="00517538">
        <w:rPr>
          <w:bCs/>
          <w:color w:val="000000"/>
          <w:sz w:val="20"/>
          <w:szCs w:val="20"/>
          <w:lang w:val="es-MX"/>
        </w:rPr>
        <w:t xml:space="preserve">La </w:t>
      </w:r>
      <w:r w:rsidRPr="00517538">
        <w:rPr>
          <w:b/>
          <w:bCs/>
          <w:color w:val="000000"/>
          <w:sz w:val="20"/>
          <w:szCs w:val="20"/>
          <w:lang w:val="es-MX"/>
        </w:rPr>
        <w:t>ISO 9001</w:t>
      </w:r>
      <w:r w:rsidRPr="00517538">
        <w:rPr>
          <w:bCs/>
          <w:color w:val="000000"/>
          <w:sz w:val="20"/>
          <w:szCs w:val="20"/>
          <w:lang w:val="es-MX"/>
        </w:rPr>
        <w:t xml:space="preserve"> enfatiza que las acciones deben documentarse, evaluarse y revisarse sistemáticamente para comprobar su eficacia</w:t>
      </w:r>
      <w:r w:rsidR="00A71B8F">
        <w:rPr>
          <w:bCs/>
          <w:color w:val="000000"/>
          <w:sz w:val="20"/>
          <w:szCs w:val="20"/>
          <w:lang w:val="es-MX"/>
        </w:rPr>
        <w:t>.</w:t>
      </w:r>
      <w:r w:rsidRPr="00517538">
        <w:rPr>
          <w:bCs/>
          <w:color w:val="000000"/>
          <w:sz w:val="20"/>
          <w:szCs w:val="20"/>
          <w:lang w:val="es-MX"/>
        </w:rPr>
        <w:t xml:space="preserve"> En seguridad, esto implica conservar registros que faciliten una auditoría posterior y permitan establecer la efectividad de las medidas adoptadas.</w:t>
      </w:r>
    </w:p>
    <w:p w14:paraId="56F27340" w14:textId="217BBACA" w:rsidR="00517538" w:rsidRDefault="00517538" w:rsidP="003C244C">
      <w:pPr>
        <w:pBdr>
          <w:top w:val="nil"/>
          <w:left w:val="nil"/>
          <w:bottom w:val="nil"/>
          <w:right w:val="nil"/>
          <w:between w:val="nil"/>
        </w:pBdr>
        <w:spacing w:before="240"/>
        <w:jc w:val="both"/>
        <w:rPr>
          <w:bCs/>
          <w:color w:val="000000"/>
          <w:sz w:val="20"/>
          <w:szCs w:val="20"/>
          <w:lang w:val="es-MX"/>
        </w:rPr>
      </w:pPr>
      <w:r w:rsidRPr="00517538">
        <w:rPr>
          <w:bCs/>
          <w:color w:val="000000"/>
          <w:sz w:val="20"/>
          <w:szCs w:val="20"/>
          <w:lang w:val="es-MX"/>
        </w:rPr>
        <w:t>El uso de acciones preventivas y correctivas en el servicio de seguridad está orientado a fortalecer el control operativo y mejorar la calidad del servicio. Su implementación permite corregir fallas recurrentes, optimizar procedimientos, reducir tiempos de respuesta, aumentar la confiabilidad tecnológica y fortalecer la disciplina del personal. Estas acciones son especialmente relevantes en áreas críticas como el control de accesos, la operación de sistemas CCTV, el monitoreo de alarmas, las rondas perimetrales y la gestión documental</w:t>
      </w:r>
      <w:r w:rsidR="00A71B8F">
        <w:rPr>
          <w:bCs/>
          <w:color w:val="000000"/>
          <w:sz w:val="20"/>
          <w:szCs w:val="20"/>
          <w:lang w:val="es-MX"/>
        </w:rPr>
        <w:t>.</w:t>
      </w:r>
      <w:r w:rsidR="005176F7">
        <w:rPr>
          <w:bCs/>
          <w:color w:val="000000"/>
          <w:sz w:val="20"/>
          <w:szCs w:val="20"/>
          <w:lang w:val="es-MX"/>
        </w:rPr>
        <w:t xml:space="preserve"> </w:t>
      </w:r>
      <w:r w:rsidRPr="00517538">
        <w:rPr>
          <w:bCs/>
          <w:color w:val="000000"/>
          <w:sz w:val="20"/>
          <w:szCs w:val="20"/>
          <w:lang w:val="es-MX"/>
        </w:rPr>
        <w:t>La gestión de estas acciones comprende una secuencia de actividades que debe desarrollarse de manera ordenada:</w:t>
      </w:r>
    </w:p>
    <w:p w14:paraId="06B30CA6" w14:textId="77777777" w:rsidR="002D5C87" w:rsidRDefault="002D5C87" w:rsidP="003C244C">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2960"/>
        <w:gridCol w:w="7002"/>
      </w:tblGrid>
      <w:tr w:rsidR="005176F7" w14:paraId="31D6DC2C" w14:textId="77777777" w:rsidTr="002D5C87">
        <w:tc>
          <w:tcPr>
            <w:tcW w:w="2263" w:type="dxa"/>
            <w:shd w:val="clear" w:color="auto" w:fill="DBE5F1" w:themeFill="accent1" w:themeFillTint="33"/>
          </w:tcPr>
          <w:p w14:paraId="19EA13CA" w14:textId="39AE3554" w:rsidR="005176F7" w:rsidRDefault="002C1EB5" w:rsidP="003C244C">
            <w:pPr>
              <w:spacing w:before="240"/>
              <w:jc w:val="both"/>
              <w:rPr>
                <w:bCs/>
                <w:color w:val="000000"/>
                <w:sz w:val="20"/>
                <w:szCs w:val="20"/>
                <w:lang w:val="es-MX"/>
              </w:rPr>
            </w:pPr>
            <w:r w:rsidRPr="002C1EB5">
              <w:rPr>
                <w:bCs/>
                <w:noProof/>
                <w:color w:val="000000"/>
                <w:sz w:val="20"/>
                <w:szCs w:val="20"/>
                <w:lang w:val="es-MX"/>
              </w:rPr>
              <w:drawing>
                <wp:inline distT="0" distB="0" distL="0" distR="0" wp14:anchorId="6B409D7F" wp14:editId="0541145C">
                  <wp:extent cx="1742540" cy="1755641"/>
                  <wp:effectExtent l="0" t="0" r="0" b="0"/>
                  <wp:docPr id="1114142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142372" name=""/>
                          <pic:cNvPicPr/>
                        </pic:nvPicPr>
                        <pic:blipFill>
                          <a:blip r:embed="rId75"/>
                          <a:stretch>
                            <a:fillRect/>
                          </a:stretch>
                        </pic:blipFill>
                        <pic:spPr>
                          <a:xfrm>
                            <a:off x="0" y="0"/>
                            <a:ext cx="1747138" cy="1760273"/>
                          </a:xfrm>
                          <a:prstGeom prst="rect">
                            <a:avLst/>
                          </a:prstGeom>
                        </pic:spPr>
                      </pic:pic>
                    </a:graphicData>
                  </a:graphic>
                </wp:inline>
              </w:drawing>
            </w:r>
          </w:p>
        </w:tc>
        <w:tc>
          <w:tcPr>
            <w:tcW w:w="7699" w:type="dxa"/>
            <w:shd w:val="clear" w:color="auto" w:fill="DBE5F1" w:themeFill="accent1" w:themeFillTint="33"/>
          </w:tcPr>
          <w:p w14:paraId="2A960259" w14:textId="77777777" w:rsidR="005176F7" w:rsidRPr="00517538" w:rsidRDefault="005176F7">
            <w:pPr>
              <w:numPr>
                <w:ilvl w:val="0"/>
                <w:numId w:val="10"/>
              </w:numPr>
              <w:pBdr>
                <w:top w:val="nil"/>
                <w:left w:val="nil"/>
                <w:bottom w:val="nil"/>
                <w:right w:val="nil"/>
                <w:between w:val="nil"/>
              </w:pBdr>
              <w:spacing w:line="276" w:lineRule="auto"/>
              <w:jc w:val="both"/>
              <w:rPr>
                <w:bCs/>
                <w:color w:val="000000"/>
                <w:sz w:val="20"/>
                <w:szCs w:val="20"/>
                <w:lang w:val="es-MX"/>
              </w:rPr>
            </w:pPr>
            <w:r w:rsidRPr="00517538">
              <w:rPr>
                <w:b/>
                <w:bCs/>
                <w:color w:val="000000"/>
                <w:sz w:val="20"/>
                <w:szCs w:val="20"/>
                <w:lang w:val="es-MX"/>
              </w:rPr>
              <w:t>Identificar el hallazgo:</w:t>
            </w:r>
            <w:r w:rsidRPr="00517538">
              <w:rPr>
                <w:bCs/>
                <w:color w:val="000000"/>
                <w:sz w:val="20"/>
                <w:szCs w:val="20"/>
                <w:lang w:val="es-MX"/>
              </w:rPr>
              <w:t xml:space="preserve"> reconocer la no conformidad, desviación o riesgo potencial que requiere intervención.</w:t>
            </w:r>
          </w:p>
          <w:p w14:paraId="57E4D80A" w14:textId="77777777" w:rsidR="005176F7" w:rsidRPr="00517538" w:rsidRDefault="005176F7">
            <w:pPr>
              <w:numPr>
                <w:ilvl w:val="0"/>
                <w:numId w:val="10"/>
              </w:numPr>
              <w:pBdr>
                <w:top w:val="nil"/>
                <w:left w:val="nil"/>
                <w:bottom w:val="nil"/>
                <w:right w:val="nil"/>
                <w:between w:val="nil"/>
              </w:pBdr>
              <w:spacing w:line="276" w:lineRule="auto"/>
              <w:jc w:val="both"/>
              <w:rPr>
                <w:bCs/>
                <w:color w:val="000000"/>
                <w:sz w:val="20"/>
                <w:szCs w:val="20"/>
                <w:lang w:val="es-MX"/>
              </w:rPr>
            </w:pPr>
            <w:r w:rsidRPr="00517538">
              <w:rPr>
                <w:b/>
                <w:bCs/>
                <w:color w:val="000000"/>
                <w:sz w:val="20"/>
                <w:szCs w:val="20"/>
                <w:lang w:val="es-MX"/>
              </w:rPr>
              <w:t>Analizar la causa raíz:</w:t>
            </w:r>
            <w:r w:rsidRPr="00517538">
              <w:rPr>
                <w:bCs/>
                <w:color w:val="000000"/>
                <w:sz w:val="20"/>
                <w:szCs w:val="20"/>
                <w:lang w:val="es-MX"/>
              </w:rPr>
              <w:t xml:space="preserve"> determinar las condiciones que originaron o podrían originar la situación identificada.</w:t>
            </w:r>
          </w:p>
          <w:p w14:paraId="0140CAF5" w14:textId="77777777" w:rsidR="005176F7" w:rsidRPr="00517538" w:rsidRDefault="005176F7">
            <w:pPr>
              <w:numPr>
                <w:ilvl w:val="0"/>
                <w:numId w:val="10"/>
              </w:numPr>
              <w:pBdr>
                <w:top w:val="nil"/>
                <w:left w:val="nil"/>
                <w:bottom w:val="nil"/>
                <w:right w:val="nil"/>
                <w:between w:val="nil"/>
              </w:pBdr>
              <w:spacing w:line="276" w:lineRule="auto"/>
              <w:jc w:val="both"/>
              <w:rPr>
                <w:bCs/>
                <w:color w:val="000000"/>
                <w:sz w:val="20"/>
                <w:szCs w:val="20"/>
                <w:lang w:val="es-MX"/>
              </w:rPr>
            </w:pPr>
            <w:r w:rsidRPr="00517538">
              <w:rPr>
                <w:b/>
                <w:bCs/>
                <w:color w:val="000000"/>
                <w:sz w:val="20"/>
                <w:szCs w:val="20"/>
                <w:lang w:val="es-MX"/>
              </w:rPr>
              <w:t>Determinar el responsable:</w:t>
            </w:r>
            <w:r w:rsidRPr="00517538">
              <w:rPr>
                <w:bCs/>
                <w:color w:val="000000"/>
                <w:sz w:val="20"/>
                <w:szCs w:val="20"/>
                <w:lang w:val="es-MX"/>
              </w:rPr>
              <w:t xml:space="preserve"> asignar la ejecución y el seguimiento de las acciones correspondientes.</w:t>
            </w:r>
          </w:p>
          <w:p w14:paraId="2DB6CBE2" w14:textId="77777777" w:rsidR="005176F7" w:rsidRPr="00517538" w:rsidRDefault="005176F7">
            <w:pPr>
              <w:numPr>
                <w:ilvl w:val="0"/>
                <w:numId w:val="10"/>
              </w:numPr>
              <w:pBdr>
                <w:top w:val="nil"/>
                <w:left w:val="nil"/>
                <w:bottom w:val="nil"/>
                <w:right w:val="nil"/>
                <w:between w:val="nil"/>
              </w:pBdr>
              <w:spacing w:line="276" w:lineRule="auto"/>
              <w:jc w:val="both"/>
              <w:rPr>
                <w:bCs/>
                <w:color w:val="000000"/>
                <w:sz w:val="20"/>
                <w:szCs w:val="20"/>
                <w:lang w:val="es-MX"/>
              </w:rPr>
            </w:pPr>
            <w:r w:rsidRPr="00517538">
              <w:rPr>
                <w:b/>
                <w:bCs/>
                <w:color w:val="000000"/>
                <w:sz w:val="20"/>
                <w:szCs w:val="20"/>
                <w:lang w:val="es-MX"/>
              </w:rPr>
              <w:t>Ejecutar el ajuste:</w:t>
            </w:r>
            <w:r w:rsidRPr="00517538">
              <w:rPr>
                <w:bCs/>
                <w:color w:val="000000"/>
                <w:sz w:val="20"/>
                <w:szCs w:val="20"/>
                <w:lang w:val="es-MX"/>
              </w:rPr>
              <w:t xml:space="preserve"> implementar la acción preventiva o correctiva definida.</w:t>
            </w:r>
          </w:p>
          <w:p w14:paraId="34413C20" w14:textId="77777777" w:rsidR="005176F7" w:rsidRDefault="005176F7">
            <w:pPr>
              <w:numPr>
                <w:ilvl w:val="0"/>
                <w:numId w:val="10"/>
              </w:numPr>
              <w:pBdr>
                <w:top w:val="nil"/>
                <w:left w:val="nil"/>
                <w:bottom w:val="nil"/>
                <w:right w:val="nil"/>
                <w:between w:val="nil"/>
              </w:pBdr>
              <w:spacing w:line="276" w:lineRule="auto"/>
              <w:jc w:val="both"/>
              <w:rPr>
                <w:bCs/>
                <w:color w:val="000000"/>
                <w:sz w:val="20"/>
                <w:szCs w:val="20"/>
                <w:lang w:val="es-MX"/>
              </w:rPr>
            </w:pPr>
            <w:r w:rsidRPr="00517538">
              <w:rPr>
                <w:b/>
                <w:bCs/>
                <w:color w:val="000000"/>
                <w:sz w:val="20"/>
                <w:szCs w:val="20"/>
                <w:lang w:val="es-MX"/>
              </w:rPr>
              <w:t>Verificar la acción implementada:</w:t>
            </w:r>
            <w:r w:rsidRPr="00517538">
              <w:rPr>
                <w:bCs/>
                <w:color w:val="000000"/>
                <w:sz w:val="20"/>
                <w:szCs w:val="20"/>
                <w:lang w:val="es-MX"/>
              </w:rPr>
              <w:t xml:space="preserve"> comprobar su eficacia mediante evidencia verificable.</w:t>
            </w:r>
          </w:p>
          <w:p w14:paraId="4405E960" w14:textId="6C19C902" w:rsidR="005176F7" w:rsidRPr="005176F7" w:rsidRDefault="005176F7">
            <w:pPr>
              <w:numPr>
                <w:ilvl w:val="0"/>
                <w:numId w:val="10"/>
              </w:numPr>
              <w:pBdr>
                <w:top w:val="nil"/>
                <w:left w:val="nil"/>
                <w:bottom w:val="nil"/>
                <w:right w:val="nil"/>
                <w:between w:val="nil"/>
              </w:pBdr>
              <w:spacing w:line="276" w:lineRule="auto"/>
              <w:jc w:val="both"/>
              <w:rPr>
                <w:bCs/>
                <w:color w:val="000000"/>
                <w:sz w:val="20"/>
                <w:szCs w:val="20"/>
                <w:lang w:val="es-MX"/>
              </w:rPr>
            </w:pPr>
            <w:r w:rsidRPr="005176F7">
              <w:rPr>
                <w:b/>
                <w:bCs/>
                <w:color w:val="000000"/>
                <w:sz w:val="20"/>
                <w:szCs w:val="20"/>
                <w:lang w:val="es-MX"/>
              </w:rPr>
              <w:t>Realizar el cierre documental:</w:t>
            </w:r>
            <w:r w:rsidRPr="005176F7">
              <w:rPr>
                <w:bCs/>
                <w:color w:val="000000"/>
                <w:sz w:val="20"/>
                <w:szCs w:val="20"/>
                <w:lang w:val="es-MX"/>
              </w:rPr>
              <w:t xml:space="preserve"> registrar los resultados y formalizar la finalización del proceso.</w:t>
            </w:r>
          </w:p>
        </w:tc>
      </w:tr>
    </w:tbl>
    <w:p w14:paraId="5C1EC925" w14:textId="117FD397" w:rsidR="00517538" w:rsidRPr="00517538" w:rsidRDefault="00517538" w:rsidP="005176F7">
      <w:pPr>
        <w:pBdr>
          <w:top w:val="nil"/>
          <w:left w:val="nil"/>
          <w:bottom w:val="nil"/>
          <w:right w:val="nil"/>
          <w:between w:val="nil"/>
        </w:pBdr>
        <w:jc w:val="both"/>
        <w:rPr>
          <w:bCs/>
          <w:color w:val="000000"/>
          <w:sz w:val="20"/>
          <w:szCs w:val="20"/>
          <w:lang w:val="es-MX"/>
        </w:rPr>
      </w:pPr>
    </w:p>
    <w:p w14:paraId="2417760C" w14:textId="77777777" w:rsidR="00517538" w:rsidRPr="00517538" w:rsidRDefault="00517538" w:rsidP="003C244C">
      <w:pPr>
        <w:pBdr>
          <w:top w:val="nil"/>
          <w:left w:val="nil"/>
          <w:bottom w:val="nil"/>
          <w:right w:val="nil"/>
          <w:between w:val="nil"/>
        </w:pBdr>
        <w:spacing w:before="240"/>
        <w:jc w:val="both"/>
        <w:rPr>
          <w:bCs/>
          <w:color w:val="000000"/>
          <w:sz w:val="20"/>
          <w:szCs w:val="20"/>
          <w:lang w:val="es-MX"/>
        </w:rPr>
      </w:pPr>
      <w:r w:rsidRPr="00517538">
        <w:rPr>
          <w:bCs/>
          <w:color w:val="000000"/>
          <w:sz w:val="20"/>
          <w:szCs w:val="20"/>
          <w:lang w:val="es-MX"/>
        </w:rPr>
        <w:t xml:space="preserve">Este ciclo debe integrarse a un proceso de </w:t>
      </w:r>
      <w:r w:rsidRPr="00517538">
        <w:rPr>
          <w:b/>
          <w:bCs/>
          <w:color w:val="000000"/>
          <w:sz w:val="20"/>
          <w:szCs w:val="20"/>
          <w:lang w:val="es-MX"/>
        </w:rPr>
        <w:t>mejora continua basado en evidencias</w:t>
      </w:r>
      <w:r w:rsidRPr="00517538">
        <w:rPr>
          <w:bCs/>
          <w:color w:val="000000"/>
          <w:sz w:val="20"/>
          <w:szCs w:val="20"/>
          <w:lang w:val="es-MX"/>
        </w:rPr>
        <w:t>, evitando decisiones sustentadas únicamente en percepciones subjetivas.</w:t>
      </w:r>
    </w:p>
    <w:p w14:paraId="33186986" w14:textId="4A3DEFA2" w:rsidR="00517538" w:rsidRPr="00517538" w:rsidRDefault="00517538" w:rsidP="003C244C">
      <w:pPr>
        <w:pBdr>
          <w:top w:val="nil"/>
          <w:left w:val="nil"/>
          <w:bottom w:val="nil"/>
          <w:right w:val="nil"/>
          <w:between w:val="nil"/>
        </w:pBdr>
        <w:spacing w:before="240"/>
        <w:jc w:val="both"/>
        <w:rPr>
          <w:bCs/>
          <w:color w:val="000000"/>
          <w:sz w:val="20"/>
          <w:szCs w:val="20"/>
          <w:lang w:val="es-MX"/>
        </w:rPr>
      </w:pPr>
      <w:r w:rsidRPr="00517538">
        <w:rPr>
          <w:bCs/>
          <w:color w:val="000000"/>
          <w:sz w:val="20"/>
          <w:szCs w:val="20"/>
          <w:lang w:val="es-MX"/>
        </w:rPr>
        <w:lastRenderedPageBreak/>
        <w:t xml:space="preserve">Los protocolos para las acciones preventivas y correctivas deben respetar la secuencia establecida por la </w:t>
      </w:r>
      <w:r w:rsidRPr="00517538">
        <w:rPr>
          <w:b/>
          <w:bCs/>
          <w:color w:val="000000"/>
          <w:sz w:val="20"/>
          <w:szCs w:val="20"/>
          <w:lang w:val="es-MX"/>
        </w:rPr>
        <w:t>ISO 9001</w:t>
      </w:r>
      <w:r w:rsidRPr="00517538">
        <w:rPr>
          <w:bCs/>
          <w:color w:val="000000"/>
          <w:sz w:val="20"/>
          <w:szCs w:val="20"/>
          <w:lang w:val="es-MX"/>
        </w:rPr>
        <w:t>: detección de la no conformidad o del riesgo potencial, análisis, acción, revisión y cierre</w:t>
      </w:r>
      <w:r w:rsidR="00A71B8F">
        <w:rPr>
          <w:bCs/>
          <w:color w:val="000000"/>
          <w:sz w:val="20"/>
          <w:szCs w:val="20"/>
          <w:lang w:val="es-MX"/>
        </w:rPr>
        <w:t>.</w:t>
      </w:r>
      <w:r w:rsidRPr="00517538">
        <w:rPr>
          <w:bCs/>
          <w:color w:val="000000"/>
          <w:sz w:val="20"/>
          <w:szCs w:val="20"/>
          <w:lang w:val="es-MX"/>
        </w:rPr>
        <w:t xml:space="preserve"> La doctrina, por su parte, exige que estos protocolos se integren al plan de seguridad y que su aplicación sea supervisada para garantizar la coherencia entre la acción implementada y el análisis de riesgo</w:t>
      </w:r>
      <w:r w:rsidR="00A71B8F">
        <w:rPr>
          <w:bCs/>
          <w:color w:val="000000"/>
          <w:sz w:val="20"/>
          <w:szCs w:val="20"/>
          <w:lang w:val="es-MX"/>
        </w:rPr>
        <w:t>.</w:t>
      </w:r>
    </w:p>
    <w:p w14:paraId="4A95183D" w14:textId="77777777" w:rsidR="00517538" w:rsidRPr="00517538" w:rsidRDefault="00517538" w:rsidP="003C244C">
      <w:pPr>
        <w:pBdr>
          <w:top w:val="nil"/>
          <w:left w:val="nil"/>
          <w:bottom w:val="nil"/>
          <w:right w:val="nil"/>
          <w:between w:val="nil"/>
        </w:pBdr>
        <w:spacing w:before="240"/>
        <w:jc w:val="both"/>
        <w:rPr>
          <w:bCs/>
          <w:color w:val="000000"/>
          <w:sz w:val="20"/>
          <w:szCs w:val="20"/>
          <w:lang w:val="es-MX"/>
        </w:rPr>
      </w:pPr>
      <w:r w:rsidRPr="00517538">
        <w:rPr>
          <w:bCs/>
          <w:color w:val="000000"/>
          <w:sz w:val="20"/>
          <w:szCs w:val="20"/>
          <w:lang w:val="es-MX"/>
        </w:rPr>
        <w:t xml:space="preserve">Las </w:t>
      </w:r>
      <w:r w:rsidRPr="00517538">
        <w:rPr>
          <w:b/>
          <w:bCs/>
          <w:color w:val="000000"/>
          <w:sz w:val="20"/>
          <w:szCs w:val="20"/>
          <w:lang w:val="es-MX"/>
        </w:rPr>
        <w:t>no conformidades en seguridad</w:t>
      </w:r>
      <w:r w:rsidRPr="00517538">
        <w:rPr>
          <w:bCs/>
          <w:color w:val="000000"/>
          <w:sz w:val="20"/>
          <w:szCs w:val="20"/>
          <w:lang w:val="es-MX"/>
        </w:rPr>
        <w:t xml:space="preserve"> pueden originarse en fallas técnicas, incumplimientos procedimentales, errores humanos, deficiencias de infraestructura o fallas en la comunicación. Entre las más comunes se encuentran:</w:t>
      </w:r>
    </w:p>
    <w:p w14:paraId="7E7249F6" w14:textId="09C688B9" w:rsidR="00517538" w:rsidRPr="00517538" w:rsidRDefault="005A732A" w:rsidP="005A732A">
      <w:pPr>
        <w:pBdr>
          <w:top w:val="nil"/>
          <w:left w:val="nil"/>
          <w:bottom w:val="nil"/>
          <w:right w:val="nil"/>
          <w:between w:val="nil"/>
        </w:pBdr>
        <w:spacing w:before="240"/>
        <w:jc w:val="both"/>
        <w:rPr>
          <w:bCs/>
          <w:color w:val="000000"/>
          <w:sz w:val="20"/>
          <w:szCs w:val="20"/>
          <w:lang w:val="es-MX"/>
        </w:rPr>
      </w:pPr>
      <w:r w:rsidRPr="005A732A">
        <w:rPr>
          <w:bCs/>
          <w:noProof/>
          <w:color w:val="000000"/>
          <w:sz w:val="20"/>
          <w:szCs w:val="20"/>
        </w:rPr>
        <w:drawing>
          <wp:inline distT="0" distB="0" distL="0" distR="0" wp14:anchorId="2077E7B8" wp14:editId="5DC05EEF">
            <wp:extent cx="6332220" cy="715645"/>
            <wp:effectExtent l="19050" t="0" r="49530" b="0"/>
            <wp:docPr id="377441482" name="Diagram 1">
              <a:extLst xmlns:a="http://schemas.openxmlformats.org/drawingml/2006/main">
                <a:ext uri="{FF2B5EF4-FFF2-40B4-BE49-F238E27FC236}">
                  <a16:creationId xmlns:a16="http://schemas.microsoft.com/office/drawing/2014/main" id="{5A59F097-4B13-E297-2FAB-AA3ED4475E04}"/>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6" r:lo="rId77" r:qs="rId78" r:cs="rId79"/>
              </a:graphicData>
            </a:graphic>
          </wp:inline>
        </w:drawing>
      </w:r>
    </w:p>
    <w:p w14:paraId="018C607A" w14:textId="77777777" w:rsidR="00517538" w:rsidRPr="00517538" w:rsidRDefault="00517538" w:rsidP="003C244C">
      <w:pPr>
        <w:pBdr>
          <w:top w:val="nil"/>
          <w:left w:val="nil"/>
          <w:bottom w:val="nil"/>
          <w:right w:val="nil"/>
          <w:between w:val="nil"/>
        </w:pBdr>
        <w:spacing w:before="240"/>
        <w:jc w:val="both"/>
        <w:rPr>
          <w:bCs/>
          <w:color w:val="000000"/>
          <w:sz w:val="20"/>
          <w:szCs w:val="20"/>
          <w:lang w:val="es-MX"/>
        </w:rPr>
      </w:pPr>
      <w:r w:rsidRPr="00517538">
        <w:rPr>
          <w:bCs/>
          <w:color w:val="000000"/>
          <w:sz w:val="20"/>
          <w:szCs w:val="20"/>
          <w:lang w:val="es-MX"/>
        </w:rPr>
        <w:t>Cada no conformidad debe generar una acción correctiva proporcional, verificable y documentada en un plan de mejoramiento.</w:t>
      </w:r>
    </w:p>
    <w:p w14:paraId="07110672" w14:textId="6192A15F" w:rsidR="00517538" w:rsidRDefault="00517538" w:rsidP="003C244C">
      <w:pPr>
        <w:pBdr>
          <w:top w:val="nil"/>
          <w:left w:val="nil"/>
          <w:bottom w:val="nil"/>
          <w:right w:val="nil"/>
          <w:between w:val="nil"/>
        </w:pBdr>
        <w:spacing w:before="240"/>
        <w:jc w:val="both"/>
        <w:rPr>
          <w:bCs/>
          <w:color w:val="000000"/>
          <w:sz w:val="20"/>
          <w:szCs w:val="20"/>
          <w:lang w:val="es-MX"/>
        </w:rPr>
      </w:pPr>
      <w:r w:rsidRPr="00517538">
        <w:rPr>
          <w:bCs/>
          <w:color w:val="000000"/>
          <w:sz w:val="20"/>
          <w:szCs w:val="20"/>
          <w:lang w:val="es-MX"/>
        </w:rPr>
        <w:t>Los ajustes se derivan del análisis posterior a la acción implementada y pueden comprender la actualización de consignas, el fortalecimiento de la capacitación, la sustitución de equipos, la modificación de protocolos o la redistribución de personal. La doctrina recalca que estos ajustes deben responder a criterios técnicos y sustentarse en evidencia documental, en lugar de decisiones arbitrarias</w:t>
      </w:r>
      <w:r w:rsidR="00A71B8F">
        <w:rPr>
          <w:bCs/>
          <w:color w:val="000000"/>
          <w:sz w:val="20"/>
          <w:szCs w:val="20"/>
          <w:lang w:val="es-MX"/>
        </w:rPr>
        <w:t>.</w:t>
      </w:r>
      <w:r w:rsidR="005A732A">
        <w:rPr>
          <w:bCs/>
          <w:color w:val="000000"/>
          <w:sz w:val="20"/>
          <w:szCs w:val="20"/>
          <w:lang w:val="es-MX"/>
        </w:rPr>
        <w:t xml:space="preserve"> </w:t>
      </w:r>
      <w:r w:rsidRPr="00517538">
        <w:rPr>
          <w:bCs/>
          <w:color w:val="000000"/>
          <w:sz w:val="20"/>
          <w:szCs w:val="20"/>
          <w:lang w:val="es-MX"/>
        </w:rPr>
        <w:t>Los siguientes ejemplos permiten diferenciar la aplicación de acciones preventivas y correctivas:</w:t>
      </w:r>
    </w:p>
    <w:p w14:paraId="76CDC2DF" w14:textId="77777777" w:rsidR="005A732A" w:rsidRPr="00517538" w:rsidRDefault="005A732A" w:rsidP="003C244C">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228"/>
        <w:gridCol w:w="6088"/>
        <w:gridCol w:w="2646"/>
      </w:tblGrid>
      <w:tr w:rsidR="005A732A" w:rsidRPr="00517538" w14:paraId="0C9A3AEF" w14:textId="6AAF92A8" w:rsidTr="005A732A">
        <w:tc>
          <w:tcPr>
            <w:tcW w:w="9962" w:type="dxa"/>
            <w:gridSpan w:val="3"/>
            <w:shd w:val="clear" w:color="auto" w:fill="9BBB59" w:themeFill="accent3"/>
          </w:tcPr>
          <w:p w14:paraId="6C9A32A9" w14:textId="3E3E9A6C" w:rsidR="005A732A" w:rsidRPr="00517538" w:rsidRDefault="005A732A" w:rsidP="005A732A">
            <w:pPr>
              <w:pBdr>
                <w:top w:val="nil"/>
                <w:left w:val="nil"/>
                <w:bottom w:val="nil"/>
                <w:right w:val="nil"/>
                <w:between w:val="nil"/>
              </w:pBdr>
              <w:jc w:val="center"/>
              <w:rPr>
                <w:b/>
                <w:bCs/>
                <w:color w:val="000000"/>
                <w:sz w:val="20"/>
                <w:szCs w:val="20"/>
                <w:lang w:val="es-MX"/>
              </w:rPr>
            </w:pPr>
            <w:r>
              <w:rPr>
                <w:b/>
                <w:bCs/>
                <w:color w:val="000000"/>
                <w:sz w:val="20"/>
                <w:szCs w:val="20"/>
                <w:lang w:val="es-MX"/>
              </w:rPr>
              <w:t>TARJETAS</w:t>
            </w:r>
          </w:p>
        </w:tc>
      </w:tr>
      <w:tr w:rsidR="005A732A" w:rsidRPr="00517538" w14:paraId="2D2A560E" w14:textId="7D9EF358" w:rsidTr="005A732A">
        <w:tc>
          <w:tcPr>
            <w:tcW w:w="0" w:type="auto"/>
            <w:hideMark/>
          </w:tcPr>
          <w:p w14:paraId="3330E82A" w14:textId="77777777" w:rsidR="005A732A" w:rsidRPr="00517538" w:rsidRDefault="005A732A" w:rsidP="005A732A">
            <w:pPr>
              <w:pBdr>
                <w:top w:val="nil"/>
                <w:left w:val="nil"/>
                <w:bottom w:val="nil"/>
                <w:right w:val="nil"/>
                <w:between w:val="nil"/>
              </w:pBdr>
              <w:spacing w:line="276" w:lineRule="auto"/>
              <w:jc w:val="both"/>
              <w:rPr>
                <w:b/>
                <w:bCs/>
                <w:color w:val="000000"/>
                <w:sz w:val="20"/>
                <w:szCs w:val="20"/>
                <w:lang w:val="es-MX"/>
              </w:rPr>
            </w:pPr>
            <w:r w:rsidRPr="00517538">
              <w:rPr>
                <w:b/>
                <w:bCs/>
                <w:color w:val="000000"/>
                <w:sz w:val="20"/>
                <w:szCs w:val="20"/>
                <w:lang w:val="es-MX"/>
              </w:rPr>
              <w:t>Preventiva</w:t>
            </w:r>
          </w:p>
        </w:tc>
        <w:tc>
          <w:tcPr>
            <w:tcW w:w="6422" w:type="dxa"/>
            <w:hideMark/>
          </w:tcPr>
          <w:p w14:paraId="76476CEA" w14:textId="77777777" w:rsidR="005A732A" w:rsidRPr="005A732A" w:rsidRDefault="005A732A" w:rsidP="005A732A">
            <w:pPr>
              <w:pBdr>
                <w:top w:val="nil"/>
                <w:left w:val="nil"/>
                <w:bottom w:val="nil"/>
                <w:right w:val="nil"/>
                <w:between w:val="nil"/>
              </w:pBdr>
              <w:spacing w:line="276" w:lineRule="auto"/>
              <w:jc w:val="both"/>
              <w:rPr>
                <w:color w:val="000000"/>
                <w:sz w:val="20"/>
                <w:szCs w:val="20"/>
                <w:lang w:val="es-MX"/>
              </w:rPr>
            </w:pPr>
            <w:r w:rsidRPr="005A732A">
              <w:rPr>
                <w:color w:val="000000"/>
                <w:sz w:val="20"/>
                <w:szCs w:val="20"/>
                <w:lang w:val="es-MX"/>
              </w:rPr>
              <w:t>Detectar un sensor con batería baja y solicitar mantenimiento antes de que quede fuera de servicio.</w:t>
            </w:r>
          </w:p>
        </w:tc>
        <w:tc>
          <w:tcPr>
            <w:tcW w:w="2312" w:type="dxa"/>
          </w:tcPr>
          <w:p w14:paraId="55EA82EF" w14:textId="3572877A" w:rsidR="005A732A" w:rsidRPr="00517538" w:rsidRDefault="0042280E" w:rsidP="005A732A">
            <w:pPr>
              <w:pBdr>
                <w:top w:val="nil"/>
                <w:left w:val="nil"/>
                <w:bottom w:val="nil"/>
                <w:right w:val="nil"/>
                <w:between w:val="nil"/>
              </w:pBdr>
              <w:jc w:val="both"/>
              <w:rPr>
                <w:b/>
                <w:bCs/>
                <w:color w:val="000000"/>
                <w:sz w:val="20"/>
                <w:szCs w:val="20"/>
                <w:lang w:val="es-MX"/>
              </w:rPr>
            </w:pPr>
            <w:r w:rsidRPr="0042280E">
              <w:rPr>
                <w:b/>
                <w:bCs/>
                <w:noProof/>
                <w:color w:val="000000"/>
                <w:sz w:val="20"/>
                <w:szCs w:val="20"/>
                <w:lang w:val="es-MX"/>
              </w:rPr>
              <w:drawing>
                <wp:inline distT="0" distB="0" distL="0" distR="0" wp14:anchorId="05C41257" wp14:editId="21F256B4">
                  <wp:extent cx="1483332" cy="1027923"/>
                  <wp:effectExtent l="0" t="0" r="3175" b="1270"/>
                  <wp:docPr id="1982108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108648" name=""/>
                          <pic:cNvPicPr/>
                        </pic:nvPicPr>
                        <pic:blipFill>
                          <a:blip r:embed="rId81"/>
                          <a:stretch>
                            <a:fillRect/>
                          </a:stretch>
                        </pic:blipFill>
                        <pic:spPr>
                          <a:xfrm>
                            <a:off x="0" y="0"/>
                            <a:ext cx="1487009" cy="1030471"/>
                          </a:xfrm>
                          <a:prstGeom prst="rect">
                            <a:avLst/>
                          </a:prstGeom>
                        </pic:spPr>
                      </pic:pic>
                    </a:graphicData>
                  </a:graphic>
                </wp:inline>
              </w:drawing>
            </w:r>
          </w:p>
        </w:tc>
      </w:tr>
      <w:tr w:rsidR="005A732A" w:rsidRPr="00517538" w14:paraId="63484F78" w14:textId="7FED1F4A" w:rsidTr="005A732A">
        <w:tc>
          <w:tcPr>
            <w:tcW w:w="0" w:type="auto"/>
            <w:hideMark/>
          </w:tcPr>
          <w:p w14:paraId="4C34131A" w14:textId="77777777" w:rsidR="005A732A" w:rsidRPr="00517538" w:rsidRDefault="005A732A" w:rsidP="005A732A">
            <w:pPr>
              <w:pBdr>
                <w:top w:val="nil"/>
                <w:left w:val="nil"/>
                <w:bottom w:val="nil"/>
                <w:right w:val="nil"/>
                <w:between w:val="nil"/>
              </w:pBdr>
              <w:spacing w:line="276" w:lineRule="auto"/>
              <w:jc w:val="both"/>
              <w:rPr>
                <w:bCs/>
                <w:color w:val="000000"/>
                <w:sz w:val="20"/>
                <w:szCs w:val="20"/>
                <w:lang w:val="es-MX"/>
              </w:rPr>
            </w:pPr>
            <w:r w:rsidRPr="00517538">
              <w:rPr>
                <w:b/>
                <w:bCs/>
                <w:color w:val="000000"/>
                <w:sz w:val="20"/>
                <w:szCs w:val="20"/>
                <w:lang w:val="es-MX"/>
              </w:rPr>
              <w:t>Correctiva</w:t>
            </w:r>
          </w:p>
        </w:tc>
        <w:tc>
          <w:tcPr>
            <w:tcW w:w="6422" w:type="dxa"/>
            <w:hideMark/>
          </w:tcPr>
          <w:p w14:paraId="04CDB93F" w14:textId="77777777" w:rsidR="005A732A" w:rsidRPr="005A732A" w:rsidRDefault="005A732A" w:rsidP="005A732A">
            <w:pPr>
              <w:pBdr>
                <w:top w:val="nil"/>
                <w:left w:val="nil"/>
                <w:bottom w:val="nil"/>
                <w:right w:val="nil"/>
                <w:between w:val="nil"/>
              </w:pBdr>
              <w:spacing w:line="276" w:lineRule="auto"/>
              <w:jc w:val="both"/>
              <w:rPr>
                <w:color w:val="000000"/>
                <w:sz w:val="20"/>
                <w:szCs w:val="20"/>
                <w:lang w:val="es-MX"/>
              </w:rPr>
            </w:pPr>
            <w:r w:rsidRPr="005A732A">
              <w:rPr>
                <w:color w:val="000000"/>
                <w:sz w:val="20"/>
                <w:szCs w:val="20"/>
                <w:lang w:val="es-MX"/>
              </w:rPr>
              <w:t>Después de un ingreso no autorizado por un acceso lateral, instalar iluminación, ajustar las consignas y entrenar al personal en procedimientos de verificación reforzada.</w:t>
            </w:r>
          </w:p>
        </w:tc>
        <w:tc>
          <w:tcPr>
            <w:tcW w:w="2312" w:type="dxa"/>
          </w:tcPr>
          <w:p w14:paraId="46D6628D" w14:textId="6CA4FE51" w:rsidR="005A732A" w:rsidRPr="00517538" w:rsidRDefault="00785B6B" w:rsidP="005A732A">
            <w:pPr>
              <w:pBdr>
                <w:top w:val="nil"/>
                <w:left w:val="nil"/>
                <w:bottom w:val="nil"/>
                <w:right w:val="nil"/>
                <w:between w:val="nil"/>
              </w:pBdr>
              <w:jc w:val="both"/>
              <w:rPr>
                <w:bCs/>
                <w:color w:val="000000"/>
                <w:sz w:val="20"/>
                <w:szCs w:val="20"/>
                <w:lang w:val="es-MX"/>
              </w:rPr>
            </w:pPr>
            <w:r w:rsidRPr="00785B6B">
              <w:rPr>
                <w:bCs/>
                <w:noProof/>
                <w:color w:val="000000"/>
                <w:sz w:val="20"/>
                <w:szCs w:val="20"/>
                <w:lang w:val="es-MX"/>
              </w:rPr>
              <w:drawing>
                <wp:inline distT="0" distB="0" distL="0" distR="0" wp14:anchorId="10BD55ED" wp14:editId="7DA7B1C9">
                  <wp:extent cx="1500027" cy="1197331"/>
                  <wp:effectExtent l="0" t="0" r="5080" b="3175"/>
                  <wp:docPr id="242813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813154" name=""/>
                          <pic:cNvPicPr/>
                        </pic:nvPicPr>
                        <pic:blipFill>
                          <a:blip r:embed="rId82"/>
                          <a:stretch>
                            <a:fillRect/>
                          </a:stretch>
                        </pic:blipFill>
                        <pic:spPr>
                          <a:xfrm>
                            <a:off x="0" y="0"/>
                            <a:ext cx="1511200" cy="1206250"/>
                          </a:xfrm>
                          <a:prstGeom prst="rect">
                            <a:avLst/>
                          </a:prstGeom>
                        </pic:spPr>
                      </pic:pic>
                    </a:graphicData>
                  </a:graphic>
                </wp:inline>
              </w:drawing>
            </w:r>
          </w:p>
        </w:tc>
      </w:tr>
      <w:tr w:rsidR="005A732A" w:rsidRPr="00517538" w14:paraId="1CB547A7" w14:textId="6B8F94F1" w:rsidTr="005A732A">
        <w:tc>
          <w:tcPr>
            <w:tcW w:w="0" w:type="auto"/>
            <w:hideMark/>
          </w:tcPr>
          <w:p w14:paraId="681DA787" w14:textId="77777777" w:rsidR="005A732A" w:rsidRPr="00517538" w:rsidRDefault="005A732A" w:rsidP="005A732A">
            <w:pPr>
              <w:pBdr>
                <w:top w:val="nil"/>
                <w:left w:val="nil"/>
                <w:bottom w:val="nil"/>
                <w:right w:val="nil"/>
                <w:between w:val="nil"/>
              </w:pBdr>
              <w:spacing w:line="276" w:lineRule="auto"/>
              <w:jc w:val="both"/>
              <w:rPr>
                <w:bCs/>
                <w:color w:val="000000"/>
                <w:sz w:val="20"/>
                <w:szCs w:val="20"/>
                <w:lang w:val="es-MX"/>
              </w:rPr>
            </w:pPr>
            <w:r w:rsidRPr="00517538">
              <w:rPr>
                <w:b/>
                <w:bCs/>
                <w:color w:val="000000"/>
                <w:sz w:val="20"/>
                <w:szCs w:val="20"/>
                <w:lang w:val="es-MX"/>
              </w:rPr>
              <w:t>Preventiva</w:t>
            </w:r>
          </w:p>
        </w:tc>
        <w:tc>
          <w:tcPr>
            <w:tcW w:w="6422" w:type="dxa"/>
            <w:hideMark/>
          </w:tcPr>
          <w:p w14:paraId="54B0C653" w14:textId="77777777" w:rsidR="005A732A" w:rsidRPr="005A732A" w:rsidRDefault="005A732A" w:rsidP="005A732A">
            <w:pPr>
              <w:pBdr>
                <w:top w:val="nil"/>
                <w:left w:val="nil"/>
                <w:bottom w:val="nil"/>
                <w:right w:val="nil"/>
                <w:between w:val="nil"/>
              </w:pBdr>
              <w:spacing w:line="276" w:lineRule="auto"/>
              <w:jc w:val="both"/>
              <w:rPr>
                <w:color w:val="000000"/>
                <w:sz w:val="20"/>
                <w:szCs w:val="20"/>
                <w:lang w:val="es-MX"/>
              </w:rPr>
            </w:pPr>
            <w:r w:rsidRPr="005A732A">
              <w:rPr>
                <w:color w:val="000000"/>
                <w:sz w:val="20"/>
                <w:szCs w:val="20"/>
                <w:lang w:val="es-MX"/>
              </w:rPr>
              <w:t>Actualizar las frecuencias de radio antes de un evento masivo.</w:t>
            </w:r>
          </w:p>
        </w:tc>
        <w:tc>
          <w:tcPr>
            <w:tcW w:w="2312" w:type="dxa"/>
          </w:tcPr>
          <w:p w14:paraId="7E51C55A" w14:textId="353D3FC2" w:rsidR="005A732A" w:rsidRPr="00517538" w:rsidRDefault="00BE5ED6" w:rsidP="005A732A">
            <w:pPr>
              <w:pBdr>
                <w:top w:val="nil"/>
                <w:left w:val="nil"/>
                <w:bottom w:val="nil"/>
                <w:right w:val="nil"/>
                <w:between w:val="nil"/>
              </w:pBdr>
              <w:jc w:val="both"/>
              <w:rPr>
                <w:bCs/>
                <w:color w:val="000000"/>
                <w:sz w:val="20"/>
                <w:szCs w:val="20"/>
                <w:lang w:val="es-MX"/>
              </w:rPr>
            </w:pPr>
            <w:r w:rsidRPr="00BE5ED6">
              <w:rPr>
                <w:bCs/>
                <w:noProof/>
                <w:color w:val="000000"/>
                <w:sz w:val="20"/>
                <w:szCs w:val="20"/>
                <w:lang w:val="es-MX"/>
              </w:rPr>
              <w:drawing>
                <wp:inline distT="0" distB="0" distL="0" distR="0" wp14:anchorId="09C3CBCC" wp14:editId="645E36E0">
                  <wp:extent cx="1534274" cy="1084780"/>
                  <wp:effectExtent l="0" t="0" r="8890" b="1270"/>
                  <wp:docPr id="1186958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958124" name=""/>
                          <pic:cNvPicPr/>
                        </pic:nvPicPr>
                        <pic:blipFill>
                          <a:blip r:embed="rId83"/>
                          <a:stretch>
                            <a:fillRect/>
                          </a:stretch>
                        </pic:blipFill>
                        <pic:spPr>
                          <a:xfrm>
                            <a:off x="0" y="0"/>
                            <a:ext cx="1538990" cy="1088115"/>
                          </a:xfrm>
                          <a:prstGeom prst="rect">
                            <a:avLst/>
                          </a:prstGeom>
                        </pic:spPr>
                      </pic:pic>
                    </a:graphicData>
                  </a:graphic>
                </wp:inline>
              </w:drawing>
            </w:r>
          </w:p>
        </w:tc>
      </w:tr>
      <w:tr w:rsidR="005A732A" w:rsidRPr="00517538" w14:paraId="391D3E17" w14:textId="02408F65" w:rsidTr="005A732A">
        <w:tc>
          <w:tcPr>
            <w:tcW w:w="0" w:type="auto"/>
            <w:hideMark/>
          </w:tcPr>
          <w:p w14:paraId="718AA1EA" w14:textId="77777777" w:rsidR="005A732A" w:rsidRPr="00517538" w:rsidRDefault="005A732A" w:rsidP="005A732A">
            <w:pPr>
              <w:pBdr>
                <w:top w:val="nil"/>
                <w:left w:val="nil"/>
                <w:bottom w:val="nil"/>
                <w:right w:val="nil"/>
                <w:between w:val="nil"/>
              </w:pBdr>
              <w:spacing w:line="276" w:lineRule="auto"/>
              <w:jc w:val="both"/>
              <w:rPr>
                <w:bCs/>
                <w:color w:val="000000"/>
                <w:sz w:val="20"/>
                <w:szCs w:val="20"/>
                <w:lang w:val="es-MX"/>
              </w:rPr>
            </w:pPr>
            <w:r w:rsidRPr="00517538">
              <w:rPr>
                <w:b/>
                <w:bCs/>
                <w:color w:val="000000"/>
                <w:sz w:val="20"/>
                <w:szCs w:val="20"/>
                <w:lang w:val="es-MX"/>
              </w:rPr>
              <w:lastRenderedPageBreak/>
              <w:t>Correctiva</w:t>
            </w:r>
          </w:p>
        </w:tc>
        <w:tc>
          <w:tcPr>
            <w:tcW w:w="6422" w:type="dxa"/>
            <w:hideMark/>
          </w:tcPr>
          <w:p w14:paraId="6E727C73" w14:textId="77777777" w:rsidR="005A732A" w:rsidRPr="005A732A" w:rsidRDefault="005A732A" w:rsidP="005A732A">
            <w:pPr>
              <w:pBdr>
                <w:top w:val="nil"/>
                <w:left w:val="nil"/>
                <w:bottom w:val="nil"/>
                <w:right w:val="nil"/>
                <w:between w:val="nil"/>
              </w:pBdr>
              <w:spacing w:line="276" w:lineRule="auto"/>
              <w:jc w:val="both"/>
              <w:rPr>
                <w:color w:val="000000"/>
                <w:sz w:val="20"/>
                <w:szCs w:val="20"/>
                <w:lang w:val="es-MX"/>
              </w:rPr>
            </w:pPr>
            <w:r w:rsidRPr="005A732A">
              <w:rPr>
                <w:color w:val="000000"/>
                <w:sz w:val="20"/>
                <w:szCs w:val="20"/>
                <w:lang w:val="es-MX"/>
              </w:rPr>
              <w:t>Documentar y corregir el procedimiento después de identificar un reporte incompleto.</w:t>
            </w:r>
          </w:p>
        </w:tc>
        <w:tc>
          <w:tcPr>
            <w:tcW w:w="2312" w:type="dxa"/>
          </w:tcPr>
          <w:p w14:paraId="01C9D54F" w14:textId="0BD76A65" w:rsidR="005A732A" w:rsidRPr="00517538" w:rsidRDefault="00BE5ED6" w:rsidP="005A732A">
            <w:pPr>
              <w:pBdr>
                <w:top w:val="nil"/>
                <w:left w:val="nil"/>
                <w:bottom w:val="nil"/>
                <w:right w:val="nil"/>
                <w:between w:val="nil"/>
              </w:pBdr>
              <w:jc w:val="both"/>
              <w:rPr>
                <w:bCs/>
                <w:color w:val="000000"/>
                <w:sz w:val="20"/>
                <w:szCs w:val="20"/>
                <w:lang w:val="es-MX"/>
              </w:rPr>
            </w:pPr>
            <w:r w:rsidRPr="00BE5ED6">
              <w:rPr>
                <w:bCs/>
                <w:noProof/>
                <w:color w:val="000000"/>
                <w:sz w:val="20"/>
                <w:szCs w:val="20"/>
                <w:lang w:val="es-MX"/>
              </w:rPr>
              <w:drawing>
                <wp:inline distT="0" distB="0" distL="0" distR="0" wp14:anchorId="621957DE" wp14:editId="3556798D">
                  <wp:extent cx="1507625" cy="1169592"/>
                  <wp:effectExtent l="0" t="0" r="0" b="0"/>
                  <wp:docPr id="813407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407031" name=""/>
                          <pic:cNvPicPr/>
                        </pic:nvPicPr>
                        <pic:blipFill>
                          <a:blip r:embed="rId84"/>
                          <a:stretch>
                            <a:fillRect/>
                          </a:stretch>
                        </pic:blipFill>
                        <pic:spPr>
                          <a:xfrm>
                            <a:off x="0" y="0"/>
                            <a:ext cx="1512887" cy="1173674"/>
                          </a:xfrm>
                          <a:prstGeom prst="rect">
                            <a:avLst/>
                          </a:prstGeom>
                        </pic:spPr>
                      </pic:pic>
                    </a:graphicData>
                  </a:graphic>
                </wp:inline>
              </w:drawing>
            </w:r>
          </w:p>
        </w:tc>
      </w:tr>
    </w:tbl>
    <w:p w14:paraId="7ABC169D" w14:textId="31102FAC" w:rsidR="005A732A" w:rsidRPr="00517538" w:rsidRDefault="00517538" w:rsidP="003C244C">
      <w:pPr>
        <w:pBdr>
          <w:top w:val="nil"/>
          <w:left w:val="nil"/>
          <w:bottom w:val="nil"/>
          <w:right w:val="nil"/>
          <w:between w:val="nil"/>
        </w:pBdr>
        <w:spacing w:before="240"/>
        <w:jc w:val="both"/>
        <w:rPr>
          <w:bCs/>
          <w:color w:val="000000"/>
          <w:sz w:val="20"/>
          <w:szCs w:val="20"/>
          <w:lang w:val="es-MX"/>
        </w:rPr>
      </w:pPr>
      <w:r w:rsidRPr="00517538">
        <w:rPr>
          <w:bCs/>
          <w:color w:val="000000"/>
          <w:sz w:val="20"/>
          <w:szCs w:val="20"/>
          <w:lang w:val="es-MX"/>
        </w:rPr>
        <w:t>La aplicación sistemática de estas acciones permite integrar el análisis de las desviaciones, la intervención correspondiente y la comprobación de los resultados dentro de un mismo proceso de mejora.</w:t>
      </w:r>
    </w:p>
    <w:p w14:paraId="0AEFA641" w14:textId="77777777" w:rsidR="00517538" w:rsidRPr="00517538" w:rsidRDefault="00517538" w:rsidP="003C244C">
      <w:pPr>
        <w:pBdr>
          <w:top w:val="nil"/>
          <w:left w:val="nil"/>
          <w:bottom w:val="nil"/>
          <w:right w:val="nil"/>
          <w:between w:val="nil"/>
        </w:pBdr>
        <w:spacing w:before="240"/>
        <w:jc w:val="both"/>
        <w:rPr>
          <w:b/>
          <w:bCs/>
          <w:color w:val="000000"/>
          <w:sz w:val="20"/>
          <w:szCs w:val="20"/>
          <w:lang w:val="es-MX"/>
        </w:rPr>
      </w:pPr>
      <w:r w:rsidRPr="00517538">
        <w:rPr>
          <w:b/>
          <w:bCs/>
          <w:color w:val="000000"/>
          <w:sz w:val="20"/>
          <w:szCs w:val="20"/>
          <w:lang w:val="es-MX"/>
        </w:rPr>
        <w:t>3.2. Fuentes de información</w:t>
      </w:r>
    </w:p>
    <w:p w14:paraId="26C9CAA1" w14:textId="3B2622DD" w:rsidR="00517538" w:rsidRPr="00517538" w:rsidRDefault="00517538" w:rsidP="003C244C">
      <w:pPr>
        <w:pBdr>
          <w:top w:val="nil"/>
          <w:left w:val="nil"/>
          <w:bottom w:val="nil"/>
          <w:right w:val="nil"/>
          <w:between w:val="nil"/>
        </w:pBdr>
        <w:spacing w:before="240"/>
        <w:jc w:val="both"/>
        <w:rPr>
          <w:bCs/>
          <w:color w:val="000000"/>
          <w:sz w:val="20"/>
          <w:szCs w:val="20"/>
          <w:lang w:val="es-MX"/>
        </w:rPr>
      </w:pPr>
      <w:r w:rsidRPr="00517538">
        <w:rPr>
          <w:bCs/>
          <w:color w:val="000000"/>
          <w:sz w:val="20"/>
          <w:szCs w:val="20"/>
          <w:lang w:val="es-MX"/>
        </w:rPr>
        <w:t xml:space="preserve">Las </w:t>
      </w:r>
      <w:r w:rsidRPr="00517538">
        <w:rPr>
          <w:b/>
          <w:bCs/>
          <w:color w:val="000000"/>
          <w:sz w:val="20"/>
          <w:szCs w:val="20"/>
          <w:lang w:val="es-MX"/>
        </w:rPr>
        <w:t>fuentes de información en seguridad</w:t>
      </w:r>
      <w:r w:rsidRPr="00517538">
        <w:rPr>
          <w:bCs/>
          <w:color w:val="000000"/>
          <w:sz w:val="20"/>
          <w:szCs w:val="20"/>
          <w:lang w:val="es-MX"/>
        </w:rPr>
        <w:t xml:space="preserve"> corresponden a todos los medios, registros, documentos, sistemas, personas o dispositivos que suministran datos relevantes para analizar, operar y tomar decisiones dentro del sistema de protección. La información constituye un insumo crítico, ya que permite al operador comprender el contexto, anticipar riesgos, verificar eventos y ejecutar acciones proporcionadas</w:t>
      </w:r>
      <w:r w:rsidR="00A71B8F">
        <w:rPr>
          <w:bCs/>
          <w:color w:val="000000"/>
          <w:sz w:val="20"/>
          <w:szCs w:val="20"/>
          <w:lang w:val="es-MX"/>
        </w:rPr>
        <w:t>.</w:t>
      </w:r>
      <w:r w:rsidRPr="00517538">
        <w:rPr>
          <w:bCs/>
          <w:color w:val="000000"/>
          <w:sz w:val="20"/>
          <w:szCs w:val="20"/>
          <w:lang w:val="es-MX"/>
        </w:rPr>
        <w:t xml:space="preserve"> Desde la perspectiva administrativa, estas fuentes contribuyen a la planeación, el control, la evaluación del servicio y la mejora continua.</w:t>
      </w:r>
    </w:p>
    <w:p w14:paraId="17D44419" w14:textId="052AA2F7" w:rsidR="00517538" w:rsidRDefault="00517538" w:rsidP="003C244C">
      <w:pPr>
        <w:pBdr>
          <w:top w:val="nil"/>
          <w:left w:val="nil"/>
          <w:bottom w:val="nil"/>
          <w:right w:val="nil"/>
          <w:between w:val="nil"/>
        </w:pBdr>
        <w:spacing w:before="240"/>
        <w:jc w:val="both"/>
        <w:rPr>
          <w:bCs/>
          <w:color w:val="000000"/>
          <w:sz w:val="20"/>
          <w:szCs w:val="20"/>
          <w:lang w:val="es-MX"/>
        </w:rPr>
      </w:pPr>
      <w:r w:rsidRPr="00517538">
        <w:rPr>
          <w:bCs/>
          <w:color w:val="000000"/>
          <w:sz w:val="20"/>
          <w:szCs w:val="20"/>
          <w:lang w:val="es-MX"/>
        </w:rPr>
        <w:t xml:space="preserve">Una </w:t>
      </w:r>
      <w:r w:rsidRPr="00517538">
        <w:rPr>
          <w:b/>
          <w:bCs/>
          <w:color w:val="000000"/>
          <w:sz w:val="20"/>
          <w:szCs w:val="20"/>
          <w:lang w:val="es-MX"/>
        </w:rPr>
        <w:t>fuente de información</w:t>
      </w:r>
      <w:r w:rsidRPr="00517538">
        <w:rPr>
          <w:bCs/>
          <w:color w:val="000000"/>
          <w:sz w:val="20"/>
          <w:szCs w:val="20"/>
          <w:lang w:val="es-MX"/>
        </w:rPr>
        <w:t xml:space="preserve"> es cualquier recurso que proporciona datos verificables para apoyar actividades operativas, administrativas o investigativas. Estas fuentes pueden ser digitales, físicas, humanas o tecnológicas y deben cumplir criterios de fiabilidad, oportunidad y exactitud.</w:t>
      </w:r>
      <w:r w:rsidR="005A732A">
        <w:rPr>
          <w:bCs/>
          <w:color w:val="000000"/>
          <w:sz w:val="20"/>
          <w:szCs w:val="20"/>
          <w:lang w:val="es-MX"/>
        </w:rPr>
        <w:t xml:space="preserve"> D</w:t>
      </w:r>
      <w:r w:rsidRPr="00517538">
        <w:rPr>
          <w:bCs/>
          <w:color w:val="000000"/>
          <w:sz w:val="20"/>
          <w:szCs w:val="20"/>
          <w:lang w:val="es-MX"/>
        </w:rPr>
        <w:t>e acuerdo con su naturaleza y función, las fuentes de información pueden clasificarse de la siguiente manera:</w:t>
      </w:r>
    </w:p>
    <w:p w14:paraId="44EB3E35" w14:textId="77777777" w:rsidR="005A732A" w:rsidRPr="00517538" w:rsidRDefault="005A732A" w:rsidP="003C244C">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684"/>
        <w:gridCol w:w="5356"/>
        <w:gridCol w:w="2922"/>
      </w:tblGrid>
      <w:tr w:rsidR="005A732A" w:rsidRPr="00517538" w14:paraId="7CA8DA24" w14:textId="40ED07AF" w:rsidTr="005A732A">
        <w:tc>
          <w:tcPr>
            <w:tcW w:w="9962" w:type="dxa"/>
            <w:gridSpan w:val="3"/>
            <w:shd w:val="clear" w:color="auto" w:fill="9BBB59" w:themeFill="accent3"/>
          </w:tcPr>
          <w:p w14:paraId="604C9006" w14:textId="49E53E16" w:rsidR="005A732A" w:rsidRPr="005A732A" w:rsidRDefault="005A732A" w:rsidP="005A732A">
            <w:pPr>
              <w:pBdr>
                <w:top w:val="nil"/>
                <w:left w:val="nil"/>
                <w:bottom w:val="nil"/>
                <w:right w:val="nil"/>
                <w:between w:val="nil"/>
              </w:pBdr>
              <w:jc w:val="center"/>
              <w:rPr>
                <w:color w:val="000000"/>
                <w:sz w:val="20"/>
                <w:szCs w:val="20"/>
                <w:lang w:val="es-MX"/>
              </w:rPr>
            </w:pPr>
            <w:r>
              <w:rPr>
                <w:color w:val="000000"/>
                <w:sz w:val="20"/>
                <w:szCs w:val="20"/>
                <w:lang w:val="es-MX"/>
              </w:rPr>
              <w:t>SLIDE</w:t>
            </w:r>
          </w:p>
        </w:tc>
      </w:tr>
      <w:tr w:rsidR="005A732A" w:rsidRPr="00517538" w14:paraId="349D00E4" w14:textId="2390FCD1" w:rsidTr="005A732A">
        <w:tc>
          <w:tcPr>
            <w:tcW w:w="1684" w:type="dxa"/>
            <w:hideMark/>
          </w:tcPr>
          <w:p w14:paraId="45452E46" w14:textId="77777777" w:rsidR="005A732A" w:rsidRPr="00517538" w:rsidRDefault="005A732A" w:rsidP="005A732A">
            <w:pPr>
              <w:pBdr>
                <w:top w:val="nil"/>
                <w:left w:val="nil"/>
                <w:bottom w:val="nil"/>
                <w:right w:val="nil"/>
                <w:between w:val="nil"/>
              </w:pBdr>
              <w:jc w:val="both"/>
              <w:rPr>
                <w:b/>
                <w:bCs/>
                <w:color w:val="000000"/>
                <w:sz w:val="20"/>
                <w:szCs w:val="20"/>
                <w:lang w:val="es-MX"/>
              </w:rPr>
            </w:pPr>
            <w:r w:rsidRPr="00517538">
              <w:rPr>
                <w:b/>
                <w:bCs/>
                <w:color w:val="000000"/>
                <w:sz w:val="20"/>
                <w:szCs w:val="20"/>
                <w:lang w:val="es-MX"/>
              </w:rPr>
              <w:t>Fuentes internas operativas</w:t>
            </w:r>
          </w:p>
        </w:tc>
        <w:tc>
          <w:tcPr>
            <w:tcW w:w="6108" w:type="dxa"/>
            <w:hideMark/>
          </w:tcPr>
          <w:p w14:paraId="0A0D204E" w14:textId="4846AF96" w:rsidR="005A732A" w:rsidRPr="005A732A" w:rsidRDefault="005A732A" w:rsidP="005A732A">
            <w:pPr>
              <w:pBdr>
                <w:top w:val="nil"/>
                <w:left w:val="nil"/>
                <w:bottom w:val="nil"/>
                <w:right w:val="nil"/>
                <w:between w:val="nil"/>
              </w:pBdr>
              <w:jc w:val="both"/>
              <w:rPr>
                <w:color w:val="000000"/>
                <w:sz w:val="20"/>
                <w:szCs w:val="20"/>
                <w:lang w:val="es-MX"/>
              </w:rPr>
            </w:pPr>
            <w:r w:rsidRPr="005A732A">
              <w:rPr>
                <w:color w:val="000000"/>
                <w:sz w:val="20"/>
                <w:szCs w:val="20"/>
                <w:lang w:val="es-MX"/>
              </w:rPr>
              <w:t>Comprenden minutas, informes técnicos, reportes de novedades, registros de monitoreo, bitácoras digitales, consignas, listados de acceso, planos, procedimientos y auditorías internas.</w:t>
            </w:r>
          </w:p>
        </w:tc>
        <w:tc>
          <w:tcPr>
            <w:tcW w:w="2170" w:type="dxa"/>
          </w:tcPr>
          <w:p w14:paraId="0C3FA244" w14:textId="38A487C1" w:rsidR="005A732A" w:rsidRPr="005A732A" w:rsidRDefault="00F205BF" w:rsidP="005A732A">
            <w:pPr>
              <w:pBdr>
                <w:top w:val="nil"/>
                <w:left w:val="nil"/>
                <w:bottom w:val="nil"/>
                <w:right w:val="nil"/>
                <w:between w:val="nil"/>
              </w:pBdr>
              <w:jc w:val="both"/>
              <w:rPr>
                <w:color w:val="000000"/>
                <w:sz w:val="20"/>
                <w:szCs w:val="20"/>
                <w:lang w:val="es-MX"/>
              </w:rPr>
            </w:pPr>
            <w:r w:rsidRPr="00F205BF">
              <w:rPr>
                <w:noProof/>
                <w:color w:val="000000"/>
                <w:sz w:val="20"/>
                <w:szCs w:val="20"/>
                <w:lang w:val="es-MX"/>
              </w:rPr>
              <w:drawing>
                <wp:inline distT="0" distB="0" distL="0" distR="0" wp14:anchorId="1AF8D7D9" wp14:editId="1DB7F5D7">
                  <wp:extent cx="1718780" cy="1476698"/>
                  <wp:effectExtent l="0" t="0" r="0" b="0"/>
                  <wp:docPr id="115054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54207" name=""/>
                          <pic:cNvPicPr/>
                        </pic:nvPicPr>
                        <pic:blipFill>
                          <a:blip r:embed="rId85"/>
                          <a:stretch>
                            <a:fillRect/>
                          </a:stretch>
                        </pic:blipFill>
                        <pic:spPr>
                          <a:xfrm>
                            <a:off x="0" y="0"/>
                            <a:ext cx="1722611" cy="1479990"/>
                          </a:xfrm>
                          <a:prstGeom prst="rect">
                            <a:avLst/>
                          </a:prstGeom>
                        </pic:spPr>
                      </pic:pic>
                    </a:graphicData>
                  </a:graphic>
                </wp:inline>
              </w:drawing>
            </w:r>
          </w:p>
        </w:tc>
      </w:tr>
      <w:tr w:rsidR="005A732A" w:rsidRPr="00517538" w14:paraId="6C0896C1" w14:textId="4EFB083C" w:rsidTr="005A732A">
        <w:tc>
          <w:tcPr>
            <w:tcW w:w="1684" w:type="dxa"/>
            <w:hideMark/>
          </w:tcPr>
          <w:p w14:paraId="0637F948" w14:textId="77777777" w:rsidR="005A732A" w:rsidRPr="00517538" w:rsidRDefault="005A732A" w:rsidP="005A732A">
            <w:pPr>
              <w:pBdr>
                <w:top w:val="nil"/>
                <w:left w:val="nil"/>
                <w:bottom w:val="nil"/>
                <w:right w:val="nil"/>
                <w:between w:val="nil"/>
              </w:pBdr>
              <w:jc w:val="both"/>
              <w:rPr>
                <w:bCs/>
                <w:color w:val="000000"/>
                <w:sz w:val="20"/>
                <w:szCs w:val="20"/>
                <w:lang w:val="es-MX"/>
              </w:rPr>
            </w:pPr>
            <w:r w:rsidRPr="00517538">
              <w:rPr>
                <w:b/>
                <w:bCs/>
                <w:color w:val="000000"/>
                <w:sz w:val="20"/>
                <w:szCs w:val="20"/>
                <w:lang w:val="es-MX"/>
              </w:rPr>
              <w:t>Fuentes tecnológicas</w:t>
            </w:r>
          </w:p>
        </w:tc>
        <w:tc>
          <w:tcPr>
            <w:tcW w:w="6108" w:type="dxa"/>
            <w:hideMark/>
          </w:tcPr>
          <w:p w14:paraId="2C62F974" w14:textId="77777777" w:rsidR="005A732A" w:rsidRPr="00517538" w:rsidRDefault="005A732A" w:rsidP="005A732A">
            <w:pPr>
              <w:pBdr>
                <w:top w:val="nil"/>
                <w:left w:val="nil"/>
                <w:bottom w:val="nil"/>
                <w:right w:val="nil"/>
                <w:between w:val="nil"/>
              </w:pBdr>
              <w:jc w:val="both"/>
              <w:rPr>
                <w:bCs/>
                <w:color w:val="000000"/>
                <w:sz w:val="20"/>
                <w:szCs w:val="20"/>
                <w:lang w:val="es-MX"/>
              </w:rPr>
            </w:pPr>
            <w:r w:rsidRPr="00517538">
              <w:rPr>
                <w:bCs/>
                <w:color w:val="000000"/>
                <w:sz w:val="20"/>
                <w:szCs w:val="20"/>
                <w:lang w:val="es-MX"/>
              </w:rPr>
              <w:t xml:space="preserve">Incluyen registros de cámaras CCTV, </w:t>
            </w:r>
            <w:r w:rsidRPr="00517538">
              <w:rPr>
                <w:bCs/>
                <w:i/>
                <w:iCs/>
                <w:color w:val="000000"/>
                <w:sz w:val="20"/>
                <w:szCs w:val="20"/>
                <w:lang w:val="es-MX"/>
              </w:rPr>
              <w:t>logs</w:t>
            </w:r>
            <w:r w:rsidRPr="00517538">
              <w:rPr>
                <w:bCs/>
                <w:color w:val="000000"/>
                <w:sz w:val="20"/>
                <w:szCs w:val="20"/>
                <w:lang w:val="es-MX"/>
              </w:rPr>
              <w:t xml:space="preserve"> de paneles de alarma, historiales de sensores, grabaciones, capturas de pantalla, sistemas de control de acceso, registros biométricos y reportes del </w:t>
            </w:r>
            <w:r w:rsidRPr="00517538">
              <w:rPr>
                <w:bCs/>
                <w:i/>
                <w:iCs/>
                <w:color w:val="000000"/>
                <w:sz w:val="20"/>
                <w:szCs w:val="20"/>
                <w:lang w:val="es-MX"/>
              </w:rPr>
              <w:t>software</w:t>
            </w:r>
            <w:r w:rsidRPr="00517538">
              <w:rPr>
                <w:bCs/>
                <w:color w:val="000000"/>
                <w:sz w:val="20"/>
                <w:szCs w:val="20"/>
                <w:lang w:val="es-MX"/>
              </w:rPr>
              <w:t xml:space="preserve"> de monitoreo.</w:t>
            </w:r>
          </w:p>
        </w:tc>
        <w:tc>
          <w:tcPr>
            <w:tcW w:w="2170" w:type="dxa"/>
          </w:tcPr>
          <w:p w14:paraId="0F77CD34" w14:textId="0DA515AE" w:rsidR="005A732A" w:rsidRPr="00517538" w:rsidRDefault="00237A16" w:rsidP="005A732A">
            <w:pPr>
              <w:pBdr>
                <w:top w:val="nil"/>
                <w:left w:val="nil"/>
                <w:bottom w:val="nil"/>
                <w:right w:val="nil"/>
                <w:between w:val="nil"/>
              </w:pBdr>
              <w:jc w:val="both"/>
              <w:rPr>
                <w:bCs/>
                <w:color w:val="000000"/>
                <w:sz w:val="20"/>
                <w:szCs w:val="20"/>
                <w:lang w:val="es-MX"/>
              </w:rPr>
            </w:pPr>
            <w:r w:rsidRPr="00237A16">
              <w:rPr>
                <w:bCs/>
                <w:noProof/>
                <w:color w:val="000000"/>
                <w:sz w:val="20"/>
                <w:szCs w:val="20"/>
                <w:lang w:val="es-MX"/>
              </w:rPr>
              <w:drawing>
                <wp:inline distT="0" distB="0" distL="0" distR="0" wp14:anchorId="113D6D62" wp14:editId="43E00AF4">
                  <wp:extent cx="1695236" cy="1436242"/>
                  <wp:effectExtent l="0" t="0" r="635" b="0"/>
                  <wp:docPr id="180363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63281" name=""/>
                          <pic:cNvPicPr/>
                        </pic:nvPicPr>
                        <pic:blipFill>
                          <a:blip r:embed="rId86"/>
                          <a:stretch>
                            <a:fillRect/>
                          </a:stretch>
                        </pic:blipFill>
                        <pic:spPr>
                          <a:xfrm>
                            <a:off x="0" y="0"/>
                            <a:ext cx="1698940" cy="1439380"/>
                          </a:xfrm>
                          <a:prstGeom prst="rect">
                            <a:avLst/>
                          </a:prstGeom>
                        </pic:spPr>
                      </pic:pic>
                    </a:graphicData>
                  </a:graphic>
                </wp:inline>
              </w:drawing>
            </w:r>
          </w:p>
        </w:tc>
      </w:tr>
      <w:tr w:rsidR="005A732A" w:rsidRPr="00517538" w14:paraId="5D282188" w14:textId="1D89067D" w:rsidTr="005A732A">
        <w:tc>
          <w:tcPr>
            <w:tcW w:w="1684" w:type="dxa"/>
            <w:hideMark/>
          </w:tcPr>
          <w:p w14:paraId="208C4C1F" w14:textId="77777777" w:rsidR="005A732A" w:rsidRPr="00517538" w:rsidRDefault="005A732A" w:rsidP="005A732A">
            <w:pPr>
              <w:pBdr>
                <w:top w:val="nil"/>
                <w:left w:val="nil"/>
                <w:bottom w:val="nil"/>
                <w:right w:val="nil"/>
                <w:between w:val="nil"/>
              </w:pBdr>
              <w:jc w:val="both"/>
              <w:rPr>
                <w:bCs/>
                <w:color w:val="000000"/>
                <w:sz w:val="20"/>
                <w:szCs w:val="20"/>
                <w:lang w:val="es-MX"/>
              </w:rPr>
            </w:pPr>
            <w:r w:rsidRPr="00517538">
              <w:rPr>
                <w:b/>
                <w:bCs/>
                <w:color w:val="000000"/>
                <w:sz w:val="20"/>
                <w:szCs w:val="20"/>
                <w:lang w:val="es-MX"/>
              </w:rPr>
              <w:lastRenderedPageBreak/>
              <w:t>Fuentes humanas</w:t>
            </w:r>
          </w:p>
        </w:tc>
        <w:tc>
          <w:tcPr>
            <w:tcW w:w="6108" w:type="dxa"/>
            <w:hideMark/>
          </w:tcPr>
          <w:p w14:paraId="41510B37" w14:textId="77777777" w:rsidR="005A732A" w:rsidRPr="00517538" w:rsidRDefault="005A732A" w:rsidP="005A732A">
            <w:pPr>
              <w:pBdr>
                <w:top w:val="nil"/>
                <w:left w:val="nil"/>
                <w:bottom w:val="nil"/>
                <w:right w:val="nil"/>
                <w:between w:val="nil"/>
              </w:pBdr>
              <w:jc w:val="both"/>
              <w:rPr>
                <w:bCs/>
                <w:color w:val="000000"/>
                <w:sz w:val="20"/>
                <w:szCs w:val="20"/>
                <w:lang w:val="es-MX"/>
              </w:rPr>
            </w:pPr>
            <w:r w:rsidRPr="00517538">
              <w:rPr>
                <w:bCs/>
                <w:color w:val="000000"/>
                <w:sz w:val="20"/>
                <w:szCs w:val="20"/>
                <w:lang w:val="es-MX"/>
              </w:rPr>
              <w:t>Corresponden a testimonios del personal, entrevistas, reportes de supervisores, declaraciones de testigos e información suministrada por brigadas, usuarios y autoridades.</w:t>
            </w:r>
          </w:p>
        </w:tc>
        <w:tc>
          <w:tcPr>
            <w:tcW w:w="2170" w:type="dxa"/>
          </w:tcPr>
          <w:p w14:paraId="2CCAB48E" w14:textId="5244414B" w:rsidR="005A732A" w:rsidRPr="00517538" w:rsidRDefault="00237A16" w:rsidP="005A732A">
            <w:pPr>
              <w:pBdr>
                <w:top w:val="nil"/>
                <w:left w:val="nil"/>
                <w:bottom w:val="nil"/>
                <w:right w:val="nil"/>
                <w:between w:val="nil"/>
              </w:pBdr>
              <w:jc w:val="both"/>
              <w:rPr>
                <w:bCs/>
                <w:color w:val="000000"/>
                <w:sz w:val="20"/>
                <w:szCs w:val="20"/>
                <w:lang w:val="es-MX"/>
              </w:rPr>
            </w:pPr>
            <w:r w:rsidRPr="00237A16">
              <w:rPr>
                <w:bCs/>
                <w:noProof/>
                <w:color w:val="000000"/>
                <w:sz w:val="20"/>
                <w:szCs w:val="20"/>
                <w:lang w:val="es-MX"/>
              </w:rPr>
              <w:drawing>
                <wp:inline distT="0" distB="0" distL="0" distR="0" wp14:anchorId="1F89C851" wp14:editId="24CDBE41">
                  <wp:extent cx="1621711" cy="1478427"/>
                  <wp:effectExtent l="0" t="0" r="0" b="7620"/>
                  <wp:docPr id="64581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81991" name=""/>
                          <pic:cNvPicPr/>
                        </pic:nvPicPr>
                        <pic:blipFill>
                          <a:blip r:embed="rId87"/>
                          <a:stretch>
                            <a:fillRect/>
                          </a:stretch>
                        </pic:blipFill>
                        <pic:spPr>
                          <a:xfrm>
                            <a:off x="0" y="0"/>
                            <a:ext cx="1628836" cy="1484923"/>
                          </a:xfrm>
                          <a:prstGeom prst="rect">
                            <a:avLst/>
                          </a:prstGeom>
                        </pic:spPr>
                      </pic:pic>
                    </a:graphicData>
                  </a:graphic>
                </wp:inline>
              </w:drawing>
            </w:r>
          </w:p>
        </w:tc>
      </w:tr>
      <w:tr w:rsidR="005A732A" w:rsidRPr="00517538" w14:paraId="78808AB2" w14:textId="1F221213" w:rsidTr="005A732A">
        <w:tc>
          <w:tcPr>
            <w:tcW w:w="1684" w:type="dxa"/>
            <w:hideMark/>
          </w:tcPr>
          <w:p w14:paraId="679B5577" w14:textId="77777777" w:rsidR="005A732A" w:rsidRPr="00517538" w:rsidRDefault="005A732A" w:rsidP="005A732A">
            <w:pPr>
              <w:pBdr>
                <w:top w:val="nil"/>
                <w:left w:val="nil"/>
                <w:bottom w:val="nil"/>
                <w:right w:val="nil"/>
                <w:between w:val="nil"/>
              </w:pBdr>
              <w:jc w:val="both"/>
              <w:rPr>
                <w:bCs/>
                <w:color w:val="000000"/>
                <w:sz w:val="20"/>
                <w:szCs w:val="20"/>
                <w:lang w:val="es-MX"/>
              </w:rPr>
            </w:pPr>
            <w:r w:rsidRPr="00517538">
              <w:rPr>
                <w:b/>
                <w:bCs/>
                <w:color w:val="000000"/>
                <w:sz w:val="20"/>
                <w:szCs w:val="20"/>
                <w:lang w:val="es-MX"/>
              </w:rPr>
              <w:t>Fuentes externas</w:t>
            </w:r>
          </w:p>
        </w:tc>
        <w:tc>
          <w:tcPr>
            <w:tcW w:w="6108" w:type="dxa"/>
            <w:hideMark/>
          </w:tcPr>
          <w:p w14:paraId="4D2AA81F" w14:textId="77777777" w:rsidR="005A732A" w:rsidRPr="00517538" w:rsidRDefault="005A732A" w:rsidP="005A732A">
            <w:pPr>
              <w:pBdr>
                <w:top w:val="nil"/>
                <w:left w:val="nil"/>
                <w:bottom w:val="nil"/>
                <w:right w:val="nil"/>
                <w:between w:val="nil"/>
              </w:pBdr>
              <w:jc w:val="both"/>
              <w:rPr>
                <w:bCs/>
                <w:color w:val="000000"/>
                <w:sz w:val="20"/>
                <w:szCs w:val="20"/>
                <w:lang w:val="es-MX"/>
              </w:rPr>
            </w:pPr>
            <w:r w:rsidRPr="00517538">
              <w:rPr>
                <w:bCs/>
                <w:color w:val="000000"/>
                <w:sz w:val="20"/>
                <w:szCs w:val="20"/>
                <w:lang w:val="es-MX"/>
              </w:rPr>
              <w:t>Comprenden normas, manuales técnicos, legislación, resoluciones, estándares ASIS e ISO, guías OIT, bases de datos externas, reportes meteorológicos e información suministrada por autoridades.</w:t>
            </w:r>
          </w:p>
        </w:tc>
        <w:tc>
          <w:tcPr>
            <w:tcW w:w="2170" w:type="dxa"/>
          </w:tcPr>
          <w:p w14:paraId="791C20A4" w14:textId="29E8E941" w:rsidR="005A732A" w:rsidRPr="00517538" w:rsidRDefault="00237A16" w:rsidP="005A732A">
            <w:pPr>
              <w:pBdr>
                <w:top w:val="nil"/>
                <w:left w:val="nil"/>
                <w:bottom w:val="nil"/>
                <w:right w:val="nil"/>
                <w:between w:val="nil"/>
              </w:pBdr>
              <w:jc w:val="both"/>
              <w:rPr>
                <w:bCs/>
                <w:color w:val="000000"/>
                <w:sz w:val="20"/>
                <w:szCs w:val="20"/>
                <w:lang w:val="es-MX"/>
              </w:rPr>
            </w:pPr>
            <w:r w:rsidRPr="00237A16">
              <w:rPr>
                <w:bCs/>
                <w:noProof/>
                <w:color w:val="000000"/>
                <w:sz w:val="20"/>
                <w:szCs w:val="20"/>
                <w:lang w:val="es-MX"/>
              </w:rPr>
              <w:drawing>
                <wp:inline distT="0" distB="0" distL="0" distR="0" wp14:anchorId="67493615" wp14:editId="67B7A4B9">
                  <wp:extent cx="1616039" cy="1551397"/>
                  <wp:effectExtent l="0" t="0" r="3810" b="0"/>
                  <wp:docPr id="1516284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284867" name=""/>
                          <pic:cNvPicPr/>
                        </pic:nvPicPr>
                        <pic:blipFill>
                          <a:blip r:embed="rId88"/>
                          <a:stretch>
                            <a:fillRect/>
                          </a:stretch>
                        </pic:blipFill>
                        <pic:spPr>
                          <a:xfrm>
                            <a:off x="0" y="0"/>
                            <a:ext cx="1621375" cy="1556520"/>
                          </a:xfrm>
                          <a:prstGeom prst="rect">
                            <a:avLst/>
                          </a:prstGeom>
                        </pic:spPr>
                      </pic:pic>
                    </a:graphicData>
                  </a:graphic>
                </wp:inline>
              </w:drawing>
            </w:r>
          </w:p>
        </w:tc>
      </w:tr>
      <w:tr w:rsidR="005A732A" w:rsidRPr="00517538" w14:paraId="4AFEF8A8" w14:textId="67023F24" w:rsidTr="005A732A">
        <w:tc>
          <w:tcPr>
            <w:tcW w:w="1684" w:type="dxa"/>
            <w:hideMark/>
          </w:tcPr>
          <w:p w14:paraId="7655BBE8" w14:textId="77777777" w:rsidR="005A732A" w:rsidRPr="00517538" w:rsidRDefault="005A732A" w:rsidP="005A732A">
            <w:pPr>
              <w:pBdr>
                <w:top w:val="nil"/>
                <w:left w:val="nil"/>
                <w:bottom w:val="nil"/>
                <w:right w:val="nil"/>
                <w:between w:val="nil"/>
              </w:pBdr>
              <w:jc w:val="both"/>
              <w:rPr>
                <w:bCs/>
                <w:color w:val="000000"/>
                <w:sz w:val="20"/>
                <w:szCs w:val="20"/>
                <w:lang w:val="es-MX"/>
              </w:rPr>
            </w:pPr>
            <w:r w:rsidRPr="00517538">
              <w:rPr>
                <w:b/>
                <w:bCs/>
                <w:color w:val="000000"/>
                <w:sz w:val="20"/>
                <w:szCs w:val="20"/>
                <w:lang w:val="es-MX"/>
              </w:rPr>
              <w:t>Fuentes documentales administrativas</w:t>
            </w:r>
          </w:p>
        </w:tc>
        <w:tc>
          <w:tcPr>
            <w:tcW w:w="6108" w:type="dxa"/>
            <w:hideMark/>
          </w:tcPr>
          <w:p w14:paraId="5216AD30" w14:textId="77777777" w:rsidR="005A732A" w:rsidRPr="00517538" w:rsidRDefault="005A732A" w:rsidP="005A732A">
            <w:pPr>
              <w:pBdr>
                <w:top w:val="nil"/>
                <w:left w:val="nil"/>
                <w:bottom w:val="nil"/>
                <w:right w:val="nil"/>
                <w:between w:val="nil"/>
              </w:pBdr>
              <w:jc w:val="both"/>
              <w:rPr>
                <w:bCs/>
                <w:color w:val="000000"/>
                <w:sz w:val="20"/>
                <w:szCs w:val="20"/>
                <w:lang w:val="es-MX"/>
              </w:rPr>
            </w:pPr>
            <w:r w:rsidRPr="00517538">
              <w:rPr>
                <w:bCs/>
                <w:color w:val="000000"/>
                <w:sz w:val="20"/>
                <w:szCs w:val="20"/>
                <w:lang w:val="es-MX"/>
              </w:rPr>
              <w:t>Incluyen contratos, políticas, planes de seguridad, análisis de riesgo, actas, certificaciones, registros de mantenimiento técnico y documentación relacionada con proveedores.</w:t>
            </w:r>
          </w:p>
        </w:tc>
        <w:tc>
          <w:tcPr>
            <w:tcW w:w="2170" w:type="dxa"/>
          </w:tcPr>
          <w:p w14:paraId="5C3D4655" w14:textId="14ED6414" w:rsidR="005A732A" w:rsidRPr="00517538" w:rsidRDefault="00237A16" w:rsidP="005A732A">
            <w:pPr>
              <w:pBdr>
                <w:top w:val="nil"/>
                <w:left w:val="nil"/>
                <w:bottom w:val="nil"/>
                <w:right w:val="nil"/>
                <w:between w:val="nil"/>
              </w:pBdr>
              <w:jc w:val="both"/>
              <w:rPr>
                <w:bCs/>
                <w:color w:val="000000"/>
                <w:sz w:val="20"/>
                <w:szCs w:val="20"/>
                <w:lang w:val="es-MX"/>
              </w:rPr>
            </w:pPr>
            <w:r w:rsidRPr="00237A16">
              <w:rPr>
                <w:bCs/>
                <w:noProof/>
                <w:color w:val="000000"/>
                <w:sz w:val="20"/>
                <w:szCs w:val="20"/>
                <w:lang w:val="es-MX"/>
              </w:rPr>
              <w:drawing>
                <wp:inline distT="0" distB="0" distL="0" distR="0" wp14:anchorId="72251C18" wp14:editId="7F846BAC">
                  <wp:extent cx="1442139" cy="1325367"/>
                  <wp:effectExtent l="0" t="0" r="5715" b="8255"/>
                  <wp:docPr id="137258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58031" name=""/>
                          <pic:cNvPicPr/>
                        </pic:nvPicPr>
                        <pic:blipFill>
                          <a:blip r:embed="rId89"/>
                          <a:stretch>
                            <a:fillRect/>
                          </a:stretch>
                        </pic:blipFill>
                        <pic:spPr>
                          <a:xfrm>
                            <a:off x="0" y="0"/>
                            <a:ext cx="1446845" cy="1329692"/>
                          </a:xfrm>
                          <a:prstGeom prst="rect">
                            <a:avLst/>
                          </a:prstGeom>
                        </pic:spPr>
                      </pic:pic>
                    </a:graphicData>
                  </a:graphic>
                </wp:inline>
              </w:drawing>
            </w:r>
          </w:p>
        </w:tc>
      </w:tr>
    </w:tbl>
    <w:p w14:paraId="4547B5E1" w14:textId="6EFEF374" w:rsidR="00517538" w:rsidRDefault="00517538" w:rsidP="003C244C">
      <w:pPr>
        <w:pBdr>
          <w:top w:val="nil"/>
          <w:left w:val="nil"/>
          <w:bottom w:val="nil"/>
          <w:right w:val="nil"/>
          <w:between w:val="nil"/>
        </w:pBdr>
        <w:spacing w:before="240"/>
        <w:jc w:val="both"/>
        <w:rPr>
          <w:bCs/>
          <w:color w:val="000000"/>
          <w:sz w:val="20"/>
          <w:szCs w:val="20"/>
          <w:lang w:val="es-MX"/>
        </w:rPr>
      </w:pPr>
      <w:r w:rsidRPr="00517538">
        <w:rPr>
          <w:bCs/>
          <w:color w:val="000000"/>
          <w:sz w:val="20"/>
          <w:szCs w:val="20"/>
          <w:lang w:val="es-MX"/>
        </w:rPr>
        <w:t>Cada una de estas fuentes aporta información complementaria que, cuando se integra adecuadamente, permite obtener una comprensión amplia del sistema de seguridad y facilita la toma de decisiones estratégicas.</w:t>
      </w:r>
      <w:r w:rsidR="005A732A">
        <w:rPr>
          <w:bCs/>
          <w:color w:val="000000"/>
          <w:sz w:val="20"/>
          <w:szCs w:val="20"/>
          <w:lang w:val="es-MX"/>
        </w:rPr>
        <w:t xml:space="preserve"> </w:t>
      </w:r>
      <w:r w:rsidRPr="00517538">
        <w:rPr>
          <w:bCs/>
          <w:color w:val="000000"/>
          <w:sz w:val="20"/>
          <w:szCs w:val="20"/>
          <w:lang w:val="es-MX"/>
        </w:rPr>
        <w:t>Los usos de las fuentes de información se relacionan con cuatro dimensiones principales:</w:t>
      </w:r>
    </w:p>
    <w:p w14:paraId="230454FF" w14:textId="77777777" w:rsidR="005A732A" w:rsidRPr="00517538" w:rsidRDefault="005A732A" w:rsidP="003C244C">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753"/>
        <w:gridCol w:w="6039"/>
        <w:gridCol w:w="2170"/>
      </w:tblGrid>
      <w:tr w:rsidR="005A732A" w:rsidRPr="00517538" w14:paraId="12899A38" w14:textId="77777777" w:rsidTr="005A732A">
        <w:tc>
          <w:tcPr>
            <w:tcW w:w="9962" w:type="dxa"/>
            <w:gridSpan w:val="3"/>
            <w:shd w:val="clear" w:color="auto" w:fill="9BBB59" w:themeFill="accent3"/>
          </w:tcPr>
          <w:p w14:paraId="504C19E1" w14:textId="0D67E435" w:rsidR="005A732A" w:rsidRPr="005A732A" w:rsidRDefault="005A732A" w:rsidP="005A732A">
            <w:pPr>
              <w:pBdr>
                <w:top w:val="nil"/>
                <w:left w:val="nil"/>
                <w:bottom w:val="nil"/>
                <w:right w:val="nil"/>
                <w:between w:val="nil"/>
              </w:pBdr>
              <w:jc w:val="center"/>
              <w:rPr>
                <w:color w:val="000000"/>
                <w:sz w:val="20"/>
                <w:szCs w:val="20"/>
                <w:lang w:val="es-MX"/>
              </w:rPr>
            </w:pPr>
            <w:r>
              <w:rPr>
                <w:color w:val="000000"/>
                <w:sz w:val="20"/>
                <w:szCs w:val="20"/>
                <w:lang w:val="es-MX"/>
              </w:rPr>
              <w:t>TARJETAS</w:t>
            </w:r>
          </w:p>
        </w:tc>
      </w:tr>
      <w:tr w:rsidR="005A732A" w:rsidRPr="00517538" w14:paraId="16E2855D" w14:textId="107A3F02" w:rsidTr="005A732A">
        <w:tc>
          <w:tcPr>
            <w:tcW w:w="0" w:type="auto"/>
            <w:hideMark/>
          </w:tcPr>
          <w:p w14:paraId="6B196023" w14:textId="77777777" w:rsidR="005A732A" w:rsidRPr="00517538" w:rsidRDefault="005A732A" w:rsidP="005A732A">
            <w:pPr>
              <w:pBdr>
                <w:top w:val="nil"/>
                <w:left w:val="nil"/>
                <w:bottom w:val="nil"/>
                <w:right w:val="nil"/>
                <w:between w:val="nil"/>
              </w:pBdr>
              <w:jc w:val="both"/>
              <w:rPr>
                <w:b/>
                <w:bCs/>
                <w:color w:val="000000"/>
                <w:sz w:val="20"/>
                <w:szCs w:val="20"/>
                <w:lang w:val="es-MX"/>
              </w:rPr>
            </w:pPr>
            <w:r w:rsidRPr="00517538">
              <w:rPr>
                <w:b/>
                <w:bCs/>
                <w:color w:val="000000"/>
                <w:sz w:val="20"/>
                <w:szCs w:val="20"/>
                <w:lang w:val="es-MX"/>
              </w:rPr>
              <w:t>Operativa</w:t>
            </w:r>
          </w:p>
        </w:tc>
        <w:tc>
          <w:tcPr>
            <w:tcW w:w="6039" w:type="dxa"/>
            <w:hideMark/>
          </w:tcPr>
          <w:p w14:paraId="478A1208" w14:textId="43BC2601" w:rsidR="005A732A" w:rsidRPr="005A732A" w:rsidRDefault="005A732A" w:rsidP="005A732A">
            <w:pPr>
              <w:pBdr>
                <w:top w:val="nil"/>
                <w:left w:val="nil"/>
                <w:bottom w:val="nil"/>
                <w:right w:val="nil"/>
                <w:between w:val="nil"/>
              </w:pBdr>
              <w:jc w:val="both"/>
              <w:rPr>
                <w:color w:val="000000"/>
                <w:sz w:val="20"/>
                <w:szCs w:val="20"/>
                <w:lang w:val="es-MX"/>
              </w:rPr>
            </w:pPr>
            <w:r w:rsidRPr="005A732A">
              <w:rPr>
                <w:color w:val="000000"/>
                <w:sz w:val="20"/>
                <w:szCs w:val="20"/>
                <w:lang w:val="es-MX"/>
              </w:rPr>
              <w:t>Facilita la verificación de datos, la reconstrucción de eventos, la toma de decisiones, el análisis de patrones y la activación de protocolos.</w:t>
            </w:r>
          </w:p>
        </w:tc>
        <w:tc>
          <w:tcPr>
            <w:tcW w:w="2170" w:type="dxa"/>
          </w:tcPr>
          <w:p w14:paraId="3CCFF63C" w14:textId="25A60792" w:rsidR="005A732A" w:rsidRPr="005A732A" w:rsidRDefault="00197BA9" w:rsidP="005A732A">
            <w:pPr>
              <w:pBdr>
                <w:top w:val="nil"/>
                <w:left w:val="nil"/>
                <w:bottom w:val="nil"/>
                <w:right w:val="nil"/>
                <w:between w:val="nil"/>
              </w:pBdr>
              <w:jc w:val="both"/>
              <w:rPr>
                <w:color w:val="000000"/>
                <w:sz w:val="20"/>
                <w:szCs w:val="20"/>
                <w:lang w:val="es-MX"/>
              </w:rPr>
            </w:pPr>
            <w:r w:rsidRPr="00197BA9">
              <w:rPr>
                <w:noProof/>
                <w:color w:val="000000"/>
                <w:sz w:val="20"/>
                <w:szCs w:val="20"/>
                <w:lang w:val="es-MX"/>
              </w:rPr>
              <w:drawing>
                <wp:inline distT="0" distB="0" distL="0" distR="0" wp14:anchorId="6D7D1FBD" wp14:editId="29870421">
                  <wp:extent cx="1144400" cy="1263721"/>
                  <wp:effectExtent l="0" t="0" r="0" b="0"/>
                  <wp:docPr id="533145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145025" name=""/>
                          <pic:cNvPicPr/>
                        </pic:nvPicPr>
                        <pic:blipFill>
                          <a:blip r:embed="rId90"/>
                          <a:stretch>
                            <a:fillRect/>
                          </a:stretch>
                        </pic:blipFill>
                        <pic:spPr>
                          <a:xfrm>
                            <a:off x="0" y="0"/>
                            <a:ext cx="1146709" cy="1266271"/>
                          </a:xfrm>
                          <a:prstGeom prst="rect">
                            <a:avLst/>
                          </a:prstGeom>
                        </pic:spPr>
                      </pic:pic>
                    </a:graphicData>
                  </a:graphic>
                </wp:inline>
              </w:drawing>
            </w:r>
          </w:p>
        </w:tc>
      </w:tr>
      <w:tr w:rsidR="005A732A" w:rsidRPr="00517538" w14:paraId="04A3B64B" w14:textId="6950DF1E" w:rsidTr="005A732A">
        <w:tc>
          <w:tcPr>
            <w:tcW w:w="0" w:type="auto"/>
            <w:hideMark/>
          </w:tcPr>
          <w:p w14:paraId="0B230D11" w14:textId="77777777" w:rsidR="005A732A" w:rsidRPr="00517538" w:rsidRDefault="005A732A" w:rsidP="005A732A">
            <w:pPr>
              <w:pBdr>
                <w:top w:val="nil"/>
                <w:left w:val="nil"/>
                <w:bottom w:val="nil"/>
                <w:right w:val="nil"/>
                <w:between w:val="nil"/>
              </w:pBdr>
              <w:jc w:val="both"/>
              <w:rPr>
                <w:bCs/>
                <w:color w:val="000000"/>
                <w:sz w:val="20"/>
                <w:szCs w:val="20"/>
                <w:lang w:val="es-MX"/>
              </w:rPr>
            </w:pPr>
            <w:r w:rsidRPr="00517538">
              <w:rPr>
                <w:b/>
                <w:bCs/>
                <w:color w:val="000000"/>
                <w:sz w:val="20"/>
                <w:szCs w:val="20"/>
                <w:lang w:val="es-MX"/>
              </w:rPr>
              <w:t>Administrativa</w:t>
            </w:r>
          </w:p>
        </w:tc>
        <w:tc>
          <w:tcPr>
            <w:tcW w:w="6039" w:type="dxa"/>
            <w:hideMark/>
          </w:tcPr>
          <w:p w14:paraId="5AB8F534" w14:textId="77777777" w:rsidR="005A732A" w:rsidRPr="00517538" w:rsidRDefault="005A732A" w:rsidP="005A732A">
            <w:pPr>
              <w:pBdr>
                <w:top w:val="nil"/>
                <w:left w:val="nil"/>
                <w:bottom w:val="nil"/>
                <w:right w:val="nil"/>
                <w:between w:val="nil"/>
              </w:pBdr>
              <w:jc w:val="both"/>
              <w:rPr>
                <w:bCs/>
                <w:color w:val="000000"/>
                <w:sz w:val="20"/>
                <w:szCs w:val="20"/>
                <w:lang w:val="es-MX"/>
              </w:rPr>
            </w:pPr>
            <w:r w:rsidRPr="00517538">
              <w:rPr>
                <w:bCs/>
                <w:color w:val="000000"/>
                <w:sz w:val="20"/>
                <w:szCs w:val="20"/>
                <w:lang w:val="es-MX"/>
              </w:rPr>
              <w:t>Apoya las auditorías, la evaluación del servicio, el control de calidad, el seguimiento de acciones preventivas y correctivas, la elaboración de informes y la gestión de no conformidades.</w:t>
            </w:r>
          </w:p>
        </w:tc>
        <w:tc>
          <w:tcPr>
            <w:tcW w:w="2170" w:type="dxa"/>
          </w:tcPr>
          <w:p w14:paraId="5E8C67E0" w14:textId="2F57417E" w:rsidR="005A732A" w:rsidRPr="00517538" w:rsidRDefault="00197BA9" w:rsidP="005A732A">
            <w:pPr>
              <w:pBdr>
                <w:top w:val="nil"/>
                <w:left w:val="nil"/>
                <w:bottom w:val="nil"/>
                <w:right w:val="nil"/>
                <w:between w:val="nil"/>
              </w:pBdr>
              <w:jc w:val="both"/>
              <w:rPr>
                <w:bCs/>
                <w:color w:val="000000"/>
                <w:sz w:val="20"/>
                <w:szCs w:val="20"/>
                <w:lang w:val="es-MX"/>
              </w:rPr>
            </w:pPr>
            <w:r w:rsidRPr="00197BA9">
              <w:rPr>
                <w:bCs/>
                <w:noProof/>
                <w:color w:val="000000"/>
                <w:sz w:val="20"/>
                <w:szCs w:val="20"/>
                <w:lang w:val="es-MX"/>
              </w:rPr>
              <w:drawing>
                <wp:inline distT="0" distB="0" distL="0" distR="0" wp14:anchorId="41783E2A" wp14:editId="3FCB98CB">
                  <wp:extent cx="1109609" cy="1157852"/>
                  <wp:effectExtent l="0" t="0" r="0" b="4445"/>
                  <wp:docPr id="634505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505236" name=""/>
                          <pic:cNvPicPr/>
                        </pic:nvPicPr>
                        <pic:blipFill>
                          <a:blip r:embed="rId91"/>
                          <a:stretch>
                            <a:fillRect/>
                          </a:stretch>
                        </pic:blipFill>
                        <pic:spPr>
                          <a:xfrm>
                            <a:off x="0" y="0"/>
                            <a:ext cx="1114525" cy="1162982"/>
                          </a:xfrm>
                          <a:prstGeom prst="rect">
                            <a:avLst/>
                          </a:prstGeom>
                        </pic:spPr>
                      </pic:pic>
                    </a:graphicData>
                  </a:graphic>
                </wp:inline>
              </w:drawing>
            </w:r>
          </w:p>
        </w:tc>
      </w:tr>
      <w:tr w:rsidR="005A732A" w:rsidRPr="00517538" w14:paraId="7CDBCD0F" w14:textId="4DBDB869" w:rsidTr="005A732A">
        <w:tc>
          <w:tcPr>
            <w:tcW w:w="0" w:type="auto"/>
            <w:hideMark/>
          </w:tcPr>
          <w:p w14:paraId="17950C07" w14:textId="77777777" w:rsidR="005A732A" w:rsidRPr="00517538" w:rsidRDefault="005A732A" w:rsidP="005A732A">
            <w:pPr>
              <w:pBdr>
                <w:top w:val="nil"/>
                <w:left w:val="nil"/>
                <w:bottom w:val="nil"/>
                <w:right w:val="nil"/>
                <w:between w:val="nil"/>
              </w:pBdr>
              <w:jc w:val="both"/>
              <w:rPr>
                <w:bCs/>
                <w:color w:val="000000"/>
                <w:sz w:val="20"/>
                <w:szCs w:val="20"/>
                <w:lang w:val="es-MX"/>
              </w:rPr>
            </w:pPr>
            <w:r w:rsidRPr="00517538">
              <w:rPr>
                <w:b/>
                <w:bCs/>
                <w:color w:val="000000"/>
                <w:sz w:val="20"/>
                <w:szCs w:val="20"/>
                <w:lang w:val="es-MX"/>
              </w:rPr>
              <w:lastRenderedPageBreak/>
              <w:t>Estratégica</w:t>
            </w:r>
          </w:p>
        </w:tc>
        <w:tc>
          <w:tcPr>
            <w:tcW w:w="6039" w:type="dxa"/>
            <w:hideMark/>
          </w:tcPr>
          <w:p w14:paraId="4BFB2589" w14:textId="77777777" w:rsidR="005A732A" w:rsidRPr="00517538" w:rsidRDefault="005A732A" w:rsidP="005A732A">
            <w:pPr>
              <w:pBdr>
                <w:top w:val="nil"/>
                <w:left w:val="nil"/>
                <w:bottom w:val="nil"/>
                <w:right w:val="nil"/>
                <w:between w:val="nil"/>
              </w:pBdr>
              <w:jc w:val="both"/>
              <w:rPr>
                <w:bCs/>
                <w:color w:val="000000"/>
                <w:sz w:val="20"/>
                <w:szCs w:val="20"/>
                <w:lang w:val="es-MX"/>
              </w:rPr>
            </w:pPr>
            <w:r w:rsidRPr="00517538">
              <w:rPr>
                <w:bCs/>
                <w:color w:val="000000"/>
                <w:sz w:val="20"/>
                <w:szCs w:val="20"/>
                <w:lang w:val="es-MX"/>
              </w:rPr>
              <w:t>Proporciona información para mejorar el plan de seguridad, actualizar el análisis de riesgo, tomar decisiones de inversión y rediseñar procedimientos.</w:t>
            </w:r>
          </w:p>
        </w:tc>
        <w:tc>
          <w:tcPr>
            <w:tcW w:w="2170" w:type="dxa"/>
          </w:tcPr>
          <w:p w14:paraId="025877CE" w14:textId="1B7A970F" w:rsidR="005A732A" w:rsidRPr="00517538" w:rsidRDefault="00197BA9" w:rsidP="005A732A">
            <w:pPr>
              <w:pBdr>
                <w:top w:val="nil"/>
                <w:left w:val="nil"/>
                <w:bottom w:val="nil"/>
                <w:right w:val="nil"/>
                <w:between w:val="nil"/>
              </w:pBdr>
              <w:jc w:val="both"/>
              <w:rPr>
                <w:bCs/>
                <w:color w:val="000000"/>
                <w:sz w:val="20"/>
                <w:szCs w:val="20"/>
                <w:lang w:val="es-MX"/>
              </w:rPr>
            </w:pPr>
            <w:r w:rsidRPr="00197BA9">
              <w:rPr>
                <w:bCs/>
                <w:noProof/>
                <w:color w:val="000000"/>
                <w:sz w:val="20"/>
                <w:szCs w:val="20"/>
                <w:lang w:val="es-MX"/>
              </w:rPr>
              <w:drawing>
                <wp:inline distT="0" distB="0" distL="0" distR="0" wp14:anchorId="4901C83B" wp14:editId="76572313">
                  <wp:extent cx="1089060" cy="1234268"/>
                  <wp:effectExtent l="0" t="0" r="0" b="4445"/>
                  <wp:docPr id="1494103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103552" name=""/>
                          <pic:cNvPicPr/>
                        </pic:nvPicPr>
                        <pic:blipFill>
                          <a:blip r:embed="rId92"/>
                          <a:stretch>
                            <a:fillRect/>
                          </a:stretch>
                        </pic:blipFill>
                        <pic:spPr>
                          <a:xfrm>
                            <a:off x="0" y="0"/>
                            <a:ext cx="1099246" cy="1245812"/>
                          </a:xfrm>
                          <a:prstGeom prst="rect">
                            <a:avLst/>
                          </a:prstGeom>
                        </pic:spPr>
                      </pic:pic>
                    </a:graphicData>
                  </a:graphic>
                </wp:inline>
              </w:drawing>
            </w:r>
          </w:p>
        </w:tc>
      </w:tr>
      <w:tr w:rsidR="005A732A" w:rsidRPr="00517538" w14:paraId="758709A4" w14:textId="1E956317" w:rsidTr="005A732A">
        <w:tc>
          <w:tcPr>
            <w:tcW w:w="0" w:type="auto"/>
            <w:hideMark/>
          </w:tcPr>
          <w:p w14:paraId="1756C5EB" w14:textId="77777777" w:rsidR="005A732A" w:rsidRPr="00517538" w:rsidRDefault="005A732A" w:rsidP="005A732A">
            <w:pPr>
              <w:pBdr>
                <w:top w:val="nil"/>
                <w:left w:val="nil"/>
                <w:bottom w:val="nil"/>
                <w:right w:val="nil"/>
                <w:between w:val="nil"/>
              </w:pBdr>
              <w:jc w:val="both"/>
              <w:rPr>
                <w:bCs/>
                <w:color w:val="000000"/>
                <w:sz w:val="20"/>
                <w:szCs w:val="20"/>
                <w:lang w:val="es-MX"/>
              </w:rPr>
            </w:pPr>
            <w:r w:rsidRPr="00517538">
              <w:rPr>
                <w:b/>
                <w:bCs/>
                <w:color w:val="000000"/>
                <w:sz w:val="20"/>
                <w:szCs w:val="20"/>
                <w:lang w:val="es-MX"/>
              </w:rPr>
              <w:t>Legal y probatoria</w:t>
            </w:r>
          </w:p>
        </w:tc>
        <w:tc>
          <w:tcPr>
            <w:tcW w:w="6039" w:type="dxa"/>
            <w:hideMark/>
          </w:tcPr>
          <w:p w14:paraId="76F37972" w14:textId="77777777" w:rsidR="005A732A" w:rsidRPr="00517538" w:rsidRDefault="005A732A" w:rsidP="005A732A">
            <w:pPr>
              <w:pBdr>
                <w:top w:val="nil"/>
                <w:left w:val="nil"/>
                <w:bottom w:val="nil"/>
                <w:right w:val="nil"/>
                <w:between w:val="nil"/>
              </w:pBdr>
              <w:jc w:val="both"/>
              <w:rPr>
                <w:bCs/>
                <w:color w:val="000000"/>
                <w:sz w:val="20"/>
                <w:szCs w:val="20"/>
                <w:lang w:val="es-MX"/>
              </w:rPr>
            </w:pPr>
            <w:r w:rsidRPr="00517538">
              <w:rPr>
                <w:bCs/>
                <w:color w:val="000000"/>
                <w:sz w:val="20"/>
                <w:szCs w:val="20"/>
                <w:lang w:val="es-MX"/>
              </w:rPr>
              <w:t>Proporciona soporte documental para investigaciones, reclamaciones y procesos judiciales o administrativos.</w:t>
            </w:r>
          </w:p>
        </w:tc>
        <w:tc>
          <w:tcPr>
            <w:tcW w:w="2170" w:type="dxa"/>
          </w:tcPr>
          <w:p w14:paraId="64072B11" w14:textId="2F39D172" w:rsidR="005A732A" w:rsidRPr="00517538" w:rsidRDefault="00DA4203" w:rsidP="005A732A">
            <w:pPr>
              <w:pBdr>
                <w:top w:val="nil"/>
                <w:left w:val="nil"/>
                <w:bottom w:val="nil"/>
                <w:right w:val="nil"/>
                <w:between w:val="nil"/>
              </w:pBdr>
              <w:jc w:val="both"/>
              <w:rPr>
                <w:bCs/>
                <w:color w:val="000000"/>
                <w:sz w:val="20"/>
                <w:szCs w:val="20"/>
                <w:lang w:val="es-MX"/>
              </w:rPr>
            </w:pPr>
            <w:r w:rsidRPr="00DA4203">
              <w:rPr>
                <w:bCs/>
                <w:noProof/>
                <w:color w:val="000000"/>
                <w:sz w:val="20"/>
                <w:szCs w:val="20"/>
                <w:lang w:val="es-MX"/>
              </w:rPr>
              <w:drawing>
                <wp:inline distT="0" distB="0" distL="0" distR="0" wp14:anchorId="5824BE21" wp14:editId="77E6E5C9">
                  <wp:extent cx="1095375" cy="1199201"/>
                  <wp:effectExtent l="0" t="0" r="0" b="1270"/>
                  <wp:docPr id="986109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109398" name=""/>
                          <pic:cNvPicPr/>
                        </pic:nvPicPr>
                        <pic:blipFill>
                          <a:blip r:embed="rId93"/>
                          <a:stretch>
                            <a:fillRect/>
                          </a:stretch>
                        </pic:blipFill>
                        <pic:spPr>
                          <a:xfrm>
                            <a:off x="0" y="0"/>
                            <a:ext cx="1101282" cy="1205668"/>
                          </a:xfrm>
                          <a:prstGeom prst="rect">
                            <a:avLst/>
                          </a:prstGeom>
                        </pic:spPr>
                      </pic:pic>
                    </a:graphicData>
                  </a:graphic>
                </wp:inline>
              </w:drawing>
            </w:r>
          </w:p>
        </w:tc>
      </w:tr>
    </w:tbl>
    <w:p w14:paraId="5889C2E6" w14:textId="35EE2FFB" w:rsidR="00517538" w:rsidRPr="00517538" w:rsidRDefault="00517538" w:rsidP="003C244C">
      <w:pPr>
        <w:pBdr>
          <w:top w:val="nil"/>
          <w:left w:val="nil"/>
          <w:bottom w:val="nil"/>
          <w:right w:val="nil"/>
          <w:between w:val="nil"/>
        </w:pBdr>
        <w:spacing w:before="240"/>
        <w:jc w:val="both"/>
        <w:rPr>
          <w:bCs/>
          <w:color w:val="000000"/>
          <w:sz w:val="20"/>
          <w:szCs w:val="20"/>
          <w:lang w:val="es-MX"/>
        </w:rPr>
      </w:pPr>
      <w:r w:rsidRPr="00517538">
        <w:rPr>
          <w:bCs/>
          <w:color w:val="000000"/>
          <w:sz w:val="20"/>
          <w:szCs w:val="20"/>
          <w:lang w:val="es-MX"/>
        </w:rPr>
        <w:t xml:space="preserve">Para garantizar la confiabilidad del servicio, las fuentes de información deben protegerse, clasificarse y almacenarse bajo criterios de </w:t>
      </w:r>
      <w:r w:rsidRPr="00517538">
        <w:rPr>
          <w:b/>
          <w:bCs/>
          <w:color w:val="000000"/>
          <w:sz w:val="20"/>
          <w:szCs w:val="20"/>
          <w:lang w:val="es-MX"/>
        </w:rPr>
        <w:t>integridad, disponibilidad y confidencialidad</w:t>
      </w:r>
      <w:r w:rsidRPr="00517538">
        <w:rPr>
          <w:bCs/>
          <w:color w:val="000000"/>
          <w:sz w:val="20"/>
          <w:szCs w:val="20"/>
          <w:lang w:val="es-MX"/>
        </w:rPr>
        <w:t>, especialmente cuando contienen datos sensibles</w:t>
      </w:r>
      <w:r w:rsidR="00A71B8F">
        <w:rPr>
          <w:bCs/>
          <w:color w:val="000000"/>
          <w:sz w:val="20"/>
          <w:szCs w:val="20"/>
          <w:lang w:val="es-MX"/>
        </w:rPr>
        <w:t>.</w:t>
      </w:r>
    </w:p>
    <w:p w14:paraId="3806E82B" w14:textId="77777777" w:rsidR="00517538" w:rsidRPr="00517538" w:rsidRDefault="00517538" w:rsidP="003C244C">
      <w:pPr>
        <w:pBdr>
          <w:top w:val="nil"/>
          <w:left w:val="nil"/>
          <w:bottom w:val="nil"/>
          <w:right w:val="nil"/>
          <w:between w:val="nil"/>
        </w:pBdr>
        <w:spacing w:before="240"/>
        <w:jc w:val="both"/>
        <w:rPr>
          <w:b/>
          <w:bCs/>
          <w:color w:val="000000"/>
          <w:sz w:val="20"/>
          <w:szCs w:val="20"/>
          <w:lang w:val="es-MX"/>
        </w:rPr>
      </w:pPr>
      <w:r w:rsidRPr="00517538">
        <w:rPr>
          <w:b/>
          <w:bCs/>
          <w:color w:val="000000"/>
          <w:sz w:val="20"/>
          <w:szCs w:val="20"/>
          <w:lang w:val="es-MX"/>
        </w:rPr>
        <w:t>3.3. Evaluación de la información</w:t>
      </w:r>
    </w:p>
    <w:p w14:paraId="7C0581B3" w14:textId="77777777" w:rsidR="00517538" w:rsidRPr="00517538" w:rsidRDefault="00517538" w:rsidP="003C244C">
      <w:pPr>
        <w:pBdr>
          <w:top w:val="nil"/>
          <w:left w:val="nil"/>
          <w:bottom w:val="nil"/>
          <w:right w:val="nil"/>
          <w:between w:val="nil"/>
        </w:pBdr>
        <w:spacing w:before="240"/>
        <w:jc w:val="both"/>
        <w:rPr>
          <w:bCs/>
          <w:color w:val="000000"/>
          <w:sz w:val="20"/>
          <w:szCs w:val="20"/>
          <w:lang w:val="es-MX"/>
        </w:rPr>
      </w:pPr>
      <w:r w:rsidRPr="00517538">
        <w:rPr>
          <w:bCs/>
          <w:color w:val="000000"/>
          <w:sz w:val="20"/>
          <w:szCs w:val="20"/>
          <w:lang w:val="es-MX"/>
        </w:rPr>
        <w:t xml:space="preserve">La </w:t>
      </w:r>
      <w:r w:rsidRPr="00517538">
        <w:rPr>
          <w:b/>
          <w:bCs/>
          <w:color w:val="000000"/>
          <w:sz w:val="20"/>
          <w:szCs w:val="20"/>
          <w:lang w:val="es-MX"/>
        </w:rPr>
        <w:t>evaluación de la información del plan de seguridad</w:t>
      </w:r>
      <w:r w:rsidRPr="00517538">
        <w:rPr>
          <w:bCs/>
          <w:color w:val="000000"/>
          <w:sz w:val="20"/>
          <w:szCs w:val="20"/>
          <w:lang w:val="es-MX"/>
        </w:rPr>
        <w:t xml:space="preserve"> es el proceso mediante el cual se analizan, interpretan y validan los datos contenidos en el sistema documental y operativo para determinar su coherencia con el contexto, su capacidad para describir adecuadamente los riesgos y su utilidad para sustentar decisiones estratégicas.</w:t>
      </w:r>
    </w:p>
    <w:p w14:paraId="0FED6A83" w14:textId="531E6D94" w:rsidR="00517538" w:rsidRDefault="00517538" w:rsidP="003C244C">
      <w:pPr>
        <w:pBdr>
          <w:top w:val="nil"/>
          <w:left w:val="nil"/>
          <w:bottom w:val="nil"/>
          <w:right w:val="nil"/>
          <w:between w:val="nil"/>
        </w:pBdr>
        <w:spacing w:before="240"/>
        <w:jc w:val="both"/>
        <w:rPr>
          <w:bCs/>
          <w:color w:val="000000"/>
          <w:sz w:val="20"/>
          <w:szCs w:val="20"/>
          <w:lang w:val="es-MX"/>
        </w:rPr>
      </w:pPr>
      <w:r w:rsidRPr="00517538">
        <w:rPr>
          <w:bCs/>
          <w:color w:val="000000"/>
          <w:sz w:val="20"/>
          <w:szCs w:val="20"/>
          <w:lang w:val="es-MX"/>
        </w:rPr>
        <w:t>La evaluación de la información constituye un componente esencial del ciclo de gestión del riesgo, ya que permite verificar que los datos utilizados sean pertinentes, actualizados y técnicamente confiables</w:t>
      </w:r>
      <w:r w:rsidR="00A71B8F">
        <w:rPr>
          <w:bCs/>
          <w:color w:val="000000"/>
          <w:sz w:val="20"/>
          <w:szCs w:val="20"/>
          <w:lang w:val="es-MX"/>
        </w:rPr>
        <w:t>.</w:t>
      </w:r>
      <w:r w:rsidRPr="00517538">
        <w:rPr>
          <w:bCs/>
          <w:color w:val="000000"/>
          <w:sz w:val="20"/>
          <w:szCs w:val="20"/>
          <w:lang w:val="es-MX"/>
        </w:rPr>
        <w:t xml:space="preserve"> Desde la perspectiva de calidad, la </w:t>
      </w:r>
      <w:r w:rsidRPr="00517538">
        <w:rPr>
          <w:b/>
          <w:bCs/>
          <w:color w:val="000000"/>
          <w:sz w:val="20"/>
          <w:szCs w:val="20"/>
          <w:lang w:val="es-MX"/>
        </w:rPr>
        <w:t>ISO 9001</w:t>
      </w:r>
      <w:r w:rsidRPr="00517538">
        <w:rPr>
          <w:bCs/>
          <w:color w:val="000000"/>
          <w:sz w:val="20"/>
          <w:szCs w:val="20"/>
          <w:lang w:val="es-MX"/>
        </w:rPr>
        <w:t xml:space="preserve"> señala que la información debe interpretarse con base en evidencia verificable, evitando decisiones sustentadas en datos incompletos o desactualizados</w:t>
      </w:r>
      <w:r w:rsidR="00A71B8F">
        <w:rPr>
          <w:bCs/>
          <w:color w:val="000000"/>
          <w:sz w:val="20"/>
          <w:szCs w:val="20"/>
          <w:lang w:val="es-MX"/>
        </w:rPr>
        <w:t>.</w:t>
      </w:r>
      <w:r w:rsidR="00985CDB">
        <w:rPr>
          <w:bCs/>
          <w:color w:val="000000"/>
          <w:sz w:val="20"/>
          <w:szCs w:val="20"/>
          <w:lang w:val="es-MX"/>
        </w:rPr>
        <w:t xml:space="preserve"> </w:t>
      </w:r>
      <w:r w:rsidRPr="00517538">
        <w:rPr>
          <w:bCs/>
          <w:color w:val="000000"/>
          <w:sz w:val="20"/>
          <w:szCs w:val="20"/>
          <w:lang w:val="es-MX"/>
        </w:rPr>
        <w:t>Los elementos básicos para evaluar la información del plan de seguridad comprenden el análisis del entorno, los antecedentes y otros factores contextuales que inciden en la comprensión integral del riesgo:</w:t>
      </w:r>
    </w:p>
    <w:p w14:paraId="388BB1BA" w14:textId="77777777" w:rsidR="00985CDB" w:rsidRPr="00517538" w:rsidRDefault="00985CDB" w:rsidP="003C244C">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2524"/>
        <w:gridCol w:w="7438"/>
      </w:tblGrid>
      <w:tr w:rsidR="00985CDB" w:rsidRPr="00517538" w14:paraId="55F5E662" w14:textId="77777777" w:rsidTr="00985CDB">
        <w:tc>
          <w:tcPr>
            <w:tcW w:w="0" w:type="auto"/>
            <w:gridSpan w:val="2"/>
            <w:shd w:val="clear" w:color="auto" w:fill="9BBB59" w:themeFill="accent3"/>
          </w:tcPr>
          <w:p w14:paraId="781EF04E" w14:textId="53CCAE77" w:rsidR="00985CDB" w:rsidRPr="00517538" w:rsidRDefault="00985CDB" w:rsidP="00985CDB">
            <w:pPr>
              <w:pBdr>
                <w:top w:val="nil"/>
                <w:left w:val="nil"/>
                <w:bottom w:val="nil"/>
                <w:right w:val="nil"/>
                <w:between w:val="nil"/>
              </w:pBdr>
              <w:jc w:val="center"/>
              <w:rPr>
                <w:b/>
                <w:bCs/>
                <w:color w:val="000000"/>
                <w:sz w:val="20"/>
                <w:szCs w:val="20"/>
                <w:lang w:val="es-MX"/>
              </w:rPr>
            </w:pPr>
            <w:r>
              <w:rPr>
                <w:b/>
                <w:bCs/>
                <w:color w:val="000000"/>
                <w:sz w:val="20"/>
                <w:szCs w:val="20"/>
                <w:lang w:val="es-MX"/>
              </w:rPr>
              <w:t>ACORDEÓN</w:t>
            </w:r>
          </w:p>
        </w:tc>
      </w:tr>
      <w:tr w:rsidR="00517538" w:rsidRPr="00517538" w14:paraId="61EAEA83" w14:textId="77777777" w:rsidTr="005A732A">
        <w:tc>
          <w:tcPr>
            <w:tcW w:w="0" w:type="auto"/>
            <w:hideMark/>
          </w:tcPr>
          <w:p w14:paraId="221BECCC" w14:textId="77777777" w:rsidR="00517538" w:rsidRPr="00517538" w:rsidRDefault="00517538" w:rsidP="00985CDB">
            <w:pPr>
              <w:pBdr>
                <w:top w:val="nil"/>
                <w:left w:val="nil"/>
                <w:bottom w:val="nil"/>
                <w:right w:val="nil"/>
                <w:between w:val="nil"/>
              </w:pBdr>
              <w:jc w:val="both"/>
              <w:rPr>
                <w:b/>
                <w:bCs/>
                <w:color w:val="000000"/>
                <w:sz w:val="20"/>
                <w:szCs w:val="20"/>
                <w:lang w:val="es-MX"/>
              </w:rPr>
            </w:pPr>
            <w:r w:rsidRPr="00517538">
              <w:rPr>
                <w:b/>
                <w:bCs/>
                <w:color w:val="000000"/>
                <w:sz w:val="20"/>
                <w:szCs w:val="20"/>
                <w:lang w:val="es-MX"/>
              </w:rPr>
              <w:t>Análisis del entorno</w:t>
            </w:r>
          </w:p>
        </w:tc>
        <w:tc>
          <w:tcPr>
            <w:tcW w:w="0" w:type="auto"/>
            <w:hideMark/>
          </w:tcPr>
          <w:p w14:paraId="24581358" w14:textId="77777777" w:rsidR="00517538" w:rsidRPr="00985CDB" w:rsidRDefault="00517538" w:rsidP="00985CDB">
            <w:pPr>
              <w:pBdr>
                <w:top w:val="nil"/>
                <w:left w:val="nil"/>
                <w:bottom w:val="nil"/>
                <w:right w:val="nil"/>
                <w:between w:val="nil"/>
              </w:pBdr>
              <w:jc w:val="both"/>
              <w:rPr>
                <w:color w:val="000000"/>
                <w:sz w:val="20"/>
                <w:szCs w:val="20"/>
                <w:lang w:val="es-MX"/>
              </w:rPr>
            </w:pPr>
            <w:r w:rsidRPr="00985CDB">
              <w:rPr>
                <w:color w:val="000000"/>
                <w:sz w:val="20"/>
                <w:szCs w:val="20"/>
                <w:lang w:val="es-MX"/>
              </w:rPr>
              <w:t>Comprende los factores físicos, sociales, operativos y normativos que afectan la seguridad. Permite contextualizar los eventos y ajustar los mecanismos de protección de acuerdo con las condiciones existentes.</w:t>
            </w:r>
          </w:p>
        </w:tc>
      </w:tr>
      <w:tr w:rsidR="00517538" w:rsidRPr="00517538" w14:paraId="6578569C" w14:textId="77777777" w:rsidTr="005A732A">
        <w:tc>
          <w:tcPr>
            <w:tcW w:w="0" w:type="auto"/>
            <w:hideMark/>
          </w:tcPr>
          <w:p w14:paraId="0C3391BD" w14:textId="77777777" w:rsidR="00517538" w:rsidRPr="00517538" w:rsidRDefault="00517538" w:rsidP="00985CDB">
            <w:pPr>
              <w:pBdr>
                <w:top w:val="nil"/>
                <w:left w:val="nil"/>
                <w:bottom w:val="nil"/>
                <w:right w:val="nil"/>
                <w:between w:val="nil"/>
              </w:pBdr>
              <w:jc w:val="both"/>
              <w:rPr>
                <w:bCs/>
                <w:color w:val="000000"/>
                <w:sz w:val="20"/>
                <w:szCs w:val="20"/>
                <w:lang w:val="es-MX"/>
              </w:rPr>
            </w:pPr>
            <w:r w:rsidRPr="00517538">
              <w:rPr>
                <w:b/>
                <w:bCs/>
                <w:color w:val="000000"/>
                <w:sz w:val="20"/>
                <w:szCs w:val="20"/>
                <w:lang w:val="es-MX"/>
              </w:rPr>
              <w:t>Antecedentes</w:t>
            </w:r>
          </w:p>
        </w:tc>
        <w:tc>
          <w:tcPr>
            <w:tcW w:w="0" w:type="auto"/>
            <w:hideMark/>
          </w:tcPr>
          <w:p w14:paraId="316AB396" w14:textId="77777777" w:rsidR="00517538" w:rsidRPr="00985CDB" w:rsidRDefault="00517538" w:rsidP="00985CDB">
            <w:pPr>
              <w:pBdr>
                <w:top w:val="nil"/>
                <w:left w:val="nil"/>
                <w:bottom w:val="nil"/>
                <w:right w:val="nil"/>
                <w:between w:val="nil"/>
              </w:pBdr>
              <w:jc w:val="both"/>
              <w:rPr>
                <w:color w:val="000000"/>
                <w:sz w:val="20"/>
                <w:szCs w:val="20"/>
                <w:lang w:val="es-MX"/>
              </w:rPr>
            </w:pPr>
            <w:r w:rsidRPr="00985CDB">
              <w:rPr>
                <w:color w:val="000000"/>
                <w:sz w:val="20"/>
                <w:szCs w:val="20"/>
                <w:lang w:val="es-MX"/>
              </w:rPr>
              <w:t>Corresponden al historial documentado de eventos, incidentes, fallas, vulnerabilidades y mejoras implementadas. Su análisis permite identificar patrones, recurrencias y brechas en los mecanismos de control.</w:t>
            </w:r>
          </w:p>
        </w:tc>
      </w:tr>
      <w:tr w:rsidR="00517538" w:rsidRPr="00517538" w14:paraId="4C28AF7C" w14:textId="77777777" w:rsidTr="005A732A">
        <w:tc>
          <w:tcPr>
            <w:tcW w:w="0" w:type="auto"/>
            <w:hideMark/>
          </w:tcPr>
          <w:p w14:paraId="549F85B3" w14:textId="77777777" w:rsidR="00517538" w:rsidRPr="00517538" w:rsidRDefault="00517538" w:rsidP="00985CDB">
            <w:pPr>
              <w:pBdr>
                <w:top w:val="nil"/>
                <w:left w:val="nil"/>
                <w:bottom w:val="nil"/>
                <w:right w:val="nil"/>
                <w:between w:val="nil"/>
              </w:pBdr>
              <w:jc w:val="both"/>
              <w:rPr>
                <w:bCs/>
                <w:color w:val="000000"/>
                <w:sz w:val="20"/>
                <w:szCs w:val="20"/>
                <w:lang w:val="es-MX"/>
              </w:rPr>
            </w:pPr>
            <w:r w:rsidRPr="00517538">
              <w:rPr>
                <w:b/>
                <w:bCs/>
                <w:color w:val="000000"/>
                <w:sz w:val="20"/>
                <w:szCs w:val="20"/>
                <w:lang w:val="es-MX"/>
              </w:rPr>
              <w:t>Confiabilidad de las fuentes</w:t>
            </w:r>
          </w:p>
        </w:tc>
        <w:tc>
          <w:tcPr>
            <w:tcW w:w="0" w:type="auto"/>
            <w:hideMark/>
          </w:tcPr>
          <w:p w14:paraId="06D8F481" w14:textId="77777777" w:rsidR="00517538" w:rsidRPr="00985CDB" w:rsidRDefault="00517538" w:rsidP="00985CDB">
            <w:pPr>
              <w:pBdr>
                <w:top w:val="nil"/>
                <w:left w:val="nil"/>
                <w:bottom w:val="nil"/>
                <w:right w:val="nil"/>
                <w:between w:val="nil"/>
              </w:pBdr>
              <w:jc w:val="both"/>
              <w:rPr>
                <w:color w:val="000000"/>
                <w:sz w:val="20"/>
                <w:szCs w:val="20"/>
                <w:lang w:val="es-MX"/>
              </w:rPr>
            </w:pPr>
            <w:r w:rsidRPr="00985CDB">
              <w:rPr>
                <w:color w:val="000000"/>
                <w:sz w:val="20"/>
                <w:szCs w:val="20"/>
                <w:lang w:val="es-MX"/>
              </w:rPr>
              <w:t>Permite determinar si los datos utilizados provienen de fuentes suficientemente fiables para sustentar el análisis y las decisiones relacionadas con el plan de seguridad.</w:t>
            </w:r>
          </w:p>
        </w:tc>
      </w:tr>
      <w:tr w:rsidR="00517538" w:rsidRPr="00517538" w14:paraId="43D6B9D1" w14:textId="77777777" w:rsidTr="005A732A">
        <w:tc>
          <w:tcPr>
            <w:tcW w:w="0" w:type="auto"/>
            <w:hideMark/>
          </w:tcPr>
          <w:p w14:paraId="4FE111D8" w14:textId="77777777" w:rsidR="00517538" w:rsidRPr="00517538" w:rsidRDefault="00517538" w:rsidP="00985CDB">
            <w:pPr>
              <w:pBdr>
                <w:top w:val="nil"/>
                <w:left w:val="nil"/>
                <w:bottom w:val="nil"/>
                <w:right w:val="nil"/>
                <w:between w:val="nil"/>
              </w:pBdr>
              <w:jc w:val="both"/>
              <w:rPr>
                <w:bCs/>
                <w:color w:val="000000"/>
                <w:sz w:val="20"/>
                <w:szCs w:val="20"/>
                <w:lang w:val="es-MX"/>
              </w:rPr>
            </w:pPr>
            <w:r w:rsidRPr="00517538">
              <w:rPr>
                <w:b/>
                <w:bCs/>
                <w:color w:val="000000"/>
                <w:sz w:val="20"/>
                <w:szCs w:val="20"/>
                <w:lang w:val="es-MX"/>
              </w:rPr>
              <w:t>Consistencia interna del plan</w:t>
            </w:r>
          </w:p>
        </w:tc>
        <w:tc>
          <w:tcPr>
            <w:tcW w:w="0" w:type="auto"/>
            <w:hideMark/>
          </w:tcPr>
          <w:p w14:paraId="08767798" w14:textId="77777777" w:rsidR="00517538" w:rsidRPr="00985CDB" w:rsidRDefault="00517538" w:rsidP="00985CDB">
            <w:pPr>
              <w:pBdr>
                <w:top w:val="nil"/>
                <w:left w:val="nil"/>
                <w:bottom w:val="nil"/>
                <w:right w:val="nil"/>
                <w:between w:val="nil"/>
              </w:pBdr>
              <w:jc w:val="both"/>
              <w:rPr>
                <w:color w:val="000000"/>
                <w:sz w:val="20"/>
                <w:szCs w:val="20"/>
                <w:lang w:val="es-MX"/>
              </w:rPr>
            </w:pPr>
            <w:r w:rsidRPr="00985CDB">
              <w:rPr>
                <w:color w:val="000000"/>
                <w:sz w:val="20"/>
                <w:szCs w:val="20"/>
                <w:lang w:val="es-MX"/>
              </w:rPr>
              <w:t>Permite establecer la coherencia entre la información registrada, los procedimientos definidos y las condiciones de riesgo identificadas.</w:t>
            </w:r>
          </w:p>
        </w:tc>
      </w:tr>
      <w:tr w:rsidR="00517538" w:rsidRPr="00517538" w14:paraId="366D133B" w14:textId="77777777" w:rsidTr="005A732A">
        <w:tc>
          <w:tcPr>
            <w:tcW w:w="0" w:type="auto"/>
            <w:hideMark/>
          </w:tcPr>
          <w:p w14:paraId="1FA3583A" w14:textId="77777777" w:rsidR="00517538" w:rsidRPr="00517538" w:rsidRDefault="00517538" w:rsidP="00985CDB">
            <w:pPr>
              <w:pBdr>
                <w:top w:val="nil"/>
                <w:left w:val="nil"/>
                <w:bottom w:val="nil"/>
                <w:right w:val="nil"/>
                <w:between w:val="nil"/>
              </w:pBdr>
              <w:jc w:val="both"/>
              <w:rPr>
                <w:bCs/>
                <w:color w:val="000000"/>
                <w:sz w:val="20"/>
                <w:szCs w:val="20"/>
                <w:lang w:val="es-MX"/>
              </w:rPr>
            </w:pPr>
            <w:r w:rsidRPr="00517538">
              <w:rPr>
                <w:b/>
                <w:bCs/>
                <w:color w:val="000000"/>
                <w:sz w:val="20"/>
                <w:szCs w:val="20"/>
                <w:lang w:val="es-MX"/>
              </w:rPr>
              <w:t>Evidencia documental</w:t>
            </w:r>
          </w:p>
        </w:tc>
        <w:tc>
          <w:tcPr>
            <w:tcW w:w="0" w:type="auto"/>
            <w:hideMark/>
          </w:tcPr>
          <w:p w14:paraId="587C5F9E" w14:textId="77777777" w:rsidR="00517538" w:rsidRPr="00985CDB" w:rsidRDefault="00517538" w:rsidP="00985CDB">
            <w:pPr>
              <w:pBdr>
                <w:top w:val="nil"/>
                <w:left w:val="nil"/>
                <w:bottom w:val="nil"/>
                <w:right w:val="nil"/>
                <w:between w:val="nil"/>
              </w:pBdr>
              <w:jc w:val="both"/>
              <w:rPr>
                <w:color w:val="000000"/>
                <w:sz w:val="20"/>
                <w:szCs w:val="20"/>
                <w:lang w:val="es-MX"/>
              </w:rPr>
            </w:pPr>
            <w:r w:rsidRPr="00985CDB">
              <w:rPr>
                <w:color w:val="000000"/>
                <w:sz w:val="20"/>
                <w:szCs w:val="20"/>
                <w:lang w:val="es-MX"/>
              </w:rPr>
              <w:t>Proporciona soporte verificable para sustentar los análisis realizados y mantener la trazabilidad de las decisiones adoptadas.</w:t>
            </w:r>
          </w:p>
        </w:tc>
      </w:tr>
      <w:tr w:rsidR="00517538" w:rsidRPr="00517538" w14:paraId="6E5AAF1F" w14:textId="77777777" w:rsidTr="005A732A">
        <w:tc>
          <w:tcPr>
            <w:tcW w:w="0" w:type="auto"/>
            <w:hideMark/>
          </w:tcPr>
          <w:p w14:paraId="11878851" w14:textId="77777777" w:rsidR="00517538" w:rsidRPr="00517538" w:rsidRDefault="00517538" w:rsidP="00985CDB">
            <w:pPr>
              <w:pBdr>
                <w:top w:val="nil"/>
                <w:left w:val="nil"/>
                <w:bottom w:val="nil"/>
                <w:right w:val="nil"/>
                <w:between w:val="nil"/>
              </w:pBdr>
              <w:jc w:val="both"/>
              <w:rPr>
                <w:bCs/>
                <w:color w:val="000000"/>
                <w:sz w:val="20"/>
                <w:szCs w:val="20"/>
                <w:lang w:val="es-MX"/>
              </w:rPr>
            </w:pPr>
            <w:r w:rsidRPr="00517538">
              <w:rPr>
                <w:b/>
                <w:bCs/>
                <w:color w:val="000000"/>
                <w:sz w:val="20"/>
                <w:szCs w:val="20"/>
                <w:lang w:val="es-MX"/>
              </w:rPr>
              <w:t>Vigencia de los procedimientos</w:t>
            </w:r>
          </w:p>
        </w:tc>
        <w:tc>
          <w:tcPr>
            <w:tcW w:w="0" w:type="auto"/>
            <w:hideMark/>
          </w:tcPr>
          <w:p w14:paraId="178542A7" w14:textId="77777777" w:rsidR="00517538" w:rsidRPr="00985CDB" w:rsidRDefault="00517538" w:rsidP="00985CDB">
            <w:pPr>
              <w:pBdr>
                <w:top w:val="nil"/>
                <w:left w:val="nil"/>
                <w:bottom w:val="nil"/>
                <w:right w:val="nil"/>
                <w:between w:val="nil"/>
              </w:pBdr>
              <w:jc w:val="both"/>
              <w:rPr>
                <w:color w:val="000000"/>
                <w:sz w:val="20"/>
                <w:szCs w:val="20"/>
                <w:lang w:val="es-MX"/>
              </w:rPr>
            </w:pPr>
            <w:r w:rsidRPr="00985CDB">
              <w:rPr>
                <w:color w:val="000000"/>
                <w:sz w:val="20"/>
                <w:szCs w:val="20"/>
                <w:lang w:val="es-MX"/>
              </w:rPr>
              <w:t>Permite establecer si los procedimientos y la información utilizados se encuentran actualizados frente a las condiciones actuales de la operación.</w:t>
            </w:r>
          </w:p>
        </w:tc>
      </w:tr>
      <w:tr w:rsidR="00517538" w:rsidRPr="00517538" w14:paraId="34388A9C" w14:textId="77777777" w:rsidTr="005A732A">
        <w:tc>
          <w:tcPr>
            <w:tcW w:w="0" w:type="auto"/>
            <w:hideMark/>
          </w:tcPr>
          <w:p w14:paraId="27FD29C8" w14:textId="77777777" w:rsidR="00517538" w:rsidRPr="00517538" w:rsidRDefault="00517538" w:rsidP="00985CDB">
            <w:pPr>
              <w:pBdr>
                <w:top w:val="nil"/>
                <w:left w:val="nil"/>
                <w:bottom w:val="nil"/>
                <w:right w:val="nil"/>
                <w:between w:val="nil"/>
              </w:pBdr>
              <w:jc w:val="both"/>
              <w:rPr>
                <w:bCs/>
                <w:color w:val="000000"/>
                <w:sz w:val="20"/>
                <w:szCs w:val="20"/>
                <w:lang w:val="es-MX"/>
              </w:rPr>
            </w:pPr>
            <w:r w:rsidRPr="00517538">
              <w:rPr>
                <w:b/>
                <w:bCs/>
                <w:color w:val="000000"/>
                <w:sz w:val="20"/>
                <w:szCs w:val="20"/>
                <w:lang w:val="es-MX"/>
              </w:rPr>
              <w:lastRenderedPageBreak/>
              <w:t>Correlación con los riesgos identificados</w:t>
            </w:r>
          </w:p>
        </w:tc>
        <w:tc>
          <w:tcPr>
            <w:tcW w:w="0" w:type="auto"/>
            <w:hideMark/>
          </w:tcPr>
          <w:p w14:paraId="36389853" w14:textId="77777777" w:rsidR="00517538" w:rsidRPr="00985CDB" w:rsidRDefault="00517538" w:rsidP="00985CDB">
            <w:pPr>
              <w:pBdr>
                <w:top w:val="nil"/>
                <w:left w:val="nil"/>
                <w:bottom w:val="nil"/>
                <w:right w:val="nil"/>
                <w:between w:val="nil"/>
              </w:pBdr>
              <w:jc w:val="both"/>
              <w:rPr>
                <w:color w:val="000000"/>
                <w:sz w:val="20"/>
                <w:szCs w:val="20"/>
                <w:lang w:val="es-MX"/>
              </w:rPr>
            </w:pPr>
            <w:r w:rsidRPr="00985CDB">
              <w:rPr>
                <w:color w:val="000000"/>
                <w:sz w:val="20"/>
                <w:szCs w:val="20"/>
                <w:lang w:val="es-MX"/>
              </w:rPr>
              <w:t>Permite relacionar los datos registrados con las amenazas, vulnerabilidades y riesgos establecidos, evitando interpretar la información de manera aislada.</w:t>
            </w:r>
          </w:p>
        </w:tc>
      </w:tr>
    </w:tbl>
    <w:p w14:paraId="782A5012" w14:textId="15747FA6" w:rsidR="00517538" w:rsidRPr="00517538" w:rsidRDefault="00517538" w:rsidP="003C244C">
      <w:pPr>
        <w:pBdr>
          <w:top w:val="nil"/>
          <w:left w:val="nil"/>
          <w:bottom w:val="nil"/>
          <w:right w:val="nil"/>
          <w:between w:val="nil"/>
        </w:pBdr>
        <w:spacing w:before="240"/>
        <w:jc w:val="both"/>
        <w:rPr>
          <w:bCs/>
          <w:color w:val="000000"/>
          <w:sz w:val="20"/>
          <w:szCs w:val="20"/>
          <w:lang w:val="es-MX"/>
        </w:rPr>
      </w:pPr>
      <w:r w:rsidRPr="00517538">
        <w:rPr>
          <w:bCs/>
          <w:color w:val="000000"/>
          <w:sz w:val="20"/>
          <w:szCs w:val="20"/>
          <w:lang w:val="es-MX"/>
        </w:rPr>
        <w:t xml:space="preserve">El </w:t>
      </w:r>
      <w:r w:rsidRPr="00517538">
        <w:rPr>
          <w:b/>
          <w:bCs/>
          <w:color w:val="000000"/>
          <w:sz w:val="20"/>
          <w:szCs w:val="20"/>
          <w:lang w:val="es-MX"/>
        </w:rPr>
        <w:t>análisis del entorno</w:t>
      </w:r>
      <w:r w:rsidRPr="00517538">
        <w:rPr>
          <w:bCs/>
          <w:color w:val="000000"/>
          <w:sz w:val="20"/>
          <w:szCs w:val="20"/>
          <w:lang w:val="es-MX"/>
        </w:rPr>
        <w:t xml:space="preserve"> debe considerar variables como las condiciones perimetrales, los flujos poblacionales, la presencia de amenazas externas y las características de la infraestructura, dado que estos elementos determinan la exposición al riesgo y la eficacia de las medidas de mitigación. Sin esta contextualización, la información pierde valor estratégico</w:t>
      </w:r>
      <w:r w:rsidR="00A71B8F">
        <w:rPr>
          <w:bCs/>
          <w:color w:val="000000"/>
          <w:sz w:val="20"/>
          <w:szCs w:val="20"/>
          <w:lang w:val="es-MX"/>
        </w:rPr>
        <w:t>.</w:t>
      </w:r>
    </w:p>
    <w:p w14:paraId="0A4EB4BC" w14:textId="22E7508C" w:rsidR="00517538" w:rsidRPr="00517538" w:rsidRDefault="00517538" w:rsidP="003C244C">
      <w:pPr>
        <w:pBdr>
          <w:top w:val="nil"/>
          <w:left w:val="nil"/>
          <w:bottom w:val="nil"/>
          <w:right w:val="nil"/>
          <w:between w:val="nil"/>
        </w:pBdr>
        <w:spacing w:before="240"/>
        <w:jc w:val="both"/>
        <w:rPr>
          <w:bCs/>
          <w:color w:val="000000"/>
          <w:sz w:val="20"/>
          <w:szCs w:val="20"/>
          <w:lang w:val="es-MX"/>
        </w:rPr>
      </w:pPr>
      <w:r w:rsidRPr="00517538">
        <w:rPr>
          <w:bCs/>
          <w:color w:val="000000"/>
          <w:sz w:val="20"/>
          <w:szCs w:val="20"/>
          <w:lang w:val="es-MX"/>
        </w:rPr>
        <w:t xml:space="preserve">Por su parte, los </w:t>
      </w:r>
      <w:r w:rsidRPr="00517538">
        <w:rPr>
          <w:b/>
          <w:bCs/>
          <w:color w:val="000000"/>
          <w:sz w:val="20"/>
          <w:szCs w:val="20"/>
          <w:lang w:val="es-MX"/>
        </w:rPr>
        <w:t>antecedentes</w:t>
      </w:r>
      <w:r w:rsidRPr="00517538">
        <w:rPr>
          <w:bCs/>
          <w:color w:val="000000"/>
          <w:sz w:val="20"/>
          <w:szCs w:val="20"/>
          <w:lang w:val="es-MX"/>
        </w:rPr>
        <w:t xml:space="preserve"> permiten identificar patrones, recurrencias y brechas en los mecanismos de control. La </w:t>
      </w:r>
      <w:r w:rsidRPr="00517538">
        <w:rPr>
          <w:b/>
          <w:bCs/>
          <w:color w:val="000000"/>
          <w:sz w:val="20"/>
          <w:szCs w:val="20"/>
          <w:lang w:val="es-MX"/>
        </w:rPr>
        <w:t>ISO 9001</w:t>
      </w:r>
      <w:r w:rsidRPr="00517538">
        <w:rPr>
          <w:bCs/>
          <w:color w:val="000000"/>
          <w:sz w:val="20"/>
          <w:szCs w:val="20"/>
          <w:lang w:val="es-MX"/>
        </w:rPr>
        <w:t xml:space="preserve"> señala que los registros históricos constituyen una fuente crítica para comprender la eficacia de los procesos y sustentar decisiones de mejora continua, siempre que se encuentren completos, accesibles y trazables</w:t>
      </w:r>
      <w:r w:rsidR="00A71B8F">
        <w:rPr>
          <w:bCs/>
          <w:color w:val="000000"/>
          <w:sz w:val="20"/>
          <w:szCs w:val="20"/>
          <w:lang w:val="es-MX"/>
        </w:rPr>
        <w:t>.</w:t>
      </w:r>
      <w:r w:rsidRPr="00517538">
        <w:rPr>
          <w:bCs/>
          <w:color w:val="000000"/>
          <w:sz w:val="20"/>
          <w:szCs w:val="20"/>
          <w:lang w:val="es-MX"/>
        </w:rPr>
        <w:t xml:space="preserve"> En seguridad, los antecedentes son indispensables para anticipar comportamientos o fallas que podrían repetirse si no se corrigen adecuadamente</w:t>
      </w:r>
      <w:r w:rsidR="00A71B8F">
        <w:rPr>
          <w:bCs/>
          <w:color w:val="000000"/>
          <w:sz w:val="20"/>
          <w:szCs w:val="20"/>
          <w:lang w:val="es-MX"/>
        </w:rPr>
        <w:t>.</w:t>
      </w:r>
    </w:p>
    <w:p w14:paraId="08783CE2" w14:textId="3906F6CC" w:rsidR="00517538" w:rsidRPr="00517538" w:rsidRDefault="00517538" w:rsidP="003C244C">
      <w:pPr>
        <w:pBdr>
          <w:top w:val="nil"/>
          <w:left w:val="nil"/>
          <w:bottom w:val="nil"/>
          <w:right w:val="nil"/>
          <w:between w:val="nil"/>
        </w:pBdr>
        <w:spacing w:before="240"/>
        <w:jc w:val="both"/>
        <w:rPr>
          <w:bCs/>
          <w:color w:val="000000"/>
          <w:sz w:val="20"/>
          <w:szCs w:val="20"/>
          <w:lang w:val="es-MX"/>
        </w:rPr>
      </w:pPr>
      <w:r w:rsidRPr="00517538">
        <w:rPr>
          <w:bCs/>
          <w:color w:val="000000"/>
          <w:sz w:val="20"/>
          <w:szCs w:val="20"/>
          <w:lang w:val="es-MX"/>
        </w:rPr>
        <w:t xml:space="preserve">Además del entorno y los antecedentes, la evaluación debe considerar la confiabilidad de las fuentes, la consistencia interna del plan, la disponibilidad de evidencia documental, la vigencia de los procedimientos y la correlación entre los datos registrados y los riesgos identificados. La información útil para la seguridad debe ser </w:t>
      </w:r>
      <w:r w:rsidRPr="00517538">
        <w:rPr>
          <w:b/>
          <w:bCs/>
          <w:color w:val="000000"/>
          <w:sz w:val="20"/>
          <w:szCs w:val="20"/>
          <w:lang w:val="es-MX"/>
        </w:rPr>
        <w:t>verificable, relevante, oportuna y suficiente</w:t>
      </w:r>
      <w:r w:rsidRPr="00517538">
        <w:rPr>
          <w:bCs/>
          <w:color w:val="000000"/>
          <w:sz w:val="20"/>
          <w:szCs w:val="20"/>
          <w:lang w:val="es-MX"/>
        </w:rPr>
        <w:t>, evitando la toma de decisiones sustentadas en datos fragmentados o especulativos</w:t>
      </w:r>
      <w:r w:rsidR="00A71B8F">
        <w:rPr>
          <w:bCs/>
          <w:color w:val="000000"/>
          <w:sz w:val="20"/>
          <w:szCs w:val="20"/>
          <w:lang w:val="es-MX"/>
        </w:rPr>
        <w:t>.</w:t>
      </w:r>
    </w:p>
    <w:p w14:paraId="3629229C" w14:textId="2E5A5C3E" w:rsidR="00E57319" w:rsidRPr="00985CDB" w:rsidRDefault="00517538" w:rsidP="003C244C">
      <w:pPr>
        <w:pBdr>
          <w:top w:val="nil"/>
          <w:left w:val="nil"/>
          <w:bottom w:val="nil"/>
          <w:right w:val="nil"/>
          <w:between w:val="nil"/>
        </w:pBdr>
        <w:spacing w:before="240"/>
        <w:jc w:val="both"/>
        <w:rPr>
          <w:bCs/>
          <w:color w:val="000000"/>
          <w:sz w:val="20"/>
          <w:szCs w:val="20"/>
          <w:lang w:val="es-MX"/>
        </w:rPr>
      </w:pPr>
      <w:r w:rsidRPr="00517538">
        <w:rPr>
          <w:bCs/>
          <w:color w:val="000000"/>
          <w:sz w:val="20"/>
          <w:szCs w:val="20"/>
          <w:lang w:val="es-MX"/>
        </w:rPr>
        <w:t>De esta manera, la evaluación de la información se consolida como una actividad sistemática orientada a garantizar la calidad, la trazabilidad y la pertinencia de los datos utilizados en el plan de seguridad.</w:t>
      </w:r>
    </w:p>
    <w:p w14:paraId="2FA2729E" w14:textId="77777777" w:rsidR="00E57319" w:rsidRPr="00E57319" w:rsidRDefault="00E57319" w:rsidP="003C244C">
      <w:pPr>
        <w:pBdr>
          <w:top w:val="nil"/>
          <w:left w:val="nil"/>
          <w:bottom w:val="nil"/>
          <w:right w:val="nil"/>
          <w:between w:val="nil"/>
        </w:pBdr>
        <w:spacing w:before="240"/>
        <w:jc w:val="both"/>
        <w:rPr>
          <w:b/>
          <w:bCs/>
          <w:color w:val="000000"/>
          <w:sz w:val="20"/>
          <w:szCs w:val="20"/>
          <w:lang w:val="es-MX"/>
        </w:rPr>
      </w:pPr>
      <w:r w:rsidRPr="00E57319">
        <w:rPr>
          <w:b/>
          <w:bCs/>
          <w:color w:val="000000"/>
          <w:sz w:val="20"/>
          <w:szCs w:val="20"/>
          <w:lang w:val="es-MX"/>
        </w:rPr>
        <w:t>3.4. Gestión de la información en seguridad</w:t>
      </w:r>
    </w:p>
    <w:p w14:paraId="0613D9CA" w14:textId="77777777" w:rsidR="00E57319" w:rsidRPr="00E57319" w:rsidRDefault="00E57319" w:rsidP="003C244C">
      <w:pPr>
        <w:pBdr>
          <w:top w:val="nil"/>
          <w:left w:val="nil"/>
          <w:bottom w:val="nil"/>
          <w:right w:val="nil"/>
          <w:between w:val="nil"/>
        </w:pBdr>
        <w:spacing w:before="240"/>
        <w:jc w:val="both"/>
        <w:rPr>
          <w:bCs/>
          <w:color w:val="000000"/>
          <w:sz w:val="20"/>
          <w:szCs w:val="20"/>
          <w:lang w:val="es-MX"/>
        </w:rPr>
      </w:pPr>
      <w:r w:rsidRPr="00E57319">
        <w:rPr>
          <w:bCs/>
          <w:color w:val="000000"/>
          <w:sz w:val="20"/>
          <w:szCs w:val="20"/>
          <w:lang w:val="es-MX"/>
        </w:rPr>
        <w:t xml:space="preserve">La </w:t>
      </w:r>
      <w:r w:rsidRPr="00E57319">
        <w:rPr>
          <w:b/>
          <w:bCs/>
          <w:color w:val="000000"/>
          <w:sz w:val="20"/>
          <w:szCs w:val="20"/>
          <w:lang w:val="es-MX"/>
        </w:rPr>
        <w:t>gestión de la información en seguridad</w:t>
      </w:r>
      <w:r w:rsidRPr="00E57319">
        <w:rPr>
          <w:bCs/>
          <w:color w:val="000000"/>
          <w:sz w:val="20"/>
          <w:szCs w:val="20"/>
          <w:lang w:val="es-MX"/>
        </w:rPr>
        <w:t xml:space="preserve"> se entiende como el proceso organizado de recopilación, clasificación, análisis, almacenamiento, protección, uso y comunicación de datos relacionados con la operación de seguridad. Su propósito es garantizar decisiones oportunas, sustentadas en evidencia y coherentes con los protocolos institucionales.</w:t>
      </w:r>
    </w:p>
    <w:p w14:paraId="2E0286FE" w14:textId="6639B8BC" w:rsidR="00E57319" w:rsidRDefault="00E57319" w:rsidP="003C244C">
      <w:pPr>
        <w:pBdr>
          <w:top w:val="nil"/>
          <w:left w:val="nil"/>
          <w:bottom w:val="nil"/>
          <w:right w:val="nil"/>
          <w:between w:val="nil"/>
        </w:pBdr>
        <w:spacing w:before="240"/>
        <w:jc w:val="both"/>
        <w:rPr>
          <w:bCs/>
          <w:color w:val="000000"/>
          <w:sz w:val="20"/>
          <w:szCs w:val="20"/>
          <w:lang w:val="es-MX"/>
        </w:rPr>
      </w:pPr>
      <w:r w:rsidRPr="00E57319">
        <w:rPr>
          <w:bCs/>
          <w:color w:val="000000"/>
          <w:sz w:val="20"/>
          <w:szCs w:val="20"/>
          <w:lang w:val="es-MX"/>
        </w:rPr>
        <w:t>La gestión de la información constituye un componente estructural del sistema de protección, cuyo objetivo es asegurar que los datos circulen de manera controlada y precisa entre los diferentes niveles de la organización, manteniendo su integridad y disponibilidad</w:t>
      </w:r>
      <w:r w:rsidR="00A71B8F">
        <w:rPr>
          <w:bCs/>
          <w:color w:val="000000"/>
          <w:sz w:val="20"/>
          <w:szCs w:val="20"/>
          <w:lang w:val="es-MX"/>
        </w:rPr>
        <w:t>.</w:t>
      </w:r>
      <w:r w:rsidR="00985CDB">
        <w:rPr>
          <w:bCs/>
          <w:color w:val="000000"/>
          <w:sz w:val="20"/>
          <w:szCs w:val="20"/>
          <w:lang w:val="es-MX"/>
        </w:rPr>
        <w:t xml:space="preserve"> </w:t>
      </w:r>
      <w:r w:rsidRPr="00E57319">
        <w:rPr>
          <w:bCs/>
          <w:color w:val="000000"/>
          <w:sz w:val="20"/>
          <w:szCs w:val="20"/>
          <w:lang w:val="es-MX"/>
        </w:rPr>
        <w:t>Para complementar estos conceptos, se dispone del siguiente recurso audiovisual:</w:t>
      </w:r>
    </w:p>
    <w:tbl>
      <w:tblPr>
        <w:tblStyle w:val="TableGrid"/>
        <w:tblW w:w="0" w:type="auto"/>
        <w:tblLook w:val="04A0" w:firstRow="1" w:lastRow="0" w:firstColumn="1" w:lastColumn="0" w:noHBand="0" w:noVBand="1"/>
      </w:tblPr>
      <w:tblGrid>
        <w:gridCol w:w="9962"/>
      </w:tblGrid>
      <w:tr w:rsidR="00985CDB" w14:paraId="2FCF284D" w14:textId="77777777" w:rsidTr="004565F6">
        <w:tc>
          <w:tcPr>
            <w:tcW w:w="9962" w:type="dxa"/>
            <w:shd w:val="clear" w:color="auto" w:fill="4BACC6" w:themeFill="accent5"/>
          </w:tcPr>
          <w:p w14:paraId="2239017B" w14:textId="77777777" w:rsidR="00985CDB" w:rsidRPr="00E57319" w:rsidRDefault="00985CDB" w:rsidP="00E077F6">
            <w:pPr>
              <w:pBdr>
                <w:top w:val="nil"/>
                <w:left w:val="nil"/>
                <w:bottom w:val="nil"/>
                <w:right w:val="nil"/>
                <w:between w:val="nil"/>
              </w:pBdr>
              <w:spacing w:before="240"/>
              <w:jc w:val="center"/>
              <w:rPr>
                <w:bCs/>
                <w:color w:val="000000"/>
                <w:sz w:val="20"/>
                <w:szCs w:val="20"/>
                <w:lang w:val="es-MX"/>
              </w:rPr>
            </w:pPr>
            <w:r w:rsidRPr="00E57319">
              <w:rPr>
                <w:b/>
                <w:bCs/>
                <w:color w:val="000000"/>
                <w:sz w:val="20"/>
                <w:szCs w:val="20"/>
                <w:lang w:val="es-MX"/>
              </w:rPr>
              <w:t>Video 5. Gestión de la información en seguridad</w:t>
            </w:r>
          </w:p>
          <w:p w14:paraId="061D5EEC" w14:textId="7FFA9A21" w:rsidR="00985CDB" w:rsidRDefault="00985CDB" w:rsidP="00E077F6">
            <w:pPr>
              <w:spacing w:before="240"/>
              <w:jc w:val="center"/>
              <w:rPr>
                <w:bCs/>
                <w:color w:val="000000"/>
                <w:sz w:val="20"/>
                <w:szCs w:val="20"/>
                <w:lang w:val="es-MX"/>
              </w:rPr>
            </w:pPr>
            <w:hyperlink r:id="rId94" w:history="1">
              <w:r w:rsidRPr="00E57319">
                <w:rPr>
                  <w:rStyle w:val="Hyperlink"/>
                  <w:bCs/>
                  <w:sz w:val="20"/>
                  <w:szCs w:val="20"/>
                  <w:lang w:val="es-MX"/>
                </w:rPr>
                <w:t>h</w:t>
              </w:r>
              <w:r w:rsidRPr="00E57319">
                <w:rPr>
                  <w:rStyle w:val="Hyperlink"/>
                  <w:bCs/>
                  <w:sz w:val="20"/>
                  <w:szCs w:val="20"/>
                  <w:lang w:val="es-MX"/>
                </w:rPr>
                <w:t>ttps://www.youtube.com/watch?v=SJD6Na2bWOE</w:t>
              </w:r>
            </w:hyperlink>
          </w:p>
        </w:tc>
      </w:tr>
    </w:tbl>
    <w:p w14:paraId="126948C4" w14:textId="77777777" w:rsidR="00E57319" w:rsidRDefault="00E57319" w:rsidP="003C244C">
      <w:pPr>
        <w:pBdr>
          <w:top w:val="nil"/>
          <w:left w:val="nil"/>
          <w:bottom w:val="nil"/>
          <w:right w:val="nil"/>
          <w:between w:val="nil"/>
        </w:pBdr>
        <w:spacing w:before="240"/>
        <w:jc w:val="both"/>
        <w:rPr>
          <w:bCs/>
          <w:color w:val="000000"/>
          <w:sz w:val="20"/>
          <w:szCs w:val="20"/>
          <w:lang w:val="es-MX"/>
        </w:rPr>
      </w:pPr>
      <w:r w:rsidRPr="00E57319">
        <w:rPr>
          <w:bCs/>
          <w:color w:val="000000"/>
          <w:sz w:val="20"/>
          <w:szCs w:val="20"/>
          <w:lang w:val="es-MX"/>
        </w:rPr>
        <w:t>Los tipos de información en seguridad responden a diferentes necesidades operativas, técnicas, administrativas, legales y estratégicas:</w:t>
      </w:r>
    </w:p>
    <w:p w14:paraId="24CA7931" w14:textId="77777777" w:rsidR="00E077F6" w:rsidRPr="00E57319" w:rsidRDefault="00E077F6" w:rsidP="003C244C">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875"/>
        <w:gridCol w:w="5105"/>
        <w:gridCol w:w="2982"/>
      </w:tblGrid>
      <w:tr w:rsidR="00E077F6" w:rsidRPr="00E57319" w14:paraId="1B4CA7EB" w14:textId="77777777" w:rsidTr="00E077F6">
        <w:tc>
          <w:tcPr>
            <w:tcW w:w="9962" w:type="dxa"/>
            <w:gridSpan w:val="3"/>
            <w:shd w:val="clear" w:color="auto" w:fill="9BBB59" w:themeFill="accent3"/>
          </w:tcPr>
          <w:p w14:paraId="7C0307BC" w14:textId="11A8D816" w:rsidR="00E077F6" w:rsidRPr="00E077F6" w:rsidRDefault="00E077F6" w:rsidP="00E077F6">
            <w:pPr>
              <w:pBdr>
                <w:top w:val="nil"/>
                <w:left w:val="nil"/>
                <w:bottom w:val="nil"/>
                <w:right w:val="nil"/>
                <w:between w:val="nil"/>
              </w:pBdr>
              <w:jc w:val="center"/>
              <w:rPr>
                <w:color w:val="000000"/>
                <w:sz w:val="20"/>
                <w:szCs w:val="20"/>
                <w:lang w:val="es-MX"/>
              </w:rPr>
            </w:pPr>
            <w:r>
              <w:rPr>
                <w:color w:val="000000"/>
                <w:sz w:val="20"/>
                <w:szCs w:val="20"/>
                <w:lang w:val="es-MX"/>
              </w:rPr>
              <w:t>Slide</w:t>
            </w:r>
          </w:p>
        </w:tc>
      </w:tr>
      <w:tr w:rsidR="00E077F6" w:rsidRPr="00E57319" w14:paraId="0DE82C4B" w14:textId="26FA64E1" w:rsidTr="00E077F6">
        <w:tc>
          <w:tcPr>
            <w:tcW w:w="0" w:type="auto"/>
            <w:hideMark/>
          </w:tcPr>
          <w:p w14:paraId="6C1936DB" w14:textId="77777777" w:rsidR="00E077F6" w:rsidRPr="00E57319" w:rsidRDefault="00E077F6" w:rsidP="00E077F6">
            <w:pPr>
              <w:pBdr>
                <w:top w:val="nil"/>
                <w:left w:val="nil"/>
                <w:bottom w:val="nil"/>
                <w:right w:val="nil"/>
                <w:between w:val="nil"/>
              </w:pBdr>
              <w:jc w:val="both"/>
              <w:rPr>
                <w:b/>
                <w:bCs/>
                <w:color w:val="000000"/>
                <w:sz w:val="20"/>
                <w:szCs w:val="20"/>
                <w:lang w:val="es-MX"/>
              </w:rPr>
            </w:pPr>
            <w:r w:rsidRPr="00E57319">
              <w:rPr>
                <w:b/>
                <w:bCs/>
                <w:color w:val="000000"/>
                <w:sz w:val="20"/>
                <w:szCs w:val="20"/>
                <w:lang w:val="es-MX"/>
              </w:rPr>
              <w:t>Información operativa</w:t>
            </w:r>
          </w:p>
        </w:tc>
        <w:tc>
          <w:tcPr>
            <w:tcW w:w="5105" w:type="dxa"/>
            <w:hideMark/>
          </w:tcPr>
          <w:p w14:paraId="1E5A6BD9" w14:textId="77777777" w:rsidR="00E077F6" w:rsidRPr="00E077F6" w:rsidRDefault="00E077F6" w:rsidP="00E077F6">
            <w:pPr>
              <w:pBdr>
                <w:top w:val="nil"/>
                <w:left w:val="nil"/>
                <w:bottom w:val="nil"/>
                <w:right w:val="nil"/>
                <w:between w:val="nil"/>
              </w:pBdr>
              <w:jc w:val="both"/>
              <w:rPr>
                <w:color w:val="000000"/>
                <w:sz w:val="20"/>
                <w:szCs w:val="20"/>
                <w:lang w:val="es-MX"/>
              </w:rPr>
            </w:pPr>
            <w:r w:rsidRPr="00E077F6">
              <w:rPr>
                <w:color w:val="000000"/>
                <w:sz w:val="20"/>
                <w:szCs w:val="20"/>
                <w:lang w:val="es-MX"/>
              </w:rPr>
              <w:t>Comprende registros de rondas, novedades, reportes de incidentes, activaciones de alarmas y material de CCTV. Es fundamental para la toma de decisiones en tiempo real y para los procesos posteriores de verificación.</w:t>
            </w:r>
          </w:p>
        </w:tc>
        <w:tc>
          <w:tcPr>
            <w:tcW w:w="2879" w:type="dxa"/>
          </w:tcPr>
          <w:p w14:paraId="6EFCD35E" w14:textId="3F0C51F2" w:rsidR="00E077F6" w:rsidRPr="00E077F6" w:rsidRDefault="00867E8D" w:rsidP="00E077F6">
            <w:pPr>
              <w:pBdr>
                <w:top w:val="nil"/>
                <w:left w:val="nil"/>
                <w:bottom w:val="nil"/>
                <w:right w:val="nil"/>
                <w:between w:val="nil"/>
              </w:pBdr>
              <w:jc w:val="both"/>
              <w:rPr>
                <w:color w:val="000000"/>
                <w:sz w:val="20"/>
                <w:szCs w:val="20"/>
                <w:lang w:val="es-MX"/>
              </w:rPr>
            </w:pPr>
            <w:r w:rsidRPr="00867E8D">
              <w:rPr>
                <w:noProof/>
                <w:color w:val="000000"/>
                <w:sz w:val="20"/>
                <w:szCs w:val="20"/>
                <w:lang w:val="es-MX"/>
              </w:rPr>
              <w:drawing>
                <wp:inline distT="0" distB="0" distL="0" distR="0" wp14:anchorId="56B08582" wp14:editId="01A72447">
                  <wp:extent cx="1545189" cy="1017141"/>
                  <wp:effectExtent l="0" t="0" r="0" b="0"/>
                  <wp:docPr id="159426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26722" name=""/>
                          <pic:cNvPicPr/>
                        </pic:nvPicPr>
                        <pic:blipFill>
                          <a:blip r:embed="rId95"/>
                          <a:stretch>
                            <a:fillRect/>
                          </a:stretch>
                        </pic:blipFill>
                        <pic:spPr>
                          <a:xfrm>
                            <a:off x="0" y="0"/>
                            <a:ext cx="1547847" cy="1018891"/>
                          </a:xfrm>
                          <a:prstGeom prst="rect">
                            <a:avLst/>
                          </a:prstGeom>
                        </pic:spPr>
                      </pic:pic>
                    </a:graphicData>
                  </a:graphic>
                </wp:inline>
              </w:drawing>
            </w:r>
          </w:p>
        </w:tc>
      </w:tr>
      <w:tr w:rsidR="00E077F6" w:rsidRPr="00E57319" w14:paraId="738020EA" w14:textId="1C08162B" w:rsidTr="00E077F6">
        <w:tc>
          <w:tcPr>
            <w:tcW w:w="0" w:type="auto"/>
            <w:hideMark/>
          </w:tcPr>
          <w:p w14:paraId="1EF7DF2A" w14:textId="77777777" w:rsidR="00E077F6" w:rsidRPr="00E57319" w:rsidRDefault="00E077F6" w:rsidP="00E077F6">
            <w:pPr>
              <w:pBdr>
                <w:top w:val="nil"/>
                <w:left w:val="nil"/>
                <w:bottom w:val="nil"/>
                <w:right w:val="nil"/>
                <w:between w:val="nil"/>
              </w:pBdr>
              <w:jc w:val="both"/>
              <w:rPr>
                <w:bCs/>
                <w:color w:val="000000"/>
                <w:sz w:val="20"/>
                <w:szCs w:val="20"/>
                <w:lang w:val="es-MX"/>
              </w:rPr>
            </w:pPr>
            <w:r w:rsidRPr="00E57319">
              <w:rPr>
                <w:b/>
                <w:bCs/>
                <w:color w:val="000000"/>
                <w:sz w:val="20"/>
                <w:szCs w:val="20"/>
                <w:lang w:val="es-MX"/>
              </w:rPr>
              <w:lastRenderedPageBreak/>
              <w:t>Información técnica</w:t>
            </w:r>
          </w:p>
        </w:tc>
        <w:tc>
          <w:tcPr>
            <w:tcW w:w="5105" w:type="dxa"/>
            <w:hideMark/>
          </w:tcPr>
          <w:p w14:paraId="2638FE4A" w14:textId="77777777" w:rsidR="00E077F6" w:rsidRPr="00E077F6" w:rsidRDefault="00E077F6" w:rsidP="00E077F6">
            <w:pPr>
              <w:pBdr>
                <w:top w:val="nil"/>
                <w:left w:val="nil"/>
                <w:bottom w:val="nil"/>
                <w:right w:val="nil"/>
                <w:between w:val="nil"/>
              </w:pBdr>
              <w:jc w:val="both"/>
              <w:rPr>
                <w:color w:val="000000"/>
                <w:sz w:val="20"/>
                <w:szCs w:val="20"/>
                <w:lang w:val="es-MX"/>
              </w:rPr>
            </w:pPr>
            <w:r w:rsidRPr="00E077F6">
              <w:rPr>
                <w:color w:val="000000"/>
                <w:sz w:val="20"/>
                <w:szCs w:val="20"/>
                <w:lang w:val="es-MX"/>
              </w:rPr>
              <w:t>Incluye datos de mantenimiento de equipos, diagnósticos, fallas, configuraciones y mapas de red. Esta información contribuye a garantizar la continuidad tecnológica del sistema de seguridad.</w:t>
            </w:r>
          </w:p>
        </w:tc>
        <w:tc>
          <w:tcPr>
            <w:tcW w:w="2879" w:type="dxa"/>
          </w:tcPr>
          <w:p w14:paraId="7D47239E" w14:textId="3F4B4DBF" w:rsidR="00E077F6" w:rsidRPr="00E077F6" w:rsidRDefault="003240AB" w:rsidP="00E077F6">
            <w:pPr>
              <w:pBdr>
                <w:top w:val="nil"/>
                <w:left w:val="nil"/>
                <w:bottom w:val="nil"/>
                <w:right w:val="nil"/>
                <w:between w:val="nil"/>
              </w:pBdr>
              <w:jc w:val="both"/>
              <w:rPr>
                <w:color w:val="000000"/>
                <w:sz w:val="20"/>
                <w:szCs w:val="20"/>
                <w:lang w:val="es-MX"/>
              </w:rPr>
            </w:pPr>
            <w:r w:rsidRPr="003240AB">
              <w:rPr>
                <w:noProof/>
                <w:color w:val="000000"/>
                <w:sz w:val="20"/>
                <w:szCs w:val="20"/>
                <w:lang w:val="es-MX"/>
              </w:rPr>
              <w:drawing>
                <wp:inline distT="0" distB="0" distL="0" distR="0" wp14:anchorId="46F27A3E" wp14:editId="1E37567E">
                  <wp:extent cx="1643865" cy="1388783"/>
                  <wp:effectExtent l="0" t="0" r="0" b="1905"/>
                  <wp:docPr id="1090989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989922" name=""/>
                          <pic:cNvPicPr/>
                        </pic:nvPicPr>
                        <pic:blipFill>
                          <a:blip r:embed="rId96"/>
                          <a:stretch>
                            <a:fillRect/>
                          </a:stretch>
                        </pic:blipFill>
                        <pic:spPr>
                          <a:xfrm>
                            <a:off x="0" y="0"/>
                            <a:ext cx="1650699" cy="1394557"/>
                          </a:xfrm>
                          <a:prstGeom prst="rect">
                            <a:avLst/>
                          </a:prstGeom>
                        </pic:spPr>
                      </pic:pic>
                    </a:graphicData>
                  </a:graphic>
                </wp:inline>
              </w:drawing>
            </w:r>
          </w:p>
        </w:tc>
      </w:tr>
      <w:tr w:rsidR="00E077F6" w:rsidRPr="00E57319" w14:paraId="492D8A14" w14:textId="0CB08462" w:rsidTr="00E077F6">
        <w:tc>
          <w:tcPr>
            <w:tcW w:w="0" w:type="auto"/>
            <w:hideMark/>
          </w:tcPr>
          <w:p w14:paraId="157BAE84" w14:textId="77777777" w:rsidR="00E077F6" w:rsidRPr="00E57319" w:rsidRDefault="00E077F6" w:rsidP="00E077F6">
            <w:pPr>
              <w:pBdr>
                <w:top w:val="nil"/>
                <w:left w:val="nil"/>
                <w:bottom w:val="nil"/>
                <w:right w:val="nil"/>
                <w:between w:val="nil"/>
              </w:pBdr>
              <w:jc w:val="both"/>
              <w:rPr>
                <w:bCs/>
                <w:color w:val="000000"/>
                <w:sz w:val="20"/>
                <w:szCs w:val="20"/>
                <w:lang w:val="es-MX"/>
              </w:rPr>
            </w:pPr>
            <w:r w:rsidRPr="00E57319">
              <w:rPr>
                <w:b/>
                <w:bCs/>
                <w:color w:val="000000"/>
                <w:sz w:val="20"/>
                <w:szCs w:val="20"/>
                <w:lang w:val="es-MX"/>
              </w:rPr>
              <w:t>Información administrativa</w:t>
            </w:r>
          </w:p>
        </w:tc>
        <w:tc>
          <w:tcPr>
            <w:tcW w:w="5105" w:type="dxa"/>
            <w:hideMark/>
          </w:tcPr>
          <w:p w14:paraId="44E2BB05" w14:textId="77777777" w:rsidR="00E077F6" w:rsidRPr="00E077F6" w:rsidRDefault="00E077F6" w:rsidP="00E077F6">
            <w:pPr>
              <w:pBdr>
                <w:top w:val="nil"/>
                <w:left w:val="nil"/>
                <w:bottom w:val="nil"/>
                <w:right w:val="nil"/>
                <w:between w:val="nil"/>
              </w:pBdr>
              <w:jc w:val="both"/>
              <w:rPr>
                <w:color w:val="000000"/>
                <w:sz w:val="20"/>
                <w:szCs w:val="20"/>
                <w:lang w:val="es-MX"/>
              </w:rPr>
            </w:pPr>
            <w:r w:rsidRPr="00E077F6">
              <w:rPr>
                <w:color w:val="000000"/>
                <w:sz w:val="20"/>
                <w:szCs w:val="20"/>
                <w:lang w:val="es-MX"/>
              </w:rPr>
              <w:t>Integra documentos relacionados con roles, turnos, formatos, autorizaciones y comunicaciones internas que respaldan la organización y el funcionamiento administrativo del servicio.</w:t>
            </w:r>
          </w:p>
        </w:tc>
        <w:tc>
          <w:tcPr>
            <w:tcW w:w="2879" w:type="dxa"/>
          </w:tcPr>
          <w:p w14:paraId="6AD35294" w14:textId="402C0557" w:rsidR="00E077F6" w:rsidRPr="00E077F6" w:rsidRDefault="003240AB" w:rsidP="00E077F6">
            <w:pPr>
              <w:pBdr>
                <w:top w:val="nil"/>
                <w:left w:val="nil"/>
                <w:bottom w:val="nil"/>
                <w:right w:val="nil"/>
                <w:between w:val="nil"/>
              </w:pBdr>
              <w:jc w:val="both"/>
              <w:rPr>
                <w:color w:val="000000"/>
                <w:sz w:val="20"/>
                <w:szCs w:val="20"/>
                <w:lang w:val="es-MX"/>
              </w:rPr>
            </w:pPr>
            <w:r w:rsidRPr="003240AB">
              <w:rPr>
                <w:noProof/>
                <w:color w:val="000000"/>
                <w:sz w:val="20"/>
                <w:szCs w:val="20"/>
                <w:lang w:val="es-MX"/>
              </w:rPr>
              <w:drawing>
                <wp:inline distT="0" distB="0" distL="0" distR="0" wp14:anchorId="73D5A694" wp14:editId="7EAA16EE">
                  <wp:extent cx="1623959" cy="1524937"/>
                  <wp:effectExtent l="0" t="0" r="0" b="0"/>
                  <wp:docPr id="796364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364214" name=""/>
                          <pic:cNvPicPr/>
                        </pic:nvPicPr>
                        <pic:blipFill>
                          <a:blip r:embed="rId97"/>
                          <a:stretch>
                            <a:fillRect/>
                          </a:stretch>
                        </pic:blipFill>
                        <pic:spPr>
                          <a:xfrm>
                            <a:off x="0" y="0"/>
                            <a:ext cx="1625715" cy="1526586"/>
                          </a:xfrm>
                          <a:prstGeom prst="rect">
                            <a:avLst/>
                          </a:prstGeom>
                        </pic:spPr>
                      </pic:pic>
                    </a:graphicData>
                  </a:graphic>
                </wp:inline>
              </w:drawing>
            </w:r>
          </w:p>
        </w:tc>
      </w:tr>
      <w:tr w:rsidR="00E077F6" w:rsidRPr="00E57319" w14:paraId="17F61ABD" w14:textId="77F48290" w:rsidTr="00E077F6">
        <w:tc>
          <w:tcPr>
            <w:tcW w:w="0" w:type="auto"/>
            <w:hideMark/>
          </w:tcPr>
          <w:p w14:paraId="7317043E" w14:textId="77777777" w:rsidR="00E077F6" w:rsidRPr="00E57319" w:rsidRDefault="00E077F6" w:rsidP="00E077F6">
            <w:pPr>
              <w:pBdr>
                <w:top w:val="nil"/>
                <w:left w:val="nil"/>
                <w:bottom w:val="nil"/>
                <w:right w:val="nil"/>
                <w:between w:val="nil"/>
              </w:pBdr>
              <w:jc w:val="both"/>
              <w:rPr>
                <w:bCs/>
                <w:color w:val="000000"/>
                <w:sz w:val="20"/>
                <w:szCs w:val="20"/>
                <w:lang w:val="es-MX"/>
              </w:rPr>
            </w:pPr>
            <w:r w:rsidRPr="00E57319">
              <w:rPr>
                <w:b/>
                <w:bCs/>
                <w:color w:val="000000"/>
                <w:sz w:val="20"/>
                <w:szCs w:val="20"/>
                <w:lang w:val="es-MX"/>
              </w:rPr>
              <w:t>Información legal</w:t>
            </w:r>
          </w:p>
        </w:tc>
        <w:tc>
          <w:tcPr>
            <w:tcW w:w="5105" w:type="dxa"/>
            <w:hideMark/>
          </w:tcPr>
          <w:p w14:paraId="550ABCB4" w14:textId="77777777" w:rsidR="00E077F6" w:rsidRPr="00E077F6" w:rsidRDefault="00E077F6" w:rsidP="00E077F6">
            <w:pPr>
              <w:pBdr>
                <w:top w:val="nil"/>
                <w:left w:val="nil"/>
                <w:bottom w:val="nil"/>
                <w:right w:val="nil"/>
                <w:between w:val="nil"/>
              </w:pBdr>
              <w:jc w:val="both"/>
              <w:rPr>
                <w:color w:val="000000"/>
                <w:sz w:val="20"/>
                <w:szCs w:val="20"/>
                <w:lang w:val="es-MX"/>
              </w:rPr>
            </w:pPr>
            <w:r w:rsidRPr="00E077F6">
              <w:rPr>
                <w:color w:val="000000"/>
                <w:sz w:val="20"/>
                <w:szCs w:val="20"/>
                <w:lang w:val="es-MX"/>
              </w:rPr>
              <w:t>Comprende permisos, contratos, obligaciones normativas, derechos de acceso y lineamientos regulatorios vinculados con la prestación del servicio (DEAS, 2009).</w:t>
            </w:r>
          </w:p>
        </w:tc>
        <w:tc>
          <w:tcPr>
            <w:tcW w:w="2879" w:type="dxa"/>
          </w:tcPr>
          <w:p w14:paraId="7A41CBAA" w14:textId="044A099A" w:rsidR="00E077F6" w:rsidRPr="00E077F6" w:rsidRDefault="003240AB" w:rsidP="00E077F6">
            <w:pPr>
              <w:pBdr>
                <w:top w:val="nil"/>
                <w:left w:val="nil"/>
                <w:bottom w:val="nil"/>
                <w:right w:val="nil"/>
                <w:between w:val="nil"/>
              </w:pBdr>
              <w:jc w:val="both"/>
              <w:rPr>
                <w:color w:val="000000"/>
                <w:sz w:val="20"/>
                <w:szCs w:val="20"/>
                <w:lang w:val="es-MX"/>
              </w:rPr>
            </w:pPr>
            <w:r w:rsidRPr="003240AB">
              <w:rPr>
                <w:noProof/>
                <w:color w:val="000000"/>
                <w:sz w:val="20"/>
                <w:szCs w:val="20"/>
                <w:lang w:val="es-MX"/>
              </w:rPr>
              <w:drawing>
                <wp:inline distT="0" distB="0" distL="0" distR="0" wp14:anchorId="275F01B5" wp14:editId="02DEB1CE">
                  <wp:extent cx="1632200" cy="1708601"/>
                  <wp:effectExtent l="0" t="0" r="6350" b="6350"/>
                  <wp:docPr id="239747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747709" name=""/>
                          <pic:cNvPicPr/>
                        </pic:nvPicPr>
                        <pic:blipFill>
                          <a:blip r:embed="rId98"/>
                          <a:stretch>
                            <a:fillRect/>
                          </a:stretch>
                        </pic:blipFill>
                        <pic:spPr>
                          <a:xfrm>
                            <a:off x="0" y="0"/>
                            <a:ext cx="1636059" cy="1712641"/>
                          </a:xfrm>
                          <a:prstGeom prst="rect">
                            <a:avLst/>
                          </a:prstGeom>
                        </pic:spPr>
                      </pic:pic>
                    </a:graphicData>
                  </a:graphic>
                </wp:inline>
              </w:drawing>
            </w:r>
          </w:p>
        </w:tc>
      </w:tr>
      <w:tr w:rsidR="00E077F6" w:rsidRPr="00E57319" w14:paraId="52202396" w14:textId="7A8EC63B" w:rsidTr="00E077F6">
        <w:tc>
          <w:tcPr>
            <w:tcW w:w="0" w:type="auto"/>
            <w:hideMark/>
          </w:tcPr>
          <w:p w14:paraId="576C73DD" w14:textId="77777777" w:rsidR="00E077F6" w:rsidRPr="00E57319" w:rsidRDefault="00E077F6" w:rsidP="00E077F6">
            <w:pPr>
              <w:pBdr>
                <w:top w:val="nil"/>
                <w:left w:val="nil"/>
                <w:bottom w:val="nil"/>
                <w:right w:val="nil"/>
                <w:between w:val="nil"/>
              </w:pBdr>
              <w:jc w:val="both"/>
              <w:rPr>
                <w:bCs/>
                <w:color w:val="000000"/>
                <w:sz w:val="20"/>
                <w:szCs w:val="20"/>
                <w:lang w:val="es-MX"/>
              </w:rPr>
            </w:pPr>
            <w:r w:rsidRPr="00E57319">
              <w:rPr>
                <w:b/>
                <w:bCs/>
                <w:color w:val="000000"/>
                <w:sz w:val="20"/>
                <w:szCs w:val="20"/>
                <w:lang w:val="es-MX"/>
              </w:rPr>
              <w:t>Información estratégica</w:t>
            </w:r>
          </w:p>
        </w:tc>
        <w:tc>
          <w:tcPr>
            <w:tcW w:w="5105" w:type="dxa"/>
            <w:hideMark/>
          </w:tcPr>
          <w:p w14:paraId="76A5CFC1" w14:textId="5F6FC6A3" w:rsidR="00E077F6" w:rsidRPr="00E077F6" w:rsidRDefault="00E077F6" w:rsidP="00E077F6">
            <w:pPr>
              <w:pBdr>
                <w:top w:val="nil"/>
                <w:left w:val="nil"/>
                <w:bottom w:val="nil"/>
                <w:right w:val="nil"/>
                <w:between w:val="nil"/>
              </w:pBdr>
              <w:jc w:val="both"/>
              <w:rPr>
                <w:color w:val="000000"/>
                <w:sz w:val="20"/>
                <w:szCs w:val="20"/>
                <w:lang w:val="es-MX"/>
              </w:rPr>
            </w:pPr>
            <w:r w:rsidRPr="00E077F6">
              <w:rPr>
                <w:color w:val="000000"/>
                <w:sz w:val="20"/>
                <w:szCs w:val="20"/>
                <w:lang w:val="es-MX"/>
              </w:rPr>
              <w:t>Contiene evaluaciones de riesgo, análisis de vulnerabilidad, planes de seguridad, indicadores y reportes gerenciales que orientan la toma de decisiones de alto nivel.</w:t>
            </w:r>
          </w:p>
        </w:tc>
        <w:tc>
          <w:tcPr>
            <w:tcW w:w="2879" w:type="dxa"/>
          </w:tcPr>
          <w:p w14:paraId="5257C689" w14:textId="569F48FB" w:rsidR="00E077F6" w:rsidRPr="00E077F6" w:rsidRDefault="003240AB" w:rsidP="00E077F6">
            <w:pPr>
              <w:pBdr>
                <w:top w:val="nil"/>
                <w:left w:val="nil"/>
                <w:bottom w:val="nil"/>
                <w:right w:val="nil"/>
                <w:between w:val="nil"/>
              </w:pBdr>
              <w:jc w:val="both"/>
              <w:rPr>
                <w:color w:val="000000"/>
                <w:sz w:val="20"/>
                <w:szCs w:val="20"/>
                <w:lang w:val="es-MX"/>
              </w:rPr>
            </w:pPr>
            <w:r w:rsidRPr="003240AB">
              <w:rPr>
                <w:noProof/>
                <w:color w:val="000000"/>
                <w:sz w:val="20"/>
                <w:szCs w:val="20"/>
                <w:lang w:val="es-MX"/>
              </w:rPr>
              <w:drawing>
                <wp:inline distT="0" distB="0" distL="0" distR="0" wp14:anchorId="37BFA95D" wp14:editId="751C2A41">
                  <wp:extent cx="1756880" cy="1550188"/>
                  <wp:effectExtent l="0" t="0" r="0" b="0"/>
                  <wp:docPr id="1913994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994377" name=""/>
                          <pic:cNvPicPr/>
                        </pic:nvPicPr>
                        <pic:blipFill>
                          <a:blip r:embed="rId99"/>
                          <a:stretch>
                            <a:fillRect/>
                          </a:stretch>
                        </pic:blipFill>
                        <pic:spPr>
                          <a:xfrm>
                            <a:off x="0" y="0"/>
                            <a:ext cx="1762789" cy="1555401"/>
                          </a:xfrm>
                          <a:prstGeom prst="rect">
                            <a:avLst/>
                          </a:prstGeom>
                        </pic:spPr>
                      </pic:pic>
                    </a:graphicData>
                  </a:graphic>
                </wp:inline>
              </w:drawing>
            </w:r>
          </w:p>
        </w:tc>
      </w:tr>
    </w:tbl>
    <w:p w14:paraId="360210BA" w14:textId="77777777" w:rsidR="00E57319" w:rsidRPr="00E57319" w:rsidRDefault="00E57319" w:rsidP="003C244C">
      <w:pPr>
        <w:pBdr>
          <w:top w:val="nil"/>
          <w:left w:val="nil"/>
          <w:bottom w:val="nil"/>
          <w:right w:val="nil"/>
          <w:between w:val="nil"/>
        </w:pBdr>
        <w:spacing w:before="240"/>
        <w:jc w:val="both"/>
        <w:rPr>
          <w:bCs/>
          <w:color w:val="000000"/>
          <w:sz w:val="20"/>
          <w:szCs w:val="20"/>
          <w:lang w:val="es-MX"/>
        </w:rPr>
      </w:pPr>
      <w:r w:rsidRPr="00E57319">
        <w:rPr>
          <w:bCs/>
          <w:color w:val="000000"/>
          <w:sz w:val="20"/>
          <w:szCs w:val="20"/>
          <w:lang w:val="es-MX"/>
        </w:rPr>
        <w:t xml:space="preserve">Cada tipo de información debe gestionarse mediante criterios claros de </w:t>
      </w:r>
      <w:r w:rsidRPr="00E57319">
        <w:rPr>
          <w:b/>
          <w:bCs/>
          <w:color w:val="000000"/>
          <w:sz w:val="20"/>
          <w:szCs w:val="20"/>
          <w:lang w:val="es-MX"/>
        </w:rPr>
        <w:t>reserva, integridad y trazabilidad</w:t>
      </w:r>
      <w:r w:rsidRPr="00E57319">
        <w:rPr>
          <w:bCs/>
          <w:color w:val="000000"/>
          <w:sz w:val="20"/>
          <w:szCs w:val="20"/>
          <w:lang w:val="es-MX"/>
        </w:rPr>
        <w:t>, especialmente cuando se manejan datos sensibles asociados con videovigilancia, comportamiento humano o infraestructura crítica.</w:t>
      </w:r>
    </w:p>
    <w:p w14:paraId="0848843E" w14:textId="5761322D" w:rsidR="00E57319" w:rsidRPr="00E57319" w:rsidRDefault="00E57319" w:rsidP="003C244C">
      <w:pPr>
        <w:pBdr>
          <w:top w:val="nil"/>
          <w:left w:val="nil"/>
          <w:bottom w:val="nil"/>
          <w:right w:val="nil"/>
          <w:between w:val="nil"/>
        </w:pBdr>
        <w:spacing w:before="240"/>
        <w:jc w:val="both"/>
        <w:rPr>
          <w:bCs/>
          <w:color w:val="000000"/>
          <w:sz w:val="20"/>
          <w:szCs w:val="20"/>
          <w:lang w:val="es-MX"/>
        </w:rPr>
      </w:pPr>
      <w:r w:rsidRPr="00E57319">
        <w:rPr>
          <w:bCs/>
          <w:color w:val="000000"/>
          <w:sz w:val="20"/>
          <w:szCs w:val="20"/>
          <w:lang w:val="es-MX"/>
        </w:rPr>
        <w:t xml:space="preserve">La </w:t>
      </w:r>
      <w:r w:rsidRPr="00E57319">
        <w:rPr>
          <w:b/>
          <w:bCs/>
          <w:color w:val="000000"/>
          <w:sz w:val="20"/>
          <w:szCs w:val="20"/>
          <w:lang w:val="es-MX"/>
        </w:rPr>
        <w:t>ISO 9001</w:t>
      </w:r>
      <w:r w:rsidRPr="00E57319">
        <w:rPr>
          <w:bCs/>
          <w:color w:val="000000"/>
          <w:sz w:val="20"/>
          <w:szCs w:val="20"/>
          <w:lang w:val="es-MX"/>
        </w:rPr>
        <w:t xml:space="preserve"> establece que la información documentada debe mantenerse disponible donde sea necesaria, protegerse contra pérdida o deterioro y someterse a controles que garanticen su actualización, acceso adecuado y conservación</w:t>
      </w:r>
      <w:r w:rsidR="00A71B8F">
        <w:rPr>
          <w:bCs/>
          <w:color w:val="000000"/>
          <w:sz w:val="20"/>
          <w:szCs w:val="20"/>
          <w:lang w:val="es-MX"/>
        </w:rPr>
        <w:t>.</w:t>
      </w:r>
      <w:r w:rsidRPr="00E57319">
        <w:rPr>
          <w:bCs/>
          <w:color w:val="000000"/>
          <w:sz w:val="20"/>
          <w:szCs w:val="20"/>
          <w:lang w:val="es-MX"/>
        </w:rPr>
        <w:t xml:space="preserve"> Por tanto, la gestión de la información constituye un pilar organizacional que articula tecnología, procesos y talento humano.</w:t>
      </w:r>
    </w:p>
    <w:p w14:paraId="6105FBBD" w14:textId="77777777" w:rsidR="00E57319" w:rsidRPr="00E57319" w:rsidRDefault="00E57319" w:rsidP="003C244C">
      <w:pPr>
        <w:pBdr>
          <w:top w:val="nil"/>
          <w:left w:val="nil"/>
          <w:bottom w:val="nil"/>
          <w:right w:val="nil"/>
          <w:between w:val="nil"/>
        </w:pBdr>
        <w:spacing w:before="240"/>
        <w:jc w:val="both"/>
        <w:rPr>
          <w:b/>
          <w:bCs/>
          <w:color w:val="000000"/>
          <w:sz w:val="20"/>
          <w:szCs w:val="20"/>
          <w:lang w:val="es-MX"/>
        </w:rPr>
      </w:pPr>
      <w:r w:rsidRPr="00E57319">
        <w:rPr>
          <w:b/>
          <w:bCs/>
          <w:color w:val="000000"/>
          <w:sz w:val="20"/>
          <w:szCs w:val="20"/>
          <w:lang w:val="es-MX"/>
        </w:rPr>
        <w:t>3.5. Gestión documental</w:t>
      </w:r>
    </w:p>
    <w:p w14:paraId="3D976ADC" w14:textId="32303C6D" w:rsidR="00E57319" w:rsidRPr="00E57319" w:rsidRDefault="00E57319" w:rsidP="003C244C">
      <w:pPr>
        <w:pBdr>
          <w:top w:val="nil"/>
          <w:left w:val="nil"/>
          <w:bottom w:val="nil"/>
          <w:right w:val="nil"/>
          <w:between w:val="nil"/>
        </w:pBdr>
        <w:spacing w:before="240"/>
        <w:jc w:val="both"/>
        <w:rPr>
          <w:bCs/>
          <w:color w:val="000000"/>
          <w:sz w:val="20"/>
          <w:szCs w:val="20"/>
          <w:lang w:val="es-MX"/>
        </w:rPr>
      </w:pPr>
      <w:r w:rsidRPr="00E57319">
        <w:rPr>
          <w:bCs/>
          <w:color w:val="000000"/>
          <w:sz w:val="20"/>
          <w:szCs w:val="20"/>
          <w:lang w:val="es-MX"/>
        </w:rPr>
        <w:lastRenderedPageBreak/>
        <w:t xml:space="preserve">La </w:t>
      </w:r>
      <w:r w:rsidRPr="00E57319">
        <w:rPr>
          <w:b/>
          <w:bCs/>
          <w:color w:val="000000"/>
          <w:sz w:val="20"/>
          <w:szCs w:val="20"/>
          <w:lang w:val="es-MX"/>
        </w:rPr>
        <w:t>gestión documental en seguridad</w:t>
      </w:r>
      <w:r w:rsidRPr="00E57319">
        <w:rPr>
          <w:bCs/>
          <w:color w:val="000000"/>
          <w:sz w:val="20"/>
          <w:szCs w:val="20"/>
          <w:lang w:val="es-MX"/>
        </w:rPr>
        <w:t xml:space="preserve"> consiste en el conjunto de procedimientos aplicados para crear, organizar, conservar, controlar y disponer los documentos que sustentan la operación, garantizando su trazabilidad, integridad y disponibilidad. Es indispensable para asegurar la continuidad operativa, facilitar auditorías, respaldar investigaciones y cumplir las obligaciones normativas</w:t>
      </w:r>
      <w:r w:rsidR="00A71B8F">
        <w:rPr>
          <w:bCs/>
          <w:color w:val="000000"/>
          <w:sz w:val="20"/>
          <w:szCs w:val="20"/>
          <w:lang w:val="es-MX"/>
        </w:rPr>
        <w:t>.</w:t>
      </w:r>
    </w:p>
    <w:p w14:paraId="031BAFF7" w14:textId="3562876C" w:rsidR="00E57319" w:rsidRDefault="00E57319" w:rsidP="003C244C">
      <w:pPr>
        <w:pBdr>
          <w:top w:val="nil"/>
          <w:left w:val="nil"/>
          <w:bottom w:val="nil"/>
          <w:right w:val="nil"/>
          <w:between w:val="nil"/>
        </w:pBdr>
        <w:spacing w:before="240"/>
        <w:jc w:val="both"/>
        <w:rPr>
          <w:bCs/>
          <w:color w:val="000000"/>
          <w:sz w:val="20"/>
          <w:szCs w:val="20"/>
          <w:lang w:val="es-MX"/>
        </w:rPr>
      </w:pPr>
      <w:r w:rsidRPr="00E57319">
        <w:rPr>
          <w:bCs/>
          <w:color w:val="000000"/>
          <w:sz w:val="20"/>
          <w:szCs w:val="20"/>
          <w:lang w:val="es-MX"/>
        </w:rPr>
        <w:t xml:space="preserve">La </w:t>
      </w:r>
      <w:r w:rsidRPr="00E57319">
        <w:rPr>
          <w:b/>
          <w:bCs/>
          <w:color w:val="000000"/>
          <w:sz w:val="20"/>
          <w:szCs w:val="20"/>
          <w:lang w:val="es-MX"/>
        </w:rPr>
        <w:t>ISO 9001</w:t>
      </w:r>
      <w:r w:rsidRPr="00E57319">
        <w:rPr>
          <w:bCs/>
          <w:color w:val="000000"/>
          <w:sz w:val="20"/>
          <w:szCs w:val="20"/>
          <w:lang w:val="es-MX"/>
        </w:rPr>
        <w:t xml:space="preserve"> refuerza este planteamiento al indicar que toda organización debe establecer controles para la creación, actualización, distribución y almacenamiento de la información documentada</w:t>
      </w:r>
      <w:r w:rsidR="00A71B8F">
        <w:rPr>
          <w:bCs/>
          <w:color w:val="000000"/>
          <w:sz w:val="20"/>
          <w:szCs w:val="20"/>
          <w:lang w:val="es-MX"/>
        </w:rPr>
        <w:t>.</w:t>
      </w:r>
      <w:r w:rsidR="00727224">
        <w:rPr>
          <w:bCs/>
          <w:color w:val="000000"/>
          <w:sz w:val="20"/>
          <w:szCs w:val="20"/>
          <w:lang w:val="es-MX"/>
        </w:rPr>
        <w:t xml:space="preserve"> </w:t>
      </w:r>
      <w:r w:rsidRPr="00E57319">
        <w:rPr>
          <w:bCs/>
          <w:color w:val="000000"/>
          <w:sz w:val="20"/>
          <w:szCs w:val="20"/>
          <w:lang w:val="es-MX"/>
        </w:rPr>
        <w:t>Los documentos utilizados en la gestión de seguridad pueden clasificarse según su naturaleza y función:</w:t>
      </w:r>
    </w:p>
    <w:p w14:paraId="4C21211D" w14:textId="77777777" w:rsidR="00727224" w:rsidRPr="00E57319" w:rsidRDefault="00727224" w:rsidP="003C244C">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428"/>
        <w:gridCol w:w="5558"/>
        <w:gridCol w:w="2976"/>
      </w:tblGrid>
      <w:tr w:rsidR="001A7506" w:rsidRPr="00E57319" w14:paraId="1AB8DE47" w14:textId="364C0529" w:rsidTr="00705499">
        <w:tc>
          <w:tcPr>
            <w:tcW w:w="9962" w:type="dxa"/>
            <w:gridSpan w:val="3"/>
            <w:shd w:val="clear" w:color="auto" w:fill="9BBB59" w:themeFill="accent3"/>
          </w:tcPr>
          <w:p w14:paraId="1D6EC22D" w14:textId="0C092577" w:rsidR="001A7506" w:rsidRPr="00E57319" w:rsidRDefault="001A7506" w:rsidP="001A7506">
            <w:pPr>
              <w:pBdr>
                <w:top w:val="nil"/>
                <w:left w:val="nil"/>
                <w:bottom w:val="nil"/>
                <w:right w:val="nil"/>
                <w:between w:val="nil"/>
              </w:pBdr>
              <w:jc w:val="center"/>
              <w:rPr>
                <w:b/>
                <w:bCs/>
                <w:color w:val="000000"/>
                <w:sz w:val="20"/>
                <w:szCs w:val="20"/>
                <w:lang w:val="es-MX"/>
              </w:rPr>
            </w:pPr>
            <w:r>
              <w:rPr>
                <w:b/>
                <w:bCs/>
                <w:color w:val="000000"/>
                <w:sz w:val="20"/>
                <w:szCs w:val="20"/>
                <w:lang w:val="es-MX"/>
              </w:rPr>
              <w:t>Tarjetas</w:t>
            </w:r>
          </w:p>
        </w:tc>
      </w:tr>
      <w:tr w:rsidR="00727224" w:rsidRPr="00E57319" w14:paraId="111E291D" w14:textId="2EA17593" w:rsidTr="00727224">
        <w:tc>
          <w:tcPr>
            <w:tcW w:w="0" w:type="auto"/>
            <w:hideMark/>
          </w:tcPr>
          <w:p w14:paraId="583A3ED1" w14:textId="77777777" w:rsidR="00727224" w:rsidRPr="00E57319" w:rsidRDefault="00727224" w:rsidP="00727224">
            <w:pPr>
              <w:pBdr>
                <w:top w:val="nil"/>
                <w:left w:val="nil"/>
                <w:bottom w:val="nil"/>
                <w:right w:val="nil"/>
                <w:between w:val="nil"/>
              </w:pBdr>
              <w:jc w:val="both"/>
              <w:rPr>
                <w:b/>
                <w:bCs/>
                <w:color w:val="000000"/>
                <w:sz w:val="20"/>
                <w:szCs w:val="20"/>
                <w:lang w:val="es-MX"/>
              </w:rPr>
            </w:pPr>
            <w:r w:rsidRPr="00E57319">
              <w:rPr>
                <w:b/>
                <w:bCs/>
                <w:color w:val="000000"/>
                <w:sz w:val="20"/>
                <w:szCs w:val="20"/>
                <w:lang w:val="es-MX"/>
              </w:rPr>
              <w:t>Documentos normativos</w:t>
            </w:r>
          </w:p>
        </w:tc>
        <w:tc>
          <w:tcPr>
            <w:tcW w:w="5790" w:type="dxa"/>
            <w:hideMark/>
          </w:tcPr>
          <w:p w14:paraId="4D88B896" w14:textId="77777777" w:rsidR="00727224" w:rsidRPr="001A7506" w:rsidRDefault="00727224" w:rsidP="00727224">
            <w:pPr>
              <w:pBdr>
                <w:top w:val="nil"/>
                <w:left w:val="nil"/>
                <w:bottom w:val="nil"/>
                <w:right w:val="nil"/>
                <w:between w:val="nil"/>
              </w:pBdr>
              <w:jc w:val="both"/>
              <w:rPr>
                <w:color w:val="000000"/>
                <w:sz w:val="20"/>
                <w:szCs w:val="20"/>
                <w:lang w:val="es-MX"/>
              </w:rPr>
            </w:pPr>
            <w:r w:rsidRPr="001A7506">
              <w:rPr>
                <w:color w:val="000000"/>
                <w:sz w:val="20"/>
                <w:szCs w:val="20"/>
                <w:lang w:val="es-MX"/>
              </w:rPr>
              <w:t>Contienen políticas, manuales de seguridad, protocolos, reglamentos y lineamientos internos que orientan la prestación y el control del servicio.</w:t>
            </w:r>
          </w:p>
        </w:tc>
        <w:tc>
          <w:tcPr>
            <w:tcW w:w="2312" w:type="dxa"/>
          </w:tcPr>
          <w:p w14:paraId="03284579" w14:textId="090A6F65" w:rsidR="00727224" w:rsidRPr="00E57319" w:rsidRDefault="00E13F5B" w:rsidP="00727224">
            <w:pPr>
              <w:pBdr>
                <w:top w:val="nil"/>
                <w:left w:val="nil"/>
                <w:bottom w:val="nil"/>
                <w:right w:val="nil"/>
                <w:between w:val="nil"/>
              </w:pBdr>
              <w:jc w:val="both"/>
              <w:rPr>
                <w:b/>
                <w:bCs/>
                <w:color w:val="000000"/>
                <w:sz w:val="20"/>
                <w:szCs w:val="20"/>
                <w:lang w:val="es-MX"/>
              </w:rPr>
            </w:pPr>
            <w:r w:rsidRPr="00E13F5B">
              <w:rPr>
                <w:b/>
                <w:bCs/>
                <w:noProof/>
                <w:color w:val="000000"/>
                <w:sz w:val="20"/>
                <w:szCs w:val="20"/>
                <w:lang w:val="es-MX"/>
              </w:rPr>
              <w:drawing>
                <wp:inline distT="0" distB="0" distL="0" distR="0" wp14:anchorId="70603022" wp14:editId="59FFE290">
                  <wp:extent cx="1301866" cy="1178082"/>
                  <wp:effectExtent l="0" t="0" r="0" b="3175"/>
                  <wp:docPr id="674216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216892" name=""/>
                          <pic:cNvPicPr/>
                        </pic:nvPicPr>
                        <pic:blipFill>
                          <a:blip r:embed="rId100"/>
                          <a:stretch>
                            <a:fillRect/>
                          </a:stretch>
                        </pic:blipFill>
                        <pic:spPr>
                          <a:xfrm>
                            <a:off x="0" y="0"/>
                            <a:ext cx="1306223" cy="1182025"/>
                          </a:xfrm>
                          <a:prstGeom prst="rect">
                            <a:avLst/>
                          </a:prstGeom>
                        </pic:spPr>
                      </pic:pic>
                    </a:graphicData>
                  </a:graphic>
                </wp:inline>
              </w:drawing>
            </w:r>
          </w:p>
        </w:tc>
      </w:tr>
      <w:tr w:rsidR="00727224" w:rsidRPr="00E57319" w14:paraId="36A4088B" w14:textId="61595FF3" w:rsidTr="00727224">
        <w:tc>
          <w:tcPr>
            <w:tcW w:w="0" w:type="auto"/>
            <w:hideMark/>
          </w:tcPr>
          <w:p w14:paraId="4D1BF01C" w14:textId="77777777" w:rsidR="00727224" w:rsidRPr="00E57319" w:rsidRDefault="00727224" w:rsidP="00727224">
            <w:pPr>
              <w:pBdr>
                <w:top w:val="nil"/>
                <w:left w:val="nil"/>
                <w:bottom w:val="nil"/>
                <w:right w:val="nil"/>
                <w:between w:val="nil"/>
              </w:pBdr>
              <w:jc w:val="both"/>
              <w:rPr>
                <w:bCs/>
                <w:color w:val="000000"/>
                <w:sz w:val="20"/>
                <w:szCs w:val="20"/>
                <w:lang w:val="es-MX"/>
              </w:rPr>
            </w:pPr>
            <w:r w:rsidRPr="00E57319">
              <w:rPr>
                <w:b/>
                <w:bCs/>
                <w:color w:val="000000"/>
                <w:sz w:val="20"/>
                <w:szCs w:val="20"/>
                <w:lang w:val="es-MX"/>
              </w:rPr>
              <w:t>Documentos operativos</w:t>
            </w:r>
          </w:p>
        </w:tc>
        <w:tc>
          <w:tcPr>
            <w:tcW w:w="5790" w:type="dxa"/>
            <w:hideMark/>
          </w:tcPr>
          <w:p w14:paraId="43D75350" w14:textId="77777777" w:rsidR="00727224" w:rsidRPr="001A7506" w:rsidRDefault="00727224" w:rsidP="00727224">
            <w:pPr>
              <w:pBdr>
                <w:top w:val="nil"/>
                <w:left w:val="nil"/>
                <w:bottom w:val="nil"/>
                <w:right w:val="nil"/>
                <w:between w:val="nil"/>
              </w:pBdr>
              <w:jc w:val="both"/>
              <w:rPr>
                <w:color w:val="000000"/>
                <w:sz w:val="20"/>
                <w:szCs w:val="20"/>
                <w:lang w:val="es-MX"/>
              </w:rPr>
            </w:pPr>
            <w:r w:rsidRPr="001A7506">
              <w:rPr>
                <w:color w:val="000000"/>
                <w:sz w:val="20"/>
                <w:szCs w:val="20"/>
                <w:lang w:val="es-MX"/>
              </w:rPr>
              <w:t>Comprenden procedimientos estándar, instructivos, listas de verificación y rutas de actuación que orientan las actividades desarrolladas durante la operación.</w:t>
            </w:r>
          </w:p>
        </w:tc>
        <w:tc>
          <w:tcPr>
            <w:tcW w:w="2312" w:type="dxa"/>
          </w:tcPr>
          <w:p w14:paraId="3CC2DFEB" w14:textId="416D877B" w:rsidR="00727224" w:rsidRPr="00E57319" w:rsidRDefault="0067184C" w:rsidP="00727224">
            <w:pPr>
              <w:pBdr>
                <w:top w:val="nil"/>
                <w:left w:val="nil"/>
                <w:bottom w:val="nil"/>
                <w:right w:val="nil"/>
                <w:between w:val="nil"/>
              </w:pBdr>
              <w:jc w:val="both"/>
              <w:rPr>
                <w:bCs/>
                <w:color w:val="000000"/>
                <w:sz w:val="20"/>
                <w:szCs w:val="20"/>
                <w:lang w:val="es-MX"/>
              </w:rPr>
            </w:pPr>
            <w:r w:rsidRPr="0067184C">
              <w:rPr>
                <w:bCs/>
                <w:noProof/>
                <w:color w:val="000000"/>
                <w:sz w:val="20"/>
                <w:szCs w:val="20"/>
                <w:lang w:val="es-MX"/>
              </w:rPr>
              <w:drawing>
                <wp:inline distT="0" distB="0" distL="0" distR="0" wp14:anchorId="21F35B3E" wp14:editId="3D3288EA">
                  <wp:extent cx="1503885" cy="1284270"/>
                  <wp:effectExtent l="0" t="0" r="1270" b="0"/>
                  <wp:docPr id="901344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44834" name=""/>
                          <pic:cNvPicPr/>
                        </pic:nvPicPr>
                        <pic:blipFill>
                          <a:blip r:embed="rId101"/>
                          <a:stretch>
                            <a:fillRect/>
                          </a:stretch>
                        </pic:blipFill>
                        <pic:spPr>
                          <a:xfrm>
                            <a:off x="0" y="0"/>
                            <a:ext cx="1515487" cy="1294177"/>
                          </a:xfrm>
                          <a:prstGeom prst="rect">
                            <a:avLst/>
                          </a:prstGeom>
                        </pic:spPr>
                      </pic:pic>
                    </a:graphicData>
                  </a:graphic>
                </wp:inline>
              </w:drawing>
            </w:r>
          </w:p>
        </w:tc>
      </w:tr>
      <w:tr w:rsidR="00727224" w:rsidRPr="00E57319" w14:paraId="737725E7" w14:textId="7AF0424C" w:rsidTr="00727224">
        <w:tc>
          <w:tcPr>
            <w:tcW w:w="0" w:type="auto"/>
            <w:hideMark/>
          </w:tcPr>
          <w:p w14:paraId="4DE8863A" w14:textId="77777777" w:rsidR="00727224" w:rsidRPr="00E57319" w:rsidRDefault="00727224" w:rsidP="00727224">
            <w:pPr>
              <w:pBdr>
                <w:top w:val="nil"/>
                <w:left w:val="nil"/>
                <w:bottom w:val="nil"/>
                <w:right w:val="nil"/>
                <w:between w:val="nil"/>
              </w:pBdr>
              <w:jc w:val="both"/>
              <w:rPr>
                <w:bCs/>
                <w:color w:val="000000"/>
                <w:sz w:val="20"/>
                <w:szCs w:val="20"/>
                <w:lang w:val="es-MX"/>
              </w:rPr>
            </w:pPr>
            <w:r w:rsidRPr="00E57319">
              <w:rPr>
                <w:b/>
                <w:bCs/>
                <w:color w:val="000000"/>
                <w:sz w:val="20"/>
                <w:szCs w:val="20"/>
                <w:lang w:val="es-MX"/>
              </w:rPr>
              <w:t>Documentos técnicos</w:t>
            </w:r>
          </w:p>
        </w:tc>
        <w:tc>
          <w:tcPr>
            <w:tcW w:w="5790" w:type="dxa"/>
            <w:hideMark/>
          </w:tcPr>
          <w:p w14:paraId="6C722EB7" w14:textId="77777777" w:rsidR="00727224" w:rsidRPr="001A7506" w:rsidRDefault="00727224" w:rsidP="00727224">
            <w:pPr>
              <w:pBdr>
                <w:top w:val="nil"/>
                <w:left w:val="nil"/>
                <w:bottom w:val="nil"/>
                <w:right w:val="nil"/>
                <w:between w:val="nil"/>
              </w:pBdr>
              <w:jc w:val="both"/>
              <w:rPr>
                <w:color w:val="000000"/>
                <w:sz w:val="20"/>
                <w:szCs w:val="20"/>
                <w:lang w:val="es-MX"/>
              </w:rPr>
            </w:pPr>
            <w:r w:rsidRPr="001A7506">
              <w:rPr>
                <w:color w:val="000000"/>
                <w:sz w:val="20"/>
                <w:szCs w:val="20"/>
                <w:lang w:val="es-MX"/>
              </w:rPr>
              <w:t xml:space="preserve">Incluyen manuales de equipos, reportes de mantenimiento, diagramas eléctricos, configuraciones de </w:t>
            </w:r>
            <w:r w:rsidRPr="001A7506">
              <w:rPr>
                <w:i/>
                <w:iCs/>
                <w:color w:val="000000"/>
                <w:sz w:val="20"/>
                <w:szCs w:val="20"/>
                <w:lang w:val="es-MX"/>
              </w:rPr>
              <w:t>software</w:t>
            </w:r>
            <w:r w:rsidRPr="001A7506">
              <w:rPr>
                <w:color w:val="000000"/>
                <w:sz w:val="20"/>
                <w:szCs w:val="20"/>
                <w:lang w:val="es-MX"/>
              </w:rPr>
              <w:t xml:space="preserve"> y planos necesarios para respaldar el funcionamiento de los componentes tecnológicos.</w:t>
            </w:r>
          </w:p>
        </w:tc>
        <w:tc>
          <w:tcPr>
            <w:tcW w:w="2312" w:type="dxa"/>
          </w:tcPr>
          <w:p w14:paraId="6E2C6753" w14:textId="5D597E73" w:rsidR="00727224" w:rsidRPr="00E57319" w:rsidRDefault="0067184C" w:rsidP="00727224">
            <w:pPr>
              <w:pBdr>
                <w:top w:val="nil"/>
                <w:left w:val="nil"/>
                <w:bottom w:val="nil"/>
                <w:right w:val="nil"/>
                <w:between w:val="nil"/>
              </w:pBdr>
              <w:jc w:val="both"/>
              <w:rPr>
                <w:bCs/>
                <w:color w:val="000000"/>
                <w:sz w:val="20"/>
                <w:szCs w:val="20"/>
                <w:lang w:val="es-MX"/>
              </w:rPr>
            </w:pPr>
            <w:r w:rsidRPr="0067184C">
              <w:rPr>
                <w:bCs/>
                <w:noProof/>
                <w:color w:val="000000"/>
                <w:sz w:val="20"/>
                <w:szCs w:val="20"/>
                <w:lang w:val="es-MX"/>
              </w:rPr>
              <w:drawing>
                <wp:inline distT="0" distB="0" distL="0" distR="0" wp14:anchorId="4D54DFE3" wp14:editId="1BF6D479">
                  <wp:extent cx="1296577" cy="1188167"/>
                  <wp:effectExtent l="0" t="0" r="0" b="0"/>
                  <wp:docPr id="1180060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060395" name=""/>
                          <pic:cNvPicPr/>
                        </pic:nvPicPr>
                        <pic:blipFill>
                          <a:blip r:embed="rId102"/>
                          <a:stretch>
                            <a:fillRect/>
                          </a:stretch>
                        </pic:blipFill>
                        <pic:spPr>
                          <a:xfrm>
                            <a:off x="0" y="0"/>
                            <a:ext cx="1306356" cy="1197128"/>
                          </a:xfrm>
                          <a:prstGeom prst="rect">
                            <a:avLst/>
                          </a:prstGeom>
                        </pic:spPr>
                      </pic:pic>
                    </a:graphicData>
                  </a:graphic>
                </wp:inline>
              </w:drawing>
            </w:r>
          </w:p>
        </w:tc>
      </w:tr>
      <w:tr w:rsidR="00727224" w:rsidRPr="00E57319" w14:paraId="5F37CD63" w14:textId="38310E11" w:rsidTr="00727224">
        <w:tc>
          <w:tcPr>
            <w:tcW w:w="0" w:type="auto"/>
            <w:hideMark/>
          </w:tcPr>
          <w:p w14:paraId="3CF5FFD6" w14:textId="77777777" w:rsidR="00727224" w:rsidRPr="00E57319" w:rsidRDefault="00727224" w:rsidP="00727224">
            <w:pPr>
              <w:pBdr>
                <w:top w:val="nil"/>
                <w:left w:val="nil"/>
                <w:bottom w:val="nil"/>
                <w:right w:val="nil"/>
                <w:between w:val="nil"/>
              </w:pBdr>
              <w:jc w:val="both"/>
              <w:rPr>
                <w:bCs/>
                <w:color w:val="000000"/>
                <w:sz w:val="20"/>
                <w:szCs w:val="20"/>
                <w:lang w:val="es-MX"/>
              </w:rPr>
            </w:pPr>
            <w:r w:rsidRPr="00E57319">
              <w:rPr>
                <w:b/>
                <w:bCs/>
                <w:color w:val="000000"/>
                <w:sz w:val="20"/>
                <w:szCs w:val="20"/>
                <w:lang w:val="es-MX"/>
              </w:rPr>
              <w:t>Documentos de registro</w:t>
            </w:r>
          </w:p>
        </w:tc>
        <w:tc>
          <w:tcPr>
            <w:tcW w:w="5790" w:type="dxa"/>
            <w:hideMark/>
          </w:tcPr>
          <w:p w14:paraId="44648464" w14:textId="0FF9DF17" w:rsidR="00727224" w:rsidRPr="001A7506" w:rsidRDefault="00727224" w:rsidP="00727224">
            <w:pPr>
              <w:pBdr>
                <w:top w:val="nil"/>
                <w:left w:val="nil"/>
                <w:bottom w:val="nil"/>
                <w:right w:val="nil"/>
                <w:between w:val="nil"/>
              </w:pBdr>
              <w:jc w:val="both"/>
              <w:rPr>
                <w:color w:val="000000"/>
                <w:sz w:val="20"/>
                <w:szCs w:val="20"/>
                <w:lang w:val="es-MX"/>
              </w:rPr>
            </w:pPr>
            <w:r w:rsidRPr="001A7506">
              <w:rPr>
                <w:color w:val="000000"/>
                <w:sz w:val="20"/>
                <w:szCs w:val="20"/>
                <w:lang w:val="es-MX"/>
              </w:rPr>
              <w:t>Incluyen bitácoras, reportes de incidentes, actas, grabaciones, planillas, formularios electrónicos y registros de auditoría. Son fundamentales para mantener la trazabilidad de las actuaciones realizadas.</w:t>
            </w:r>
          </w:p>
        </w:tc>
        <w:tc>
          <w:tcPr>
            <w:tcW w:w="2312" w:type="dxa"/>
          </w:tcPr>
          <w:p w14:paraId="4CF577AB" w14:textId="4F7E4FFE" w:rsidR="00727224" w:rsidRPr="00E57319" w:rsidRDefault="0067184C" w:rsidP="00727224">
            <w:pPr>
              <w:pBdr>
                <w:top w:val="nil"/>
                <w:left w:val="nil"/>
                <w:bottom w:val="nil"/>
                <w:right w:val="nil"/>
                <w:between w:val="nil"/>
              </w:pBdr>
              <w:jc w:val="both"/>
              <w:rPr>
                <w:bCs/>
                <w:color w:val="000000"/>
                <w:sz w:val="20"/>
                <w:szCs w:val="20"/>
                <w:lang w:val="es-MX"/>
              </w:rPr>
            </w:pPr>
            <w:r w:rsidRPr="0067184C">
              <w:rPr>
                <w:bCs/>
                <w:noProof/>
                <w:color w:val="000000"/>
                <w:sz w:val="20"/>
                <w:szCs w:val="20"/>
                <w:lang w:val="es-MX"/>
              </w:rPr>
              <w:drawing>
                <wp:inline distT="0" distB="0" distL="0" distR="0" wp14:anchorId="3BCF9B51" wp14:editId="42BA3F0E">
                  <wp:extent cx="1751063" cy="1325366"/>
                  <wp:effectExtent l="0" t="0" r="1905" b="8255"/>
                  <wp:docPr id="621955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955320" name=""/>
                          <pic:cNvPicPr/>
                        </pic:nvPicPr>
                        <pic:blipFill>
                          <a:blip r:embed="rId103"/>
                          <a:stretch>
                            <a:fillRect/>
                          </a:stretch>
                        </pic:blipFill>
                        <pic:spPr>
                          <a:xfrm>
                            <a:off x="0" y="0"/>
                            <a:ext cx="1756570" cy="1329534"/>
                          </a:xfrm>
                          <a:prstGeom prst="rect">
                            <a:avLst/>
                          </a:prstGeom>
                        </pic:spPr>
                      </pic:pic>
                    </a:graphicData>
                  </a:graphic>
                </wp:inline>
              </w:drawing>
            </w:r>
          </w:p>
        </w:tc>
      </w:tr>
    </w:tbl>
    <w:p w14:paraId="7BCCD0EE" w14:textId="10082E83" w:rsidR="00E57319" w:rsidRPr="00E57319" w:rsidRDefault="00E57319" w:rsidP="003C244C">
      <w:pPr>
        <w:pBdr>
          <w:top w:val="nil"/>
          <w:left w:val="nil"/>
          <w:bottom w:val="nil"/>
          <w:right w:val="nil"/>
          <w:between w:val="nil"/>
        </w:pBdr>
        <w:spacing w:before="240"/>
        <w:jc w:val="both"/>
        <w:rPr>
          <w:bCs/>
          <w:color w:val="000000"/>
          <w:sz w:val="20"/>
          <w:szCs w:val="20"/>
          <w:lang w:val="es-MX"/>
        </w:rPr>
      </w:pPr>
      <w:r w:rsidRPr="00E57319">
        <w:rPr>
          <w:bCs/>
          <w:color w:val="000000"/>
          <w:sz w:val="20"/>
          <w:szCs w:val="20"/>
          <w:lang w:val="es-MX"/>
        </w:rPr>
        <w:t>La clasificación documental permite que cada documento cumpla una función específica, tenga responsables definidos y se mantenga bajo condiciones adecuadas para asegurar su conservación y consulta.</w:t>
      </w:r>
      <w:r w:rsidR="00612A4F">
        <w:rPr>
          <w:bCs/>
          <w:color w:val="000000"/>
          <w:sz w:val="20"/>
          <w:szCs w:val="20"/>
          <w:lang w:val="es-MX"/>
        </w:rPr>
        <w:t xml:space="preserve"> </w:t>
      </w:r>
      <w:r w:rsidRPr="00E57319">
        <w:rPr>
          <w:bCs/>
          <w:color w:val="000000"/>
          <w:sz w:val="20"/>
          <w:szCs w:val="20"/>
          <w:lang w:val="es-MX"/>
        </w:rPr>
        <w:t>El procedimiento técnico de gestión documental comprende una secuencia de etapas destinadas a garantizar la organización y el control de la información:</w:t>
      </w:r>
    </w:p>
    <w:p w14:paraId="18A5670B" w14:textId="1AA33FB0" w:rsidR="00E57319" w:rsidRDefault="00E57319" w:rsidP="001A7506">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980"/>
        <w:gridCol w:w="6982"/>
      </w:tblGrid>
      <w:tr w:rsidR="001A7506" w14:paraId="4DBE1703" w14:textId="77777777" w:rsidTr="00612A4F">
        <w:tc>
          <w:tcPr>
            <w:tcW w:w="2830" w:type="dxa"/>
            <w:shd w:val="clear" w:color="auto" w:fill="DBE5F1" w:themeFill="accent1" w:themeFillTint="33"/>
          </w:tcPr>
          <w:p w14:paraId="3D296E66" w14:textId="4032A232" w:rsidR="001A7506" w:rsidRDefault="001E094C" w:rsidP="001A7506">
            <w:pPr>
              <w:jc w:val="both"/>
              <w:rPr>
                <w:bCs/>
                <w:color w:val="000000"/>
                <w:sz w:val="20"/>
                <w:szCs w:val="20"/>
                <w:lang w:val="es-MX"/>
              </w:rPr>
            </w:pPr>
            <w:r>
              <w:rPr>
                <w:bCs/>
                <w:noProof/>
                <w:color w:val="000000"/>
                <w:sz w:val="20"/>
                <w:szCs w:val="20"/>
                <w:lang w:val="es-MX"/>
              </w:rPr>
              <w:lastRenderedPageBreak/>
              <w:drawing>
                <wp:inline distT="0" distB="0" distL="0" distR="0" wp14:anchorId="400241E7" wp14:editId="402026AD">
                  <wp:extent cx="1755629" cy="1170419"/>
                  <wp:effectExtent l="0" t="0" r="0" b="0"/>
                  <wp:docPr id="109789994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1758986" cy="1172657"/>
                          </a:xfrm>
                          <a:prstGeom prst="rect">
                            <a:avLst/>
                          </a:prstGeom>
                          <a:noFill/>
                        </pic:spPr>
                      </pic:pic>
                    </a:graphicData>
                  </a:graphic>
                </wp:inline>
              </w:drawing>
            </w:r>
          </w:p>
        </w:tc>
        <w:tc>
          <w:tcPr>
            <w:tcW w:w="7132" w:type="dxa"/>
            <w:shd w:val="clear" w:color="auto" w:fill="DBE5F1" w:themeFill="accent1" w:themeFillTint="33"/>
          </w:tcPr>
          <w:p w14:paraId="786C5022" w14:textId="77777777" w:rsidR="001A7506" w:rsidRPr="00E57319" w:rsidRDefault="001A7506" w:rsidP="001A7506">
            <w:pPr>
              <w:numPr>
                <w:ilvl w:val="0"/>
                <w:numId w:val="12"/>
              </w:numPr>
              <w:pBdr>
                <w:top w:val="nil"/>
                <w:left w:val="nil"/>
                <w:bottom w:val="nil"/>
                <w:right w:val="nil"/>
                <w:between w:val="nil"/>
              </w:pBdr>
              <w:jc w:val="both"/>
              <w:rPr>
                <w:bCs/>
                <w:color w:val="000000"/>
                <w:sz w:val="20"/>
                <w:szCs w:val="20"/>
                <w:lang w:val="es-MX"/>
              </w:rPr>
            </w:pPr>
            <w:r w:rsidRPr="00E57319">
              <w:rPr>
                <w:b/>
                <w:bCs/>
                <w:color w:val="000000"/>
                <w:sz w:val="20"/>
                <w:szCs w:val="20"/>
                <w:lang w:val="es-MX"/>
              </w:rPr>
              <w:t>Creación:</w:t>
            </w:r>
            <w:r w:rsidRPr="00E57319">
              <w:rPr>
                <w:bCs/>
                <w:color w:val="000000"/>
                <w:sz w:val="20"/>
                <w:szCs w:val="20"/>
                <w:lang w:val="es-MX"/>
              </w:rPr>
              <w:t xml:space="preserve"> elaborar el documento de acuerdo con las necesidades y los criterios establecidos.</w:t>
            </w:r>
          </w:p>
          <w:p w14:paraId="6E4B0F9A" w14:textId="77777777" w:rsidR="001A7506" w:rsidRPr="00E57319" w:rsidRDefault="001A7506" w:rsidP="001A7506">
            <w:pPr>
              <w:numPr>
                <w:ilvl w:val="0"/>
                <w:numId w:val="12"/>
              </w:numPr>
              <w:pBdr>
                <w:top w:val="nil"/>
                <w:left w:val="nil"/>
                <w:bottom w:val="nil"/>
                <w:right w:val="nil"/>
                <w:between w:val="nil"/>
              </w:pBdr>
              <w:jc w:val="both"/>
              <w:rPr>
                <w:bCs/>
                <w:color w:val="000000"/>
                <w:sz w:val="20"/>
                <w:szCs w:val="20"/>
                <w:lang w:val="es-MX"/>
              </w:rPr>
            </w:pPr>
            <w:r w:rsidRPr="00E57319">
              <w:rPr>
                <w:b/>
                <w:bCs/>
                <w:color w:val="000000"/>
                <w:sz w:val="20"/>
                <w:szCs w:val="20"/>
                <w:lang w:val="es-MX"/>
              </w:rPr>
              <w:t>Identificación:</w:t>
            </w:r>
            <w:r w:rsidRPr="00E57319">
              <w:rPr>
                <w:bCs/>
                <w:color w:val="000000"/>
                <w:sz w:val="20"/>
                <w:szCs w:val="20"/>
                <w:lang w:val="es-MX"/>
              </w:rPr>
              <w:t xml:space="preserve"> asignar los elementos que permitan reconocer y diferenciar cada documento.</w:t>
            </w:r>
          </w:p>
          <w:p w14:paraId="50A26C79" w14:textId="77777777" w:rsidR="001A7506" w:rsidRPr="00E57319" w:rsidRDefault="001A7506" w:rsidP="001A7506">
            <w:pPr>
              <w:numPr>
                <w:ilvl w:val="0"/>
                <w:numId w:val="12"/>
              </w:numPr>
              <w:pBdr>
                <w:top w:val="nil"/>
                <w:left w:val="nil"/>
                <w:bottom w:val="nil"/>
                <w:right w:val="nil"/>
                <w:between w:val="nil"/>
              </w:pBdr>
              <w:jc w:val="both"/>
              <w:rPr>
                <w:bCs/>
                <w:color w:val="000000"/>
                <w:sz w:val="20"/>
                <w:szCs w:val="20"/>
                <w:lang w:val="es-MX"/>
              </w:rPr>
            </w:pPr>
            <w:r w:rsidRPr="00E57319">
              <w:rPr>
                <w:b/>
                <w:bCs/>
                <w:color w:val="000000"/>
                <w:sz w:val="20"/>
                <w:szCs w:val="20"/>
                <w:lang w:val="es-MX"/>
              </w:rPr>
              <w:t>Registro:</w:t>
            </w:r>
            <w:r w:rsidRPr="00E57319">
              <w:rPr>
                <w:bCs/>
                <w:color w:val="000000"/>
                <w:sz w:val="20"/>
                <w:szCs w:val="20"/>
                <w:lang w:val="es-MX"/>
              </w:rPr>
              <w:t xml:space="preserve"> incorporar el documento al sistema correspondiente para garantizar su trazabilidad.</w:t>
            </w:r>
          </w:p>
          <w:p w14:paraId="02283C98" w14:textId="77777777" w:rsidR="001A7506" w:rsidRPr="00E57319" w:rsidRDefault="001A7506" w:rsidP="001A7506">
            <w:pPr>
              <w:numPr>
                <w:ilvl w:val="0"/>
                <w:numId w:val="12"/>
              </w:numPr>
              <w:pBdr>
                <w:top w:val="nil"/>
                <w:left w:val="nil"/>
                <w:bottom w:val="nil"/>
                <w:right w:val="nil"/>
                <w:between w:val="nil"/>
              </w:pBdr>
              <w:jc w:val="both"/>
              <w:rPr>
                <w:bCs/>
                <w:color w:val="000000"/>
                <w:sz w:val="20"/>
                <w:szCs w:val="20"/>
                <w:lang w:val="es-MX"/>
              </w:rPr>
            </w:pPr>
            <w:r w:rsidRPr="00E57319">
              <w:rPr>
                <w:b/>
                <w:bCs/>
                <w:color w:val="000000"/>
                <w:sz w:val="20"/>
                <w:szCs w:val="20"/>
                <w:lang w:val="es-MX"/>
              </w:rPr>
              <w:t>Clasificación:</w:t>
            </w:r>
            <w:r w:rsidRPr="00E57319">
              <w:rPr>
                <w:bCs/>
                <w:color w:val="000000"/>
                <w:sz w:val="20"/>
                <w:szCs w:val="20"/>
                <w:lang w:val="es-MX"/>
              </w:rPr>
              <w:t xml:space="preserve"> organizar el documento según su naturaleza, función y nivel de acceso.</w:t>
            </w:r>
          </w:p>
          <w:p w14:paraId="5CA95681" w14:textId="77777777" w:rsidR="001A7506" w:rsidRPr="00E57319" w:rsidRDefault="001A7506" w:rsidP="001A7506">
            <w:pPr>
              <w:numPr>
                <w:ilvl w:val="0"/>
                <w:numId w:val="12"/>
              </w:numPr>
              <w:pBdr>
                <w:top w:val="nil"/>
                <w:left w:val="nil"/>
                <w:bottom w:val="nil"/>
                <w:right w:val="nil"/>
                <w:between w:val="nil"/>
              </w:pBdr>
              <w:jc w:val="both"/>
              <w:rPr>
                <w:bCs/>
                <w:color w:val="000000"/>
                <w:sz w:val="20"/>
                <w:szCs w:val="20"/>
                <w:lang w:val="es-MX"/>
              </w:rPr>
            </w:pPr>
            <w:r w:rsidRPr="00E57319">
              <w:rPr>
                <w:b/>
                <w:bCs/>
                <w:color w:val="000000"/>
                <w:sz w:val="20"/>
                <w:szCs w:val="20"/>
                <w:lang w:val="es-MX"/>
              </w:rPr>
              <w:t>Almacenamiento:</w:t>
            </w:r>
            <w:r w:rsidRPr="00E57319">
              <w:rPr>
                <w:bCs/>
                <w:color w:val="000000"/>
                <w:sz w:val="20"/>
                <w:szCs w:val="20"/>
                <w:lang w:val="es-MX"/>
              </w:rPr>
              <w:t xml:space="preserve"> conservar la información en medios físicos o digitales adecuados.</w:t>
            </w:r>
          </w:p>
          <w:p w14:paraId="6768710C" w14:textId="77777777" w:rsidR="001A7506" w:rsidRPr="00E57319" w:rsidRDefault="001A7506" w:rsidP="001A7506">
            <w:pPr>
              <w:numPr>
                <w:ilvl w:val="0"/>
                <w:numId w:val="12"/>
              </w:numPr>
              <w:pBdr>
                <w:top w:val="nil"/>
                <w:left w:val="nil"/>
                <w:bottom w:val="nil"/>
                <w:right w:val="nil"/>
                <w:between w:val="nil"/>
              </w:pBdr>
              <w:jc w:val="both"/>
              <w:rPr>
                <w:bCs/>
                <w:color w:val="000000"/>
                <w:sz w:val="20"/>
                <w:szCs w:val="20"/>
                <w:lang w:val="es-MX"/>
              </w:rPr>
            </w:pPr>
            <w:r w:rsidRPr="00E57319">
              <w:rPr>
                <w:b/>
                <w:bCs/>
                <w:color w:val="000000"/>
                <w:sz w:val="20"/>
                <w:szCs w:val="20"/>
                <w:lang w:val="es-MX"/>
              </w:rPr>
              <w:t>Acceso:</w:t>
            </w:r>
            <w:r w:rsidRPr="00E57319">
              <w:rPr>
                <w:bCs/>
                <w:color w:val="000000"/>
                <w:sz w:val="20"/>
                <w:szCs w:val="20"/>
                <w:lang w:val="es-MX"/>
              </w:rPr>
              <w:t xml:space="preserve"> establecer quién puede consultar o utilizar la documentación de acuerdo con los permisos definidos.</w:t>
            </w:r>
          </w:p>
          <w:p w14:paraId="2CC5D691" w14:textId="77777777" w:rsidR="001A7506" w:rsidRPr="00E57319" w:rsidRDefault="001A7506" w:rsidP="001A7506">
            <w:pPr>
              <w:numPr>
                <w:ilvl w:val="0"/>
                <w:numId w:val="12"/>
              </w:numPr>
              <w:pBdr>
                <w:top w:val="nil"/>
                <w:left w:val="nil"/>
                <w:bottom w:val="nil"/>
                <w:right w:val="nil"/>
                <w:between w:val="nil"/>
              </w:pBdr>
              <w:jc w:val="both"/>
              <w:rPr>
                <w:bCs/>
                <w:color w:val="000000"/>
                <w:sz w:val="20"/>
                <w:szCs w:val="20"/>
                <w:lang w:val="es-MX"/>
              </w:rPr>
            </w:pPr>
            <w:r w:rsidRPr="00E57319">
              <w:rPr>
                <w:b/>
                <w:bCs/>
                <w:color w:val="000000"/>
                <w:sz w:val="20"/>
                <w:szCs w:val="20"/>
                <w:lang w:val="es-MX"/>
              </w:rPr>
              <w:t>Uso:</w:t>
            </w:r>
            <w:r w:rsidRPr="00E57319">
              <w:rPr>
                <w:bCs/>
                <w:color w:val="000000"/>
                <w:sz w:val="20"/>
                <w:szCs w:val="20"/>
                <w:lang w:val="es-MX"/>
              </w:rPr>
              <w:t xml:space="preserve"> emplear la información conforme con su finalidad operativa, administrativa, técnica o legal.</w:t>
            </w:r>
          </w:p>
          <w:p w14:paraId="3CC54028" w14:textId="77777777" w:rsidR="001A7506" w:rsidRPr="00E57319" w:rsidRDefault="001A7506" w:rsidP="001A7506">
            <w:pPr>
              <w:numPr>
                <w:ilvl w:val="0"/>
                <w:numId w:val="12"/>
              </w:numPr>
              <w:pBdr>
                <w:top w:val="nil"/>
                <w:left w:val="nil"/>
                <w:bottom w:val="nil"/>
                <w:right w:val="nil"/>
                <w:between w:val="nil"/>
              </w:pBdr>
              <w:jc w:val="both"/>
              <w:rPr>
                <w:bCs/>
                <w:color w:val="000000"/>
                <w:sz w:val="20"/>
                <w:szCs w:val="20"/>
                <w:lang w:val="es-MX"/>
              </w:rPr>
            </w:pPr>
            <w:r w:rsidRPr="00E57319">
              <w:rPr>
                <w:b/>
                <w:bCs/>
                <w:color w:val="000000"/>
                <w:sz w:val="20"/>
                <w:szCs w:val="20"/>
                <w:lang w:val="es-MX"/>
              </w:rPr>
              <w:t>Actualización:</w:t>
            </w:r>
            <w:r w:rsidRPr="00E57319">
              <w:rPr>
                <w:bCs/>
                <w:color w:val="000000"/>
                <w:sz w:val="20"/>
                <w:szCs w:val="20"/>
                <w:lang w:val="es-MX"/>
              </w:rPr>
              <w:t xml:space="preserve"> incorporar las modificaciones necesarias y controlar las versiones vigentes.</w:t>
            </w:r>
          </w:p>
          <w:p w14:paraId="76C29131" w14:textId="77777777" w:rsidR="001A7506" w:rsidRDefault="001A7506" w:rsidP="001A7506">
            <w:pPr>
              <w:numPr>
                <w:ilvl w:val="0"/>
                <w:numId w:val="12"/>
              </w:numPr>
              <w:pBdr>
                <w:top w:val="nil"/>
                <w:left w:val="nil"/>
                <w:bottom w:val="nil"/>
                <w:right w:val="nil"/>
                <w:between w:val="nil"/>
              </w:pBdr>
              <w:jc w:val="both"/>
              <w:rPr>
                <w:bCs/>
                <w:color w:val="000000"/>
                <w:sz w:val="20"/>
                <w:szCs w:val="20"/>
                <w:lang w:val="es-MX"/>
              </w:rPr>
            </w:pPr>
            <w:r w:rsidRPr="00E57319">
              <w:rPr>
                <w:b/>
                <w:bCs/>
                <w:color w:val="000000"/>
                <w:sz w:val="20"/>
                <w:szCs w:val="20"/>
                <w:lang w:val="es-MX"/>
              </w:rPr>
              <w:t>Conservación:</w:t>
            </w:r>
            <w:r w:rsidRPr="00E57319">
              <w:rPr>
                <w:bCs/>
                <w:color w:val="000000"/>
                <w:sz w:val="20"/>
                <w:szCs w:val="20"/>
                <w:lang w:val="es-MX"/>
              </w:rPr>
              <w:t xml:space="preserve"> mantener los documentos durante el tiempo establecido y bajo condiciones que garanticen su integridad.</w:t>
            </w:r>
          </w:p>
          <w:p w14:paraId="797D0F3A" w14:textId="2A7572D1" w:rsidR="001A7506" w:rsidRPr="001A7506" w:rsidRDefault="001A7506" w:rsidP="001A7506">
            <w:pPr>
              <w:numPr>
                <w:ilvl w:val="0"/>
                <w:numId w:val="12"/>
              </w:numPr>
              <w:pBdr>
                <w:top w:val="nil"/>
                <w:left w:val="nil"/>
                <w:bottom w:val="nil"/>
                <w:right w:val="nil"/>
                <w:between w:val="nil"/>
              </w:pBdr>
              <w:jc w:val="both"/>
              <w:rPr>
                <w:bCs/>
                <w:color w:val="000000"/>
                <w:sz w:val="20"/>
                <w:szCs w:val="20"/>
                <w:lang w:val="es-MX"/>
              </w:rPr>
            </w:pPr>
            <w:r w:rsidRPr="001A7506">
              <w:rPr>
                <w:b/>
                <w:bCs/>
                <w:color w:val="000000"/>
                <w:sz w:val="20"/>
                <w:szCs w:val="20"/>
                <w:lang w:val="es-MX"/>
              </w:rPr>
              <w:t>Disposición final:</w:t>
            </w:r>
            <w:r w:rsidRPr="001A7506">
              <w:rPr>
                <w:bCs/>
                <w:color w:val="000000"/>
                <w:sz w:val="20"/>
                <w:szCs w:val="20"/>
                <w:lang w:val="es-MX"/>
              </w:rPr>
              <w:t xml:space="preserve"> aplicar el procedimiento definido para conservar, transferir o eliminar la documentación cuando corresponda.</w:t>
            </w:r>
          </w:p>
        </w:tc>
      </w:tr>
    </w:tbl>
    <w:p w14:paraId="21B9BD67" w14:textId="77777777" w:rsidR="001A7506" w:rsidRPr="00E57319" w:rsidRDefault="001A7506" w:rsidP="001A7506">
      <w:pPr>
        <w:pBdr>
          <w:top w:val="nil"/>
          <w:left w:val="nil"/>
          <w:bottom w:val="nil"/>
          <w:right w:val="nil"/>
          <w:between w:val="nil"/>
        </w:pBdr>
        <w:jc w:val="both"/>
        <w:rPr>
          <w:bCs/>
          <w:color w:val="000000"/>
          <w:sz w:val="20"/>
          <w:szCs w:val="20"/>
          <w:lang w:val="es-MX"/>
        </w:rPr>
      </w:pPr>
    </w:p>
    <w:p w14:paraId="1C6EC3F3" w14:textId="0B70A627" w:rsidR="00E57319" w:rsidRPr="00E57319" w:rsidRDefault="00E57319" w:rsidP="003C244C">
      <w:pPr>
        <w:pBdr>
          <w:top w:val="nil"/>
          <w:left w:val="nil"/>
          <w:bottom w:val="nil"/>
          <w:right w:val="nil"/>
          <w:between w:val="nil"/>
        </w:pBdr>
        <w:spacing w:before="240"/>
        <w:jc w:val="both"/>
        <w:rPr>
          <w:bCs/>
          <w:color w:val="000000"/>
          <w:sz w:val="20"/>
          <w:szCs w:val="20"/>
          <w:lang w:val="es-MX"/>
        </w:rPr>
      </w:pPr>
      <w:r w:rsidRPr="00E57319">
        <w:rPr>
          <w:bCs/>
          <w:color w:val="000000"/>
          <w:sz w:val="20"/>
          <w:szCs w:val="20"/>
          <w:lang w:val="es-MX"/>
        </w:rPr>
        <w:t xml:space="preserve">La </w:t>
      </w:r>
      <w:r w:rsidRPr="00E57319">
        <w:rPr>
          <w:b/>
          <w:bCs/>
          <w:color w:val="000000"/>
          <w:sz w:val="20"/>
          <w:szCs w:val="20"/>
          <w:lang w:val="es-MX"/>
        </w:rPr>
        <w:t>ISO 9001</w:t>
      </w:r>
      <w:r w:rsidRPr="00E57319">
        <w:rPr>
          <w:bCs/>
          <w:color w:val="000000"/>
          <w:sz w:val="20"/>
          <w:szCs w:val="20"/>
          <w:lang w:val="es-MX"/>
        </w:rPr>
        <w:t xml:space="preserve"> establece que el procedimiento debe definir cómo se crean los documentos, quién los aprueba, cómo se controlan las versiones, qué mecanismos aseguran su vigencia y de qué manera se realizan las modificaciones</w:t>
      </w:r>
      <w:r w:rsidR="00A71B8F">
        <w:rPr>
          <w:bCs/>
          <w:color w:val="000000"/>
          <w:sz w:val="20"/>
          <w:szCs w:val="20"/>
          <w:lang w:val="es-MX"/>
        </w:rPr>
        <w:t>.</w:t>
      </w:r>
    </w:p>
    <w:p w14:paraId="60600888" w14:textId="3B94C277" w:rsidR="00E57319" w:rsidRPr="00E57319" w:rsidRDefault="00E57319" w:rsidP="003C244C">
      <w:pPr>
        <w:pBdr>
          <w:top w:val="nil"/>
          <w:left w:val="nil"/>
          <w:bottom w:val="nil"/>
          <w:right w:val="nil"/>
          <w:between w:val="nil"/>
        </w:pBdr>
        <w:spacing w:before="240"/>
        <w:jc w:val="both"/>
        <w:rPr>
          <w:bCs/>
          <w:color w:val="000000"/>
          <w:sz w:val="20"/>
          <w:szCs w:val="20"/>
          <w:lang w:val="es-MX"/>
        </w:rPr>
      </w:pPr>
      <w:r w:rsidRPr="00E57319">
        <w:rPr>
          <w:bCs/>
          <w:color w:val="000000"/>
          <w:sz w:val="20"/>
          <w:szCs w:val="20"/>
          <w:lang w:val="es-MX"/>
        </w:rPr>
        <w:t>Estos procedimientos deben incorporar criterios de seguridad física y digital, como restricciones de acceso, cifrado, copias de respaldo, almacenamiento en servidores protegidos, control de firmas y auditorías periódicas</w:t>
      </w:r>
      <w:r w:rsidR="00A71B8F">
        <w:rPr>
          <w:bCs/>
          <w:color w:val="000000"/>
          <w:sz w:val="20"/>
          <w:szCs w:val="20"/>
          <w:lang w:val="es-MX"/>
        </w:rPr>
        <w:t>.</w:t>
      </w:r>
      <w:r w:rsidRPr="00E57319">
        <w:rPr>
          <w:bCs/>
          <w:color w:val="000000"/>
          <w:sz w:val="20"/>
          <w:szCs w:val="20"/>
          <w:lang w:val="es-MX"/>
        </w:rPr>
        <w:t xml:space="preserve"> Asimismo, la disposición final debe realizarse mediante procesos seguros, especialmente cuando se trate de documentos sensibles, como grabaciones o reportes que contienen datos personales, aplicando principios de reserva y confidencialidad.</w:t>
      </w:r>
    </w:p>
    <w:p w14:paraId="5F343FA4" w14:textId="77777777" w:rsidR="00E57319" w:rsidRPr="00E57319" w:rsidRDefault="00E57319" w:rsidP="003C244C">
      <w:pPr>
        <w:pBdr>
          <w:top w:val="nil"/>
          <w:left w:val="nil"/>
          <w:bottom w:val="nil"/>
          <w:right w:val="nil"/>
          <w:between w:val="nil"/>
        </w:pBdr>
        <w:spacing w:before="240"/>
        <w:jc w:val="both"/>
        <w:rPr>
          <w:bCs/>
          <w:color w:val="000000"/>
          <w:sz w:val="20"/>
          <w:szCs w:val="20"/>
          <w:lang w:val="es-MX"/>
        </w:rPr>
      </w:pPr>
      <w:r w:rsidRPr="00E57319">
        <w:rPr>
          <w:bCs/>
          <w:color w:val="000000"/>
          <w:sz w:val="20"/>
          <w:szCs w:val="20"/>
          <w:lang w:val="es-MX"/>
        </w:rPr>
        <w:t>En conjunto, la gestión documental garantiza no solo el cumplimiento normativo y operativo, sino también la coherencia y la memoria institucional del sistema de seguridad. De esta manera, facilita la evaluación de la operación, la reconstrucción de eventos y la acreditación de transparencia frente a auditorías, investigaciones o procesos.</w:t>
      </w:r>
    </w:p>
    <w:p w14:paraId="727A688B" w14:textId="77777777" w:rsidR="00E57319" w:rsidRPr="00E57319" w:rsidRDefault="00E57319" w:rsidP="003C244C">
      <w:pPr>
        <w:pBdr>
          <w:top w:val="nil"/>
          <w:left w:val="nil"/>
          <w:bottom w:val="nil"/>
          <w:right w:val="nil"/>
          <w:between w:val="nil"/>
        </w:pBdr>
        <w:spacing w:before="240"/>
        <w:jc w:val="both"/>
        <w:rPr>
          <w:b/>
          <w:bCs/>
          <w:color w:val="000000"/>
          <w:sz w:val="20"/>
          <w:szCs w:val="20"/>
          <w:lang w:val="es-MX"/>
        </w:rPr>
      </w:pPr>
      <w:r w:rsidRPr="00E57319">
        <w:rPr>
          <w:b/>
          <w:bCs/>
          <w:color w:val="000000"/>
          <w:sz w:val="20"/>
          <w:szCs w:val="20"/>
          <w:lang w:val="es-MX"/>
        </w:rPr>
        <w:t>3.6. NTC-ISO 9001 Sistemas de gestión de la calidad</w:t>
      </w:r>
    </w:p>
    <w:p w14:paraId="5D0980E6" w14:textId="77777777" w:rsidR="00E57319" w:rsidRPr="00E57319" w:rsidRDefault="00E57319" w:rsidP="003C244C">
      <w:pPr>
        <w:pBdr>
          <w:top w:val="nil"/>
          <w:left w:val="nil"/>
          <w:bottom w:val="nil"/>
          <w:right w:val="nil"/>
          <w:between w:val="nil"/>
        </w:pBdr>
        <w:spacing w:before="240"/>
        <w:jc w:val="both"/>
        <w:rPr>
          <w:bCs/>
          <w:color w:val="000000"/>
          <w:sz w:val="20"/>
          <w:szCs w:val="20"/>
          <w:lang w:val="es-MX"/>
        </w:rPr>
      </w:pPr>
      <w:r w:rsidRPr="00E57319">
        <w:rPr>
          <w:bCs/>
          <w:color w:val="000000"/>
          <w:sz w:val="20"/>
          <w:szCs w:val="20"/>
          <w:lang w:val="es-MX"/>
        </w:rPr>
        <w:t xml:space="preserve">El numeral 10 de la </w:t>
      </w:r>
      <w:r w:rsidRPr="00E57319">
        <w:rPr>
          <w:b/>
          <w:bCs/>
          <w:color w:val="000000"/>
          <w:sz w:val="20"/>
          <w:szCs w:val="20"/>
          <w:lang w:val="es-MX"/>
        </w:rPr>
        <w:t>NTC-ISO 9001:2015</w:t>
      </w:r>
      <w:r w:rsidRPr="00E57319">
        <w:rPr>
          <w:bCs/>
          <w:color w:val="000000"/>
          <w:sz w:val="20"/>
          <w:szCs w:val="20"/>
          <w:lang w:val="es-MX"/>
        </w:rPr>
        <w:t xml:space="preserve">, denominado </w:t>
      </w:r>
      <w:r w:rsidRPr="00E57319">
        <w:rPr>
          <w:bCs/>
          <w:i/>
          <w:iCs/>
          <w:color w:val="000000"/>
          <w:sz w:val="20"/>
          <w:szCs w:val="20"/>
          <w:lang w:val="es-MX"/>
        </w:rPr>
        <w:t>Mejora</w:t>
      </w:r>
      <w:r w:rsidRPr="00E57319">
        <w:rPr>
          <w:bCs/>
          <w:color w:val="000000"/>
          <w:sz w:val="20"/>
          <w:szCs w:val="20"/>
          <w:lang w:val="es-MX"/>
        </w:rPr>
        <w:t>, establece que toda organización debe implementar acciones sistemáticas para fortalecer continuamente la eficacia, pertinencia y coherencia del sistema de gestión de la calidad.</w:t>
      </w:r>
    </w:p>
    <w:p w14:paraId="139246FC" w14:textId="7509E935" w:rsidR="00E57319" w:rsidRDefault="00E57319" w:rsidP="003C244C">
      <w:pPr>
        <w:pBdr>
          <w:top w:val="nil"/>
          <w:left w:val="nil"/>
          <w:bottom w:val="nil"/>
          <w:right w:val="nil"/>
          <w:between w:val="nil"/>
        </w:pBdr>
        <w:spacing w:before="240"/>
        <w:jc w:val="both"/>
        <w:rPr>
          <w:bCs/>
          <w:color w:val="000000"/>
          <w:sz w:val="20"/>
          <w:szCs w:val="20"/>
          <w:lang w:val="es-MX"/>
        </w:rPr>
      </w:pPr>
      <w:r w:rsidRPr="00E57319">
        <w:rPr>
          <w:bCs/>
          <w:color w:val="000000"/>
          <w:sz w:val="20"/>
          <w:szCs w:val="20"/>
          <w:lang w:val="es-MX"/>
        </w:rPr>
        <w:t>ISO (2015) señala que la mejora no se limita a corregir fallas o errores, sino que implica identificar oportunidades, optimizar procesos, prevenir no conformidades y aumentar la capacidad de la organización para satisfacer requisitos operativos y del cliente. En el ámbito de la seguridad privada, esto se traduce en ajustar procedimientos, fortalecer la capacidad de reacción, optimizar la gestión de la información y garantizar que los resultados operativos se alineen con los estándares de protección definidos.</w:t>
      </w:r>
      <w:r w:rsidR="00612A4F">
        <w:rPr>
          <w:bCs/>
          <w:color w:val="000000"/>
          <w:sz w:val="20"/>
          <w:szCs w:val="20"/>
          <w:lang w:val="es-MX"/>
        </w:rPr>
        <w:t xml:space="preserve"> </w:t>
      </w:r>
      <w:r w:rsidRPr="00E57319">
        <w:rPr>
          <w:bCs/>
          <w:color w:val="000000"/>
          <w:sz w:val="20"/>
          <w:szCs w:val="20"/>
          <w:lang w:val="es-MX"/>
        </w:rPr>
        <w:t>Para complementar este contenido, se dispone del siguiente recurso audiovisual:</w:t>
      </w:r>
    </w:p>
    <w:p w14:paraId="4530347C" w14:textId="77777777" w:rsidR="00612A4F" w:rsidRDefault="00612A4F" w:rsidP="003C244C">
      <w:pPr>
        <w:pBdr>
          <w:top w:val="nil"/>
          <w:left w:val="nil"/>
          <w:bottom w:val="nil"/>
          <w:right w:val="nil"/>
          <w:between w:val="nil"/>
        </w:pBdr>
        <w:spacing w:before="240"/>
        <w:jc w:val="both"/>
        <w:rPr>
          <w:bCs/>
          <w:color w:val="000000"/>
          <w:sz w:val="20"/>
          <w:szCs w:val="20"/>
          <w:lang w:val="es-MX"/>
        </w:rPr>
      </w:pPr>
    </w:p>
    <w:tbl>
      <w:tblPr>
        <w:tblStyle w:val="TableGrid"/>
        <w:tblW w:w="0" w:type="auto"/>
        <w:tblBorders>
          <w:bottom w:val="none" w:sz="0" w:space="0" w:color="auto"/>
          <w:insideH w:val="none" w:sz="0" w:space="0" w:color="auto"/>
          <w:insideV w:val="none" w:sz="0" w:space="0" w:color="auto"/>
        </w:tblBorders>
        <w:shd w:val="clear" w:color="auto" w:fill="4BACC6" w:themeFill="accent5"/>
        <w:tblLook w:val="04A0" w:firstRow="1" w:lastRow="0" w:firstColumn="1" w:lastColumn="0" w:noHBand="0" w:noVBand="1"/>
      </w:tblPr>
      <w:tblGrid>
        <w:gridCol w:w="9962"/>
      </w:tblGrid>
      <w:tr w:rsidR="00612A4F" w14:paraId="7F338B94" w14:textId="77777777" w:rsidTr="00612A4F">
        <w:tc>
          <w:tcPr>
            <w:tcW w:w="9962" w:type="dxa"/>
            <w:shd w:val="clear" w:color="auto" w:fill="4BACC6" w:themeFill="accent5"/>
          </w:tcPr>
          <w:p w14:paraId="40942D2B" w14:textId="77777777" w:rsidR="00612A4F" w:rsidRPr="00E57319" w:rsidRDefault="00612A4F" w:rsidP="00612A4F">
            <w:pPr>
              <w:pBdr>
                <w:top w:val="nil"/>
                <w:left w:val="nil"/>
                <w:bottom w:val="nil"/>
                <w:right w:val="nil"/>
                <w:between w:val="nil"/>
              </w:pBdr>
              <w:shd w:val="clear" w:color="auto" w:fill="4BACC6" w:themeFill="accent5"/>
              <w:spacing w:before="240"/>
              <w:jc w:val="center"/>
              <w:rPr>
                <w:bCs/>
                <w:color w:val="000000"/>
                <w:sz w:val="20"/>
                <w:szCs w:val="20"/>
                <w:lang w:val="es-MX"/>
              </w:rPr>
            </w:pPr>
            <w:r w:rsidRPr="00E57319">
              <w:rPr>
                <w:b/>
                <w:bCs/>
                <w:color w:val="000000"/>
                <w:sz w:val="20"/>
                <w:szCs w:val="20"/>
                <w:lang w:val="es-MX"/>
              </w:rPr>
              <w:lastRenderedPageBreak/>
              <w:t>Video 6. Mejora en la NTC-ISO 9001:2015</w:t>
            </w:r>
          </w:p>
          <w:p w14:paraId="24B9991C" w14:textId="5D64EAF8" w:rsidR="00612A4F" w:rsidRDefault="00612A4F" w:rsidP="00612A4F">
            <w:pPr>
              <w:spacing w:before="240"/>
              <w:jc w:val="center"/>
              <w:rPr>
                <w:bCs/>
                <w:color w:val="000000"/>
                <w:sz w:val="20"/>
                <w:szCs w:val="20"/>
                <w:lang w:val="es-MX"/>
              </w:rPr>
            </w:pPr>
          </w:p>
        </w:tc>
      </w:tr>
    </w:tbl>
    <w:p w14:paraId="16CC846F" w14:textId="77777777" w:rsidR="00E57319" w:rsidRPr="00E57319" w:rsidRDefault="00E57319" w:rsidP="003C244C">
      <w:pPr>
        <w:pBdr>
          <w:top w:val="nil"/>
          <w:left w:val="nil"/>
          <w:bottom w:val="nil"/>
          <w:right w:val="nil"/>
          <w:between w:val="nil"/>
        </w:pBdr>
        <w:spacing w:before="240"/>
        <w:jc w:val="both"/>
        <w:rPr>
          <w:bCs/>
          <w:color w:val="000000"/>
          <w:sz w:val="20"/>
          <w:szCs w:val="20"/>
          <w:lang w:val="es-MX"/>
        </w:rPr>
      </w:pPr>
      <w:r w:rsidRPr="00E57319">
        <w:rPr>
          <w:bCs/>
          <w:color w:val="000000"/>
          <w:sz w:val="20"/>
          <w:szCs w:val="20"/>
          <w:lang w:val="es-MX"/>
        </w:rPr>
        <w:t>La norma indica que la organización debe determinar e implementar oportunidades de mejora para atender las necesidades actuales y futuras, considerando el análisis del desempeño del sistema, los resultados de auditorías, los incidentes ocurridos, los informes de satisfacción del cliente y el comportamiento de los procesos.</w:t>
      </w:r>
    </w:p>
    <w:p w14:paraId="3F014C6C" w14:textId="77777777" w:rsidR="00E57319" w:rsidRDefault="00E57319" w:rsidP="003C244C">
      <w:pPr>
        <w:pBdr>
          <w:top w:val="nil"/>
          <w:left w:val="nil"/>
          <w:bottom w:val="nil"/>
          <w:right w:val="nil"/>
          <w:between w:val="nil"/>
        </w:pBdr>
        <w:spacing w:before="240"/>
        <w:jc w:val="both"/>
        <w:rPr>
          <w:bCs/>
          <w:color w:val="000000"/>
          <w:sz w:val="20"/>
          <w:szCs w:val="20"/>
          <w:lang w:val="es-MX"/>
        </w:rPr>
      </w:pPr>
      <w:r w:rsidRPr="00E57319">
        <w:rPr>
          <w:bCs/>
          <w:color w:val="000000"/>
          <w:sz w:val="20"/>
          <w:szCs w:val="20"/>
          <w:lang w:val="es-MX"/>
        </w:rPr>
        <w:t>Según ISO (2015), la mejora debe constituir un ciclo continuo, sustentado en evidencias documentadas y en la capacidad de la organización para aprender de su operación, sus riesgos y su entorno. En seguridad, esto implica evaluar constantemente el plan de seguridad, analizar vulnerabilidades, revisar procedimientos de emergencia y ajustar mecanismos de control según la retroalimentación recopilada.</w:t>
      </w:r>
    </w:p>
    <w:p w14:paraId="3E33ED03" w14:textId="77777777" w:rsidR="00942944" w:rsidRDefault="00942944" w:rsidP="003C244C">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5960"/>
        <w:gridCol w:w="4002"/>
      </w:tblGrid>
      <w:tr w:rsidR="00942944" w14:paraId="3159D63F" w14:textId="77777777" w:rsidTr="00942944">
        <w:tc>
          <w:tcPr>
            <w:tcW w:w="6658" w:type="dxa"/>
            <w:shd w:val="clear" w:color="auto" w:fill="EAF1DD" w:themeFill="accent3" w:themeFillTint="33"/>
          </w:tcPr>
          <w:p w14:paraId="28AA943C" w14:textId="77777777" w:rsidR="00942944" w:rsidRDefault="00942944" w:rsidP="003C244C">
            <w:pPr>
              <w:spacing w:before="240"/>
              <w:jc w:val="both"/>
              <w:rPr>
                <w:bCs/>
                <w:color w:val="000000"/>
                <w:sz w:val="20"/>
                <w:szCs w:val="20"/>
                <w:lang w:val="es-MX"/>
              </w:rPr>
            </w:pPr>
            <w:r w:rsidRPr="00E57319">
              <w:rPr>
                <w:bCs/>
                <w:color w:val="000000"/>
                <w:sz w:val="20"/>
                <w:szCs w:val="20"/>
                <w:lang w:val="es-MX"/>
              </w:rPr>
              <w:t xml:space="preserve">El numeral 10 también establece que la organización debe responder adecuadamente a las </w:t>
            </w:r>
            <w:r w:rsidRPr="00E57319">
              <w:rPr>
                <w:b/>
                <w:bCs/>
                <w:color w:val="000000"/>
                <w:sz w:val="20"/>
                <w:szCs w:val="20"/>
                <w:lang w:val="es-MX"/>
              </w:rPr>
              <w:t>no conformidades</w:t>
            </w:r>
            <w:r w:rsidRPr="00E57319">
              <w:rPr>
                <w:bCs/>
                <w:color w:val="000000"/>
                <w:sz w:val="20"/>
                <w:szCs w:val="20"/>
                <w:lang w:val="es-MX"/>
              </w:rPr>
              <w:t>, mediante acciones correctivas que eliminen la causa raíz y eviten su recurrencia. ISO (2015) afirma que estas acciones deben ser proporcionales a la magnitud del problema y a su impacto potencial.</w:t>
            </w:r>
          </w:p>
          <w:p w14:paraId="10F4A30F" w14:textId="3BA30476" w:rsidR="00942944" w:rsidRDefault="00942944" w:rsidP="003C244C">
            <w:pPr>
              <w:spacing w:before="240"/>
              <w:jc w:val="both"/>
              <w:rPr>
                <w:bCs/>
                <w:color w:val="000000"/>
                <w:sz w:val="20"/>
                <w:szCs w:val="20"/>
                <w:lang w:val="es-MX"/>
              </w:rPr>
            </w:pPr>
          </w:p>
        </w:tc>
        <w:tc>
          <w:tcPr>
            <w:tcW w:w="3304" w:type="dxa"/>
            <w:shd w:val="clear" w:color="auto" w:fill="EAF1DD" w:themeFill="accent3" w:themeFillTint="33"/>
          </w:tcPr>
          <w:p w14:paraId="14202C8D" w14:textId="39180A74" w:rsidR="00942944" w:rsidRDefault="003D2230" w:rsidP="003C244C">
            <w:pPr>
              <w:spacing w:before="240"/>
              <w:jc w:val="both"/>
              <w:rPr>
                <w:bCs/>
                <w:color w:val="000000"/>
                <w:sz w:val="20"/>
                <w:szCs w:val="20"/>
                <w:lang w:val="es-MX"/>
              </w:rPr>
            </w:pPr>
            <w:r>
              <w:rPr>
                <w:bCs/>
                <w:noProof/>
                <w:color w:val="000000"/>
                <w:sz w:val="20"/>
                <w:szCs w:val="20"/>
                <w:lang w:val="es-MX"/>
              </w:rPr>
              <w:drawing>
                <wp:inline distT="0" distB="0" distL="0" distR="0" wp14:anchorId="5D2FC9F7" wp14:editId="26A7DAF9">
                  <wp:extent cx="2404154" cy="1602769"/>
                  <wp:effectExtent l="0" t="0" r="0" b="0"/>
                  <wp:docPr id="175309602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2412180" cy="1608120"/>
                          </a:xfrm>
                          <a:prstGeom prst="rect">
                            <a:avLst/>
                          </a:prstGeom>
                          <a:noFill/>
                        </pic:spPr>
                      </pic:pic>
                    </a:graphicData>
                  </a:graphic>
                </wp:inline>
              </w:drawing>
            </w:r>
          </w:p>
        </w:tc>
      </w:tr>
    </w:tbl>
    <w:p w14:paraId="65E75201" w14:textId="77777777" w:rsidR="00E57319" w:rsidRPr="00E57319" w:rsidRDefault="00E57319" w:rsidP="003C244C">
      <w:pPr>
        <w:pBdr>
          <w:top w:val="nil"/>
          <w:left w:val="nil"/>
          <w:bottom w:val="nil"/>
          <w:right w:val="nil"/>
          <w:between w:val="nil"/>
        </w:pBdr>
        <w:spacing w:before="240"/>
        <w:jc w:val="both"/>
        <w:rPr>
          <w:bCs/>
          <w:color w:val="000000"/>
          <w:sz w:val="20"/>
          <w:szCs w:val="20"/>
          <w:lang w:val="es-MX"/>
        </w:rPr>
      </w:pPr>
      <w:r w:rsidRPr="00E57319">
        <w:rPr>
          <w:bCs/>
          <w:color w:val="000000"/>
          <w:sz w:val="20"/>
          <w:szCs w:val="20"/>
          <w:lang w:val="es-MX"/>
        </w:rPr>
        <w:t>En seguridad, una no conformidad puede estar relacionada con fallas tecnológicas, registros incompletos, procedimientos ejecutados de manera inadecuada, deficiencias en las rondas o errores en las cadenas de custodia. La respuesta debe incluir el análisis causal, la definición de medidas correctivas, la verificación de su implementación y la evaluación de su eficacia, asegurando la trazabilidad durante todo el proceso.</w:t>
      </w:r>
    </w:p>
    <w:p w14:paraId="7641CBB3" w14:textId="77777777" w:rsidR="00E57319" w:rsidRPr="00E57319" w:rsidRDefault="00E57319" w:rsidP="003C244C">
      <w:pPr>
        <w:pBdr>
          <w:top w:val="nil"/>
          <w:left w:val="nil"/>
          <w:bottom w:val="nil"/>
          <w:right w:val="nil"/>
          <w:between w:val="nil"/>
        </w:pBdr>
        <w:spacing w:before="240"/>
        <w:jc w:val="both"/>
        <w:rPr>
          <w:b/>
          <w:bCs/>
          <w:color w:val="000000"/>
          <w:sz w:val="20"/>
          <w:szCs w:val="20"/>
          <w:lang w:val="es-MX"/>
        </w:rPr>
      </w:pPr>
      <w:r w:rsidRPr="00E57319">
        <w:rPr>
          <w:b/>
          <w:bCs/>
          <w:color w:val="000000"/>
          <w:sz w:val="20"/>
          <w:szCs w:val="20"/>
          <w:lang w:val="es-MX"/>
        </w:rPr>
        <w:t>3.7. Hallazgos</w:t>
      </w:r>
    </w:p>
    <w:p w14:paraId="55307BFA" w14:textId="77777777" w:rsidR="00E57319" w:rsidRPr="00E57319" w:rsidRDefault="00E57319" w:rsidP="003C244C">
      <w:pPr>
        <w:pBdr>
          <w:top w:val="nil"/>
          <w:left w:val="nil"/>
          <w:bottom w:val="nil"/>
          <w:right w:val="nil"/>
          <w:between w:val="nil"/>
        </w:pBdr>
        <w:spacing w:before="240"/>
        <w:jc w:val="both"/>
        <w:rPr>
          <w:bCs/>
          <w:color w:val="000000"/>
          <w:sz w:val="20"/>
          <w:szCs w:val="20"/>
          <w:lang w:val="es-MX"/>
        </w:rPr>
      </w:pPr>
      <w:r w:rsidRPr="00E57319">
        <w:rPr>
          <w:bCs/>
          <w:color w:val="000000"/>
          <w:sz w:val="20"/>
          <w:szCs w:val="20"/>
          <w:lang w:val="es-MX"/>
        </w:rPr>
        <w:t xml:space="preserve">En el contexto de la gestión de calidad y seguridad, un </w:t>
      </w:r>
      <w:r w:rsidRPr="00E57319">
        <w:rPr>
          <w:b/>
          <w:bCs/>
          <w:color w:val="000000"/>
          <w:sz w:val="20"/>
          <w:szCs w:val="20"/>
          <w:lang w:val="es-MX"/>
        </w:rPr>
        <w:t>hallazgo</w:t>
      </w:r>
      <w:r w:rsidRPr="00E57319">
        <w:rPr>
          <w:bCs/>
          <w:color w:val="000000"/>
          <w:sz w:val="20"/>
          <w:szCs w:val="20"/>
          <w:lang w:val="es-MX"/>
        </w:rPr>
        <w:t xml:space="preserve"> se define como el resultado obtenido durante auditorías, verificaciones o análisis operativos que permite identificar desviaciones, oportunidades de mejora o cumplimiento de los requisitos establecidos.</w:t>
      </w:r>
    </w:p>
    <w:p w14:paraId="6646D269" w14:textId="0524F629" w:rsidR="00E57319" w:rsidRPr="00E57319" w:rsidRDefault="00E57319" w:rsidP="003C244C">
      <w:pPr>
        <w:pBdr>
          <w:top w:val="nil"/>
          <w:left w:val="nil"/>
          <w:bottom w:val="nil"/>
          <w:right w:val="nil"/>
          <w:between w:val="nil"/>
        </w:pBdr>
        <w:spacing w:before="240"/>
        <w:jc w:val="both"/>
        <w:rPr>
          <w:bCs/>
          <w:color w:val="000000"/>
          <w:sz w:val="20"/>
          <w:szCs w:val="20"/>
          <w:lang w:val="es-MX"/>
        </w:rPr>
      </w:pPr>
      <w:r w:rsidRPr="00E57319">
        <w:rPr>
          <w:bCs/>
          <w:color w:val="000000"/>
          <w:sz w:val="20"/>
          <w:szCs w:val="20"/>
          <w:lang w:val="es-MX"/>
        </w:rPr>
        <w:t>ISO (2015) define los hallazgos como resultados de la evaluación objetiva del desempeño del sistema frente a los criterios normativos, los procedimientos internos y los estándares aplicables. En seguridad, los hallazgos permiten identificar fallas operativas, vulnerabilidades, debilidades procedimentales o aspectos destacables dentro del plan de seguridad.</w:t>
      </w:r>
      <w:r w:rsidR="00612A4F">
        <w:rPr>
          <w:bCs/>
          <w:color w:val="000000"/>
          <w:sz w:val="20"/>
          <w:szCs w:val="20"/>
          <w:lang w:val="es-MX"/>
        </w:rPr>
        <w:t xml:space="preserve"> </w:t>
      </w:r>
      <w:r w:rsidRPr="00E57319">
        <w:rPr>
          <w:bCs/>
          <w:color w:val="000000"/>
          <w:sz w:val="20"/>
          <w:szCs w:val="20"/>
          <w:lang w:val="es-MX"/>
        </w:rPr>
        <w:t>Los hallazgos pueden clasificarse de acuerdo con las condiciones identificadas durante el proceso de evaluación:</w:t>
      </w:r>
    </w:p>
    <w:tbl>
      <w:tblPr>
        <w:tblStyle w:val="TableGrid"/>
        <w:tblW w:w="0" w:type="auto"/>
        <w:tblLook w:val="04A0" w:firstRow="1" w:lastRow="0" w:firstColumn="1" w:lastColumn="0" w:noHBand="0" w:noVBand="1"/>
      </w:tblPr>
      <w:tblGrid>
        <w:gridCol w:w="1650"/>
        <w:gridCol w:w="5202"/>
        <w:gridCol w:w="3110"/>
      </w:tblGrid>
      <w:tr w:rsidR="00612A4F" w:rsidRPr="00E57319" w14:paraId="176A54AA" w14:textId="1076952F" w:rsidTr="00612A4F">
        <w:tc>
          <w:tcPr>
            <w:tcW w:w="9962" w:type="dxa"/>
            <w:gridSpan w:val="3"/>
            <w:shd w:val="clear" w:color="auto" w:fill="9BBB59" w:themeFill="accent3"/>
          </w:tcPr>
          <w:p w14:paraId="3045D91B" w14:textId="23886206" w:rsidR="00612A4F" w:rsidRPr="00E57319" w:rsidRDefault="00612A4F" w:rsidP="00612A4F">
            <w:pPr>
              <w:pBdr>
                <w:top w:val="nil"/>
                <w:left w:val="nil"/>
                <w:bottom w:val="nil"/>
                <w:right w:val="nil"/>
                <w:between w:val="nil"/>
              </w:pBdr>
              <w:spacing w:before="240"/>
              <w:jc w:val="center"/>
              <w:rPr>
                <w:b/>
                <w:bCs/>
                <w:color w:val="000000"/>
                <w:sz w:val="20"/>
                <w:szCs w:val="20"/>
                <w:lang w:val="es-MX"/>
              </w:rPr>
            </w:pPr>
            <w:r>
              <w:rPr>
                <w:b/>
                <w:bCs/>
                <w:color w:val="000000"/>
                <w:sz w:val="20"/>
                <w:szCs w:val="20"/>
                <w:lang w:val="es-MX"/>
              </w:rPr>
              <w:t>Pestañas</w:t>
            </w:r>
          </w:p>
        </w:tc>
      </w:tr>
      <w:tr w:rsidR="00612A4F" w:rsidRPr="00E57319" w14:paraId="546EB926" w14:textId="1FC4CFEC" w:rsidTr="00612A4F">
        <w:tc>
          <w:tcPr>
            <w:tcW w:w="1650" w:type="dxa"/>
            <w:hideMark/>
          </w:tcPr>
          <w:p w14:paraId="4602F650" w14:textId="77777777" w:rsidR="00612A4F" w:rsidRPr="00E57319" w:rsidRDefault="00612A4F" w:rsidP="003C244C">
            <w:pPr>
              <w:pBdr>
                <w:top w:val="nil"/>
                <w:left w:val="nil"/>
                <w:bottom w:val="nil"/>
                <w:right w:val="nil"/>
                <w:between w:val="nil"/>
              </w:pBdr>
              <w:spacing w:before="240"/>
              <w:jc w:val="both"/>
              <w:rPr>
                <w:b/>
                <w:bCs/>
                <w:color w:val="000000"/>
                <w:sz w:val="20"/>
                <w:szCs w:val="20"/>
                <w:lang w:val="es-MX"/>
              </w:rPr>
            </w:pPr>
            <w:r w:rsidRPr="00E57319">
              <w:rPr>
                <w:b/>
                <w:bCs/>
                <w:color w:val="000000"/>
                <w:sz w:val="20"/>
                <w:szCs w:val="20"/>
                <w:lang w:val="es-MX"/>
              </w:rPr>
              <w:lastRenderedPageBreak/>
              <w:t>No conformidades</w:t>
            </w:r>
          </w:p>
        </w:tc>
        <w:tc>
          <w:tcPr>
            <w:tcW w:w="6142" w:type="dxa"/>
            <w:hideMark/>
          </w:tcPr>
          <w:p w14:paraId="7AB031AD" w14:textId="77777777" w:rsidR="00612A4F" w:rsidRPr="007550F0" w:rsidRDefault="00612A4F" w:rsidP="003C244C">
            <w:pPr>
              <w:pBdr>
                <w:top w:val="nil"/>
                <w:left w:val="nil"/>
                <w:bottom w:val="nil"/>
                <w:right w:val="nil"/>
                <w:between w:val="nil"/>
              </w:pBdr>
              <w:spacing w:before="240"/>
              <w:jc w:val="both"/>
              <w:rPr>
                <w:color w:val="000000"/>
                <w:sz w:val="20"/>
                <w:szCs w:val="20"/>
                <w:lang w:val="es-MX"/>
              </w:rPr>
            </w:pPr>
            <w:r w:rsidRPr="007550F0">
              <w:rPr>
                <w:color w:val="000000"/>
                <w:sz w:val="20"/>
                <w:szCs w:val="20"/>
                <w:lang w:val="es-MX"/>
              </w:rPr>
              <w:t>Corresponden al incumplimiento de un requisito establecido por la norma, el cliente o los procedimientos internos. Requieren la implementación de acciones correctivas obligatorias.</w:t>
            </w:r>
          </w:p>
        </w:tc>
        <w:tc>
          <w:tcPr>
            <w:tcW w:w="2170" w:type="dxa"/>
          </w:tcPr>
          <w:p w14:paraId="5C694914" w14:textId="731BDAAD" w:rsidR="00612A4F" w:rsidRPr="00E57319" w:rsidRDefault="00CE3A2D" w:rsidP="003C244C">
            <w:pPr>
              <w:pBdr>
                <w:top w:val="nil"/>
                <w:left w:val="nil"/>
                <w:bottom w:val="nil"/>
                <w:right w:val="nil"/>
                <w:between w:val="nil"/>
              </w:pBdr>
              <w:spacing w:before="240"/>
              <w:jc w:val="both"/>
              <w:rPr>
                <w:b/>
                <w:bCs/>
                <w:color w:val="000000"/>
                <w:sz w:val="20"/>
                <w:szCs w:val="20"/>
                <w:lang w:val="es-MX"/>
              </w:rPr>
            </w:pPr>
            <w:r w:rsidRPr="00CE3A2D">
              <w:rPr>
                <w:b/>
                <w:bCs/>
                <w:noProof/>
                <w:color w:val="000000"/>
                <w:sz w:val="20"/>
                <w:szCs w:val="20"/>
                <w:lang w:val="es-MX"/>
              </w:rPr>
              <w:drawing>
                <wp:inline distT="0" distB="0" distL="0" distR="0" wp14:anchorId="0EA10D25" wp14:editId="5711BB03">
                  <wp:extent cx="1736332" cy="1027380"/>
                  <wp:effectExtent l="0" t="0" r="0" b="1905"/>
                  <wp:docPr id="2101362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362870" name=""/>
                          <pic:cNvPicPr/>
                        </pic:nvPicPr>
                        <pic:blipFill>
                          <a:blip r:embed="rId106"/>
                          <a:stretch>
                            <a:fillRect/>
                          </a:stretch>
                        </pic:blipFill>
                        <pic:spPr>
                          <a:xfrm>
                            <a:off x="0" y="0"/>
                            <a:ext cx="1745634" cy="1032884"/>
                          </a:xfrm>
                          <a:prstGeom prst="rect">
                            <a:avLst/>
                          </a:prstGeom>
                        </pic:spPr>
                      </pic:pic>
                    </a:graphicData>
                  </a:graphic>
                </wp:inline>
              </w:drawing>
            </w:r>
          </w:p>
        </w:tc>
      </w:tr>
      <w:tr w:rsidR="00612A4F" w:rsidRPr="00E57319" w14:paraId="391AAD50" w14:textId="78681DD5" w:rsidTr="00612A4F">
        <w:tc>
          <w:tcPr>
            <w:tcW w:w="1650" w:type="dxa"/>
            <w:hideMark/>
          </w:tcPr>
          <w:p w14:paraId="36C1D806" w14:textId="77777777" w:rsidR="00612A4F" w:rsidRPr="00E57319" w:rsidRDefault="00612A4F" w:rsidP="003C244C">
            <w:pPr>
              <w:pBdr>
                <w:top w:val="nil"/>
                <w:left w:val="nil"/>
                <w:bottom w:val="nil"/>
                <w:right w:val="nil"/>
                <w:between w:val="nil"/>
              </w:pBdr>
              <w:spacing w:before="240"/>
              <w:jc w:val="both"/>
              <w:rPr>
                <w:bCs/>
                <w:color w:val="000000"/>
                <w:sz w:val="20"/>
                <w:szCs w:val="20"/>
                <w:lang w:val="es-MX"/>
              </w:rPr>
            </w:pPr>
            <w:r w:rsidRPr="00E57319">
              <w:rPr>
                <w:b/>
                <w:bCs/>
                <w:color w:val="000000"/>
                <w:sz w:val="20"/>
                <w:szCs w:val="20"/>
                <w:lang w:val="es-MX"/>
              </w:rPr>
              <w:t>Aspectos que requieren atención</w:t>
            </w:r>
          </w:p>
        </w:tc>
        <w:tc>
          <w:tcPr>
            <w:tcW w:w="6142" w:type="dxa"/>
            <w:hideMark/>
          </w:tcPr>
          <w:p w14:paraId="45892343" w14:textId="77777777" w:rsidR="00612A4F" w:rsidRPr="007550F0" w:rsidRDefault="00612A4F" w:rsidP="003C244C">
            <w:pPr>
              <w:pBdr>
                <w:top w:val="nil"/>
                <w:left w:val="nil"/>
                <w:bottom w:val="nil"/>
                <w:right w:val="nil"/>
                <w:between w:val="nil"/>
              </w:pBdr>
              <w:spacing w:before="240"/>
              <w:jc w:val="both"/>
              <w:rPr>
                <w:color w:val="000000"/>
                <w:sz w:val="20"/>
                <w:szCs w:val="20"/>
                <w:lang w:val="es-MX"/>
              </w:rPr>
            </w:pPr>
            <w:r w:rsidRPr="007550F0">
              <w:rPr>
                <w:color w:val="000000"/>
                <w:sz w:val="20"/>
                <w:szCs w:val="20"/>
                <w:lang w:val="es-MX"/>
              </w:rPr>
              <w:t>Corresponden a condiciones que podrían evolucionar hacia una no conformidad si no se atienden oportunamente, por lo que requieren seguimiento y valoración.</w:t>
            </w:r>
          </w:p>
        </w:tc>
        <w:tc>
          <w:tcPr>
            <w:tcW w:w="2170" w:type="dxa"/>
          </w:tcPr>
          <w:p w14:paraId="4D4D67C5" w14:textId="02A91B6F" w:rsidR="00612A4F" w:rsidRPr="00E57319" w:rsidRDefault="00CE3A2D" w:rsidP="003C244C">
            <w:pPr>
              <w:pBdr>
                <w:top w:val="nil"/>
                <w:left w:val="nil"/>
                <w:bottom w:val="nil"/>
                <w:right w:val="nil"/>
                <w:between w:val="nil"/>
              </w:pBdr>
              <w:spacing w:before="240"/>
              <w:jc w:val="both"/>
              <w:rPr>
                <w:bCs/>
                <w:color w:val="000000"/>
                <w:sz w:val="20"/>
                <w:szCs w:val="20"/>
                <w:lang w:val="es-MX"/>
              </w:rPr>
            </w:pPr>
            <w:r w:rsidRPr="00CE3A2D">
              <w:rPr>
                <w:bCs/>
                <w:noProof/>
                <w:color w:val="000000"/>
                <w:sz w:val="20"/>
                <w:szCs w:val="20"/>
                <w:lang w:val="es-MX"/>
              </w:rPr>
              <w:drawing>
                <wp:inline distT="0" distB="0" distL="0" distR="0" wp14:anchorId="2C8E2B78" wp14:editId="494E9C5C">
                  <wp:extent cx="1837819" cy="780835"/>
                  <wp:effectExtent l="0" t="0" r="0" b="635"/>
                  <wp:docPr id="1817693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693347" name=""/>
                          <pic:cNvPicPr/>
                        </pic:nvPicPr>
                        <pic:blipFill>
                          <a:blip r:embed="rId107"/>
                          <a:stretch>
                            <a:fillRect/>
                          </a:stretch>
                        </pic:blipFill>
                        <pic:spPr>
                          <a:xfrm>
                            <a:off x="0" y="0"/>
                            <a:ext cx="1853100" cy="787327"/>
                          </a:xfrm>
                          <a:prstGeom prst="rect">
                            <a:avLst/>
                          </a:prstGeom>
                        </pic:spPr>
                      </pic:pic>
                    </a:graphicData>
                  </a:graphic>
                </wp:inline>
              </w:drawing>
            </w:r>
          </w:p>
        </w:tc>
      </w:tr>
      <w:tr w:rsidR="00612A4F" w:rsidRPr="00E57319" w14:paraId="69FC0491" w14:textId="3A9A57D7" w:rsidTr="00612A4F">
        <w:tc>
          <w:tcPr>
            <w:tcW w:w="1650" w:type="dxa"/>
            <w:hideMark/>
          </w:tcPr>
          <w:p w14:paraId="4F77A616" w14:textId="77777777" w:rsidR="00612A4F" w:rsidRPr="00E57319" w:rsidRDefault="00612A4F" w:rsidP="003C244C">
            <w:pPr>
              <w:pBdr>
                <w:top w:val="nil"/>
                <w:left w:val="nil"/>
                <w:bottom w:val="nil"/>
                <w:right w:val="nil"/>
                <w:between w:val="nil"/>
              </w:pBdr>
              <w:spacing w:before="240"/>
              <w:jc w:val="both"/>
              <w:rPr>
                <w:bCs/>
                <w:color w:val="000000"/>
                <w:sz w:val="20"/>
                <w:szCs w:val="20"/>
                <w:lang w:val="es-MX"/>
              </w:rPr>
            </w:pPr>
            <w:r w:rsidRPr="00E57319">
              <w:rPr>
                <w:b/>
                <w:bCs/>
                <w:color w:val="000000"/>
                <w:sz w:val="20"/>
                <w:szCs w:val="20"/>
                <w:lang w:val="es-MX"/>
              </w:rPr>
              <w:t>Oportunidades de mejora</w:t>
            </w:r>
          </w:p>
        </w:tc>
        <w:tc>
          <w:tcPr>
            <w:tcW w:w="6142" w:type="dxa"/>
            <w:hideMark/>
          </w:tcPr>
          <w:p w14:paraId="3C2B7388" w14:textId="77777777" w:rsidR="00612A4F" w:rsidRPr="007550F0" w:rsidRDefault="00612A4F" w:rsidP="003C244C">
            <w:pPr>
              <w:pBdr>
                <w:top w:val="nil"/>
                <w:left w:val="nil"/>
                <w:bottom w:val="nil"/>
                <w:right w:val="nil"/>
                <w:between w:val="nil"/>
              </w:pBdr>
              <w:spacing w:before="240"/>
              <w:jc w:val="both"/>
              <w:rPr>
                <w:color w:val="000000"/>
                <w:sz w:val="20"/>
                <w:szCs w:val="20"/>
                <w:lang w:val="es-MX"/>
              </w:rPr>
            </w:pPr>
            <w:r w:rsidRPr="007550F0">
              <w:rPr>
                <w:color w:val="000000"/>
                <w:sz w:val="20"/>
                <w:szCs w:val="20"/>
                <w:lang w:val="es-MX"/>
              </w:rPr>
              <w:t>Corresponden a aspectos que, aun cumpliendo los requisitos establecidos, pueden optimizarse para fortalecer la eficiencia y el desempeño del sistema.</w:t>
            </w:r>
          </w:p>
        </w:tc>
        <w:tc>
          <w:tcPr>
            <w:tcW w:w="2170" w:type="dxa"/>
          </w:tcPr>
          <w:p w14:paraId="4E289352" w14:textId="1F09E27D" w:rsidR="00612A4F" w:rsidRPr="00E57319" w:rsidRDefault="00CE3A2D" w:rsidP="003C244C">
            <w:pPr>
              <w:pBdr>
                <w:top w:val="nil"/>
                <w:left w:val="nil"/>
                <w:bottom w:val="nil"/>
                <w:right w:val="nil"/>
                <w:between w:val="nil"/>
              </w:pBdr>
              <w:spacing w:before="240"/>
              <w:jc w:val="both"/>
              <w:rPr>
                <w:bCs/>
                <w:color w:val="000000"/>
                <w:sz w:val="20"/>
                <w:szCs w:val="20"/>
                <w:lang w:val="es-MX"/>
              </w:rPr>
            </w:pPr>
            <w:r w:rsidRPr="00CE3A2D">
              <w:rPr>
                <w:bCs/>
                <w:noProof/>
                <w:color w:val="000000"/>
                <w:sz w:val="20"/>
                <w:szCs w:val="20"/>
                <w:lang w:val="es-MX"/>
              </w:rPr>
              <w:drawing>
                <wp:inline distT="0" distB="0" distL="0" distR="0" wp14:anchorId="5942A4FC" wp14:editId="1966BAB3">
                  <wp:extent cx="1797978" cy="975079"/>
                  <wp:effectExtent l="0" t="0" r="0" b="0"/>
                  <wp:docPr id="253979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979526" name=""/>
                          <pic:cNvPicPr/>
                        </pic:nvPicPr>
                        <pic:blipFill>
                          <a:blip r:embed="rId108"/>
                          <a:stretch>
                            <a:fillRect/>
                          </a:stretch>
                        </pic:blipFill>
                        <pic:spPr>
                          <a:xfrm>
                            <a:off x="0" y="0"/>
                            <a:ext cx="1811150" cy="982223"/>
                          </a:xfrm>
                          <a:prstGeom prst="rect">
                            <a:avLst/>
                          </a:prstGeom>
                        </pic:spPr>
                      </pic:pic>
                    </a:graphicData>
                  </a:graphic>
                </wp:inline>
              </w:drawing>
            </w:r>
          </w:p>
        </w:tc>
      </w:tr>
    </w:tbl>
    <w:p w14:paraId="5CE2A5F3" w14:textId="0CA1C97E" w:rsidR="00E57319" w:rsidRPr="00E57319" w:rsidRDefault="00E57319" w:rsidP="003C244C">
      <w:pPr>
        <w:pBdr>
          <w:top w:val="nil"/>
          <w:left w:val="nil"/>
          <w:bottom w:val="nil"/>
          <w:right w:val="nil"/>
          <w:between w:val="nil"/>
        </w:pBdr>
        <w:spacing w:before="240"/>
        <w:jc w:val="both"/>
        <w:rPr>
          <w:bCs/>
          <w:color w:val="000000"/>
          <w:sz w:val="20"/>
          <w:szCs w:val="20"/>
          <w:lang w:val="es-MX"/>
        </w:rPr>
      </w:pPr>
      <w:r w:rsidRPr="00E57319">
        <w:rPr>
          <w:bCs/>
          <w:color w:val="000000"/>
          <w:sz w:val="20"/>
          <w:szCs w:val="20"/>
          <w:lang w:val="es-MX"/>
        </w:rPr>
        <w:t>ISO (2015) resalta que la clasificación adecuada de los hallazgos es fundamental para priorizar las acciones y garantizar intervenciones proporcionales al nivel de riesgo identificado.</w:t>
      </w:r>
      <w:r w:rsidR="007550F0">
        <w:rPr>
          <w:bCs/>
          <w:color w:val="000000"/>
          <w:sz w:val="20"/>
          <w:szCs w:val="20"/>
          <w:lang w:val="es-MX"/>
        </w:rPr>
        <w:t xml:space="preserve"> </w:t>
      </w:r>
      <w:r w:rsidRPr="00E57319">
        <w:rPr>
          <w:bCs/>
          <w:color w:val="000000"/>
          <w:sz w:val="20"/>
          <w:szCs w:val="20"/>
          <w:lang w:val="es-MX"/>
        </w:rPr>
        <w:t>Para garantizar su validez y utilidad, los hallazgos deben cumplir características esenciales:</w:t>
      </w:r>
    </w:p>
    <w:tbl>
      <w:tblPr>
        <w:tblStyle w:val="TableGrid"/>
        <w:tblW w:w="0" w:type="auto"/>
        <w:tblLook w:val="04A0" w:firstRow="1" w:lastRow="0" w:firstColumn="1" w:lastColumn="0" w:noHBand="0" w:noVBand="1"/>
      </w:tblPr>
      <w:tblGrid>
        <w:gridCol w:w="1839"/>
        <w:gridCol w:w="5386"/>
        <w:gridCol w:w="2737"/>
      </w:tblGrid>
      <w:tr w:rsidR="007550F0" w:rsidRPr="00E57319" w14:paraId="257A2AAF" w14:textId="43203EBD" w:rsidTr="007550F0">
        <w:tc>
          <w:tcPr>
            <w:tcW w:w="9962" w:type="dxa"/>
            <w:gridSpan w:val="3"/>
            <w:shd w:val="clear" w:color="auto" w:fill="9BBB59" w:themeFill="accent3"/>
          </w:tcPr>
          <w:p w14:paraId="47139F05" w14:textId="5454546A" w:rsidR="007550F0" w:rsidRPr="007550F0" w:rsidRDefault="007550F0" w:rsidP="007550F0">
            <w:pPr>
              <w:pBdr>
                <w:top w:val="nil"/>
                <w:left w:val="nil"/>
                <w:bottom w:val="nil"/>
                <w:right w:val="nil"/>
                <w:between w:val="nil"/>
              </w:pBdr>
              <w:spacing w:before="240"/>
              <w:jc w:val="center"/>
              <w:rPr>
                <w:color w:val="000000"/>
                <w:sz w:val="20"/>
                <w:szCs w:val="20"/>
                <w:lang w:val="es-MX"/>
              </w:rPr>
            </w:pPr>
            <w:r>
              <w:rPr>
                <w:color w:val="000000"/>
                <w:sz w:val="20"/>
                <w:szCs w:val="20"/>
                <w:lang w:val="es-MX"/>
              </w:rPr>
              <w:t>TARJETAS</w:t>
            </w:r>
          </w:p>
        </w:tc>
      </w:tr>
      <w:tr w:rsidR="007550F0" w:rsidRPr="00E57319" w14:paraId="57846794" w14:textId="63024361" w:rsidTr="007550F0">
        <w:tc>
          <w:tcPr>
            <w:tcW w:w="0" w:type="auto"/>
            <w:hideMark/>
          </w:tcPr>
          <w:p w14:paraId="7E05351D" w14:textId="77777777" w:rsidR="007550F0" w:rsidRPr="00E57319" w:rsidRDefault="007550F0" w:rsidP="003C244C">
            <w:pPr>
              <w:pBdr>
                <w:top w:val="nil"/>
                <w:left w:val="nil"/>
                <w:bottom w:val="nil"/>
                <w:right w:val="nil"/>
                <w:between w:val="nil"/>
              </w:pBdr>
              <w:spacing w:before="240"/>
              <w:jc w:val="both"/>
              <w:rPr>
                <w:b/>
                <w:bCs/>
                <w:color w:val="000000"/>
                <w:sz w:val="20"/>
                <w:szCs w:val="20"/>
                <w:lang w:val="es-MX"/>
              </w:rPr>
            </w:pPr>
            <w:r w:rsidRPr="00E57319">
              <w:rPr>
                <w:b/>
                <w:bCs/>
                <w:color w:val="000000"/>
                <w:sz w:val="20"/>
                <w:szCs w:val="20"/>
                <w:lang w:val="es-MX"/>
              </w:rPr>
              <w:t>Objetividad</w:t>
            </w:r>
          </w:p>
        </w:tc>
        <w:tc>
          <w:tcPr>
            <w:tcW w:w="5386" w:type="dxa"/>
            <w:hideMark/>
          </w:tcPr>
          <w:p w14:paraId="28D39192" w14:textId="77777777" w:rsidR="007550F0" w:rsidRPr="007550F0" w:rsidRDefault="007550F0" w:rsidP="003C244C">
            <w:pPr>
              <w:pBdr>
                <w:top w:val="nil"/>
                <w:left w:val="nil"/>
                <w:bottom w:val="nil"/>
                <w:right w:val="nil"/>
                <w:between w:val="nil"/>
              </w:pBdr>
              <w:spacing w:before="240"/>
              <w:jc w:val="both"/>
              <w:rPr>
                <w:color w:val="000000"/>
                <w:sz w:val="20"/>
                <w:szCs w:val="20"/>
                <w:lang w:val="es-MX"/>
              </w:rPr>
            </w:pPr>
            <w:r w:rsidRPr="007550F0">
              <w:rPr>
                <w:color w:val="000000"/>
                <w:sz w:val="20"/>
                <w:szCs w:val="20"/>
                <w:lang w:val="es-MX"/>
              </w:rPr>
              <w:t>El hallazgo debe sustentarse en hechos verificables y evitar apreciaciones subjetivas que puedan afectar la confiabilidad de la evaluación.</w:t>
            </w:r>
          </w:p>
        </w:tc>
        <w:tc>
          <w:tcPr>
            <w:tcW w:w="2737" w:type="dxa"/>
          </w:tcPr>
          <w:p w14:paraId="68DFCD42" w14:textId="3667E8FB" w:rsidR="007550F0" w:rsidRPr="007550F0" w:rsidRDefault="00415BF1" w:rsidP="003C244C">
            <w:pPr>
              <w:pBdr>
                <w:top w:val="nil"/>
                <w:left w:val="nil"/>
                <w:bottom w:val="nil"/>
                <w:right w:val="nil"/>
                <w:between w:val="nil"/>
              </w:pBdr>
              <w:spacing w:before="240"/>
              <w:jc w:val="both"/>
              <w:rPr>
                <w:color w:val="000000"/>
                <w:sz w:val="20"/>
                <w:szCs w:val="20"/>
                <w:lang w:val="es-MX"/>
              </w:rPr>
            </w:pPr>
            <w:r w:rsidRPr="00415BF1">
              <w:rPr>
                <w:noProof/>
                <w:color w:val="000000"/>
                <w:sz w:val="20"/>
                <w:szCs w:val="20"/>
                <w:lang w:val="es-MX"/>
              </w:rPr>
              <w:drawing>
                <wp:inline distT="0" distB="0" distL="0" distR="0" wp14:anchorId="4B61BEB9" wp14:editId="6218E16F">
                  <wp:extent cx="927487" cy="863029"/>
                  <wp:effectExtent l="0" t="0" r="6350" b="0"/>
                  <wp:docPr id="1780700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700129" name=""/>
                          <pic:cNvPicPr/>
                        </pic:nvPicPr>
                        <pic:blipFill>
                          <a:blip r:embed="rId109"/>
                          <a:stretch>
                            <a:fillRect/>
                          </a:stretch>
                        </pic:blipFill>
                        <pic:spPr>
                          <a:xfrm>
                            <a:off x="0" y="0"/>
                            <a:ext cx="935703" cy="870674"/>
                          </a:xfrm>
                          <a:prstGeom prst="rect">
                            <a:avLst/>
                          </a:prstGeom>
                        </pic:spPr>
                      </pic:pic>
                    </a:graphicData>
                  </a:graphic>
                </wp:inline>
              </w:drawing>
            </w:r>
          </w:p>
        </w:tc>
      </w:tr>
      <w:tr w:rsidR="007550F0" w:rsidRPr="00E57319" w14:paraId="1A2CCA30" w14:textId="46B7B1F9" w:rsidTr="007550F0">
        <w:tc>
          <w:tcPr>
            <w:tcW w:w="0" w:type="auto"/>
            <w:hideMark/>
          </w:tcPr>
          <w:p w14:paraId="0D8674EE" w14:textId="77777777" w:rsidR="007550F0" w:rsidRPr="00E57319" w:rsidRDefault="007550F0" w:rsidP="003C244C">
            <w:pPr>
              <w:pBdr>
                <w:top w:val="nil"/>
                <w:left w:val="nil"/>
                <w:bottom w:val="nil"/>
                <w:right w:val="nil"/>
                <w:between w:val="nil"/>
              </w:pBdr>
              <w:spacing w:before="240"/>
              <w:jc w:val="both"/>
              <w:rPr>
                <w:bCs/>
                <w:color w:val="000000"/>
                <w:sz w:val="20"/>
                <w:szCs w:val="20"/>
                <w:lang w:val="es-MX"/>
              </w:rPr>
            </w:pPr>
            <w:r w:rsidRPr="00E57319">
              <w:rPr>
                <w:b/>
                <w:bCs/>
                <w:color w:val="000000"/>
                <w:sz w:val="20"/>
                <w:szCs w:val="20"/>
                <w:lang w:val="es-MX"/>
              </w:rPr>
              <w:t>Claridad</w:t>
            </w:r>
          </w:p>
        </w:tc>
        <w:tc>
          <w:tcPr>
            <w:tcW w:w="5386" w:type="dxa"/>
            <w:hideMark/>
          </w:tcPr>
          <w:p w14:paraId="7A4091F8" w14:textId="77777777" w:rsidR="007550F0" w:rsidRPr="00E57319" w:rsidRDefault="007550F0" w:rsidP="003C244C">
            <w:pPr>
              <w:pBdr>
                <w:top w:val="nil"/>
                <w:left w:val="nil"/>
                <w:bottom w:val="nil"/>
                <w:right w:val="nil"/>
                <w:between w:val="nil"/>
              </w:pBdr>
              <w:spacing w:before="240"/>
              <w:jc w:val="both"/>
              <w:rPr>
                <w:bCs/>
                <w:color w:val="000000"/>
                <w:sz w:val="20"/>
                <w:szCs w:val="20"/>
                <w:lang w:val="es-MX"/>
              </w:rPr>
            </w:pPr>
            <w:r w:rsidRPr="00E57319">
              <w:rPr>
                <w:bCs/>
                <w:color w:val="000000"/>
                <w:sz w:val="20"/>
                <w:szCs w:val="20"/>
                <w:lang w:val="es-MX"/>
              </w:rPr>
              <w:t>La situación identificada debe describirse con precisión para facilitar su comprensión, análisis y tratamiento posterior.</w:t>
            </w:r>
          </w:p>
        </w:tc>
        <w:tc>
          <w:tcPr>
            <w:tcW w:w="2737" w:type="dxa"/>
          </w:tcPr>
          <w:p w14:paraId="1033835D" w14:textId="742D27C9" w:rsidR="007550F0" w:rsidRPr="00E57319" w:rsidRDefault="00026149" w:rsidP="003C244C">
            <w:pPr>
              <w:pBdr>
                <w:top w:val="nil"/>
                <w:left w:val="nil"/>
                <w:bottom w:val="nil"/>
                <w:right w:val="nil"/>
                <w:between w:val="nil"/>
              </w:pBdr>
              <w:spacing w:before="240"/>
              <w:jc w:val="both"/>
              <w:rPr>
                <w:bCs/>
                <w:color w:val="000000"/>
                <w:sz w:val="20"/>
                <w:szCs w:val="20"/>
                <w:lang w:val="es-MX"/>
              </w:rPr>
            </w:pPr>
            <w:r w:rsidRPr="00026149">
              <w:rPr>
                <w:bCs/>
                <w:noProof/>
                <w:color w:val="000000"/>
                <w:sz w:val="20"/>
                <w:szCs w:val="20"/>
                <w:lang w:val="es-MX"/>
              </w:rPr>
              <w:drawing>
                <wp:inline distT="0" distB="0" distL="0" distR="0" wp14:anchorId="035C4F19" wp14:editId="05BA78B5">
                  <wp:extent cx="945133" cy="873303"/>
                  <wp:effectExtent l="0" t="0" r="7620" b="3175"/>
                  <wp:docPr id="1346711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711244" name=""/>
                          <pic:cNvPicPr/>
                        </pic:nvPicPr>
                        <pic:blipFill>
                          <a:blip r:embed="rId110"/>
                          <a:stretch>
                            <a:fillRect/>
                          </a:stretch>
                        </pic:blipFill>
                        <pic:spPr>
                          <a:xfrm>
                            <a:off x="0" y="0"/>
                            <a:ext cx="948898" cy="876782"/>
                          </a:xfrm>
                          <a:prstGeom prst="rect">
                            <a:avLst/>
                          </a:prstGeom>
                        </pic:spPr>
                      </pic:pic>
                    </a:graphicData>
                  </a:graphic>
                </wp:inline>
              </w:drawing>
            </w:r>
          </w:p>
        </w:tc>
      </w:tr>
      <w:tr w:rsidR="007550F0" w:rsidRPr="00E57319" w14:paraId="23B9FC9A" w14:textId="530460BB" w:rsidTr="007550F0">
        <w:tc>
          <w:tcPr>
            <w:tcW w:w="0" w:type="auto"/>
            <w:hideMark/>
          </w:tcPr>
          <w:p w14:paraId="435546EA" w14:textId="77777777" w:rsidR="007550F0" w:rsidRPr="00E57319" w:rsidRDefault="007550F0" w:rsidP="003C244C">
            <w:pPr>
              <w:pBdr>
                <w:top w:val="nil"/>
                <w:left w:val="nil"/>
                <w:bottom w:val="nil"/>
                <w:right w:val="nil"/>
                <w:between w:val="nil"/>
              </w:pBdr>
              <w:spacing w:before="240"/>
              <w:jc w:val="both"/>
              <w:rPr>
                <w:bCs/>
                <w:color w:val="000000"/>
                <w:sz w:val="20"/>
                <w:szCs w:val="20"/>
                <w:lang w:val="es-MX"/>
              </w:rPr>
            </w:pPr>
            <w:r w:rsidRPr="00E57319">
              <w:rPr>
                <w:b/>
                <w:bCs/>
                <w:color w:val="000000"/>
                <w:sz w:val="20"/>
                <w:szCs w:val="20"/>
                <w:lang w:val="es-MX"/>
              </w:rPr>
              <w:t>Evidencia verificable</w:t>
            </w:r>
          </w:p>
        </w:tc>
        <w:tc>
          <w:tcPr>
            <w:tcW w:w="5386" w:type="dxa"/>
            <w:hideMark/>
          </w:tcPr>
          <w:p w14:paraId="398E50AE" w14:textId="77777777" w:rsidR="007550F0" w:rsidRPr="00E57319" w:rsidRDefault="007550F0" w:rsidP="003C244C">
            <w:pPr>
              <w:pBdr>
                <w:top w:val="nil"/>
                <w:left w:val="nil"/>
                <w:bottom w:val="nil"/>
                <w:right w:val="nil"/>
                <w:between w:val="nil"/>
              </w:pBdr>
              <w:spacing w:before="240"/>
              <w:jc w:val="both"/>
              <w:rPr>
                <w:bCs/>
                <w:color w:val="000000"/>
                <w:sz w:val="20"/>
                <w:szCs w:val="20"/>
                <w:lang w:val="es-MX"/>
              </w:rPr>
            </w:pPr>
            <w:r w:rsidRPr="00E57319">
              <w:rPr>
                <w:bCs/>
                <w:color w:val="000000"/>
                <w:sz w:val="20"/>
                <w:szCs w:val="20"/>
                <w:lang w:val="es-MX"/>
              </w:rPr>
              <w:t>Todo hallazgo debe contar con evidencia documental o física que respalde su identificación y permita comprobar las condiciones encontradas.</w:t>
            </w:r>
          </w:p>
        </w:tc>
        <w:tc>
          <w:tcPr>
            <w:tcW w:w="2737" w:type="dxa"/>
          </w:tcPr>
          <w:p w14:paraId="69FFBA27" w14:textId="04264D1B" w:rsidR="007550F0" w:rsidRPr="00E57319" w:rsidRDefault="00026149" w:rsidP="003C244C">
            <w:pPr>
              <w:pBdr>
                <w:top w:val="nil"/>
                <w:left w:val="nil"/>
                <w:bottom w:val="nil"/>
                <w:right w:val="nil"/>
                <w:between w:val="nil"/>
              </w:pBdr>
              <w:spacing w:before="240"/>
              <w:jc w:val="both"/>
              <w:rPr>
                <w:bCs/>
                <w:color w:val="000000"/>
                <w:sz w:val="20"/>
                <w:szCs w:val="20"/>
                <w:lang w:val="es-MX"/>
              </w:rPr>
            </w:pPr>
            <w:r w:rsidRPr="00026149">
              <w:rPr>
                <w:bCs/>
                <w:noProof/>
                <w:color w:val="000000"/>
                <w:sz w:val="20"/>
                <w:szCs w:val="20"/>
                <w:lang w:val="es-MX"/>
              </w:rPr>
              <w:drawing>
                <wp:inline distT="0" distB="0" distL="0" distR="0" wp14:anchorId="4C68BA02" wp14:editId="5B57AABA">
                  <wp:extent cx="1108967" cy="1099489"/>
                  <wp:effectExtent l="0" t="0" r="0" b="5715"/>
                  <wp:docPr id="1125468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468409" name=""/>
                          <pic:cNvPicPr/>
                        </pic:nvPicPr>
                        <pic:blipFill>
                          <a:blip r:embed="rId111"/>
                          <a:stretch>
                            <a:fillRect/>
                          </a:stretch>
                        </pic:blipFill>
                        <pic:spPr>
                          <a:xfrm>
                            <a:off x="0" y="0"/>
                            <a:ext cx="1112474" cy="1102966"/>
                          </a:xfrm>
                          <a:prstGeom prst="rect">
                            <a:avLst/>
                          </a:prstGeom>
                        </pic:spPr>
                      </pic:pic>
                    </a:graphicData>
                  </a:graphic>
                </wp:inline>
              </w:drawing>
            </w:r>
          </w:p>
        </w:tc>
      </w:tr>
      <w:tr w:rsidR="007550F0" w:rsidRPr="00E57319" w14:paraId="706E73A3" w14:textId="16D52B43" w:rsidTr="007550F0">
        <w:tc>
          <w:tcPr>
            <w:tcW w:w="0" w:type="auto"/>
            <w:hideMark/>
          </w:tcPr>
          <w:p w14:paraId="311C6E2C" w14:textId="77777777" w:rsidR="007550F0" w:rsidRPr="00E57319" w:rsidRDefault="007550F0" w:rsidP="003C244C">
            <w:pPr>
              <w:pBdr>
                <w:top w:val="nil"/>
                <w:left w:val="nil"/>
                <w:bottom w:val="nil"/>
                <w:right w:val="nil"/>
                <w:between w:val="nil"/>
              </w:pBdr>
              <w:spacing w:before="240"/>
              <w:jc w:val="both"/>
              <w:rPr>
                <w:bCs/>
                <w:color w:val="000000"/>
                <w:sz w:val="20"/>
                <w:szCs w:val="20"/>
                <w:lang w:val="es-MX"/>
              </w:rPr>
            </w:pPr>
            <w:r w:rsidRPr="00E57319">
              <w:rPr>
                <w:b/>
                <w:bCs/>
                <w:color w:val="000000"/>
                <w:sz w:val="20"/>
                <w:szCs w:val="20"/>
                <w:lang w:val="es-MX"/>
              </w:rPr>
              <w:lastRenderedPageBreak/>
              <w:t>Pertinencia</w:t>
            </w:r>
          </w:p>
        </w:tc>
        <w:tc>
          <w:tcPr>
            <w:tcW w:w="5386" w:type="dxa"/>
            <w:hideMark/>
          </w:tcPr>
          <w:p w14:paraId="2ABB59BD" w14:textId="77777777" w:rsidR="007550F0" w:rsidRPr="00E57319" w:rsidRDefault="007550F0" w:rsidP="003C244C">
            <w:pPr>
              <w:pBdr>
                <w:top w:val="nil"/>
                <w:left w:val="nil"/>
                <w:bottom w:val="nil"/>
                <w:right w:val="nil"/>
                <w:between w:val="nil"/>
              </w:pBdr>
              <w:spacing w:before="240"/>
              <w:jc w:val="both"/>
              <w:rPr>
                <w:bCs/>
                <w:color w:val="000000"/>
                <w:sz w:val="20"/>
                <w:szCs w:val="20"/>
                <w:lang w:val="es-MX"/>
              </w:rPr>
            </w:pPr>
            <w:r w:rsidRPr="00E57319">
              <w:rPr>
                <w:bCs/>
                <w:color w:val="000000"/>
                <w:sz w:val="20"/>
                <w:szCs w:val="20"/>
                <w:lang w:val="es-MX"/>
              </w:rPr>
              <w:t>El hallazgo debe relacionarse directamente con el requisito, procedimiento, criterio o estándar que está siendo evaluado.</w:t>
            </w:r>
          </w:p>
        </w:tc>
        <w:tc>
          <w:tcPr>
            <w:tcW w:w="2737" w:type="dxa"/>
          </w:tcPr>
          <w:p w14:paraId="0AE970AD" w14:textId="3DA1BDEA" w:rsidR="007550F0" w:rsidRPr="00E57319" w:rsidRDefault="00026149" w:rsidP="003C244C">
            <w:pPr>
              <w:pBdr>
                <w:top w:val="nil"/>
                <w:left w:val="nil"/>
                <w:bottom w:val="nil"/>
                <w:right w:val="nil"/>
                <w:between w:val="nil"/>
              </w:pBdr>
              <w:spacing w:before="240"/>
              <w:jc w:val="both"/>
              <w:rPr>
                <w:bCs/>
                <w:color w:val="000000"/>
                <w:sz w:val="20"/>
                <w:szCs w:val="20"/>
                <w:lang w:val="es-MX"/>
              </w:rPr>
            </w:pPr>
            <w:r w:rsidRPr="00026149">
              <w:rPr>
                <w:bCs/>
                <w:noProof/>
                <w:color w:val="000000"/>
                <w:sz w:val="20"/>
                <w:szCs w:val="20"/>
                <w:lang w:val="es-MX"/>
              </w:rPr>
              <w:drawing>
                <wp:inline distT="0" distB="0" distL="0" distR="0" wp14:anchorId="00FF981F" wp14:editId="72ABEEA3">
                  <wp:extent cx="1171254" cy="1079591"/>
                  <wp:effectExtent l="0" t="0" r="0" b="6350"/>
                  <wp:docPr id="288339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339292" name=""/>
                          <pic:cNvPicPr/>
                        </pic:nvPicPr>
                        <pic:blipFill>
                          <a:blip r:embed="rId112"/>
                          <a:stretch>
                            <a:fillRect/>
                          </a:stretch>
                        </pic:blipFill>
                        <pic:spPr>
                          <a:xfrm>
                            <a:off x="0" y="0"/>
                            <a:ext cx="1176880" cy="1084776"/>
                          </a:xfrm>
                          <a:prstGeom prst="rect">
                            <a:avLst/>
                          </a:prstGeom>
                        </pic:spPr>
                      </pic:pic>
                    </a:graphicData>
                  </a:graphic>
                </wp:inline>
              </w:drawing>
            </w:r>
          </w:p>
        </w:tc>
      </w:tr>
      <w:tr w:rsidR="007550F0" w:rsidRPr="00E57319" w14:paraId="37DEAD76" w14:textId="1381596B" w:rsidTr="007550F0">
        <w:tc>
          <w:tcPr>
            <w:tcW w:w="0" w:type="auto"/>
            <w:hideMark/>
          </w:tcPr>
          <w:p w14:paraId="58571519" w14:textId="77777777" w:rsidR="007550F0" w:rsidRPr="00E57319" w:rsidRDefault="007550F0" w:rsidP="003C244C">
            <w:pPr>
              <w:pBdr>
                <w:top w:val="nil"/>
                <w:left w:val="nil"/>
                <w:bottom w:val="nil"/>
                <w:right w:val="nil"/>
                <w:between w:val="nil"/>
              </w:pBdr>
              <w:spacing w:before="240"/>
              <w:jc w:val="both"/>
              <w:rPr>
                <w:bCs/>
                <w:color w:val="000000"/>
                <w:sz w:val="20"/>
                <w:szCs w:val="20"/>
                <w:lang w:val="es-MX"/>
              </w:rPr>
            </w:pPr>
            <w:r w:rsidRPr="00E57319">
              <w:rPr>
                <w:b/>
                <w:bCs/>
                <w:color w:val="000000"/>
                <w:sz w:val="20"/>
                <w:szCs w:val="20"/>
                <w:lang w:val="es-MX"/>
              </w:rPr>
              <w:t>Trazabilidad</w:t>
            </w:r>
          </w:p>
        </w:tc>
        <w:tc>
          <w:tcPr>
            <w:tcW w:w="5386" w:type="dxa"/>
            <w:hideMark/>
          </w:tcPr>
          <w:p w14:paraId="1FD134AE" w14:textId="77777777" w:rsidR="007550F0" w:rsidRPr="00E57319" w:rsidRDefault="007550F0" w:rsidP="003C244C">
            <w:pPr>
              <w:pBdr>
                <w:top w:val="nil"/>
                <w:left w:val="nil"/>
                <w:bottom w:val="nil"/>
                <w:right w:val="nil"/>
                <w:between w:val="nil"/>
              </w:pBdr>
              <w:spacing w:before="240"/>
              <w:jc w:val="both"/>
              <w:rPr>
                <w:bCs/>
                <w:color w:val="000000"/>
                <w:sz w:val="20"/>
                <w:szCs w:val="20"/>
                <w:lang w:val="es-MX"/>
              </w:rPr>
            </w:pPr>
            <w:r w:rsidRPr="00E57319">
              <w:rPr>
                <w:bCs/>
                <w:color w:val="000000"/>
                <w:sz w:val="20"/>
                <w:szCs w:val="20"/>
                <w:lang w:val="es-MX"/>
              </w:rPr>
              <w:t>La información debe permitir identificar el origen del hallazgo, la evidencia que lo sustenta y las actuaciones desarrolladas para su tratamiento.</w:t>
            </w:r>
          </w:p>
        </w:tc>
        <w:tc>
          <w:tcPr>
            <w:tcW w:w="2737" w:type="dxa"/>
          </w:tcPr>
          <w:p w14:paraId="64501D1C" w14:textId="6ADAA4EC" w:rsidR="007550F0" w:rsidRPr="00E57319" w:rsidRDefault="006D5FA8" w:rsidP="003C244C">
            <w:pPr>
              <w:pBdr>
                <w:top w:val="nil"/>
                <w:left w:val="nil"/>
                <w:bottom w:val="nil"/>
                <w:right w:val="nil"/>
                <w:between w:val="nil"/>
              </w:pBdr>
              <w:spacing w:before="240"/>
              <w:jc w:val="both"/>
              <w:rPr>
                <w:bCs/>
                <w:color w:val="000000"/>
                <w:sz w:val="20"/>
                <w:szCs w:val="20"/>
                <w:lang w:val="es-MX"/>
              </w:rPr>
            </w:pPr>
            <w:r w:rsidRPr="006D5FA8">
              <w:rPr>
                <w:bCs/>
                <w:noProof/>
                <w:color w:val="000000"/>
                <w:sz w:val="20"/>
                <w:szCs w:val="20"/>
                <w:lang w:val="es-MX"/>
              </w:rPr>
              <w:drawing>
                <wp:inline distT="0" distB="0" distL="0" distR="0" wp14:anchorId="60F5DB28" wp14:editId="45A99A4B">
                  <wp:extent cx="1170688" cy="1109609"/>
                  <wp:effectExtent l="0" t="0" r="0" b="0"/>
                  <wp:docPr id="196766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66907" name=""/>
                          <pic:cNvPicPr/>
                        </pic:nvPicPr>
                        <pic:blipFill>
                          <a:blip r:embed="rId113"/>
                          <a:stretch>
                            <a:fillRect/>
                          </a:stretch>
                        </pic:blipFill>
                        <pic:spPr>
                          <a:xfrm>
                            <a:off x="0" y="0"/>
                            <a:ext cx="1173939" cy="1112690"/>
                          </a:xfrm>
                          <a:prstGeom prst="rect">
                            <a:avLst/>
                          </a:prstGeom>
                        </pic:spPr>
                      </pic:pic>
                    </a:graphicData>
                  </a:graphic>
                </wp:inline>
              </w:drawing>
            </w:r>
          </w:p>
        </w:tc>
      </w:tr>
    </w:tbl>
    <w:p w14:paraId="74B14ED2" w14:textId="77777777" w:rsidR="00E57319" w:rsidRPr="00E57319" w:rsidRDefault="00E57319" w:rsidP="003C244C">
      <w:pPr>
        <w:pBdr>
          <w:top w:val="nil"/>
          <w:left w:val="nil"/>
          <w:bottom w:val="nil"/>
          <w:right w:val="nil"/>
          <w:between w:val="nil"/>
        </w:pBdr>
        <w:spacing w:before="240"/>
        <w:jc w:val="both"/>
        <w:rPr>
          <w:bCs/>
          <w:color w:val="000000"/>
          <w:sz w:val="20"/>
          <w:szCs w:val="20"/>
          <w:lang w:val="es-MX"/>
        </w:rPr>
      </w:pPr>
      <w:r w:rsidRPr="00E57319">
        <w:rPr>
          <w:bCs/>
          <w:color w:val="000000"/>
          <w:sz w:val="20"/>
          <w:szCs w:val="20"/>
          <w:lang w:val="es-MX"/>
        </w:rPr>
        <w:t>ISO (2015) establece que todo hallazgo debe basarse en hechos verificables, describirse con precisión y relacionarse directamente con un requisito evaluado, además de contar con evidencia documental o física que sustente su identificación.</w:t>
      </w:r>
    </w:p>
    <w:p w14:paraId="5129CF04" w14:textId="5B4F738E" w:rsidR="00E57319" w:rsidRPr="00E57319" w:rsidRDefault="00E57319" w:rsidP="003C244C">
      <w:pPr>
        <w:pBdr>
          <w:top w:val="nil"/>
          <w:left w:val="nil"/>
          <w:bottom w:val="nil"/>
          <w:right w:val="nil"/>
          <w:between w:val="nil"/>
        </w:pBdr>
        <w:spacing w:before="240"/>
        <w:jc w:val="both"/>
        <w:rPr>
          <w:bCs/>
          <w:color w:val="000000"/>
          <w:sz w:val="20"/>
          <w:szCs w:val="20"/>
          <w:lang w:val="es-MX"/>
        </w:rPr>
      </w:pPr>
      <w:r w:rsidRPr="00E57319">
        <w:rPr>
          <w:bCs/>
          <w:color w:val="000000"/>
          <w:sz w:val="20"/>
          <w:szCs w:val="20"/>
          <w:lang w:val="es-MX"/>
        </w:rPr>
        <w:t>En seguridad privada, los hallazgos operativos permiten fortalecer el sistema de control, identificar vulnerabilidades críticas, mejorar la capacitación del personal y asegurar que los procedimientos se ejecuten conforme con los estándares requeridos</w:t>
      </w:r>
      <w:r w:rsidR="00A71B8F">
        <w:rPr>
          <w:bCs/>
          <w:color w:val="000000"/>
          <w:sz w:val="20"/>
          <w:szCs w:val="20"/>
          <w:lang w:val="es-MX"/>
        </w:rPr>
        <w:t>.</w:t>
      </w:r>
    </w:p>
    <w:p w14:paraId="65F2DBD2" w14:textId="5B5700CB" w:rsidR="002F401F" w:rsidRPr="00E57319" w:rsidRDefault="00E57319" w:rsidP="003C244C">
      <w:pPr>
        <w:pBdr>
          <w:top w:val="nil"/>
          <w:left w:val="nil"/>
          <w:bottom w:val="nil"/>
          <w:right w:val="nil"/>
          <w:between w:val="nil"/>
        </w:pBdr>
        <w:spacing w:before="240"/>
        <w:jc w:val="both"/>
        <w:rPr>
          <w:bCs/>
          <w:color w:val="000000"/>
          <w:sz w:val="20"/>
          <w:szCs w:val="20"/>
          <w:lang w:val="es-MX"/>
        </w:rPr>
      </w:pPr>
      <w:r w:rsidRPr="00E57319">
        <w:rPr>
          <w:bCs/>
          <w:color w:val="000000"/>
          <w:sz w:val="20"/>
          <w:szCs w:val="20"/>
          <w:lang w:val="es-MX"/>
        </w:rPr>
        <w:t xml:space="preserve">La correcta gestión de los hallazgos contribuye tanto al cumplimiento normativo como al fortalecimiento de la capacidad institucional para prevenir incidentes, optimizar la operación y mantener procesos sostenibles. La </w:t>
      </w:r>
      <w:r w:rsidRPr="00E57319">
        <w:rPr>
          <w:b/>
          <w:bCs/>
          <w:color w:val="000000"/>
          <w:sz w:val="20"/>
          <w:szCs w:val="20"/>
          <w:lang w:val="es-MX"/>
        </w:rPr>
        <w:t>ISO 9001</w:t>
      </w:r>
      <w:r w:rsidRPr="00E57319">
        <w:rPr>
          <w:bCs/>
          <w:color w:val="000000"/>
          <w:sz w:val="20"/>
          <w:szCs w:val="20"/>
          <w:lang w:val="es-MX"/>
        </w:rPr>
        <w:t xml:space="preserve"> y la doctrina coinciden en que los hallazgos constituyen una herramienta estratégica para convertir los resultados de las auditorías en insumos para el aprendizaje organizacional y la mejora continua.</w:t>
      </w:r>
    </w:p>
    <w:p w14:paraId="072EE6EE" w14:textId="77777777" w:rsidR="00AF0A34" w:rsidRPr="00AF0A34" w:rsidRDefault="00AF0A34" w:rsidP="003C244C">
      <w:pPr>
        <w:pBdr>
          <w:top w:val="nil"/>
          <w:left w:val="nil"/>
          <w:bottom w:val="nil"/>
          <w:right w:val="nil"/>
          <w:between w:val="nil"/>
        </w:pBdr>
        <w:spacing w:before="240"/>
        <w:jc w:val="both"/>
        <w:rPr>
          <w:b/>
          <w:bCs/>
          <w:color w:val="000000"/>
          <w:sz w:val="20"/>
          <w:szCs w:val="20"/>
          <w:lang w:val="es-MX"/>
        </w:rPr>
      </w:pPr>
      <w:r w:rsidRPr="00AF0A34">
        <w:rPr>
          <w:b/>
          <w:bCs/>
          <w:color w:val="000000"/>
          <w:sz w:val="20"/>
          <w:szCs w:val="20"/>
          <w:lang w:val="es-MX"/>
        </w:rPr>
        <w:t>3.8. No conformidades</w:t>
      </w:r>
    </w:p>
    <w:p w14:paraId="2D5DEE69" w14:textId="77777777" w:rsidR="00AF0A34" w:rsidRPr="00AF0A34" w:rsidRDefault="00AF0A34" w:rsidP="003C244C">
      <w:pPr>
        <w:pBdr>
          <w:top w:val="nil"/>
          <w:left w:val="nil"/>
          <w:bottom w:val="nil"/>
          <w:right w:val="nil"/>
          <w:between w:val="nil"/>
        </w:pBdr>
        <w:spacing w:before="240"/>
        <w:jc w:val="both"/>
        <w:rPr>
          <w:bCs/>
          <w:color w:val="000000"/>
          <w:sz w:val="20"/>
          <w:szCs w:val="20"/>
          <w:lang w:val="es-MX"/>
        </w:rPr>
      </w:pPr>
      <w:r w:rsidRPr="00AF0A34">
        <w:rPr>
          <w:bCs/>
          <w:color w:val="000000"/>
          <w:sz w:val="20"/>
          <w:szCs w:val="20"/>
          <w:lang w:val="es-MX"/>
        </w:rPr>
        <w:t xml:space="preserve">En el marco de la gestión de calidad y, específicamente, en los sistemas basados en la </w:t>
      </w:r>
      <w:r w:rsidRPr="00AF0A34">
        <w:rPr>
          <w:b/>
          <w:bCs/>
          <w:color w:val="000000"/>
          <w:sz w:val="20"/>
          <w:szCs w:val="20"/>
          <w:lang w:val="es-MX"/>
        </w:rPr>
        <w:t>NTC-ISO 9001:2015</w:t>
      </w:r>
      <w:r w:rsidRPr="00AF0A34">
        <w:rPr>
          <w:bCs/>
          <w:color w:val="000000"/>
          <w:sz w:val="20"/>
          <w:szCs w:val="20"/>
          <w:lang w:val="es-MX"/>
        </w:rPr>
        <w:t xml:space="preserve">, una </w:t>
      </w:r>
      <w:r w:rsidRPr="00AF0A34">
        <w:rPr>
          <w:b/>
          <w:bCs/>
          <w:color w:val="000000"/>
          <w:sz w:val="20"/>
          <w:szCs w:val="20"/>
          <w:lang w:val="es-MX"/>
        </w:rPr>
        <w:t>no conformidad</w:t>
      </w:r>
      <w:r w:rsidRPr="00AF0A34">
        <w:rPr>
          <w:bCs/>
          <w:color w:val="000000"/>
          <w:sz w:val="20"/>
          <w:szCs w:val="20"/>
          <w:lang w:val="es-MX"/>
        </w:rPr>
        <w:t xml:space="preserve"> se define como el incumplimiento de un requisito establecido por la norma, por los procedimientos internos de la organización o por las expectativas expresas del cliente. ISO (2015) establece que una no conformidad puede originarse por fallas en los procesos, errores humanos, deficiencias en los controles, desviaciones operativas, recursos inadecuados o incumplimiento de protocolos.</w:t>
      </w:r>
    </w:p>
    <w:p w14:paraId="3AE6A2B4" w14:textId="528DD156" w:rsidR="00AF0A34" w:rsidRDefault="00AF0A34" w:rsidP="003C244C">
      <w:pPr>
        <w:pBdr>
          <w:top w:val="nil"/>
          <w:left w:val="nil"/>
          <w:bottom w:val="nil"/>
          <w:right w:val="nil"/>
          <w:between w:val="nil"/>
        </w:pBdr>
        <w:spacing w:before="240"/>
        <w:jc w:val="both"/>
        <w:rPr>
          <w:bCs/>
          <w:color w:val="000000"/>
          <w:sz w:val="20"/>
          <w:szCs w:val="20"/>
          <w:lang w:val="es-MX"/>
        </w:rPr>
      </w:pPr>
      <w:r w:rsidRPr="00AF0A34">
        <w:rPr>
          <w:bCs/>
          <w:color w:val="000000"/>
          <w:sz w:val="20"/>
          <w:szCs w:val="20"/>
          <w:lang w:val="es-MX"/>
        </w:rPr>
        <w:t>En el sector de la seguridad privada, las no conformidades afectan directamente la integridad del servicio y pueden manifestarse mediante fallas en los registros, rondas ejecutadas de manera inadecuada, dificultades en el manejo de equipos, omisiones en la verificación de accesos o deficiencias durante una emergencia.</w:t>
      </w:r>
      <w:r w:rsidR="007550F0">
        <w:rPr>
          <w:bCs/>
          <w:color w:val="000000"/>
          <w:sz w:val="20"/>
          <w:szCs w:val="20"/>
          <w:lang w:val="es-MX"/>
        </w:rPr>
        <w:t xml:space="preserve"> </w:t>
      </w:r>
      <w:r w:rsidRPr="00AF0A34">
        <w:rPr>
          <w:bCs/>
          <w:color w:val="000000"/>
          <w:sz w:val="20"/>
          <w:szCs w:val="20"/>
          <w:lang w:val="es-MX"/>
        </w:rPr>
        <w:t>Para complementar este contenido, se dispone del siguiente recurso audiovisual:</w:t>
      </w:r>
    </w:p>
    <w:tbl>
      <w:tblPr>
        <w:tblStyle w:val="TableGrid"/>
        <w:tblW w:w="0" w:type="auto"/>
        <w:tblLook w:val="04A0" w:firstRow="1" w:lastRow="0" w:firstColumn="1" w:lastColumn="0" w:noHBand="0" w:noVBand="1"/>
      </w:tblPr>
      <w:tblGrid>
        <w:gridCol w:w="9962"/>
      </w:tblGrid>
      <w:tr w:rsidR="00942944" w14:paraId="54B504B9" w14:textId="77777777" w:rsidTr="00942944">
        <w:tc>
          <w:tcPr>
            <w:tcW w:w="9962" w:type="dxa"/>
            <w:shd w:val="clear" w:color="auto" w:fill="4BACC6" w:themeFill="accent5"/>
          </w:tcPr>
          <w:p w14:paraId="50E7972D" w14:textId="77777777" w:rsidR="00942944" w:rsidRPr="00AF0A34" w:rsidRDefault="00942944" w:rsidP="00942944">
            <w:pPr>
              <w:pBdr>
                <w:top w:val="nil"/>
                <w:left w:val="nil"/>
                <w:bottom w:val="nil"/>
                <w:right w:val="nil"/>
                <w:between w:val="nil"/>
              </w:pBdr>
              <w:spacing w:before="240"/>
              <w:jc w:val="center"/>
              <w:rPr>
                <w:bCs/>
                <w:color w:val="000000"/>
                <w:sz w:val="20"/>
                <w:szCs w:val="20"/>
                <w:lang w:val="es-MX"/>
              </w:rPr>
            </w:pPr>
            <w:r w:rsidRPr="00AF0A34">
              <w:rPr>
                <w:b/>
                <w:bCs/>
                <w:color w:val="000000"/>
                <w:sz w:val="20"/>
                <w:szCs w:val="20"/>
                <w:lang w:val="es-MX"/>
              </w:rPr>
              <w:t>Video 7. No conformidades</w:t>
            </w:r>
          </w:p>
          <w:p w14:paraId="447B994D" w14:textId="1C0EA2BF" w:rsidR="00942944" w:rsidRDefault="00942944" w:rsidP="00435F4F">
            <w:pPr>
              <w:spacing w:before="240"/>
              <w:rPr>
                <w:bCs/>
                <w:color w:val="000000"/>
                <w:sz w:val="20"/>
                <w:szCs w:val="20"/>
                <w:lang w:val="es-MX"/>
              </w:rPr>
            </w:pPr>
          </w:p>
        </w:tc>
      </w:tr>
    </w:tbl>
    <w:p w14:paraId="78E2421A" w14:textId="77777777" w:rsidR="00AF0A34" w:rsidRDefault="00AF0A34" w:rsidP="003C244C">
      <w:pPr>
        <w:pBdr>
          <w:top w:val="nil"/>
          <w:left w:val="nil"/>
          <w:bottom w:val="nil"/>
          <w:right w:val="nil"/>
          <w:between w:val="nil"/>
        </w:pBdr>
        <w:spacing w:before="240"/>
        <w:jc w:val="both"/>
        <w:rPr>
          <w:bCs/>
          <w:color w:val="000000"/>
          <w:sz w:val="20"/>
          <w:szCs w:val="20"/>
          <w:lang w:val="es-MX"/>
        </w:rPr>
      </w:pPr>
      <w:r w:rsidRPr="00AF0A34">
        <w:rPr>
          <w:bCs/>
          <w:color w:val="000000"/>
          <w:sz w:val="20"/>
          <w:szCs w:val="20"/>
          <w:lang w:val="es-MX"/>
        </w:rPr>
        <w:t>La literatura técnica distingue dos clases de no conformidades:</w:t>
      </w:r>
    </w:p>
    <w:p w14:paraId="22B0E2A8" w14:textId="77777777" w:rsidR="009539D3" w:rsidRPr="00AF0A34" w:rsidRDefault="009539D3" w:rsidP="003C244C">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928"/>
        <w:gridCol w:w="8034"/>
      </w:tblGrid>
      <w:tr w:rsidR="009539D3" w:rsidRPr="00AF0A34" w14:paraId="4DEB49A9" w14:textId="77777777" w:rsidTr="009539D3">
        <w:tc>
          <w:tcPr>
            <w:tcW w:w="0" w:type="auto"/>
            <w:gridSpan w:val="2"/>
            <w:shd w:val="clear" w:color="auto" w:fill="9BBB59" w:themeFill="accent3"/>
          </w:tcPr>
          <w:p w14:paraId="31881DC8" w14:textId="6709169C" w:rsidR="009539D3" w:rsidRPr="009539D3" w:rsidRDefault="009539D3" w:rsidP="009539D3">
            <w:pPr>
              <w:pBdr>
                <w:top w:val="nil"/>
                <w:left w:val="nil"/>
                <w:bottom w:val="nil"/>
                <w:right w:val="nil"/>
                <w:between w:val="nil"/>
              </w:pBdr>
              <w:spacing w:before="240"/>
              <w:jc w:val="center"/>
              <w:rPr>
                <w:color w:val="000000"/>
                <w:sz w:val="20"/>
                <w:szCs w:val="20"/>
                <w:lang w:val="es-MX"/>
              </w:rPr>
            </w:pPr>
            <w:r>
              <w:rPr>
                <w:color w:val="000000"/>
                <w:sz w:val="20"/>
                <w:szCs w:val="20"/>
                <w:lang w:val="es-MX"/>
              </w:rPr>
              <w:lastRenderedPageBreak/>
              <w:t>ACORDEÓN</w:t>
            </w:r>
          </w:p>
        </w:tc>
      </w:tr>
      <w:tr w:rsidR="00AF0A34" w:rsidRPr="00AF0A34" w14:paraId="6F9E056E" w14:textId="77777777" w:rsidTr="009539D3">
        <w:tc>
          <w:tcPr>
            <w:tcW w:w="0" w:type="auto"/>
            <w:hideMark/>
          </w:tcPr>
          <w:p w14:paraId="1B0ED7C8" w14:textId="77777777" w:rsidR="00AF0A34" w:rsidRPr="00AF0A34" w:rsidRDefault="00AF0A34" w:rsidP="003C244C">
            <w:pPr>
              <w:pBdr>
                <w:top w:val="nil"/>
                <w:left w:val="nil"/>
                <w:bottom w:val="nil"/>
                <w:right w:val="nil"/>
                <w:between w:val="nil"/>
              </w:pBdr>
              <w:spacing w:before="240"/>
              <w:jc w:val="both"/>
              <w:rPr>
                <w:b/>
                <w:bCs/>
                <w:color w:val="000000"/>
                <w:sz w:val="20"/>
                <w:szCs w:val="20"/>
                <w:lang w:val="es-MX"/>
              </w:rPr>
            </w:pPr>
            <w:r w:rsidRPr="00AF0A34">
              <w:rPr>
                <w:b/>
                <w:bCs/>
                <w:color w:val="000000"/>
                <w:sz w:val="20"/>
                <w:szCs w:val="20"/>
                <w:lang w:val="es-MX"/>
              </w:rPr>
              <w:t>No conformidades mayores</w:t>
            </w:r>
          </w:p>
        </w:tc>
        <w:tc>
          <w:tcPr>
            <w:tcW w:w="0" w:type="auto"/>
            <w:hideMark/>
          </w:tcPr>
          <w:p w14:paraId="2378E2B5" w14:textId="77777777" w:rsidR="00AF0A34" w:rsidRPr="009539D3" w:rsidRDefault="00AF0A34" w:rsidP="003C244C">
            <w:pPr>
              <w:pBdr>
                <w:top w:val="nil"/>
                <w:left w:val="nil"/>
                <w:bottom w:val="nil"/>
                <w:right w:val="nil"/>
                <w:between w:val="nil"/>
              </w:pBdr>
              <w:spacing w:before="240"/>
              <w:jc w:val="both"/>
              <w:rPr>
                <w:color w:val="000000"/>
                <w:sz w:val="20"/>
                <w:szCs w:val="20"/>
                <w:lang w:val="es-MX"/>
              </w:rPr>
            </w:pPr>
            <w:r w:rsidRPr="009539D3">
              <w:rPr>
                <w:color w:val="000000"/>
                <w:sz w:val="20"/>
                <w:szCs w:val="20"/>
                <w:lang w:val="es-MX"/>
              </w:rPr>
              <w:t>Representan incumplimientos significativos que afectan la eficacia del sistema o la capacidad de la organización para cumplir los requisitos normativos o del cliente. Entre los ejemplos se encuentran la ausencia de registros esenciales, la falta de ejecución de rondas perimetrales críticas o el incumplimiento reiterado de consignas.</w:t>
            </w:r>
          </w:p>
        </w:tc>
      </w:tr>
      <w:tr w:rsidR="00AF0A34" w:rsidRPr="00AF0A34" w14:paraId="5A86071E" w14:textId="77777777" w:rsidTr="009539D3">
        <w:tc>
          <w:tcPr>
            <w:tcW w:w="0" w:type="auto"/>
            <w:hideMark/>
          </w:tcPr>
          <w:p w14:paraId="1C433856" w14:textId="77777777" w:rsidR="00AF0A34" w:rsidRPr="00AF0A34" w:rsidRDefault="00AF0A34" w:rsidP="003C244C">
            <w:pPr>
              <w:pBdr>
                <w:top w:val="nil"/>
                <w:left w:val="nil"/>
                <w:bottom w:val="nil"/>
                <w:right w:val="nil"/>
                <w:between w:val="nil"/>
              </w:pBdr>
              <w:spacing w:before="240"/>
              <w:jc w:val="both"/>
              <w:rPr>
                <w:bCs/>
                <w:color w:val="000000"/>
                <w:sz w:val="20"/>
                <w:szCs w:val="20"/>
                <w:lang w:val="es-MX"/>
              </w:rPr>
            </w:pPr>
            <w:r w:rsidRPr="00AF0A34">
              <w:rPr>
                <w:b/>
                <w:bCs/>
                <w:color w:val="000000"/>
                <w:sz w:val="20"/>
                <w:szCs w:val="20"/>
                <w:lang w:val="es-MX"/>
              </w:rPr>
              <w:t>No conformidades menores</w:t>
            </w:r>
          </w:p>
        </w:tc>
        <w:tc>
          <w:tcPr>
            <w:tcW w:w="0" w:type="auto"/>
            <w:hideMark/>
          </w:tcPr>
          <w:p w14:paraId="59D4F9F5" w14:textId="34C31B3D" w:rsidR="00AF0A34" w:rsidRPr="009539D3" w:rsidRDefault="00AF0A34" w:rsidP="003C244C">
            <w:pPr>
              <w:pBdr>
                <w:top w:val="nil"/>
                <w:left w:val="nil"/>
                <w:bottom w:val="nil"/>
                <w:right w:val="nil"/>
                <w:between w:val="nil"/>
              </w:pBdr>
              <w:spacing w:before="240"/>
              <w:jc w:val="both"/>
              <w:rPr>
                <w:color w:val="000000"/>
                <w:sz w:val="20"/>
                <w:szCs w:val="20"/>
                <w:lang w:val="es-MX"/>
              </w:rPr>
            </w:pPr>
            <w:r w:rsidRPr="009539D3">
              <w:rPr>
                <w:color w:val="000000"/>
                <w:sz w:val="20"/>
                <w:szCs w:val="20"/>
                <w:lang w:val="es-MX"/>
              </w:rPr>
              <w:t>Corresponden a desviaciones puntuales que no comprometen de manera inmediata el sistema, pero requieren atención para evitar que evolucionen hacia fallas mayores. Un registro con datos incompletos o un procedimiento aplicado parcialmente pueden clasificarse en esta categoría</w:t>
            </w:r>
            <w:r w:rsidR="00A71B8F" w:rsidRPr="009539D3">
              <w:rPr>
                <w:color w:val="000000"/>
                <w:sz w:val="20"/>
                <w:szCs w:val="20"/>
                <w:lang w:val="es-MX"/>
              </w:rPr>
              <w:t>.</w:t>
            </w:r>
          </w:p>
        </w:tc>
      </w:tr>
    </w:tbl>
    <w:p w14:paraId="4234A39C" w14:textId="35081EE1" w:rsidR="00AF0A34" w:rsidRDefault="00AF0A34" w:rsidP="003C244C">
      <w:pPr>
        <w:pBdr>
          <w:top w:val="nil"/>
          <w:left w:val="nil"/>
          <w:bottom w:val="nil"/>
          <w:right w:val="nil"/>
          <w:between w:val="nil"/>
        </w:pBdr>
        <w:spacing w:before="240"/>
        <w:jc w:val="both"/>
        <w:rPr>
          <w:bCs/>
          <w:color w:val="000000"/>
          <w:sz w:val="20"/>
          <w:szCs w:val="20"/>
          <w:lang w:val="es-MX"/>
        </w:rPr>
      </w:pPr>
      <w:r w:rsidRPr="00AF0A34">
        <w:rPr>
          <w:bCs/>
          <w:color w:val="000000"/>
          <w:sz w:val="20"/>
          <w:szCs w:val="20"/>
          <w:lang w:val="es-MX"/>
        </w:rPr>
        <w:t>Esta clasificación permite determinar la magnitud del incumplimiento y orientar las acciones necesarias para su tratamiento.</w:t>
      </w:r>
      <w:r w:rsidR="009539D3">
        <w:rPr>
          <w:bCs/>
          <w:color w:val="000000"/>
          <w:sz w:val="20"/>
          <w:szCs w:val="20"/>
          <w:lang w:val="es-MX"/>
        </w:rPr>
        <w:t xml:space="preserve"> </w:t>
      </w:r>
      <w:r w:rsidRPr="00AF0A34">
        <w:rPr>
          <w:bCs/>
          <w:color w:val="000000"/>
          <w:sz w:val="20"/>
          <w:szCs w:val="20"/>
          <w:lang w:val="es-MX"/>
        </w:rPr>
        <w:t>El seguimiento de una no conformidad corresponde a un proceso estructurado que inicia con la identificación del evento, continúa con el análisis de la causa raíz y culmina con la implementación y verificación de las acciones correctivas. Para garantizar su adecuada gestión, se deben desarrollar las siguientes actividades:</w:t>
      </w:r>
    </w:p>
    <w:p w14:paraId="069570AD" w14:textId="77777777" w:rsidR="009539D3" w:rsidRDefault="009539D3" w:rsidP="003C244C">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6091"/>
        <w:gridCol w:w="3871"/>
      </w:tblGrid>
      <w:tr w:rsidR="009539D3" w14:paraId="2B5F00BE" w14:textId="77777777" w:rsidTr="009539D3">
        <w:tc>
          <w:tcPr>
            <w:tcW w:w="6091" w:type="dxa"/>
          </w:tcPr>
          <w:p w14:paraId="29838F7F" w14:textId="77777777" w:rsidR="009539D3" w:rsidRPr="00AF0A34" w:rsidRDefault="009539D3" w:rsidP="009539D3">
            <w:pPr>
              <w:numPr>
                <w:ilvl w:val="0"/>
                <w:numId w:val="13"/>
              </w:numPr>
              <w:pBdr>
                <w:top w:val="nil"/>
                <w:left w:val="nil"/>
                <w:bottom w:val="nil"/>
                <w:right w:val="nil"/>
                <w:between w:val="nil"/>
              </w:pBdr>
              <w:jc w:val="both"/>
              <w:rPr>
                <w:bCs/>
                <w:color w:val="000000"/>
                <w:sz w:val="20"/>
                <w:szCs w:val="20"/>
                <w:lang w:val="es-MX"/>
              </w:rPr>
            </w:pPr>
            <w:r w:rsidRPr="00AF0A34">
              <w:rPr>
                <w:b/>
                <w:bCs/>
                <w:color w:val="000000"/>
                <w:sz w:val="20"/>
                <w:szCs w:val="20"/>
                <w:lang w:val="es-MX"/>
              </w:rPr>
              <w:t>Identificar la no conformidad:</w:t>
            </w:r>
            <w:r w:rsidRPr="00AF0A34">
              <w:rPr>
                <w:bCs/>
                <w:color w:val="000000"/>
                <w:sz w:val="20"/>
                <w:szCs w:val="20"/>
                <w:lang w:val="es-MX"/>
              </w:rPr>
              <w:t xml:space="preserve"> determinar el incumplimiento y recopilar la evidencia que permita sustentar su existencia.</w:t>
            </w:r>
          </w:p>
          <w:p w14:paraId="3724D055" w14:textId="77777777" w:rsidR="009539D3" w:rsidRPr="00AF0A34" w:rsidRDefault="009539D3" w:rsidP="009539D3">
            <w:pPr>
              <w:numPr>
                <w:ilvl w:val="0"/>
                <w:numId w:val="13"/>
              </w:numPr>
              <w:pBdr>
                <w:top w:val="nil"/>
                <w:left w:val="nil"/>
                <w:bottom w:val="nil"/>
                <w:right w:val="nil"/>
                <w:between w:val="nil"/>
              </w:pBdr>
              <w:jc w:val="both"/>
              <w:rPr>
                <w:bCs/>
                <w:color w:val="000000"/>
                <w:sz w:val="20"/>
                <w:szCs w:val="20"/>
                <w:lang w:val="es-MX"/>
              </w:rPr>
            </w:pPr>
            <w:r w:rsidRPr="00AF0A34">
              <w:rPr>
                <w:b/>
                <w:bCs/>
                <w:color w:val="000000"/>
                <w:sz w:val="20"/>
                <w:szCs w:val="20"/>
                <w:lang w:val="es-MX"/>
              </w:rPr>
              <w:t>Analizar la causa raíz:</w:t>
            </w:r>
            <w:r w:rsidRPr="00AF0A34">
              <w:rPr>
                <w:bCs/>
                <w:color w:val="000000"/>
                <w:sz w:val="20"/>
                <w:szCs w:val="20"/>
                <w:lang w:val="es-MX"/>
              </w:rPr>
              <w:t xml:space="preserve"> establecer los factores que originaron la desviación y determinar las condiciones que favorecieron su ocurrencia.</w:t>
            </w:r>
          </w:p>
          <w:p w14:paraId="1A591483" w14:textId="77777777" w:rsidR="009539D3" w:rsidRPr="00AF0A34" w:rsidRDefault="009539D3" w:rsidP="009539D3">
            <w:pPr>
              <w:numPr>
                <w:ilvl w:val="0"/>
                <w:numId w:val="13"/>
              </w:numPr>
              <w:pBdr>
                <w:top w:val="nil"/>
                <w:left w:val="nil"/>
                <w:bottom w:val="nil"/>
                <w:right w:val="nil"/>
                <w:between w:val="nil"/>
              </w:pBdr>
              <w:jc w:val="both"/>
              <w:rPr>
                <w:bCs/>
                <w:color w:val="000000"/>
                <w:sz w:val="20"/>
                <w:szCs w:val="20"/>
                <w:lang w:val="es-MX"/>
              </w:rPr>
            </w:pPr>
            <w:r w:rsidRPr="00AF0A34">
              <w:rPr>
                <w:b/>
                <w:bCs/>
                <w:color w:val="000000"/>
                <w:sz w:val="20"/>
                <w:szCs w:val="20"/>
                <w:lang w:val="es-MX"/>
              </w:rPr>
              <w:t>Definir las acciones correctivas:</w:t>
            </w:r>
            <w:r w:rsidRPr="00AF0A34">
              <w:rPr>
                <w:bCs/>
                <w:color w:val="000000"/>
                <w:sz w:val="20"/>
                <w:szCs w:val="20"/>
                <w:lang w:val="es-MX"/>
              </w:rPr>
              <w:t xml:space="preserve"> establecer medidas orientadas a eliminar la causa de la no conformidad y evitar su recurrencia.</w:t>
            </w:r>
          </w:p>
          <w:p w14:paraId="6674B1F1" w14:textId="77777777" w:rsidR="009539D3" w:rsidRPr="00AF0A34" w:rsidRDefault="009539D3" w:rsidP="009539D3">
            <w:pPr>
              <w:numPr>
                <w:ilvl w:val="0"/>
                <w:numId w:val="13"/>
              </w:numPr>
              <w:pBdr>
                <w:top w:val="nil"/>
                <w:left w:val="nil"/>
                <w:bottom w:val="nil"/>
                <w:right w:val="nil"/>
                <w:between w:val="nil"/>
              </w:pBdr>
              <w:jc w:val="both"/>
              <w:rPr>
                <w:bCs/>
                <w:color w:val="000000"/>
                <w:sz w:val="20"/>
                <w:szCs w:val="20"/>
                <w:lang w:val="es-MX"/>
              </w:rPr>
            </w:pPr>
            <w:r w:rsidRPr="00AF0A34">
              <w:rPr>
                <w:b/>
                <w:bCs/>
                <w:color w:val="000000"/>
                <w:sz w:val="20"/>
                <w:szCs w:val="20"/>
                <w:lang w:val="es-MX"/>
              </w:rPr>
              <w:t>Implementar las acciones:</w:t>
            </w:r>
            <w:r w:rsidRPr="00AF0A34">
              <w:rPr>
                <w:bCs/>
                <w:color w:val="000000"/>
                <w:sz w:val="20"/>
                <w:szCs w:val="20"/>
                <w:lang w:val="es-MX"/>
              </w:rPr>
              <w:t xml:space="preserve"> ejecutar las medidas definidas de acuerdo con los responsables, recursos y tiempos establecidos.</w:t>
            </w:r>
          </w:p>
          <w:p w14:paraId="1AE91FD8" w14:textId="77777777" w:rsidR="009539D3" w:rsidRDefault="009539D3" w:rsidP="009539D3">
            <w:pPr>
              <w:numPr>
                <w:ilvl w:val="0"/>
                <w:numId w:val="13"/>
              </w:numPr>
              <w:pBdr>
                <w:top w:val="nil"/>
                <w:left w:val="nil"/>
                <w:bottom w:val="nil"/>
                <w:right w:val="nil"/>
                <w:between w:val="nil"/>
              </w:pBdr>
              <w:jc w:val="both"/>
              <w:rPr>
                <w:bCs/>
                <w:color w:val="000000"/>
                <w:sz w:val="20"/>
                <w:szCs w:val="20"/>
                <w:lang w:val="es-MX"/>
              </w:rPr>
            </w:pPr>
            <w:r w:rsidRPr="00AF0A34">
              <w:rPr>
                <w:b/>
                <w:bCs/>
                <w:color w:val="000000"/>
                <w:sz w:val="20"/>
                <w:szCs w:val="20"/>
                <w:lang w:val="es-MX"/>
              </w:rPr>
              <w:t>Verificar la eficacia:</w:t>
            </w:r>
            <w:r w:rsidRPr="00AF0A34">
              <w:rPr>
                <w:bCs/>
                <w:color w:val="000000"/>
                <w:sz w:val="20"/>
                <w:szCs w:val="20"/>
                <w:lang w:val="es-MX"/>
              </w:rPr>
              <w:t xml:space="preserve"> comprobar si las acciones implementadas eliminaron o controlaron adecuadamente la causa identificada.</w:t>
            </w:r>
            <w:r>
              <w:rPr>
                <w:bCs/>
                <w:color w:val="000000"/>
                <w:sz w:val="20"/>
                <w:szCs w:val="20"/>
                <w:lang w:val="es-MX"/>
              </w:rPr>
              <w:t xml:space="preserve"> </w:t>
            </w:r>
          </w:p>
          <w:p w14:paraId="75156085" w14:textId="67434634" w:rsidR="009539D3" w:rsidRPr="009539D3" w:rsidRDefault="009539D3" w:rsidP="009539D3">
            <w:pPr>
              <w:numPr>
                <w:ilvl w:val="0"/>
                <w:numId w:val="13"/>
              </w:numPr>
              <w:pBdr>
                <w:top w:val="nil"/>
                <w:left w:val="nil"/>
                <w:bottom w:val="nil"/>
                <w:right w:val="nil"/>
                <w:between w:val="nil"/>
              </w:pBdr>
              <w:jc w:val="both"/>
              <w:rPr>
                <w:bCs/>
                <w:color w:val="000000"/>
                <w:sz w:val="20"/>
                <w:szCs w:val="20"/>
                <w:lang w:val="es-MX"/>
              </w:rPr>
            </w:pPr>
            <w:r w:rsidRPr="009539D3">
              <w:rPr>
                <w:b/>
                <w:bCs/>
                <w:color w:val="000000"/>
                <w:sz w:val="20"/>
                <w:szCs w:val="20"/>
                <w:lang w:val="es-MX"/>
              </w:rPr>
              <w:t>Registrar los resultados:</w:t>
            </w:r>
            <w:r w:rsidRPr="009539D3">
              <w:rPr>
                <w:bCs/>
                <w:color w:val="000000"/>
                <w:sz w:val="20"/>
                <w:szCs w:val="20"/>
                <w:lang w:val="es-MX"/>
              </w:rPr>
              <w:t xml:space="preserve"> documentar el tratamiento realizado y conservar la evidencia necesaria para garantizar su trazabilidad.</w:t>
            </w:r>
          </w:p>
        </w:tc>
        <w:tc>
          <w:tcPr>
            <w:tcW w:w="3871" w:type="dxa"/>
          </w:tcPr>
          <w:p w14:paraId="5024B5CB" w14:textId="7F21B706" w:rsidR="009539D3" w:rsidRDefault="00615696" w:rsidP="003C244C">
            <w:pPr>
              <w:spacing w:before="240"/>
              <w:jc w:val="both"/>
              <w:rPr>
                <w:bCs/>
                <w:color w:val="000000"/>
                <w:sz w:val="20"/>
                <w:szCs w:val="20"/>
                <w:lang w:val="es-MX"/>
              </w:rPr>
            </w:pPr>
            <w:r>
              <w:rPr>
                <w:bCs/>
                <w:noProof/>
                <w:color w:val="000000"/>
                <w:sz w:val="20"/>
                <w:szCs w:val="20"/>
                <w:lang w:val="es-MX"/>
              </w:rPr>
              <w:drawing>
                <wp:inline distT="0" distB="0" distL="0" distR="0" wp14:anchorId="33DC0D5D" wp14:editId="7ECB113C">
                  <wp:extent cx="2280863" cy="1520575"/>
                  <wp:effectExtent l="0" t="0" r="5715" b="3810"/>
                  <wp:docPr id="174300985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2291921" cy="1527947"/>
                          </a:xfrm>
                          <a:prstGeom prst="rect">
                            <a:avLst/>
                          </a:prstGeom>
                          <a:noFill/>
                        </pic:spPr>
                      </pic:pic>
                    </a:graphicData>
                  </a:graphic>
                </wp:inline>
              </w:drawing>
            </w:r>
          </w:p>
        </w:tc>
      </w:tr>
    </w:tbl>
    <w:p w14:paraId="3F85F3D5" w14:textId="5398342A" w:rsidR="00AF0A34" w:rsidRPr="00AF0A34" w:rsidRDefault="00AF0A34" w:rsidP="009539D3">
      <w:pPr>
        <w:pBdr>
          <w:top w:val="nil"/>
          <w:left w:val="nil"/>
          <w:bottom w:val="nil"/>
          <w:right w:val="nil"/>
          <w:between w:val="nil"/>
        </w:pBdr>
        <w:jc w:val="both"/>
        <w:rPr>
          <w:bCs/>
          <w:color w:val="000000"/>
          <w:sz w:val="20"/>
          <w:szCs w:val="20"/>
          <w:lang w:val="es-MX"/>
        </w:rPr>
      </w:pPr>
    </w:p>
    <w:p w14:paraId="10E8033B" w14:textId="77777777" w:rsidR="00AF0A34" w:rsidRPr="00AF0A34" w:rsidRDefault="00AF0A34" w:rsidP="003C244C">
      <w:pPr>
        <w:pBdr>
          <w:top w:val="nil"/>
          <w:left w:val="nil"/>
          <w:bottom w:val="nil"/>
          <w:right w:val="nil"/>
          <w:between w:val="nil"/>
        </w:pBdr>
        <w:spacing w:before="240"/>
        <w:jc w:val="both"/>
        <w:rPr>
          <w:bCs/>
          <w:color w:val="000000"/>
          <w:sz w:val="20"/>
          <w:szCs w:val="20"/>
          <w:lang w:val="es-MX"/>
        </w:rPr>
      </w:pPr>
      <w:r w:rsidRPr="00AF0A34">
        <w:rPr>
          <w:bCs/>
          <w:color w:val="000000"/>
          <w:sz w:val="20"/>
          <w:szCs w:val="20"/>
          <w:lang w:val="es-MX"/>
        </w:rPr>
        <w:t>ISO (2015) exige que la organización documente la no conformidad, determine los motivos que la generaron, adopte medidas que eliminen la causa, evalúe la eficacia de la acción tomada y registre los resultados. En seguridad, este seguimiento implica revisar procedimientos, entrevistar al personal, evaluar la operación de los equipos tecnológicos, analizar la infraestructura y, cuando sea necesario, rediseñar consignas o procesos de entrenamiento para evitar la recurrencia.</w:t>
      </w:r>
    </w:p>
    <w:p w14:paraId="2FD0A189" w14:textId="77777777" w:rsidR="00AF0A34" w:rsidRPr="00AF0A34" w:rsidRDefault="00AF0A34" w:rsidP="003C244C">
      <w:pPr>
        <w:pBdr>
          <w:top w:val="nil"/>
          <w:left w:val="nil"/>
          <w:bottom w:val="nil"/>
          <w:right w:val="nil"/>
          <w:between w:val="nil"/>
        </w:pBdr>
        <w:spacing w:before="240"/>
        <w:jc w:val="both"/>
        <w:rPr>
          <w:bCs/>
          <w:color w:val="000000"/>
          <w:sz w:val="20"/>
          <w:szCs w:val="20"/>
          <w:lang w:val="es-MX"/>
        </w:rPr>
      </w:pPr>
      <w:r w:rsidRPr="00AF0A34">
        <w:rPr>
          <w:bCs/>
          <w:color w:val="000000"/>
          <w:sz w:val="20"/>
          <w:szCs w:val="20"/>
          <w:lang w:val="es-MX"/>
        </w:rPr>
        <w:t xml:space="preserve">Los </w:t>
      </w:r>
      <w:r w:rsidRPr="00AF0A34">
        <w:rPr>
          <w:b/>
          <w:bCs/>
          <w:color w:val="000000"/>
          <w:sz w:val="20"/>
          <w:szCs w:val="20"/>
          <w:lang w:val="es-MX"/>
        </w:rPr>
        <w:t>protocolos de comunicación</w:t>
      </w:r>
      <w:r w:rsidRPr="00AF0A34">
        <w:rPr>
          <w:bCs/>
          <w:color w:val="000000"/>
          <w:sz w:val="20"/>
          <w:szCs w:val="20"/>
          <w:lang w:val="es-MX"/>
        </w:rPr>
        <w:t xml:space="preserve"> son esenciales para la gestión transparente de las no conformidades. La norma indica que los hallazgos deben comunicarse a los responsables directos del proceso afectado, a los niveles de supervisión y, cuando corresponda, a los clientes o autoridades.</w:t>
      </w:r>
    </w:p>
    <w:p w14:paraId="71D1D9F6" w14:textId="528CCE4B" w:rsidR="00AF0A34" w:rsidRPr="00AF0A34" w:rsidRDefault="00AF0A34" w:rsidP="003C244C">
      <w:pPr>
        <w:pBdr>
          <w:top w:val="nil"/>
          <w:left w:val="nil"/>
          <w:bottom w:val="nil"/>
          <w:right w:val="nil"/>
          <w:between w:val="nil"/>
        </w:pBdr>
        <w:spacing w:before="240"/>
        <w:jc w:val="both"/>
        <w:rPr>
          <w:bCs/>
          <w:color w:val="000000"/>
          <w:sz w:val="20"/>
          <w:szCs w:val="20"/>
          <w:lang w:val="es-MX"/>
        </w:rPr>
      </w:pPr>
      <w:r w:rsidRPr="00AF0A34">
        <w:rPr>
          <w:bCs/>
          <w:color w:val="000000"/>
          <w:sz w:val="20"/>
          <w:szCs w:val="20"/>
          <w:lang w:val="es-MX"/>
        </w:rPr>
        <w:t>Esta comunicación debe ser clara, objetiva, oportuna y sustentada en evidencia verificable</w:t>
      </w:r>
      <w:r w:rsidR="00A71B8F">
        <w:rPr>
          <w:bCs/>
          <w:color w:val="000000"/>
          <w:sz w:val="20"/>
          <w:szCs w:val="20"/>
          <w:lang w:val="es-MX"/>
        </w:rPr>
        <w:t>.</w:t>
      </w:r>
      <w:r w:rsidRPr="00AF0A34">
        <w:rPr>
          <w:bCs/>
          <w:color w:val="000000"/>
          <w:sz w:val="20"/>
          <w:szCs w:val="20"/>
          <w:lang w:val="es-MX"/>
        </w:rPr>
        <w:t xml:space="preserve"> En seguridad privada, la comunicación de las no conformidades debe integrarse al sistema de control operativo mediante reportes formales en minutas, sistemas digitales, informes de auditoría y retroalimentación en reuniones operativas. Una </w:t>
      </w:r>
      <w:r w:rsidRPr="00AF0A34">
        <w:rPr>
          <w:bCs/>
          <w:color w:val="000000"/>
          <w:sz w:val="20"/>
          <w:szCs w:val="20"/>
          <w:lang w:val="es-MX"/>
        </w:rPr>
        <w:lastRenderedPageBreak/>
        <w:t>comunicación deficiente puede incrementar las vulnerabilidades y retrasar las intervenciones necesarias para restablecer la seguridad del entorno protegido</w:t>
      </w:r>
      <w:r w:rsidR="00A71B8F">
        <w:rPr>
          <w:bCs/>
          <w:color w:val="000000"/>
          <w:sz w:val="20"/>
          <w:szCs w:val="20"/>
          <w:lang w:val="es-MX"/>
        </w:rPr>
        <w:t>.</w:t>
      </w:r>
    </w:p>
    <w:p w14:paraId="1AA3A05D" w14:textId="77777777" w:rsidR="00AF0A34" w:rsidRPr="00AF0A34" w:rsidRDefault="00AF0A34" w:rsidP="003C244C">
      <w:pPr>
        <w:pBdr>
          <w:top w:val="nil"/>
          <w:left w:val="nil"/>
          <w:bottom w:val="nil"/>
          <w:right w:val="nil"/>
          <w:between w:val="nil"/>
        </w:pBdr>
        <w:spacing w:before="240"/>
        <w:jc w:val="both"/>
        <w:rPr>
          <w:b/>
          <w:bCs/>
          <w:color w:val="000000"/>
          <w:sz w:val="20"/>
          <w:szCs w:val="20"/>
          <w:lang w:val="es-MX"/>
        </w:rPr>
      </w:pPr>
      <w:r w:rsidRPr="00AF0A34">
        <w:rPr>
          <w:b/>
          <w:bCs/>
          <w:color w:val="000000"/>
          <w:sz w:val="20"/>
          <w:szCs w:val="20"/>
          <w:lang w:val="es-MX"/>
        </w:rPr>
        <w:t>3.9. Problemas y solución de problemas</w:t>
      </w:r>
    </w:p>
    <w:p w14:paraId="124BDC24" w14:textId="77777777" w:rsidR="00AF0A34" w:rsidRPr="00AF0A34" w:rsidRDefault="00AF0A34" w:rsidP="003C244C">
      <w:pPr>
        <w:pBdr>
          <w:top w:val="nil"/>
          <w:left w:val="nil"/>
          <w:bottom w:val="nil"/>
          <w:right w:val="nil"/>
          <w:between w:val="nil"/>
        </w:pBdr>
        <w:spacing w:before="240"/>
        <w:jc w:val="both"/>
        <w:rPr>
          <w:bCs/>
          <w:color w:val="000000"/>
          <w:sz w:val="20"/>
          <w:szCs w:val="20"/>
          <w:lang w:val="es-MX"/>
        </w:rPr>
      </w:pPr>
      <w:r w:rsidRPr="00AF0A34">
        <w:rPr>
          <w:bCs/>
          <w:color w:val="000000"/>
          <w:sz w:val="20"/>
          <w:szCs w:val="20"/>
          <w:lang w:val="es-MX"/>
        </w:rPr>
        <w:t xml:space="preserve">Un </w:t>
      </w:r>
      <w:r w:rsidRPr="00AF0A34">
        <w:rPr>
          <w:b/>
          <w:bCs/>
          <w:color w:val="000000"/>
          <w:sz w:val="20"/>
          <w:szCs w:val="20"/>
          <w:lang w:val="es-MX"/>
        </w:rPr>
        <w:t>problema</w:t>
      </w:r>
      <w:r w:rsidRPr="00AF0A34">
        <w:rPr>
          <w:bCs/>
          <w:color w:val="000000"/>
          <w:sz w:val="20"/>
          <w:szCs w:val="20"/>
          <w:lang w:val="es-MX"/>
        </w:rPr>
        <w:t xml:space="preserve"> es una desviación entre una condición actual y una condición deseada que afecta la operación, el cumplimiento de requisitos o la capacidad para alcanzar los objetivos establecidos. En los sistemas de gestión, ISO (2015) considera que los problemas deben abordarse mediante metodologías formales que permitan comprender sus causas, evaluar su impacto y determinar acciones eficaces para resolverlos.</w:t>
      </w:r>
    </w:p>
    <w:p w14:paraId="03490814" w14:textId="77777777" w:rsidR="00AF0A34" w:rsidRPr="00AF0A34" w:rsidRDefault="00AF0A34" w:rsidP="003C244C">
      <w:pPr>
        <w:pBdr>
          <w:top w:val="nil"/>
          <w:left w:val="nil"/>
          <w:bottom w:val="nil"/>
          <w:right w:val="nil"/>
          <w:between w:val="nil"/>
        </w:pBdr>
        <w:spacing w:before="240"/>
        <w:jc w:val="both"/>
        <w:rPr>
          <w:bCs/>
          <w:color w:val="000000"/>
          <w:sz w:val="20"/>
          <w:szCs w:val="20"/>
          <w:lang w:val="es-MX"/>
        </w:rPr>
      </w:pPr>
      <w:r w:rsidRPr="00AF0A34">
        <w:rPr>
          <w:bCs/>
          <w:color w:val="000000"/>
          <w:sz w:val="20"/>
          <w:szCs w:val="20"/>
          <w:lang w:val="es-MX"/>
        </w:rPr>
        <w:t>En seguridad privada, los problemas pueden manifestarse como fallas técnicas recurrentes, deficiencias en las capacidades del personal, vulnerabilidades perimetrales o eventos no deseados derivados de omisiones procedimentales.</w:t>
      </w:r>
    </w:p>
    <w:p w14:paraId="23C7A72E" w14:textId="77777777" w:rsidR="00AF0A34" w:rsidRDefault="00AF0A34" w:rsidP="003C244C">
      <w:pPr>
        <w:pBdr>
          <w:top w:val="nil"/>
          <w:left w:val="nil"/>
          <w:bottom w:val="nil"/>
          <w:right w:val="nil"/>
          <w:between w:val="nil"/>
        </w:pBdr>
        <w:spacing w:before="240"/>
        <w:jc w:val="both"/>
        <w:rPr>
          <w:bCs/>
          <w:color w:val="000000"/>
          <w:sz w:val="20"/>
          <w:szCs w:val="20"/>
          <w:lang w:val="es-MX"/>
        </w:rPr>
      </w:pPr>
      <w:r w:rsidRPr="00AF0A34">
        <w:rPr>
          <w:bCs/>
          <w:color w:val="000000"/>
          <w:sz w:val="20"/>
          <w:szCs w:val="20"/>
          <w:lang w:val="es-MX"/>
        </w:rPr>
        <w:t xml:space="preserve">La técnica de análisis y solución de problemas más utilizada en los sistemas de gestión de calidad es el </w:t>
      </w:r>
      <w:r w:rsidRPr="00AF0A34">
        <w:rPr>
          <w:b/>
          <w:bCs/>
          <w:color w:val="000000"/>
          <w:sz w:val="20"/>
          <w:szCs w:val="20"/>
          <w:lang w:val="es-MX"/>
        </w:rPr>
        <w:t>ciclo PHVA (Planificar-Hacer-Verificar-Actuar)</w:t>
      </w:r>
      <w:r w:rsidRPr="00AF0A34">
        <w:rPr>
          <w:bCs/>
          <w:color w:val="000000"/>
          <w:sz w:val="20"/>
          <w:szCs w:val="20"/>
          <w:lang w:val="es-MX"/>
        </w:rPr>
        <w:t>, reconocido por ISO (2015). Este puede complementarse con otras metodologías orientadas a identificar las causas de los problemas:</w:t>
      </w:r>
    </w:p>
    <w:p w14:paraId="0AF4D5B2" w14:textId="77777777" w:rsidR="009539D3" w:rsidRPr="00AF0A34" w:rsidRDefault="009539D3" w:rsidP="003C244C">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885"/>
        <w:gridCol w:w="8077"/>
      </w:tblGrid>
      <w:tr w:rsidR="009539D3" w:rsidRPr="00AF0A34" w14:paraId="08C3B1D6" w14:textId="77777777" w:rsidTr="009539D3">
        <w:tc>
          <w:tcPr>
            <w:tcW w:w="0" w:type="auto"/>
            <w:gridSpan w:val="2"/>
            <w:shd w:val="clear" w:color="auto" w:fill="9BBB59" w:themeFill="accent3"/>
          </w:tcPr>
          <w:p w14:paraId="12A2C09B" w14:textId="58E7B18A" w:rsidR="009539D3" w:rsidRPr="009539D3" w:rsidRDefault="009539D3" w:rsidP="009539D3">
            <w:pPr>
              <w:pBdr>
                <w:top w:val="nil"/>
                <w:left w:val="nil"/>
                <w:bottom w:val="nil"/>
                <w:right w:val="nil"/>
                <w:between w:val="nil"/>
              </w:pBdr>
              <w:spacing w:before="240"/>
              <w:jc w:val="center"/>
              <w:rPr>
                <w:color w:val="000000"/>
                <w:sz w:val="20"/>
                <w:szCs w:val="20"/>
                <w:lang w:val="es-MX"/>
              </w:rPr>
            </w:pPr>
            <w:r>
              <w:rPr>
                <w:color w:val="000000"/>
                <w:sz w:val="20"/>
                <w:szCs w:val="20"/>
                <w:lang w:val="es-MX"/>
              </w:rPr>
              <w:t>ACORDEÓN</w:t>
            </w:r>
          </w:p>
        </w:tc>
      </w:tr>
      <w:tr w:rsidR="00AF0A34" w:rsidRPr="00AF0A34" w14:paraId="13802B45" w14:textId="77777777" w:rsidTr="009539D3">
        <w:tc>
          <w:tcPr>
            <w:tcW w:w="0" w:type="auto"/>
            <w:hideMark/>
          </w:tcPr>
          <w:p w14:paraId="3D65673B" w14:textId="77777777" w:rsidR="00AF0A34" w:rsidRPr="00AF0A34" w:rsidRDefault="00AF0A34" w:rsidP="003C244C">
            <w:pPr>
              <w:pBdr>
                <w:top w:val="nil"/>
                <w:left w:val="nil"/>
                <w:bottom w:val="nil"/>
                <w:right w:val="nil"/>
                <w:between w:val="nil"/>
              </w:pBdr>
              <w:spacing w:before="240"/>
              <w:jc w:val="both"/>
              <w:rPr>
                <w:b/>
                <w:bCs/>
                <w:color w:val="000000"/>
                <w:sz w:val="20"/>
                <w:szCs w:val="20"/>
                <w:lang w:val="es-MX"/>
              </w:rPr>
            </w:pPr>
            <w:r w:rsidRPr="00AF0A34">
              <w:rPr>
                <w:b/>
                <w:bCs/>
                <w:color w:val="000000"/>
                <w:sz w:val="20"/>
                <w:szCs w:val="20"/>
                <w:lang w:val="es-MX"/>
              </w:rPr>
              <w:t>Ciclo PHVA</w:t>
            </w:r>
          </w:p>
        </w:tc>
        <w:tc>
          <w:tcPr>
            <w:tcW w:w="0" w:type="auto"/>
            <w:hideMark/>
          </w:tcPr>
          <w:p w14:paraId="763612E7" w14:textId="77777777" w:rsidR="00AF0A34" w:rsidRPr="009539D3" w:rsidRDefault="00AF0A34" w:rsidP="003C244C">
            <w:pPr>
              <w:pBdr>
                <w:top w:val="nil"/>
                <w:left w:val="nil"/>
                <w:bottom w:val="nil"/>
                <w:right w:val="nil"/>
                <w:between w:val="nil"/>
              </w:pBdr>
              <w:spacing w:before="240"/>
              <w:jc w:val="both"/>
              <w:rPr>
                <w:color w:val="000000"/>
                <w:sz w:val="20"/>
                <w:szCs w:val="20"/>
                <w:lang w:val="es-MX"/>
              </w:rPr>
            </w:pPr>
            <w:r w:rsidRPr="009539D3">
              <w:rPr>
                <w:color w:val="000000"/>
                <w:sz w:val="20"/>
                <w:szCs w:val="20"/>
                <w:lang w:val="es-MX"/>
              </w:rPr>
              <w:t>Organiza la gestión del problema mediante las etapas Planificar, Hacer, Verificar y Actuar, facilitando la implementación, evaluación y ajuste de las soluciones aplicadas.</w:t>
            </w:r>
          </w:p>
        </w:tc>
      </w:tr>
      <w:tr w:rsidR="00AF0A34" w:rsidRPr="00AF0A34" w14:paraId="555ECE9D" w14:textId="77777777" w:rsidTr="009539D3">
        <w:tc>
          <w:tcPr>
            <w:tcW w:w="0" w:type="auto"/>
            <w:hideMark/>
          </w:tcPr>
          <w:p w14:paraId="3708B994" w14:textId="77777777" w:rsidR="00AF0A34" w:rsidRPr="00AF0A34" w:rsidRDefault="00AF0A34" w:rsidP="003C244C">
            <w:pPr>
              <w:pBdr>
                <w:top w:val="nil"/>
                <w:left w:val="nil"/>
                <w:bottom w:val="nil"/>
                <w:right w:val="nil"/>
                <w:between w:val="nil"/>
              </w:pBdr>
              <w:spacing w:before="240"/>
              <w:jc w:val="both"/>
              <w:rPr>
                <w:bCs/>
                <w:color w:val="000000"/>
                <w:sz w:val="20"/>
                <w:szCs w:val="20"/>
                <w:lang w:val="es-MX"/>
              </w:rPr>
            </w:pPr>
            <w:r w:rsidRPr="00AF0A34">
              <w:rPr>
                <w:b/>
                <w:bCs/>
                <w:color w:val="000000"/>
                <w:sz w:val="20"/>
                <w:szCs w:val="20"/>
                <w:lang w:val="es-MX"/>
              </w:rPr>
              <w:t>Análisis de causa raíz</w:t>
            </w:r>
          </w:p>
        </w:tc>
        <w:tc>
          <w:tcPr>
            <w:tcW w:w="0" w:type="auto"/>
            <w:hideMark/>
          </w:tcPr>
          <w:p w14:paraId="64C42F7E" w14:textId="77777777" w:rsidR="00AF0A34" w:rsidRPr="009539D3" w:rsidRDefault="00AF0A34" w:rsidP="003C244C">
            <w:pPr>
              <w:pBdr>
                <w:top w:val="nil"/>
                <w:left w:val="nil"/>
                <w:bottom w:val="nil"/>
                <w:right w:val="nil"/>
                <w:between w:val="nil"/>
              </w:pBdr>
              <w:spacing w:before="240"/>
              <w:jc w:val="both"/>
              <w:rPr>
                <w:color w:val="000000"/>
                <w:sz w:val="20"/>
                <w:szCs w:val="20"/>
                <w:lang w:val="es-MX"/>
              </w:rPr>
            </w:pPr>
            <w:r w:rsidRPr="009539D3">
              <w:rPr>
                <w:color w:val="000000"/>
                <w:sz w:val="20"/>
                <w:szCs w:val="20"/>
                <w:lang w:val="es-MX"/>
              </w:rPr>
              <w:t>Permite determinar los factores que originan un problema, con el propósito de intervenir sus causas y no limitar la respuesta al tratamiento de los efectos.</w:t>
            </w:r>
          </w:p>
        </w:tc>
      </w:tr>
      <w:tr w:rsidR="00AF0A34" w:rsidRPr="00AF0A34" w14:paraId="39D8ECAB" w14:textId="77777777" w:rsidTr="009539D3">
        <w:tc>
          <w:tcPr>
            <w:tcW w:w="0" w:type="auto"/>
            <w:hideMark/>
          </w:tcPr>
          <w:p w14:paraId="31292EB5" w14:textId="77777777" w:rsidR="00AF0A34" w:rsidRPr="00AF0A34" w:rsidRDefault="00AF0A34" w:rsidP="003C244C">
            <w:pPr>
              <w:pBdr>
                <w:top w:val="nil"/>
                <w:left w:val="nil"/>
                <w:bottom w:val="nil"/>
                <w:right w:val="nil"/>
                <w:between w:val="nil"/>
              </w:pBdr>
              <w:spacing w:before="240"/>
              <w:jc w:val="both"/>
              <w:rPr>
                <w:bCs/>
                <w:color w:val="000000"/>
                <w:sz w:val="20"/>
                <w:szCs w:val="20"/>
                <w:lang w:val="es-MX"/>
              </w:rPr>
            </w:pPr>
            <w:r w:rsidRPr="00AF0A34">
              <w:rPr>
                <w:b/>
                <w:bCs/>
                <w:color w:val="000000"/>
                <w:sz w:val="20"/>
                <w:szCs w:val="20"/>
                <w:lang w:val="es-MX"/>
              </w:rPr>
              <w:t>Diagrama de Ishikawa</w:t>
            </w:r>
          </w:p>
        </w:tc>
        <w:tc>
          <w:tcPr>
            <w:tcW w:w="0" w:type="auto"/>
            <w:hideMark/>
          </w:tcPr>
          <w:p w14:paraId="13F1AF25" w14:textId="77777777" w:rsidR="00AF0A34" w:rsidRPr="009539D3" w:rsidRDefault="00AF0A34" w:rsidP="003C244C">
            <w:pPr>
              <w:pBdr>
                <w:top w:val="nil"/>
                <w:left w:val="nil"/>
                <w:bottom w:val="nil"/>
                <w:right w:val="nil"/>
                <w:between w:val="nil"/>
              </w:pBdr>
              <w:spacing w:before="240"/>
              <w:jc w:val="both"/>
              <w:rPr>
                <w:color w:val="000000"/>
                <w:sz w:val="20"/>
                <w:szCs w:val="20"/>
                <w:lang w:val="es-MX"/>
              </w:rPr>
            </w:pPr>
            <w:r w:rsidRPr="009539D3">
              <w:rPr>
                <w:color w:val="000000"/>
                <w:sz w:val="20"/>
                <w:szCs w:val="20"/>
                <w:lang w:val="es-MX"/>
              </w:rPr>
              <w:t>Facilita la organización de las posibles causas relacionadas con un problema para analizar los diferentes factores que pueden contribuir a su ocurrencia.</w:t>
            </w:r>
          </w:p>
        </w:tc>
      </w:tr>
      <w:tr w:rsidR="00AF0A34" w:rsidRPr="00AF0A34" w14:paraId="7D85C593" w14:textId="77777777" w:rsidTr="009539D3">
        <w:tc>
          <w:tcPr>
            <w:tcW w:w="0" w:type="auto"/>
            <w:hideMark/>
          </w:tcPr>
          <w:p w14:paraId="51FC27DF" w14:textId="77777777" w:rsidR="00AF0A34" w:rsidRPr="00AF0A34" w:rsidRDefault="00AF0A34" w:rsidP="003C244C">
            <w:pPr>
              <w:pBdr>
                <w:top w:val="nil"/>
                <w:left w:val="nil"/>
                <w:bottom w:val="nil"/>
                <w:right w:val="nil"/>
                <w:between w:val="nil"/>
              </w:pBdr>
              <w:spacing w:before="240"/>
              <w:jc w:val="both"/>
              <w:rPr>
                <w:bCs/>
                <w:color w:val="000000"/>
                <w:sz w:val="20"/>
                <w:szCs w:val="20"/>
                <w:lang w:val="es-MX"/>
              </w:rPr>
            </w:pPr>
            <w:r w:rsidRPr="00AF0A34">
              <w:rPr>
                <w:b/>
                <w:bCs/>
                <w:color w:val="000000"/>
                <w:sz w:val="20"/>
                <w:szCs w:val="20"/>
                <w:lang w:val="es-MX"/>
              </w:rPr>
              <w:t>Técnica de los 5 porqués</w:t>
            </w:r>
          </w:p>
        </w:tc>
        <w:tc>
          <w:tcPr>
            <w:tcW w:w="0" w:type="auto"/>
            <w:hideMark/>
          </w:tcPr>
          <w:p w14:paraId="5192885A" w14:textId="77777777" w:rsidR="00AF0A34" w:rsidRPr="009539D3" w:rsidRDefault="00AF0A34" w:rsidP="003C244C">
            <w:pPr>
              <w:pBdr>
                <w:top w:val="nil"/>
                <w:left w:val="nil"/>
                <w:bottom w:val="nil"/>
                <w:right w:val="nil"/>
                <w:between w:val="nil"/>
              </w:pBdr>
              <w:spacing w:before="240"/>
              <w:jc w:val="both"/>
              <w:rPr>
                <w:color w:val="000000"/>
                <w:sz w:val="20"/>
                <w:szCs w:val="20"/>
                <w:lang w:val="es-MX"/>
              </w:rPr>
            </w:pPr>
            <w:r w:rsidRPr="009539D3">
              <w:rPr>
                <w:color w:val="000000"/>
                <w:sz w:val="20"/>
                <w:szCs w:val="20"/>
                <w:lang w:val="es-MX"/>
              </w:rPr>
              <w:t>Profundiza progresivamente en las causas de un problema mediante preguntas sucesivas orientadas a identificar su origen.</w:t>
            </w:r>
          </w:p>
        </w:tc>
      </w:tr>
      <w:tr w:rsidR="00AF0A34" w:rsidRPr="00AF0A34" w14:paraId="73956F55" w14:textId="77777777" w:rsidTr="009539D3">
        <w:tc>
          <w:tcPr>
            <w:tcW w:w="0" w:type="auto"/>
            <w:hideMark/>
          </w:tcPr>
          <w:p w14:paraId="0FF9934A" w14:textId="77777777" w:rsidR="00AF0A34" w:rsidRPr="00AF0A34" w:rsidRDefault="00AF0A34" w:rsidP="003C244C">
            <w:pPr>
              <w:pBdr>
                <w:top w:val="nil"/>
                <w:left w:val="nil"/>
                <w:bottom w:val="nil"/>
                <w:right w:val="nil"/>
                <w:between w:val="nil"/>
              </w:pBdr>
              <w:spacing w:before="240"/>
              <w:jc w:val="both"/>
              <w:rPr>
                <w:bCs/>
                <w:color w:val="000000"/>
                <w:sz w:val="20"/>
                <w:szCs w:val="20"/>
                <w:lang w:val="es-MX"/>
              </w:rPr>
            </w:pPr>
            <w:r w:rsidRPr="00AF0A34">
              <w:rPr>
                <w:b/>
                <w:bCs/>
                <w:color w:val="000000"/>
                <w:sz w:val="20"/>
                <w:szCs w:val="20"/>
                <w:lang w:val="es-MX"/>
              </w:rPr>
              <w:t>Diagramas de flujo</w:t>
            </w:r>
          </w:p>
        </w:tc>
        <w:tc>
          <w:tcPr>
            <w:tcW w:w="0" w:type="auto"/>
            <w:hideMark/>
          </w:tcPr>
          <w:p w14:paraId="74942D29" w14:textId="77777777" w:rsidR="00AF0A34" w:rsidRPr="009539D3" w:rsidRDefault="00AF0A34" w:rsidP="003C244C">
            <w:pPr>
              <w:pBdr>
                <w:top w:val="nil"/>
                <w:left w:val="nil"/>
                <w:bottom w:val="nil"/>
                <w:right w:val="nil"/>
                <w:between w:val="nil"/>
              </w:pBdr>
              <w:spacing w:before="240"/>
              <w:jc w:val="both"/>
              <w:rPr>
                <w:color w:val="000000"/>
                <w:sz w:val="20"/>
                <w:szCs w:val="20"/>
                <w:lang w:val="es-MX"/>
              </w:rPr>
            </w:pPr>
            <w:r w:rsidRPr="009539D3">
              <w:rPr>
                <w:color w:val="000000"/>
                <w:sz w:val="20"/>
                <w:szCs w:val="20"/>
                <w:lang w:val="es-MX"/>
              </w:rPr>
              <w:t>Permiten representar la secuencia de un proceso para identificar puntos críticos, desviaciones o actividades relacionadas con el problema analizado.</w:t>
            </w:r>
          </w:p>
        </w:tc>
      </w:tr>
    </w:tbl>
    <w:p w14:paraId="46DD1061" w14:textId="77777777" w:rsidR="00AF0A34" w:rsidRDefault="00AF0A34" w:rsidP="003C244C">
      <w:pPr>
        <w:pBdr>
          <w:top w:val="nil"/>
          <w:left w:val="nil"/>
          <w:bottom w:val="nil"/>
          <w:right w:val="nil"/>
          <w:between w:val="nil"/>
        </w:pBdr>
        <w:spacing w:before="240"/>
        <w:jc w:val="both"/>
        <w:rPr>
          <w:bCs/>
          <w:color w:val="000000"/>
          <w:sz w:val="20"/>
          <w:szCs w:val="20"/>
          <w:lang w:val="es-MX"/>
        </w:rPr>
      </w:pPr>
      <w:r w:rsidRPr="00AF0A34">
        <w:rPr>
          <w:bCs/>
          <w:color w:val="000000"/>
          <w:sz w:val="20"/>
          <w:szCs w:val="20"/>
          <w:lang w:val="es-MX"/>
        </w:rPr>
        <w:t>Estas herramientas permiten examinar el problema desde su origen y evitar intervenciones concentradas exclusivamente en sus síntomas.</w:t>
      </w:r>
    </w:p>
    <w:p w14:paraId="79EE6C88" w14:textId="77777777" w:rsidR="009539D3" w:rsidRDefault="009539D3" w:rsidP="003C244C">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6858"/>
        <w:gridCol w:w="3104"/>
      </w:tblGrid>
      <w:tr w:rsidR="009539D3" w14:paraId="17E82D00" w14:textId="77777777" w:rsidTr="009539D3">
        <w:tc>
          <w:tcPr>
            <w:tcW w:w="7225" w:type="dxa"/>
            <w:shd w:val="clear" w:color="auto" w:fill="DAEEF3" w:themeFill="accent5" w:themeFillTint="33"/>
          </w:tcPr>
          <w:p w14:paraId="5B3F768A" w14:textId="77777777" w:rsidR="009539D3" w:rsidRDefault="009539D3" w:rsidP="003C244C">
            <w:pPr>
              <w:spacing w:before="240"/>
              <w:jc w:val="both"/>
              <w:rPr>
                <w:bCs/>
                <w:color w:val="000000"/>
                <w:sz w:val="20"/>
                <w:szCs w:val="20"/>
                <w:lang w:val="es-MX"/>
              </w:rPr>
            </w:pPr>
            <w:r w:rsidRPr="00AF0A34">
              <w:rPr>
                <w:b/>
                <w:bCs/>
                <w:color w:val="000000"/>
                <w:sz w:val="20"/>
                <w:szCs w:val="20"/>
                <w:lang w:val="es-MX"/>
              </w:rPr>
              <w:t>Ejemplo:</w:t>
            </w:r>
            <w:r w:rsidRPr="00AF0A34">
              <w:rPr>
                <w:bCs/>
                <w:color w:val="000000"/>
                <w:sz w:val="20"/>
                <w:szCs w:val="20"/>
                <w:lang w:val="es-MX"/>
              </w:rPr>
              <w:t xml:space="preserve"> si un vigilante no realiza las rondas completas, el problema no se resuelve únicamente mediante capacitación. Es necesario analizar si las consignas son claras, si el tiempo asignado es suficiente, si los equipos funcionan correctamente o si existen interrupciones operativas que dificultan el cumplimiento.</w:t>
            </w:r>
          </w:p>
          <w:p w14:paraId="3F243CD0" w14:textId="72658473" w:rsidR="009539D3" w:rsidRDefault="009539D3" w:rsidP="003C244C">
            <w:pPr>
              <w:spacing w:before="240"/>
              <w:jc w:val="both"/>
              <w:rPr>
                <w:bCs/>
                <w:color w:val="000000"/>
                <w:sz w:val="20"/>
                <w:szCs w:val="20"/>
                <w:lang w:val="es-MX"/>
              </w:rPr>
            </w:pPr>
          </w:p>
        </w:tc>
        <w:tc>
          <w:tcPr>
            <w:tcW w:w="2737" w:type="dxa"/>
            <w:shd w:val="clear" w:color="auto" w:fill="DAEEF3" w:themeFill="accent5" w:themeFillTint="33"/>
          </w:tcPr>
          <w:p w14:paraId="6C3DBF7E" w14:textId="67402ABA" w:rsidR="009539D3" w:rsidRDefault="00615696" w:rsidP="003C244C">
            <w:pPr>
              <w:spacing w:before="240"/>
              <w:jc w:val="both"/>
              <w:rPr>
                <w:bCs/>
                <w:color w:val="000000"/>
                <w:sz w:val="20"/>
                <w:szCs w:val="20"/>
                <w:lang w:val="es-MX"/>
              </w:rPr>
            </w:pPr>
            <w:r>
              <w:rPr>
                <w:bCs/>
                <w:noProof/>
                <w:color w:val="000000"/>
                <w:sz w:val="20"/>
                <w:szCs w:val="20"/>
                <w:lang w:val="es-MX"/>
              </w:rPr>
              <w:drawing>
                <wp:inline distT="0" distB="0" distL="0" distR="0" wp14:anchorId="35D037C8" wp14:editId="2CB38A3D">
                  <wp:extent cx="1833936" cy="1222624"/>
                  <wp:effectExtent l="0" t="0" r="0" b="0"/>
                  <wp:docPr id="30943381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1842524" cy="1228349"/>
                          </a:xfrm>
                          <a:prstGeom prst="rect">
                            <a:avLst/>
                          </a:prstGeom>
                          <a:noFill/>
                        </pic:spPr>
                      </pic:pic>
                    </a:graphicData>
                  </a:graphic>
                </wp:inline>
              </w:drawing>
            </w:r>
          </w:p>
        </w:tc>
      </w:tr>
    </w:tbl>
    <w:p w14:paraId="500D35CB" w14:textId="77777777" w:rsidR="00AF0A34" w:rsidRPr="00AF0A34" w:rsidRDefault="00AF0A34" w:rsidP="003C244C">
      <w:pPr>
        <w:pBdr>
          <w:top w:val="nil"/>
          <w:left w:val="nil"/>
          <w:bottom w:val="nil"/>
          <w:right w:val="nil"/>
          <w:between w:val="nil"/>
        </w:pBdr>
        <w:spacing w:before="240"/>
        <w:jc w:val="both"/>
        <w:rPr>
          <w:bCs/>
          <w:color w:val="000000"/>
          <w:sz w:val="20"/>
          <w:szCs w:val="20"/>
          <w:lang w:val="es-MX"/>
        </w:rPr>
      </w:pPr>
      <w:r w:rsidRPr="00AF0A34">
        <w:rPr>
          <w:bCs/>
          <w:color w:val="000000"/>
          <w:sz w:val="20"/>
          <w:szCs w:val="20"/>
          <w:lang w:val="es-MX"/>
        </w:rPr>
        <w:lastRenderedPageBreak/>
        <w:t xml:space="preserve">En el ámbito de la formación y la operación en seguridad privada, la </w:t>
      </w:r>
      <w:r w:rsidRPr="00AF0A34">
        <w:rPr>
          <w:b/>
          <w:bCs/>
          <w:color w:val="000000"/>
          <w:sz w:val="20"/>
          <w:szCs w:val="20"/>
          <w:lang w:val="es-MX"/>
        </w:rPr>
        <w:t>simulación</w:t>
      </w:r>
      <w:r w:rsidRPr="00AF0A34">
        <w:rPr>
          <w:bCs/>
          <w:color w:val="000000"/>
          <w:sz w:val="20"/>
          <w:szCs w:val="20"/>
          <w:lang w:val="es-MX"/>
        </w:rPr>
        <w:t xml:space="preserve"> constituye una técnica relevante para el análisis y la solución de problemas. La doctrina establece que simular escenarios permite entrenar respuestas, identificar brechas operativas, evaluar las habilidades del personal y validar procedimientos.</w:t>
      </w:r>
    </w:p>
    <w:p w14:paraId="25D59EB7" w14:textId="6AC34A27" w:rsidR="00AF0A34" w:rsidRPr="00AF0A34" w:rsidRDefault="00AF0A34" w:rsidP="003C244C">
      <w:pPr>
        <w:pBdr>
          <w:top w:val="nil"/>
          <w:left w:val="nil"/>
          <w:bottom w:val="nil"/>
          <w:right w:val="nil"/>
          <w:between w:val="nil"/>
        </w:pBdr>
        <w:spacing w:before="240"/>
        <w:jc w:val="both"/>
        <w:rPr>
          <w:bCs/>
          <w:color w:val="000000"/>
          <w:sz w:val="20"/>
          <w:szCs w:val="20"/>
          <w:lang w:val="es-MX"/>
        </w:rPr>
      </w:pPr>
      <w:r w:rsidRPr="00AF0A34">
        <w:rPr>
          <w:bCs/>
          <w:color w:val="000000"/>
          <w:sz w:val="20"/>
          <w:szCs w:val="20"/>
          <w:lang w:val="es-MX"/>
        </w:rPr>
        <w:t>Las simulaciones pueden comprender ejercicios relacionados con intrusiones, fallas de energía, emergencias médicas, incendios o accesos no autorizados. Su objetivo es generar evidencia sobre el funcionamiento del plan de seguridad y sobre la capacidad del personal para actuar bajo presión, permitiendo ajustar los procesos antes de la ocurrencia de un evento real</w:t>
      </w:r>
      <w:r w:rsidR="00A71B8F">
        <w:rPr>
          <w:bCs/>
          <w:color w:val="000000"/>
          <w:sz w:val="20"/>
          <w:szCs w:val="20"/>
          <w:lang w:val="es-MX"/>
        </w:rPr>
        <w:t>.</w:t>
      </w:r>
    </w:p>
    <w:p w14:paraId="0F369086" w14:textId="77777777" w:rsidR="00AF0A34" w:rsidRPr="00AF0A34" w:rsidRDefault="00AF0A34" w:rsidP="003C244C">
      <w:pPr>
        <w:pBdr>
          <w:top w:val="nil"/>
          <w:left w:val="nil"/>
          <w:bottom w:val="nil"/>
          <w:right w:val="nil"/>
          <w:between w:val="nil"/>
        </w:pBdr>
        <w:spacing w:before="240"/>
        <w:jc w:val="both"/>
        <w:rPr>
          <w:b/>
          <w:bCs/>
          <w:color w:val="000000"/>
          <w:sz w:val="20"/>
          <w:szCs w:val="20"/>
          <w:lang w:val="es-MX"/>
        </w:rPr>
      </w:pPr>
      <w:r w:rsidRPr="00AF0A34">
        <w:rPr>
          <w:b/>
          <w:bCs/>
          <w:color w:val="000000"/>
          <w:sz w:val="20"/>
          <w:szCs w:val="20"/>
          <w:lang w:val="es-MX"/>
        </w:rPr>
        <w:t>3.10. Mejora continua</w:t>
      </w:r>
    </w:p>
    <w:p w14:paraId="3B532771" w14:textId="77777777" w:rsidR="00AF0A34" w:rsidRPr="00AF0A34" w:rsidRDefault="00AF0A34" w:rsidP="003C244C">
      <w:pPr>
        <w:pBdr>
          <w:top w:val="nil"/>
          <w:left w:val="nil"/>
          <w:bottom w:val="nil"/>
          <w:right w:val="nil"/>
          <w:between w:val="nil"/>
        </w:pBdr>
        <w:spacing w:before="240"/>
        <w:jc w:val="both"/>
        <w:rPr>
          <w:bCs/>
          <w:color w:val="000000"/>
          <w:sz w:val="20"/>
          <w:szCs w:val="20"/>
          <w:lang w:val="es-MX"/>
        </w:rPr>
      </w:pPr>
      <w:r w:rsidRPr="00AF0A34">
        <w:rPr>
          <w:bCs/>
          <w:color w:val="000000"/>
          <w:sz w:val="20"/>
          <w:szCs w:val="20"/>
          <w:lang w:val="es-MX"/>
        </w:rPr>
        <w:t xml:space="preserve">En los sistemas de seguridad privada, la </w:t>
      </w:r>
      <w:r w:rsidRPr="00AF0A34">
        <w:rPr>
          <w:b/>
          <w:bCs/>
          <w:color w:val="000000"/>
          <w:sz w:val="20"/>
          <w:szCs w:val="20"/>
          <w:lang w:val="es-MX"/>
        </w:rPr>
        <w:t>mejora continua</w:t>
      </w:r>
      <w:r w:rsidRPr="00AF0A34">
        <w:rPr>
          <w:bCs/>
          <w:color w:val="000000"/>
          <w:sz w:val="20"/>
          <w:szCs w:val="20"/>
          <w:lang w:val="es-MX"/>
        </w:rPr>
        <w:t xml:space="preserve"> constituye un principio estructural que permite que el servicio evolucione de acuerdo con los riesgos emergentes, los cambios tecnológicos y las lecciones aprendidas de los incidentes.</w:t>
      </w:r>
    </w:p>
    <w:p w14:paraId="70DC6DF9" w14:textId="0DA48520" w:rsidR="00AF0A34" w:rsidRDefault="003508EC" w:rsidP="003C244C">
      <w:pPr>
        <w:pBdr>
          <w:top w:val="nil"/>
          <w:left w:val="nil"/>
          <w:bottom w:val="nil"/>
          <w:right w:val="nil"/>
          <w:between w:val="nil"/>
        </w:pBdr>
        <w:spacing w:before="240"/>
        <w:jc w:val="both"/>
        <w:rPr>
          <w:bCs/>
          <w:color w:val="000000"/>
          <w:sz w:val="20"/>
          <w:szCs w:val="20"/>
          <w:lang w:val="es-MX"/>
        </w:rPr>
      </w:pPr>
      <w:r>
        <w:rPr>
          <w:bCs/>
          <w:color w:val="000000"/>
          <w:sz w:val="20"/>
          <w:szCs w:val="20"/>
          <w:lang w:val="es-MX"/>
        </w:rPr>
        <w:t>E</w:t>
      </w:r>
      <w:r w:rsidR="00AF0A34" w:rsidRPr="00AF0A34">
        <w:rPr>
          <w:bCs/>
          <w:color w:val="000000"/>
          <w:sz w:val="20"/>
          <w:szCs w:val="20"/>
          <w:lang w:val="es-MX"/>
        </w:rPr>
        <w:t xml:space="preserve">n el </w:t>
      </w:r>
      <w:r w:rsidR="00AF0A34" w:rsidRPr="00AF0A34">
        <w:rPr>
          <w:bCs/>
          <w:i/>
          <w:iCs/>
          <w:color w:val="000000"/>
          <w:sz w:val="20"/>
          <w:szCs w:val="20"/>
          <w:lang w:val="es-MX"/>
        </w:rPr>
        <w:t>Manual de Gestión de Crisis</w:t>
      </w:r>
      <w:r w:rsidR="00AF0A34" w:rsidRPr="00AF0A34">
        <w:rPr>
          <w:bCs/>
          <w:color w:val="000000"/>
          <w:sz w:val="20"/>
          <w:szCs w:val="20"/>
          <w:lang w:val="es-MX"/>
        </w:rPr>
        <w:t>, señala que cada evento debe servir para identificar vulnerabilidades, corregir prácticas inadecuadas y ajustar los procedimientos operativos. Esta concepción convierte cada incidente en una oportunidad para perfeccionar el sistema de seguridad y evitar la recurrencia de errores o fallas.</w:t>
      </w:r>
      <w:r w:rsidR="009539D3">
        <w:rPr>
          <w:bCs/>
          <w:color w:val="000000"/>
          <w:sz w:val="20"/>
          <w:szCs w:val="20"/>
          <w:lang w:val="es-MX"/>
        </w:rPr>
        <w:t xml:space="preserve"> </w:t>
      </w:r>
      <w:r w:rsidR="00AF0A34" w:rsidRPr="00AF0A34">
        <w:rPr>
          <w:bCs/>
          <w:color w:val="000000"/>
          <w:sz w:val="20"/>
          <w:szCs w:val="20"/>
          <w:lang w:val="es-MX"/>
        </w:rPr>
        <w:t>Para complementar este contenido, se dispone del siguiente recurso audiovisual:</w:t>
      </w:r>
    </w:p>
    <w:p w14:paraId="1DA0EBC6" w14:textId="77777777" w:rsidR="009539D3" w:rsidRDefault="009539D3" w:rsidP="003C244C">
      <w:pPr>
        <w:pBdr>
          <w:top w:val="nil"/>
          <w:left w:val="nil"/>
          <w:bottom w:val="nil"/>
          <w:right w:val="nil"/>
          <w:between w:val="nil"/>
        </w:pBdr>
        <w:spacing w:before="240"/>
        <w:jc w:val="both"/>
        <w:rPr>
          <w:bCs/>
          <w:color w:val="000000"/>
          <w:sz w:val="20"/>
          <w:szCs w:val="20"/>
          <w:lang w:val="es-MX"/>
        </w:rPr>
      </w:pPr>
    </w:p>
    <w:tbl>
      <w:tblPr>
        <w:tblStyle w:val="TableGrid"/>
        <w:tblW w:w="0" w:type="auto"/>
        <w:shd w:val="clear" w:color="auto" w:fill="4BACC6" w:themeFill="accent5"/>
        <w:tblLook w:val="04A0" w:firstRow="1" w:lastRow="0" w:firstColumn="1" w:lastColumn="0" w:noHBand="0" w:noVBand="1"/>
      </w:tblPr>
      <w:tblGrid>
        <w:gridCol w:w="9962"/>
      </w:tblGrid>
      <w:tr w:rsidR="009539D3" w14:paraId="77F83F9F" w14:textId="77777777" w:rsidTr="009539D3">
        <w:tc>
          <w:tcPr>
            <w:tcW w:w="9962" w:type="dxa"/>
            <w:shd w:val="clear" w:color="auto" w:fill="4BACC6" w:themeFill="accent5"/>
          </w:tcPr>
          <w:p w14:paraId="5979C954" w14:textId="77777777" w:rsidR="009539D3" w:rsidRPr="00AF0A34" w:rsidRDefault="009539D3" w:rsidP="009539D3">
            <w:pPr>
              <w:pBdr>
                <w:top w:val="nil"/>
                <w:left w:val="nil"/>
                <w:bottom w:val="nil"/>
                <w:right w:val="nil"/>
                <w:between w:val="nil"/>
              </w:pBdr>
              <w:spacing w:before="240"/>
              <w:jc w:val="center"/>
              <w:rPr>
                <w:bCs/>
                <w:color w:val="000000"/>
                <w:sz w:val="20"/>
                <w:szCs w:val="20"/>
                <w:lang w:val="es-MX"/>
              </w:rPr>
            </w:pPr>
            <w:r w:rsidRPr="00AF0A34">
              <w:rPr>
                <w:b/>
                <w:bCs/>
                <w:color w:val="000000"/>
                <w:sz w:val="20"/>
                <w:szCs w:val="20"/>
                <w:lang w:val="es-MX"/>
              </w:rPr>
              <w:t>Video 8. Mejora continua</w:t>
            </w:r>
          </w:p>
          <w:p w14:paraId="50340D8A" w14:textId="282371F0" w:rsidR="009539D3" w:rsidRDefault="009539D3" w:rsidP="00B122B5">
            <w:pPr>
              <w:spacing w:before="240"/>
              <w:rPr>
                <w:bCs/>
                <w:color w:val="000000"/>
                <w:sz w:val="20"/>
                <w:szCs w:val="20"/>
                <w:lang w:val="es-MX"/>
              </w:rPr>
            </w:pPr>
          </w:p>
        </w:tc>
      </w:tr>
    </w:tbl>
    <w:p w14:paraId="15DBEA1F" w14:textId="77777777" w:rsidR="00AF0A34" w:rsidRPr="00AF0A34" w:rsidRDefault="00AF0A34" w:rsidP="003C244C">
      <w:pPr>
        <w:pBdr>
          <w:top w:val="nil"/>
          <w:left w:val="nil"/>
          <w:bottom w:val="nil"/>
          <w:right w:val="nil"/>
          <w:between w:val="nil"/>
        </w:pBdr>
        <w:spacing w:before="240"/>
        <w:jc w:val="both"/>
        <w:rPr>
          <w:bCs/>
          <w:color w:val="000000"/>
          <w:sz w:val="20"/>
          <w:szCs w:val="20"/>
          <w:lang w:val="es-MX"/>
        </w:rPr>
      </w:pPr>
      <w:r w:rsidRPr="00AF0A34">
        <w:rPr>
          <w:bCs/>
          <w:color w:val="000000"/>
          <w:sz w:val="20"/>
          <w:szCs w:val="20"/>
          <w:lang w:val="es-MX"/>
        </w:rPr>
        <w:t xml:space="preserve">La mejora continua se desarrolla como un ciclo permanente de </w:t>
      </w:r>
      <w:r w:rsidRPr="00AF0A34">
        <w:rPr>
          <w:b/>
          <w:bCs/>
          <w:color w:val="000000"/>
          <w:sz w:val="20"/>
          <w:szCs w:val="20"/>
          <w:lang w:val="es-MX"/>
        </w:rPr>
        <w:t>revisión, aprendizaje y adaptación</w:t>
      </w:r>
      <w:r w:rsidRPr="00AF0A34">
        <w:rPr>
          <w:bCs/>
          <w:color w:val="000000"/>
          <w:sz w:val="20"/>
          <w:szCs w:val="20"/>
          <w:lang w:val="es-MX"/>
        </w:rPr>
        <w:t>. No consiste únicamente en corregir errores puntuales, sino en mantener un seguimiento activo de los procedimientos, los equipos, la documentación, la conducta del personal y la capacidad de respuesta.</w:t>
      </w:r>
    </w:p>
    <w:p w14:paraId="30B16EAB" w14:textId="77777777" w:rsidR="00AF0A34" w:rsidRPr="00AF0A34" w:rsidRDefault="00AF0A34" w:rsidP="003C244C">
      <w:pPr>
        <w:pBdr>
          <w:top w:val="nil"/>
          <w:left w:val="nil"/>
          <w:bottom w:val="nil"/>
          <w:right w:val="nil"/>
          <w:between w:val="nil"/>
        </w:pBdr>
        <w:spacing w:before="240"/>
        <w:jc w:val="both"/>
        <w:rPr>
          <w:bCs/>
          <w:color w:val="000000"/>
          <w:sz w:val="20"/>
          <w:szCs w:val="20"/>
          <w:lang w:val="es-MX"/>
        </w:rPr>
      </w:pPr>
      <w:r w:rsidRPr="00AF0A34">
        <w:rPr>
          <w:bCs/>
          <w:color w:val="000000"/>
          <w:sz w:val="20"/>
          <w:szCs w:val="20"/>
          <w:lang w:val="es-MX"/>
        </w:rPr>
        <w:t>El proceso de mejora debe ser sistemático y documentado, incorporando los resultados del análisis de cada incidente y la información proveniente de auditorías, supervisiones, reportes y evaluaciones del servicio.</w:t>
      </w:r>
    </w:p>
    <w:p w14:paraId="21EF73EF" w14:textId="77777777" w:rsidR="00AF0A34" w:rsidRPr="00AF0A34" w:rsidRDefault="00AF0A34" w:rsidP="003C244C">
      <w:pPr>
        <w:pBdr>
          <w:top w:val="nil"/>
          <w:left w:val="nil"/>
          <w:bottom w:val="nil"/>
          <w:right w:val="nil"/>
          <w:between w:val="nil"/>
        </w:pBdr>
        <w:spacing w:before="240"/>
        <w:jc w:val="both"/>
        <w:rPr>
          <w:b/>
          <w:bCs/>
          <w:color w:val="000000"/>
          <w:sz w:val="20"/>
          <w:szCs w:val="20"/>
          <w:lang w:val="es-MX"/>
        </w:rPr>
      </w:pPr>
      <w:r w:rsidRPr="00AF0A34">
        <w:rPr>
          <w:b/>
          <w:bCs/>
          <w:color w:val="000000"/>
          <w:sz w:val="20"/>
          <w:szCs w:val="20"/>
          <w:lang w:val="es-MX"/>
        </w:rPr>
        <w:t>3.10.1. Retroalimentación operativa</w:t>
      </w:r>
    </w:p>
    <w:p w14:paraId="7A3F5B2E" w14:textId="77777777" w:rsidR="00AF0A34" w:rsidRPr="00AF0A34" w:rsidRDefault="00AF0A34" w:rsidP="003C244C">
      <w:pPr>
        <w:pBdr>
          <w:top w:val="nil"/>
          <w:left w:val="nil"/>
          <w:bottom w:val="nil"/>
          <w:right w:val="nil"/>
          <w:between w:val="nil"/>
        </w:pBdr>
        <w:spacing w:before="240"/>
        <w:jc w:val="both"/>
        <w:rPr>
          <w:bCs/>
          <w:color w:val="000000"/>
          <w:sz w:val="20"/>
          <w:szCs w:val="20"/>
          <w:lang w:val="es-MX"/>
        </w:rPr>
      </w:pPr>
      <w:r w:rsidRPr="00AF0A34">
        <w:rPr>
          <w:bCs/>
          <w:color w:val="000000"/>
          <w:sz w:val="20"/>
          <w:szCs w:val="20"/>
          <w:lang w:val="es-MX"/>
        </w:rPr>
        <w:t xml:space="preserve">La </w:t>
      </w:r>
      <w:r w:rsidRPr="00AF0A34">
        <w:rPr>
          <w:b/>
          <w:bCs/>
          <w:color w:val="000000"/>
          <w:sz w:val="20"/>
          <w:szCs w:val="20"/>
          <w:lang w:val="es-MX"/>
        </w:rPr>
        <w:t>retroalimentación operativa</w:t>
      </w:r>
      <w:r w:rsidRPr="00AF0A34">
        <w:rPr>
          <w:bCs/>
          <w:color w:val="000000"/>
          <w:sz w:val="20"/>
          <w:szCs w:val="20"/>
          <w:lang w:val="es-MX"/>
        </w:rPr>
        <w:t xml:space="preserve"> es el mecanismo mediante el cual la organización transforma los hallazgos del servicio en conocimiento aplicable. Este proceso implica una revisión estructurada de la actuación del personal y de los sistemas durante cada incidente, con el propósito de identificar fallas, oportunidades de optimización y necesidades de capacitación.</w:t>
      </w:r>
    </w:p>
    <w:p w14:paraId="6B99FF3A" w14:textId="6FD31008" w:rsidR="00AF0A34" w:rsidRDefault="00AF0A34" w:rsidP="003C244C">
      <w:pPr>
        <w:pBdr>
          <w:top w:val="nil"/>
          <w:left w:val="nil"/>
          <w:bottom w:val="nil"/>
          <w:right w:val="nil"/>
          <w:between w:val="nil"/>
        </w:pBdr>
        <w:spacing w:before="240"/>
        <w:jc w:val="both"/>
        <w:rPr>
          <w:bCs/>
          <w:color w:val="000000"/>
          <w:sz w:val="20"/>
          <w:szCs w:val="20"/>
          <w:lang w:val="es-MX"/>
        </w:rPr>
      </w:pPr>
      <w:r w:rsidRPr="00AF0A34">
        <w:rPr>
          <w:bCs/>
          <w:color w:val="000000"/>
          <w:sz w:val="20"/>
          <w:szCs w:val="20"/>
          <w:lang w:val="es-MX"/>
        </w:rPr>
        <w:t>La retroalimentación no corresponde a un comentario subjetivo, sino a un análisis técnico sustentado en evidencias, como grabaciones, registros, minutas, comunicaciones radiales, tiempos de respuesta y reportes de supervisión</w:t>
      </w:r>
      <w:r w:rsidR="00A71B8F">
        <w:rPr>
          <w:bCs/>
          <w:color w:val="000000"/>
          <w:sz w:val="20"/>
          <w:szCs w:val="20"/>
          <w:lang w:val="es-MX"/>
        </w:rPr>
        <w:t>.</w:t>
      </w:r>
    </w:p>
    <w:tbl>
      <w:tblPr>
        <w:tblStyle w:val="TableGrid"/>
        <w:tblW w:w="0" w:type="auto"/>
        <w:tblLook w:val="04A0" w:firstRow="1" w:lastRow="0" w:firstColumn="1" w:lastColumn="0" w:noHBand="0" w:noVBand="1"/>
      </w:tblPr>
      <w:tblGrid>
        <w:gridCol w:w="3546"/>
        <w:gridCol w:w="6416"/>
      </w:tblGrid>
      <w:tr w:rsidR="00942944" w14:paraId="0FBC4ACB" w14:textId="77777777" w:rsidTr="00942944">
        <w:tc>
          <w:tcPr>
            <w:tcW w:w="2405" w:type="dxa"/>
          </w:tcPr>
          <w:p w14:paraId="63D1A183" w14:textId="2F40EB80" w:rsidR="00942944" w:rsidRDefault="009E5819" w:rsidP="003C244C">
            <w:pPr>
              <w:spacing w:before="240"/>
              <w:jc w:val="both"/>
              <w:rPr>
                <w:bCs/>
                <w:color w:val="000000"/>
                <w:sz w:val="20"/>
                <w:szCs w:val="20"/>
                <w:lang w:val="es-MX"/>
              </w:rPr>
            </w:pPr>
            <w:r>
              <w:rPr>
                <w:bCs/>
                <w:noProof/>
                <w:color w:val="000000"/>
                <w:sz w:val="20"/>
                <w:szCs w:val="20"/>
                <w:lang w:val="es-MX"/>
              </w:rPr>
              <w:lastRenderedPageBreak/>
              <w:drawing>
                <wp:inline distT="0" distB="0" distL="0" distR="0" wp14:anchorId="01A582A5" wp14:editId="43D8E5A9">
                  <wp:extent cx="2105721" cy="1403814"/>
                  <wp:effectExtent l="0" t="0" r="8890" b="6350"/>
                  <wp:docPr id="13887075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2113714" cy="1409143"/>
                          </a:xfrm>
                          <a:prstGeom prst="rect">
                            <a:avLst/>
                          </a:prstGeom>
                          <a:noFill/>
                        </pic:spPr>
                      </pic:pic>
                    </a:graphicData>
                  </a:graphic>
                </wp:inline>
              </w:drawing>
            </w:r>
          </w:p>
        </w:tc>
        <w:tc>
          <w:tcPr>
            <w:tcW w:w="7557" w:type="dxa"/>
          </w:tcPr>
          <w:p w14:paraId="7C2E1A85" w14:textId="0DA65DA5" w:rsidR="00942944" w:rsidRDefault="00942944" w:rsidP="003C244C">
            <w:pPr>
              <w:spacing w:before="240"/>
              <w:jc w:val="both"/>
              <w:rPr>
                <w:bCs/>
                <w:color w:val="000000"/>
                <w:sz w:val="20"/>
                <w:szCs w:val="20"/>
                <w:lang w:val="es-MX"/>
              </w:rPr>
            </w:pPr>
            <w:r w:rsidRPr="00AF0A34">
              <w:rPr>
                <w:bCs/>
                <w:color w:val="000000"/>
                <w:sz w:val="20"/>
                <w:szCs w:val="20"/>
                <w:lang w:val="es-MX"/>
              </w:rPr>
              <w:t>El análisis de incidentes permite comprender no solo qué ocurrió, sino también por qué ocurrió y cuáles elementos del sistema contribuyeron a la falla o al acierto. En la práctica operativa, este análisis comprende actuaciones humanas, como errores de registro, retrasos en la reacción o interpretaciones incorrectas de una alarma, así como aspectos tecnológicos, entre ellos fallas en sensores, cámaras sin cobertura o radios sin batería.</w:t>
            </w:r>
            <w:r>
              <w:rPr>
                <w:bCs/>
                <w:color w:val="000000"/>
                <w:sz w:val="20"/>
                <w:szCs w:val="20"/>
                <w:lang w:val="es-MX"/>
              </w:rPr>
              <w:t xml:space="preserve"> </w:t>
            </w:r>
            <w:r w:rsidRPr="00AF0A34">
              <w:rPr>
                <w:bCs/>
                <w:color w:val="000000"/>
                <w:sz w:val="20"/>
                <w:szCs w:val="20"/>
                <w:lang w:val="es-MX"/>
              </w:rPr>
              <w:t>La retroalimentación convierte estos elementos en insumos para fortalecer la operación</w:t>
            </w:r>
            <w:r>
              <w:rPr>
                <w:bCs/>
                <w:color w:val="000000"/>
                <w:sz w:val="20"/>
                <w:szCs w:val="20"/>
                <w:lang w:val="es-MX"/>
              </w:rPr>
              <w:t>.</w:t>
            </w:r>
          </w:p>
        </w:tc>
      </w:tr>
    </w:tbl>
    <w:p w14:paraId="072ED172" w14:textId="49F1F976" w:rsidR="00AF0A34" w:rsidRPr="00AF0A34" w:rsidRDefault="00AF0A34" w:rsidP="003C244C">
      <w:pPr>
        <w:pBdr>
          <w:top w:val="nil"/>
          <w:left w:val="nil"/>
          <w:bottom w:val="nil"/>
          <w:right w:val="nil"/>
          <w:between w:val="nil"/>
        </w:pBdr>
        <w:spacing w:before="240"/>
        <w:jc w:val="both"/>
        <w:rPr>
          <w:bCs/>
          <w:color w:val="000000"/>
          <w:sz w:val="20"/>
          <w:szCs w:val="20"/>
          <w:lang w:val="es-MX"/>
        </w:rPr>
      </w:pPr>
      <w:r w:rsidRPr="00AF0A34">
        <w:rPr>
          <w:bCs/>
          <w:color w:val="000000"/>
          <w:sz w:val="20"/>
          <w:szCs w:val="20"/>
          <w:lang w:val="es-MX"/>
        </w:rPr>
        <w:t>La revisión de las actuaciones también se desarrolla durante los relevos de turno, cuando los operadores intercambian información sobre novedades, dificultades y condiciones identificadas, permitiendo que el conocimiento circule y se mantenga actualizado. Cuando una falla operacional se repite en varios turnos, se recomienda escalar la situación mediante reportes formales y evaluaciones más profundas, pues puede evidenciar una brecha sistémica o una falla en el procedimiento</w:t>
      </w:r>
      <w:r w:rsidR="00A71B8F">
        <w:rPr>
          <w:bCs/>
          <w:color w:val="000000"/>
          <w:sz w:val="20"/>
          <w:szCs w:val="20"/>
          <w:lang w:val="es-MX"/>
        </w:rPr>
        <w:t>.</w:t>
      </w:r>
    </w:p>
    <w:p w14:paraId="2A25A9C1" w14:textId="77777777" w:rsidR="00AF0A34" w:rsidRPr="00AF0A34" w:rsidRDefault="00AF0A34" w:rsidP="003C244C">
      <w:pPr>
        <w:pBdr>
          <w:top w:val="nil"/>
          <w:left w:val="nil"/>
          <w:bottom w:val="nil"/>
          <w:right w:val="nil"/>
          <w:between w:val="nil"/>
        </w:pBdr>
        <w:spacing w:before="240"/>
        <w:jc w:val="both"/>
        <w:rPr>
          <w:bCs/>
          <w:color w:val="000000"/>
          <w:sz w:val="20"/>
          <w:szCs w:val="20"/>
          <w:lang w:val="es-MX"/>
        </w:rPr>
      </w:pPr>
      <w:r w:rsidRPr="00AF0A34">
        <w:rPr>
          <w:bCs/>
          <w:color w:val="000000"/>
          <w:sz w:val="20"/>
          <w:szCs w:val="20"/>
          <w:lang w:val="es-MX"/>
        </w:rPr>
        <w:t xml:space="preserve">Un componente central de la retroalimentación es la </w:t>
      </w:r>
      <w:r w:rsidRPr="00AF0A34">
        <w:rPr>
          <w:b/>
          <w:bCs/>
          <w:color w:val="000000"/>
          <w:sz w:val="20"/>
          <w:szCs w:val="20"/>
          <w:lang w:val="es-MX"/>
        </w:rPr>
        <w:t>capacitación complementaria</w:t>
      </w:r>
      <w:r w:rsidRPr="00AF0A34">
        <w:rPr>
          <w:bCs/>
          <w:color w:val="000000"/>
          <w:sz w:val="20"/>
          <w:szCs w:val="20"/>
          <w:lang w:val="es-MX"/>
        </w:rPr>
        <w:t>. Cuando se identifica una desviación del procedimiento, no basta con corregir al operador; es necesario reforzar conocimientos, estandarizar criterios y asegurar que todos los integrantes del servicio comprendan la actualización operativa. De esta manera, la retroalimentación articula el análisis del incidente con el fortalecimiento efectivo del sistema.</w:t>
      </w:r>
    </w:p>
    <w:p w14:paraId="01EE1274" w14:textId="77777777" w:rsidR="00AF0A34" w:rsidRPr="00AF0A34" w:rsidRDefault="00AF0A34" w:rsidP="003C244C">
      <w:pPr>
        <w:pBdr>
          <w:top w:val="nil"/>
          <w:left w:val="nil"/>
          <w:bottom w:val="nil"/>
          <w:right w:val="nil"/>
          <w:between w:val="nil"/>
        </w:pBdr>
        <w:spacing w:before="240"/>
        <w:jc w:val="both"/>
        <w:rPr>
          <w:b/>
          <w:bCs/>
          <w:color w:val="000000"/>
          <w:sz w:val="20"/>
          <w:szCs w:val="20"/>
          <w:lang w:val="es-MX"/>
        </w:rPr>
      </w:pPr>
      <w:r w:rsidRPr="00AF0A34">
        <w:rPr>
          <w:b/>
          <w:bCs/>
          <w:color w:val="000000"/>
          <w:sz w:val="20"/>
          <w:szCs w:val="20"/>
          <w:lang w:val="es-MX"/>
        </w:rPr>
        <w:t>3.10.2. Actualización de consignas y protocolos</w:t>
      </w:r>
    </w:p>
    <w:p w14:paraId="23A52836" w14:textId="53AD2B6F" w:rsidR="00AF0A34" w:rsidRPr="00AF0A34" w:rsidRDefault="00AF0A34" w:rsidP="003C244C">
      <w:pPr>
        <w:pBdr>
          <w:top w:val="nil"/>
          <w:left w:val="nil"/>
          <w:bottom w:val="nil"/>
          <w:right w:val="nil"/>
          <w:between w:val="nil"/>
        </w:pBdr>
        <w:spacing w:before="240"/>
        <w:jc w:val="both"/>
        <w:rPr>
          <w:bCs/>
          <w:color w:val="000000"/>
          <w:sz w:val="20"/>
          <w:szCs w:val="20"/>
          <w:lang w:val="es-MX"/>
        </w:rPr>
      </w:pPr>
      <w:r w:rsidRPr="00AF0A34">
        <w:rPr>
          <w:bCs/>
          <w:color w:val="000000"/>
          <w:sz w:val="20"/>
          <w:szCs w:val="20"/>
          <w:lang w:val="es-MX"/>
        </w:rPr>
        <w:t xml:space="preserve">La mejora continua exige que los </w:t>
      </w:r>
      <w:r w:rsidRPr="00AF0A34">
        <w:rPr>
          <w:b/>
          <w:bCs/>
          <w:color w:val="000000"/>
          <w:sz w:val="20"/>
          <w:szCs w:val="20"/>
          <w:lang w:val="es-MX"/>
        </w:rPr>
        <w:t>manuales, consignas y protocolos</w:t>
      </w:r>
      <w:r w:rsidRPr="00AF0A34">
        <w:rPr>
          <w:bCs/>
          <w:color w:val="000000"/>
          <w:sz w:val="20"/>
          <w:szCs w:val="20"/>
          <w:lang w:val="es-MX"/>
        </w:rPr>
        <w:t xml:space="preserve"> se mantengan actualizados. Cada vez que un incidente revela una vulnerabilidad, la organización debe revisar la documentación operativa para corregir inconsistencias, mejorar los flujos de trabajo, incorporar nuevos pasos o descartar prácticas que hayan resultado ineficaces.</w:t>
      </w:r>
      <w:r w:rsidR="009539D3">
        <w:rPr>
          <w:bCs/>
          <w:color w:val="000000"/>
          <w:sz w:val="20"/>
          <w:szCs w:val="20"/>
          <w:lang w:val="es-MX"/>
        </w:rPr>
        <w:t xml:space="preserve"> </w:t>
      </w:r>
      <w:r w:rsidRPr="00AF0A34">
        <w:rPr>
          <w:bCs/>
          <w:color w:val="000000"/>
          <w:sz w:val="20"/>
          <w:szCs w:val="20"/>
          <w:lang w:val="es-MX"/>
        </w:rPr>
        <w:t>Un procedimiento que no se actualiza puede quedar obsoleto frente a amenazas emergentes o cambios en la infraestructura tecnológica</w:t>
      </w:r>
      <w:r w:rsidR="00A71B8F">
        <w:rPr>
          <w:bCs/>
          <w:color w:val="000000"/>
          <w:sz w:val="20"/>
          <w:szCs w:val="20"/>
          <w:lang w:val="es-MX"/>
        </w:rPr>
        <w:t>.</w:t>
      </w:r>
    </w:p>
    <w:p w14:paraId="12045711" w14:textId="77777777" w:rsidR="00AF0A34" w:rsidRPr="00AF0A34" w:rsidRDefault="00AF0A34" w:rsidP="003C244C">
      <w:pPr>
        <w:pBdr>
          <w:top w:val="nil"/>
          <w:left w:val="nil"/>
          <w:bottom w:val="nil"/>
          <w:right w:val="nil"/>
          <w:between w:val="nil"/>
        </w:pBdr>
        <w:spacing w:before="240"/>
        <w:jc w:val="both"/>
        <w:rPr>
          <w:bCs/>
          <w:color w:val="000000"/>
          <w:sz w:val="20"/>
          <w:szCs w:val="20"/>
          <w:lang w:val="es-MX"/>
        </w:rPr>
      </w:pPr>
      <w:r w:rsidRPr="00AF0A34">
        <w:rPr>
          <w:bCs/>
          <w:color w:val="000000"/>
          <w:sz w:val="20"/>
          <w:szCs w:val="20"/>
          <w:lang w:val="es-MX"/>
        </w:rPr>
        <w:t>Cuando se identifica una brecha operativa, la mejora debe iniciar con la actualización del manual o procedimiento afectado. Esta modificación debe documentarse, comunicarse a todo el personal y acompañarse de una instrucción formal. La actualización de las consignas es igualmente importante, ya que una consigna imprecisa o incompleta puede ocasionar una actuación inadecuada durante un incidente.</w:t>
      </w:r>
    </w:p>
    <w:p w14:paraId="5CC235D0" w14:textId="2971F484" w:rsidR="00AF0A34" w:rsidRDefault="00AF0A34" w:rsidP="003C244C">
      <w:pPr>
        <w:pBdr>
          <w:top w:val="nil"/>
          <w:left w:val="nil"/>
          <w:bottom w:val="nil"/>
          <w:right w:val="nil"/>
          <w:between w:val="nil"/>
        </w:pBdr>
        <w:spacing w:before="240"/>
        <w:jc w:val="both"/>
        <w:rPr>
          <w:bCs/>
          <w:color w:val="000000"/>
          <w:sz w:val="20"/>
          <w:szCs w:val="20"/>
          <w:lang w:val="es-MX"/>
        </w:rPr>
      </w:pPr>
      <w:r w:rsidRPr="00AF0A34">
        <w:rPr>
          <w:bCs/>
          <w:color w:val="000000"/>
          <w:sz w:val="20"/>
          <w:szCs w:val="20"/>
          <w:lang w:val="es-MX"/>
        </w:rPr>
        <w:t>La incorporación de nuevas medidas, como la ampliación de rondas, la verificación cruzada mediante CCTV o el fortalecimiento del registro documental, forma parte del proceso de mejora continua (DEAS, 2009).</w:t>
      </w:r>
      <w:r w:rsidR="009539D3">
        <w:rPr>
          <w:bCs/>
          <w:color w:val="000000"/>
          <w:sz w:val="20"/>
          <w:szCs w:val="20"/>
          <w:lang w:val="es-MX"/>
        </w:rPr>
        <w:t xml:space="preserve"> </w:t>
      </w:r>
      <w:r w:rsidRPr="00AF0A34">
        <w:rPr>
          <w:bCs/>
          <w:color w:val="000000"/>
          <w:sz w:val="20"/>
          <w:szCs w:val="20"/>
          <w:lang w:val="es-MX"/>
        </w:rPr>
        <w:t>El personal debe recibir capacitación sobre los cambios implementados, puesto que una consigna actualizada no produce los resultados esperados si el operador no comprende cómo aplicarla. La capacitación permite consolidar el cambio y completar el ciclo de actualización operativa.</w:t>
      </w:r>
      <w:r w:rsidR="003E7984">
        <w:rPr>
          <w:bCs/>
          <w:color w:val="000000"/>
          <w:sz w:val="20"/>
          <w:szCs w:val="20"/>
          <w:lang w:val="es-MX"/>
        </w:rPr>
        <w:t xml:space="preserve"> </w:t>
      </w:r>
      <w:r w:rsidRPr="00AF0A34">
        <w:rPr>
          <w:bCs/>
          <w:color w:val="000000"/>
          <w:sz w:val="20"/>
          <w:szCs w:val="20"/>
          <w:lang w:val="es-MX"/>
        </w:rPr>
        <w:t>Un sensor de movimiento que no reporta un ingreso real permite comprender la aplicación de este proceso. Ante una situación de este tipo, la actuación debe seguir una secuencia claramente establecida:</w:t>
      </w:r>
    </w:p>
    <w:p w14:paraId="0315AA9D" w14:textId="77777777" w:rsidR="003E7984" w:rsidRPr="00AF0A34" w:rsidRDefault="003E7984" w:rsidP="003C244C">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850"/>
        <w:gridCol w:w="5375"/>
        <w:gridCol w:w="2737"/>
      </w:tblGrid>
      <w:tr w:rsidR="003E7984" w:rsidRPr="00E60969" w14:paraId="0973BDCA" w14:textId="6FB0A03C" w:rsidTr="003E7984">
        <w:tc>
          <w:tcPr>
            <w:tcW w:w="9962" w:type="dxa"/>
            <w:gridSpan w:val="3"/>
            <w:shd w:val="clear" w:color="auto" w:fill="9BBB59" w:themeFill="accent3"/>
          </w:tcPr>
          <w:p w14:paraId="66000186" w14:textId="4AE0FF0F" w:rsidR="003E7984" w:rsidRPr="00E60969" w:rsidRDefault="00534A59" w:rsidP="00534A59">
            <w:pPr>
              <w:pBdr>
                <w:top w:val="nil"/>
                <w:left w:val="nil"/>
                <w:bottom w:val="nil"/>
                <w:right w:val="nil"/>
                <w:between w:val="nil"/>
              </w:pBdr>
              <w:jc w:val="center"/>
              <w:rPr>
                <w:b/>
                <w:bCs/>
                <w:color w:val="000000"/>
                <w:sz w:val="20"/>
                <w:szCs w:val="20"/>
                <w:lang w:val="es-MX"/>
              </w:rPr>
            </w:pPr>
            <w:r>
              <w:rPr>
                <w:b/>
                <w:bCs/>
                <w:color w:val="000000"/>
                <w:sz w:val="20"/>
                <w:szCs w:val="20"/>
                <w:lang w:val="es-MX"/>
              </w:rPr>
              <w:t>PESTAÑAS</w:t>
            </w:r>
          </w:p>
        </w:tc>
      </w:tr>
      <w:tr w:rsidR="003E7984" w:rsidRPr="00E60969" w14:paraId="2A7C5A39" w14:textId="2E9D2E71" w:rsidTr="00063D4B">
        <w:tc>
          <w:tcPr>
            <w:tcW w:w="0" w:type="auto"/>
            <w:hideMark/>
          </w:tcPr>
          <w:p w14:paraId="3844A8FA" w14:textId="77777777" w:rsidR="003E7984" w:rsidRPr="00E60969" w:rsidRDefault="003E7984" w:rsidP="00E60969">
            <w:pPr>
              <w:pBdr>
                <w:top w:val="nil"/>
                <w:left w:val="nil"/>
                <w:bottom w:val="nil"/>
                <w:right w:val="nil"/>
                <w:between w:val="nil"/>
              </w:pBdr>
              <w:spacing w:line="276" w:lineRule="auto"/>
              <w:jc w:val="both"/>
              <w:rPr>
                <w:bCs/>
                <w:color w:val="000000"/>
                <w:sz w:val="20"/>
                <w:szCs w:val="20"/>
                <w:lang w:val="es-MX"/>
              </w:rPr>
            </w:pPr>
            <w:r w:rsidRPr="00E60969">
              <w:rPr>
                <w:b/>
                <w:bCs/>
                <w:color w:val="000000"/>
                <w:sz w:val="20"/>
                <w:szCs w:val="20"/>
                <w:lang w:val="es-MX"/>
              </w:rPr>
              <w:lastRenderedPageBreak/>
              <w:t>Revisión técnica</w:t>
            </w:r>
          </w:p>
        </w:tc>
        <w:tc>
          <w:tcPr>
            <w:tcW w:w="5375" w:type="dxa"/>
            <w:hideMark/>
          </w:tcPr>
          <w:p w14:paraId="3D135A4F" w14:textId="77777777" w:rsidR="003E7984" w:rsidRPr="00E60969" w:rsidRDefault="003E7984" w:rsidP="00E60969">
            <w:pPr>
              <w:pBdr>
                <w:top w:val="nil"/>
                <w:left w:val="nil"/>
                <w:bottom w:val="nil"/>
                <w:right w:val="nil"/>
                <w:between w:val="nil"/>
              </w:pBdr>
              <w:spacing w:line="276" w:lineRule="auto"/>
              <w:jc w:val="both"/>
              <w:rPr>
                <w:bCs/>
                <w:color w:val="000000"/>
                <w:sz w:val="20"/>
                <w:szCs w:val="20"/>
                <w:lang w:val="es-MX"/>
              </w:rPr>
            </w:pPr>
            <w:r w:rsidRPr="00E60969">
              <w:rPr>
                <w:bCs/>
                <w:color w:val="000000"/>
                <w:sz w:val="20"/>
                <w:szCs w:val="20"/>
                <w:lang w:val="es-MX"/>
              </w:rPr>
              <w:t>Verificar el sensor para determinar si la falla corresponde a un problema electrónico, de calibración o a una posible acción de sabotaje.</w:t>
            </w:r>
          </w:p>
        </w:tc>
        <w:tc>
          <w:tcPr>
            <w:tcW w:w="2737" w:type="dxa"/>
          </w:tcPr>
          <w:p w14:paraId="5F0B6CAE" w14:textId="474FC356" w:rsidR="003E7984" w:rsidRPr="00E60969" w:rsidRDefault="004F0A3E" w:rsidP="00E60969">
            <w:pPr>
              <w:pBdr>
                <w:top w:val="nil"/>
                <w:left w:val="nil"/>
                <w:bottom w:val="nil"/>
                <w:right w:val="nil"/>
                <w:between w:val="nil"/>
              </w:pBdr>
              <w:jc w:val="both"/>
              <w:rPr>
                <w:bCs/>
                <w:color w:val="000000"/>
                <w:sz w:val="20"/>
                <w:szCs w:val="20"/>
                <w:lang w:val="es-MX"/>
              </w:rPr>
            </w:pPr>
            <w:r w:rsidRPr="004F0A3E">
              <w:rPr>
                <w:bCs/>
                <w:noProof/>
                <w:color w:val="000000"/>
                <w:sz w:val="20"/>
                <w:szCs w:val="20"/>
                <w:lang w:val="es-MX"/>
              </w:rPr>
              <w:drawing>
                <wp:inline distT="0" distB="0" distL="0" distR="0" wp14:anchorId="5A05A131" wp14:editId="182DB51E">
                  <wp:extent cx="1541231" cy="1600764"/>
                  <wp:effectExtent l="0" t="0" r="1905" b="0"/>
                  <wp:docPr id="1807789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789839" name=""/>
                          <pic:cNvPicPr/>
                        </pic:nvPicPr>
                        <pic:blipFill>
                          <a:blip r:embed="rId117"/>
                          <a:stretch>
                            <a:fillRect/>
                          </a:stretch>
                        </pic:blipFill>
                        <pic:spPr>
                          <a:xfrm>
                            <a:off x="0" y="0"/>
                            <a:ext cx="1544462" cy="1604120"/>
                          </a:xfrm>
                          <a:prstGeom prst="rect">
                            <a:avLst/>
                          </a:prstGeom>
                        </pic:spPr>
                      </pic:pic>
                    </a:graphicData>
                  </a:graphic>
                </wp:inline>
              </w:drawing>
            </w:r>
          </w:p>
        </w:tc>
      </w:tr>
      <w:tr w:rsidR="003E7984" w:rsidRPr="00E60969" w14:paraId="193E31F1" w14:textId="5104B4C8" w:rsidTr="00063D4B">
        <w:tc>
          <w:tcPr>
            <w:tcW w:w="0" w:type="auto"/>
            <w:hideMark/>
          </w:tcPr>
          <w:p w14:paraId="7F9E0828" w14:textId="77777777" w:rsidR="003E7984" w:rsidRPr="00E60969" w:rsidRDefault="003E7984" w:rsidP="00E60969">
            <w:pPr>
              <w:pBdr>
                <w:top w:val="nil"/>
                <w:left w:val="nil"/>
                <w:bottom w:val="nil"/>
                <w:right w:val="nil"/>
                <w:between w:val="nil"/>
              </w:pBdr>
              <w:spacing w:line="276" w:lineRule="auto"/>
              <w:jc w:val="both"/>
              <w:rPr>
                <w:bCs/>
                <w:color w:val="000000"/>
                <w:sz w:val="20"/>
                <w:szCs w:val="20"/>
                <w:lang w:val="es-MX"/>
              </w:rPr>
            </w:pPr>
            <w:r w:rsidRPr="00E60969">
              <w:rPr>
                <w:b/>
                <w:bCs/>
                <w:color w:val="000000"/>
                <w:sz w:val="20"/>
                <w:szCs w:val="20"/>
                <w:lang w:val="es-MX"/>
              </w:rPr>
              <w:t>Ajuste del procedimiento</w:t>
            </w:r>
          </w:p>
        </w:tc>
        <w:tc>
          <w:tcPr>
            <w:tcW w:w="5375" w:type="dxa"/>
            <w:hideMark/>
          </w:tcPr>
          <w:p w14:paraId="6CABE35C" w14:textId="77777777" w:rsidR="003E7984" w:rsidRPr="00E60969" w:rsidRDefault="003E7984" w:rsidP="00E60969">
            <w:pPr>
              <w:pBdr>
                <w:top w:val="nil"/>
                <w:left w:val="nil"/>
                <w:bottom w:val="nil"/>
                <w:right w:val="nil"/>
                <w:between w:val="nil"/>
              </w:pBdr>
              <w:spacing w:line="276" w:lineRule="auto"/>
              <w:jc w:val="both"/>
              <w:rPr>
                <w:bCs/>
                <w:color w:val="000000"/>
                <w:sz w:val="20"/>
                <w:szCs w:val="20"/>
                <w:lang w:val="es-MX"/>
              </w:rPr>
            </w:pPr>
            <w:r w:rsidRPr="00E60969">
              <w:rPr>
                <w:bCs/>
                <w:color w:val="000000"/>
                <w:sz w:val="20"/>
                <w:szCs w:val="20"/>
                <w:lang w:val="es-MX"/>
              </w:rPr>
              <w:t>Determinar si es necesario modificar el protocolo de verificación mediante una revisión cruzada por CCTV o una ronda física cuando el sensor presente inconsistencias.</w:t>
            </w:r>
          </w:p>
        </w:tc>
        <w:tc>
          <w:tcPr>
            <w:tcW w:w="2737" w:type="dxa"/>
          </w:tcPr>
          <w:p w14:paraId="3C98342C" w14:textId="330CC35B" w:rsidR="003E7984" w:rsidRPr="00E60969" w:rsidRDefault="004F0A3E" w:rsidP="00E60969">
            <w:pPr>
              <w:pBdr>
                <w:top w:val="nil"/>
                <w:left w:val="nil"/>
                <w:bottom w:val="nil"/>
                <w:right w:val="nil"/>
                <w:between w:val="nil"/>
              </w:pBdr>
              <w:jc w:val="both"/>
              <w:rPr>
                <w:bCs/>
                <w:color w:val="000000"/>
                <w:sz w:val="20"/>
                <w:szCs w:val="20"/>
                <w:lang w:val="es-MX"/>
              </w:rPr>
            </w:pPr>
            <w:r w:rsidRPr="004F0A3E">
              <w:rPr>
                <w:bCs/>
                <w:noProof/>
                <w:color w:val="000000"/>
                <w:sz w:val="20"/>
                <w:szCs w:val="20"/>
                <w:lang w:val="es-MX"/>
              </w:rPr>
              <w:drawing>
                <wp:inline distT="0" distB="0" distL="0" distR="0" wp14:anchorId="0BAF3CE6" wp14:editId="6EE6158C">
                  <wp:extent cx="1461285" cy="1423165"/>
                  <wp:effectExtent l="0" t="0" r="5715" b="5715"/>
                  <wp:docPr id="709299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299221" name=""/>
                          <pic:cNvPicPr/>
                        </pic:nvPicPr>
                        <pic:blipFill>
                          <a:blip r:embed="rId118"/>
                          <a:stretch>
                            <a:fillRect/>
                          </a:stretch>
                        </pic:blipFill>
                        <pic:spPr>
                          <a:xfrm>
                            <a:off x="0" y="0"/>
                            <a:ext cx="1465437" cy="1427209"/>
                          </a:xfrm>
                          <a:prstGeom prst="rect">
                            <a:avLst/>
                          </a:prstGeom>
                        </pic:spPr>
                      </pic:pic>
                    </a:graphicData>
                  </a:graphic>
                </wp:inline>
              </w:drawing>
            </w:r>
          </w:p>
        </w:tc>
      </w:tr>
      <w:tr w:rsidR="003E7984" w:rsidRPr="00E60969" w14:paraId="229A80E1" w14:textId="6828CDCB" w:rsidTr="00063D4B">
        <w:tc>
          <w:tcPr>
            <w:tcW w:w="0" w:type="auto"/>
            <w:hideMark/>
          </w:tcPr>
          <w:p w14:paraId="020EA539" w14:textId="77777777" w:rsidR="003E7984" w:rsidRPr="00E60969" w:rsidRDefault="003E7984" w:rsidP="00E60969">
            <w:pPr>
              <w:pBdr>
                <w:top w:val="nil"/>
                <w:left w:val="nil"/>
                <w:bottom w:val="nil"/>
                <w:right w:val="nil"/>
                <w:between w:val="nil"/>
              </w:pBdr>
              <w:spacing w:line="276" w:lineRule="auto"/>
              <w:jc w:val="both"/>
              <w:rPr>
                <w:bCs/>
                <w:color w:val="000000"/>
                <w:sz w:val="20"/>
                <w:szCs w:val="20"/>
                <w:lang w:val="es-MX"/>
              </w:rPr>
            </w:pPr>
            <w:r w:rsidRPr="00E60969">
              <w:rPr>
                <w:b/>
                <w:bCs/>
                <w:color w:val="000000"/>
                <w:sz w:val="20"/>
                <w:szCs w:val="20"/>
                <w:lang w:val="es-MX"/>
              </w:rPr>
              <w:t>Documentación formal</w:t>
            </w:r>
          </w:p>
        </w:tc>
        <w:tc>
          <w:tcPr>
            <w:tcW w:w="5375" w:type="dxa"/>
            <w:hideMark/>
          </w:tcPr>
          <w:p w14:paraId="06E537CE" w14:textId="77777777" w:rsidR="003E7984" w:rsidRPr="00E60969" w:rsidRDefault="003E7984" w:rsidP="00E60969">
            <w:pPr>
              <w:pBdr>
                <w:top w:val="nil"/>
                <w:left w:val="nil"/>
                <w:bottom w:val="nil"/>
                <w:right w:val="nil"/>
                <w:between w:val="nil"/>
              </w:pBdr>
              <w:spacing w:line="276" w:lineRule="auto"/>
              <w:jc w:val="both"/>
              <w:rPr>
                <w:bCs/>
                <w:color w:val="000000"/>
                <w:sz w:val="20"/>
                <w:szCs w:val="20"/>
                <w:lang w:val="es-MX"/>
              </w:rPr>
            </w:pPr>
            <w:r w:rsidRPr="00E60969">
              <w:rPr>
                <w:bCs/>
                <w:color w:val="000000"/>
                <w:sz w:val="20"/>
                <w:szCs w:val="20"/>
                <w:lang w:val="es-MX"/>
              </w:rPr>
              <w:t>Registrar el incidente y su análisis en la minuta, el reporte inicial, el informe técnico y las evidencias fotográficas o videográficas correspondientes.</w:t>
            </w:r>
          </w:p>
        </w:tc>
        <w:tc>
          <w:tcPr>
            <w:tcW w:w="2737" w:type="dxa"/>
          </w:tcPr>
          <w:p w14:paraId="006BD0F2" w14:textId="1BABA55C" w:rsidR="003E7984" w:rsidRPr="00E60969" w:rsidRDefault="004F0A3E" w:rsidP="00E60969">
            <w:pPr>
              <w:pBdr>
                <w:top w:val="nil"/>
                <w:left w:val="nil"/>
                <w:bottom w:val="nil"/>
                <w:right w:val="nil"/>
                <w:between w:val="nil"/>
              </w:pBdr>
              <w:jc w:val="both"/>
              <w:rPr>
                <w:bCs/>
                <w:color w:val="000000"/>
                <w:sz w:val="20"/>
                <w:szCs w:val="20"/>
                <w:lang w:val="es-MX"/>
              </w:rPr>
            </w:pPr>
            <w:r w:rsidRPr="004F0A3E">
              <w:rPr>
                <w:bCs/>
                <w:noProof/>
                <w:color w:val="000000"/>
                <w:sz w:val="20"/>
                <w:szCs w:val="20"/>
                <w:lang w:val="es-MX"/>
              </w:rPr>
              <w:drawing>
                <wp:inline distT="0" distB="0" distL="0" distR="0" wp14:anchorId="22F36E59" wp14:editId="5B2F6105">
                  <wp:extent cx="1521196" cy="1541124"/>
                  <wp:effectExtent l="0" t="0" r="3175" b="2540"/>
                  <wp:docPr id="2107006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006295" name=""/>
                          <pic:cNvPicPr/>
                        </pic:nvPicPr>
                        <pic:blipFill>
                          <a:blip r:embed="rId119"/>
                          <a:stretch>
                            <a:fillRect/>
                          </a:stretch>
                        </pic:blipFill>
                        <pic:spPr>
                          <a:xfrm>
                            <a:off x="0" y="0"/>
                            <a:ext cx="1529814" cy="1549854"/>
                          </a:xfrm>
                          <a:prstGeom prst="rect">
                            <a:avLst/>
                          </a:prstGeom>
                        </pic:spPr>
                      </pic:pic>
                    </a:graphicData>
                  </a:graphic>
                </wp:inline>
              </w:drawing>
            </w:r>
          </w:p>
        </w:tc>
      </w:tr>
      <w:tr w:rsidR="003E7984" w:rsidRPr="00E60969" w14:paraId="07B507B0" w14:textId="4AD7F1AC" w:rsidTr="00063D4B">
        <w:tc>
          <w:tcPr>
            <w:tcW w:w="0" w:type="auto"/>
            <w:hideMark/>
          </w:tcPr>
          <w:p w14:paraId="1C4EF433" w14:textId="77777777" w:rsidR="003E7984" w:rsidRPr="00E60969" w:rsidRDefault="003E7984" w:rsidP="00E60969">
            <w:pPr>
              <w:pBdr>
                <w:top w:val="nil"/>
                <w:left w:val="nil"/>
                <w:bottom w:val="nil"/>
                <w:right w:val="nil"/>
                <w:between w:val="nil"/>
              </w:pBdr>
              <w:spacing w:line="276" w:lineRule="auto"/>
              <w:jc w:val="both"/>
              <w:rPr>
                <w:bCs/>
                <w:color w:val="000000"/>
                <w:sz w:val="20"/>
                <w:szCs w:val="20"/>
                <w:lang w:val="es-MX"/>
              </w:rPr>
            </w:pPr>
            <w:r w:rsidRPr="00E60969">
              <w:rPr>
                <w:b/>
                <w:bCs/>
                <w:color w:val="000000"/>
                <w:sz w:val="20"/>
                <w:szCs w:val="20"/>
                <w:lang w:val="es-MX"/>
              </w:rPr>
              <w:t>Reentrenamiento</w:t>
            </w:r>
          </w:p>
        </w:tc>
        <w:tc>
          <w:tcPr>
            <w:tcW w:w="5375" w:type="dxa"/>
            <w:hideMark/>
          </w:tcPr>
          <w:p w14:paraId="1BFB0329" w14:textId="77777777" w:rsidR="003E7984" w:rsidRPr="00E60969" w:rsidRDefault="003E7984" w:rsidP="00E60969">
            <w:pPr>
              <w:pBdr>
                <w:top w:val="nil"/>
                <w:left w:val="nil"/>
                <w:bottom w:val="nil"/>
                <w:right w:val="nil"/>
                <w:between w:val="nil"/>
              </w:pBdr>
              <w:spacing w:line="276" w:lineRule="auto"/>
              <w:jc w:val="both"/>
              <w:rPr>
                <w:bCs/>
                <w:color w:val="000000"/>
                <w:sz w:val="20"/>
                <w:szCs w:val="20"/>
                <w:lang w:val="es-MX"/>
              </w:rPr>
            </w:pPr>
            <w:r w:rsidRPr="00E60969">
              <w:rPr>
                <w:bCs/>
                <w:color w:val="000000"/>
                <w:sz w:val="20"/>
                <w:szCs w:val="20"/>
                <w:lang w:val="es-MX"/>
              </w:rPr>
              <w:t>Brindar a los operadores instrucción específica sobre la gestión de señales intermitentes o fallas técnicas.</w:t>
            </w:r>
          </w:p>
        </w:tc>
        <w:tc>
          <w:tcPr>
            <w:tcW w:w="2737" w:type="dxa"/>
          </w:tcPr>
          <w:p w14:paraId="595F2AC6" w14:textId="3809B269" w:rsidR="003E7984" w:rsidRPr="00E60969" w:rsidRDefault="00063D4B" w:rsidP="00E60969">
            <w:pPr>
              <w:pBdr>
                <w:top w:val="nil"/>
                <w:left w:val="nil"/>
                <w:bottom w:val="nil"/>
                <w:right w:val="nil"/>
                <w:between w:val="nil"/>
              </w:pBdr>
              <w:jc w:val="both"/>
              <w:rPr>
                <w:bCs/>
                <w:color w:val="000000"/>
                <w:sz w:val="20"/>
                <w:szCs w:val="20"/>
                <w:lang w:val="es-MX"/>
              </w:rPr>
            </w:pPr>
            <w:r w:rsidRPr="00063D4B">
              <w:rPr>
                <w:bCs/>
                <w:noProof/>
                <w:color w:val="000000"/>
                <w:sz w:val="20"/>
                <w:szCs w:val="20"/>
                <w:lang w:val="es-MX"/>
              </w:rPr>
              <w:drawing>
                <wp:inline distT="0" distB="0" distL="0" distR="0" wp14:anchorId="670E29A7" wp14:editId="3E510549">
                  <wp:extent cx="1522174" cy="1160980"/>
                  <wp:effectExtent l="0" t="0" r="1905" b="1270"/>
                  <wp:docPr id="1739489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489886" name=""/>
                          <pic:cNvPicPr/>
                        </pic:nvPicPr>
                        <pic:blipFill>
                          <a:blip r:embed="rId120"/>
                          <a:stretch>
                            <a:fillRect/>
                          </a:stretch>
                        </pic:blipFill>
                        <pic:spPr>
                          <a:xfrm>
                            <a:off x="0" y="0"/>
                            <a:ext cx="1532068" cy="1168526"/>
                          </a:xfrm>
                          <a:prstGeom prst="rect">
                            <a:avLst/>
                          </a:prstGeom>
                        </pic:spPr>
                      </pic:pic>
                    </a:graphicData>
                  </a:graphic>
                </wp:inline>
              </w:drawing>
            </w:r>
          </w:p>
        </w:tc>
      </w:tr>
      <w:tr w:rsidR="003E7984" w:rsidRPr="00E60969" w14:paraId="0540CA38" w14:textId="3FB84F54" w:rsidTr="00063D4B">
        <w:tc>
          <w:tcPr>
            <w:tcW w:w="0" w:type="auto"/>
            <w:hideMark/>
          </w:tcPr>
          <w:p w14:paraId="46F4A738" w14:textId="77777777" w:rsidR="003E7984" w:rsidRPr="00E60969" w:rsidRDefault="003E7984" w:rsidP="00E60969">
            <w:pPr>
              <w:pBdr>
                <w:top w:val="nil"/>
                <w:left w:val="nil"/>
                <w:bottom w:val="nil"/>
                <w:right w:val="nil"/>
                <w:between w:val="nil"/>
              </w:pBdr>
              <w:spacing w:line="276" w:lineRule="auto"/>
              <w:jc w:val="both"/>
              <w:rPr>
                <w:bCs/>
                <w:color w:val="000000"/>
                <w:sz w:val="20"/>
                <w:szCs w:val="20"/>
                <w:lang w:val="es-MX"/>
              </w:rPr>
            </w:pPr>
            <w:r w:rsidRPr="00E60969">
              <w:rPr>
                <w:b/>
                <w:bCs/>
                <w:color w:val="000000"/>
                <w:sz w:val="20"/>
                <w:szCs w:val="20"/>
                <w:lang w:val="es-MX"/>
              </w:rPr>
              <w:t>Actualización del protocolo</w:t>
            </w:r>
          </w:p>
        </w:tc>
        <w:tc>
          <w:tcPr>
            <w:tcW w:w="5375" w:type="dxa"/>
            <w:hideMark/>
          </w:tcPr>
          <w:p w14:paraId="32BFDAFC" w14:textId="77777777" w:rsidR="003E7984" w:rsidRPr="00E60969" w:rsidRDefault="003E7984" w:rsidP="00E60969">
            <w:pPr>
              <w:pBdr>
                <w:top w:val="nil"/>
                <w:left w:val="nil"/>
                <w:bottom w:val="nil"/>
                <w:right w:val="nil"/>
                <w:between w:val="nil"/>
              </w:pBdr>
              <w:spacing w:line="276" w:lineRule="auto"/>
              <w:jc w:val="both"/>
              <w:rPr>
                <w:bCs/>
                <w:color w:val="000000"/>
                <w:sz w:val="20"/>
                <w:szCs w:val="20"/>
                <w:lang w:val="es-MX"/>
              </w:rPr>
            </w:pPr>
            <w:r w:rsidRPr="00E60969">
              <w:rPr>
                <w:bCs/>
                <w:color w:val="000000"/>
                <w:sz w:val="20"/>
                <w:szCs w:val="20"/>
                <w:lang w:val="es-MX"/>
              </w:rPr>
              <w:t>Modificar el procedimiento para incorporar las nuevas medidas y asegurar que el manual incluya las lecciones aprendidas.</w:t>
            </w:r>
          </w:p>
        </w:tc>
        <w:tc>
          <w:tcPr>
            <w:tcW w:w="2737" w:type="dxa"/>
          </w:tcPr>
          <w:p w14:paraId="1CC819EB" w14:textId="1021F300" w:rsidR="003E7984" w:rsidRPr="00E60969" w:rsidRDefault="00063D4B" w:rsidP="00E60969">
            <w:pPr>
              <w:pBdr>
                <w:top w:val="nil"/>
                <w:left w:val="nil"/>
                <w:bottom w:val="nil"/>
                <w:right w:val="nil"/>
                <w:between w:val="nil"/>
              </w:pBdr>
              <w:jc w:val="both"/>
              <w:rPr>
                <w:bCs/>
                <w:color w:val="000000"/>
                <w:sz w:val="20"/>
                <w:szCs w:val="20"/>
                <w:lang w:val="es-MX"/>
              </w:rPr>
            </w:pPr>
            <w:r w:rsidRPr="00063D4B">
              <w:rPr>
                <w:bCs/>
                <w:noProof/>
                <w:color w:val="000000"/>
                <w:sz w:val="20"/>
                <w:szCs w:val="20"/>
                <w:lang w:val="es-MX"/>
              </w:rPr>
              <w:drawing>
                <wp:inline distT="0" distB="0" distL="0" distR="0" wp14:anchorId="017405CB" wp14:editId="4D694FB9">
                  <wp:extent cx="1499807" cy="1160980"/>
                  <wp:effectExtent l="0" t="0" r="5715" b="1270"/>
                  <wp:docPr id="1117074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74656" name=""/>
                          <pic:cNvPicPr/>
                        </pic:nvPicPr>
                        <pic:blipFill>
                          <a:blip r:embed="rId121"/>
                          <a:stretch>
                            <a:fillRect/>
                          </a:stretch>
                        </pic:blipFill>
                        <pic:spPr>
                          <a:xfrm>
                            <a:off x="0" y="0"/>
                            <a:ext cx="1503112" cy="1163539"/>
                          </a:xfrm>
                          <a:prstGeom prst="rect">
                            <a:avLst/>
                          </a:prstGeom>
                        </pic:spPr>
                      </pic:pic>
                    </a:graphicData>
                  </a:graphic>
                </wp:inline>
              </w:drawing>
            </w:r>
          </w:p>
        </w:tc>
      </w:tr>
    </w:tbl>
    <w:p w14:paraId="4613B12C" w14:textId="661800BE" w:rsidR="00AF0A34" w:rsidRPr="00AF0A34" w:rsidRDefault="00AF0A34" w:rsidP="00E60969">
      <w:pPr>
        <w:pBdr>
          <w:top w:val="nil"/>
          <w:left w:val="nil"/>
          <w:bottom w:val="nil"/>
          <w:right w:val="nil"/>
          <w:between w:val="nil"/>
        </w:pBdr>
        <w:spacing w:before="240"/>
        <w:jc w:val="both"/>
        <w:rPr>
          <w:bCs/>
          <w:color w:val="000000"/>
          <w:sz w:val="20"/>
          <w:szCs w:val="20"/>
          <w:lang w:val="es-MX"/>
        </w:rPr>
      </w:pPr>
    </w:p>
    <w:p w14:paraId="7C80BF7F" w14:textId="77777777" w:rsidR="00AF0A34" w:rsidRPr="00AF0A34" w:rsidRDefault="00AF0A34" w:rsidP="003C244C">
      <w:pPr>
        <w:pBdr>
          <w:top w:val="nil"/>
          <w:left w:val="nil"/>
          <w:bottom w:val="nil"/>
          <w:right w:val="nil"/>
          <w:between w:val="nil"/>
        </w:pBdr>
        <w:spacing w:before="240"/>
        <w:jc w:val="both"/>
        <w:rPr>
          <w:bCs/>
          <w:color w:val="000000"/>
          <w:sz w:val="20"/>
          <w:szCs w:val="20"/>
          <w:lang w:val="es-MX"/>
        </w:rPr>
      </w:pPr>
      <w:r w:rsidRPr="00AF0A34">
        <w:rPr>
          <w:bCs/>
          <w:color w:val="000000"/>
          <w:sz w:val="20"/>
          <w:szCs w:val="20"/>
          <w:lang w:val="es-MX"/>
        </w:rPr>
        <w:t xml:space="preserve">Este ciclo corresponde al modelo de </w:t>
      </w:r>
      <w:r w:rsidRPr="00AF0A34">
        <w:rPr>
          <w:b/>
          <w:bCs/>
          <w:color w:val="000000"/>
          <w:sz w:val="20"/>
          <w:szCs w:val="20"/>
          <w:lang w:val="es-MX"/>
        </w:rPr>
        <w:t>mejora continua</w:t>
      </w:r>
      <w:r w:rsidRPr="00AF0A34">
        <w:rPr>
          <w:bCs/>
          <w:color w:val="000000"/>
          <w:sz w:val="20"/>
          <w:szCs w:val="20"/>
          <w:lang w:val="es-MX"/>
        </w:rPr>
        <w:t>, en el que cada evento se convierte en una fuente de aprendizaje operacional.</w:t>
      </w:r>
    </w:p>
    <w:p w14:paraId="723F5528" w14:textId="77777777" w:rsidR="00AF0A34" w:rsidRPr="00AF0A34" w:rsidRDefault="00AF0A34" w:rsidP="003C244C">
      <w:pPr>
        <w:pBdr>
          <w:top w:val="nil"/>
          <w:left w:val="nil"/>
          <w:bottom w:val="nil"/>
          <w:right w:val="nil"/>
          <w:between w:val="nil"/>
        </w:pBdr>
        <w:spacing w:before="240"/>
        <w:jc w:val="both"/>
        <w:rPr>
          <w:b/>
          <w:bCs/>
          <w:color w:val="000000"/>
          <w:sz w:val="20"/>
          <w:szCs w:val="20"/>
          <w:lang w:val="es-MX"/>
        </w:rPr>
      </w:pPr>
      <w:r w:rsidRPr="00AF0A34">
        <w:rPr>
          <w:b/>
          <w:bCs/>
          <w:color w:val="000000"/>
          <w:sz w:val="20"/>
          <w:szCs w:val="20"/>
          <w:lang w:val="es-MX"/>
        </w:rPr>
        <w:t>3.10.3. Mejora continua en los manuales institucionales</w:t>
      </w:r>
    </w:p>
    <w:p w14:paraId="23607F7E" w14:textId="46C637DA" w:rsidR="00AF0A34" w:rsidRPr="00AF0A34" w:rsidRDefault="00AF0A34" w:rsidP="003C244C">
      <w:pPr>
        <w:pBdr>
          <w:top w:val="nil"/>
          <w:left w:val="nil"/>
          <w:bottom w:val="nil"/>
          <w:right w:val="nil"/>
          <w:between w:val="nil"/>
        </w:pBdr>
        <w:spacing w:before="240"/>
        <w:jc w:val="both"/>
        <w:rPr>
          <w:bCs/>
          <w:color w:val="000000"/>
          <w:sz w:val="20"/>
          <w:szCs w:val="20"/>
          <w:lang w:val="es-MX"/>
        </w:rPr>
      </w:pPr>
      <w:r w:rsidRPr="00AF0A34">
        <w:rPr>
          <w:bCs/>
          <w:color w:val="000000"/>
          <w:sz w:val="20"/>
          <w:szCs w:val="20"/>
          <w:lang w:val="es-MX"/>
        </w:rPr>
        <w:lastRenderedPageBreak/>
        <w:t>Bermúdez (2012) indica que la actualización periódica de consignas, la revisión de novedades entre turnos, la capacitación constante del personal y el mantenimiento preventivo de equipos son prácticas que mantienen el servicio alineado con las necesidades del entorno.</w:t>
      </w:r>
      <w:r w:rsidR="003508EC">
        <w:rPr>
          <w:bCs/>
          <w:color w:val="000000"/>
          <w:sz w:val="20"/>
          <w:szCs w:val="20"/>
          <w:lang w:val="es-MX"/>
        </w:rPr>
        <w:t xml:space="preserve"> </w:t>
      </w:r>
      <w:r w:rsidRPr="00AF0A34">
        <w:rPr>
          <w:bCs/>
          <w:color w:val="000000"/>
          <w:sz w:val="20"/>
          <w:szCs w:val="20"/>
          <w:lang w:val="es-MX"/>
        </w:rPr>
        <w:t>La consistencia documental, el archivo histórico y la trazabilidad de los incidentes permiten analizar tendencias e identificar patrones que requieren ajustes operativos</w:t>
      </w:r>
      <w:r w:rsidR="003508EC">
        <w:rPr>
          <w:bCs/>
          <w:color w:val="000000"/>
          <w:sz w:val="20"/>
          <w:szCs w:val="20"/>
          <w:lang w:val="es-MX"/>
        </w:rPr>
        <w:t>.</w:t>
      </w:r>
    </w:p>
    <w:p w14:paraId="4807DA0B" w14:textId="77777777" w:rsidR="00AF0A34" w:rsidRPr="00AF0A34" w:rsidRDefault="00AF0A34" w:rsidP="003C244C">
      <w:pPr>
        <w:pBdr>
          <w:top w:val="nil"/>
          <w:left w:val="nil"/>
          <w:bottom w:val="nil"/>
          <w:right w:val="nil"/>
          <w:between w:val="nil"/>
        </w:pBdr>
        <w:spacing w:before="240"/>
        <w:jc w:val="both"/>
        <w:rPr>
          <w:bCs/>
          <w:color w:val="000000"/>
          <w:sz w:val="20"/>
          <w:szCs w:val="20"/>
          <w:lang w:val="es-MX"/>
        </w:rPr>
      </w:pPr>
      <w:r w:rsidRPr="00AF0A34">
        <w:rPr>
          <w:bCs/>
          <w:color w:val="000000"/>
          <w:sz w:val="20"/>
          <w:szCs w:val="20"/>
          <w:lang w:val="es-MX"/>
        </w:rPr>
        <w:t xml:space="preserve">En este sentido, la mejora continua no es una actividad exclusiva de los jefes de seguridad, sino un </w:t>
      </w:r>
      <w:r w:rsidRPr="00AF0A34">
        <w:rPr>
          <w:b/>
          <w:bCs/>
          <w:color w:val="000000"/>
          <w:sz w:val="20"/>
          <w:szCs w:val="20"/>
          <w:lang w:val="es-MX"/>
        </w:rPr>
        <w:t>proceso colectivo</w:t>
      </w:r>
      <w:r w:rsidRPr="00AF0A34">
        <w:rPr>
          <w:bCs/>
          <w:color w:val="000000"/>
          <w:sz w:val="20"/>
          <w:szCs w:val="20"/>
          <w:lang w:val="es-MX"/>
        </w:rPr>
        <w:t xml:space="preserve"> en el que cada operador, supervisor y coordinador aporta información para perfeccionar el sistema. Las anotaciones en las minutas, los reportes técnicos, las auditorías documentales y las evaluaciones periódicas constituyen insumos que posteriormente pueden transformarse en ajustes normativos, ampliación de procedimientos o renovación tecnológica.</w:t>
      </w:r>
    </w:p>
    <w:p w14:paraId="7044BD99" w14:textId="77777777" w:rsidR="00AF0A34" w:rsidRPr="00AF0A34" w:rsidRDefault="00AF0A34" w:rsidP="003C244C">
      <w:pPr>
        <w:pBdr>
          <w:top w:val="nil"/>
          <w:left w:val="nil"/>
          <w:bottom w:val="nil"/>
          <w:right w:val="nil"/>
          <w:between w:val="nil"/>
        </w:pBdr>
        <w:spacing w:before="240"/>
        <w:jc w:val="both"/>
        <w:rPr>
          <w:b/>
          <w:bCs/>
          <w:color w:val="000000"/>
          <w:sz w:val="20"/>
          <w:szCs w:val="20"/>
          <w:lang w:val="es-MX"/>
        </w:rPr>
      </w:pPr>
      <w:r w:rsidRPr="00AF0A34">
        <w:rPr>
          <w:b/>
          <w:bCs/>
          <w:color w:val="000000"/>
          <w:sz w:val="20"/>
          <w:szCs w:val="20"/>
          <w:lang w:val="es-MX"/>
        </w:rPr>
        <w:t>3.10.4. Estrategias y protocolos de mejora continua</w:t>
      </w:r>
    </w:p>
    <w:p w14:paraId="182A7C1D" w14:textId="77777777" w:rsidR="00AF0A34" w:rsidRPr="00AF0A34" w:rsidRDefault="00AF0A34" w:rsidP="003C244C">
      <w:pPr>
        <w:pBdr>
          <w:top w:val="nil"/>
          <w:left w:val="nil"/>
          <w:bottom w:val="nil"/>
          <w:right w:val="nil"/>
          <w:between w:val="nil"/>
        </w:pBdr>
        <w:spacing w:before="240"/>
        <w:jc w:val="both"/>
        <w:rPr>
          <w:bCs/>
          <w:color w:val="000000"/>
          <w:sz w:val="20"/>
          <w:szCs w:val="20"/>
          <w:lang w:val="es-MX"/>
        </w:rPr>
      </w:pPr>
      <w:r w:rsidRPr="00AF0A34">
        <w:rPr>
          <w:bCs/>
          <w:color w:val="000000"/>
          <w:sz w:val="20"/>
          <w:szCs w:val="20"/>
          <w:lang w:val="es-MX"/>
        </w:rPr>
        <w:t xml:space="preserve">La </w:t>
      </w:r>
      <w:r w:rsidRPr="00AF0A34">
        <w:rPr>
          <w:b/>
          <w:bCs/>
          <w:color w:val="000000"/>
          <w:sz w:val="20"/>
          <w:szCs w:val="20"/>
          <w:lang w:val="es-MX"/>
        </w:rPr>
        <w:t>mejora continua</w:t>
      </w:r>
      <w:r w:rsidRPr="00AF0A34">
        <w:rPr>
          <w:bCs/>
          <w:color w:val="000000"/>
          <w:sz w:val="20"/>
          <w:szCs w:val="20"/>
          <w:lang w:val="es-MX"/>
        </w:rPr>
        <w:t xml:space="preserve"> es un principio fundamental de los sistemas de gestión, entendido como la capacidad sistemática de una organización para optimizar sus procesos, incrementar su eficacia y adaptarse de manera dinámica a los cambios del entorno.</w:t>
      </w:r>
    </w:p>
    <w:p w14:paraId="53A5F47C" w14:textId="3E3C3890" w:rsidR="00AF0A34" w:rsidRDefault="00AF0A34" w:rsidP="003C244C">
      <w:pPr>
        <w:pBdr>
          <w:top w:val="nil"/>
          <w:left w:val="nil"/>
          <w:bottom w:val="nil"/>
          <w:right w:val="nil"/>
          <w:between w:val="nil"/>
        </w:pBdr>
        <w:spacing w:before="240"/>
        <w:jc w:val="both"/>
        <w:rPr>
          <w:bCs/>
          <w:color w:val="000000"/>
          <w:sz w:val="20"/>
          <w:szCs w:val="20"/>
          <w:lang w:val="es-MX"/>
        </w:rPr>
      </w:pPr>
      <w:r w:rsidRPr="00AF0A34">
        <w:rPr>
          <w:bCs/>
          <w:color w:val="000000"/>
          <w:sz w:val="20"/>
          <w:szCs w:val="20"/>
          <w:lang w:val="es-MX"/>
        </w:rPr>
        <w:t>ISO (2015) afirma que la mejora continua debe ser un proceso permanente, sustentado en el análisis de información, la evaluación del desempeño y la retroalimentación derivada de auditorías, hallazgos, incidentes y resultados operativos. En el contexto de la seguridad privada, esto implica ajustar procedimientos, actualizar consignas, mejorar tecnologías, fortalecer la formación y optimizar la gestión de incidentes.</w:t>
      </w:r>
      <w:r w:rsidR="002C2732">
        <w:rPr>
          <w:bCs/>
          <w:color w:val="000000"/>
          <w:sz w:val="20"/>
          <w:szCs w:val="20"/>
          <w:lang w:val="es-MX"/>
        </w:rPr>
        <w:t xml:space="preserve"> </w:t>
      </w:r>
      <w:r w:rsidRPr="00AF0A34">
        <w:rPr>
          <w:bCs/>
          <w:color w:val="000000"/>
          <w:sz w:val="20"/>
          <w:szCs w:val="20"/>
          <w:lang w:val="es-MX"/>
        </w:rPr>
        <w:t>Entre las estrategias de mejora continua planteadas por ISO (2015) se encuentran:</w:t>
      </w:r>
    </w:p>
    <w:p w14:paraId="28BEDA6D" w14:textId="5B6241DF" w:rsidR="00AF0A34" w:rsidRDefault="00AF0A34" w:rsidP="00A36348">
      <w:pPr>
        <w:pBdr>
          <w:top w:val="nil"/>
          <w:left w:val="nil"/>
          <w:bottom w:val="nil"/>
          <w:right w:val="nil"/>
          <w:between w:val="nil"/>
        </w:pBdr>
        <w:jc w:val="both"/>
        <w:rPr>
          <w:b/>
          <w:bCs/>
          <w:color w:val="000000"/>
          <w:sz w:val="20"/>
          <w:szCs w:val="20"/>
          <w:lang w:val="es-MX"/>
        </w:rPr>
      </w:pPr>
    </w:p>
    <w:tbl>
      <w:tblPr>
        <w:tblStyle w:val="TableGrid"/>
        <w:tblW w:w="0" w:type="auto"/>
        <w:tblLook w:val="04A0" w:firstRow="1" w:lastRow="0" w:firstColumn="1" w:lastColumn="0" w:noHBand="0" w:noVBand="1"/>
      </w:tblPr>
      <w:tblGrid>
        <w:gridCol w:w="2538"/>
        <w:gridCol w:w="5348"/>
        <w:gridCol w:w="2076"/>
      </w:tblGrid>
      <w:tr w:rsidR="00A36348" w:rsidRPr="00A36348" w14:paraId="1B832865" w14:textId="4F070897" w:rsidTr="00406A1C">
        <w:tc>
          <w:tcPr>
            <w:tcW w:w="9962" w:type="dxa"/>
            <w:gridSpan w:val="3"/>
            <w:shd w:val="clear" w:color="auto" w:fill="9BBB59" w:themeFill="accent3"/>
          </w:tcPr>
          <w:p w14:paraId="5BE168B0" w14:textId="013C2A6A" w:rsidR="00A36348" w:rsidRPr="00A36348" w:rsidRDefault="00A36348" w:rsidP="00326C2A">
            <w:pPr>
              <w:pBdr>
                <w:top w:val="nil"/>
                <w:left w:val="nil"/>
                <w:bottom w:val="nil"/>
                <w:right w:val="nil"/>
                <w:between w:val="nil"/>
              </w:pBdr>
              <w:jc w:val="center"/>
              <w:rPr>
                <w:b/>
                <w:bCs/>
                <w:color w:val="000000"/>
                <w:sz w:val="20"/>
                <w:szCs w:val="20"/>
                <w:lang w:val="es-MX"/>
              </w:rPr>
            </w:pPr>
            <w:r>
              <w:rPr>
                <w:b/>
                <w:bCs/>
                <w:color w:val="000000"/>
                <w:sz w:val="20"/>
                <w:szCs w:val="20"/>
                <w:lang w:val="es-MX"/>
              </w:rPr>
              <w:t>Tarjetas</w:t>
            </w:r>
          </w:p>
        </w:tc>
      </w:tr>
      <w:tr w:rsidR="00A36348" w:rsidRPr="00A36348" w14:paraId="787BA578" w14:textId="6F3E495F" w:rsidTr="00A36348">
        <w:tc>
          <w:tcPr>
            <w:tcW w:w="2547" w:type="dxa"/>
            <w:hideMark/>
          </w:tcPr>
          <w:p w14:paraId="11B16EBB" w14:textId="77777777" w:rsidR="00A36348" w:rsidRPr="00A36348" w:rsidRDefault="00A36348" w:rsidP="00A36348">
            <w:pPr>
              <w:pBdr>
                <w:top w:val="nil"/>
                <w:left w:val="nil"/>
                <w:bottom w:val="nil"/>
                <w:right w:val="nil"/>
                <w:between w:val="nil"/>
              </w:pBdr>
              <w:spacing w:line="276" w:lineRule="auto"/>
              <w:jc w:val="both"/>
              <w:rPr>
                <w:color w:val="000000"/>
                <w:sz w:val="20"/>
                <w:szCs w:val="20"/>
                <w:lang w:val="es-MX"/>
              </w:rPr>
            </w:pPr>
            <w:r w:rsidRPr="00A36348">
              <w:rPr>
                <w:b/>
                <w:bCs/>
                <w:color w:val="000000"/>
                <w:sz w:val="20"/>
                <w:szCs w:val="20"/>
                <w:lang w:val="es-MX"/>
              </w:rPr>
              <w:t>Revisión periódica del desempeño del sistema</w:t>
            </w:r>
          </w:p>
        </w:tc>
        <w:tc>
          <w:tcPr>
            <w:tcW w:w="5386" w:type="dxa"/>
            <w:hideMark/>
          </w:tcPr>
          <w:p w14:paraId="5EF1ACB6" w14:textId="77777777" w:rsidR="00A36348" w:rsidRPr="00A36348" w:rsidRDefault="00A36348" w:rsidP="00A36348">
            <w:pPr>
              <w:pBdr>
                <w:top w:val="nil"/>
                <w:left w:val="nil"/>
                <w:bottom w:val="nil"/>
                <w:right w:val="nil"/>
                <w:between w:val="nil"/>
              </w:pBdr>
              <w:spacing w:line="276" w:lineRule="auto"/>
              <w:jc w:val="both"/>
              <w:rPr>
                <w:color w:val="000000"/>
                <w:sz w:val="20"/>
                <w:szCs w:val="20"/>
                <w:lang w:val="es-MX"/>
              </w:rPr>
            </w:pPr>
            <w:r w:rsidRPr="00A36348">
              <w:rPr>
                <w:color w:val="000000"/>
                <w:sz w:val="20"/>
                <w:szCs w:val="20"/>
                <w:lang w:val="es-MX"/>
              </w:rPr>
              <w:t>Realizar el seguimiento mediante indicadores operativos, análisis de vulnerabilidades, auditorías internas y evaluación de incidentes críticos.</w:t>
            </w:r>
          </w:p>
        </w:tc>
        <w:tc>
          <w:tcPr>
            <w:tcW w:w="2029" w:type="dxa"/>
          </w:tcPr>
          <w:p w14:paraId="4391AD7C" w14:textId="7D9E4E05" w:rsidR="00A36348" w:rsidRPr="00A36348" w:rsidRDefault="00594732" w:rsidP="00A36348">
            <w:pPr>
              <w:pBdr>
                <w:top w:val="nil"/>
                <w:left w:val="nil"/>
                <w:bottom w:val="nil"/>
                <w:right w:val="nil"/>
                <w:between w:val="nil"/>
              </w:pBdr>
              <w:jc w:val="both"/>
              <w:rPr>
                <w:color w:val="000000"/>
                <w:sz w:val="20"/>
                <w:szCs w:val="20"/>
                <w:lang w:val="es-MX"/>
              </w:rPr>
            </w:pPr>
            <w:r w:rsidRPr="00594732">
              <w:rPr>
                <w:noProof/>
                <w:color w:val="000000"/>
                <w:sz w:val="20"/>
                <w:szCs w:val="20"/>
                <w:lang w:val="es-MX"/>
              </w:rPr>
              <w:drawing>
                <wp:inline distT="0" distB="0" distL="0" distR="0" wp14:anchorId="3D24083B" wp14:editId="1C14EC65">
                  <wp:extent cx="1094729" cy="1058238"/>
                  <wp:effectExtent l="0" t="0" r="0" b="8890"/>
                  <wp:docPr id="508388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388370" name=""/>
                          <pic:cNvPicPr/>
                        </pic:nvPicPr>
                        <pic:blipFill>
                          <a:blip r:embed="rId122"/>
                          <a:stretch>
                            <a:fillRect/>
                          </a:stretch>
                        </pic:blipFill>
                        <pic:spPr>
                          <a:xfrm>
                            <a:off x="0" y="0"/>
                            <a:ext cx="1098798" cy="1062172"/>
                          </a:xfrm>
                          <a:prstGeom prst="rect">
                            <a:avLst/>
                          </a:prstGeom>
                        </pic:spPr>
                      </pic:pic>
                    </a:graphicData>
                  </a:graphic>
                </wp:inline>
              </w:drawing>
            </w:r>
          </w:p>
        </w:tc>
      </w:tr>
      <w:tr w:rsidR="00A36348" w:rsidRPr="00A36348" w14:paraId="6C3C5901" w14:textId="38FBCF52" w:rsidTr="00A36348">
        <w:tc>
          <w:tcPr>
            <w:tcW w:w="2547" w:type="dxa"/>
            <w:hideMark/>
          </w:tcPr>
          <w:p w14:paraId="3A87E741" w14:textId="77777777" w:rsidR="00A36348" w:rsidRPr="00A36348" w:rsidRDefault="00A36348" w:rsidP="00A36348">
            <w:pPr>
              <w:pBdr>
                <w:top w:val="nil"/>
                <w:left w:val="nil"/>
                <w:bottom w:val="nil"/>
                <w:right w:val="nil"/>
                <w:between w:val="nil"/>
              </w:pBdr>
              <w:spacing w:line="276" w:lineRule="auto"/>
              <w:jc w:val="both"/>
              <w:rPr>
                <w:color w:val="000000"/>
                <w:sz w:val="20"/>
                <w:szCs w:val="20"/>
                <w:lang w:val="es-MX"/>
              </w:rPr>
            </w:pPr>
            <w:r w:rsidRPr="00A36348">
              <w:rPr>
                <w:b/>
                <w:bCs/>
                <w:color w:val="000000"/>
                <w:sz w:val="20"/>
                <w:szCs w:val="20"/>
                <w:lang w:val="es-MX"/>
              </w:rPr>
              <w:t>Fortalecimiento de la capacitación</w:t>
            </w:r>
          </w:p>
        </w:tc>
        <w:tc>
          <w:tcPr>
            <w:tcW w:w="5386" w:type="dxa"/>
            <w:hideMark/>
          </w:tcPr>
          <w:p w14:paraId="0ABF696E" w14:textId="77777777" w:rsidR="00A36348" w:rsidRPr="00A36348" w:rsidRDefault="00A36348" w:rsidP="00A36348">
            <w:pPr>
              <w:pBdr>
                <w:top w:val="nil"/>
                <w:left w:val="nil"/>
                <w:bottom w:val="nil"/>
                <w:right w:val="nil"/>
                <w:between w:val="nil"/>
              </w:pBdr>
              <w:spacing w:line="276" w:lineRule="auto"/>
              <w:jc w:val="both"/>
              <w:rPr>
                <w:color w:val="000000"/>
                <w:sz w:val="20"/>
                <w:szCs w:val="20"/>
                <w:lang w:val="es-MX"/>
              </w:rPr>
            </w:pPr>
            <w:r w:rsidRPr="00A36348">
              <w:rPr>
                <w:color w:val="000000"/>
                <w:sz w:val="20"/>
                <w:szCs w:val="20"/>
                <w:lang w:val="es-MX"/>
              </w:rPr>
              <w:t>Reforzar especialmente las habilidades relacionadas con seguimiento, control, reporte, reacción ante emergencias y uso de tecnologías.</w:t>
            </w:r>
          </w:p>
        </w:tc>
        <w:tc>
          <w:tcPr>
            <w:tcW w:w="2029" w:type="dxa"/>
          </w:tcPr>
          <w:p w14:paraId="2F4D40AD" w14:textId="3AFDF836" w:rsidR="00A36348" w:rsidRPr="00A36348" w:rsidRDefault="00AB6D79" w:rsidP="00A36348">
            <w:pPr>
              <w:pBdr>
                <w:top w:val="nil"/>
                <w:left w:val="nil"/>
                <w:bottom w:val="nil"/>
                <w:right w:val="nil"/>
                <w:between w:val="nil"/>
              </w:pBdr>
              <w:jc w:val="both"/>
              <w:rPr>
                <w:color w:val="000000"/>
                <w:sz w:val="20"/>
                <w:szCs w:val="20"/>
                <w:lang w:val="es-MX"/>
              </w:rPr>
            </w:pPr>
            <w:r w:rsidRPr="00AB6D79">
              <w:rPr>
                <w:noProof/>
                <w:color w:val="000000"/>
                <w:sz w:val="20"/>
                <w:szCs w:val="20"/>
                <w:lang w:val="es-MX"/>
              </w:rPr>
              <w:drawing>
                <wp:inline distT="0" distB="0" distL="0" distR="0" wp14:anchorId="3C2813B9" wp14:editId="067C8FE3">
                  <wp:extent cx="945223" cy="1034688"/>
                  <wp:effectExtent l="0" t="0" r="7620" b="0"/>
                  <wp:docPr id="763821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821388" name=""/>
                          <pic:cNvPicPr/>
                        </pic:nvPicPr>
                        <pic:blipFill>
                          <a:blip r:embed="rId123"/>
                          <a:stretch>
                            <a:fillRect/>
                          </a:stretch>
                        </pic:blipFill>
                        <pic:spPr>
                          <a:xfrm>
                            <a:off x="0" y="0"/>
                            <a:ext cx="953134" cy="1043348"/>
                          </a:xfrm>
                          <a:prstGeom prst="rect">
                            <a:avLst/>
                          </a:prstGeom>
                        </pic:spPr>
                      </pic:pic>
                    </a:graphicData>
                  </a:graphic>
                </wp:inline>
              </w:drawing>
            </w:r>
          </w:p>
        </w:tc>
      </w:tr>
      <w:tr w:rsidR="00A36348" w:rsidRPr="00A36348" w14:paraId="36D45E07" w14:textId="5AB8E955" w:rsidTr="00A36348">
        <w:tc>
          <w:tcPr>
            <w:tcW w:w="2547" w:type="dxa"/>
            <w:hideMark/>
          </w:tcPr>
          <w:p w14:paraId="622F7678" w14:textId="77777777" w:rsidR="00A36348" w:rsidRPr="00A36348" w:rsidRDefault="00A36348" w:rsidP="00A36348">
            <w:pPr>
              <w:pBdr>
                <w:top w:val="nil"/>
                <w:left w:val="nil"/>
                <w:bottom w:val="nil"/>
                <w:right w:val="nil"/>
                <w:between w:val="nil"/>
              </w:pBdr>
              <w:spacing w:line="276" w:lineRule="auto"/>
              <w:jc w:val="both"/>
              <w:rPr>
                <w:color w:val="000000"/>
                <w:sz w:val="20"/>
                <w:szCs w:val="20"/>
                <w:lang w:val="es-MX"/>
              </w:rPr>
            </w:pPr>
            <w:r w:rsidRPr="00A36348">
              <w:rPr>
                <w:b/>
                <w:bCs/>
                <w:color w:val="000000"/>
                <w:sz w:val="20"/>
                <w:szCs w:val="20"/>
                <w:lang w:val="es-MX"/>
              </w:rPr>
              <w:t>Actualización permanente de consignas y procedimientos</w:t>
            </w:r>
          </w:p>
        </w:tc>
        <w:tc>
          <w:tcPr>
            <w:tcW w:w="5386" w:type="dxa"/>
            <w:hideMark/>
          </w:tcPr>
          <w:p w14:paraId="51E0C437" w14:textId="77777777" w:rsidR="00A36348" w:rsidRPr="00A36348" w:rsidRDefault="00A36348" w:rsidP="00A36348">
            <w:pPr>
              <w:pBdr>
                <w:top w:val="nil"/>
                <w:left w:val="nil"/>
                <w:bottom w:val="nil"/>
                <w:right w:val="nil"/>
                <w:between w:val="nil"/>
              </w:pBdr>
              <w:spacing w:line="276" w:lineRule="auto"/>
              <w:jc w:val="both"/>
              <w:rPr>
                <w:color w:val="000000"/>
                <w:sz w:val="20"/>
                <w:szCs w:val="20"/>
                <w:lang w:val="es-MX"/>
              </w:rPr>
            </w:pPr>
            <w:r w:rsidRPr="00A36348">
              <w:rPr>
                <w:color w:val="000000"/>
                <w:sz w:val="20"/>
                <w:szCs w:val="20"/>
                <w:lang w:val="es-MX"/>
              </w:rPr>
              <w:t>Incorporar aprendizajes operativos, análisis de causa raíz y retroalimentación del cliente.</w:t>
            </w:r>
          </w:p>
        </w:tc>
        <w:tc>
          <w:tcPr>
            <w:tcW w:w="2029" w:type="dxa"/>
          </w:tcPr>
          <w:p w14:paraId="02DC5007" w14:textId="4828E6EE" w:rsidR="00A36348" w:rsidRPr="00A36348" w:rsidRDefault="00AB6D79" w:rsidP="00A36348">
            <w:pPr>
              <w:pBdr>
                <w:top w:val="nil"/>
                <w:left w:val="nil"/>
                <w:bottom w:val="nil"/>
                <w:right w:val="nil"/>
                <w:between w:val="nil"/>
              </w:pBdr>
              <w:jc w:val="both"/>
              <w:rPr>
                <w:color w:val="000000"/>
                <w:sz w:val="20"/>
                <w:szCs w:val="20"/>
                <w:lang w:val="es-MX"/>
              </w:rPr>
            </w:pPr>
            <w:r w:rsidRPr="00AB6D79">
              <w:rPr>
                <w:noProof/>
                <w:color w:val="000000"/>
                <w:sz w:val="20"/>
                <w:szCs w:val="20"/>
                <w:lang w:val="es-MX"/>
              </w:rPr>
              <w:drawing>
                <wp:inline distT="0" distB="0" distL="0" distR="0" wp14:anchorId="64300C9B" wp14:editId="74D8072C">
                  <wp:extent cx="1043897" cy="1036048"/>
                  <wp:effectExtent l="0" t="0" r="4445" b="0"/>
                  <wp:docPr id="1373706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706869" name=""/>
                          <pic:cNvPicPr/>
                        </pic:nvPicPr>
                        <pic:blipFill>
                          <a:blip r:embed="rId124"/>
                          <a:stretch>
                            <a:fillRect/>
                          </a:stretch>
                        </pic:blipFill>
                        <pic:spPr>
                          <a:xfrm>
                            <a:off x="0" y="0"/>
                            <a:ext cx="1050035" cy="1042140"/>
                          </a:xfrm>
                          <a:prstGeom prst="rect">
                            <a:avLst/>
                          </a:prstGeom>
                        </pic:spPr>
                      </pic:pic>
                    </a:graphicData>
                  </a:graphic>
                </wp:inline>
              </w:drawing>
            </w:r>
          </w:p>
        </w:tc>
      </w:tr>
      <w:tr w:rsidR="00A36348" w:rsidRPr="00A36348" w14:paraId="3B14E7F9" w14:textId="49932425" w:rsidTr="00A36348">
        <w:tc>
          <w:tcPr>
            <w:tcW w:w="2547" w:type="dxa"/>
            <w:hideMark/>
          </w:tcPr>
          <w:p w14:paraId="0C28098A" w14:textId="77777777" w:rsidR="00A36348" w:rsidRPr="00A36348" w:rsidRDefault="00A36348" w:rsidP="00A36348">
            <w:pPr>
              <w:pBdr>
                <w:top w:val="nil"/>
                <w:left w:val="nil"/>
                <w:bottom w:val="nil"/>
                <w:right w:val="nil"/>
                <w:between w:val="nil"/>
              </w:pBdr>
              <w:spacing w:line="276" w:lineRule="auto"/>
              <w:jc w:val="both"/>
              <w:rPr>
                <w:color w:val="000000"/>
                <w:sz w:val="20"/>
                <w:szCs w:val="20"/>
                <w:lang w:val="es-MX"/>
              </w:rPr>
            </w:pPr>
            <w:r w:rsidRPr="00A36348">
              <w:rPr>
                <w:b/>
                <w:bCs/>
                <w:color w:val="000000"/>
                <w:sz w:val="20"/>
                <w:szCs w:val="20"/>
                <w:lang w:val="es-MX"/>
              </w:rPr>
              <w:lastRenderedPageBreak/>
              <w:t>Optimización de procesos</w:t>
            </w:r>
          </w:p>
        </w:tc>
        <w:tc>
          <w:tcPr>
            <w:tcW w:w="5386" w:type="dxa"/>
            <w:hideMark/>
          </w:tcPr>
          <w:p w14:paraId="7702A22F" w14:textId="77777777" w:rsidR="00A36348" w:rsidRPr="00A36348" w:rsidRDefault="00A36348" w:rsidP="00A36348">
            <w:pPr>
              <w:pBdr>
                <w:top w:val="nil"/>
                <w:left w:val="nil"/>
                <w:bottom w:val="nil"/>
                <w:right w:val="nil"/>
                <w:between w:val="nil"/>
              </w:pBdr>
              <w:spacing w:line="276" w:lineRule="auto"/>
              <w:jc w:val="both"/>
              <w:rPr>
                <w:color w:val="000000"/>
                <w:sz w:val="20"/>
                <w:szCs w:val="20"/>
                <w:lang w:val="es-MX"/>
              </w:rPr>
            </w:pPr>
            <w:r w:rsidRPr="00A36348">
              <w:rPr>
                <w:color w:val="000000"/>
                <w:sz w:val="20"/>
                <w:szCs w:val="20"/>
                <w:lang w:val="es-MX"/>
              </w:rPr>
              <w:t>Eliminar pasos innecesarios, estandarizar actividades y mejorar la documentación.</w:t>
            </w:r>
          </w:p>
        </w:tc>
        <w:tc>
          <w:tcPr>
            <w:tcW w:w="2029" w:type="dxa"/>
          </w:tcPr>
          <w:p w14:paraId="2CDE8D36" w14:textId="47ABA202" w:rsidR="00A36348" w:rsidRPr="00A36348" w:rsidRDefault="00AB6D79" w:rsidP="00A36348">
            <w:pPr>
              <w:pBdr>
                <w:top w:val="nil"/>
                <w:left w:val="nil"/>
                <w:bottom w:val="nil"/>
                <w:right w:val="nil"/>
                <w:between w:val="nil"/>
              </w:pBdr>
              <w:jc w:val="both"/>
              <w:rPr>
                <w:color w:val="000000"/>
                <w:sz w:val="20"/>
                <w:szCs w:val="20"/>
                <w:lang w:val="es-MX"/>
              </w:rPr>
            </w:pPr>
            <w:r w:rsidRPr="00AB6D79">
              <w:rPr>
                <w:noProof/>
                <w:color w:val="000000"/>
                <w:sz w:val="20"/>
                <w:szCs w:val="20"/>
                <w:lang w:val="es-MX"/>
              </w:rPr>
              <w:drawing>
                <wp:inline distT="0" distB="0" distL="0" distR="0" wp14:anchorId="1E72F16F" wp14:editId="421C0554">
                  <wp:extent cx="1181316" cy="1130157"/>
                  <wp:effectExtent l="0" t="0" r="0" b="0"/>
                  <wp:docPr id="1739099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099871" name=""/>
                          <pic:cNvPicPr/>
                        </pic:nvPicPr>
                        <pic:blipFill>
                          <a:blip r:embed="rId125"/>
                          <a:stretch>
                            <a:fillRect/>
                          </a:stretch>
                        </pic:blipFill>
                        <pic:spPr>
                          <a:xfrm>
                            <a:off x="0" y="0"/>
                            <a:ext cx="1186518" cy="1135134"/>
                          </a:xfrm>
                          <a:prstGeom prst="rect">
                            <a:avLst/>
                          </a:prstGeom>
                        </pic:spPr>
                      </pic:pic>
                    </a:graphicData>
                  </a:graphic>
                </wp:inline>
              </w:drawing>
            </w:r>
          </w:p>
        </w:tc>
      </w:tr>
      <w:tr w:rsidR="00A36348" w:rsidRPr="00A36348" w14:paraId="033BDF2E" w14:textId="48E93004" w:rsidTr="00A36348">
        <w:tc>
          <w:tcPr>
            <w:tcW w:w="2547" w:type="dxa"/>
            <w:hideMark/>
          </w:tcPr>
          <w:p w14:paraId="2C1421E3" w14:textId="77777777" w:rsidR="00A36348" w:rsidRPr="00A36348" w:rsidRDefault="00A36348" w:rsidP="00A36348">
            <w:pPr>
              <w:pBdr>
                <w:top w:val="nil"/>
                <w:left w:val="nil"/>
                <w:bottom w:val="nil"/>
                <w:right w:val="nil"/>
                <w:between w:val="nil"/>
              </w:pBdr>
              <w:spacing w:line="276" w:lineRule="auto"/>
              <w:jc w:val="both"/>
              <w:rPr>
                <w:color w:val="000000"/>
                <w:sz w:val="20"/>
                <w:szCs w:val="20"/>
                <w:lang w:val="es-MX"/>
              </w:rPr>
            </w:pPr>
            <w:r w:rsidRPr="00A36348">
              <w:rPr>
                <w:b/>
                <w:bCs/>
                <w:color w:val="000000"/>
                <w:sz w:val="20"/>
                <w:szCs w:val="20"/>
                <w:lang w:val="es-MX"/>
              </w:rPr>
              <w:t>Implementación de nuevos controles tecnológicos</w:t>
            </w:r>
          </w:p>
        </w:tc>
        <w:tc>
          <w:tcPr>
            <w:tcW w:w="5386" w:type="dxa"/>
            <w:hideMark/>
          </w:tcPr>
          <w:p w14:paraId="1B64C08F" w14:textId="77777777" w:rsidR="00A36348" w:rsidRPr="00A36348" w:rsidRDefault="00A36348" w:rsidP="00A36348">
            <w:pPr>
              <w:pBdr>
                <w:top w:val="nil"/>
                <w:left w:val="nil"/>
                <w:bottom w:val="nil"/>
                <w:right w:val="nil"/>
                <w:between w:val="nil"/>
              </w:pBdr>
              <w:spacing w:line="276" w:lineRule="auto"/>
              <w:jc w:val="both"/>
              <w:rPr>
                <w:color w:val="000000"/>
                <w:sz w:val="20"/>
                <w:szCs w:val="20"/>
                <w:lang w:val="es-MX"/>
              </w:rPr>
            </w:pPr>
            <w:r w:rsidRPr="00A36348">
              <w:rPr>
                <w:color w:val="000000"/>
                <w:sz w:val="20"/>
                <w:szCs w:val="20"/>
                <w:lang w:val="es-MX"/>
              </w:rPr>
              <w:t>Incorporar sistemas avanzados de monitoreo, automatización de registros y digitalización documental.</w:t>
            </w:r>
          </w:p>
        </w:tc>
        <w:tc>
          <w:tcPr>
            <w:tcW w:w="2029" w:type="dxa"/>
          </w:tcPr>
          <w:p w14:paraId="34E3F281" w14:textId="11AC2DDF" w:rsidR="00A36348" w:rsidRPr="00A36348" w:rsidRDefault="00AF5016" w:rsidP="00A36348">
            <w:pPr>
              <w:pBdr>
                <w:top w:val="nil"/>
                <w:left w:val="nil"/>
                <w:bottom w:val="nil"/>
                <w:right w:val="nil"/>
                <w:between w:val="nil"/>
              </w:pBdr>
              <w:jc w:val="both"/>
              <w:rPr>
                <w:color w:val="000000"/>
                <w:sz w:val="20"/>
                <w:szCs w:val="20"/>
                <w:lang w:val="es-MX"/>
              </w:rPr>
            </w:pPr>
            <w:r w:rsidRPr="00AF5016">
              <w:rPr>
                <w:noProof/>
                <w:color w:val="000000"/>
                <w:sz w:val="20"/>
                <w:szCs w:val="20"/>
                <w:lang w:val="es-MX"/>
              </w:rPr>
              <w:drawing>
                <wp:inline distT="0" distB="0" distL="0" distR="0" wp14:anchorId="15687192" wp14:editId="20A5C010">
                  <wp:extent cx="1175332" cy="1027416"/>
                  <wp:effectExtent l="0" t="0" r="6350" b="1905"/>
                  <wp:docPr id="1593885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885245" name=""/>
                          <pic:cNvPicPr/>
                        </pic:nvPicPr>
                        <pic:blipFill>
                          <a:blip r:embed="rId126"/>
                          <a:stretch>
                            <a:fillRect/>
                          </a:stretch>
                        </pic:blipFill>
                        <pic:spPr>
                          <a:xfrm>
                            <a:off x="0" y="0"/>
                            <a:ext cx="1182698" cy="1033855"/>
                          </a:xfrm>
                          <a:prstGeom prst="rect">
                            <a:avLst/>
                          </a:prstGeom>
                        </pic:spPr>
                      </pic:pic>
                    </a:graphicData>
                  </a:graphic>
                </wp:inline>
              </w:drawing>
            </w:r>
          </w:p>
        </w:tc>
      </w:tr>
    </w:tbl>
    <w:p w14:paraId="2452A18E" w14:textId="77777777" w:rsidR="00A36348" w:rsidRPr="00A36348" w:rsidRDefault="00A36348" w:rsidP="00A36348">
      <w:pPr>
        <w:pBdr>
          <w:top w:val="nil"/>
          <w:left w:val="nil"/>
          <w:bottom w:val="nil"/>
          <w:right w:val="nil"/>
          <w:between w:val="nil"/>
        </w:pBdr>
        <w:jc w:val="both"/>
        <w:rPr>
          <w:color w:val="000000"/>
          <w:sz w:val="20"/>
          <w:szCs w:val="20"/>
          <w:lang w:val="es-MX"/>
        </w:rPr>
      </w:pPr>
    </w:p>
    <w:p w14:paraId="3CCE4DBB" w14:textId="77777777" w:rsidR="00AF0A34" w:rsidRPr="00AF0A34" w:rsidRDefault="00AF0A34" w:rsidP="003C244C">
      <w:pPr>
        <w:pBdr>
          <w:top w:val="nil"/>
          <w:left w:val="nil"/>
          <w:bottom w:val="nil"/>
          <w:right w:val="nil"/>
          <w:between w:val="nil"/>
        </w:pBdr>
        <w:spacing w:before="240"/>
        <w:jc w:val="both"/>
        <w:rPr>
          <w:bCs/>
          <w:color w:val="000000"/>
          <w:sz w:val="20"/>
          <w:szCs w:val="20"/>
          <w:lang w:val="es-MX"/>
        </w:rPr>
      </w:pPr>
      <w:r w:rsidRPr="00AF0A34">
        <w:rPr>
          <w:bCs/>
          <w:color w:val="000000"/>
          <w:sz w:val="20"/>
          <w:szCs w:val="20"/>
          <w:lang w:val="es-MX"/>
        </w:rPr>
        <w:t>Estas estrategias deben integrarse mediante protocolos que permitan gestionar las oportunidades de mejora de manera ordenada y verificable.</w:t>
      </w:r>
    </w:p>
    <w:p w14:paraId="0A07F492" w14:textId="5CC19814" w:rsidR="00AF0A34" w:rsidRPr="00AF0A34" w:rsidRDefault="00AF0A34" w:rsidP="003C244C">
      <w:pPr>
        <w:pBdr>
          <w:top w:val="nil"/>
          <w:left w:val="nil"/>
          <w:bottom w:val="nil"/>
          <w:right w:val="nil"/>
          <w:between w:val="nil"/>
        </w:pBdr>
        <w:spacing w:before="240"/>
        <w:jc w:val="both"/>
        <w:rPr>
          <w:bCs/>
          <w:color w:val="000000"/>
          <w:sz w:val="20"/>
          <w:szCs w:val="20"/>
          <w:lang w:val="es-MX"/>
        </w:rPr>
      </w:pPr>
      <w:r w:rsidRPr="00AF0A34">
        <w:rPr>
          <w:bCs/>
          <w:color w:val="000000"/>
          <w:sz w:val="20"/>
          <w:szCs w:val="20"/>
          <w:lang w:val="es-MX"/>
        </w:rPr>
        <w:t xml:space="preserve">Los </w:t>
      </w:r>
      <w:r w:rsidRPr="00AF0A34">
        <w:rPr>
          <w:b/>
          <w:bCs/>
          <w:color w:val="000000"/>
          <w:sz w:val="20"/>
          <w:szCs w:val="20"/>
          <w:lang w:val="es-MX"/>
        </w:rPr>
        <w:t>protocolos de mejora continua</w:t>
      </w:r>
      <w:r w:rsidRPr="00AF0A34">
        <w:rPr>
          <w:bCs/>
          <w:color w:val="000000"/>
          <w:sz w:val="20"/>
          <w:szCs w:val="20"/>
          <w:lang w:val="es-MX"/>
        </w:rPr>
        <w:t xml:space="preserve"> comprenden una secuencia lógica que inicia con la identificación de oportunidades y continúa con la priorización de intervenciones, la elaboración de planes de acción, la asignación de recursos, la ejecución, el seguimiento y la verificación de los resultados.</w:t>
      </w:r>
      <w:r w:rsidR="00326C2A">
        <w:rPr>
          <w:bCs/>
          <w:color w:val="000000"/>
          <w:sz w:val="20"/>
          <w:szCs w:val="20"/>
          <w:lang w:val="es-MX"/>
        </w:rPr>
        <w:t xml:space="preserve"> </w:t>
      </w:r>
      <w:r w:rsidRPr="00AF0A34">
        <w:rPr>
          <w:bCs/>
          <w:color w:val="000000"/>
          <w:sz w:val="20"/>
          <w:szCs w:val="20"/>
          <w:lang w:val="es-MX"/>
        </w:rPr>
        <w:t>ISO (2015) establece que este proceso debe contar con trazabilidad documental, responsables definidos y evidencia objetiva. En seguridad, los protocolos permiten ajustar el plan de seguridad de acuerdo con el análisis de riesgos, los cambios en el entorno, las fallas detectadas y los resultados de simulaciones y auditorías.</w:t>
      </w:r>
    </w:p>
    <w:p w14:paraId="6E3E3D75" w14:textId="77777777" w:rsidR="00AF0A34" w:rsidRPr="00AF0A34" w:rsidRDefault="00AF0A34" w:rsidP="003C244C">
      <w:pPr>
        <w:pBdr>
          <w:top w:val="nil"/>
          <w:left w:val="nil"/>
          <w:bottom w:val="nil"/>
          <w:right w:val="nil"/>
          <w:between w:val="nil"/>
        </w:pBdr>
        <w:spacing w:before="240"/>
        <w:jc w:val="both"/>
        <w:rPr>
          <w:bCs/>
          <w:color w:val="000000"/>
          <w:sz w:val="20"/>
          <w:szCs w:val="20"/>
          <w:lang w:val="es-MX"/>
        </w:rPr>
      </w:pPr>
      <w:r w:rsidRPr="00AF0A34">
        <w:rPr>
          <w:bCs/>
          <w:color w:val="000000"/>
          <w:sz w:val="20"/>
          <w:szCs w:val="20"/>
          <w:lang w:val="es-MX"/>
        </w:rPr>
        <w:t xml:space="preserve">Las normas que orientan la mejora continua incluyen principalmente la </w:t>
      </w:r>
      <w:r w:rsidRPr="00AF0A34">
        <w:rPr>
          <w:b/>
          <w:bCs/>
          <w:color w:val="000000"/>
          <w:sz w:val="20"/>
          <w:szCs w:val="20"/>
          <w:lang w:val="es-MX"/>
        </w:rPr>
        <w:t>NTC-ISO 9001:2015</w:t>
      </w:r>
      <w:r w:rsidRPr="00AF0A34">
        <w:rPr>
          <w:bCs/>
          <w:color w:val="000000"/>
          <w:sz w:val="20"/>
          <w:szCs w:val="20"/>
          <w:lang w:val="es-MX"/>
        </w:rPr>
        <w:t xml:space="preserve">, la </w:t>
      </w:r>
      <w:r w:rsidRPr="00AF0A34">
        <w:rPr>
          <w:b/>
          <w:bCs/>
          <w:color w:val="000000"/>
          <w:sz w:val="20"/>
          <w:szCs w:val="20"/>
          <w:lang w:val="es-MX"/>
        </w:rPr>
        <w:t>NTC-ISO 31000</w:t>
      </w:r>
      <w:r w:rsidRPr="00AF0A34">
        <w:rPr>
          <w:bCs/>
          <w:color w:val="000000"/>
          <w:sz w:val="20"/>
          <w:szCs w:val="20"/>
          <w:lang w:val="es-MX"/>
        </w:rPr>
        <w:t xml:space="preserve"> para la gestión del riesgo y las directrices relacionadas con la calidad operativa y la gestión de emergencias. ASIS (2011) sostiene que la mejora continua debe vincular los procesos de evaluación, retroalimentación, entrenamiento y reformulación del plan de seguridad, garantizando que el sistema sea dinámico y resiliente.</w:t>
      </w:r>
    </w:p>
    <w:p w14:paraId="64C8A916" w14:textId="77777777" w:rsidR="00AF0A34" w:rsidRPr="00AF0A34" w:rsidRDefault="00AF0A34" w:rsidP="003C244C">
      <w:pPr>
        <w:pBdr>
          <w:top w:val="nil"/>
          <w:left w:val="nil"/>
          <w:bottom w:val="nil"/>
          <w:right w:val="nil"/>
          <w:between w:val="nil"/>
        </w:pBdr>
        <w:spacing w:before="240"/>
        <w:jc w:val="both"/>
        <w:rPr>
          <w:bCs/>
          <w:color w:val="000000"/>
          <w:sz w:val="20"/>
          <w:szCs w:val="20"/>
          <w:lang w:val="es-MX"/>
        </w:rPr>
      </w:pPr>
      <w:r w:rsidRPr="00AF0A34">
        <w:rPr>
          <w:bCs/>
          <w:color w:val="000000"/>
          <w:sz w:val="20"/>
          <w:szCs w:val="20"/>
          <w:lang w:val="es-MX"/>
        </w:rPr>
        <w:t>La incorporación de estas normas permite que el servicio de seguridad evolucione permanentemente, responda a las amenazas actuales y mantenga altos estándares de confiabilidad y profesionalismo.</w:t>
      </w:r>
    </w:p>
    <w:p w14:paraId="010BAD4D" w14:textId="77777777" w:rsidR="00AF0A34" w:rsidRPr="00AF0A34" w:rsidRDefault="00AF0A34" w:rsidP="003C244C">
      <w:pPr>
        <w:pBdr>
          <w:top w:val="nil"/>
          <w:left w:val="nil"/>
          <w:bottom w:val="nil"/>
          <w:right w:val="nil"/>
          <w:between w:val="nil"/>
        </w:pBdr>
        <w:spacing w:before="240"/>
        <w:jc w:val="both"/>
        <w:rPr>
          <w:b/>
          <w:bCs/>
          <w:color w:val="000000"/>
          <w:sz w:val="20"/>
          <w:szCs w:val="20"/>
          <w:lang w:val="es-MX"/>
        </w:rPr>
      </w:pPr>
      <w:r w:rsidRPr="00AF0A34">
        <w:rPr>
          <w:b/>
          <w:bCs/>
          <w:color w:val="000000"/>
          <w:sz w:val="20"/>
          <w:szCs w:val="20"/>
          <w:lang w:val="es-MX"/>
        </w:rPr>
        <w:t>3.11. Plan de mejoramiento</w:t>
      </w:r>
    </w:p>
    <w:p w14:paraId="38042390" w14:textId="77777777" w:rsidR="00AF0A34" w:rsidRPr="00AF0A34" w:rsidRDefault="00AF0A34" w:rsidP="003C244C">
      <w:pPr>
        <w:pBdr>
          <w:top w:val="nil"/>
          <w:left w:val="nil"/>
          <w:bottom w:val="nil"/>
          <w:right w:val="nil"/>
          <w:between w:val="nil"/>
        </w:pBdr>
        <w:spacing w:before="240"/>
        <w:jc w:val="both"/>
        <w:rPr>
          <w:bCs/>
          <w:color w:val="000000"/>
          <w:sz w:val="20"/>
          <w:szCs w:val="20"/>
          <w:lang w:val="es-MX"/>
        </w:rPr>
      </w:pPr>
      <w:r w:rsidRPr="00AF0A34">
        <w:rPr>
          <w:bCs/>
          <w:color w:val="000000"/>
          <w:sz w:val="20"/>
          <w:szCs w:val="20"/>
          <w:lang w:val="es-MX"/>
        </w:rPr>
        <w:t xml:space="preserve">Un </w:t>
      </w:r>
      <w:r w:rsidRPr="00AF0A34">
        <w:rPr>
          <w:b/>
          <w:bCs/>
          <w:color w:val="000000"/>
          <w:sz w:val="20"/>
          <w:szCs w:val="20"/>
          <w:lang w:val="es-MX"/>
        </w:rPr>
        <w:t>plan de mejoramiento</w:t>
      </w:r>
      <w:r w:rsidRPr="00AF0A34">
        <w:rPr>
          <w:bCs/>
          <w:color w:val="000000"/>
          <w:sz w:val="20"/>
          <w:szCs w:val="20"/>
          <w:lang w:val="es-MX"/>
        </w:rPr>
        <w:t xml:space="preserve"> es un instrumento técnico y metodológico que organiza de manera estructurada las acciones necesarias para corregir falencias, fortalecer procesos, mitigar riesgos y optimizar el desempeño de un sistema, área o proceso organizacional.</w:t>
      </w:r>
    </w:p>
    <w:p w14:paraId="368C827F" w14:textId="50EDAE92" w:rsidR="00AF0A34" w:rsidRDefault="00AF0A34" w:rsidP="003C244C">
      <w:pPr>
        <w:pBdr>
          <w:top w:val="nil"/>
          <w:left w:val="nil"/>
          <w:bottom w:val="nil"/>
          <w:right w:val="nil"/>
          <w:between w:val="nil"/>
        </w:pBdr>
        <w:spacing w:before="240"/>
        <w:jc w:val="both"/>
        <w:rPr>
          <w:bCs/>
          <w:color w:val="000000"/>
          <w:sz w:val="20"/>
          <w:szCs w:val="20"/>
          <w:lang w:val="es-MX"/>
        </w:rPr>
      </w:pPr>
      <w:r w:rsidRPr="00AF0A34">
        <w:rPr>
          <w:bCs/>
          <w:color w:val="000000"/>
          <w:sz w:val="20"/>
          <w:szCs w:val="20"/>
          <w:lang w:val="es-MX"/>
        </w:rPr>
        <w:t xml:space="preserve">Según ISO (2015), todo sistema de gestión debe contar con mecanismos formales que permitan planificar, ejecutar y verificar acciones destinadas a resolver no conformidades, atender hallazgos de auditoría y consolidar mejoras continuas. En este contexto, el plan de mejoramiento constituye la operacionalización del </w:t>
      </w:r>
      <w:r w:rsidRPr="00AF0A34">
        <w:rPr>
          <w:b/>
          <w:bCs/>
          <w:color w:val="000000"/>
          <w:sz w:val="20"/>
          <w:szCs w:val="20"/>
          <w:lang w:val="es-MX"/>
        </w:rPr>
        <w:t>ciclo PHVA (Planificar-Hacer-Verificar-Actuar)</w:t>
      </w:r>
      <w:r w:rsidRPr="00AF0A34">
        <w:rPr>
          <w:bCs/>
          <w:color w:val="000000"/>
          <w:sz w:val="20"/>
          <w:szCs w:val="20"/>
          <w:lang w:val="es-MX"/>
        </w:rPr>
        <w:t>, articulando las causas identificadas con las acciones propuestas y los resultados esperados.</w:t>
      </w:r>
      <w:r w:rsidR="002C2732">
        <w:rPr>
          <w:bCs/>
          <w:color w:val="000000"/>
          <w:sz w:val="20"/>
          <w:szCs w:val="20"/>
          <w:lang w:val="es-MX"/>
        </w:rPr>
        <w:t xml:space="preserve"> </w:t>
      </w:r>
      <w:r w:rsidRPr="00AF0A34">
        <w:rPr>
          <w:bCs/>
          <w:color w:val="000000"/>
          <w:sz w:val="20"/>
          <w:szCs w:val="20"/>
          <w:lang w:val="es-MX"/>
        </w:rPr>
        <w:t>Para complementar este contenido, se dispone del siguiente recurso audiovisual:</w:t>
      </w:r>
    </w:p>
    <w:tbl>
      <w:tblPr>
        <w:tblStyle w:val="TableGrid"/>
        <w:tblW w:w="0" w:type="auto"/>
        <w:tblLook w:val="04A0" w:firstRow="1" w:lastRow="0" w:firstColumn="1" w:lastColumn="0" w:noHBand="0" w:noVBand="1"/>
      </w:tblPr>
      <w:tblGrid>
        <w:gridCol w:w="9962"/>
      </w:tblGrid>
      <w:tr w:rsidR="002C2732" w14:paraId="1428639B" w14:textId="77777777" w:rsidTr="002C2732">
        <w:tc>
          <w:tcPr>
            <w:tcW w:w="9962" w:type="dxa"/>
            <w:shd w:val="clear" w:color="auto" w:fill="4BACC6" w:themeFill="accent5"/>
          </w:tcPr>
          <w:p w14:paraId="72B8CC59" w14:textId="77777777" w:rsidR="002C2732" w:rsidRPr="00AF0A34" w:rsidRDefault="002C2732" w:rsidP="002C2732">
            <w:pPr>
              <w:pBdr>
                <w:top w:val="nil"/>
                <w:left w:val="nil"/>
                <w:bottom w:val="nil"/>
                <w:right w:val="nil"/>
                <w:between w:val="nil"/>
              </w:pBdr>
              <w:spacing w:before="240"/>
              <w:jc w:val="center"/>
              <w:rPr>
                <w:bCs/>
                <w:color w:val="000000"/>
                <w:sz w:val="20"/>
                <w:szCs w:val="20"/>
                <w:lang w:val="es-MX"/>
              </w:rPr>
            </w:pPr>
            <w:r w:rsidRPr="00AF0A34">
              <w:rPr>
                <w:b/>
                <w:bCs/>
                <w:color w:val="000000"/>
                <w:sz w:val="20"/>
                <w:szCs w:val="20"/>
                <w:lang w:val="es-MX"/>
              </w:rPr>
              <w:t>Video 9. Plan de mejoramiento</w:t>
            </w:r>
          </w:p>
          <w:p w14:paraId="1D8F0E68" w14:textId="746B352E" w:rsidR="002C2732" w:rsidRDefault="002C2732" w:rsidP="006560F1">
            <w:pPr>
              <w:spacing w:before="240"/>
              <w:rPr>
                <w:bCs/>
                <w:color w:val="000000"/>
                <w:sz w:val="20"/>
                <w:szCs w:val="20"/>
                <w:lang w:val="es-MX"/>
              </w:rPr>
            </w:pPr>
          </w:p>
        </w:tc>
      </w:tr>
    </w:tbl>
    <w:p w14:paraId="254EDD1F" w14:textId="77777777" w:rsidR="00AF0A34" w:rsidRPr="00AF0A34" w:rsidRDefault="00AF0A34" w:rsidP="003C244C">
      <w:pPr>
        <w:pBdr>
          <w:top w:val="nil"/>
          <w:left w:val="nil"/>
          <w:bottom w:val="nil"/>
          <w:right w:val="nil"/>
          <w:between w:val="nil"/>
        </w:pBdr>
        <w:spacing w:before="240"/>
        <w:jc w:val="both"/>
        <w:rPr>
          <w:bCs/>
          <w:color w:val="000000"/>
          <w:sz w:val="20"/>
          <w:szCs w:val="20"/>
          <w:lang w:val="es-MX"/>
        </w:rPr>
      </w:pPr>
      <w:r w:rsidRPr="00AF0A34">
        <w:rPr>
          <w:bCs/>
          <w:color w:val="000000"/>
          <w:sz w:val="20"/>
          <w:szCs w:val="20"/>
          <w:lang w:val="es-MX"/>
        </w:rPr>
        <w:lastRenderedPageBreak/>
        <w:t>En el ámbito de la seguridad privada y de la administración de sistemas organizacionales, un plan de mejoramiento se formula como respuesta a desviaciones detectadas en auditorías, evaluaciones de riesgo, fallas operativas, análisis de incidentes, deficiencias en la documentación, no conformidades del cliente o necesidades de ajuste derivadas de la dinámica del entorno.</w:t>
      </w:r>
    </w:p>
    <w:p w14:paraId="6E88B411" w14:textId="089B9A2C" w:rsidR="00AF0A34" w:rsidRDefault="00AF0A34" w:rsidP="003C244C">
      <w:pPr>
        <w:pBdr>
          <w:top w:val="nil"/>
          <w:left w:val="nil"/>
          <w:bottom w:val="nil"/>
          <w:right w:val="nil"/>
          <w:between w:val="nil"/>
        </w:pBdr>
        <w:spacing w:before="240"/>
        <w:jc w:val="both"/>
        <w:rPr>
          <w:bCs/>
          <w:color w:val="000000"/>
          <w:sz w:val="20"/>
          <w:szCs w:val="20"/>
          <w:lang w:val="es-MX"/>
        </w:rPr>
      </w:pPr>
      <w:r w:rsidRPr="00AF0A34">
        <w:rPr>
          <w:bCs/>
          <w:color w:val="000000"/>
          <w:sz w:val="20"/>
          <w:szCs w:val="20"/>
          <w:lang w:val="es-MX"/>
        </w:rPr>
        <w:t>Este plan articula acciones preventivas y correctivas con medidas de fortalecimiento, asegurando que el sistema no solo corrija errores, sino que también mejore su desempeño integral.</w:t>
      </w:r>
      <w:r w:rsidR="002C2732">
        <w:rPr>
          <w:bCs/>
          <w:color w:val="000000"/>
          <w:sz w:val="20"/>
          <w:szCs w:val="20"/>
          <w:lang w:val="es-MX"/>
        </w:rPr>
        <w:t xml:space="preserve"> </w:t>
      </w:r>
      <w:r w:rsidRPr="00AF0A34">
        <w:rPr>
          <w:bCs/>
          <w:color w:val="000000"/>
          <w:sz w:val="20"/>
          <w:szCs w:val="20"/>
          <w:lang w:val="es-MX"/>
        </w:rPr>
        <w:t xml:space="preserve">Las características de un plan de mejoramiento, conforme con la </w:t>
      </w:r>
      <w:r w:rsidRPr="00AF0A34">
        <w:rPr>
          <w:b/>
          <w:bCs/>
          <w:color w:val="000000"/>
          <w:sz w:val="20"/>
          <w:szCs w:val="20"/>
          <w:lang w:val="es-MX"/>
        </w:rPr>
        <w:t>NTC-ISO 9001:2015</w:t>
      </w:r>
      <w:r w:rsidRPr="00AF0A34">
        <w:rPr>
          <w:bCs/>
          <w:color w:val="000000"/>
          <w:sz w:val="20"/>
          <w:szCs w:val="20"/>
          <w:lang w:val="es-MX"/>
        </w:rPr>
        <w:t>, comprenden:</w:t>
      </w:r>
    </w:p>
    <w:p w14:paraId="571AE9CC" w14:textId="77777777" w:rsidR="002C2732" w:rsidRPr="00AF0A34" w:rsidRDefault="002C2732" w:rsidP="003C244C">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2066"/>
        <w:gridCol w:w="7896"/>
      </w:tblGrid>
      <w:tr w:rsidR="002C2732" w:rsidRPr="00AF0A34" w14:paraId="7D736875" w14:textId="77777777" w:rsidTr="006C1AFA">
        <w:tc>
          <w:tcPr>
            <w:tcW w:w="0" w:type="auto"/>
            <w:gridSpan w:val="2"/>
            <w:shd w:val="clear" w:color="auto" w:fill="9BBB59" w:themeFill="accent3"/>
          </w:tcPr>
          <w:p w14:paraId="0F5CFD70" w14:textId="4918894A" w:rsidR="002C2732" w:rsidRPr="002C2732" w:rsidRDefault="002C2732" w:rsidP="002C2732">
            <w:pPr>
              <w:pBdr>
                <w:top w:val="nil"/>
                <w:left w:val="nil"/>
                <w:bottom w:val="nil"/>
                <w:right w:val="nil"/>
                <w:between w:val="nil"/>
              </w:pBdr>
              <w:jc w:val="center"/>
              <w:rPr>
                <w:color w:val="000000"/>
                <w:sz w:val="20"/>
                <w:szCs w:val="20"/>
                <w:lang w:val="es-MX"/>
              </w:rPr>
            </w:pPr>
            <w:r>
              <w:rPr>
                <w:color w:val="000000"/>
                <w:sz w:val="20"/>
                <w:szCs w:val="20"/>
                <w:lang w:val="es-MX"/>
              </w:rPr>
              <w:t>ACORDEÓN</w:t>
            </w:r>
          </w:p>
        </w:tc>
      </w:tr>
      <w:tr w:rsidR="00AF0A34" w:rsidRPr="00AF0A34" w14:paraId="1C89B805" w14:textId="77777777" w:rsidTr="002C2732">
        <w:tc>
          <w:tcPr>
            <w:tcW w:w="0" w:type="auto"/>
            <w:hideMark/>
          </w:tcPr>
          <w:p w14:paraId="0D70D901" w14:textId="77777777" w:rsidR="00AF0A34" w:rsidRPr="00AF0A34" w:rsidRDefault="00AF0A34" w:rsidP="002C2732">
            <w:pPr>
              <w:pBdr>
                <w:top w:val="nil"/>
                <w:left w:val="nil"/>
                <w:bottom w:val="nil"/>
                <w:right w:val="nil"/>
                <w:between w:val="nil"/>
              </w:pBdr>
              <w:jc w:val="both"/>
              <w:rPr>
                <w:b/>
                <w:bCs/>
                <w:color w:val="000000"/>
                <w:sz w:val="20"/>
                <w:szCs w:val="20"/>
                <w:lang w:val="es-MX"/>
              </w:rPr>
            </w:pPr>
            <w:r w:rsidRPr="00AF0A34">
              <w:rPr>
                <w:b/>
                <w:bCs/>
                <w:color w:val="000000"/>
                <w:sz w:val="20"/>
                <w:szCs w:val="20"/>
                <w:lang w:val="es-MX"/>
              </w:rPr>
              <w:t>Carácter sistemático</w:t>
            </w:r>
          </w:p>
        </w:tc>
        <w:tc>
          <w:tcPr>
            <w:tcW w:w="0" w:type="auto"/>
            <w:hideMark/>
          </w:tcPr>
          <w:p w14:paraId="3D41B356" w14:textId="77777777" w:rsidR="00AF0A34" w:rsidRPr="002C2732" w:rsidRDefault="00AF0A34" w:rsidP="002C2732">
            <w:pPr>
              <w:pBdr>
                <w:top w:val="nil"/>
                <w:left w:val="nil"/>
                <w:bottom w:val="nil"/>
                <w:right w:val="nil"/>
                <w:between w:val="nil"/>
              </w:pBdr>
              <w:jc w:val="both"/>
              <w:rPr>
                <w:color w:val="000000"/>
                <w:sz w:val="20"/>
                <w:szCs w:val="20"/>
                <w:lang w:val="es-MX"/>
              </w:rPr>
            </w:pPr>
            <w:r w:rsidRPr="002C2732">
              <w:rPr>
                <w:color w:val="000000"/>
                <w:sz w:val="20"/>
                <w:szCs w:val="20"/>
                <w:lang w:val="es-MX"/>
              </w:rPr>
              <w:t>El plan debe derivarse de un análisis técnico sustentado en evidencia verificable, evitando improvisaciones y decisiones intuitivas. ISO (2015) exige que las mejoras se fundamenten en información objetiva y en la identificación clara de la causa raíz.</w:t>
            </w:r>
          </w:p>
        </w:tc>
      </w:tr>
      <w:tr w:rsidR="00AF0A34" w:rsidRPr="00AF0A34" w14:paraId="0C5F075E" w14:textId="77777777" w:rsidTr="002C2732">
        <w:tc>
          <w:tcPr>
            <w:tcW w:w="0" w:type="auto"/>
            <w:hideMark/>
          </w:tcPr>
          <w:p w14:paraId="6A65601F" w14:textId="77777777" w:rsidR="00AF0A34" w:rsidRPr="00AF0A34" w:rsidRDefault="00AF0A34" w:rsidP="002C2732">
            <w:pPr>
              <w:pBdr>
                <w:top w:val="nil"/>
                <w:left w:val="nil"/>
                <w:bottom w:val="nil"/>
                <w:right w:val="nil"/>
                <w:between w:val="nil"/>
              </w:pBdr>
              <w:jc w:val="both"/>
              <w:rPr>
                <w:bCs/>
                <w:color w:val="000000"/>
                <w:sz w:val="20"/>
                <w:szCs w:val="20"/>
                <w:lang w:val="es-MX"/>
              </w:rPr>
            </w:pPr>
            <w:r w:rsidRPr="00AF0A34">
              <w:rPr>
                <w:b/>
                <w:bCs/>
                <w:color w:val="000000"/>
                <w:sz w:val="20"/>
                <w:szCs w:val="20"/>
                <w:lang w:val="es-MX"/>
              </w:rPr>
              <w:t>Orientación a resultados</w:t>
            </w:r>
          </w:p>
        </w:tc>
        <w:tc>
          <w:tcPr>
            <w:tcW w:w="0" w:type="auto"/>
            <w:hideMark/>
          </w:tcPr>
          <w:p w14:paraId="4E2569F7" w14:textId="77777777" w:rsidR="00AF0A34" w:rsidRPr="002C2732" w:rsidRDefault="00AF0A34" w:rsidP="002C2732">
            <w:pPr>
              <w:pBdr>
                <w:top w:val="nil"/>
                <w:left w:val="nil"/>
                <w:bottom w:val="nil"/>
                <w:right w:val="nil"/>
                <w:between w:val="nil"/>
              </w:pBdr>
              <w:jc w:val="both"/>
              <w:rPr>
                <w:color w:val="000000"/>
                <w:sz w:val="20"/>
                <w:szCs w:val="20"/>
                <w:lang w:val="es-MX"/>
              </w:rPr>
            </w:pPr>
            <w:r w:rsidRPr="002C2732">
              <w:rPr>
                <w:color w:val="000000"/>
                <w:sz w:val="20"/>
                <w:szCs w:val="20"/>
                <w:lang w:val="es-MX"/>
              </w:rPr>
              <w:t>Cada acción debe diseñarse para alcanzar un objetivo concreto, como eliminar una causa, cerrar una brecha, mejorar un indicador, fortalecer un proceso o mitigar un riesgo específico. Esto permite evaluar la eficacia mediante criterios tangibles.</w:t>
            </w:r>
          </w:p>
        </w:tc>
      </w:tr>
      <w:tr w:rsidR="00AF0A34" w:rsidRPr="00AF0A34" w14:paraId="1774656E" w14:textId="77777777" w:rsidTr="002C2732">
        <w:tc>
          <w:tcPr>
            <w:tcW w:w="0" w:type="auto"/>
            <w:hideMark/>
          </w:tcPr>
          <w:p w14:paraId="34AA646F" w14:textId="77777777" w:rsidR="00AF0A34" w:rsidRPr="00AF0A34" w:rsidRDefault="00AF0A34" w:rsidP="002C2732">
            <w:pPr>
              <w:pBdr>
                <w:top w:val="nil"/>
                <w:left w:val="nil"/>
                <w:bottom w:val="nil"/>
                <w:right w:val="nil"/>
                <w:between w:val="nil"/>
              </w:pBdr>
              <w:jc w:val="both"/>
              <w:rPr>
                <w:bCs/>
                <w:color w:val="000000"/>
                <w:sz w:val="20"/>
                <w:szCs w:val="20"/>
                <w:lang w:val="es-MX"/>
              </w:rPr>
            </w:pPr>
            <w:r w:rsidRPr="00AF0A34">
              <w:rPr>
                <w:b/>
                <w:bCs/>
                <w:color w:val="000000"/>
                <w:sz w:val="20"/>
                <w:szCs w:val="20"/>
                <w:lang w:val="es-MX"/>
              </w:rPr>
              <w:t>Trazabilidad documental</w:t>
            </w:r>
          </w:p>
        </w:tc>
        <w:tc>
          <w:tcPr>
            <w:tcW w:w="0" w:type="auto"/>
            <w:hideMark/>
          </w:tcPr>
          <w:p w14:paraId="07DBD483" w14:textId="77777777" w:rsidR="00AF0A34" w:rsidRPr="002C2732" w:rsidRDefault="00AF0A34" w:rsidP="002C2732">
            <w:pPr>
              <w:pBdr>
                <w:top w:val="nil"/>
                <w:left w:val="nil"/>
                <w:bottom w:val="nil"/>
                <w:right w:val="nil"/>
                <w:between w:val="nil"/>
              </w:pBdr>
              <w:jc w:val="both"/>
              <w:rPr>
                <w:color w:val="000000"/>
                <w:sz w:val="20"/>
                <w:szCs w:val="20"/>
                <w:lang w:val="es-MX"/>
              </w:rPr>
            </w:pPr>
            <w:r w:rsidRPr="002C2732">
              <w:rPr>
                <w:color w:val="000000"/>
                <w:sz w:val="20"/>
                <w:szCs w:val="20"/>
                <w:lang w:val="es-MX"/>
              </w:rPr>
              <w:t>El plan debe documentar su origen, justificación, acciones programadas, responsables, recursos necesarios, cronograma y medios de verificación. Los registros permiten auditar y validar los resultados.</w:t>
            </w:r>
          </w:p>
        </w:tc>
      </w:tr>
      <w:tr w:rsidR="00AF0A34" w:rsidRPr="00AF0A34" w14:paraId="063AF264" w14:textId="77777777" w:rsidTr="002C2732">
        <w:tc>
          <w:tcPr>
            <w:tcW w:w="0" w:type="auto"/>
            <w:hideMark/>
          </w:tcPr>
          <w:p w14:paraId="6763FD82" w14:textId="77777777" w:rsidR="00AF0A34" w:rsidRPr="00AF0A34" w:rsidRDefault="00AF0A34" w:rsidP="002C2732">
            <w:pPr>
              <w:pBdr>
                <w:top w:val="nil"/>
                <w:left w:val="nil"/>
                <w:bottom w:val="nil"/>
                <w:right w:val="nil"/>
                <w:between w:val="nil"/>
              </w:pBdr>
              <w:jc w:val="both"/>
              <w:rPr>
                <w:bCs/>
                <w:color w:val="000000"/>
                <w:sz w:val="20"/>
                <w:szCs w:val="20"/>
                <w:lang w:val="es-MX"/>
              </w:rPr>
            </w:pPr>
            <w:r w:rsidRPr="00AF0A34">
              <w:rPr>
                <w:b/>
                <w:bCs/>
                <w:color w:val="000000"/>
                <w:sz w:val="20"/>
                <w:szCs w:val="20"/>
                <w:lang w:val="es-MX"/>
              </w:rPr>
              <w:t>Responsabilidad definida</w:t>
            </w:r>
          </w:p>
        </w:tc>
        <w:tc>
          <w:tcPr>
            <w:tcW w:w="0" w:type="auto"/>
            <w:hideMark/>
          </w:tcPr>
          <w:p w14:paraId="0201482F" w14:textId="7CD876EB" w:rsidR="00AF0A34" w:rsidRPr="002C2732" w:rsidRDefault="00AF0A34" w:rsidP="002C2732">
            <w:pPr>
              <w:pBdr>
                <w:top w:val="nil"/>
                <w:left w:val="nil"/>
                <w:bottom w:val="nil"/>
                <w:right w:val="nil"/>
                <w:between w:val="nil"/>
              </w:pBdr>
              <w:jc w:val="both"/>
              <w:rPr>
                <w:color w:val="000000"/>
                <w:sz w:val="20"/>
                <w:szCs w:val="20"/>
                <w:lang w:val="es-MX"/>
              </w:rPr>
            </w:pPr>
            <w:r w:rsidRPr="002C2732">
              <w:rPr>
                <w:color w:val="000000"/>
                <w:sz w:val="20"/>
                <w:szCs w:val="20"/>
                <w:lang w:val="es-MX"/>
              </w:rPr>
              <w:t>Cada acción debe contar con un responsable, evitando la dispersión de funciones y garantizando que exista una persona o área encargada de su ejecución y seguimiento</w:t>
            </w:r>
            <w:r w:rsidR="00A71B8F" w:rsidRPr="002C2732">
              <w:rPr>
                <w:color w:val="000000"/>
                <w:sz w:val="20"/>
                <w:szCs w:val="20"/>
                <w:lang w:val="es-MX"/>
              </w:rPr>
              <w:t>.</w:t>
            </w:r>
          </w:p>
        </w:tc>
      </w:tr>
      <w:tr w:rsidR="00AF0A34" w:rsidRPr="00AF0A34" w14:paraId="283480B7" w14:textId="77777777" w:rsidTr="002C2732">
        <w:tc>
          <w:tcPr>
            <w:tcW w:w="0" w:type="auto"/>
            <w:hideMark/>
          </w:tcPr>
          <w:p w14:paraId="1E71AC77" w14:textId="77777777" w:rsidR="00AF0A34" w:rsidRPr="00AF0A34" w:rsidRDefault="00AF0A34" w:rsidP="002C2732">
            <w:pPr>
              <w:pBdr>
                <w:top w:val="nil"/>
                <w:left w:val="nil"/>
                <w:bottom w:val="nil"/>
                <w:right w:val="nil"/>
                <w:between w:val="nil"/>
              </w:pBdr>
              <w:jc w:val="both"/>
              <w:rPr>
                <w:bCs/>
                <w:color w:val="000000"/>
                <w:sz w:val="20"/>
                <w:szCs w:val="20"/>
                <w:lang w:val="es-MX"/>
              </w:rPr>
            </w:pPr>
            <w:r w:rsidRPr="00AF0A34">
              <w:rPr>
                <w:b/>
                <w:bCs/>
                <w:color w:val="000000"/>
                <w:sz w:val="20"/>
                <w:szCs w:val="20"/>
                <w:lang w:val="es-MX"/>
              </w:rPr>
              <w:t>Temporalidad clara</w:t>
            </w:r>
          </w:p>
        </w:tc>
        <w:tc>
          <w:tcPr>
            <w:tcW w:w="0" w:type="auto"/>
            <w:hideMark/>
          </w:tcPr>
          <w:p w14:paraId="09F21C4E" w14:textId="77777777" w:rsidR="00AF0A34" w:rsidRPr="002C2732" w:rsidRDefault="00AF0A34" w:rsidP="002C2732">
            <w:pPr>
              <w:pBdr>
                <w:top w:val="nil"/>
                <w:left w:val="nil"/>
                <w:bottom w:val="nil"/>
                <w:right w:val="nil"/>
                <w:between w:val="nil"/>
              </w:pBdr>
              <w:jc w:val="both"/>
              <w:rPr>
                <w:color w:val="000000"/>
                <w:sz w:val="20"/>
                <w:szCs w:val="20"/>
                <w:lang w:val="es-MX"/>
              </w:rPr>
            </w:pPr>
            <w:r w:rsidRPr="002C2732">
              <w:rPr>
                <w:color w:val="000000"/>
                <w:sz w:val="20"/>
                <w:szCs w:val="20"/>
                <w:lang w:val="es-MX"/>
              </w:rPr>
              <w:t>Toda acción debe contar con un plazo definido que permita evaluar el avance, medir el cumplimiento e identificar retrasos o dificultades durante el proceso.</w:t>
            </w:r>
          </w:p>
        </w:tc>
      </w:tr>
      <w:tr w:rsidR="00AF0A34" w:rsidRPr="00AF0A34" w14:paraId="1F6D69CF" w14:textId="77777777" w:rsidTr="002C2732">
        <w:tc>
          <w:tcPr>
            <w:tcW w:w="0" w:type="auto"/>
            <w:hideMark/>
          </w:tcPr>
          <w:p w14:paraId="013ABA4C" w14:textId="77777777" w:rsidR="00AF0A34" w:rsidRPr="00AF0A34" w:rsidRDefault="00AF0A34" w:rsidP="002C2732">
            <w:pPr>
              <w:pBdr>
                <w:top w:val="nil"/>
                <w:left w:val="nil"/>
                <w:bottom w:val="nil"/>
                <w:right w:val="nil"/>
                <w:between w:val="nil"/>
              </w:pBdr>
              <w:jc w:val="both"/>
              <w:rPr>
                <w:bCs/>
                <w:color w:val="000000"/>
                <w:sz w:val="20"/>
                <w:szCs w:val="20"/>
                <w:lang w:val="es-MX"/>
              </w:rPr>
            </w:pPr>
            <w:r w:rsidRPr="00AF0A34">
              <w:rPr>
                <w:b/>
                <w:bCs/>
                <w:color w:val="000000"/>
                <w:sz w:val="20"/>
                <w:szCs w:val="20"/>
                <w:lang w:val="es-MX"/>
              </w:rPr>
              <w:t>Evaluación y verificación</w:t>
            </w:r>
          </w:p>
        </w:tc>
        <w:tc>
          <w:tcPr>
            <w:tcW w:w="0" w:type="auto"/>
            <w:hideMark/>
          </w:tcPr>
          <w:p w14:paraId="4509AE38" w14:textId="77777777" w:rsidR="00AF0A34" w:rsidRPr="002C2732" w:rsidRDefault="00AF0A34" w:rsidP="002C2732">
            <w:pPr>
              <w:pBdr>
                <w:top w:val="nil"/>
                <w:left w:val="nil"/>
                <w:bottom w:val="nil"/>
                <w:right w:val="nil"/>
                <w:between w:val="nil"/>
              </w:pBdr>
              <w:jc w:val="both"/>
              <w:rPr>
                <w:color w:val="000000"/>
                <w:sz w:val="20"/>
                <w:szCs w:val="20"/>
                <w:lang w:val="es-MX"/>
              </w:rPr>
            </w:pPr>
            <w:r w:rsidRPr="002C2732">
              <w:rPr>
                <w:color w:val="000000"/>
                <w:sz w:val="20"/>
                <w:szCs w:val="20"/>
                <w:lang w:val="es-MX"/>
              </w:rPr>
              <w:t>El plan no concluye con la ejecución de las acciones. Es necesario verificar su efectividad y comprobar que la causa haya sido eliminada o controlada. Esta comprobación se integra a la fase Actuar del ciclo PHVA.</w:t>
            </w:r>
          </w:p>
        </w:tc>
      </w:tr>
    </w:tbl>
    <w:p w14:paraId="4380EE29" w14:textId="77777777" w:rsidR="00AF0A34" w:rsidRPr="00AF0A34" w:rsidRDefault="00AF0A34" w:rsidP="003C244C">
      <w:pPr>
        <w:pBdr>
          <w:top w:val="nil"/>
          <w:left w:val="nil"/>
          <w:bottom w:val="nil"/>
          <w:right w:val="nil"/>
          <w:between w:val="nil"/>
        </w:pBdr>
        <w:spacing w:before="240"/>
        <w:jc w:val="both"/>
        <w:rPr>
          <w:bCs/>
          <w:color w:val="000000"/>
          <w:sz w:val="20"/>
          <w:szCs w:val="20"/>
          <w:lang w:val="es-MX"/>
        </w:rPr>
      </w:pPr>
      <w:r w:rsidRPr="00AF0A34">
        <w:rPr>
          <w:bCs/>
          <w:color w:val="000000"/>
          <w:sz w:val="20"/>
          <w:szCs w:val="20"/>
          <w:lang w:val="es-MX"/>
        </w:rPr>
        <w:t>En conjunto, estas características permiten que el plan mantenga coherencia entre los problemas identificados, las acciones implementadas y los resultados esperados.</w:t>
      </w:r>
    </w:p>
    <w:p w14:paraId="443D6B11" w14:textId="77777777" w:rsidR="00AF0A34" w:rsidRPr="00AF0A34" w:rsidRDefault="00AF0A34" w:rsidP="003C244C">
      <w:pPr>
        <w:pBdr>
          <w:top w:val="nil"/>
          <w:left w:val="nil"/>
          <w:bottom w:val="nil"/>
          <w:right w:val="nil"/>
          <w:between w:val="nil"/>
        </w:pBdr>
        <w:spacing w:before="240"/>
        <w:jc w:val="both"/>
        <w:rPr>
          <w:bCs/>
          <w:color w:val="000000"/>
          <w:sz w:val="20"/>
          <w:szCs w:val="20"/>
          <w:lang w:val="es-MX"/>
        </w:rPr>
      </w:pPr>
      <w:r w:rsidRPr="00AF0A34">
        <w:rPr>
          <w:bCs/>
          <w:color w:val="000000"/>
          <w:sz w:val="20"/>
          <w:szCs w:val="20"/>
          <w:lang w:val="es-MX"/>
        </w:rPr>
        <w:t>El plan de mejoramiento constituye, por tanto, un instrumento esencial para garantizar la evolución técnica, operativa y administrativa del sistema, al transformar hallazgos y problemas en oportunidades de fortalecimiento continuo dentro del marco de la calidad y la gestión organizacional.</w:t>
      </w:r>
    </w:p>
    <w:p w14:paraId="034152A8" w14:textId="77777777" w:rsidR="00AF0A34" w:rsidRPr="00AF0A34" w:rsidRDefault="00AF0A34" w:rsidP="003C244C">
      <w:pPr>
        <w:pBdr>
          <w:top w:val="nil"/>
          <w:left w:val="nil"/>
          <w:bottom w:val="nil"/>
          <w:right w:val="nil"/>
          <w:between w:val="nil"/>
        </w:pBdr>
        <w:spacing w:before="240"/>
        <w:jc w:val="both"/>
        <w:rPr>
          <w:b/>
          <w:bCs/>
          <w:color w:val="000000"/>
          <w:sz w:val="20"/>
          <w:szCs w:val="20"/>
          <w:lang w:val="es-MX"/>
        </w:rPr>
      </w:pPr>
      <w:r w:rsidRPr="00AF0A34">
        <w:rPr>
          <w:b/>
          <w:bCs/>
          <w:color w:val="000000"/>
          <w:sz w:val="20"/>
          <w:szCs w:val="20"/>
          <w:lang w:val="es-MX"/>
        </w:rPr>
        <w:t>3.12. Plan de mejoramiento organizacional</w:t>
      </w:r>
    </w:p>
    <w:p w14:paraId="7C0CA496" w14:textId="77777777" w:rsidR="00AF0A34" w:rsidRPr="00AF0A34" w:rsidRDefault="00AF0A34" w:rsidP="003C244C">
      <w:pPr>
        <w:pBdr>
          <w:top w:val="nil"/>
          <w:left w:val="nil"/>
          <w:bottom w:val="nil"/>
          <w:right w:val="nil"/>
          <w:between w:val="nil"/>
        </w:pBdr>
        <w:spacing w:before="240"/>
        <w:jc w:val="both"/>
        <w:rPr>
          <w:bCs/>
          <w:color w:val="000000"/>
          <w:sz w:val="20"/>
          <w:szCs w:val="20"/>
          <w:lang w:val="es-MX"/>
        </w:rPr>
      </w:pPr>
      <w:r w:rsidRPr="00AF0A34">
        <w:rPr>
          <w:bCs/>
          <w:color w:val="000000"/>
          <w:sz w:val="20"/>
          <w:szCs w:val="20"/>
          <w:lang w:val="es-MX"/>
        </w:rPr>
        <w:t xml:space="preserve">El </w:t>
      </w:r>
      <w:r w:rsidRPr="00AF0A34">
        <w:rPr>
          <w:b/>
          <w:bCs/>
          <w:color w:val="000000"/>
          <w:sz w:val="20"/>
          <w:szCs w:val="20"/>
          <w:lang w:val="es-MX"/>
        </w:rPr>
        <w:t>plan de mejoramiento organizacional</w:t>
      </w:r>
      <w:r w:rsidRPr="00AF0A34">
        <w:rPr>
          <w:bCs/>
          <w:color w:val="000000"/>
          <w:sz w:val="20"/>
          <w:szCs w:val="20"/>
          <w:lang w:val="es-MX"/>
        </w:rPr>
        <w:t xml:space="preserve"> es un instrumento de mayor alcance que el plan de mejoramiento convencional. Está destinado no solo a corregir fallas específicas, sino también a transformar aspectos estructurales de la organización con el propósito de aumentar su eficacia, competitividad, seguridad, continuidad operativa y capacidad de adaptación frente al entorno.</w:t>
      </w:r>
    </w:p>
    <w:p w14:paraId="0C12F91F" w14:textId="77777777" w:rsidR="00AF0A34" w:rsidRPr="00AF0A34" w:rsidRDefault="00AF0A34" w:rsidP="003C244C">
      <w:pPr>
        <w:pBdr>
          <w:top w:val="nil"/>
          <w:left w:val="nil"/>
          <w:bottom w:val="nil"/>
          <w:right w:val="nil"/>
          <w:between w:val="nil"/>
        </w:pBdr>
        <w:spacing w:before="240"/>
        <w:jc w:val="both"/>
        <w:rPr>
          <w:bCs/>
          <w:color w:val="000000"/>
          <w:sz w:val="20"/>
          <w:szCs w:val="20"/>
          <w:lang w:val="es-MX"/>
        </w:rPr>
      </w:pPr>
      <w:r w:rsidRPr="00AF0A34">
        <w:rPr>
          <w:bCs/>
          <w:color w:val="000000"/>
          <w:sz w:val="20"/>
          <w:szCs w:val="20"/>
          <w:lang w:val="es-MX"/>
        </w:rPr>
        <w:t>Según ISO (2015) y los lineamientos de la gestión moderna, este tipo de plan integra procesos estratégicos, operativos, tecnológicos, humanos y documentales, articulando acciones a corto, mediano y largo plazo orientadas a optimizar la gestión institucional en su conjunto.</w:t>
      </w:r>
    </w:p>
    <w:p w14:paraId="4EEBD096" w14:textId="77777777" w:rsidR="00AF0A34" w:rsidRPr="00AF0A34" w:rsidRDefault="00AF0A34" w:rsidP="003C244C">
      <w:pPr>
        <w:pBdr>
          <w:top w:val="nil"/>
          <w:left w:val="nil"/>
          <w:bottom w:val="nil"/>
          <w:right w:val="nil"/>
          <w:between w:val="nil"/>
        </w:pBdr>
        <w:spacing w:before="240"/>
        <w:jc w:val="both"/>
        <w:rPr>
          <w:b/>
          <w:bCs/>
          <w:color w:val="000000"/>
          <w:sz w:val="20"/>
          <w:szCs w:val="20"/>
          <w:lang w:val="es-MX"/>
        </w:rPr>
      </w:pPr>
      <w:r w:rsidRPr="00AF0A34">
        <w:rPr>
          <w:b/>
          <w:bCs/>
          <w:color w:val="000000"/>
          <w:sz w:val="20"/>
          <w:szCs w:val="20"/>
          <w:lang w:val="es-MX"/>
        </w:rPr>
        <w:t>3.12.1. Definición</w:t>
      </w:r>
    </w:p>
    <w:p w14:paraId="47ADD86B" w14:textId="77777777" w:rsidR="00AF0A34" w:rsidRPr="00AF0A34" w:rsidRDefault="00AF0A34" w:rsidP="003C244C">
      <w:pPr>
        <w:pBdr>
          <w:top w:val="nil"/>
          <w:left w:val="nil"/>
          <w:bottom w:val="nil"/>
          <w:right w:val="nil"/>
          <w:between w:val="nil"/>
        </w:pBdr>
        <w:spacing w:before="240"/>
        <w:jc w:val="both"/>
        <w:rPr>
          <w:bCs/>
          <w:color w:val="000000"/>
          <w:sz w:val="20"/>
          <w:szCs w:val="20"/>
          <w:lang w:val="es-MX"/>
        </w:rPr>
      </w:pPr>
      <w:r w:rsidRPr="00AF0A34">
        <w:rPr>
          <w:bCs/>
          <w:color w:val="000000"/>
          <w:sz w:val="20"/>
          <w:szCs w:val="20"/>
          <w:lang w:val="es-MX"/>
        </w:rPr>
        <w:t xml:space="preserve">Un </w:t>
      </w:r>
      <w:r w:rsidRPr="00AF0A34">
        <w:rPr>
          <w:b/>
          <w:bCs/>
          <w:color w:val="000000"/>
          <w:sz w:val="20"/>
          <w:szCs w:val="20"/>
          <w:lang w:val="es-MX"/>
        </w:rPr>
        <w:t>plan de mejoramiento organizacional</w:t>
      </w:r>
      <w:r w:rsidRPr="00AF0A34">
        <w:rPr>
          <w:bCs/>
          <w:color w:val="000000"/>
          <w:sz w:val="20"/>
          <w:szCs w:val="20"/>
          <w:lang w:val="es-MX"/>
        </w:rPr>
        <w:t xml:space="preserve"> se define como un proyecto estructurado que orienta intervenciones globales o focalizadas en la organización, con el propósito de aumentar la calidad de los servicios, mejorar la </w:t>
      </w:r>
      <w:r w:rsidRPr="00AF0A34">
        <w:rPr>
          <w:bCs/>
          <w:color w:val="000000"/>
          <w:sz w:val="20"/>
          <w:szCs w:val="20"/>
          <w:lang w:val="es-MX"/>
        </w:rPr>
        <w:lastRenderedPageBreak/>
        <w:t>eficiencia de los procesos, fortalecer el talento humano, modernizar la infraestructura, optimizar el uso de los recursos, gestionar riesgos y promover la innovación continua.</w:t>
      </w:r>
    </w:p>
    <w:p w14:paraId="7354571C" w14:textId="77777777" w:rsidR="00AF0A34" w:rsidRPr="00AF0A34" w:rsidRDefault="00AF0A34" w:rsidP="003C244C">
      <w:pPr>
        <w:pBdr>
          <w:top w:val="nil"/>
          <w:left w:val="nil"/>
          <w:bottom w:val="nil"/>
          <w:right w:val="nil"/>
          <w:between w:val="nil"/>
        </w:pBdr>
        <w:spacing w:before="240"/>
        <w:jc w:val="both"/>
        <w:rPr>
          <w:bCs/>
          <w:color w:val="000000"/>
          <w:sz w:val="20"/>
          <w:szCs w:val="20"/>
          <w:lang w:val="es-MX"/>
        </w:rPr>
      </w:pPr>
      <w:r w:rsidRPr="00AF0A34">
        <w:rPr>
          <w:bCs/>
          <w:color w:val="000000"/>
          <w:sz w:val="20"/>
          <w:szCs w:val="20"/>
          <w:lang w:val="es-MX"/>
        </w:rPr>
        <w:t>En seguridad privada, este plan se relaciona con el fortalecimiento de la gestión operativa, la actualización tecnológica, la reducción de vulnerabilidades, el desarrollo de competencias del personal y la optimización del sistema de protección físico-electrónico.</w:t>
      </w:r>
    </w:p>
    <w:p w14:paraId="059ED000" w14:textId="77777777" w:rsidR="00AF0A34" w:rsidRPr="00AF0A34" w:rsidRDefault="00AF0A34" w:rsidP="003C244C">
      <w:pPr>
        <w:pBdr>
          <w:top w:val="nil"/>
          <w:left w:val="nil"/>
          <w:bottom w:val="nil"/>
          <w:right w:val="nil"/>
          <w:between w:val="nil"/>
        </w:pBdr>
        <w:spacing w:before="240"/>
        <w:jc w:val="both"/>
        <w:rPr>
          <w:b/>
          <w:bCs/>
          <w:color w:val="000000"/>
          <w:sz w:val="20"/>
          <w:szCs w:val="20"/>
          <w:lang w:val="es-MX"/>
        </w:rPr>
      </w:pPr>
      <w:r w:rsidRPr="00AF0A34">
        <w:rPr>
          <w:b/>
          <w:bCs/>
          <w:color w:val="000000"/>
          <w:sz w:val="20"/>
          <w:szCs w:val="20"/>
          <w:lang w:val="es-MX"/>
        </w:rPr>
        <w:t>3.12.2. Tipos de planes de mejoramiento organizacional</w:t>
      </w:r>
    </w:p>
    <w:p w14:paraId="389E492C" w14:textId="77777777" w:rsidR="00AF0A34" w:rsidRPr="00AF0A34" w:rsidRDefault="00AF0A34" w:rsidP="003C244C">
      <w:pPr>
        <w:pBdr>
          <w:top w:val="nil"/>
          <w:left w:val="nil"/>
          <w:bottom w:val="nil"/>
          <w:right w:val="nil"/>
          <w:between w:val="nil"/>
        </w:pBdr>
        <w:spacing w:before="240"/>
        <w:jc w:val="both"/>
        <w:rPr>
          <w:bCs/>
          <w:color w:val="000000"/>
          <w:sz w:val="20"/>
          <w:szCs w:val="20"/>
          <w:lang w:val="es-MX"/>
        </w:rPr>
      </w:pPr>
      <w:r w:rsidRPr="00AF0A34">
        <w:rPr>
          <w:bCs/>
          <w:color w:val="000000"/>
          <w:sz w:val="20"/>
          <w:szCs w:val="20"/>
          <w:lang w:val="es-MX"/>
        </w:rPr>
        <w:t>De acuerdo con los modelos de gestión empresarial y con ISO (2015), los planes de mejoramiento organizacional pueden clasificarse según el propósito de las intervenciones:</w:t>
      </w:r>
    </w:p>
    <w:tbl>
      <w:tblPr>
        <w:tblStyle w:val="TableGrid"/>
        <w:tblW w:w="0" w:type="auto"/>
        <w:tblLayout w:type="fixed"/>
        <w:tblLook w:val="04A0" w:firstRow="1" w:lastRow="0" w:firstColumn="1" w:lastColumn="0" w:noHBand="0" w:noVBand="1"/>
      </w:tblPr>
      <w:tblGrid>
        <w:gridCol w:w="1271"/>
        <w:gridCol w:w="5103"/>
        <w:gridCol w:w="3588"/>
      </w:tblGrid>
      <w:tr w:rsidR="002C2732" w:rsidRPr="00AF0A34" w14:paraId="7710B9A3" w14:textId="7053D38E" w:rsidTr="004B0985">
        <w:tc>
          <w:tcPr>
            <w:tcW w:w="9962" w:type="dxa"/>
            <w:gridSpan w:val="3"/>
            <w:shd w:val="clear" w:color="auto" w:fill="9BBB59" w:themeFill="accent3"/>
          </w:tcPr>
          <w:p w14:paraId="5AE7E199" w14:textId="512DC00B" w:rsidR="002C2732" w:rsidRPr="00AF0A34" w:rsidRDefault="002C2732" w:rsidP="002C2732">
            <w:pPr>
              <w:pBdr>
                <w:top w:val="nil"/>
                <w:left w:val="nil"/>
                <w:bottom w:val="nil"/>
                <w:right w:val="nil"/>
                <w:between w:val="nil"/>
              </w:pBdr>
              <w:jc w:val="center"/>
              <w:rPr>
                <w:b/>
                <w:bCs/>
                <w:color w:val="000000"/>
                <w:sz w:val="20"/>
                <w:szCs w:val="20"/>
                <w:lang w:val="es-MX"/>
              </w:rPr>
            </w:pPr>
            <w:r>
              <w:rPr>
                <w:b/>
                <w:bCs/>
                <w:color w:val="000000"/>
                <w:sz w:val="20"/>
                <w:szCs w:val="20"/>
                <w:lang w:val="es-MX"/>
              </w:rPr>
              <w:t>SLIDE</w:t>
            </w:r>
          </w:p>
        </w:tc>
      </w:tr>
      <w:tr w:rsidR="002C2732" w:rsidRPr="00AF0A34" w14:paraId="6631AC64" w14:textId="418FFBC0" w:rsidTr="004B0985">
        <w:tc>
          <w:tcPr>
            <w:tcW w:w="1271" w:type="dxa"/>
            <w:hideMark/>
          </w:tcPr>
          <w:p w14:paraId="2B69E72A" w14:textId="77777777" w:rsidR="002C2732" w:rsidRPr="00AF0A34" w:rsidRDefault="002C2732" w:rsidP="002C2732">
            <w:pPr>
              <w:pBdr>
                <w:top w:val="nil"/>
                <w:left w:val="nil"/>
                <w:bottom w:val="nil"/>
                <w:right w:val="nil"/>
                <w:between w:val="nil"/>
              </w:pBdr>
              <w:jc w:val="both"/>
              <w:rPr>
                <w:b/>
                <w:bCs/>
                <w:color w:val="000000"/>
                <w:sz w:val="20"/>
                <w:szCs w:val="20"/>
                <w:lang w:val="es-MX"/>
              </w:rPr>
            </w:pPr>
            <w:r w:rsidRPr="00AF0A34">
              <w:rPr>
                <w:b/>
                <w:bCs/>
                <w:color w:val="000000"/>
                <w:sz w:val="20"/>
                <w:szCs w:val="20"/>
                <w:lang w:val="es-MX"/>
              </w:rPr>
              <w:t>Planes correctivos</w:t>
            </w:r>
          </w:p>
        </w:tc>
        <w:tc>
          <w:tcPr>
            <w:tcW w:w="5103" w:type="dxa"/>
            <w:hideMark/>
          </w:tcPr>
          <w:p w14:paraId="585572F5" w14:textId="77777777" w:rsidR="00995060" w:rsidRDefault="002C2732" w:rsidP="002C2732">
            <w:pPr>
              <w:pBdr>
                <w:top w:val="nil"/>
                <w:left w:val="nil"/>
                <w:bottom w:val="nil"/>
                <w:right w:val="nil"/>
                <w:between w:val="nil"/>
              </w:pBdr>
              <w:jc w:val="both"/>
              <w:rPr>
                <w:b/>
                <w:bCs/>
                <w:color w:val="000000"/>
                <w:sz w:val="20"/>
                <w:szCs w:val="20"/>
                <w:lang w:val="es-MX"/>
              </w:rPr>
            </w:pPr>
            <w:r w:rsidRPr="002C2732">
              <w:rPr>
                <w:color w:val="000000"/>
                <w:sz w:val="20"/>
                <w:szCs w:val="20"/>
                <w:lang w:val="es-MX"/>
              </w:rPr>
              <w:t>Están orientados a resolver problemas existentes derivados de auditorías, fallas operativas, incidentes, no conformidades o procesos ineficientes.</w:t>
            </w:r>
            <w:r w:rsidRPr="00995060">
              <w:rPr>
                <w:b/>
                <w:bCs/>
                <w:color w:val="000000"/>
                <w:sz w:val="20"/>
                <w:szCs w:val="20"/>
                <w:lang w:val="es-MX"/>
              </w:rPr>
              <w:t xml:space="preserve"> </w:t>
            </w:r>
          </w:p>
          <w:p w14:paraId="18D6095B" w14:textId="49C9A897" w:rsidR="002C2732" w:rsidRPr="002C2732" w:rsidRDefault="002C2732" w:rsidP="002C2732">
            <w:pPr>
              <w:pBdr>
                <w:top w:val="nil"/>
                <w:left w:val="nil"/>
                <w:bottom w:val="nil"/>
                <w:right w:val="nil"/>
                <w:between w:val="nil"/>
              </w:pBdr>
              <w:jc w:val="both"/>
              <w:rPr>
                <w:color w:val="000000"/>
                <w:sz w:val="20"/>
                <w:szCs w:val="20"/>
                <w:lang w:val="es-MX"/>
              </w:rPr>
            </w:pPr>
            <w:r w:rsidRPr="00995060">
              <w:rPr>
                <w:b/>
                <w:bCs/>
                <w:color w:val="000000"/>
                <w:sz w:val="20"/>
                <w:szCs w:val="20"/>
                <w:lang w:val="es-MX"/>
              </w:rPr>
              <w:t>Ejemplo:</w:t>
            </w:r>
            <w:r w:rsidRPr="002C2732">
              <w:rPr>
                <w:color w:val="000000"/>
                <w:sz w:val="20"/>
                <w:szCs w:val="20"/>
                <w:lang w:val="es-MX"/>
              </w:rPr>
              <w:t xml:space="preserve"> rediseñar la matriz de riesgo y actualizar las consignas debido a fallas reiteradas en las rondas perimetrales.</w:t>
            </w:r>
          </w:p>
        </w:tc>
        <w:tc>
          <w:tcPr>
            <w:tcW w:w="3588" w:type="dxa"/>
          </w:tcPr>
          <w:p w14:paraId="4BB9C6DF" w14:textId="5B594C00" w:rsidR="002C2732" w:rsidRPr="00AF0A34" w:rsidRDefault="004B0985" w:rsidP="002C2732">
            <w:pPr>
              <w:pBdr>
                <w:top w:val="nil"/>
                <w:left w:val="nil"/>
                <w:bottom w:val="nil"/>
                <w:right w:val="nil"/>
                <w:between w:val="nil"/>
              </w:pBdr>
              <w:jc w:val="both"/>
              <w:rPr>
                <w:b/>
                <w:bCs/>
                <w:color w:val="000000"/>
                <w:sz w:val="20"/>
                <w:szCs w:val="20"/>
                <w:lang w:val="es-MX"/>
              </w:rPr>
            </w:pPr>
            <w:r w:rsidRPr="004B0985">
              <w:rPr>
                <w:b/>
                <w:bCs/>
                <w:noProof/>
                <w:color w:val="000000"/>
                <w:sz w:val="20"/>
                <w:szCs w:val="20"/>
                <w:lang w:val="es-MX"/>
              </w:rPr>
              <w:drawing>
                <wp:inline distT="0" distB="0" distL="0" distR="0" wp14:anchorId="0BC571CC" wp14:editId="583D99C1">
                  <wp:extent cx="2525938" cy="986319"/>
                  <wp:effectExtent l="0" t="0" r="8255" b="4445"/>
                  <wp:docPr id="544068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068574" name=""/>
                          <pic:cNvPicPr/>
                        </pic:nvPicPr>
                        <pic:blipFill>
                          <a:blip r:embed="rId127"/>
                          <a:stretch>
                            <a:fillRect/>
                          </a:stretch>
                        </pic:blipFill>
                        <pic:spPr>
                          <a:xfrm>
                            <a:off x="0" y="0"/>
                            <a:ext cx="2535950" cy="990229"/>
                          </a:xfrm>
                          <a:prstGeom prst="rect">
                            <a:avLst/>
                          </a:prstGeom>
                        </pic:spPr>
                      </pic:pic>
                    </a:graphicData>
                  </a:graphic>
                </wp:inline>
              </w:drawing>
            </w:r>
          </w:p>
        </w:tc>
      </w:tr>
      <w:tr w:rsidR="002C2732" w:rsidRPr="00AF0A34" w14:paraId="1AA5CAE7" w14:textId="00F4F7AB" w:rsidTr="004B0985">
        <w:tc>
          <w:tcPr>
            <w:tcW w:w="1271" w:type="dxa"/>
            <w:hideMark/>
          </w:tcPr>
          <w:p w14:paraId="1AAF6B58" w14:textId="77777777" w:rsidR="002C2732" w:rsidRPr="00AF0A34" w:rsidRDefault="002C2732" w:rsidP="002C2732">
            <w:pPr>
              <w:pBdr>
                <w:top w:val="nil"/>
                <w:left w:val="nil"/>
                <w:bottom w:val="nil"/>
                <w:right w:val="nil"/>
                <w:between w:val="nil"/>
              </w:pBdr>
              <w:jc w:val="both"/>
              <w:rPr>
                <w:bCs/>
                <w:color w:val="000000"/>
                <w:sz w:val="20"/>
                <w:szCs w:val="20"/>
                <w:lang w:val="es-MX"/>
              </w:rPr>
            </w:pPr>
            <w:r w:rsidRPr="00AF0A34">
              <w:rPr>
                <w:b/>
                <w:bCs/>
                <w:color w:val="000000"/>
                <w:sz w:val="20"/>
                <w:szCs w:val="20"/>
                <w:lang w:val="es-MX"/>
              </w:rPr>
              <w:t>Planes preventivos</w:t>
            </w:r>
          </w:p>
        </w:tc>
        <w:tc>
          <w:tcPr>
            <w:tcW w:w="5103" w:type="dxa"/>
            <w:hideMark/>
          </w:tcPr>
          <w:p w14:paraId="79FA1D28" w14:textId="77777777" w:rsidR="00995060" w:rsidRDefault="002C2732" w:rsidP="002C2732">
            <w:pPr>
              <w:pBdr>
                <w:top w:val="nil"/>
                <w:left w:val="nil"/>
                <w:bottom w:val="nil"/>
                <w:right w:val="nil"/>
                <w:between w:val="nil"/>
              </w:pBdr>
              <w:jc w:val="both"/>
              <w:rPr>
                <w:bCs/>
                <w:color w:val="000000"/>
                <w:sz w:val="20"/>
                <w:szCs w:val="20"/>
                <w:lang w:val="es-MX"/>
              </w:rPr>
            </w:pPr>
            <w:r w:rsidRPr="00AF0A34">
              <w:rPr>
                <w:bCs/>
                <w:color w:val="000000"/>
                <w:sz w:val="20"/>
                <w:szCs w:val="20"/>
                <w:lang w:val="es-MX"/>
              </w:rPr>
              <w:t xml:space="preserve">Están dirigidos a evitar futuras desviaciones mediante la anticipación de riesgos o la identificación de condiciones que podrían evolucionar hacia fallas. </w:t>
            </w:r>
          </w:p>
          <w:p w14:paraId="56B5E1D7" w14:textId="351ECF0E" w:rsidR="002C2732" w:rsidRPr="00AF0A34" w:rsidRDefault="002C2732" w:rsidP="002C2732">
            <w:pPr>
              <w:pBdr>
                <w:top w:val="nil"/>
                <w:left w:val="nil"/>
                <w:bottom w:val="nil"/>
                <w:right w:val="nil"/>
                <w:between w:val="nil"/>
              </w:pBdr>
              <w:jc w:val="both"/>
              <w:rPr>
                <w:bCs/>
                <w:color w:val="000000"/>
                <w:sz w:val="20"/>
                <w:szCs w:val="20"/>
                <w:lang w:val="es-MX"/>
              </w:rPr>
            </w:pPr>
            <w:r w:rsidRPr="00AF0A34">
              <w:rPr>
                <w:b/>
                <w:bCs/>
                <w:color w:val="000000"/>
                <w:sz w:val="20"/>
                <w:szCs w:val="20"/>
                <w:lang w:val="es-MX"/>
              </w:rPr>
              <w:t>Ejemplo:</w:t>
            </w:r>
            <w:r w:rsidRPr="00AF0A34">
              <w:rPr>
                <w:bCs/>
                <w:color w:val="000000"/>
                <w:sz w:val="20"/>
                <w:szCs w:val="20"/>
                <w:lang w:val="es-MX"/>
              </w:rPr>
              <w:t xml:space="preserve"> implementar controles biométricos para prevenir la suplantación en accesos críticos.</w:t>
            </w:r>
          </w:p>
        </w:tc>
        <w:tc>
          <w:tcPr>
            <w:tcW w:w="3588" w:type="dxa"/>
          </w:tcPr>
          <w:p w14:paraId="50CE11F8" w14:textId="5142C254" w:rsidR="002C2732" w:rsidRPr="00AF0A34" w:rsidRDefault="004B0985" w:rsidP="002C2732">
            <w:pPr>
              <w:pBdr>
                <w:top w:val="nil"/>
                <w:left w:val="nil"/>
                <w:bottom w:val="nil"/>
                <w:right w:val="nil"/>
                <w:between w:val="nil"/>
              </w:pBdr>
              <w:jc w:val="both"/>
              <w:rPr>
                <w:bCs/>
                <w:color w:val="000000"/>
                <w:sz w:val="20"/>
                <w:szCs w:val="20"/>
                <w:lang w:val="es-MX"/>
              </w:rPr>
            </w:pPr>
            <w:r w:rsidRPr="004B0985">
              <w:rPr>
                <w:bCs/>
                <w:noProof/>
                <w:color w:val="000000"/>
                <w:sz w:val="20"/>
                <w:szCs w:val="20"/>
                <w:lang w:val="es-MX"/>
              </w:rPr>
              <w:drawing>
                <wp:inline distT="0" distB="0" distL="0" distR="0" wp14:anchorId="0925E976" wp14:editId="0E79F849">
                  <wp:extent cx="2141220" cy="1029335"/>
                  <wp:effectExtent l="0" t="0" r="0" b="0"/>
                  <wp:docPr id="240572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572117" name=""/>
                          <pic:cNvPicPr/>
                        </pic:nvPicPr>
                        <pic:blipFill>
                          <a:blip r:embed="rId128"/>
                          <a:stretch>
                            <a:fillRect/>
                          </a:stretch>
                        </pic:blipFill>
                        <pic:spPr>
                          <a:xfrm>
                            <a:off x="0" y="0"/>
                            <a:ext cx="2141220" cy="1029335"/>
                          </a:xfrm>
                          <a:prstGeom prst="rect">
                            <a:avLst/>
                          </a:prstGeom>
                        </pic:spPr>
                      </pic:pic>
                    </a:graphicData>
                  </a:graphic>
                </wp:inline>
              </w:drawing>
            </w:r>
          </w:p>
        </w:tc>
      </w:tr>
      <w:tr w:rsidR="002C2732" w:rsidRPr="00AF0A34" w14:paraId="1C746B61" w14:textId="2FD7F1ED" w:rsidTr="004B0985">
        <w:tc>
          <w:tcPr>
            <w:tcW w:w="1271" w:type="dxa"/>
            <w:hideMark/>
          </w:tcPr>
          <w:p w14:paraId="6565B291" w14:textId="77777777" w:rsidR="002C2732" w:rsidRPr="00AF0A34" w:rsidRDefault="002C2732" w:rsidP="002C2732">
            <w:pPr>
              <w:pBdr>
                <w:top w:val="nil"/>
                <w:left w:val="nil"/>
                <w:bottom w:val="nil"/>
                <w:right w:val="nil"/>
                <w:between w:val="nil"/>
              </w:pBdr>
              <w:jc w:val="both"/>
              <w:rPr>
                <w:bCs/>
                <w:color w:val="000000"/>
                <w:sz w:val="20"/>
                <w:szCs w:val="20"/>
                <w:lang w:val="es-MX"/>
              </w:rPr>
            </w:pPr>
            <w:r w:rsidRPr="00AF0A34">
              <w:rPr>
                <w:b/>
                <w:bCs/>
                <w:color w:val="000000"/>
                <w:sz w:val="20"/>
                <w:szCs w:val="20"/>
                <w:lang w:val="es-MX"/>
              </w:rPr>
              <w:t>Planes de fortalecimiento o desarrollo</w:t>
            </w:r>
          </w:p>
        </w:tc>
        <w:tc>
          <w:tcPr>
            <w:tcW w:w="5103" w:type="dxa"/>
            <w:hideMark/>
          </w:tcPr>
          <w:p w14:paraId="5980B797" w14:textId="77777777" w:rsidR="00995060" w:rsidRDefault="002C2732" w:rsidP="002C2732">
            <w:pPr>
              <w:pBdr>
                <w:top w:val="nil"/>
                <w:left w:val="nil"/>
                <w:bottom w:val="nil"/>
                <w:right w:val="nil"/>
                <w:between w:val="nil"/>
              </w:pBdr>
              <w:jc w:val="both"/>
              <w:rPr>
                <w:bCs/>
                <w:color w:val="000000"/>
                <w:sz w:val="20"/>
                <w:szCs w:val="20"/>
                <w:lang w:val="es-MX"/>
              </w:rPr>
            </w:pPr>
            <w:r w:rsidRPr="00AF0A34">
              <w:rPr>
                <w:bCs/>
                <w:color w:val="000000"/>
                <w:sz w:val="20"/>
                <w:szCs w:val="20"/>
                <w:lang w:val="es-MX"/>
              </w:rPr>
              <w:t xml:space="preserve">Buscan optimizar las capacidades organizacionales, modernizar procesos o mejorar la infraestructura. </w:t>
            </w:r>
          </w:p>
          <w:p w14:paraId="09805CCA" w14:textId="6128137E" w:rsidR="002C2732" w:rsidRPr="00AF0A34" w:rsidRDefault="002C2732" w:rsidP="002C2732">
            <w:pPr>
              <w:pBdr>
                <w:top w:val="nil"/>
                <w:left w:val="nil"/>
                <w:bottom w:val="nil"/>
                <w:right w:val="nil"/>
                <w:between w:val="nil"/>
              </w:pBdr>
              <w:jc w:val="both"/>
              <w:rPr>
                <w:bCs/>
                <w:color w:val="000000"/>
                <w:sz w:val="20"/>
                <w:szCs w:val="20"/>
                <w:lang w:val="es-MX"/>
              </w:rPr>
            </w:pPr>
            <w:r w:rsidRPr="00AF0A34">
              <w:rPr>
                <w:b/>
                <w:bCs/>
                <w:color w:val="000000"/>
                <w:sz w:val="20"/>
                <w:szCs w:val="20"/>
                <w:lang w:val="es-MX"/>
              </w:rPr>
              <w:t>Ejemplo:</w:t>
            </w:r>
            <w:r w:rsidRPr="00AF0A34">
              <w:rPr>
                <w:bCs/>
                <w:color w:val="000000"/>
                <w:sz w:val="20"/>
                <w:szCs w:val="20"/>
                <w:lang w:val="es-MX"/>
              </w:rPr>
              <w:t xml:space="preserve"> instalar un nuevo </w:t>
            </w:r>
            <w:r w:rsidRPr="00AF0A34">
              <w:rPr>
                <w:bCs/>
                <w:i/>
                <w:iCs/>
                <w:color w:val="000000"/>
                <w:sz w:val="20"/>
                <w:szCs w:val="20"/>
                <w:lang w:val="es-MX"/>
              </w:rPr>
              <w:t>software</w:t>
            </w:r>
            <w:r w:rsidRPr="00AF0A34">
              <w:rPr>
                <w:bCs/>
                <w:color w:val="000000"/>
                <w:sz w:val="20"/>
                <w:szCs w:val="20"/>
                <w:lang w:val="es-MX"/>
              </w:rPr>
              <w:t xml:space="preserve"> de monitoreo que integre CCTV, alarmas e informes operativos.</w:t>
            </w:r>
          </w:p>
        </w:tc>
        <w:tc>
          <w:tcPr>
            <w:tcW w:w="3588" w:type="dxa"/>
          </w:tcPr>
          <w:p w14:paraId="0A68ED7D" w14:textId="13A33568" w:rsidR="002C2732" w:rsidRPr="00AF0A34" w:rsidRDefault="004B0985" w:rsidP="002C2732">
            <w:pPr>
              <w:pBdr>
                <w:top w:val="nil"/>
                <w:left w:val="nil"/>
                <w:bottom w:val="nil"/>
                <w:right w:val="nil"/>
                <w:between w:val="nil"/>
              </w:pBdr>
              <w:jc w:val="both"/>
              <w:rPr>
                <w:bCs/>
                <w:color w:val="000000"/>
                <w:sz w:val="20"/>
                <w:szCs w:val="20"/>
                <w:lang w:val="es-MX"/>
              </w:rPr>
            </w:pPr>
            <w:r w:rsidRPr="004B0985">
              <w:rPr>
                <w:bCs/>
                <w:noProof/>
                <w:color w:val="000000"/>
                <w:sz w:val="20"/>
                <w:szCs w:val="20"/>
                <w:lang w:val="es-MX"/>
              </w:rPr>
              <w:drawing>
                <wp:inline distT="0" distB="0" distL="0" distR="0" wp14:anchorId="77449F16" wp14:editId="1E97F3B3">
                  <wp:extent cx="2141220" cy="843280"/>
                  <wp:effectExtent l="0" t="0" r="0" b="0"/>
                  <wp:docPr id="521377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377935" name=""/>
                          <pic:cNvPicPr/>
                        </pic:nvPicPr>
                        <pic:blipFill>
                          <a:blip r:embed="rId129"/>
                          <a:stretch>
                            <a:fillRect/>
                          </a:stretch>
                        </pic:blipFill>
                        <pic:spPr>
                          <a:xfrm>
                            <a:off x="0" y="0"/>
                            <a:ext cx="2141220" cy="843280"/>
                          </a:xfrm>
                          <a:prstGeom prst="rect">
                            <a:avLst/>
                          </a:prstGeom>
                        </pic:spPr>
                      </pic:pic>
                    </a:graphicData>
                  </a:graphic>
                </wp:inline>
              </w:drawing>
            </w:r>
          </w:p>
        </w:tc>
      </w:tr>
      <w:tr w:rsidR="002C2732" w:rsidRPr="00AF0A34" w14:paraId="63825589" w14:textId="55B7F941" w:rsidTr="004B0985">
        <w:tc>
          <w:tcPr>
            <w:tcW w:w="1271" w:type="dxa"/>
            <w:hideMark/>
          </w:tcPr>
          <w:p w14:paraId="39483258" w14:textId="77777777" w:rsidR="002C2732" w:rsidRPr="00AF0A34" w:rsidRDefault="002C2732" w:rsidP="002C2732">
            <w:pPr>
              <w:pBdr>
                <w:top w:val="nil"/>
                <w:left w:val="nil"/>
                <w:bottom w:val="nil"/>
                <w:right w:val="nil"/>
                <w:between w:val="nil"/>
              </w:pBdr>
              <w:jc w:val="both"/>
              <w:rPr>
                <w:bCs/>
                <w:color w:val="000000"/>
                <w:sz w:val="20"/>
                <w:szCs w:val="20"/>
                <w:lang w:val="es-MX"/>
              </w:rPr>
            </w:pPr>
            <w:r w:rsidRPr="00AF0A34">
              <w:rPr>
                <w:b/>
                <w:bCs/>
                <w:color w:val="000000"/>
                <w:sz w:val="20"/>
                <w:szCs w:val="20"/>
                <w:lang w:val="es-MX"/>
              </w:rPr>
              <w:t>Planes de innovación o transformación organizacional</w:t>
            </w:r>
          </w:p>
        </w:tc>
        <w:tc>
          <w:tcPr>
            <w:tcW w:w="5103" w:type="dxa"/>
            <w:hideMark/>
          </w:tcPr>
          <w:p w14:paraId="1508F488" w14:textId="77777777" w:rsidR="00995060" w:rsidRDefault="002C2732" w:rsidP="002C2732">
            <w:pPr>
              <w:pBdr>
                <w:top w:val="nil"/>
                <w:left w:val="nil"/>
                <w:bottom w:val="nil"/>
                <w:right w:val="nil"/>
                <w:between w:val="nil"/>
              </w:pBdr>
              <w:jc w:val="both"/>
              <w:rPr>
                <w:bCs/>
                <w:color w:val="000000"/>
                <w:sz w:val="20"/>
                <w:szCs w:val="20"/>
                <w:lang w:val="es-MX"/>
              </w:rPr>
            </w:pPr>
            <w:r w:rsidRPr="00AF0A34">
              <w:rPr>
                <w:bCs/>
                <w:color w:val="000000"/>
                <w:sz w:val="20"/>
                <w:szCs w:val="20"/>
                <w:lang w:val="es-MX"/>
              </w:rPr>
              <w:t xml:space="preserve">Están orientados a generar cambios profundos mediante la adopción de nuevas tecnologías, la mejora de los modelos de gestión o la reestructuración de procesos. </w:t>
            </w:r>
          </w:p>
          <w:p w14:paraId="21C02619" w14:textId="3A100E7F" w:rsidR="002C2732" w:rsidRPr="00AF0A34" w:rsidRDefault="002C2732" w:rsidP="002C2732">
            <w:pPr>
              <w:pBdr>
                <w:top w:val="nil"/>
                <w:left w:val="nil"/>
                <w:bottom w:val="nil"/>
                <w:right w:val="nil"/>
                <w:between w:val="nil"/>
              </w:pBdr>
              <w:jc w:val="both"/>
              <w:rPr>
                <w:bCs/>
                <w:color w:val="000000"/>
                <w:sz w:val="20"/>
                <w:szCs w:val="20"/>
                <w:lang w:val="es-MX"/>
              </w:rPr>
            </w:pPr>
            <w:r w:rsidRPr="00AF0A34">
              <w:rPr>
                <w:b/>
                <w:bCs/>
                <w:color w:val="000000"/>
                <w:sz w:val="20"/>
                <w:szCs w:val="20"/>
                <w:lang w:val="es-MX"/>
              </w:rPr>
              <w:t>Ejemplo:</w:t>
            </w:r>
            <w:r w:rsidRPr="00AF0A34">
              <w:rPr>
                <w:bCs/>
                <w:color w:val="000000"/>
                <w:sz w:val="20"/>
                <w:szCs w:val="20"/>
                <w:lang w:val="es-MX"/>
              </w:rPr>
              <w:t xml:space="preserve"> migrar los registros a sistemas digitales con trazabilidad automatizada.</w:t>
            </w:r>
          </w:p>
        </w:tc>
        <w:tc>
          <w:tcPr>
            <w:tcW w:w="3588" w:type="dxa"/>
          </w:tcPr>
          <w:p w14:paraId="0DE2270E" w14:textId="13D8965F" w:rsidR="002C2732" w:rsidRPr="00AF0A34" w:rsidRDefault="000F4F68" w:rsidP="002C2732">
            <w:pPr>
              <w:pBdr>
                <w:top w:val="nil"/>
                <w:left w:val="nil"/>
                <w:bottom w:val="nil"/>
                <w:right w:val="nil"/>
                <w:between w:val="nil"/>
              </w:pBdr>
              <w:jc w:val="both"/>
              <w:rPr>
                <w:bCs/>
                <w:color w:val="000000"/>
                <w:sz w:val="20"/>
                <w:szCs w:val="20"/>
                <w:lang w:val="es-MX"/>
              </w:rPr>
            </w:pPr>
            <w:r w:rsidRPr="000F4F68">
              <w:rPr>
                <w:bCs/>
                <w:noProof/>
                <w:color w:val="000000"/>
                <w:sz w:val="20"/>
                <w:szCs w:val="20"/>
                <w:lang w:val="es-MX"/>
              </w:rPr>
              <w:drawing>
                <wp:inline distT="0" distB="0" distL="0" distR="0" wp14:anchorId="770D8403" wp14:editId="5C8E6E8F">
                  <wp:extent cx="2141220" cy="1196340"/>
                  <wp:effectExtent l="0" t="0" r="0" b="3810"/>
                  <wp:docPr id="1096508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508187" name=""/>
                          <pic:cNvPicPr/>
                        </pic:nvPicPr>
                        <pic:blipFill>
                          <a:blip r:embed="rId130"/>
                          <a:stretch>
                            <a:fillRect/>
                          </a:stretch>
                        </pic:blipFill>
                        <pic:spPr>
                          <a:xfrm>
                            <a:off x="0" y="0"/>
                            <a:ext cx="2141220" cy="1196340"/>
                          </a:xfrm>
                          <a:prstGeom prst="rect">
                            <a:avLst/>
                          </a:prstGeom>
                        </pic:spPr>
                      </pic:pic>
                    </a:graphicData>
                  </a:graphic>
                </wp:inline>
              </w:drawing>
            </w:r>
          </w:p>
        </w:tc>
      </w:tr>
    </w:tbl>
    <w:p w14:paraId="3377A18A" w14:textId="6B20EF46" w:rsidR="00AF0A34" w:rsidRPr="00AF0A34" w:rsidRDefault="00AF0A34" w:rsidP="003C244C">
      <w:pPr>
        <w:pBdr>
          <w:top w:val="nil"/>
          <w:left w:val="nil"/>
          <w:bottom w:val="nil"/>
          <w:right w:val="nil"/>
          <w:between w:val="nil"/>
        </w:pBdr>
        <w:spacing w:before="240"/>
        <w:jc w:val="both"/>
        <w:rPr>
          <w:bCs/>
          <w:color w:val="000000"/>
          <w:sz w:val="20"/>
          <w:szCs w:val="20"/>
          <w:lang w:val="es-MX"/>
        </w:rPr>
      </w:pPr>
      <w:r w:rsidRPr="00AF0A34">
        <w:rPr>
          <w:bCs/>
          <w:color w:val="000000"/>
          <w:sz w:val="20"/>
          <w:szCs w:val="20"/>
          <w:lang w:val="es-MX"/>
        </w:rPr>
        <w:t>Esta clasificación permite determinar el alcance de las acciones y relacionarlas con las necesidades específicas identificadas en la organización.</w:t>
      </w:r>
      <w:r w:rsidR="002C2732">
        <w:rPr>
          <w:bCs/>
          <w:color w:val="000000"/>
          <w:sz w:val="20"/>
          <w:szCs w:val="20"/>
          <w:lang w:val="es-MX"/>
        </w:rPr>
        <w:t xml:space="preserve"> </w:t>
      </w:r>
      <w:r w:rsidRPr="00AF0A34">
        <w:rPr>
          <w:bCs/>
          <w:color w:val="000000"/>
          <w:sz w:val="20"/>
          <w:szCs w:val="20"/>
          <w:lang w:val="es-MX"/>
        </w:rPr>
        <w:t>Entre las aplicaciones de estos planes en el sector de la seguridad privada se encuentran:</w:t>
      </w:r>
    </w:p>
    <w:p w14:paraId="0F7CEF2C" w14:textId="77777777" w:rsidR="00AF0A34" w:rsidRPr="00AF0A34" w:rsidRDefault="00AF0A34" w:rsidP="002C2732">
      <w:pPr>
        <w:numPr>
          <w:ilvl w:val="0"/>
          <w:numId w:val="16"/>
        </w:numPr>
        <w:pBdr>
          <w:top w:val="nil"/>
          <w:left w:val="nil"/>
          <w:bottom w:val="nil"/>
          <w:right w:val="nil"/>
          <w:between w:val="nil"/>
        </w:pBdr>
        <w:jc w:val="both"/>
        <w:rPr>
          <w:bCs/>
          <w:color w:val="000000"/>
          <w:sz w:val="20"/>
          <w:szCs w:val="20"/>
          <w:lang w:val="es-MX"/>
        </w:rPr>
      </w:pPr>
      <w:r w:rsidRPr="00AF0A34">
        <w:rPr>
          <w:bCs/>
          <w:color w:val="000000"/>
          <w:sz w:val="20"/>
          <w:szCs w:val="20"/>
          <w:lang w:val="es-MX"/>
        </w:rPr>
        <w:t>Actualización integral de consignas y manuales operativos después de identificar inconsistencias entre los procedimientos y las dinámicas reales del entorno protegido.</w:t>
      </w:r>
    </w:p>
    <w:p w14:paraId="46F01BC3" w14:textId="77777777" w:rsidR="00AF0A34" w:rsidRPr="00AF0A34" w:rsidRDefault="00AF0A34" w:rsidP="002C2732">
      <w:pPr>
        <w:numPr>
          <w:ilvl w:val="0"/>
          <w:numId w:val="16"/>
        </w:numPr>
        <w:pBdr>
          <w:top w:val="nil"/>
          <w:left w:val="nil"/>
          <w:bottom w:val="nil"/>
          <w:right w:val="nil"/>
          <w:between w:val="nil"/>
        </w:pBdr>
        <w:jc w:val="both"/>
        <w:rPr>
          <w:bCs/>
          <w:color w:val="000000"/>
          <w:sz w:val="20"/>
          <w:szCs w:val="20"/>
          <w:lang w:val="es-MX"/>
        </w:rPr>
      </w:pPr>
      <w:r w:rsidRPr="00AF0A34">
        <w:rPr>
          <w:bCs/>
          <w:color w:val="000000"/>
          <w:sz w:val="20"/>
          <w:szCs w:val="20"/>
          <w:lang w:val="es-MX"/>
        </w:rPr>
        <w:t>Modernización del sistema de CCTV para incorporar análisis inteligente de video mediante inteligencia artificial (IA), orientado a detectar comportamientos sospechosos o intrusiones.</w:t>
      </w:r>
    </w:p>
    <w:p w14:paraId="0465EB33" w14:textId="77777777" w:rsidR="00AF0A34" w:rsidRPr="00AF0A34" w:rsidRDefault="00AF0A34" w:rsidP="002C2732">
      <w:pPr>
        <w:numPr>
          <w:ilvl w:val="0"/>
          <w:numId w:val="16"/>
        </w:numPr>
        <w:pBdr>
          <w:top w:val="nil"/>
          <w:left w:val="nil"/>
          <w:bottom w:val="nil"/>
          <w:right w:val="nil"/>
          <w:between w:val="nil"/>
        </w:pBdr>
        <w:jc w:val="both"/>
        <w:rPr>
          <w:bCs/>
          <w:color w:val="000000"/>
          <w:sz w:val="20"/>
          <w:szCs w:val="20"/>
          <w:lang w:val="es-MX"/>
        </w:rPr>
      </w:pPr>
      <w:r w:rsidRPr="00AF0A34">
        <w:rPr>
          <w:bCs/>
          <w:color w:val="000000"/>
          <w:sz w:val="20"/>
          <w:szCs w:val="20"/>
          <w:lang w:val="es-MX"/>
        </w:rPr>
        <w:t>Implementación de un programa de capacitación continua para fortalecer habilidades relacionadas con el control de accesos, el manejo de emergencias, el uso de tecnología y la documentación.</w:t>
      </w:r>
    </w:p>
    <w:p w14:paraId="54FCB175" w14:textId="77777777" w:rsidR="00AF0A34" w:rsidRPr="00AF0A34" w:rsidRDefault="00AF0A34" w:rsidP="002C2732">
      <w:pPr>
        <w:numPr>
          <w:ilvl w:val="0"/>
          <w:numId w:val="16"/>
        </w:numPr>
        <w:pBdr>
          <w:top w:val="nil"/>
          <w:left w:val="nil"/>
          <w:bottom w:val="nil"/>
          <w:right w:val="nil"/>
          <w:between w:val="nil"/>
        </w:pBdr>
        <w:jc w:val="both"/>
        <w:rPr>
          <w:bCs/>
          <w:color w:val="000000"/>
          <w:sz w:val="20"/>
          <w:szCs w:val="20"/>
          <w:lang w:val="es-MX"/>
        </w:rPr>
      </w:pPr>
      <w:r w:rsidRPr="00AF0A34">
        <w:rPr>
          <w:bCs/>
          <w:color w:val="000000"/>
          <w:sz w:val="20"/>
          <w:szCs w:val="20"/>
          <w:lang w:val="es-MX"/>
        </w:rPr>
        <w:t>Rediseño del plan de seguridad a partir de una evaluación de riesgos que identifique nuevas amenazas asociadas con el entorno o con el tipo de usuario.</w:t>
      </w:r>
    </w:p>
    <w:p w14:paraId="7D30BC9A" w14:textId="77777777" w:rsidR="00AF0A34" w:rsidRPr="00AF0A34" w:rsidRDefault="00AF0A34" w:rsidP="002C2732">
      <w:pPr>
        <w:numPr>
          <w:ilvl w:val="0"/>
          <w:numId w:val="16"/>
        </w:numPr>
        <w:pBdr>
          <w:top w:val="nil"/>
          <w:left w:val="nil"/>
          <w:bottom w:val="nil"/>
          <w:right w:val="nil"/>
          <w:between w:val="nil"/>
        </w:pBdr>
        <w:jc w:val="both"/>
        <w:rPr>
          <w:bCs/>
          <w:color w:val="000000"/>
          <w:sz w:val="20"/>
          <w:szCs w:val="20"/>
          <w:lang w:val="es-MX"/>
        </w:rPr>
      </w:pPr>
      <w:r w:rsidRPr="00AF0A34">
        <w:rPr>
          <w:bCs/>
          <w:color w:val="000000"/>
          <w:sz w:val="20"/>
          <w:szCs w:val="20"/>
          <w:lang w:val="es-MX"/>
        </w:rPr>
        <w:lastRenderedPageBreak/>
        <w:t>Implementación de auditorías internas trimestrales para garantizar la trazabilidad y el cumplimiento normativo.</w:t>
      </w:r>
    </w:p>
    <w:p w14:paraId="51C05DC0" w14:textId="77777777" w:rsidR="00AF0A34" w:rsidRPr="00AF0A34" w:rsidRDefault="00AF0A34" w:rsidP="003C244C">
      <w:pPr>
        <w:pBdr>
          <w:top w:val="nil"/>
          <w:left w:val="nil"/>
          <w:bottom w:val="nil"/>
          <w:right w:val="nil"/>
          <w:between w:val="nil"/>
        </w:pBdr>
        <w:spacing w:before="240"/>
        <w:jc w:val="both"/>
        <w:rPr>
          <w:bCs/>
          <w:color w:val="000000"/>
          <w:sz w:val="20"/>
          <w:szCs w:val="20"/>
          <w:lang w:val="es-MX"/>
        </w:rPr>
      </w:pPr>
      <w:r w:rsidRPr="00AF0A34">
        <w:rPr>
          <w:bCs/>
          <w:color w:val="000000"/>
          <w:sz w:val="20"/>
          <w:szCs w:val="20"/>
          <w:lang w:val="es-MX"/>
        </w:rPr>
        <w:t>Estas aplicaciones permiten articular las necesidades identificadas con intervenciones concretas orientadas al fortalecimiento integral de la organización.</w:t>
      </w:r>
    </w:p>
    <w:p w14:paraId="5BD967B0" w14:textId="77777777" w:rsidR="00AF0A34" w:rsidRPr="00AF0A34" w:rsidRDefault="00AF0A34" w:rsidP="003C244C">
      <w:pPr>
        <w:pBdr>
          <w:top w:val="nil"/>
          <w:left w:val="nil"/>
          <w:bottom w:val="nil"/>
          <w:right w:val="nil"/>
          <w:between w:val="nil"/>
        </w:pBdr>
        <w:spacing w:before="240"/>
        <w:jc w:val="both"/>
        <w:rPr>
          <w:b/>
          <w:bCs/>
          <w:color w:val="000000"/>
          <w:sz w:val="20"/>
          <w:szCs w:val="20"/>
          <w:lang w:val="es-MX"/>
        </w:rPr>
      </w:pPr>
      <w:r w:rsidRPr="00AF0A34">
        <w:rPr>
          <w:b/>
          <w:bCs/>
          <w:color w:val="000000"/>
          <w:sz w:val="20"/>
          <w:szCs w:val="20"/>
          <w:lang w:val="es-MX"/>
        </w:rPr>
        <w:t>3.12.3. Elaboración del plan de mejoramiento organizacional</w:t>
      </w:r>
    </w:p>
    <w:p w14:paraId="3E6BBC14" w14:textId="77777777" w:rsidR="00AF0A34" w:rsidRDefault="00AF0A34" w:rsidP="003C244C">
      <w:pPr>
        <w:pBdr>
          <w:top w:val="nil"/>
          <w:left w:val="nil"/>
          <w:bottom w:val="nil"/>
          <w:right w:val="nil"/>
          <w:between w:val="nil"/>
        </w:pBdr>
        <w:spacing w:before="240"/>
        <w:jc w:val="both"/>
        <w:rPr>
          <w:bCs/>
          <w:color w:val="000000"/>
          <w:sz w:val="20"/>
          <w:szCs w:val="20"/>
          <w:lang w:val="es-MX"/>
        </w:rPr>
      </w:pPr>
      <w:r w:rsidRPr="00AF0A34">
        <w:rPr>
          <w:bCs/>
          <w:color w:val="000000"/>
          <w:sz w:val="20"/>
          <w:szCs w:val="20"/>
          <w:lang w:val="es-MX"/>
        </w:rPr>
        <w:t>Para complementar el proceso de elaboración del plan, se dispone del siguiente recurso audiovisual:</w:t>
      </w:r>
    </w:p>
    <w:p w14:paraId="3763D633" w14:textId="77777777" w:rsidR="002C2732" w:rsidRDefault="002C2732" w:rsidP="003C244C">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9962"/>
      </w:tblGrid>
      <w:tr w:rsidR="002C2732" w14:paraId="4DCDC289" w14:textId="77777777" w:rsidTr="002C2732">
        <w:tc>
          <w:tcPr>
            <w:tcW w:w="9962" w:type="dxa"/>
            <w:shd w:val="clear" w:color="auto" w:fill="4BACC6" w:themeFill="accent5"/>
          </w:tcPr>
          <w:p w14:paraId="6ACDACE2" w14:textId="77777777" w:rsidR="002C2732" w:rsidRPr="00AF0A34" w:rsidRDefault="002C2732" w:rsidP="002C2732">
            <w:pPr>
              <w:pBdr>
                <w:top w:val="nil"/>
                <w:left w:val="nil"/>
                <w:bottom w:val="nil"/>
                <w:right w:val="nil"/>
                <w:between w:val="nil"/>
              </w:pBdr>
              <w:spacing w:before="240"/>
              <w:jc w:val="center"/>
              <w:rPr>
                <w:bCs/>
                <w:color w:val="000000"/>
                <w:sz w:val="20"/>
                <w:szCs w:val="20"/>
                <w:lang w:val="es-MX"/>
              </w:rPr>
            </w:pPr>
            <w:r w:rsidRPr="00AF0A34">
              <w:rPr>
                <w:b/>
                <w:bCs/>
                <w:color w:val="000000"/>
                <w:sz w:val="20"/>
                <w:szCs w:val="20"/>
                <w:lang w:val="es-MX"/>
              </w:rPr>
              <w:t>Video 10. Elaboración del plan de mejoramiento organizacional</w:t>
            </w:r>
          </w:p>
          <w:p w14:paraId="5BA46BF0" w14:textId="7CCB810C" w:rsidR="002C2732" w:rsidRDefault="002C2732" w:rsidP="002C2732">
            <w:pPr>
              <w:spacing w:before="240"/>
              <w:jc w:val="center"/>
              <w:rPr>
                <w:bCs/>
                <w:color w:val="000000"/>
                <w:sz w:val="20"/>
                <w:szCs w:val="20"/>
                <w:lang w:val="es-MX"/>
              </w:rPr>
            </w:pPr>
            <w:r>
              <w:fldChar w:fldCharType="begin"/>
            </w:r>
            <w:r>
              <w:instrText>HYPERLINK "https://www.youtube.com/watch?v=GfYF3i9EnYA"</w:instrText>
            </w:r>
            <w:r>
              <w:fldChar w:fldCharType="separate"/>
            </w:r>
            <w:r w:rsidRPr="00FC3750">
              <w:rPr>
                <w:rStyle w:val="Hyperlink"/>
                <w:bCs/>
                <w:sz w:val="20"/>
                <w:szCs w:val="20"/>
                <w:lang w:val="es-MX"/>
              </w:rPr>
              <w:t>https://www.youtube.com/watch?v=GfYF3i9EnYA</w:t>
            </w:r>
            <w:r>
              <w:fldChar w:fldCharType="end"/>
            </w:r>
          </w:p>
        </w:tc>
      </w:tr>
    </w:tbl>
    <w:p w14:paraId="4CBD5A8C" w14:textId="77777777" w:rsidR="00AF0A34" w:rsidRDefault="00AF0A34" w:rsidP="002C2732">
      <w:pPr>
        <w:pBdr>
          <w:top w:val="nil"/>
          <w:left w:val="nil"/>
          <w:bottom w:val="nil"/>
          <w:right w:val="nil"/>
          <w:between w:val="nil"/>
        </w:pBdr>
        <w:spacing w:before="240"/>
        <w:rPr>
          <w:bCs/>
          <w:color w:val="000000"/>
          <w:sz w:val="20"/>
          <w:szCs w:val="20"/>
          <w:lang w:val="es-MX"/>
        </w:rPr>
      </w:pPr>
      <w:r w:rsidRPr="00AF0A34">
        <w:rPr>
          <w:bCs/>
          <w:color w:val="000000"/>
          <w:sz w:val="20"/>
          <w:szCs w:val="20"/>
          <w:lang w:val="es-MX"/>
        </w:rPr>
        <w:t>ISO (2015) y los modelos de gestión recomiendan desarrollar el plan mediante un proceso estructurado:</w:t>
      </w:r>
    </w:p>
    <w:p w14:paraId="2C4C9449" w14:textId="77777777" w:rsidR="004C4F92" w:rsidRPr="00AF0A34" w:rsidRDefault="004C4F92" w:rsidP="002C2732">
      <w:pPr>
        <w:pBdr>
          <w:top w:val="nil"/>
          <w:left w:val="nil"/>
          <w:bottom w:val="nil"/>
          <w:right w:val="nil"/>
          <w:between w:val="nil"/>
        </w:pBdr>
        <w:spacing w:before="240"/>
        <w:rPr>
          <w:bCs/>
          <w:color w:val="000000"/>
          <w:sz w:val="20"/>
          <w:szCs w:val="20"/>
          <w:lang w:val="es-MX"/>
        </w:rPr>
      </w:pPr>
    </w:p>
    <w:tbl>
      <w:tblPr>
        <w:tblStyle w:val="TableGrid"/>
        <w:tblW w:w="0" w:type="auto"/>
        <w:tblLook w:val="04A0" w:firstRow="1" w:lastRow="0" w:firstColumn="1" w:lastColumn="0" w:noHBand="0" w:noVBand="1"/>
      </w:tblPr>
      <w:tblGrid>
        <w:gridCol w:w="2806"/>
        <w:gridCol w:w="4419"/>
        <w:gridCol w:w="2737"/>
      </w:tblGrid>
      <w:tr w:rsidR="004C4F92" w:rsidRPr="004C6B7B" w14:paraId="4A86CE7F" w14:textId="3002D897" w:rsidTr="004C4F92">
        <w:tc>
          <w:tcPr>
            <w:tcW w:w="9962" w:type="dxa"/>
            <w:gridSpan w:val="3"/>
            <w:shd w:val="clear" w:color="auto" w:fill="9BBB59" w:themeFill="accent3"/>
            <w:hideMark/>
          </w:tcPr>
          <w:p w14:paraId="783BEDE5" w14:textId="16D66D0D" w:rsidR="004C4F92" w:rsidRPr="004C6B7B" w:rsidRDefault="004C4F92" w:rsidP="004C4F92">
            <w:pPr>
              <w:pBdr>
                <w:top w:val="nil"/>
                <w:left w:val="nil"/>
                <w:bottom w:val="nil"/>
                <w:right w:val="nil"/>
                <w:between w:val="nil"/>
              </w:pBdr>
              <w:jc w:val="center"/>
              <w:rPr>
                <w:b/>
                <w:bCs/>
                <w:color w:val="000000"/>
                <w:sz w:val="20"/>
                <w:szCs w:val="20"/>
                <w:lang w:val="es-MX"/>
              </w:rPr>
            </w:pPr>
            <w:r>
              <w:rPr>
                <w:b/>
                <w:bCs/>
                <w:color w:val="000000"/>
                <w:sz w:val="20"/>
                <w:szCs w:val="20"/>
                <w:lang w:val="es-MX"/>
              </w:rPr>
              <w:t>Tarjetas</w:t>
            </w:r>
          </w:p>
        </w:tc>
      </w:tr>
      <w:tr w:rsidR="004C4F92" w:rsidRPr="004C6B7B" w14:paraId="0CE80B1D" w14:textId="129BBBD8" w:rsidTr="004C4F92">
        <w:tc>
          <w:tcPr>
            <w:tcW w:w="0" w:type="auto"/>
            <w:hideMark/>
          </w:tcPr>
          <w:p w14:paraId="30ACCD42" w14:textId="42B6A013" w:rsidR="004C4F92" w:rsidRPr="004C6B7B" w:rsidRDefault="004C4F92" w:rsidP="004C6B7B">
            <w:pPr>
              <w:pBdr>
                <w:top w:val="nil"/>
                <w:left w:val="nil"/>
                <w:bottom w:val="nil"/>
                <w:right w:val="nil"/>
                <w:between w:val="nil"/>
              </w:pBdr>
              <w:spacing w:line="276" w:lineRule="auto"/>
              <w:jc w:val="both"/>
              <w:rPr>
                <w:color w:val="000000"/>
                <w:sz w:val="20"/>
                <w:szCs w:val="20"/>
                <w:lang w:val="es-MX"/>
              </w:rPr>
            </w:pPr>
            <w:r>
              <w:rPr>
                <w:b/>
                <w:bCs/>
                <w:color w:val="000000"/>
                <w:sz w:val="20"/>
                <w:szCs w:val="20"/>
                <w:lang w:val="es-MX"/>
              </w:rPr>
              <w:t xml:space="preserve">Paso 1. </w:t>
            </w:r>
            <w:r w:rsidRPr="004C6B7B">
              <w:rPr>
                <w:b/>
                <w:bCs/>
                <w:color w:val="000000"/>
                <w:sz w:val="20"/>
                <w:szCs w:val="20"/>
                <w:lang w:val="es-MX"/>
              </w:rPr>
              <w:t>Diagnóstico inicial</w:t>
            </w:r>
          </w:p>
        </w:tc>
        <w:tc>
          <w:tcPr>
            <w:tcW w:w="4419" w:type="dxa"/>
            <w:hideMark/>
          </w:tcPr>
          <w:p w14:paraId="704B1EC3" w14:textId="77777777" w:rsidR="004C4F92" w:rsidRPr="004C6B7B" w:rsidRDefault="004C4F92" w:rsidP="004C6B7B">
            <w:pPr>
              <w:pBdr>
                <w:top w:val="nil"/>
                <w:left w:val="nil"/>
                <w:bottom w:val="nil"/>
                <w:right w:val="nil"/>
                <w:between w:val="nil"/>
              </w:pBdr>
              <w:spacing w:line="276" w:lineRule="auto"/>
              <w:jc w:val="both"/>
              <w:rPr>
                <w:color w:val="000000"/>
                <w:sz w:val="20"/>
                <w:szCs w:val="20"/>
                <w:lang w:val="es-MX"/>
              </w:rPr>
            </w:pPr>
            <w:r w:rsidRPr="004C6B7B">
              <w:rPr>
                <w:color w:val="000000"/>
                <w:sz w:val="20"/>
                <w:szCs w:val="20"/>
                <w:lang w:val="es-MX"/>
              </w:rPr>
              <w:t>Analizar los procesos, recursos, riesgos, hallazgos, indicadores y desempeño del sistema para identificar las brechas que requieren intervención.</w:t>
            </w:r>
          </w:p>
        </w:tc>
        <w:tc>
          <w:tcPr>
            <w:tcW w:w="2737" w:type="dxa"/>
          </w:tcPr>
          <w:p w14:paraId="7B820C55" w14:textId="1FE2B009" w:rsidR="004C4F92" w:rsidRPr="004C6B7B" w:rsidRDefault="0018047F" w:rsidP="004C6B7B">
            <w:pPr>
              <w:pBdr>
                <w:top w:val="nil"/>
                <w:left w:val="nil"/>
                <w:bottom w:val="nil"/>
                <w:right w:val="nil"/>
                <w:between w:val="nil"/>
              </w:pBdr>
              <w:jc w:val="both"/>
              <w:rPr>
                <w:color w:val="000000"/>
                <w:sz w:val="20"/>
                <w:szCs w:val="20"/>
                <w:lang w:val="es-MX"/>
              </w:rPr>
            </w:pPr>
            <w:r w:rsidRPr="0018047F">
              <w:rPr>
                <w:noProof/>
                <w:color w:val="000000"/>
                <w:sz w:val="20"/>
                <w:szCs w:val="20"/>
                <w:lang w:val="es-MX"/>
              </w:rPr>
              <w:drawing>
                <wp:inline distT="0" distB="0" distL="0" distR="0" wp14:anchorId="5687FC4B" wp14:editId="773C3104">
                  <wp:extent cx="1008792" cy="996338"/>
                  <wp:effectExtent l="0" t="0" r="1270" b="0"/>
                  <wp:docPr id="382710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710470" name=""/>
                          <pic:cNvPicPr/>
                        </pic:nvPicPr>
                        <pic:blipFill>
                          <a:blip r:embed="rId131"/>
                          <a:stretch>
                            <a:fillRect/>
                          </a:stretch>
                        </pic:blipFill>
                        <pic:spPr>
                          <a:xfrm>
                            <a:off x="0" y="0"/>
                            <a:ext cx="1011782" cy="999291"/>
                          </a:xfrm>
                          <a:prstGeom prst="rect">
                            <a:avLst/>
                          </a:prstGeom>
                        </pic:spPr>
                      </pic:pic>
                    </a:graphicData>
                  </a:graphic>
                </wp:inline>
              </w:drawing>
            </w:r>
          </w:p>
        </w:tc>
      </w:tr>
      <w:tr w:rsidR="004C4F92" w:rsidRPr="004C6B7B" w14:paraId="0A0282C6" w14:textId="653FAEE3" w:rsidTr="004C4F92">
        <w:tc>
          <w:tcPr>
            <w:tcW w:w="0" w:type="auto"/>
            <w:hideMark/>
          </w:tcPr>
          <w:p w14:paraId="3CFF1D25" w14:textId="625DD1A2" w:rsidR="004C4F92" w:rsidRPr="004C6B7B" w:rsidRDefault="004C4F92" w:rsidP="004C6B7B">
            <w:pPr>
              <w:pBdr>
                <w:top w:val="nil"/>
                <w:left w:val="nil"/>
                <w:bottom w:val="nil"/>
                <w:right w:val="nil"/>
                <w:between w:val="nil"/>
              </w:pBdr>
              <w:spacing w:line="276" w:lineRule="auto"/>
              <w:jc w:val="both"/>
              <w:rPr>
                <w:color w:val="000000"/>
                <w:sz w:val="20"/>
                <w:szCs w:val="20"/>
                <w:lang w:val="es-MX"/>
              </w:rPr>
            </w:pPr>
            <w:r>
              <w:rPr>
                <w:b/>
                <w:bCs/>
                <w:color w:val="000000"/>
                <w:sz w:val="20"/>
                <w:szCs w:val="20"/>
                <w:lang w:val="es-MX"/>
              </w:rPr>
              <w:t xml:space="preserve">Paso 2. </w:t>
            </w:r>
            <w:r w:rsidRPr="004C6B7B">
              <w:rPr>
                <w:b/>
                <w:bCs/>
                <w:color w:val="000000"/>
                <w:sz w:val="20"/>
                <w:szCs w:val="20"/>
                <w:lang w:val="es-MX"/>
              </w:rPr>
              <w:t>Análisis de causa raíz</w:t>
            </w:r>
          </w:p>
        </w:tc>
        <w:tc>
          <w:tcPr>
            <w:tcW w:w="4419" w:type="dxa"/>
            <w:hideMark/>
          </w:tcPr>
          <w:p w14:paraId="220DE478" w14:textId="77777777" w:rsidR="004C4F92" w:rsidRPr="004C6B7B" w:rsidRDefault="004C4F92" w:rsidP="004C6B7B">
            <w:pPr>
              <w:pBdr>
                <w:top w:val="nil"/>
                <w:left w:val="nil"/>
                <w:bottom w:val="nil"/>
                <w:right w:val="nil"/>
                <w:between w:val="nil"/>
              </w:pBdr>
              <w:spacing w:line="276" w:lineRule="auto"/>
              <w:jc w:val="both"/>
              <w:rPr>
                <w:color w:val="000000"/>
                <w:sz w:val="20"/>
                <w:szCs w:val="20"/>
                <w:lang w:val="es-MX"/>
              </w:rPr>
            </w:pPr>
            <w:r w:rsidRPr="004C6B7B">
              <w:rPr>
                <w:color w:val="000000"/>
                <w:sz w:val="20"/>
                <w:szCs w:val="20"/>
                <w:lang w:val="es-MX"/>
              </w:rPr>
              <w:t>Determinar los factores que originan las fallas o limitaciones identificadas mediante metodologías técnicas, como Ishikawa, los 5 porqués y AMEF, entre otras.</w:t>
            </w:r>
          </w:p>
        </w:tc>
        <w:tc>
          <w:tcPr>
            <w:tcW w:w="2737" w:type="dxa"/>
          </w:tcPr>
          <w:p w14:paraId="57252623" w14:textId="4DBBA998" w:rsidR="004C4F92" w:rsidRPr="004C6B7B" w:rsidRDefault="00AC64D3" w:rsidP="004C6B7B">
            <w:pPr>
              <w:pBdr>
                <w:top w:val="nil"/>
                <w:left w:val="nil"/>
                <w:bottom w:val="nil"/>
                <w:right w:val="nil"/>
                <w:between w:val="nil"/>
              </w:pBdr>
              <w:jc w:val="both"/>
              <w:rPr>
                <w:color w:val="000000"/>
                <w:sz w:val="20"/>
                <w:szCs w:val="20"/>
                <w:lang w:val="es-MX"/>
              </w:rPr>
            </w:pPr>
            <w:r w:rsidRPr="00AC64D3">
              <w:rPr>
                <w:noProof/>
                <w:color w:val="000000"/>
                <w:sz w:val="20"/>
                <w:szCs w:val="20"/>
                <w:lang w:val="es-MX"/>
              </w:rPr>
              <w:drawing>
                <wp:inline distT="0" distB="0" distL="0" distR="0" wp14:anchorId="33660E27" wp14:editId="3898932C">
                  <wp:extent cx="1281700" cy="1037567"/>
                  <wp:effectExtent l="0" t="0" r="0" b="0"/>
                  <wp:docPr id="695875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875979" name=""/>
                          <pic:cNvPicPr/>
                        </pic:nvPicPr>
                        <pic:blipFill>
                          <a:blip r:embed="rId132"/>
                          <a:stretch>
                            <a:fillRect/>
                          </a:stretch>
                        </pic:blipFill>
                        <pic:spPr>
                          <a:xfrm>
                            <a:off x="0" y="0"/>
                            <a:ext cx="1286097" cy="1041126"/>
                          </a:xfrm>
                          <a:prstGeom prst="rect">
                            <a:avLst/>
                          </a:prstGeom>
                        </pic:spPr>
                      </pic:pic>
                    </a:graphicData>
                  </a:graphic>
                </wp:inline>
              </w:drawing>
            </w:r>
          </w:p>
        </w:tc>
      </w:tr>
      <w:tr w:rsidR="004C4F92" w:rsidRPr="004C6B7B" w14:paraId="51449A24" w14:textId="77002161" w:rsidTr="004C4F92">
        <w:tc>
          <w:tcPr>
            <w:tcW w:w="0" w:type="auto"/>
            <w:hideMark/>
          </w:tcPr>
          <w:p w14:paraId="1D5F9BBB" w14:textId="69096915" w:rsidR="004C4F92" w:rsidRPr="004C6B7B" w:rsidRDefault="004C4F92" w:rsidP="004C6B7B">
            <w:pPr>
              <w:pBdr>
                <w:top w:val="nil"/>
                <w:left w:val="nil"/>
                <w:bottom w:val="nil"/>
                <w:right w:val="nil"/>
                <w:between w:val="nil"/>
              </w:pBdr>
              <w:spacing w:line="276" w:lineRule="auto"/>
              <w:jc w:val="both"/>
              <w:rPr>
                <w:color w:val="000000"/>
                <w:sz w:val="20"/>
                <w:szCs w:val="20"/>
                <w:lang w:val="es-MX"/>
              </w:rPr>
            </w:pPr>
            <w:r>
              <w:rPr>
                <w:b/>
                <w:bCs/>
                <w:color w:val="000000"/>
                <w:sz w:val="20"/>
                <w:szCs w:val="20"/>
                <w:lang w:val="es-MX"/>
              </w:rPr>
              <w:t xml:space="preserve">Paso 3. </w:t>
            </w:r>
            <w:r w:rsidRPr="004C6B7B">
              <w:rPr>
                <w:b/>
                <w:bCs/>
                <w:color w:val="000000"/>
                <w:sz w:val="20"/>
                <w:szCs w:val="20"/>
                <w:lang w:val="es-MX"/>
              </w:rPr>
              <w:t>Formulación de objetivos de mejora</w:t>
            </w:r>
          </w:p>
        </w:tc>
        <w:tc>
          <w:tcPr>
            <w:tcW w:w="4419" w:type="dxa"/>
            <w:hideMark/>
          </w:tcPr>
          <w:p w14:paraId="77E61871" w14:textId="77777777" w:rsidR="004C4F92" w:rsidRPr="004C6B7B" w:rsidRDefault="004C4F92" w:rsidP="004C6B7B">
            <w:pPr>
              <w:pBdr>
                <w:top w:val="nil"/>
                <w:left w:val="nil"/>
                <w:bottom w:val="nil"/>
                <w:right w:val="nil"/>
                <w:between w:val="nil"/>
              </w:pBdr>
              <w:spacing w:line="276" w:lineRule="auto"/>
              <w:jc w:val="both"/>
              <w:rPr>
                <w:color w:val="000000"/>
                <w:sz w:val="20"/>
                <w:szCs w:val="20"/>
                <w:lang w:val="es-MX"/>
              </w:rPr>
            </w:pPr>
            <w:r w:rsidRPr="004C6B7B">
              <w:rPr>
                <w:color w:val="000000"/>
                <w:sz w:val="20"/>
                <w:szCs w:val="20"/>
                <w:lang w:val="es-MX"/>
              </w:rPr>
              <w:t>Establecer objetivos claros, medibles, alcanzables y alineados con los requerimientos del sistema de gestión.</w:t>
            </w:r>
          </w:p>
        </w:tc>
        <w:tc>
          <w:tcPr>
            <w:tcW w:w="2737" w:type="dxa"/>
          </w:tcPr>
          <w:p w14:paraId="5B0D7E32" w14:textId="357683B2" w:rsidR="004C4F92" w:rsidRPr="004C6B7B" w:rsidRDefault="00AC64D3" w:rsidP="004C6B7B">
            <w:pPr>
              <w:pBdr>
                <w:top w:val="nil"/>
                <w:left w:val="nil"/>
                <w:bottom w:val="nil"/>
                <w:right w:val="nil"/>
                <w:between w:val="nil"/>
              </w:pBdr>
              <w:jc w:val="both"/>
              <w:rPr>
                <w:color w:val="000000"/>
                <w:sz w:val="20"/>
                <w:szCs w:val="20"/>
                <w:lang w:val="es-MX"/>
              </w:rPr>
            </w:pPr>
            <w:r w:rsidRPr="00AC64D3">
              <w:rPr>
                <w:noProof/>
                <w:color w:val="000000"/>
                <w:sz w:val="20"/>
                <w:szCs w:val="20"/>
                <w:lang w:val="es-MX"/>
              </w:rPr>
              <w:drawing>
                <wp:inline distT="0" distB="0" distL="0" distR="0" wp14:anchorId="1EA706E1" wp14:editId="521F3C0B">
                  <wp:extent cx="1184952" cy="1214576"/>
                  <wp:effectExtent l="0" t="0" r="0" b="5080"/>
                  <wp:docPr id="628942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942907" name=""/>
                          <pic:cNvPicPr/>
                        </pic:nvPicPr>
                        <pic:blipFill>
                          <a:blip r:embed="rId133"/>
                          <a:stretch>
                            <a:fillRect/>
                          </a:stretch>
                        </pic:blipFill>
                        <pic:spPr>
                          <a:xfrm>
                            <a:off x="0" y="0"/>
                            <a:ext cx="1190684" cy="1220451"/>
                          </a:xfrm>
                          <a:prstGeom prst="rect">
                            <a:avLst/>
                          </a:prstGeom>
                        </pic:spPr>
                      </pic:pic>
                    </a:graphicData>
                  </a:graphic>
                </wp:inline>
              </w:drawing>
            </w:r>
          </w:p>
        </w:tc>
      </w:tr>
      <w:tr w:rsidR="004C4F92" w:rsidRPr="004C6B7B" w14:paraId="34977463" w14:textId="4D181765" w:rsidTr="004C4F92">
        <w:tc>
          <w:tcPr>
            <w:tcW w:w="0" w:type="auto"/>
            <w:hideMark/>
          </w:tcPr>
          <w:p w14:paraId="4FDA30EB" w14:textId="1431E46E" w:rsidR="004C4F92" w:rsidRPr="004C6B7B" w:rsidRDefault="004C4F92" w:rsidP="004C6B7B">
            <w:pPr>
              <w:pBdr>
                <w:top w:val="nil"/>
                <w:left w:val="nil"/>
                <w:bottom w:val="nil"/>
                <w:right w:val="nil"/>
                <w:between w:val="nil"/>
              </w:pBdr>
              <w:spacing w:line="276" w:lineRule="auto"/>
              <w:jc w:val="both"/>
              <w:rPr>
                <w:color w:val="000000"/>
                <w:sz w:val="20"/>
                <w:szCs w:val="20"/>
                <w:lang w:val="es-MX"/>
              </w:rPr>
            </w:pPr>
            <w:r>
              <w:rPr>
                <w:b/>
                <w:bCs/>
                <w:color w:val="000000"/>
                <w:sz w:val="20"/>
                <w:szCs w:val="20"/>
                <w:lang w:val="es-MX"/>
              </w:rPr>
              <w:t xml:space="preserve">Paso 4. </w:t>
            </w:r>
            <w:r w:rsidRPr="004C6B7B">
              <w:rPr>
                <w:b/>
                <w:bCs/>
                <w:color w:val="000000"/>
                <w:sz w:val="20"/>
                <w:szCs w:val="20"/>
                <w:lang w:val="es-MX"/>
              </w:rPr>
              <w:t>Diseño de acciones y actividades</w:t>
            </w:r>
          </w:p>
        </w:tc>
        <w:tc>
          <w:tcPr>
            <w:tcW w:w="4419" w:type="dxa"/>
            <w:hideMark/>
          </w:tcPr>
          <w:p w14:paraId="0093790C" w14:textId="77777777" w:rsidR="004C4F92" w:rsidRPr="004C6B7B" w:rsidRDefault="004C4F92" w:rsidP="004C6B7B">
            <w:pPr>
              <w:pBdr>
                <w:top w:val="nil"/>
                <w:left w:val="nil"/>
                <w:bottom w:val="nil"/>
                <w:right w:val="nil"/>
                <w:between w:val="nil"/>
              </w:pBdr>
              <w:spacing w:line="276" w:lineRule="auto"/>
              <w:jc w:val="both"/>
              <w:rPr>
                <w:color w:val="000000"/>
                <w:sz w:val="20"/>
                <w:szCs w:val="20"/>
                <w:lang w:val="es-MX"/>
              </w:rPr>
            </w:pPr>
            <w:r w:rsidRPr="004C6B7B">
              <w:rPr>
                <w:color w:val="000000"/>
                <w:sz w:val="20"/>
                <w:szCs w:val="20"/>
                <w:lang w:val="es-MX"/>
              </w:rPr>
              <w:t>Estructurar las acciones necesarias para cerrar las brechas, como actualización de documentos, capacitación, ajustes tecnológicos o reestructuración de procesos.</w:t>
            </w:r>
          </w:p>
        </w:tc>
        <w:tc>
          <w:tcPr>
            <w:tcW w:w="2737" w:type="dxa"/>
          </w:tcPr>
          <w:p w14:paraId="30464DA4" w14:textId="3BA6A9E9" w:rsidR="004C4F92" w:rsidRPr="004C6B7B" w:rsidRDefault="00AC64D3" w:rsidP="004C6B7B">
            <w:pPr>
              <w:pBdr>
                <w:top w:val="nil"/>
                <w:left w:val="nil"/>
                <w:bottom w:val="nil"/>
                <w:right w:val="nil"/>
                <w:between w:val="nil"/>
              </w:pBdr>
              <w:jc w:val="both"/>
              <w:rPr>
                <w:color w:val="000000"/>
                <w:sz w:val="20"/>
                <w:szCs w:val="20"/>
                <w:lang w:val="es-MX"/>
              </w:rPr>
            </w:pPr>
            <w:r w:rsidRPr="00AC64D3">
              <w:rPr>
                <w:noProof/>
                <w:color w:val="000000"/>
                <w:sz w:val="20"/>
                <w:szCs w:val="20"/>
                <w:lang w:val="es-MX"/>
              </w:rPr>
              <w:drawing>
                <wp:inline distT="0" distB="0" distL="0" distR="0" wp14:anchorId="03D12F7B" wp14:editId="0F1BF925">
                  <wp:extent cx="1227615" cy="1047964"/>
                  <wp:effectExtent l="0" t="0" r="0" b="0"/>
                  <wp:docPr id="1611456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456577" name=""/>
                          <pic:cNvPicPr/>
                        </pic:nvPicPr>
                        <pic:blipFill>
                          <a:blip r:embed="rId134"/>
                          <a:stretch>
                            <a:fillRect/>
                          </a:stretch>
                        </pic:blipFill>
                        <pic:spPr>
                          <a:xfrm>
                            <a:off x="0" y="0"/>
                            <a:ext cx="1229955" cy="1049961"/>
                          </a:xfrm>
                          <a:prstGeom prst="rect">
                            <a:avLst/>
                          </a:prstGeom>
                        </pic:spPr>
                      </pic:pic>
                    </a:graphicData>
                  </a:graphic>
                </wp:inline>
              </w:drawing>
            </w:r>
          </w:p>
        </w:tc>
      </w:tr>
      <w:tr w:rsidR="004C4F92" w:rsidRPr="004C6B7B" w14:paraId="72BB0EB5" w14:textId="0DADD67F" w:rsidTr="004C4F92">
        <w:tc>
          <w:tcPr>
            <w:tcW w:w="0" w:type="auto"/>
            <w:hideMark/>
          </w:tcPr>
          <w:p w14:paraId="3158C831" w14:textId="16628F2A" w:rsidR="004C4F92" w:rsidRPr="004C6B7B" w:rsidRDefault="004C4F92" w:rsidP="004C6B7B">
            <w:pPr>
              <w:pBdr>
                <w:top w:val="nil"/>
                <w:left w:val="nil"/>
                <w:bottom w:val="nil"/>
                <w:right w:val="nil"/>
                <w:between w:val="nil"/>
              </w:pBdr>
              <w:spacing w:line="276" w:lineRule="auto"/>
              <w:jc w:val="both"/>
              <w:rPr>
                <w:color w:val="000000"/>
                <w:sz w:val="20"/>
                <w:szCs w:val="20"/>
                <w:lang w:val="es-MX"/>
              </w:rPr>
            </w:pPr>
            <w:r>
              <w:rPr>
                <w:b/>
                <w:bCs/>
                <w:color w:val="000000"/>
                <w:sz w:val="20"/>
                <w:szCs w:val="20"/>
                <w:lang w:val="es-MX"/>
              </w:rPr>
              <w:lastRenderedPageBreak/>
              <w:t xml:space="preserve">Paso 5. </w:t>
            </w:r>
            <w:r w:rsidRPr="004C6B7B">
              <w:rPr>
                <w:b/>
                <w:bCs/>
                <w:color w:val="000000"/>
                <w:sz w:val="20"/>
                <w:szCs w:val="20"/>
                <w:lang w:val="es-MX"/>
              </w:rPr>
              <w:t>Asignación de responsables y recursos</w:t>
            </w:r>
          </w:p>
        </w:tc>
        <w:tc>
          <w:tcPr>
            <w:tcW w:w="4419" w:type="dxa"/>
            <w:hideMark/>
          </w:tcPr>
          <w:p w14:paraId="3604D70E" w14:textId="77777777" w:rsidR="004C4F92" w:rsidRPr="004C6B7B" w:rsidRDefault="004C4F92" w:rsidP="004C6B7B">
            <w:pPr>
              <w:pBdr>
                <w:top w:val="nil"/>
                <w:left w:val="nil"/>
                <w:bottom w:val="nil"/>
                <w:right w:val="nil"/>
                <w:between w:val="nil"/>
              </w:pBdr>
              <w:spacing w:line="276" w:lineRule="auto"/>
              <w:jc w:val="both"/>
              <w:rPr>
                <w:color w:val="000000"/>
                <w:sz w:val="20"/>
                <w:szCs w:val="20"/>
                <w:lang w:val="es-MX"/>
              </w:rPr>
            </w:pPr>
            <w:r w:rsidRPr="004C6B7B">
              <w:rPr>
                <w:color w:val="000000"/>
                <w:sz w:val="20"/>
                <w:szCs w:val="20"/>
                <w:lang w:val="es-MX"/>
              </w:rPr>
              <w:t>Definir para cada acción un responsable técnico y los recursos necesarios para su ejecución, incluidos tiempo, personal, presupuesto y tecnología.</w:t>
            </w:r>
          </w:p>
        </w:tc>
        <w:tc>
          <w:tcPr>
            <w:tcW w:w="2737" w:type="dxa"/>
          </w:tcPr>
          <w:p w14:paraId="610A7005" w14:textId="15E7CB6C" w:rsidR="004C4F92" w:rsidRPr="004C6B7B" w:rsidRDefault="00AC64D3" w:rsidP="004C6B7B">
            <w:pPr>
              <w:pBdr>
                <w:top w:val="nil"/>
                <w:left w:val="nil"/>
                <w:bottom w:val="nil"/>
                <w:right w:val="nil"/>
                <w:between w:val="nil"/>
              </w:pBdr>
              <w:jc w:val="both"/>
              <w:rPr>
                <w:color w:val="000000"/>
                <w:sz w:val="20"/>
                <w:szCs w:val="20"/>
                <w:lang w:val="es-MX"/>
              </w:rPr>
            </w:pPr>
            <w:r w:rsidRPr="00AC64D3">
              <w:rPr>
                <w:noProof/>
                <w:color w:val="000000"/>
                <w:sz w:val="20"/>
                <w:szCs w:val="20"/>
                <w:lang w:val="es-MX"/>
              </w:rPr>
              <w:drawing>
                <wp:inline distT="0" distB="0" distL="0" distR="0" wp14:anchorId="7873B6E9" wp14:editId="1168FC93">
                  <wp:extent cx="1148005" cy="883577"/>
                  <wp:effectExtent l="0" t="0" r="0" b="0"/>
                  <wp:docPr id="1541980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980344" name=""/>
                          <pic:cNvPicPr/>
                        </pic:nvPicPr>
                        <pic:blipFill>
                          <a:blip r:embed="rId135"/>
                          <a:stretch>
                            <a:fillRect/>
                          </a:stretch>
                        </pic:blipFill>
                        <pic:spPr>
                          <a:xfrm>
                            <a:off x="0" y="0"/>
                            <a:ext cx="1153270" cy="887629"/>
                          </a:xfrm>
                          <a:prstGeom prst="rect">
                            <a:avLst/>
                          </a:prstGeom>
                        </pic:spPr>
                      </pic:pic>
                    </a:graphicData>
                  </a:graphic>
                </wp:inline>
              </w:drawing>
            </w:r>
          </w:p>
        </w:tc>
      </w:tr>
      <w:tr w:rsidR="004C4F92" w:rsidRPr="004C6B7B" w14:paraId="78907E27" w14:textId="5CA329B6" w:rsidTr="004C4F92">
        <w:tc>
          <w:tcPr>
            <w:tcW w:w="0" w:type="auto"/>
            <w:hideMark/>
          </w:tcPr>
          <w:p w14:paraId="0D303D61" w14:textId="4BA7203C" w:rsidR="004C4F92" w:rsidRPr="004C6B7B" w:rsidRDefault="004C4F92" w:rsidP="004C6B7B">
            <w:pPr>
              <w:pBdr>
                <w:top w:val="nil"/>
                <w:left w:val="nil"/>
                <w:bottom w:val="nil"/>
                <w:right w:val="nil"/>
                <w:between w:val="nil"/>
              </w:pBdr>
              <w:spacing w:line="276" w:lineRule="auto"/>
              <w:jc w:val="both"/>
              <w:rPr>
                <w:color w:val="000000"/>
                <w:sz w:val="20"/>
                <w:szCs w:val="20"/>
                <w:lang w:val="es-MX"/>
              </w:rPr>
            </w:pPr>
            <w:r>
              <w:rPr>
                <w:b/>
                <w:bCs/>
                <w:color w:val="000000"/>
                <w:sz w:val="20"/>
                <w:szCs w:val="20"/>
                <w:lang w:val="es-MX"/>
              </w:rPr>
              <w:t xml:space="preserve">Paso 6. </w:t>
            </w:r>
            <w:r w:rsidRPr="004C6B7B">
              <w:rPr>
                <w:b/>
                <w:bCs/>
                <w:color w:val="000000"/>
                <w:sz w:val="20"/>
                <w:szCs w:val="20"/>
                <w:lang w:val="es-MX"/>
              </w:rPr>
              <w:t>Definición de indicadores y evidencias</w:t>
            </w:r>
          </w:p>
        </w:tc>
        <w:tc>
          <w:tcPr>
            <w:tcW w:w="4419" w:type="dxa"/>
            <w:hideMark/>
          </w:tcPr>
          <w:p w14:paraId="0EAF5D07" w14:textId="77777777" w:rsidR="004C4F92" w:rsidRPr="004C6B7B" w:rsidRDefault="004C4F92" w:rsidP="004C6B7B">
            <w:pPr>
              <w:pBdr>
                <w:top w:val="nil"/>
                <w:left w:val="nil"/>
                <w:bottom w:val="nil"/>
                <w:right w:val="nil"/>
                <w:between w:val="nil"/>
              </w:pBdr>
              <w:spacing w:line="276" w:lineRule="auto"/>
              <w:jc w:val="both"/>
              <w:rPr>
                <w:color w:val="000000"/>
                <w:sz w:val="20"/>
                <w:szCs w:val="20"/>
                <w:lang w:val="es-MX"/>
              </w:rPr>
            </w:pPr>
            <w:r w:rsidRPr="004C6B7B">
              <w:rPr>
                <w:color w:val="000000"/>
                <w:sz w:val="20"/>
                <w:szCs w:val="20"/>
                <w:lang w:val="es-MX"/>
              </w:rPr>
              <w:t>Establecer indicadores de cumplimiento e impacto que permitan verificar la eficacia del plan, de acuerdo con ISO (2015).</w:t>
            </w:r>
          </w:p>
        </w:tc>
        <w:tc>
          <w:tcPr>
            <w:tcW w:w="2737" w:type="dxa"/>
          </w:tcPr>
          <w:p w14:paraId="7A8413A4" w14:textId="068F314F" w:rsidR="004C4F92" w:rsidRPr="004C6B7B" w:rsidRDefault="00116524" w:rsidP="004C6B7B">
            <w:pPr>
              <w:pBdr>
                <w:top w:val="nil"/>
                <w:left w:val="nil"/>
                <w:bottom w:val="nil"/>
                <w:right w:val="nil"/>
                <w:between w:val="nil"/>
              </w:pBdr>
              <w:jc w:val="both"/>
              <w:rPr>
                <w:color w:val="000000"/>
                <w:sz w:val="20"/>
                <w:szCs w:val="20"/>
                <w:lang w:val="es-MX"/>
              </w:rPr>
            </w:pPr>
            <w:r w:rsidRPr="00116524">
              <w:rPr>
                <w:noProof/>
                <w:color w:val="000000"/>
                <w:sz w:val="20"/>
                <w:szCs w:val="20"/>
                <w:lang w:val="es-MX"/>
              </w:rPr>
              <w:drawing>
                <wp:inline distT="0" distB="0" distL="0" distR="0" wp14:anchorId="3E636244" wp14:editId="5680A5A3">
                  <wp:extent cx="1232899" cy="1076930"/>
                  <wp:effectExtent l="0" t="0" r="5715" b="9525"/>
                  <wp:docPr id="1455425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425199" name=""/>
                          <pic:cNvPicPr/>
                        </pic:nvPicPr>
                        <pic:blipFill>
                          <a:blip r:embed="rId136"/>
                          <a:stretch>
                            <a:fillRect/>
                          </a:stretch>
                        </pic:blipFill>
                        <pic:spPr>
                          <a:xfrm>
                            <a:off x="0" y="0"/>
                            <a:ext cx="1236441" cy="1080024"/>
                          </a:xfrm>
                          <a:prstGeom prst="rect">
                            <a:avLst/>
                          </a:prstGeom>
                        </pic:spPr>
                      </pic:pic>
                    </a:graphicData>
                  </a:graphic>
                </wp:inline>
              </w:drawing>
            </w:r>
          </w:p>
        </w:tc>
      </w:tr>
      <w:tr w:rsidR="004C4F92" w:rsidRPr="004C6B7B" w14:paraId="68F4432A" w14:textId="7702E3DE" w:rsidTr="004C4F92">
        <w:tc>
          <w:tcPr>
            <w:tcW w:w="0" w:type="auto"/>
            <w:hideMark/>
          </w:tcPr>
          <w:p w14:paraId="5A44893D" w14:textId="5940D51A" w:rsidR="004C4F92" w:rsidRPr="004C6B7B" w:rsidRDefault="004C4F92" w:rsidP="004C6B7B">
            <w:pPr>
              <w:pBdr>
                <w:top w:val="nil"/>
                <w:left w:val="nil"/>
                <w:bottom w:val="nil"/>
                <w:right w:val="nil"/>
                <w:between w:val="nil"/>
              </w:pBdr>
              <w:spacing w:line="276" w:lineRule="auto"/>
              <w:jc w:val="both"/>
              <w:rPr>
                <w:color w:val="000000"/>
                <w:sz w:val="20"/>
                <w:szCs w:val="20"/>
                <w:lang w:val="es-MX"/>
              </w:rPr>
            </w:pPr>
            <w:r>
              <w:rPr>
                <w:b/>
                <w:bCs/>
                <w:color w:val="000000"/>
                <w:sz w:val="20"/>
                <w:szCs w:val="20"/>
                <w:lang w:val="es-MX"/>
              </w:rPr>
              <w:t xml:space="preserve">Paso 7. </w:t>
            </w:r>
            <w:r w:rsidRPr="004C6B7B">
              <w:rPr>
                <w:b/>
                <w:bCs/>
                <w:color w:val="000000"/>
                <w:sz w:val="20"/>
                <w:szCs w:val="20"/>
                <w:lang w:val="es-MX"/>
              </w:rPr>
              <w:t>Ejecución</w:t>
            </w:r>
          </w:p>
        </w:tc>
        <w:tc>
          <w:tcPr>
            <w:tcW w:w="4419" w:type="dxa"/>
            <w:hideMark/>
          </w:tcPr>
          <w:p w14:paraId="1251D8BB" w14:textId="77777777" w:rsidR="004C4F92" w:rsidRPr="004C6B7B" w:rsidRDefault="004C4F92" w:rsidP="004C6B7B">
            <w:pPr>
              <w:pBdr>
                <w:top w:val="nil"/>
                <w:left w:val="nil"/>
                <w:bottom w:val="nil"/>
                <w:right w:val="nil"/>
                <w:between w:val="nil"/>
              </w:pBdr>
              <w:spacing w:line="276" w:lineRule="auto"/>
              <w:jc w:val="both"/>
              <w:rPr>
                <w:color w:val="000000"/>
                <w:sz w:val="20"/>
                <w:szCs w:val="20"/>
                <w:lang w:val="es-MX"/>
              </w:rPr>
            </w:pPr>
            <w:r w:rsidRPr="004C6B7B">
              <w:rPr>
                <w:color w:val="000000"/>
                <w:sz w:val="20"/>
                <w:szCs w:val="20"/>
                <w:lang w:val="es-MX"/>
              </w:rPr>
              <w:t>Implementar las acciones según la programación definida y mantener la trazabilidad y el registro de cada avance.</w:t>
            </w:r>
          </w:p>
        </w:tc>
        <w:tc>
          <w:tcPr>
            <w:tcW w:w="2737" w:type="dxa"/>
          </w:tcPr>
          <w:p w14:paraId="44ECA5D2" w14:textId="53B27B8F" w:rsidR="004C4F92" w:rsidRPr="004C6B7B" w:rsidRDefault="00116524" w:rsidP="004C6B7B">
            <w:pPr>
              <w:pBdr>
                <w:top w:val="nil"/>
                <w:left w:val="nil"/>
                <w:bottom w:val="nil"/>
                <w:right w:val="nil"/>
                <w:between w:val="nil"/>
              </w:pBdr>
              <w:jc w:val="both"/>
              <w:rPr>
                <w:color w:val="000000"/>
                <w:sz w:val="20"/>
                <w:szCs w:val="20"/>
                <w:lang w:val="es-MX"/>
              </w:rPr>
            </w:pPr>
            <w:r w:rsidRPr="00116524">
              <w:rPr>
                <w:noProof/>
                <w:color w:val="000000"/>
                <w:sz w:val="20"/>
                <w:szCs w:val="20"/>
                <w:lang w:val="es-MX"/>
              </w:rPr>
              <w:drawing>
                <wp:inline distT="0" distB="0" distL="0" distR="0" wp14:anchorId="013B0E18" wp14:editId="53FD6147">
                  <wp:extent cx="1143856" cy="986575"/>
                  <wp:effectExtent l="0" t="0" r="0" b="4445"/>
                  <wp:docPr id="1463879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879234" name=""/>
                          <pic:cNvPicPr/>
                        </pic:nvPicPr>
                        <pic:blipFill>
                          <a:blip r:embed="rId137"/>
                          <a:stretch>
                            <a:fillRect/>
                          </a:stretch>
                        </pic:blipFill>
                        <pic:spPr>
                          <a:xfrm>
                            <a:off x="0" y="0"/>
                            <a:ext cx="1149534" cy="991472"/>
                          </a:xfrm>
                          <a:prstGeom prst="rect">
                            <a:avLst/>
                          </a:prstGeom>
                        </pic:spPr>
                      </pic:pic>
                    </a:graphicData>
                  </a:graphic>
                </wp:inline>
              </w:drawing>
            </w:r>
          </w:p>
        </w:tc>
      </w:tr>
      <w:tr w:rsidR="004C4F92" w:rsidRPr="004C6B7B" w14:paraId="5CBD7ADB" w14:textId="52DF8522" w:rsidTr="004C4F92">
        <w:tc>
          <w:tcPr>
            <w:tcW w:w="0" w:type="auto"/>
            <w:hideMark/>
          </w:tcPr>
          <w:p w14:paraId="7DC19C2A" w14:textId="48C38149" w:rsidR="004C4F92" w:rsidRPr="004C6B7B" w:rsidRDefault="004C4F92" w:rsidP="004C6B7B">
            <w:pPr>
              <w:pBdr>
                <w:top w:val="nil"/>
                <w:left w:val="nil"/>
                <w:bottom w:val="nil"/>
                <w:right w:val="nil"/>
                <w:between w:val="nil"/>
              </w:pBdr>
              <w:spacing w:line="276" w:lineRule="auto"/>
              <w:jc w:val="both"/>
              <w:rPr>
                <w:color w:val="000000"/>
                <w:sz w:val="20"/>
                <w:szCs w:val="20"/>
                <w:lang w:val="es-MX"/>
              </w:rPr>
            </w:pPr>
            <w:r>
              <w:rPr>
                <w:b/>
                <w:bCs/>
                <w:color w:val="000000"/>
                <w:sz w:val="20"/>
                <w:szCs w:val="20"/>
                <w:lang w:val="es-MX"/>
              </w:rPr>
              <w:t xml:space="preserve">Paso 8. </w:t>
            </w:r>
            <w:r w:rsidRPr="004C6B7B">
              <w:rPr>
                <w:b/>
                <w:bCs/>
                <w:color w:val="000000"/>
                <w:sz w:val="20"/>
                <w:szCs w:val="20"/>
                <w:lang w:val="es-MX"/>
              </w:rPr>
              <w:t>Seguimiento y evaluación</w:t>
            </w:r>
          </w:p>
        </w:tc>
        <w:tc>
          <w:tcPr>
            <w:tcW w:w="4419" w:type="dxa"/>
            <w:hideMark/>
          </w:tcPr>
          <w:p w14:paraId="0790E568" w14:textId="77777777" w:rsidR="004C4F92" w:rsidRPr="004C6B7B" w:rsidRDefault="004C4F92" w:rsidP="004C6B7B">
            <w:pPr>
              <w:pBdr>
                <w:top w:val="nil"/>
                <w:left w:val="nil"/>
                <w:bottom w:val="nil"/>
                <w:right w:val="nil"/>
                <w:between w:val="nil"/>
              </w:pBdr>
              <w:spacing w:line="276" w:lineRule="auto"/>
              <w:jc w:val="both"/>
              <w:rPr>
                <w:color w:val="000000"/>
                <w:sz w:val="20"/>
                <w:szCs w:val="20"/>
                <w:lang w:val="es-MX"/>
              </w:rPr>
            </w:pPr>
            <w:r w:rsidRPr="004C6B7B">
              <w:rPr>
                <w:color w:val="000000"/>
                <w:sz w:val="20"/>
                <w:szCs w:val="20"/>
                <w:lang w:val="es-MX"/>
              </w:rPr>
              <w:t>Verificar los avances, evaluar la eficacia de las acciones y documentar los resultados para determinar si se alcanzaron los objetivos establecidos.</w:t>
            </w:r>
          </w:p>
        </w:tc>
        <w:tc>
          <w:tcPr>
            <w:tcW w:w="2737" w:type="dxa"/>
          </w:tcPr>
          <w:p w14:paraId="64035B77" w14:textId="2EF914C3" w:rsidR="004C4F92" w:rsidRPr="004C6B7B" w:rsidRDefault="00116524" w:rsidP="004C6B7B">
            <w:pPr>
              <w:pBdr>
                <w:top w:val="nil"/>
                <w:left w:val="nil"/>
                <w:bottom w:val="nil"/>
                <w:right w:val="nil"/>
                <w:between w:val="nil"/>
              </w:pBdr>
              <w:jc w:val="both"/>
              <w:rPr>
                <w:color w:val="000000"/>
                <w:sz w:val="20"/>
                <w:szCs w:val="20"/>
                <w:lang w:val="es-MX"/>
              </w:rPr>
            </w:pPr>
            <w:r w:rsidRPr="00116524">
              <w:rPr>
                <w:noProof/>
                <w:color w:val="000000"/>
                <w:sz w:val="20"/>
                <w:szCs w:val="20"/>
                <w:lang w:val="es-MX"/>
              </w:rPr>
              <w:drawing>
                <wp:inline distT="0" distB="0" distL="0" distR="0" wp14:anchorId="249E4B84" wp14:editId="68796698">
                  <wp:extent cx="1294544" cy="938899"/>
                  <wp:effectExtent l="0" t="0" r="1270" b="0"/>
                  <wp:docPr id="1167455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455015" name=""/>
                          <pic:cNvPicPr/>
                        </pic:nvPicPr>
                        <pic:blipFill>
                          <a:blip r:embed="rId138"/>
                          <a:stretch>
                            <a:fillRect/>
                          </a:stretch>
                        </pic:blipFill>
                        <pic:spPr>
                          <a:xfrm>
                            <a:off x="0" y="0"/>
                            <a:ext cx="1297999" cy="941405"/>
                          </a:xfrm>
                          <a:prstGeom prst="rect">
                            <a:avLst/>
                          </a:prstGeom>
                        </pic:spPr>
                      </pic:pic>
                    </a:graphicData>
                  </a:graphic>
                </wp:inline>
              </w:drawing>
            </w:r>
          </w:p>
        </w:tc>
      </w:tr>
      <w:tr w:rsidR="004C4F92" w:rsidRPr="004C6B7B" w14:paraId="242CB097" w14:textId="30B45554" w:rsidTr="004C4F92">
        <w:tc>
          <w:tcPr>
            <w:tcW w:w="0" w:type="auto"/>
            <w:hideMark/>
          </w:tcPr>
          <w:p w14:paraId="6C1F069D" w14:textId="32D41672" w:rsidR="004C4F92" w:rsidRPr="004C6B7B" w:rsidRDefault="004C4F92" w:rsidP="004C6B7B">
            <w:pPr>
              <w:pBdr>
                <w:top w:val="nil"/>
                <w:left w:val="nil"/>
                <w:bottom w:val="nil"/>
                <w:right w:val="nil"/>
                <w:between w:val="nil"/>
              </w:pBdr>
              <w:spacing w:line="276" w:lineRule="auto"/>
              <w:jc w:val="both"/>
              <w:rPr>
                <w:color w:val="000000"/>
                <w:sz w:val="20"/>
                <w:szCs w:val="20"/>
                <w:lang w:val="es-MX"/>
              </w:rPr>
            </w:pPr>
            <w:r>
              <w:rPr>
                <w:b/>
                <w:bCs/>
                <w:color w:val="000000"/>
                <w:sz w:val="20"/>
                <w:szCs w:val="20"/>
                <w:lang w:val="es-MX"/>
              </w:rPr>
              <w:t xml:space="preserve">Paso 9. </w:t>
            </w:r>
            <w:r w:rsidRPr="004C6B7B">
              <w:rPr>
                <w:b/>
                <w:bCs/>
                <w:color w:val="000000"/>
                <w:sz w:val="20"/>
                <w:szCs w:val="20"/>
                <w:lang w:val="es-MX"/>
              </w:rPr>
              <w:t>Cierre y estandarización</w:t>
            </w:r>
          </w:p>
        </w:tc>
        <w:tc>
          <w:tcPr>
            <w:tcW w:w="4419" w:type="dxa"/>
            <w:hideMark/>
          </w:tcPr>
          <w:p w14:paraId="7D4D93D1" w14:textId="77777777" w:rsidR="004C4F92" w:rsidRPr="004C6B7B" w:rsidRDefault="004C4F92" w:rsidP="004C6B7B">
            <w:pPr>
              <w:pBdr>
                <w:top w:val="nil"/>
                <w:left w:val="nil"/>
                <w:bottom w:val="nil"/>
                <w:right w:val="nil"/>
                <w:between w:val="nil"/>
              </w:pBdr>
              <w:spacing w:line="276" w:lineRule="auto"/>
              <w:jc w:val="both"/>
              <w:rPr>
                <w:color w:val="000000"/>
                <w:sz w:val="20"/>
                <w:szCs w:val="20"/>
                <w:lang w:val="es-MX"/>
              </w:rPr>
            </w:pPr>
            <w:r w:rsidRPr="004C6B7B">
              <w:rPr>
                <w:color w:val="000000"/>
                <w:sz w:val="20"/>
                <w:szCs w:val="20"/>
                <w:lang w:val="es-MX"/>
              </w:rPr>
              <w:t>Formalizar los cambios en procedimientos, manuales y consignas cuando las acciones sean efectivas. Si los resultados no son satisfactorios, deben formularse nuevas intervenciones.</w:t>
            </w:r>
          </w:p>
        </w:tc>
        <w:tc>
          <w:tcPr>
            <w:tcW w:w="2737" w:type="dxa"/>
          </w:tcPr>
          <w:p w14:paraId="113A5435" w14:textId="65F66518" w:rsidR="004C4F92" w:rsidRPr="004C6B7B" w:rsidRDefault="00116524" w:rsidP="004C6B7B">
            <w:pPr>
              <w:pBdr>
                <w:top w:val="nil"/>
                <w:left w:val="nil"/>
                <w:bottom w:val="nil"/>
                <w:right w:val="nil"/>
                <w:between w:val="nil"/>
              </w:pBdr>
              <w:jc w:val="both"/>
              <w:rPr>
                <w:color w:val="000000"/>
                <w:sz w:val="20"/>
                <w:szCs w:val="20"/>
                <w:lang w:val="es-MX"/>
              </w:rPr>
            </w:pPr>
            <w:r w:rsidRPr="00116524">
              <w:rPr>
                <w:noProof/>
                <w:color w:val="000000"/>
                <w:sz w:val="20"/>
                <w:szCs w:val="20"/>
                <w:lang w:val="es-MX"/>
              </w:rPr>
              <w:drawing>
                <wp:inline distT="0" distB="0" distL="0" distR="0" wp14:anchorId="38913E88" wp14:editId="6D2F7019">
                  <wp:extent cx="1191802" cy="886922"/>
                  <wp:effectExtent l="0" t="0" r="8890" b="8890"/>
                  <wp:docPr id="16837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7810" name=""/>
                          <pic:cNvPicPr/>
                        </pic:nvPicPr>
                        <pic:blipFill>
                          <a:blip r:embed="rId139"/>
                          <a:stretch>
                            <a:fillRect/>
                          </a:stretch>
                        </pic:blipFill>
                        <pic:spPr>
                          <a:xfrm>
                            <a:off x="0" y="0"/>
                            <a:ext cx="1194463" cy="888902"/>
                          </a:xfrm>
                          <a:prstGeom prst="rect">
                            <a:avLst/>
                          </a:prstGeom>
                        </pic:spPr>
                      </pic:pic>
                    </a:graphicData>
                  </a:graphic>
                </wp:inline>
              </w:drawing>
            </w:r>
          </w:p>
        </w:tc>
      </w:tr>
    </w:tbl>
    <w:p w14:paraId="4849150E" w14:textId="04182A19" w:rsidR="0008207E" w:rsidRPr="004C4F92" w:rsidRDefault="00AF0A34" w:rsidP="003C244C">
      <w:pPr>
        <w:pBdr>
          <w:top w:val="nil"/>
          <w:left w:val="nil"/>
          <w:bottom w:val="nil"/>
          <w:right w:val="nil"/>
          <w:between w:val="nil"/>
        </w:pBdr>
        <w:spacing w:before="240"/>
        <w:jc w:val="both"/>
        <w:rPr>
          <w:bCs/>
          <w:color w:val="000000"/>
          <w:sz w:val="20"/>
          <w:szCs w:val="20"/>
          <w:lang w:val="es-MX"/>
        </w:rPr>
      </w:pPr>
      <w:r w:rsidRPr="00AF0A34">
        <w:rPr>
          <w:bCs/>
          <w:color w:val="000000"/>
          <w:sz w:val="20"/>
          <w:szCs w:val="20"/>
          <w:lang w:val="es-MX"/>
        </w:rPr>
        <w:t xml:space="preserve">El </w:t>
      </w:r>
      <w:r w:rsidRPr="00AF0A34">
        <w:rPr>
          <w:b/>
          <w:bCs/>
          <w:color w:val="000000"/>
          <w:sz w:val="20"/>
          <w:szCs w:val="20"/>
          <w:lang w:val="es-MX"/>
        </w:rPr>
        <w:t>plan de mejoramiento organizacional</w:t>
      </w:r>
      <w:r w:rsidRPr="00AF0A34">
        <w:rPr>
          <w:bCs/>
          <w:color w:val="000000"/>
          <w:sz w:val="20"/>
          <w:szCs w:val="20"/>
          <w:lang w:val="es-MX"/>
        </w:rPr>
        <w:t xml:space="preserve"> permite consolidar una cultura de calidad, fortalecer la resiliencia institucional y garantizar que el sistema de seguridad responda adecuadamente a los riesgos actuales y emergentes.</w:t>
      </w:r>
    </w:p>
    <w:p w14:paraId="50E3FBA2" w14:textId="77777777" w:rsidR="0059034F" w:rsidRDefault="00D55C84" w:rsidP="003C244C">
      <w:pPr>
        <w:numPr>
          <w:ilvl w:val="0"/>
          <w:numId w:val="1"/>
        </w:numPr>
        <w:spacing w:before="240"/>
        <w:ind w:left="284"/>
        <w:jc w:val="both"/>
        <w:rPr>
          <w:b/>
          <w:sz w:val="20"/>
          <w:szCs w:val="20"/>
        </w:rPr>
      </w:pPr>
      <w:r>
        <w:rPr>
          <w:b/>
          <w:sz w:val="20"/>
          <w:szCs w:val="20"/>
        </w:rPr>
        <w:t xml:space="preserve">SÍNTESIS </w:t>
      </w:r>
    </w:p>
    <w:p w14:paraId="6DD1A6E0" w14:textId="77777777" w:rsidR="005F4648" w:rsidRPr="005F4648" w:rsidRDefault="005F4648" w:rsidP="005F4648">
      <w:pPr>
        <w:jc w:val="both"/>
        <w:rPr>
          <w:bCs/>
          <w:sz w:val="20"/>
          <w:szCs w:val="20"/>
          <w:lang w:val="es-MX"/>
        </w:rPr>
      </w:pPr>
      <w:r w:rsidRPr="005F4648">
        <w:rPr>
          <w:bCs/>
          <w:sz w:val="20"/>
          <w:szCs w:val="20"/>
        </w:rPr>
        <w:t>A continuación, se presenta una síntesis de la temática estudiada en el componente formativ</w:t>
      </w:r>
      <w:commentRangeStart w:id="0"/>
      <w:r w:rsidRPr="005F4648">
        <w:rPr>
          <w:bCs/>
          <w:sz w:val="20"/>
          <w:szCs w:val="20"/>
        </w:rPr>
        <w:t>o.</w:t>
      </w:r>
      <w:r w:rsidRPr="005F4648">
        <w:rPr>
          <w:bCs/>
          <w:sz w:val="20"/>
          <w:szCs w:val="20"/>
          <w:lang w:val="es-MX"/>
        </w:rPr>
        <w:t xml:space="preserve"> </w:t>
      </w:r>
      <w:commentRangeEnd w:id="0"/>
      <w:r w:rsidRPr="005F4648">
        <w:rPr>
          <w:rStyle w:val="CommentReference"/>
          <w:bCs/>
          <w:sz w:val="20"/>
          <w:szCs w:val="20"/>
          <w:lang w:val="es-MX"/>
        </w:rPr>
        <w:commentReference w:id="0"/>
      </w:r>
    </w:p>
    <w:p w14:paraId="1EFBC1FC" w14:textId="77777777" w:rsidR="005F4648" w:rsidRPr="005F4648" w:rsidRDefault="005F4648" w:rsidP="005F4648">
      <w:pPr>
        <w:jc w:val="both"/>
        <w:rPr>
          <w:b/>
          <w:sz w:val="20"/>
          <w:szCs w:val="20"/>
        </w:rPr>
      </w:pPr>
    </w:p>
    <w:p w14:paraId="4F17521D" w14:textId="4FE8A87E" w:rsidR="0059034F" w:rsidRPr="001E2614" w:rsidRDefault="001E2614" w:rsidP="001E2614">
      <w:r w:rsidRPr="001E2614">
        <w:rPr>
          <w:noProof/>
        </w:rPr>
        <w:lastRenderedPageBreak/>
        <w:drawing>
          <wp:inline distT="0" distB="0" distL="0" distR="0" wp14:anchorId="7B345670" wp14:editId="21E505B1">
            <wp:extent cx="6030167" cy="3924848"/>
            <wp:effectExtent l="0" t="0" r="8890" b="0"/>
            <wp:docPr id="243599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599938" name=""/>
                    <pic:cNvPicPr/>
                  </pic:nvPicPr>
                  <pic:blipFill>
                    <a:blip r:embed="rId144"/>
                    <a:stretch>
                      <a:fillRect/>
                    </a:stretch>
                  </pic:blipFill>
                  <pic:spPr>
                    <a:xfrm>
                      <a:off x="0" y="0"/>
                      <a:ext cx="6030167" cy="3924848"/>
                    </a:xfrm>
                    <a:prstGeom prst="rect">
                      <a:avLst/>
                    </a:prstGeom>
                  </pic:spPr>
                </pic:pic>
              </a:graphicData>
            </a:graphic>
          </wp:inline>
        </w:drawing>
      </w:r>
    </w:p>
    <w:p w14:paraId="7BEAA8B1" w14:textId="2372967A" w:rsidR="0059034F" w:rsidRPr="001E2614" w:rsidRDefault="00D55C84" w:rsidP="001E2614">
      <w:pPr>
        <w:numPr>
          <w:ilvl w:val="0"/>
          <w:numId w:val="1"/>
        </w:numPr>
        <w:pBdr>
          <w:top w:val="nil"/>
          <w:left w:val="nil"/>
          <w:bottom w:val="nil"/>
          <w:right w:val="nil"/>
          <w:between w:val="nil"/>
        </w:pBdr>
        <w:spacing w:before="240"/>
        <w:ind w:left="284" w:hanging="284"/>
        <w:jc w:val="both"/>
        <w:rPr>
          <w:b/>
          <w:color w:val="000000"/>
          <w:sz w:val="20"/>
          <w:szCs w:val="20"/>
        </w:rPr>
      </w:pPr>
      <w:r>
        <w:rPr>
          <w:b/>
          <w:color w:val="000000"/>
          <w:sz w:val="20"/>
          <w:szCs w:val="20"/>
        </w:rPr>
        <w:t xml:space="preserve">ACTIVIDADES DIDÁCTICAS </w:t>
      </w:r>
      <w:r w:rsidRPr="00DC7D78">
        <w:rPr>
          <w:b/>
          <w:i/>
          <w:iCs/>
          <w:color w:val="000000"/>
          <w:sz w:val="20"/>
          <w:szCs w:val="20"/>
        </w:rPr>
        <w:t>(</w:t>
      </w:r>
      <w:r w:rsidR="00557D23" w:rsidRPr="00DC7D78">
        <w:rPr>
          <w:b/>
          <w:i/>
          <w:iCs/>
          <w:color w:val="000000"/>
          <w:sz w:val="20"/>
          <w:szCs w:val="20"/>
        </w:rPr>
        <w:t>Se debe incorporar mínimo 1, máximo 2</w:t>
      </w:r>
      <w:r w:rsidRPr="00DC7D78">
        <w:rPr>
          <w:b/>
          <w:i/>
          <w:iCs/>
          <w:color w:val="000000"/>
          <w:sz w:val="20"/>
          <w:szCs w:val="20"/>
        </w:rPr>
        <w:t>)</w:t>
      </w:r>
    </w:p>
    <w:p w14:paraId="0AB26AB6" w14:textId="77777777" w:rsidR="0059034F" w:rsidRPr="003F2B64" w:rsidRDefault="0059034F" w:rsidP="003C244C">
      <w:pPr>
        <w:spacing w:before="240"/>
        <w:jc w:val="both"/>
        <w:rPr>
          <w:color w:val="595959" w:themeColor="text1" w:themeTint="A6"/>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280F84" w:rsidRPr="00280F84" w14:paraId="2E94BC06" w14:textId="77777777" w:rsidTr="00C52668">
        <w:trPr>
          <w:trHeight w:val="491"/>
        </w:trPr>
        <w:tc>
          <w:tcPr>
            <w:tcW w:w="0" w:type="auto"/>
            <w:gridSpan w:val="2"/>
            <w:shd w:val="clear" w:color="auto" w:fill="000000" w:themeFill="text1"/>
            <w:vAlign w:val="center"/>
          </w:tcPr>
          <w:p w14:paraId="68CA2906" w14:textId="77777777" w:rsidR="00280F84" w:rsidRPr="00280F84" w:rsidRDefault="00280F84" w:rsidP="003C244C">
            <w:pPr>
              <w:spacing w:before="240" w:line="240" w:lineRule="auto"/>
              <w:jc w:val="center"/>
              <w:rPr>
                <w:b/>
                <w:bCs/>
                <w:sz w:val="20"/>
                <w:szCs w:val="20"/>
              </w:rPr>
            </w:pPr>
            <w:r w:rsidRPr="00280F84">
              <w:rPr>
                <w:rFonts w:ascii="Calibri" w:eastAsia="Calibri" w:hAnsi="Calibri" w:cs="Calibri"/>
                <w:b/>
                <w:bCs/>
                <w:sz w:val="24"/>
                <w:szCs w:val="24"/>
              </w:rPr>
              <w:t>DESCRIPCIÓN DE ACTIVIDAD DIDÁCTICA</w:t>
            </w:r>
          </w:p>
        </w:tc>
      </w:tr>
      <w:tr w:rsidR="00280F84" w:rsidRPr="00280F84" w14:paraId="13A38AF3" w14:textId="77777777" w:rsidTr="00280F84">
        <w:trPr>
          <w:trHeight w:val="806"/>
        </w:trPr>
        <w:tc>
          <w:tcPr>
            <w:tcW w:w="2693" w:type="dxa"/>
            <w:vAlign w:val="center"/>
          </w:tcPr>
          <w:p w14:paraId="1AFDFACA" w14:textId="77777777" w:rsidR="00280F84" w:rsidRPr="00280F84" w:rsidRDefault="00280F84" w:rsidP="003C244C">
            <w:pPr>
              <w:spacing w:before="240" w:line="240" w:lineRule="auto"/>
              <w:rPr>
                <w:rFonts w:ascii="Calibri" w:eastAsia="Calibri" w:hAnsi="Calibri" w:cs="Calibri"/>
                <w:b/>
                <w:bCs/>
                <w:sz w:val="24"/>
                <w:szCs w:val="24"/>
              </w:rPr>
            </w:pPr>
            <w:r w:rsidRPr="00280F84">
              <w:rPr>
                <w:rFonts w:ascii="Calibri" w:eastAsia="Calibri" w:hAnsi="Calibri" w:cs="Calibri"/>
                <w:b/>
                <w:bCs/>
                <w:sz w:val="24"/>
                <w:szCs w:val="24"/>
              </w:rPr>
              <w:t>Nombre de la Actividad</w:t>
            </w:r>
          </w:p>
        </w:tc>
        <w:tc>
          <w:tcPr>
            <w:tcW w:w="6848" w:type="dxa"/>
            <w:vAlign w:val="center"/>
          </w:tcPr>
          <w:p w14:paraId="1C8ACB3C" w14:textId="77777777" w:rsidR="00280F84" w:rsidRPr="00280F84" w:rsidRDefault="00280F84" w:rsidP="003C244C">
            <w:pPr>
              <w:spacing w:before="240"/>
              <w:rPr>
                <w:sz w:val="20"/>
                <w:szCs w:val="20"/>
              </w:rPr>
            </w:pPr>
          </w:p>
        </w:tc>
      </w:tr>
      <w:tr w:rsidR="00280F84" w:rsidRPr="00280F84" w14:paraId="4FE6A527" w14:textId="77777777" w:rsidTr="00280F84">
        <w:trPr>
          <w:trHeight w:val="806"/>
        </w:trPr>
        <w:tc>
          <w:tcPr>
            <w:tcW w:w="2693" w:type="dxa"/>
            <w:vAlign w:val="center"/>
          </w:tcPr>
          <w:p w14:paraId="04165111" w14:textId="77777777" w:rsidR="00280F84" w:rsidRPr="00280F84" w:rsidRDefault="00280F84" w:rsidP="003C244C">
            <w:pPr>
              <w:spacing w:before="240" w:line="240" w:lineRule="auto"/>
              <w:rPr>
                <w:rFonts w:ascii="Calibri" w:eastAsia="Calibri" w:hAnsi="Calibri" w:cs="Calibri"/>
                <w:b/>
                <w:bCs/>
                <w:sz w:val="24"/>
                <w:szCs w:val="24"/>
              </w:rPr>
            </w:pPr>
            <w:r w:rsidRPr="00280F84">
              <w:rPr>
                <w:rFonts w:ascii="Calibri" w:eastAsia="Calibri" w:hAnsi="Calibri" w:cs="Calibri"/>
                <w:b/>
                <w:bCs/>
                <w:sz w:val="24"/>
                <w:szCs w:val="24"/>
              </w:rPr>
              <w:t>Objetivo de la actividad</w:t>
            </w:r>
          </w:p>
        </w:tc>
        <w:tc>
          <w:tcPr>
            <w:tcW w:w="6848" w:type="dxa"/>
            <w:vAlign w:val="center"/>
          </w:tcPr>
          <w:p w14:paraId="6730A2E9" w14:textId="77777777" w:rsidR="00280F84" w:rsidRPr="00280F84" w:rsidRDefault="00280F84" w:rsidP="003C244C">
            <w:pPr>
              <w:spacing w:before="240"/>
              <w:rPr>
                <w:sz w:val="20"/>
                <w:szCs w:val="20"/>
              </w:rPr>
            </w:pPr>
          </w:p>
        </w:tc>
      </w:tr>
      <w:tr w:rsidR="00280F84" w:rsidRPr="00280F84" w14:paraId="273B1612" w14:textId="77777777" w:rsidTr="003F7B72">
        <w:trPr>
          <w:trHeight w:val="1258"/>
        </w:trPr>
        <w:tc>
          <w:tcPr>
            <w:tcW w:w="2693" w:type="dxa"/>
            <w:vAlign w:val="center"/>
          </w:tcPr>
          <w:p w14:paraId="5E5AA135" w14:textId="77777777" w:rsidR="00280F84" w:rsidRPr="00280F84" w:rsidRDefault="00280F84" w:rsidP="003C244C">
            <w:pPr>
              <w:spacing w:before="240" w:line="240" w:lineRule="auto"/>
              <w:rPr>
                <w:rFonts w:ascii="Calibri" w:eastAsia="Calibri" w:hAnsi="Calibri" w:cs="Calibri"/>
                <w:b/>
                <w:bCs/>
                <w:sz w:val="24"/>
                <w:szCs w:val="24"/>
              </w:rPr>
            </w:pPr>
            <w:r w:rsidRPr="00280F84">
              <w:rPr>
                <w:rFonts w:ascii="Calibri" w:eastAsia="Calibri" w:hAnsi="Calibri" w:cs="Calibri"/>
                <w:b/>
                <w:bCs/>
                <w:sz w:val="24"/>
                <w:szCs w:val="24"/>
              </w:rPr>
              <w:t>Tipo de actividad sugerida</w:t>
            </w:r>
          </w:p>
        </w:tc>
        <w:tc>
          <w:tcPr>
            <w:tcW w:w="6848" w:type="dxa"/>
            <w:vAlign w:val="center"/>
          </w:tcPr>
          <w:p w14:paraId="55E75880" w14:textId="5BF820C2" w:rsidR="003F7B72" w:rsidRPr="003F7B72" w:rsidRDefault="00ED75F7" w:rsidP="003C244C">
            <w:pPr>
              <w:spacing w:before="240"/>
              <w:rPr>
                <w:b/>
                <w:color w:val="595959" w:themeColor="text1" w:themeTint="A6"/>
                <w:sz w:val="20"/>
                <w:szCs w:val="20"/>
              </w:rPr>
            </w:pPr>
            <w:r>
              <w:rPr>
                <w:b/>
                <w:color w:val="595959" w:themeColor="text1" w:themeTint="A6"/>
                <w:sz w:val="20"/>
                <w:szCs w:val="20"/>
              </w:rPr>
              <w:t xml:space="preserve">Cuestionario </w:t>
            </w:r>
          </w:p>
        </w:tc>
      </w:tr>
      <w:tr w:rsidR="00280F84" w:rsidRPr="00280F84" w14:paraId="45368FBC" w14:textId="77777777" w:rsidTr="00280F84">
        <w:trPr>
          <w:trHeight w:val="1849"/>
        </w:trPr>
        <w:tc>
          <w:tcPr>
            <w:tcW w:w="2693" w:type="dxa"/>
            <w:vAlign w:val="center"/>
          </w:tcPr>
          <w:p w14:paraId="20CA75C6" w14:textId="77777777" w:rsidR="00280F84" w:rsidRPr="00280F84" w:rsidRDefault="00280F84" w:rsidP="003C244C">
            <w:pPr>
              <w:spacing w:before="240" w:line="240" w:lineRule="auto"/>
              <w:rPr>
                <w:rFonts w:ascii="Calibri" w:eastAsia="Calibri" w:hAnsi="Calibri" w:cs="Calibri"/>
                <w:b/>
                <w:bCs/>
                <w:sz w:val="24"/>
                <w:szCs w:val="24"/>
              </w:rPr>
            </w:pPr>
            <w:r w:rsidRPr="00280F84">
              <w:rPr>
                <w:rFonts w:ascii="Calibri" w:eastAsia="Calibri" w:hAnsi="Calibri" w:cs="Calibri"/>
                <w:b/>
                <w:bCs/>
                <w:sz w:val="24"/>
                <w:szCs w:val="24"/>
              </w:rPr>
              <w:t xml:space="preserve">Archivo de la actividad </w:t>
            </w:r>
          </w:p>
          <w:p w14:paraId="1215007A" w14:textId="77777777" w:rsidR="00280F84" w:rsidRPr="00280F84" w:rsidRDefault="00280F84" w:rsidP="003C244C">
            <w:pPr>
              <w:spacing w:before="240" w:line="240" w:lineRule="auto"/>
              <w:rPr>
                <w:rFonts w:ascii="Calibri" w:eastAsia="Calibri" w:hAnsi="Calibri" w:cs="Calibri"/>
                <w:b/>
                <w:bCs/>
                <w:sz w:val="24"/>
                <w:szCs w:val="24"/>
              </w:rPr>
            </w:pPr>
            <w:r w:rsidRPr="00280F84">
              <w:rPr>
                <w:rFonts w:ascii="Calibri" w:eastAsia="Calibri" w:hAnsi="Calibri" w:cs="Calibri"/>
                <w:b/>
                <w:bCs/>
                <w:sz w:val="24"/>
                <w:szCs w:val="24"/>
              </w:rPr>
              <w:t>(Anexo donde se describe la actividad propuesta)</w:t>
            </w:r>
          </w:p>
        </w:tc>
        <w:tc>
          <w:tcPr>
            <w:tcW w:w="6848" w:type="dxa"/>
            <w:vAlign w:val="center"/>
          </w:tcPr>
          <w:p w14:paraId="4AC0101A" w14:textId="533512CE" w:rsidR="00280F84" w:rsidRPr="00280F84" w:rsidRDefault="00280F84" w:rsidP="003C244C">
            <w:pPr>
              <w:spacing w:before="240" w:line="240" w:lineRule="auto"/>
              <w:rPr>
                <w:b/>
                <w:i/>
                <w:sz w:val="20"/>
                <w:szCs w:val="20"/>
              </w:rPr>
            </w:pPr>
            <w:r w:rsidRPr="00280F84">
              <w:rPr>
                <w:b/>
                <w:color w:val="595959" w:themeColor="text1" w:themeTint="A6"/>
                <w:sz w:val="20"/>
                <w:szCs w:val="20"/>
              </w:rPr>
              <w:t>El ejercicio siempre debe tener realimentación positiva sobre las respuestas que seleccione el aprendiz…si queda mal o bien</w:t>
            </w:r>
          </w:p>
        </w:tc>
      </w:tr>
    </w:tbl>
    <w:p w14:paraId="60594E1F" w14:textId="77777777" w:rsidR="0059034F" w:rsidRDefault="0059034F" w:rsidP="003C244C">
      <w:pPr>
        <w:spacing w:before="240"/>
        <w:rPr>
          <w:sz w:val="20"/>
          <w:szCs w:val="20"/>
        </w:rPr>
      </w:pPr>
    </w:p>
    <w:p w14:paraId="5D16EAAE" w14:textId="77777777" w:rsidR="0059034F" w:rsidRDefault="00D55C84" w:rsidP="003C244C">
      <w:pPr>
        <w:numPr>
          <w:ilvl w:val="0"/>
          <w:numId w:val="1"/>
        </w:numPr>
        <w:pBdr>
          <w:top w:val="nil"/>
          <w:left w:val="nil"/>
          <w:bottom w:val="nil"/>
          <w:right w:val="nil"/>
          <w:between w:val="nil"/>
        </w:pBdr>
        <w:spacing w:before="240"/>
        <w:ind w:left="284" w:hanging="284"/>
        <w:jc w:val="both"/>
        <w:rPr>
          <w:b/>
          <w:color w:val="000000"/>
          <w:sz w:val="20"/>
          <w:szCs w:val="20"/>
        </w:rPr>
      </w:pPr>
      <w:r>
        <w:rPr>
          <w:b/>
          <w:color w:val="000000"/>
          <w:sz w:val="20"/>
          <w:szCs w:val="20"/>
        </w:rPr>
        <w:t xml:space="preserve">GLOSARIO: </w:t>
      </w:r>
    </w:p>
    <w:p w14:paraId="57B330CC" w14:textId="77777777" w:rsidR="0059034F" w:rsidRPr="003F2B64" w:rsidRDefault="0059034F" w:rsidP="001E2614">
      <w:pPr>
        <w:pBdr>
          <w:top w:val="nil"/>
          <w:left w:val="nil"/>
          <w:bottom w:val="nil"/>
          <w:right w:val="nil"/>
          <w:between w:val="nil"/>
        </w:pBdr>
        <w:spacing w:before="240"/>
        <w:jc w:val="both"/>
        <w:rPr>
          <w:color w:val="595959" w:themeColor="text1" w:themeTint="A6"/>
          <w:sz w:val="20"/>
          <w:szCs w:val="20"/>
        </w:rPr>
      </w:pPr>
    </w:p>
    <w:tbl>
      <w:tblPr>
        <w:tblStyle w:val="af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F2B64" w:rsidRPr="003F2B64" w14:paraId="34B59B22" w14:textId="77777777" w:rsidTr="00C52668">
        <w:trPr>
          <w:trHeight w:val="214"/>
        </w:trPr>
        <w:tc>
          <w:tcPr>
            <w:tcW w:w="2122" w:type="dxa"/>
            <w:shd w:val="clear" w:color="auto" w:fill="000000" w:themeFill="text1"/>
            <w:tcMar>
              <w:top w:w="100" w:type="dxa"/>
              <w:left w:w="100" w:type="dxa"/>
              <w:bottom w:w="100" w:type="dxa"/>
              <w:right w:w="100" w:type="dxa"/>
            </w:tcMar>
          </w:tcPr>
          <w:p w14:paraId="1063EF82" w14:textId="77777777" w:rsidR="0059034F" w:rsidRPr="00C52668" w:rsidRDefault="00D55C84" w:rsidP="007962A2">
            <w:pPr>
              <w:jc w:val="center"/>
              <w:rPr>
                <w:color w:val="FFFFFF" w:themeColor="background1"/>
                <w:sz w:val="20"/>
                <w:szCs w:val="20"/>
              </w:rPr>
            </w:pPr>
            <w:r w:rsidRPr="00C52668">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64E80931" w14:textId="77777777" w:rsidR="0059034F" w:rsidRPr="00C52668" w:rsidRDefault="00D55C84" w:rsidP="007962A2">
            <w:pPr>
              <w:jc w:val="center"/>
              <w:rPr>
                <w:color w:val="FFFFFF" w:themeColor="background1"/>
                <w:sz w:val="20"/>
                <w:szCs w:val="20"/>
              </w:rPr>
            </w:pPr>
            <w:r w:rsidRPr="00C52668">
              <w:rPr>
                <w:color w:val="FFFFFF" w:themeColor="background1"/>
                <w:sz w:val="20"/>
                <w:szCs w:val="20"/>
              </w:rPr>
              <w:t>SIGNIFICADO</w:t>
            </w:r>
          </w:p>
        </w:tc>
      </w:tr>
      <w:tr w:rsidR="007962A2" w14:paraId="61C13F8C" w14:textId="77777777" w:rsidTr="0038721F">
        <w:trPr>
          <w:trHeight w:val="253"/>
        </w:trPr>
        <w:tc>
          <w:tcPr>
            <w:tcW w:w="2122" w:type="dxa"/>
            <w:shd w:val="clear" w:color="auto" w:fill="auto"/>
            <w:tcMar>
              <w:top w:w="100" w:type="dxa"/>
              <w:left w:w="100" w:type="dxa"/>
              <w:bottom w:w="100" w:type="dxa"/>
              <w:right w:w="100" w:type="dxa"/>
            </w:tcMar>
            <w:vAlign w:val="center"/>
          </w:tcPr>
          <w:p w14:paraId="360D2445" w14:textId="615A922C" w:rsidR="007962A2" w:rsidRDefault="007962A2" w:rsidP="007962A2">
            <w:pPr>
              <w:rPr>
                <w:sz w:val="20"/>
                <w:szCs w:val="20"/>
              </w:rPr>
            </w:pPr>
            <w:r w:rsidRPr="007962A2">
              <w:rPr>
                <w:sz w:val="20"/>
                <w:szCs w:val="20"/>
                <w:lang w:val="es-MX"/>
              </w:rPr>
              <w:t>Acción correctiva:</w:t>
            </w:r>
          </w:p>
        </w:tc>
        <w:tc>
          <w:tcPr>
            <w:tcW w:w="7840" w:type="dxa"/>
            <w:shd w:val="clear" w:color="auto" w:fill="auto"/>
            <w:tcMar>
              <w:top w:w="100" w:type="dxa"/>
              <w:left w:w="100" w:type="dxa"/>
              <w:bottom w:w="100" w:type="dxa"/>
              <w:right w:w="100" w:type="dxa"/>
            </w:tcMar>
            <w:vAlign w:val="center"/>
          </w:tcPr>
          <w:p w14:paraId="31353865" w14:textId="6AA67A9F" w:rsidR="007962A2" w:rsidRPr="007962A2" w:rsidRDefault="007962A2" w:rsidP="007962A2">
            <w:pPr>
              <w:rPr>
                <w:b w:val="0"/>
                <w:bCs/>
                <w:sz w:val="20"/>
                <w:szCs w:val="20"/>
              </w:rPr>
            </w:pPr>
            <w:r w:rsidRPr="007962A2">
              <w:rPr>
                <w:b w:val="0"/>
                <w:bCs/>
                <w:sz w:val="20"/>
                <w:szCs w:val="20"/>
                <w:lang w:val="es-MX"/>
              </w:rPr>
              <w:t>medida implementada para eliminar la causa de una no conformidad o situación no deseada y evitar que vuelva a ocurrir.</w:t>
            </w:r>
          </w:p>
        </w:tc>
      </w:tr>
      <w:tr w:rsidR="007962A2" w14:paraId="399E697C" w14:textId="77777777" w:rsidTr="0038721F">
        <w:trPr>
          <w:trHeight w:val="253"/>
        </w:trPr>
        <w:tc>
          <w:tcPr>
            <w:tcW w:w="2122" w:type="dxa"/>
            <w:shd w:val="clear" w:color="auto" w:fill="auto"/>
            <w:tcMar>
              <w:top w:w="100" w:type="dxa"/>
              <w:left w:w="100" w:type="dxa"/>
              <w:bottom w:w="100" w:type="dxa"/>
              <w:right w:w="100" w:type="dxa"/>
            </w:tcMar>
            <w:vAlign w:val="center"/>
          </w:tcPr>
          <w:p w14:paraId="4DAFDB4A" w14:textId="0FBB2166" w:rsidR="007962A2" w:rsidRDefault="007962A2" w:rsidP="007962A2">
            <w:pPr>
              <w:rPr>
                <w:sz w:val="20"/>
                <w:szCs w:val="20"/>
              </w:rPr>
            </w:pPr>
            <w:r w:rsidRPr="007962A2">
              <w:rPr>
                <w:sz w:val="20"/>
                <w:szCs w:val="20"/>
                <w:lang w:val="es-MX"/>
              </w:rPr>
              <w:t>Análisis de causa raíz:</w:t>
            </w:r>
          </w:p>
        </w:tc>
        <w:tc>
          <w:tcPr>
            <w:tcW w:w="7840" w:type="dxa"/>
            <w:shd w:val="clear" w:color="auto" w:fill="auto"/>
            <w:tcMar>
              <w:top w:w="100" w:type="dxa"/>
              <w:left w:w="100" w:type="dxa"/>
              <w:bottom w:w="100" w:type="dxa"/>
              <w:right w:w="100" w:type="dxa"/>
            </w:tcMar>
            <w:vAlign w:val="center"/>
          </w:tcPr>
          <w:p w14:paraId="6E7C8244" w14:textId="18FCEE4B" w:rsidR="007962A2" w:rsidRPr="007962A2" w:rsidRDefault="007962A2" w:rsidP="007962A2">
            <w:pPr>
              <w:rPr>
                <w:b w:val="0"/>
                <w:bCs/>
                <w:sz w:val="20"/>
                <w:szCs w:val="20"/>
              </w:rPr>
            </w:pPr>
            <w:r w:rsidRPr="007962A2">
              <w:rPr>
                <w:b w:val="0"/>
                <w:bCs/>
                <w:sz w:val="20"/>
                <w:szCs w:val="20"/>
                <w:lang w:val="es-MX"/>
              </w:rPr>
              <w:t>proceso utilizado para identificar los factores que originan una falla, incidente o no conformidad y orientar la definición de acciones correctivas.</w:t>
            </w:r>
          </w:p>
        </w:tc>
      </w:tr>
      <w:tr w:rsidR="007962A2" w14:paraId="03329E2E" w14:textId="77777777" w:rsidTr="0038721F">
        <w:trPr>
          <w:trHeight w:val="253"/>
        </w:trPr>
        <w:tc>
          <w:tcPr>
            <w:tcW w:w="2122" w:type="dxa"/>
            <w:shd w:val="clear" w:color="auto" w:fill="auto"/>
            <w:tcMar>
              <w:top w:w="100" w:type="dxa"/>
              <w:left w:w="100" w:type="dxa"/>
              <w:bottom w:w="100" w:type="dxa"/>
              <w:right w:w="100" w:type="dxa"/>
            </w:tcMar>
            <w:vAlign w:val="center"/>
          </w:tcPr>
          <w:p w14:paraId="01C9E81C" w14:textId="3A4E7B7A" w:rsidR="007962A2" w:rsidRDefault="007962A2" w:rsidP="007962A2">
            <w:pPr>
              <w:rPr>
                <w:sz w:val="20"/>
                <w:szCs w:val="20"/>
              </w:rPr>
            </w:pPr>
            <w:r w:rsidRPr="007962A2">
              <w:rPr>
                <w:sz w:val="20"/>
                <w:szCs w:val="20"/>
                <w:lang w:val="es-MX"/>
              </w:rPr>
              <w:t>Ciclo PHVA:</w:t>
            </w:r>
          </w:p>
        </w:tc>
        <w:tc>
          <w:tcPr>
            <w:tcW w:w="7840" w:type="dxa"/>
            <w:shd w:val="clear" w:color="auto" w:fill="auto"/>
            <w:tcMar>
              <w:top w:w="100" w:type="dxa"/>
              <w:left w:w="100" w:type="dxa"/>
              <w:bottom w:w="100" w:type="dxa"/>
              <w:right w:w="100" w:type="dxa"/>
            </w:tcMar>
            <w:vAlign w:val="center"/>
          </w:tcPr>
          <w:p w14:paraId="39DA3511" w14:textId="6FE3D50E" w:rsidR="007962A2" w:rsidRPr="007962A2" w:rsidRDefault="007962A2" w:rsidP="007962A2">
            <w:pPr>
              <w:rPr>
                <w:b w:val="0"/>
                <w:bCs/>
                <w:sz w:val="20"/>
                <w:szCs w:val="20"/>
              </w:rPr>
            </w:pPr>
            <w:r w:rsidRPr="007962A2">
              <w:rPr>
                <w:b w:val="0"/>
                <w:bCs/>
                <w:sz w:val="20"/>
                <w:szCs w:val="20"/>
                <w:lang w:val="es-MX"/>
              </w:rPr>
              <w:t>metodología de mejora continua basada en las etapas de planear, hacer, verificar y actuar, utilizada para gestionar y optimizar procesos.</w:t>
            </w:r>
          </w:p>
        </w:tc>
      </w:tr>
      <w:tr w:rsidR="007962A2" w14:paraId="60CFEF76" w14:textId="77777777" w:rsidTr="0038721F">
        <w:trPr>
          <w:trHeight w:val="253"/>
        </w:trPr>
        <w:tc>
          <w:tcPr>
            <w:tcW w:w="2122" w:type="dxa"/>
            <w:shd w:val="clear" w:color="auto" w:fill="auto"/>
            <w:tcMar>
              <w:top w:w="100" w:type="dxa"/>
              <w:left w:w="100" w:type="dxa"/>
              <w:bottom w:w="100" w:type="dxa"/>
              <w:right w:w="100" w:type="dxa"/>
            </w:tcMar>
            <w:vAlign w:val="center"/>
          </w:tcPr>
          <w:p w14:paraId="0A35BA31" w14:textId="12715CD8" w:rsidR="007962A2" w:rsidRDefault="007962A2" w:rsidP="007962A2">
            <w:pPr>
              <w:rPr>
                <w:sz w:val="20"/>
                <w:szCs w:val="20"/>
              </w:rPr>
            </w:pPr>
            <w:r w:rsidRPr="007962A2">
              <w:rPr>
                <w:sz w:val="20"/>
                <w:szCs w:val="20"/>
                <w:lang w:val="es-MX"/>
              </w:rPr>
              <w:t>Control de registros:</w:t>
            </w:r>
          </w:p>
        </w:tc>
        <w:tc>
          <w:tcPr>
            <w:tcW w:w="7840" w:type="dxa"/>
            <w:shd w:val="clear" w:color="auto" w:fill="auto"/>
            <w:tcMar>
              <w:top w:w="100" w:type="dxa"/>
              <w:left w:w="100" w:type="dxa"/>
              <w:bottom w:w="100" w:type="dxa"/>
              <w:right w:w="100" w:type="dxa"/>
            </w:tcMar>
            <w:vAlign w:val="center"/>
          </w:tcPr>
          <w:p w14:paraId="4A34A5F8" w14:textId="22038D88" w:rsidR="007962A2" w:rsidRPr="007962A2" w:rsidRDefault="007962A2" w:rsidP="007962A2">
            <w:pPr>
              <w:rPr>
                <w:b w:val="0"/>
                <w:bCs/>
                <w:sz w:val="20"/>
                <w:szCs w:val="20"/>
              </w:rPr>
            </w:pPr>
            <w:r w:rsidRPr="007962A2">
              <w:rPr>
                <w:b w:val="0"/>
                <w:bCs/>
                <w:sz w:val="20"/>
                <w:szCs w:val="20"/>
                <w:lang w:val="es-MX"/>
              </w:rPr>
              <w:t>conjunto de actividades destinadas a identificar, almacenar, proteger, consultar, conservar y disponer adecuadamente los registros generados durante la operación.</w:t>
            </w:r>
          </w:p>
        </w:tc>
      </w:tr>
      <w:tr w:rsidR="007962A2" w14:paraId="38EE0C7A" w14:textId="77777777" w:rsidTr="0038721F">
        <w:trPr>
          <w:trHeight w:val="253"/>
        </w:trPr>
        <w:tc>
          <w:tcPr>
            <w:tcW w:w="2122" w:type="dxa"/>
            <w:shd w:val="clear" w:color="auto" w:fill="auto"/>
            <w:tcMar>
              <w:top w:w="100" w:type="dxa"/>
              <w:left w:w="100" w:type="dxa"/>
              <w:bottom w:w="100" w:type="dxa"/>
              <w:right w:w="100" w:type="dxa"/>
            </w:tcMar>
            <w:vAlign w:val="center"/>
          </w:tcPr>
          <w:p w14:paraId="0F1AEB95" w14:textId="1F616536" w:rsidR="007962A2" w:rsidRPr="007962A2" w:rsidRDefault="007962A2" w:rsidP="007962A2">
            <w:pPr>
              <w:rPr>
                <w:sz w:val="20"/>
                <w:szCs w:val="20"/>
                <w:lang w:val="es-MX"/>
              </w:rPr>
            </w:pPr>
            <w:r w:rsidRPr="007962A2">
              <w:rPr>
                <w:sz w:val="20"/>
                <w:szCs w:val="20"/>
                <w:lang w:val="es-MX"/>
              </w:rPr>
              <w:t>Gestión de la calidad:</w:t>
            </w:r>
          </w:p>
        </w:tc>
        <w:tc>
          <w:tcPr>
            <w:tcW w:w="7840" w:type="dxa"/>
            <w:shd w:val="clear" w:color="auto" w:fill="auto"/>
            <w:tcMar>
              <w:top w:w="100" w:type="dxa"/>
              <w:left w:w="100" w:type="dxa"/>
              <w:bottom w:w="100" w:type="dxa"/>
              <w:right w:w="100" w:type="dxa"/>
            </w:tcMar>
            <w:vAlign w:val="center"/>
          </w:tcPr>
          <w:p w14:paraId="16CC5BE5" w14:textId="767487A1" w:rsidR="007962A2" w:rsidRPr="007962A2" w:rsidRDefault="007962A2" w:rsidP="007962A2">
            <w:pPr>
              <w:rPr>
                <w:b w:val="0"/>
                <w:bCs/>
                <w:sz w:val="20"/>
                <w:szCs w:val="20"/>
                <w:lang w:val="es-MX"/>
              </w:rPr>
            </w:pPr>
            <w:r w:rsidRPr="007962A2">
              <w:rPr>
                <w:b w:val="0"/>
                <w:bCs/>
                <w:sz w:val="20"/>
                <w:szCs w:val="20"/>
                <w:lang w:val="es-MX"/>
              </w:rPr>
              <w:t>conjunto de actividades orientadas a dirigir y controlar una organización respecto al cumplimiento de requisitos y al mejoramiento de su desempeño.</w:t>
            </w:r>
          </w:p>
        </w:tc>
      </w:tr>
      <w:tr w:rsidR="007962A2" w14:paraId="7E6F20B4" w14:textId="77777777" w:rsidTr="0038721F">
        <w:trPr>
          <w:trHeight w:val="253"/>
        </w:trPr>
        <w:tc>
          <w:tcPr>
            <w:tcW w:w="2122" w:type="dxa"/>
            <w:shd w:val="clear" w:color="auto" w:fill="auto"/>
            <w:tcMar>
              <w:top w:w="100" w:type="dxa"/>
              <w:left w:w="100" w:type="dxa"/>
              <w:bottom w:w="100" w:type="dxa"/>
              <w:right w:w="100" w:type="dxa"/>
            </w:tcMar>
            <w:vAlign w:val="center"/>
          </w:tcPr>
          <w:p w14:paraId="0B16A760" w14:textId="08468EA8" w:rsidR="007962A2" w:rsidRPr="007962A2" w:rsidRDefault="007962A2" w:rsidP="007962A2">
            <w:pPr>
              <w:rPr>
                <w:sz w:val="20"/>
                <w:szCs w:val="20"/>
                <w:lang w:val="es-MX"/>
              </w:rPr>
            </w:pPr>
            <w:r w:rsidRPr="007962A2">
              <w:rPr>
                <w:sz w:val="20"/>
                <w:szCs w:val="20"/>
                <w:lang w:val="es-MX"/>
              </w:rPr>
              <w:t>Gestión de la información:</w:t>
            </w:r>
          </w:p>
        </w:tc>
        <w:tc>
          <w:tcPr>
            <w:tcW w:w="7840" w:type="dxa"/>
            <w:shd w:val="clear" w:color="auto" w:fill="auto"/>
            <w:tcMar>
              <w:top w:w="100" w:type="dxa"/>
              <w:left w:w="100" w:type="dxa"/>
              <w:bottom w:w="100" w:type="dxa"/>
              <w:right w:w="100" w:type="dxa"/>
            </w:tcMar>
            <w:vAlign w:val="center"/>
          </w:tcPr>
          <w:p w14:paraId="7F1FB4FC" w14:textId="15DB80DA" w:rsidR="007962A2" w:rsidRPr="007962A2" w:rsidRDefault="007962A2" w:rsidP="007962A2">
            <w:pPr>
              <w:rPr>
                <w:b w:val="0"/>
                <w:bCs/>
                <w:sz w:val="20"/>
                <w:szCs w:val="20"/>
                <w:lang w:val="es-MX"/>
              </w:rPr>
            </w:pPr>
            <w:r w:rsidRPr="007962A2">
              <w:rPr>
                <w:b w:val="0"/>
                <w:bCs/>
                <w:sz w:val="20"/>
                <w:szCs w:val="20"/>
                <w:lang w:val="es-MX"/>
              </w:rPr>
              <w:t>proceso mediante el cual se recopila, organiza, analiza, protege y utiliza la información necesaria para apoyar la operación y la toma de decisiones.</w:t>
            </w:r>
          </w:p>
        </w:tc>
      </w:tr>
      <w:tr w:rsidR="007962A2" w14:paraId="5A11F42F" w14:textId="77777777" w:rsidTr="0038721F">
        <w:trPr>
          <w:trHeight w:val="253"/>
        </w:trPr>
        <w:tc>
          <w:tcPr>
            <w:tcW w:w="2122" w:type="dxa"/>
            <w:shd w:val="clear" w:color="auto" w:fill="auto"/>
            <w:tcMar>
              <w:top w:w="100" w:type="dxa"/>
              <w:left w:w="100" w:type="dxa"/>
              <w:bottom w:w="100" w:type="dxa"/>
              <w:right w:w="100" w:type="dxa"/>
            </w:tcMar>
            <w:vAlign w:val="center"/>
          </w:tcPr>
          <w:p w14:paraId="4455581F" w14:textId="7DD1A409" w:rsidR="007962A2" w:rsidRPr="007962A2" w:rsidRDefault="007962A2" w:rsidP="007962A2">
            <w:pPr>
              <w:rPr>
                <w:sz w:val="20"/>
                <w:szCs w:val="20"/>
                <w:lang w:val="es-MX"/>
              </w:rPr>
            </w:pPr>
            <w:r w:rsidRPr="007962A2">
              <w:rPr>
                <w:sz w:val="20"/>
                <w:szCs w:val="20"/>
                <w:lang w:val="es-MX"/>
              </w:rPr>
              <w:t>Gestión documental:</w:t>
            </w:r>
          </w:p>
        </w:tc>
        <w:tc>
          <w:tcPr>
            <w:tcW w:w="7840" w:type="dxa"/>
            <w:shd w:val="clear" w:color="auto" w:fill="auto"/>
            <w:tcMar>
              <w:top w:w="100" w:type="dxa"/>
              <w:left w:w="100" w:type="dxa"/>
              <w:bottom w:w="100" w:type="dxa"/>
              <w:right w:w="100" w:type="dxa"/>
            </w:tcMar>
            <w:vAlign w:val="center"/>
          </w:tcPr>
          <w:p w14:paraId="192275E8" w14:textId="6E8EDBDC" w:rsidR="007962A2" w:rsidRPr="007962A2" w:rsidRDefault="007962A2" w:rsidP="007962A2">
            <w:pPr>
              <w:rPr>
                <w:b w:val="0"/>
                <w:bCs/>
                <w:sz w:val="20"/>
                <w:szCs w:val="20"/>
                <w:lang w:val="es-MX"/>
              </w:rPr>
            </w:pPr>
            <w:r w:rsidRPr="007962A2">
              <w:rPr>
                <w:b w:val="0"/>
                <w:bCs/>
                <w:sz w:val="20"/>
                <w:szCs w:val="20"/>
                <w:lang w:val="es-MX"/>
              </w:rPr>
              <w:t>conjunto de actividades relacionadas con la organización, conservación, actualización, disponibilidad y control de los documentos y registros del servicio.</w:t>
            </w:r>
          </w:p>
        </w:tc>
      </w:tr>
      <w:tr w:rsidR="007962A2" w14:paraId="4B06D8F9" w14:textId="77777777" w:rsidTr="0038721F">
        <w:trPr>
          <w:trHeight w:val="253"/>
        </w:trPr>
        <w:tc>
          <w:tcPr>
            <w:tcW w:w="2122" w:type="dxa"/>
            <w:shd w:val="clear" w:color="auto" w:fill="auto"/>
            <w:tcMar>
              <w:top w:w="100" w:type="dxa"/>
              <w:left w:w="100" w:type="dxa"/>
              <w:bottom w:w="100" w:type="dxa"/>
              <w:right w:w="100" w:type="dxa"/>
            </w:tcMar>
            <w:vAlign w:val="center"/>
          </w:tcPr>
          <w:p w14:paraId="082EA743" w14:textId="60BEB63A" w:rsidR="007962A2" w:rsidRPr="007962A2" w:rsidRDefault="007962A2" w:rsidP="007962A2">
            <w:pPr>
              <w:rPr>
                <w:sz w:val="20"/>
                <w:szCs w:val="20"/>
                <w:lang w:val="es-MX"/>
              </w:rPr>
            </w:pPr>
            <w:r w:rsidRPr="007962A2">
              <w:rPr>
                <w:sz w:val="20"/>
                <w:szCs w:val="20"/>
                <w:lang w:val="es-MX"/>
              </w:rPr>
              <w:t>Hallazgo:</w:t>
            </w:r>
          </w:p>
        </w:tc>
        <w:tc>
          <w:tcPr>
            <w:tcW w:w="7840" w:type="dxa"/>
            <w:shd w:val="clear" w:color="auto" w:fill="auto"/>
            <w:tcMar>
              <w:top w:w="100" w:type="dxa"/>
              <w:left w:w="100" w:type="dxa"/>
              <w:bottom w:w="100" w:type="dxa"/>
              <w:right w:w="100" w:type="dxa"/>
            </w:tcMar>
            <w:vAlign w:val="center"/>
          </w:tcPr>
          <w:p w14:paraId="00D3739C" w14:textId="0F61B859" w:rsidR="007962A2" w:rsidRPr="007962A2" w:rsidRDefault="007962A2" w:rsidP="007962A2">
            <w:pPr>
              <w:rPr>
                <w:b w:val="0"/>
                <w:bCs/>
                <w:sz w:val="20"/>
                <w:szCs w:val="20"/>
                <w:lang w:val="es-MX"/>
              </w:rPr>
            </w:pPr>
            <w:r w:rsidRPr="007962A2">
              <w:rPr>
                <w:b w:val="0"/>
                <w:bCs/>
                <w:sz w:val="20"/>
                <w:szCs w:val="20"/>
                <w:lang w:val="es-MX"/>
              </w:rPr>
              <w:t>resultado obtenido durante una revisión, inspección, auditoría o actividad de seguimiento que evidencia una condición relevante para la gestión del servicio.</w:t>
            </w:r>
          </w:p>
        </w:tc>
      </w:tr>
      <w:tr w:rsidR="007962A2" w14:paraId="0C784771" w14:textId="77777777" w:rsidTr="0038721F">
        <w:trPr>
          <w:trHeight w:val="253"/>
        </w:trPr>
        <w:tc>
          <w:tcPr>
            <w:tcW w:w="2122" w:type="dxa"/>
            <w:shd w:val="clear" w:color="auto" w:fill="auto"/>
            <w:tcMar>
              <w:top w:w="100" w:type="dxa"/>
              <w:left w:w="100" w:type="dxa"/>
              <w:bottom w:w="100" w:type="dxa"/>
              <w:right w:w="100" w:type="dxa"/>
            </w:tcMar>
            <w:vAlign w:val="center"/>
          </w:tcPr>
          <w:p w14:paraId="3A7F19EC" w14:textId="7D5976D0" w:rsidR="007962A2" w:rsidRPr="007962A2" w:rsidRDefault="007962A2" w:rsidP="007962A2">
            <w:pPr>
              <w:rPr>
                <w:sz w:val="20"/>
                <w:szCs w:val="20"/>
                <w:lang w:val="es-MX"/>
              </w:rPr>
            </w:pPr>
            <w:r w:rsidRPr="007962A2">
              <w:rPr>
                <w:sz w:val="20"/>
                <w:szCs w:val="20"/>
                <w:lang w:val="es-MX"/>
              </w:rPr>
              <w:t>Indicador:</w:t>
            </w:r>
          </w:p>
        </w:tc>
        <w:tc>
          <w:tcPr>
            <w:tcW w:w="7840" w:type="dxa"/>
            <w:shd w:val="clear" w:color="auto" w:fill="auto"/>
            <w:tcMar>
              <w:top w:w="100" w:type="dxa"/>
              <w:left w:w="100" w:type="dxa"/>
              <w:bottom w:w="100" w:type="dxa"/>
              <w:right w:w="100" w:type="dxa"/>
            </w:tcMar>
            <w:vAlign w:val="center"/>
          </w:tcPr>
          <w:p w14:paraId="391241EF" w14:textId="6C3015AD" w:rsidR="007962A2" w:rsidRPr="007962A2" w:rsidRDefault="007962A2" w:rsidP="007962A2">
            <w:pPr>
              <w:rPr>
                <w:b w:val="0"/>
                <w:bCs/>
                <w:sz w:val="20"/>
                <w:szCs w:val="20"/>
                <w:lang w:val="es-MX"/>
              </w:rPr>
            </w:pPr>
            <w:r w:rsidRPr="007962A2">
              <w:rPr>
                <w:b w:val="0"/>
                <w:bCs/>
                <w:sz w:val="20"/>
                <w:szCs w:val="20"/>
                <w:lang w:val="es-MX"/>
              </w:rPr>
              <w:t>medida cuantitativa o cualitativa utilizada para evaluar el cumplimiento, desempeño, avance o eficacia de un proceso o acción.</w:t>
            </w:r>
          </w:p>
        </w:tc>
      </w:tr>
      <w:tr w:rsidR="007962A2" w14:paraId="3C4A7C86" w14:textId="77777777" w:rsidTr="0038721F">
        <w:trPr>
          <w:trHeight w:val="253"/>
        </w:trPr>
        <w:tc>
          <w:tcPr>
            <w:tcW w:w="2122" w:type="dxa"/>
            <w:shd w:val="clear" w:color="auto" w:fill="auto"/>
            <w:tcMar>
              <w:top w:w="100" w:type="dxa"/>
              <w:left w:w="100" w:type="dxa"/>
              <w:bottom w:w="100" w:type="dxa"/>
              <w:right w:w="100" w:type="dxa"/>
            </w:tcMar>
            <w:vAlign w:val="center"/>
          </w:tcPr>
          <w:p w14:paraId="20401053" w14:textId="1097F221" w:rsidR="007962A2" w:rsidRPr="007962A2" w:rsidRDefault="007962A2" w:rsidP="007962A2">
            <w:pPr>
              <w:rPr>
                <w:sz w:val="20"/>
                <w:szCs w:val="20"/>
                <w:lang w:val="es-MX"/>
              </w:rPr>
            </w:pPr>
            <w:r w:rsidRPr="007962A2">
              <w:rPr>
                <w:sz w:val="20"/>
                <w:szCs w:val="20"/>
                <w:lang w:val="es-MX"/>
              </w:rPr>
              <w:t>Mejora continua:</w:t>
            </w:r>
          </w:p>
        </w:tc>
        <w:tc>
          <w:tcPr>
            <w:tcW w:w="7840" w:type="dxa"/>
            <w:shd w:val="clear" w:color="auto" w:fill="auto"/>
            <w:tcMar>
              <w:top w:w="100" w:type="dxa"/>
              <w:left w:w="100" w:type="dxa"/>
              <w:bottom w:w="100" w:type="dxa"/>
              <w:right w:w="100" w:type="dxa"/>
            </w:tcMar>
            <w:vAlign w:val="center"/>
          </w:tcPr>
          <w:p w14:paraId="54BEF1AE" w14:textId="3030A079" w:rsidR="007962A2" w:rsidRPr="007962A2" w:rsidRDefault="007962A2" w:rsidP="007962A2">
            <w:pPr>
              <w:rPr>
                <w:b w:val="0"/>
                <w:bCs/>
                <w:sz w:val="20"/>
                <w:szCs w:val="20"/>
                <w:lang w:val="es-MX"/>
              </w:rPr>
            </w:pPr>
            <w:r w:rsidRPr="007962A2">
              <w:rPr>
                <w:b w:val="0"/>
                <w:bCs/>
                <w:sz w:val="20"/>
                <w:szCs w:val="20"/>
                <w:lang w:val="es-MX"/>
              </w:rPr>
              <w:t>proceso sistemático y permanente orientado a incrementar la eficacia de los procesos, controles y resultados del servicio.</w:t>
            </w:r>
          </w:p>
        </w:tc>
      </w:tr>
      <w:tr w:rsidR="007962A2" w14:paraId="103B7E16" w14:textId="77777777" w:rsidTr="0038721F">
        <w:trPr>
          <w:trHeight w:val="253"/>
        </w:trPr>
        <w:tc>
          <w:tcPr>
            <w:tcW w:w="2122" w:type="dxa"/>
            <w:shd w:val="clear" w:color="auto" w:fill="auto"/>
            <w:tcMar>
              <w:top w:w="100" w:type="dxa"/>
              <w:left w:w="100" w:type="dxa"/>
              <w:bottom w:w="100" w:type="dxa"/>
              <w:right w:w="100" w:type="dxa"/>
            </w:tcMar>
            <w:vAlign w:val="center"/>
          </w:tcPr>
          <w:p w14:paraId="76F51EF3" w14:textId="5560DDAB" w:rsidR="007962A2" w:rsidRPr="007962A2" w:rsidRDefault="007962A2" w:rsidP="007962A2">
            <w:pPr>
              <w:rPr>
                <w:sz w:val="20"/>
                <w:szCs w:val="20"/>
                <w:lang w:val="es-MX"/>
              </w:rPr>
            </w:pPr>
            <w:r w:rsidRPr="007962A2">
              <w:rPr>
                <w:sz w:val="20"/>
                <w:szCs w:val="20"/>
                <w:lang w:val="es-MX"/>
              </w:rPr>
              <w:t>No conformidad:</w:t>
            </w:r>
          </w:p>
        </w:tc>
        <w:tc>
          <w:tcPr>
            <w:tcW w:w="7840" w:type="dxa"/>
            <w:shd w:val="clear" w:color="auto" w:fill="auto"/>
            <w:tcMar>
              <w:top w:w="100" w:type="dxa"/>
              <w:left w:w="100" w:type="dxa"/>
              <w:bottom w:w="100" w:type="dxa"/>
              <w:right w:w="100" w:type="dxa"/>
            </w:tcMar>
            <w:vAlign w:val="center"/>
          </w:tcPr>
          <w:p w14:paraId="34B1489D" w14:textId="0024D47F" w:rsidR="007962A2" w:rsidRPr="007962A2" w:rsidRDefault="007962A2" w:rsidP="007962A2">
            <w:pPr>
              <w:rPr>
                <w:b w:val="0"/>
                <w:bCs/>
                <w:sz w:val="20"/>
                <w:szCs w:val="20"/>
                <w:lang w:val="es-MX"/>
              </w:rPr>
            </w:pPr>
            <w:r w:rsidRPr="007962A2">
              <w:rPr>
                <w:b w:val="0"/>
                <w:bCs/>
                <w:sz w:val="20"/>
                <w:szCs w:val="20"/>
                <w:lang w:val="es-MX"/>
              </w:rPr>
              <w:t>incumplimiento de un requisito establecido en una norma, procedimiento, protocolo, consigna o criterio definido para la prestación del servicio.</w:t>
            </w:r>
          </w:p>
        </w:tc>
      </w:tr>
      <w:tr w:rsidR="007962A2" w14:paraId="5A0DADDC" w14:textId="77777777" w:rsidTr="0038721F">
        <w:trPr>
          <w:trHeight w:val="253"/>
        </w:trPr>
        <w:tc>
          <w:tcPr>
            <w:tcW w:w="2122" w:type="dxa"/>
            <w:shd w:val="clear" w:color="auto" w:fill="auto"/>
            <w:tcMar>
              <w:top w:w="100" w:type="dxa"/>
              <w:left w:w="100" w:type="dxa"/>
              <w:bottom w:w="100" w:type="dxa"/>
              <w:right w:w="100" w:type="dxa"/>
            </w:tcMar>
            <w:vAlign w:val="center"/>
          </w:tcPr>
          <w:p w14:paraId="4BB8983D" w14:textId="59D3BD58" w:rsidR="007962A2" w:rsidRPr="007962A2" w:rsidRDefault="007962A2" w:rsidP="007962A2">
            <w:pPr>
              <w:rPr>
                <w:sz w:val="20"/>
                <w:szCs w:val="20"/>
                <w:lang w:val="es-MX"/>
              </w:rPr>
            </w:pPr>
            <w:r w:rsidRPr="007962A2">
              <w:rPr>
                <w:sz w:val="20"/>
                <w:szCs w:val="20"/>
                <w:lang w:val="es-MX"/>
              </w:rPr>
              <w:t>NTC-ISO 9001:2015:</w:t>
            </w:r>
          </w:p>
        </w:tc>
        <w:tc>
          <w:tcPr>
            <w:tcW w:w="7840" w:type="dxa"/>
            <w:shd w:val="clear" w:color="auto" w:fill="auto"/>
            <w:tcMar>
              <w:top w:w="100" w:type="dxa"/>
              <w:left w:w="100" w:type="dxa"/>
              <w:bottom w:w="100" w:type="dxa"/>
              <w:right w:w="100" w:type="dxa"/>
            </w:tcMar>
            <w:vAlign w:val="center"/>
          </w:tcPr>
          <w:p w14:paraId="03B5370D" w14:textId="2B13AC71" w:rsidR="007962A2" w:rsidRPr="007962A2" w:rsidRDefault="007962A2" w:rsidP="007962A2">
            <w:pPr>
              <w:rPr>
                <w:b w:val="0"/>
                <w:bCs/>
                <w:sz w:val="20"/>
                <w:szCs w:val="20"/>
                <w:lang w:val="es-MX"/>
              </w:rPr>
            </w:pPr>
            <w:r w:rsidRPr="007962A2">
              <w:rPr>
                <w:b w:val="0"/>
                <w:bCs/>
                <w:sz w:val="20"/>
                <w:szCs w:val="20"/>
                <w:lang w:val="es-MX"/>
              </w:rPr>
              <w:t>norma técnica que establece requisitos para implementar y mantener un sistema de gestión de la calidad orienta</w:t>
            </w:r>
          </w:p>
        </w:tc>
      </w:tr>
    </w:tbl>
    <w:p w14:paraId="7ABCF217" w14:textId="0E526A4D" w:rsidR="0059034F" w:rsidRPr="00860EDD" w:rsidRDefault="00D55C84" w:rsidP="003C244C">
      <w:pPr>
        <w:numPr>
          <w:ilvl w:val="0"/>
          <w:numId w:val="1"/>
        </w:numPr>
        <w:pBdr>
          <w:top w:val="nil"/>
          <w:left w:val="nil"/>
          <w:bottom w:val="nil"/>
          <w:right w:val="nil"/>
          <w:between w:val="nil"/>
        </w:pBdr>
        <w:spacing w:before="240"/>
        <w:ind w:left="284" w:hanging="284"/>
        <w:jc w:val="both"/>
        <w:rPr>
          <w:b/>
          <w:color w:val="000000"/>
          <w:sz w:val="20"/>
          <w:szCs w:val="20"/>
        </w:rPr>
      </w:pPr>
      <w:r>
        <w:rPr>
          <w:b/>
          <w:color w:val="000000"/>
          <w:sz w:val="20"/>
          <w:szCs w:val="20"/>
        </w:rPr>
        <w:t>REFERENCIAS BIBLIOGRÁFICAS</w:t>
      </w:r>
    </w:p>
    <w:p w14:paraId="625E594E" w14:textId="77777777" w:rsidR="00860EDD" w:rsidRPr="00860EDD" w:rsidRDefault="00860EDD" w:rsidP="00860EDD">
      <w:pPr>
        <w:spacing w:before="240"/>
        <w:rPr>
          <w:sz w:val="20"/>
          <w:szCs w:val="20"/>
          <w:lang w:val="es-MX"/>
        </w:rPr>
      </w:pPr>
      <w:r w:rsidRPr="00860EDD">
        <w:rPr>
          <w:sz w:val="20"/>
          <w:szCs w:val="20"/>
          <w:lang w:val="es-MX"/>
        </w:rPr>
        <w:t xml:space="preserve">ASIS. (2012). </w:t>
      </w:r>
      <w:r w:rsidRPr="00860EDD">
        <w:rPr>
          <w:i/>
          <w:iCs/>
          <w:sz w:val="20"/>
          <w:szCs w:val="20"/>
          <w:lang w:val="es-MX"/>
        </w:rPr>
        <w:t>Manual de gestión en seguridad ASIS</w:t>
      </w:r>
      <w:r w:rsidRPr="00860EDD">
        <w:rPr>
          <w:sz w:val="20"/>
          <w:szCs w:val="20"/>
          <w:lang w:val="es-MX"/>
        </w:rPr>
        <w:t>. [Archivo PDF proporcionado en el material de consulta].</w:t>
      </w:r>
    </w:p>
    <w:p w14:paraId="5894E5B1" w14:textId="77777777" w:rsidR="00860EDD" w:rsidRPr="00860EDD" w:rsidRDefault="00860EDD" w:rsidP="00860EDD">
      <w:pPr>
        <w:spacing w:before="240"/>
        <w:rPr>
          <w:sz w:val="20"/>
          <w:szCs w:val="20"/>
          <w:lang w:val="es-MX"/>
        </w:rPr>
      </w:pPr>
      <w:r w:rsidRPr="00860EDD">
        <w:rPr>
          <w:sz w:val="20"/>
          <w:szCs w:val="20"/>
          <w:lang w:val="es-MX"/>
        </w:rPr>
        <w:t xml:space="preserve">ASIS International. (2011a). </w:t>
      </w:r>
      <w:r w:rsidRPr="00860EDD">
        <w:rPr>
          <w:i/>
          <w:iCs/>
          <w:sz w:val="20"/>
          <w:szCs w:val="20"/>
          <w:lang w:val="es-MX"/>
        </w:rPr>
        <w:t>Crisis management: Planning and response</w:t>
      </w:r>
      <w:r w:rsidRPr="00860EDD">
        <w:rPr>
          <w:sz w:val="20"/>
          <w:szCs w:val="20"/>
          <w:lang w:val="es-MX"/>
        </w:rPr>
        <w:t>. ASIS International. [Archivo PDF proporcionado en el material de consulta].</w:t>
      </w:r>
    </w:p>
    <w:p w14:paraId="633CA7C4" w14:textId="77777777" w:rsidR="00860EDD" w:rsidRPr="00860EDD" w:rsidRDefault="00860EDD" w:rsidP="00860EDD">
      <w:pPr>
        <w:spacing w:before="240"/>
        <w:rPr>
          <w:sz w:val="20"/>
          <w:szCs w:val="20"/>
          <w:lang w:val="es-MX"/>
        </w:rPr>
      </w:pPr>
      <w:r w:rsidRPr="00860EDD">
        <w:rPr>
          <w:sz w:val="20"/>
          <w:szCs w:val="20"/>
          <w:lang w:val="es-MX"/>
        </w:rPr>
        <w:t xml:space="preserve">ASIS International. (2011b). </w:t>
      </w:r>
      <w:r w:rsidRPr="00860EDD">
        <w:rPr>
          <w:i/>
          <w:iCs/>
          <w:sz w:val="20"/>
          <w:szCs w:val="20"/>
          <w:lang w:val="es-MX"/>
        </w:rPr>
        <w:t>Security operations center: Operator procedures</w:t>
      </w:r>
      <w:r w:rsidRPr="00860EDD">
        <w:rPr>
          <w:sz w:val="20"/>
          <w:szCs w:val="20"/>
          <w:lang w:val="es-MX"/>
        </w:rPr>
        <w:t>. ASIS International. [Archivo PDF proporcionado en el material de consulta].</w:t>
      </w:r>
    </w:p>
    <w:p w14:paraId="28FCFCB2" w14:textId="77777777" w:rsidR="00860EDD" w:rsidRPr="00860EDD" w:rsidRDefault="00860EDD" w:rsidP="00860EDD">
      <w:pPr>
        <w:spacing w:before="240"/>
        <w:rPr>
          <w:sz w:val="20"/>
          <w:szCs w:val="20"/>
          <w:lang w:val="es-MX"/>
        </w:rPr>
      </w:pPr>
      <w:r w:rsidRPr="00860EDD">
        <w:rPr>
          <w:sz w:val="20"/>
          <w:szCs w:val="20"/>
          <w:lang w:val="es-MX"/>
        </w:rPr>
        <w:lastRenderedPageBreak/>
        <w:t xml:space="preserve">ASIS International. (2012). </w:t>
      </w:r>
      <w:r w:rsidRPr="00860EDD">
        <w:rPr>
          <w:i/>
          <w:iCs/>
          <w:sz w:val="20"/>
          <w:szCs w:val="20"/>
          <w:lang w:val="es-MX"/>
        </w:rPr>
        <w:t>Information security guideline</w:t>
      </w:r>
      <w:r w:rsidRPr="00860EDD">
        <w:rPr>
          <w:sz w:val="20"/>
          <w:szCs w:val="20"/>
          <w:lang w:val="es-MX"/>
        </w:rPr>
        <w:t>. ASIS International. [Archivo PDF proporcionado en el material de consulta].</w:t>
      </w:r>
    </w:p>
    <w:p w14:paraId="0C770120" w14:textId="77777777" w:rsidR="00860EDD" w:rsidRPr="00860EDD" w:rsidRDefault="00860EDD" w:rsidP="00860EDD">
      <w:pPr>
        <w:spacing w:before="240"/>
        <w:rPr>
          <w:sz w:val="20"/>
          <w:szCs w:val="20"/>
          <w:lang w:val="es-MX"/>
        </w:rPr>
      </w:pPr>
      <w:r w:rsidRPr="00860EDD">
        <w:rPr>
          <w:sz w:val="20"/>
          <w:szCs w:val="20"/>
          <w:lang w:val="es-MX"/>
        </w:rPr>
        <w:t xml:space="preserve">Aven, T. (2009). </w:t>
      </w:r>
      <w:r w:rsidRPr="00860EDD">
        <w:rPr>
          <w:i/>
          <w:iCs/>
          <w:sz w:val="20"/>
          <w:szCs w:val="20"/>
          <w:lang w:val="es-MX"/>
        </w:rPr>
        <w:t>Risk analysis and management: Basic concepts and principles</w:t>
      </w:r>
      <w:r w:rsidRPr="00860EDD">
        <w:rPr>
          <w:sz w:val="20"/>
          <w:szCs w:val="20"/>
          <w:lang w:val="es-MX"/>
        </w:rPr>
        <w:t xml:space="preserve">. Wiley. </w:t>
      </w:r>
      <w:hyperlink r:id="rId145" w:history="1">
        <w:r w:rsidRPr="00860EDD">
          <w:rPr>
            <w:rStyle w:val="Hyperlink"/>
            <w:sz w:val="20"/>
            <w:szCs w:val="20"/>
            <w:lang w:val="es-MX"/>
          </w:rPr>
          <w:t>https://onlinelibrary.wiley.com/doi/book/10.1002/9781119057819</w:t>
        </w:r>
      </w:hyperlink>
    </w:p>
    <w:p w14:paraId="4C72CE8A" w14:textId="77777777" w:rsidR="00860EDD" w:rsidRPr="00860EDD" w:rsidRDefault="00860EDD" w:rsidP="00860EDD">
      <w:pPr>
        <w:spacing w:before="240"/>
        <w:rPr>
          <w:sz w:val="20"/>
          <w:szCs w:val="20"/>
          <w:lang w:val="es-MX"/>
        </w:rPr>
      </w:pPr>
      <w:r w:rsidRPr="00860EDD">
        <w:rPr>
          <w:sz w:val="20"/>
          <w:szCs w:val="20"/>
          <w:lang w:val="es-MX"/>
        </w:rPr>
        <w:t xml:space="preserve">Bermúdez, J. (2012). </w:t>
      </w:r>
      <w:r w:rsidRPr="00860EDD">
        <w:rPr>
          <w:i/>
          <w:iCs/>
          <w:sz w:val="20"/>
          <w:szCs w:val="20"/>
          <w:lang w:val="es-MX"/>
        </w:rPr>
        <w:t>Manual de procedimientos para vigilantes</w:t>
      </w:r>
      <w:r w:rsidRPr="00860EDD">
        <w:rPr>
          <w:sz w:val="20"/>
          <w:szCs w:val="20"/>
          <w:lang w:val="es-MX"/>
        </w:rPr>
        <w:t>. [Archivo PDF proporcionado en el material de consulta].</w:t>
      </w:r>
    </w:p>
    <w:p w14:paraId="6B6A5A86" w14:textId="77777777" w:rsidR="00860EDD" w:rsidRPr="00860EDD" w:rsidRDefault="00860EDD" w:rsidP="00860EDD">
      <w:pPr>
        <w:spacing w:before="240"/>
        <w:rPr>
          <w:sz w:val="20"/>
          <w:szCs w:val="20"/>
          <w:lang w:val="es-MX"/>
        </w:rPr>
      </w:pPr>
      <w:r w:rsidRPr="00860EDD">
        <w:rPr>
          <w:sz w:val="20"/>
          <w:szCs w:val="20"/>
          <w:lang w:val="es-MX"/>
        </w:rPr>
        <w:t xml:space="preserve">Carreño, M. A. (2021). </w:t>
      </w:r>
      <w:r w:rsidRPr="00860EDD">
        <w:rPr>
          <w:i/>
          <w:iCs/>
          <w:sz w:val="20"/>
          <w:szCs w:val="20"/>
          <w:lang w:val="es-MX"/>
        </w:rPr>
        <w:t>Manual de urbanidad y buenas costumbres</w:t>
      </w:r>
      <w:r w:rsidRPr="00860EDD">
        <w:rPr>
          <w:sz w:val="20"/>
          <w:szCs w:val="20"/>
          <w:lang w:val="es-MX"/>
        </w:rPr>
        <w:t xml:space="preserve">. </w:t>
      </w:r>
      <w:hyperlink r:id="rId146" w:history="1">
        <w:r w:rsidRPr="00860EDD">
          <w:rPr>
            <w:rStyle w:val="Hyperlink"/>
            <w:sz w:val="20"/>
            <w:szCs w:val="20"/>
            <w:lang w:val="es-MX"/>
          </w:rPr>
          <w:t>https://albaciudad.org/wp-content/uploads/2021/06/Coleccio%CC%81n-Bicentenario-Carabobo-70-Carren%CC%83o-Manuel-Antonio-Manual-de-urbanidad-y-buenas-costumbres.pdf</w:t>
        </w:r>
      </w:hyperlink>
    </w:p>
    <w:p w14:paraId="6A1FB113" w14:textId="77777777" w:rsidR="00860EDD" w:rsidRPr="00860EDD" w:rsidRDefault="00860EDD" w:rsidP="00860EDD">
      <w:pPr>
        <w:spacing w:before="240"/>
        <w:rPr>
          <w:sz w:val="20"/>
          <w:szCs w:val="20"/>
          <w:lang w:val="es-MX"/>
        </w:rPr>
      </w:pPr>
      <w:r w:rsidRPr="00860EDD">
        <w:rPr>
          <w:sz w:val="20"/>
          <w:szCs w:val="20"/>
          <w:lang w:val="es-MX"/>
        </w:rPr>
        <w:t xml:space="preserve">Chiavenato, I., &amp; Sapiro, A. (s. f.). </w:t>
      </w:r>
      <w:r w:rsidRPr="00860EDD">
        <w:rPr>
          <w:i/>
          <w:iCs/>
          <w:sz w:val="20"/>
          <w:szCs w:val="20"/>
          <w:lang w:val="es-MX"/>
        </w:rPr>
        <w:t>Planeación estratégica: Fundamentos y aplicaciones</w:t>
      </w:r>
      <w:r w:rsidRPr="00860EDD">
        <w:rPr>
          <w:sz w:val="20"/>
          <w:szCs w:val="20"/>
          <w:lang w:val="es-MX"/>
        </w:rPr>
        <w:t xml:space="preserve"> (3.ª ed.). McGraw-Hill Interamericana.</w:t>
      </w:r>
    </w:p>
    <w:p w14:paraId="5CD92368" w14:textId="77777777" w:rsidR="00860EDD" w:rsidRPr="00860EDD" w:rsidRDefault="00860EDD" w:rsidP="00860EDD">
      <w:pPr>
        <w:spacing w:before="240"/>
        <w:rPr>
          <w:sz w:val="20"/>
          <w:szCs w:val="20"/>
          <w:lang w:val="es-MX"/>
        </w:rPr>
      </w:pPr>
      <w:r w:rsidRPr="00860EDD">
        <w:rPr>
          <w:sz w:val="20"/>
          <w:szCs w:val="20"/>
          <w:lang w:val="es-MX"/>
        </w:rPr>
        <w:t xml:space="preserve">Cox, L. A. (2008). What’s wrong with risk matrices? </w:t>
      </w:r>
      <w:r w:rsidRPr="00860EDD">
        <w:rPr>
          <w:i/>
          <w:iCs/>
          <w:sz w:val="20"/>
          <w:szCs w:val="20"/>
          <w:lang w:val="es-MX"/>
        </w:rPr>
        <w:t>Risk Analysis, 28</w:t>
      </w:r>
      <w:r w:rsidRPr="00860EDD">
        <w:rPr>
          <w:sz w:val="20"/>
          <w:szCs w:val="20"/>
          <w:lang w:val="es-MX"/>
        </w:rPr>
        <w:t xml:space="preserve">(2), 497–512. </w:t>
      </w:r>
      <w:hyperlink r:id="rId147" w:history="1">
        <w:r w:rsidRPr="00860EDD">
          <w:rPr>
            <w:rStyle w:val="Hyperlink"/>
            <w:sz w:val="20"/>
            <w:szCs w:val="20"/>
            <w:lang w:val="es-MX"/>
          </w:rPr>
          <w:t>https://doi.org/10.1111/j.1539-6924.2008.01130.x</w:t>
        </w:r>
      </w:hyperlink>
    </w:p>
    <w:p w14:paraId="11303024" w14:textId="77777777" w:rsidR="00860EDD" w:rsidRPr="00860EDD" w:rsidRDefault="00860EDD" w:rsidP="00860EDD">
      <w:pPr>
        <w:spacing w:before="240"/>
        <w:rPr>
          <w:sz w:val="20"/>
          <w:szCs w:val="20"/>
          <w:lang w:val="es-MX"/>
        </w:rPr>
      </w:pPr>
      <w:r w:rsidRPr="00860EDD">
        <w:rPr>
          <w:sz w:val="20"/>
          <w:szCs w:val="20"/>
          <w:lang w:val="es-MX"/>
        </w:rPr>
        <w:t xml:space="preserve">DEAS – J. Delgado Asociados. (s. f.). </w:t>
      </w:r>
      <w:r w:rsidRPr="00860EDD">
        <w:rPr>
          <w:i/>
          <w:iCs/>
          <w:sz w:val="20"/>
          <w:szCs w:val="20"/>
          <w:lang w:val="es-MX"/>
        </w:rPr>
        <w:t>Manual de la central de monitoreo: Procedimientos operativos</w:t>
      </w:r>
      <w:r w:rsidRPr="00860EDD">
        <w:rPr>
          <w:sz w:val="20"/>
          <w:szCs w:val="20"/>
          <w:lang w:val="es-MX"/>
        </w:rPr>
        <w:t>. [Archivo PDF proporcionado en el material de consulta].</w:t>
      </w:r>
    </w:p>
    <w:p w14:paraId="00B38303" w14:textId="77777777" w:rsidR="00860EDD" w:rsidRDefault="00860EDD" w:rsidP="00860EDD">
      <w:pPr>
        <w:spacing w:before="240"/>
        <w:rPr>
          <w:sz w:val="20"/>
          <w:szCs w:val="20"/>
          <w:lang w:val="es-MX"/>
        </w:rPr>
      </w:pPr>
      <w:r w:rsidRPr="00860EDD">
        <w:rPr>
          <w:sz w:val="20"/>
          <w:szCs w:val="20"/>
          <w:lang w:val="es-MX"/>
        </w:rPr>
        <w:t xml:space="preserve">Departamento Nacional de Planeación. (2010). </w:t>
      </w:r>
      <w:r w:rsidRPr="00860EDD">
        <w:rPr>
          <w:i/>
          <w:iCs/>
          <w:sz w:val="20"/>
          <w:szCs w:val="20"/>
          <w:lang w:val="es-MX"/>
        </w:rPr>
        <w:t>CONPES 3649: Política nacional de servicio al ciudadano</w:t>
      </w:r>
      <w:r w:rsidRPr="00860EDD">
        <w:rPr>
          <w:sz w:val="20"/>
          <w:szCs w:val="20"/>
          <w:lang w:val="es-MX"/>
        </w:rPr>
        <w:t>.</w:t>
      </w:r>
    </w:p>
    <w:p w14:paraId="69EE1C3D" w14:textId="5FD4E876" w:rsidR="00F27BDF" w:rsidRPr="00860EDD" w:rsidRDefault="00F27BDF" w:rsidP="00860EDD">
      <w:pPr>
        <w:spacing w:before="240"/>
        <w:rPr>
          <w:sz w:val="20"/>
          <w:szCs w:val="20"/>
          <w:lang w:val="es-MX"/>
        </w:rPr>
      </w:pPr>
      <w:r w:rsidRPr="00F27BDF">
        <w:rPr>
          <w:sz w:val="20"/>
          <w:szCs w:val="20"/>
        </w:rPr>
        <w:t xml:space="preserve">International Organization for Standardization. (2015). </w:t>
      </w:r>
      <w:r w:rsidRPr="00F27BDF">
        <w:rPr>
          <w:i/>
          <w:iCs/>
          <w:sz w:val="20"/>
          <w:szCs w:val="20"/>
        </w:rPr>
        <w:t>Quality management systems—Requirements (ISO 9001:2015)</w:t>
      </w:r>
      <w:r w:rsidRPr="00F27BDF">
        <w:rPr>
          <w:sz w:val="20"/>
          <w:szCs w:val="20"/>
        </w:rPr>
        <w:t>.</w:t>
      </w:r>
    </w:p>
    <w:p w14:paraId="01B5CAD5" w14:textId="77777777" w:rsidR="00860EDD" w:rsidRPr="00860EDD" w:rsidRDefault="00860EDD" w:rsidP="00860EDD">
      <w:pPr>
        <w:spacing w:before="240"/>
        <w:rPr>
          <w:sz w:val="20"/>
          <w:szCs w:val="20"/>
          <w:lang w:val="es-MX"/>
        </w:rPr>
      </w:pPr>
      <w:r w:rsidRPr="00860EDD">
        <w:rPr>
          <w:sz w:val="20"/>
          <w:szCs w:val="20"/>
          <w:lang w:val="es-MX"/>
        </w:rPr>
        <w:t xml:space="preserve">International Organization for Standardization. (2018a). </w:t>
      </w:r>
      <w:r w:rsidRPr="00860EDD">
        <w:rPr>
          <w:i/>
          <w:iCs/>
          <w:sz w:val="20"/>
          <w:szCs w:val="20"/>
          <w:lang w:val="es-MX"/>
        </w:rPr>
        <w:t>Gestión de la calidad—Satisfacción del cliente—Directrices para los códigos de conducta de las organizaciones (ISO 10001:2018)</w:t>
      </w:r>
      <w:r w:rsidRPr="00860EDD">
        <w:rPr>
          <w:sz w:val="20"/>
          <w:szCs w:val="20"/>
          <w:lang w:val="es-MX"/>
        </w:rPr>
        <w:t>.</w:t>
      </w:r>
    </w:p>
    <w:p w14:paraId="5D27EC53" w14:textId="66A182A7" w:rsidR="00F27BDF" w:rsidRPr="00860EDD" w:rsidRDefault="00860EDD" w:rsidP="00860EDD">
      <w:pPr>
        <w:spacing w:before="240"/>
        <w:rPr>
          <w:sz w:val="20"/>
          <w:szCs w:val="20"/>
          <w:lang w:val="es-MX"/>
        </w:rPr>
      </w:pPr>
      <w:r w:rsidRPr="00860EDD">
        <w:rPr>
          <w:sz w:val="20"/>
          <w:szCs w:val="20"/>
          <w:lang w:val="es-MX"/>
        </w:rPr>
        <w:t xml:space="preserve">International Organization for Standardization. (2018b). </w:t>
      </w:r>
      <w:r w:rsidRPr="00860EDD">
        <w:rPr>
          <w:i/>
          <w:iCs/>
          <w:sz w:val="20"/>
          <w:szCs w:val="20"/>
          <w:lang w:val="es-MX"/>
        </w:rPr>
        <w:t>Gestión de la calidad—Satisfacción del cliente—Directrices para el seguimiento y la medición (ISO 10004:2018)</w:t>
      </w:r>
      <w:r w:rsidRPr="00860EDD">
        <w:rPr>
          <w:sz w:val="20"/>
          <w:szCs w:val="20"/>
          <w:lang w:val="es-MX"/>
        </w:rPr>
        <w:t>.</w:t>
      </w:r>
    </w:p>
    <w:p w14:paraId="5D58B2DE" w14:textId="77777777" w:rsidR="00860EDD" w:rsidRPr="00860EDD" w:rsidRDefault="00860EDD" w:rsidP="00860EDD">
      <w:pPr>
        <w:spacing w:before="240"/>
        <w:rPr>
          <w:sz w:val="20"/>
          <w:szCs w:val="20"/>
          <w:lang w:val="es-MX"/>
        </w:rPr>
      </w:pPr>
      <w:r w:rsidRPr="00860EDD">
        <w:rPr>
          <w:sz w:val="20"/>
          <w:szCs w:val="20"/>
          <w:lang w:val="es-MX"/>
        </w:rPr>
        <w:t xml:space="preserve">International Organization for Standardization. (2022). </w:t>
      </w:r>
      <w:r w:rsidRPr="00860EDD">
        <w:rPr>
          <w:i/>
          <w:iCs/>
          <w:sz w:val="20"/>
          <w:szCs w:val="20"/>
          <w:lang w:val="es-MX"/>
        </w:rPr>
        <w:t>Gestión de la calidad—Satisfacción del cliente—Directrices para las transacciones de comercio electrónico entre empresas y consumidores (ISO 10008:2022)</w:t>
      </w:r>
      <w:r w:rsidRPr="00860EDD">
        <w:rPr>
          <w:sz w:val="20"/>
          <w:szCs w:val="20"/>
          <w:lang w:val="es-MX"/>
        </w:rPr>
        <w:t>.</w:t>
      </w:r>
    </w:p>
    <w:p w14:paraId="2ED2D082" w14:textId="77777777" w:rsidR="00860EDD" w:rsidRPr="00860EDD" w:rsidRDefault="00860EDD" w:rsidP="00860EDD">
      <w:pPr>
        <w:spacing w:before="240"/>
        <w:rPr>
          <w:sz w:val="20"/>
          <w:szCs w:val="20"/>
          <w:lang w:val="es-MX"/>
        </w:rPr>
      </w:pPr>
      <w:r w:rsidRPr="00860EDD">
        <w:rPr>
          <w:sz w:val="20"/>
          <w:szCs w:val="20"/>
          <w:lang w:val="es-MX"/>
        </w:rPr>
        <w:t xml:space="preserve">Kaplan, S., &amp; Garrick, B. J. (1981). On the quantitative definition of risk. </w:t>
      </w:r>
      <w:r w:rsidRPr="00860EDD">
        <w:rPr>
          <w:i/>
          <w:iCs/>
          <w:sz w:val="20"/>
          <w:szCs w:val="20"/>
          <w:lang w:val="es-MX"/>
        </w:rPr>
        <w:t>Risk Analysis, 1</w:t>
      </w:r>
      <w:r w:rsidRPr="00860EDD">
        <w:rPr>
          <w:sz w:val="20"/>
          <w:szCs w:val="20"/>
          <w:lang w:val="es-MX"/>
        </w:rPr>
        <w:t xml:space="preserve">(1), 11–27. </w:t>
      </w:r>
      <w:hyperlink r:id="rId148" w:history="1">
        <w:r w:rsidRPr="00860EDD">
          <w:rPr>
            <w:rStyle w:val="Hyperlink"/>
            <w:sz w:val="20"/>
            <w:szCs w:val="20"/>
            <w:lang w:val="es-MX"/>
          </w:rPr>
          <w:t>https://doi.org/10.1111/j.1539-6924.1981.tb01350.x</w:t>
        </w:r>
      </w:hyperlink>
    </w:p>
    <w:p w14:paraId="6895C73E" w14:textId="5407C05A" w:rsidR="00860EDD" w:rsidRPr="00860EDD" w:rsidRDefault="00860EDD" w:rsidP="00860EDD">
      <w:pPr>
        <w:spacing w:before="240"/>
        <w:rPr>
          <w:sz w:val="20"/>
          <w:szCs w:val="20"/>
          <w:lang w:val="es-MX"/>
        </w:rPr>
      </w:pPr>
      <w:r w:rsidRPr="00860EDD">
        <w:rPr>
          <w:sz w:val="20"/>
          <w:szCs w:val="20"/>
          <w:lang w:val="es-MX"/>
        </w:rPr>
        <w:t xml:space="preserve">Ministerio del Trabajo. (2015). </w:t>
      </w:r>
      <w:r w:rsidRPr="00860EDD">
        <w:rPr>
          <w:i/>
          <w:iCs/>
          <w:sz w:val="20"/>
          <w:szCs w:val="20"/>
          <w:lang w:val="es-MX"/>
        </w:rPr>
        <w:t>Decreto 1072 de 2015</w:t>
      </w:r>
      <w:r w:rsidRPr="00860EDD">
        <w:rPr>
          <w:sz w:val="20"/>
          <w:szCs w:val="20"/>
          <w:lang w:val="es-MX"/>
        </w:rPr>
        <w:t xml:space="preserve">. </w:t>
      </w:r>
      <w:hyperlink r:id="rId149" w:history="1">
        <w:r w:rsidR="00DE2F9C" w:rsidRPr="00FC3750">
          <w:rPr>
            <w:rStyle w:val="Hyperlink"/>
            <w:sz w:val="20"/>
            <w:szCs w:val="20"/>
            <w:lang w:val="es-MX"/>
          </w:rPr>
          <w:t>https://www.funcionpublica.gov.co/eva/gestornormativo/norma.php?i=72173</w:t>
        </w:r>
      </w:hyperlink>
      <w:r w:rsidR="00DE2F9C">
        <w:rPr>
          <w:sz w:val="20"/>
          <w:szCs w:val="20"/>
          <w:lang w:val="es-MX"/>
        </w:rPr>
        <w:t xml:space="preserve"> </w:t>
      </w:r>
    </w:p>
    <w:p w14:paraId="55098251" w14:textId="2EF742A5" w:rsidR="00860EDD" w:rsidRPr="00860EDD" w:rsidRDefault="00860EDD" w:rsidP="00860EDD">
      <w:pPr>
        <w:spacing w:before="240"/>
        <w:rPr>
          <w:sz w:val="20"/>
          <w:szCs w:val="20"/>
          <w:lang w:val="es-MX"/>
        </w:rPr>
      </w:pPr>
      <w:r w:rsidRPr="00860EDD">
        <w:rPr>
          <w:sz w:val="20"/>
          <w:szCs w:val="20"/>
          <w:lang w:val="es-MX"/>
        </w:rPr>
        <w:t xml:space="preserve">Organización Internacional del Trabajo. (2013). </w:t>
      </w:r>
      <w:r w:rsidRPr="00860EDD">
        <w:rPr>
          <w:i/>
          <w:iCs/>
          <w:sz w:val="20"/>
          <w:szCs w:val="20"/>
          <w:lang w:val="es-MX"/>
        </w:rPr>
        <w:t>Guidelines on occupational safety and health management systems</w:t>
      </w:r>
      <w:r w:rsidRPr="00860EDD">
        <w:rPr>
          <w:sz w:val="20"/>
          <w:szCs w:val="20"/>
          <w:lang w:val="es-MX"/>
        </w:rPr>
        <w:t xml:space="preserve">. </w:t>
      </w:r>
    </w:p>
    <w:p w14:paraId="68D953BC" w14:textId="77777777" w:rsidR="00860EDD" w:rsidRPr="00860EDD" w:rsidRDefault="00860EDD" w:rsidP="00860EDD">
      <w:pPr>
        <w:spacing w:before="240"/>
        <w:rPr>
          <w:sz w:val="20"/>
          <w:szCs w:val="20"/>
          <w:lang w:val="es-MX"/>
        </w:rPr>
      </w:pPr>
      <w:r w:rsidRPr="00860EDD">
        <w:rPr>
          <w:sz w:val="20"/>
          <w:szCs w:val="20"/>
          <w:lang w:val="es-MX"/>
        </w:rPr>
        <w:t xml:space="preserve">Punguil, M. D. C., Armijos, T. A. V., Galarza, S. P. C., &amp; Erazo, J. C. (2022). Percepción de los clientes sobre la calidad del servicio: Caso Heladerías Tutto Freddo. </w:t>
      </w:r>
      <w:r w:rsidRPr="00860EDD">
        <w:rPr>
          <w:i/>
          <w:iCs/>
          <w:sz w:val="20"/>
          <w:szCs w:val="20"/>
          <w:lang w:val="es-MX"/>
        </w:rPr>
        <w:t>Retos, 12</w:t>
      </w:r>
      <w:r w:rsidRPr="00860EDD">
        <w:rPr>
          <w:sz w:val="20"/>
          <w:szCs w:val="20"/>
          <w:lang w:val="es-MX"/>
        </w:rPr>
        <w:t>(23), 329–344.</w:t>
      </w:r>
    </w:p>
    <w:p w14:paraId="746E4C3A" w14:textId="3592DFB9" w:rsidR="00860EDD" w:rsidRPr="00860EDD" w:rsidRDefault="00860EDD" w:rsidP="00860EDD">
      <w:pPr>
        <w:spacing w:before="240"/>
        <w:rPr>
          <w:sz w:val="20"/>
          <w:szCs w:val="20"/>
          <w:lang w:val="es-MX"/>
        </w:rPr>
      </w:pPr>
      <w:r w:rsidRPr="00860EDD">
        <w:rPr>
          <w:sz w:val="20"/>
          <w:szCs w:val="20"/>
          <w:lang w:val="es-MX"/>
        </w:rPr>
        <w:lastRenderedPageBreak/>
        <w:t xml:space="preserve">Presidencia de la República de Colombia. (1994, 11 de febrero). </w:t>
      </w:r>
      <w:r w:rsidRPr="00860EDD">
        <w:rPr>
          <w:i/>
          <w:iCs/>
          <w:sz w:val="20"/>
          <w:szCs w:val="20"/>
          <w:lang w:val="es-MX"/>
        </w:rPr>
        <w:t>Decreto 356 de 1994, por el cual se expide el Estatuto de Vigilancia y Seguridad Privada</w:t>
      </w:r>
      <w:r w:rsidRPr="00860EDD">
        <w:rPr>
          <w:sz w:val="20"/>
          <w:szCs w:val="20"/>
          <w:lang w:val="es-MX"/>
        </w:rPr>
        <w:t xml:space="preserve">. </w:t>
      </w:r>
      <w:hyperlink r:id="rId150" w:history="1">
        <w:r w:rsidR="00F27BDF" w:rsidRPr="00FC3750">
          <w:rPr>
            <w:rStyle w:val="Hyperlink"/>
            <w:sz w:val="20"/>
            <w:szCs w:val="20"/>
            <w:lang w:val="es-MX"/>
          </w:rPr>
          <w:t>https://www.funcionpublica.gov.co/eva/gestornormativo/norma.php?i=1341</w:t>
        </w:r>
      </w:hyperlink>
      <w:r w:rsidR="00F27BDF">
        <w:rPr>
          <w:sz w:val="20"/>
          <w:szCs w:val="20"/>
          <w:lang w:val="es-MX"/>
        </w:rPr>
        <w:t xml:space="preserve"> </w:t>
      </w:r>
    </w:p>
    <w:p w14:paraId="3DA05690" w14:textId="77777777" w:rsidR="0059034F" w:rsidRDefault="0059034F" w:rsidP="003C244C">
      <w:pPr>
        <w:spacing w:before="240"/>
        <w:rPr>
          <w:sz w:val="20"/>
          <w:szCs w:val="20"/>
        </w:rPr>
      </w:pPr>
    </w:p>
    <w:p w14:paraId="4B25B60B" w14:textId="77777777" w:rsidR="0059034F" w:rsidRDefault="0059034F" w:rsidP="003C244C">
      <w:pPr>
        <w:spacing w:before="240"/>
        <w:rPr>
          <w:sz w:val="20"/>
          <w:szCs w:val="20"/>
        </w:rPr>
      </w:pPr>
    </w:p>
    <w:p w14:paraId="00C594C6" w14:textId="77777777" w:rsidR="0059034F" w:rsidRDefault="00D55C84" w:rsidP="003C244C">
      <w:pPr>
        <w:numPr>
          <w:ilvl w:val="0"/>
          <w:numId w:val="1"/>
        </w:numPr>
        <w:pBdr>
          <w:top w:val="nil"/>
          <w:left w:val="nil"/>
          <w:bottom w:val="nil"/>
          <w:right w:val="nil"/>
          <w:between w:val="nil"/>
        </w:pBdr>
        <w:spacing w:before="240"/>
        <w:ind w:left="284" w:hanging="284"/>
        <w:jc w:val="both"/>
        <w:rPr>
          <w:b/>
          <w:color w:val="000000"/>
          <w:sz w:val="20"/>
          <w:szCs w:val="20"/>
        </w:rPr>
      </w:pPr>
      <w:r>
        <w:rPr>
          <w:b/>
          <w:color w:val="000000"/>
          <w:sz w:val="20"/>
          <w:szCs w:val="20"/>
        </w:rPr>
        <w:t>CONTROL DEL DOCUMENTO</w:t>
      </w:r>
    </w:p>
    <w:p w14:paraId="36E91C10" w14:textId="77777777" w:rsidR="0059034F" w:rsidRDefault="0059034F" w:rsidP="003C244C">
      <w:pPr>
        <w:spacing w:before="240"/>
        <w:jc w:val="both"/>
        <w:rPr>
          <w:b/>
          <w:sz w:val="20"/>
          <w:szCs w:val="20"/>
        </w:rPr>
      </w:pPr>
    </w:p>
    <w:tbl>
      <w:tblPr>
        <w:tblStyle w:val="af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59034F" w14:paraId="321B02A9" w14:textId="77777777" w:rsidTr="00AD0DD7">
        <w:trPr>
          <w:trHeight w:val="1020"/>
        </w:trPr>
        <w:tc>
          <w:tcPr>
            <w:tcW w:w="1272" w:type="dxa"/>
            <w:tcBorders>
              <w:top w:val="nil"/>
              <w:left w:val="nil"/>
            </w:tcBorders>
            <w:shd w:val="clear" w:color="auto" w:fill="auto"/>
          </w:tcPr>
          <w:p w14:paraId="27E66B21" w14:textId="77777777" w:rsidR="0059034F" w:rsidRDefault="0059034F" w:rsidP="003C244C">
            <w:pPr>
              <w:spacing w:before="240"/>
              <w:jc w:val="both"/>
              <w:rPr>
                <w:sz w:val="20"/>
                <w:szCs w:val="20"/>
              </w:rPr>
            </w:pPr>
          </w:p>
        </w:tc>
        <w:tc>
          <w:tcPr>
            <w:tcW w:w="1991" w:type="dxa"/>
            <w:shd w:val="clear" w:color="auto" w:fill="auto"/>
            <w:vAlign w:val="center"/>
          </w:tcPr>
          <w:p w14:paraId="4DA8A3B5" w14:textId="77777777" w:rsidR="0059034F" w:rsidRDefault="00D55C84" w:rsidP="003C244C">
            <w:pPr>
              <w:spacing w:before="240"/>
              <w:jc w:val="center"/>
              <w:rPr>
                <w:sz w:val="20"/>
                <w:szCs w:val="20"/>
              </w:rPr>
            </w:pPr>
            <w:r>
              <w:rPr>
                <w:sz w:val="20"/>
                <w:szCs w:val="20"/>
              </w:rPr>
              <w:t>Nombre</w:t>
            </w:r>
          </w:p>
        </w:tc>
        <w:tc>
          <w:tcPr>
            <w:tcW w:w="1559" w:type="dxa"/>
            <w:shd w:val="clear" w:color="auto" w:fill="auto"/>
            <w:vAlign w:val="center"/>
          </w:tcPr>
          <w:p w14:paraId="599D44F9" w14:textId="77777777" w:rsidR="0059034F" w:rsidRDefault="00D55C84" w:rsidP="003C244C">
            <w:pPr>
              <w:spacing w:before="240"/>
              <w:jc w:val="center"/>
              <w:rPr>
                <w:sz w:val="20"/>
                <w:szCs w:val="20"/>
              </w:rPr>
            </w:pPr>
            <w:r>
              <w:rPr>
                <w:sz w:val="20"/>
                <w:szCs w:val="20"/>
              </w:rPr>
              <w:t>Cargo</w:t>
            </w:r>
          </w:p>
        </w:tc>
        <w:tc>
          <w:tcPr>
            <w:tcW w:w="3257" w:type="dxa"/>
            <w:shd w:val="clear" w:color="auto" w:fill="auto"/>
            <w:vAlign w:val="center"/>
          </w:tcPr>
          <w:p w14:paraId="016BE5B8" w14:textId="77777777" w:rsidR="0059034F" w:rsidRDefault="00D55C84" w:rsidP="003C244C">
            <w:pPr>
              <w:spacing w:before="240"/>
              <w:jc w:val="center"/>
              <w:rPr>
                <w:sz w:val="20"/>
                <w:szCs w:val="20"/>
              </w:rPr>
            </w:pPr>
            <w:r>
              <w:rPr>
                <w:sz w:val="20"/>
                <w:szCs w:val="20"/>
              </w:rPr>
              <w:t>Dependencia</w:t>
            </w:r>
          </w:p>
          <w:p w14:paraId="23586E7B" w14:textId="12E722BC" w:rsidR="0059034F" w:rsidRDefault="0007666A" w:rsidP="003C244C">
            <w:pPr>
              <w:spacing w:before="240"/>
              <w:jc w:val="center"/>
              <w:rPr>
                <w:i/>
                <w:sz w:val="20"/>
                <w:szCs w:val="20"/>
              </w:rPr>
            </w:pPr>
            <w:r>
              <w:rPr>
                <w:i/>
                <w:color w:val="595959"/>
                <w:sz w:val="18"/>
                <w:szCs w:val="18"/>
              </w:rPr>
              <w:br/>
            </w:r>
            <w:r w:rsidR="00D55C84" w:rsidRPr="003F2B64">
              <w:rPr>
                <w:i/>
                <w:color w:val="595959" w:themeColor="text1" w:themeTint="A6"/>
                <w:sz w:val="18"/>
                <w:szCs w:val="18"/>
              </w:rPr>
              <w:t>(Para el SENA indicar Regional y Centro de Formación)</w:t>
            </w:r>
          </w:p>
        </w:tc>
        <w:tc>
          <w:tcPr>
            <w:tcW w:w="1888" w:type="dxa"/>
            <w:shd w:val="clear" w:color="auto" w:fill="auto"/>
            <w:vAlign w:val="center"/>
          </w:tcPr>
          <w:p w14:paraId="129325BA" w14:textId="77777777" w:rsidR="0059034F" w:rsidRDefault="00D55C84" w:rsidP="003C244C">
            <w:pPr>
              <w:spacing w:before="240"/>
              <w:jc w:val="center"/>
              <w:rPr>
                <w:sz w:val="20"/>
                <w:szCs w:val="20"/>
              </w:rPr>
            </w:pPr>
            <w:r>
              <w:rPr>
                <w:sz w:val="20"/>
                <w:szCs w:val="20"/>
              </w:rPr>
              <w:t>Fecha</w:t>
            </w:r>
          </w:p>
        </w:tc>
      </w:tr>
      <w:tr w:rsidR="0059034F" w14:paraId="0AA272AA" w14:textId="77777777" w:rsidTr="00AD0DD7">
        <w:trPr>
          <w:trHeight w:val="340"/>
        </w:trPr>
        <w:tc>
          <w:tcPr>
            <w:tcW w:w="1272" w:type="dxa"/>
            <w:shd w:val="clear" w:color="auto" w:fill="auto"/>
          </w:tcPr>
          <w:p w14:paraId="5141E46C" w14:textId="77777777" w:rsidR="0059034F" w:rsidRDefault="00D55C84" w:rsidP="003C244C">
            <w:pPr>
              <w:spacing w:before="240"/>
              <w:jc w:val="both"/>
              <w:rPr>
                <w:sz w:val="20"/>
                <w:szCs w:val="20"/>
              </w:rPr>
            </w:pPr>
            <w:r>
              <w:rPr>
                <w:sz w:val="20"/>
                <w:szCs w:val="20"/>
              </w:rPr>
              <w:t>Autor (es)</w:t>
            </w:r>
          </w:p>
        </w:tc>
        <w:tc>
          <w:tcPr>
            <w:tcW w:w="1991" w:type="dxa"/>
            <w:shd w:val="clear" w:color="auto" w:fill="auto"/>
          </w:tcPr>
          <w:p w14:paraId="67E4EF51" w14:textId="77777777" w:rsidR="0059034F" w:rsidRDefault="0059034F" w:rsidP="003C244C">
            <w:pPr>
              <w:spacing w:before="240"/>
              <w:jc w:val="both"/>
              <w:rPr>
                <w:sz w:val="20"/>
                <w:szCs w:val="20"/>
              </w:rPr>
            </w:pPr>
          </w:p>
        </w:tc>
        <w:tc>
          <w:tcPr>
            <w:tcW w:w="1559" w:type="dxa"/>
            <w:shd w:val="clear" w:color="auto" w:fill="auto"/>
          </w:tcPr>
          <w:p w14:paraId="54BDE41F" w14:textId="77777777" w:rsidR="0059034F" w:rsidRDefault="0059034F" w:rsidP="003C244C">
            <w:pPr>
              <w:spacing w:before="240"/>
              <w:jc w:val="both"/>
              <w:rPr>
                <w:sz w:val="20"/>
                <w:szCs w:val="20"/>
              </w:rPr>
            </w:pPr>
          </w:p>
        </w:tc>
        <w:tc>
          <w:tcPr>
            <w:tcW w:w="3257" w:type="dxa"/>
            <w:shd w:val="clear" w:color="auto" w:fill="auto"/>
          </w:tcPr>
          <w:p w14:paraId="13E5501B" w14:textId="77777777" w:rsidR="0059034F" w:rsidRDefault="0059034F" w:rsidP="003C244C">
            <w:pPr>
              <w:spacing w:before="240"/>
              <w:jc w:val="both"/>
              <w:rPr>
                <w:sz w:val="20"/>
                <w:szCs w:val="20"/>
              </w:rPr>
            </w:pPr>
          </w:p>
        </w:tc>
        <w:tc>
          <w:tcPr>
            <w:tcW w:w="1888" w:type="dxa"/>
            <w:shd w:val="clear" w:color="auto" w:fill="auto"/>
          </w:tcPr>
          <w:p w14:paraId="5F3EE34A" w14:textId="77777777" w:rsidR="0059034F" w:rsidRDefault="0059034F" w:rsidP="003C244C">
            <w:pPr>
              <w:spacing w:before="240"/>
              <w:jc w:val="both"/>
              <w:rPr>
                <w:sz w:val="20"/>
                <w:szCs w:val="20"/>
              </w:rPr>
            </w:pPr>
          </w:p>
        </w:tc>
      </w:tr>
    </w:tbl>
    <w:p w14:paraId="18946FA7" w14:textId="77777777" w:rsidR="0059034F" w:rsidRDefault="0059034F" w:rsidP="003C244C">
      <w:pPr>
        <w:spacing w:before="240"/>
        <w:rPr>
          <w:sz w:val="20"/>
          <w:szCs w:val="20"/>
        </w:rPr>
      </w:pPr>
    </w:p>
    <w:p w14:paraId="118C2533" w14:textId="77777777" w:rsidR="0059034F" w:rsidRDefault="0059034F" w:rsidP="003C244C">
      <w:pPr>
        <w:spacing w:before="240"/>
        <w:rPr>
          <w:sz w:val="20"/>
          <w:szCs w:val="20"/>
        </w:rPr>
      </w:pPr>
    </w:p>
    <w:p w14:paraId="487BCC99" w14:textId="77777777" w:rsidR="0059034F" w:rsidRDefault="00D55C84" w:rsidP="003C244C">
      <w:pPr>
        <w:numPr>
          <w:ilvl w:val="0"/>
          <w:numId w:val="1"/>
        </w:numPr>
        <w:pBdr>
          <w:top w:val="nil"/>
          <w:left w:val="nil"/>
          <w:bottom w:val="nil"/>
          <w:right w:val="nil"/>
          <w:between w:val="nil"/>
        </w:pBdr>
        <w:spacing w:before="240"/>
        <w:ind w:left="284" w:hanging="284"/>
        <w:jc w:val="both"/>
        <w:rPr>
          <w:b/>
          <w:color w:val="000000"/>
          <w:sz w:val="20"/>
          <w:szCs w:val="20"/>
        </w:rPr>
      </w:pPr>
      <w:r>
        <w:rPr>
          <w:b/>
          <w:color w:val="000000"/>
          <w:sz w:val="20"/>
          <w:szCs w:val="20"/>
        </w:rPr>
        <w:t xml:space="preserve">CONTROL DE CAMBIOS </w:t>
      </w:r>
    </w:p>
    <w:p w14:paraId="5064F6D4" w14:textId="77777777" w:rsidR="0059034F" w:rsidRPr="003F2B64" w:rsidRDefault="00D55C84" w:rsidP="003C244C">
      <w:pPr>
        <w:pBdr>
          <w:top w:val="nil"/>
          <w:left w:val="nil"/>
          <w:bottom w:val="nil"/>
          <w:right w:val="nil"/>
          <w:between w:val="nil"/>
        </w:pBdr>
        <w:spacing w:before="240"/>
        <w:jc w:val="both"/>
        <w:rPr>
          <w:b/>
          <w:color w:val="595959" w:themeColor="text1" w:themeTint="A6"/>
          <w:sz w:val="20"/>
          <w:szCs w:val="20"/>
        </w:rPr>
      </w:pPr>
      <w:r w:rsidRPr="003F2B64">
        <w:rPr>
          <w:b/>
          <w:color w:val="595959" w:themeColor="text1" w:themeTint="A6"/>
          <w:sz w:val="20"/>
          <w:szCs w:val="20"/>
        </w:rPr>
        <w:t>(Diligenciar únicamente si realiza ajustes a la Unidad Temática)</w:t>
      </w:r>
    </w:p>
    <w:p w14:paraId="4C5DF669" w14:textId="77777777" w:rsidR="0059034F" w:rsidRDefault="0059034F" w:rsidP="003C244C">
      <w:pPr>
        <w:spacing w:before="240"/>
        <w:rPr>
          <w:sz w:val="20"/>
          <w:szCs w:val="20"/>
        </w:rPr>
      </w:pPr>
    </w:p>
    <w:tbl>
      <w:tblPr>
        <w:tblStyle w:val="af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59034F" w14:paraId="67E968FB" w14:textId="77777777" w:rsidTr="00AD0DD7">
        <w:trPr>
          <w:trHeight w:val="349"/>
        </w:trPr>
        <w:tc>
          <w:tcPr>
            <w:tcW w:w="1264" w:type="dxa"/>
            <w:tcBorders>
              <w:top w:val="nil"/>
              <w:left w:val="nil"/>
            </w:tcBorders>
            <w:shd w:val="clear" w:color="auto" w:fill="auto"/>
          </w:tcPr>
          <w:p w14:paraId="4BC2FA5A" w14:textId="77777777" w:rsidR="0059034F" w:rsidRDefault="0059034F" w:rsidP="003C244C">
            <w:pPr>
              <w:spacing w:before="240"/>
              <w:jc w:val="both"/>
              <w:rPr>
                <w:sz w:val="20"/>
                <w:szCs w:val="20"/>
              </w:rPr>
            </w:pPr>
          </w:p>
        </w:tc>
        <w:tc>
          <w:tcPr>
            <w:tcW w:w="2138" w:type="dxa"/>
            <w:shd w:val="clear" w:color="auto" w:fill="auto"/>
          </w:tcPr>
          <w:p w14:paraId="120B313B" w14:textId="77777777" w:rsidR="0059034F" w:rsidRDefault="00D55C84" w:rsidP="003C244C">
            <w:pPr>
              <w:spacing w:before="240"/>
              <w:jc w:val="center"/>
              <w:rPr>
                <w:sz w:val="20"/>
                <w:szCs w:val="20"/>
              </w:rPr>
            </w:pPr>
            <w:r>
              <w:rPr>
                <w:sz w:val="20"/>
                <w:szCs w:val="20"/>
              </w:rPr>
              <w:t>Nombre</w:t>
            </w:r>
          </w:p>
        </w:tc>
        <w:tc>
          <w:tcPr>
            <w:tcW w:w="1701" w:type="dxa"/>
            <w:shd w:val="clear" w:color="auto" w:fill="auto"/>
          </w:tcPr>
          <w:p w14:paraId="526C5270" w14:textId="77777777" w:rsidR="0059034F" w:rsidRDefault="00D55C84" w:rsidP="003C244C">
            <w:pPr>
              <w:spacing w:before="240"/>
              <w:jc w:val="center"/>
              <w:rPr>
                <w:sz w:val="20"/>
                <w:szCs w:val="20"/>
              </w:rPr>
            </w:pPr>
            <w:r>
              <w:rPr>
                <w:sz w:val="20"/>
                <w:szCs w:val="20"/>
              </w:rPr>
              <w:t>Cargo</w:t>
            </w:r>
          </w:p>
        </w:tc>
        <w:tc>
          <w:tcPr>
            <w:tcW w:w="1843" w:type="dxa"/>
            <w:shd w:val="clear" w:color="auto" w:fill="auto"/>
          </w:tcPr>
          <w:p w14:paraId="20A380C2" w14:textId="77777777" w:rsidR="0059034F" w:rsidRDefault="00D55C84" w:rsidP="003C244C">
            <w:pPr>
              <w:spacing w:before="240"/>
              <w:jc w:val="center"/>
              <w:rPr>
                <w:sz w:val="20"/>
                <w:szCs w:val="20"/>
              </w:rPr>
            </w:pPr>
            <w:r>
              <w:rPr>
                <w:sz w:val="20"/>
                <w:szCs w:val="20"/>
              </w:rPr>
              <w:t>Dependencia</w:t>
            </w:r>
          </w:p>
        </w:tc>
        <w:tc>
          <w:tcPr>
            <w:tcW w:w="1044" w:type="dxa"/>
            <w:shd w:val="clear" w:color="auto" w:fill="auto"/>
          </w:tcPr>
          <w:p w14:paraId="3B8F65CC" w14:textId="77777777" w:rsidR="0059034F" w:rsidRDefault="00D55C84" w:rsidP="003C244C">
            <w:pPr>
              <w:spacing w:before="240"/>
              <w:jc w:val="center"/>
              <w:rPr>
                <w:sz w:val="20"/>
                <w:szCs w:val="20"/>
              </w:rPr>
            </w:pPr>
            <w:r>
              <w:rPr>
                <w:sz w:val="20"/>
                <w:szCs w:val="20"/>
              </w:rPr>
              <w:t>Fecha</w:t>
            </w:r>
          </w:p>
        </w:tc>
        <w:tc>
          <w:tcPr>
            <w:tcW w:w="1977" w:type="dxa"/>
            <w:shd w:val="clear" w:color="auto" w:fill="auto"/>
          </w:tcPr>
          <w:p w14:paraId="07411C5A" w14:textId="77777777" w:rsidR="0059034F" w:rsidRDefault="00D55C84" w:rsidP="003C244C">
            <w:pPr>
              <w:spacing w:before="240"/>
              <w:jc w:val="center"/>
              <w:rPr>
                <w:sz w:val="20"/>
                <w:szCs w:val="20"/>
              </w:rPr>
            </w:pPr>
            <w:r>
              <w:rPr>
                <w:sz w:val="20"/>
                <w:szCs w:val="20"/>
              </w:rPr>
              <w:t>Razón del Cambio</w:t>
            </w:r>
          </w:p>
        </w:tc>
      </w:tr>
      <w:tr w:rsidR="0059034F" w14:paraId="2833794D" w14:textId="77777777" w:rsidTr="00AD0DD7">
        <w:trPr>
          <w:trHeight w:val="567"/>
        </w:trPr>
        <w:tc>
          <w:tcPr>
            <w:tcW w:w="1264" w:type="dxa"/>
            <w:shd w:val="clear" w:color="auto" w:fill="auto"/>
          </w:tcPr>
          <w:p w14:paraId="006D5F8C" w14:textId="77777777" w:rsidR="0059034F" w:rsidRDefault="00D55C84" w:rsidP="003C244C">
            <w:pPr>
              <w:spacing w:before="240"/>
              <w:jc w:val="both"/>
              <w:rPr>
                <w:sz w:val="20"/>
                <w:szCs w:val="20"/>
              </w:rPr>
            </w:pPr>
            <w:r>
              <w:rPr>
                <w:sz w:val="20"/>
                <w:szCs w:val="20"/>
              </w:rPr>
              <w:t>Autor (es)</w:t>
            </w:r>
          </w:p>
        </w:tc>
        <w:tc>
          <w:tcPr>
            <w:tcW w:w="2138" w:type="dxa"/>
            <w:shd w:val="clear" w:color="auto" w:fill="auto"/>
          </w:tcPr>
          <w:p w14:paraId="7EF722B8" w14:textId="77777777" w:rsidR="0059034F" w:rsidRDefault="0059034F" w:rsidP="003C244C">
            <w:pPr>
              <w:spacing w:before="240"/>
              <w:jc w:val="both"/>
              <w:rPr>
                <w:sz w:val="20"/>
                <w:szCs w:val="20"/>
              </w:rPr>
            </w:pPr>
          </w:p>
        </w:tc>
        <w:tc>
          <w:tcPr>
            <w:tcW w:w="1701" w:type="dxa"/>
            <w:shd w:val="clear" w:color="auto" w:fill="auto"/>
          </w:tcPr>
          <w:p w14:paraId="69FBFB22" w14:textId="77777777" w:rsidR="0059034F" w:rsidRDefault="0059034F" w:rsidP="003C244C">
            <w:pPr>
              <w:spacing w:before="240"/>
              <w:jc w:val="both"/>
              <w:rPr>
                <w:sz w:val="20"/>
                <w:szCs w:val="20"/>
              </w:rPr>
            </w:pPr>
          </w:p>
        </w:tc>
        <w:tc>
          <w:tcPr>
            <w:tcW w:w="1843" w:type="dxa"/>
            <w:shd w:val="clear" w:color="auto" w:fill="auto"/>
          </w:tcPr>
          <w:p w14:paraId="02DE2A56" w14:textId="77777777" w:rsidR="0059034F" w:rsidRDefault="0059034F" w:rsidP="003C244C">
            <w:pPr>
              <w:spacing w:before="240"/>
              <w:jc w:val="both"/>
              <w:rPr>
                <w:sz w:val="20"/>
                <w:szCs w:val="20"/>
              </w:rPr>
            </w:pPr>
          </w:p>
        </w:tc>
        <w:tc>
          <w:tcPr>
            <w:tcW w:w="1044" w:type="dxa"/>
            <w:shd w:val="clear" w:color="auto" w:fill="auto"/>
          </w:tcPr>
          <w:p w14:paraId="200AD6B2" w14:textId="77777777" w:rsidR="0059034F" w:rsidRDefault="0059034F" w:rsidP="003C244C">
            <w:pPr>
              <w:spacing w:before="240"/>
              <w:jc w:val="both"/>
              <w:rPr>
                <w:sz w:val="20"/>
                <w:szCs w:val="20"/>
              </w:rPr>
            </w:pPr>
          </w:p>
        </w:tc>
        <w:tc>
          <w:tcPr>
            <w:tcW w:w="1977" w:type="dxa"/>
            <w:shd w:val="clear" w:color="auto" w:fill="auto"/>
          </w:tcPr>
          <w:p w14:paraId="5ADB4002" w14:textId="77777777" w:rsidR="0059034F" w:rsidRDefault="0059034F" w:rsidP="003C244C">
            <w:pPr>
              <w:spacing w:before="240"/>
              <w:jc w:val="both"/>
              <w:rPr>
                <w:sz w:val="20"/>
                <w:szCs w:val="20"/>
              </w:rPr>
            </w:pPr>
          </w:p>
        </w:tc>
      </w:tr>
    </w:tbl>
    <w:p w14:paraId="59C13A04" w14:textId="77777777" w:rsidR="0059034F" w:rsidRDefault="0059034F" w:rsidP="003C244C">
      <w:pPr>
        <w:spacing w:before="240"/>
        <w:rPr>
          <w:color w:val="000000"/>
          <w:sz w:val="20"/>
          <w:szCs w:val="20"/>
        </w:rPr>
      </w:pPr>
    </w:p>
    <w:p w14:paraId="64DB8A63" w14:textId="77777777" w:rsidR="0059034F" w:rsidRDefault="0059034F" w:rsidP="003C244C">
      <w:pPr>
        <w:spacing w:before="240"/>
        <w:rPr>
          <w:sz w:val="20"/>
          <w:szCs w:val="20"/>
        </w:rPr>
      </w:pPr>
    </w:p>
    <w:p w14:paraId="0FAFBBDB" w14:textId="37F79B79" w:rsidR="007C4702" w:rsidRDefault="007C4702" w:rsidP="003C244C">
      <w:pPr>
        <w:spacing w:before="240"/>
        <w:rPr>
          <w:sz w:val="20"/>
          <w:szCs w:val="20"/>
        </w:rPr>
      </w:pPr>
      <w:r>
        <w:rPr>
          <w:sz w:val="20"/>
          <w:szCs w:val="20"/>
        </w:rPr>
        <w:t xml:space="preserve"> </w:t>
      </w:r>
    </w:p>
    <w:sectPr w:rsidR="007C4702">
      <w:headerReference w:type="default" r:id="rId151"/>
      <w:footerReference w:type="default" r:id="rId152"/>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aola Moya" w:date="2025-05-23T17:51:00Z" w:initials="PM">
    <w:p w14:paraId="2A6DF944" w14:textId="77777777" w:rsidR="005F4648" w:rsidRDefault="005F4648">
      <w:pPr>
        <w:pStyle w:val="CommentText"/>
      </w:pPr>
      <w:r>
        <w:rPr>
          <w:rStyle w:val="CommentReference"/>
        </w:rPr>
        <w:annotationRef/>
      </w:r>
      <w:r>
        <w:rPr>
          <w:highlight w:val="magenta"/>
        </w:rPr>
        <w:t>Texto alternativo</w:t>
      </w: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A6DF94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7C2E061" w16cex:dateUtc="2026-09-02T00: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A6DF944" w16cid:durableId="77C2E06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C7DF4" w14:textId="77777777" w:rsidR="00D314DB" w:rsidRDefault="00D314DB">
      <w:pPr>
        <w:spacing w:line="240" w:lineRule="auto"/>
      </w:pPr>
      <w:r>
        <w:separator/>
      </w:r>
    </w:p>
  </w:endnote>
  <w:endnote w:type="continuationSeparator" w:id="0">
    <w:p w14:paraId="13587C83" w14:textId="77777777" w:rsidR="00D314DB" w:rsidRDefault="00D314D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10E2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2FA7E414" w14:textId="77777777" w:rsidR="0059034F" w:rsidRDefault="0059034F">
    <w:pPr>
      <w:spacing w:line="240" w:lineRule="auto"/>
      <w:ind w:left="-2" w:hanging="2"/>
      <w:jc w:val="right"/>
      <w:rPr>
        <w:rFonts w:ascii="Times New Roman" w:eastAsia="Times New Roman" w:hAnsi="Times New Roman" w:cs="Times New Roman"/>
        <w:sz w:val="24"/>
        <w:szCs w:val="24"/>
      </w:rPr>
    </w:pPr>
  </w:p>
  <w:p w14:paraId="56E58FCE" w14:textId="77777777" w:rsidR="0059034F" w:rsidRDefault="0059034F">
    <w:pPr>
      <w:spacing w:line="240" w:lineRule="auto"/>
      <w:rPr>
        <w:rFonts w:ascii="Times New Roman" w:eastAsia="Times New Roman" w:hAnsi="Times New Roman" w:cs="Times New Roman"/>
        <w:sz w:val="24"/>
        <w:szCs w:val="24"/>
      </w:rPr>
    </w:pPr>
  </w:p>
  <w:p w14:paraId="3FCAC90C"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5259A" w14:textId="77777777" w:rsidR="00D314DB" w:rsidRDefault="00D314DB">
      <w:pPr>
        <w:spacing w:line="240" w:lineRule="auto"/>
      </w:pPr>
      <w:r>
        <w:separator/>
      </w:r>
    </w:p>
  </w:footnote>
  <w:footnote w:type="continuationSeparator" w:id="0">
    <w:p w14:paraId="2F39EC38" w14:textId="77777777" w:rsidR="00D314DB" w:rsidRDefault="00D314D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A1108" w14:textId="1298DADB" w:rsidR="0059034F" w:rsidRDefault="00CF4BC1">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59034F" w:rsidRDefault="0059034F">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C7F24"/>
    <w:multiLevelType w:val="multilevel"/>
    <w:tmpl w:val="C428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27A6A"/>
    <w:multiLevelType w:val="multilevel"/>
    <w:tmpl w:val="2AC64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903EA6"/>
    <w:multiLevelType w:val="multilevel"/>
    <w:tmpl w:val="BC102D46"/>
    <w:lvl w:ilvl="0">
      <w:start w:val="1"/>
      <w:numFmt w:val="upperLetter"/>
      <w:lvlText w:val="%1."/>
      <w:lvlJc w:val="left"/>
      <w:pPr>
        <w:tabs>
          <w:tab w:val="num" w:pos="720"/>
        </w:tabs>
        <w:ind w:left="720" w:hanging="360"/>
      </w:pPr>
      <w:rPr>
        <w:b/>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5636C5"/>
    <w:multiLevelType w:val="multilevel"/>
    <w:tmpl w:val="C3EE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09494C"/>
    <w:multiLevelType w:val="multilevel"/>
    <w:tmpl w:val="4124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901D28"/>
    <w:multiLevelType w:val="multilevel"/>
    <w:tmpl w:val="6026F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630825"/>
    <w:multiLevelType w:val="multilevel"/>
    <w:tmpl w:val="16E84412"/>
    <w:lvl w:ilvl="0">
      <w:start w:val="1"/>
      <w:numFmt w:val="lowerLetter"/>
      <w:lvlText w:val="%1)"/>
      <w:lvlJc w:val="left"/>
      <w:pPr>
        <w:tabs>
          <w:tab w:val="num" w:pos="720"/>
        </w:tabs>
        <w:ind w:left="720" w:hanging="360"/>
      </w:pPr>
      <w:rPr>
        <w:b/>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6A64A2"/>
    <w:multiLevelType w:val="multilevel"/>
    <w:tmpl w:val="DFE27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1B481F"/>
    <w:multiLevelType w:val="multilevel"/>
    <w:tmpl w:val="21842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D439CF"/>
    <w:multiLevelType w:val="multilevel"/>
    <w:tmpl w:val="1752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6074CD"/>
    <w:multiLevelType w:val="multilevel"/>
    <w:tmpl w:val="A7B8D1C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4614A3F"/>
    <w:multiLevelType w:val="multilevel"/>
    <w:tmpl w:val="BEA680EE"/>
    <w:lvl w:ilvl="0">
      <w:start w:val="1"/>
      <w:numFmt w:val="lowerLetter"/>
      <w:lvlText w:val="%1)"/>
      <w:lvlJc w:val="left"/>
      <w:pPr>
        <w:tabs>
          <w:tab w:val="num" w:pos="720"/>
        </w:tabs>
        <w:ind w:left="720" w:hanging="360"/>
      </w:pPr>
      <w:rPr>
        <w:b/>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D3040D7"/>
    <w:multiLevelType w:val="multilevel"/>
    <w:tmpl w:val="7AD0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A83063"/>
    <w:multiLevelType w:val="multilevel"/>
    <w:tmpl w:val="E2F0D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9965F9"/>
    <w:multiLevelType w:val="multilevel"/>
    <w:tmpl w:val="818AF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FA47EA"/>
    <w:multiLevelType w:val="multilevel"/>
    <w:tmpl w:val="3170F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C16924"/>
    <w:multiLevelType w:val="multilevel"/>
    <w:tmpl w:val="B7F83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46067657">
    <w:abstractNumId w:val="17"/>
  </w:num>
  <w:num w:numId="2" w16cid:durableId="1057895580">
    <w:abstractNumId w:val="12"/>
  </w:num>
  <w:num w:numId="3" w16cid:durableId="919871971">
    <w:abstractNumId w:val="0"/>
  </w:num>
  <w:num w:numId="4" w16cid:durableId="732778523">
    <w:abstractNumId w:val="5"/>
  </w:num>
  <w:num w:numId="5" w16cid:durableId="2097557072">
    <w:abstractNumId w:val="9"/>
  </w:num>
  <w:num w:numId="6" w16cid:durableId="682777760">
    <w:abstractNumId w:val="14"/>
  </w:num>
  <w:num w:numId="7" w16cid:durableId="1388263513">
    <w:abstractNumId w:val="8"/>
  </w:num>
  <w:num w:numId="8" w16cid:durableId="1247153616">
    <w:abstractNumId w:val="15"/>
  </w:num>
  <w:num w:numId="9" w16cid:durableId="1225022268">
    <w:abstractNumId w:val="3"/>
  </w:num>
  <w:num w:numId="10" w16cid:durableId="862473456">
    <w:abstractNumId w:val="2"/>
  </w:num>
  <w:num w:numId="11" w16cid:durableId="313728497">
    <w:abstractNumId w:val="13"/>
  </w:num>
  <w:num w:numId="12" w16cid:durableId="1032655368">
    <w:abstractNumId w:val="11"/>
  </w:num>
  <w:num w:numId="13" w16cid:durableId="2023168371">
    <w:abstractNumId w:val="6"/>
  </w:num>
  <w:num w:numId="14" w16cid:durableId="1810131567">
    <w:abstractNumId w:val="7"/>
  </w:num>
  <w:num w:numId="15" w16cid:durableId="2115593664">
    <w:abstractNumId w:val="1"/>
  </w:num>
  <w:num w:numId="16" w16cid:durableId="1636253806">
    <w:abstractNumId w:val="4"/>
  </w:num>
  <w:num w:numId="17" w16cid:durableId="1494056814">
    <w:abstractNumId w:val="16"/>
  </w:num>
  <w:num w:numId="18" w16cid:durableId="945430832">
    <w:abstractNumId w:val="10"/>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ola Moya">
    <w15:presenceInfo w15:providerId="Windows Live" w15:userId="7d86fcc7f75c18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25BF"/>
    <w:rsid w:val="0002189D"/>
    <w:rsid w:val="00026149"/>
    <w:rsid w:val="00051BD4"/>
    <w:rsid w:val="0005244C"/>
    <w:rsid w:val="0005368C"/>
    <w:rsid w:val="00062E04"/>
    <w:rsid w:val="00063D4B"/>
    <w:rsid w:val="000708BC"/>
    <w:rsid w:val="0007666A"/>
    <w:rsid w:val="0008207E"/>
    <w:rsid w:val="000B465E"/>
    <w:rsid w:val="000B63D1"/>
    <w:rsid w:val="000B68BC"/>
    <w:rsid w:val="000C24CB"/>
    <w:rsid w:val="000C34C2"/>
    <w:rsid w:val="000E1E66"/>
    <w:rsid w:val="000F022D"/>
    <w:rsid w:val="000F1911"/>
    <w:rsid w:val="000F4F68"/>
    <w:rsid w:val="00112199"/>
    <w:rsid w:val="00113DD5"/>
    <w:rsid w:val="00114673"/>
    <w:rsid w:val="00116524"/>
    <w:rsid w:val="00123A5B"/>
    <w:rsid w:val="00134E60"/>
    <w:rsid w:val="00154CD2"/>
    <w:rsid w:val="00173E18"/>
    <w:rsid w:val="0018047F"/>
    <w:rsid w:val="00197BA9"/>
    <w:rsid w:val="001A4E8E"/>
    <w:rsid w:val="001A7506"/>
    <w:rsid w:val="001B15FB"/>
    <w:rsid w:val="001B6286"/>
    <w:rsid w:val="001C48A5"/>
    <w:rsid w:val="001E094C"/>
    <w:rsid w:val="001E2614"/>
    <w:rsid w:val="001E32AC"/>
    <w:rsid w:val="001E7FF4"/>
    <w:rsid w:val="0020604E"/>
    <w:rsid w:val="002131A3"/>
    <w:rsid w:val="00213B53"/>
    <w:rsid w:val="00216B29"/>
    <w:rsid w:val="0021748F"/>
    <w:rsid w:val="00223246"/>
    <w:rsid w:val="00224B9D"/>
    <w:rsid w:val="00237A16"/>
    <w:rsid w:val="00280F84"/>
    <w:rsid w:val="002846D8"/>
    <w:rsid w:val="00286AC8"/>
    <w:rsid w:val="00293AF0"/>
    <w:rsid w:val="00295A1C"/>
    <w:rsid w:val="002B2EFB"/>
    <w:rsid w:val="002B4216"/>
    <w:rsid w:val="002C0FEA"/>
    <w:rsid w:val="002C1EB5"/>
    <w:rsid w:val="002C2732"/>
    <w:rsid w:val="002D5C87"/>
    <w:rsid w:val="002E4028"/>
    <w:rsid w:val="002F24FC"/>
    <w:rsid w:val="002F401F"/>
    <w:rsid w:val="00305F8D"/>
    <w:rsid w:val="003151B9"/>
    <w:rsid w:val="0031602A"/>
    <w:rsid w:val="003240AB"/>
    <w:rsid w:val="00325C14"/>
    <w:rsid w:val="00326C2A"/>
    <w:rsid w:val="00334627"/>
    <w:rsid w:val="00335A59"/>
    <w:rsid w:val="00344A68"/>
    <w:rsid w:val="00346812"/>
    <w:rsid w:val="003508EC"/>
    <w:rsid w:val="00350B1E"/>
    <w:rsid w:val="00373E93"/>
    <w:rsid w:val="003842CE"/>
    <w:rsid w:val="00386106"/>
    <w:rsid w:val="003B507A"/>
    <w:rsid w:val="003C244C"/>
    <w:rsid w:val="003D2230"/>
    <w:rsid w:val="003D3A0B"/>
    <w:rsid w:val="003E7984"/>
    <w:rsid w:val="003F2B64"/>
    <w:rsid w:val="003F4278"/>
    <w:rsid w:val="003F7B72"/>
    <w:rsid w:val="0040241B"/>
    <w:rsid w:val="00406A48"/>
    <w:rsid w:val="0041160B"/>
    <w:rsid w:val="004148D8"/>
    <w:rsid w:val="00415BF1"/>
    <w:rsid w:val="0042280E"/>
    <w:rsid w:val="00435F4F"/>
    <w:rsid w:val="004565F6"/>
    <w:rsid w:val="00465429"/>
    <w:rsid w:val="004806EB"/>
    <w:rsid w:val="00486486"/>
    <w:rsid w:val="004B0985"/>
    <w:rsid w:val="004B4C2D"/>
    <w:rsid w:val="004B53D0"/>
    <w:rsid w:val="004C4F92"/>
    <w:rsid w:val="004C6B7B"/>
    <w:rsid w:val="004D29C7"/>
    <w:rsid w:val="004E106A"/>
    <w:rsid w:val="004E4234"/>
    <w:rsid w:val="004F0A3E"/>
    <w:rsid w:val="004F720B"/>
    <w:rsid w:val="00505C90"/>
    <w:rsid w:val="00517538"/>
    <w:rsid w:val="005176F7"/>
    <w:rsid w:val="00534A59"/>
    <w:rsid w:val="00550888"/>
    <w:rsid w:val="00556397"/>
    <w:rsid w:val="00557D23"/>
    <w:rsid w:val="00564D78"/>
    <w:rsid w:val="0059034F"/>
    <w:rsid w:val="00594732"/>
    <w:rsid w:val="005A732A"/>
    <w:rsid w:val="005B505B"/>
    <w:rsid w:val="005D3EDF"/>
    <w:rsid w:val="005F3C8D"/>
    <w:rsid w:val="005F4648"/>
    <w:rsid w:val="0060224F"/>
    <w:rsid w:val="006043FB"/>
    <w:rsid w:val="0060450F"/>
    <w:rsid w:val="006050E7"/>
    <w:rsid w:val="00612A4F"/>
    <w:rsid w:val="00615696"/>
    <w:rsid w:val="00636E26"/>
    <w:rsid w:val="006560F1"/>
    <w:rsid w:val="0067184C"/>
    <w:rsid w:val="0068063F"/>
    <w:rsid w:val="006B47A4"/>
    <w:rsid w:val="006C392C"/>
    <w:rsid w:val="006D1F88"/>
    <w:rsid w:val="006D317C"/>
    <w:rsid w:val="006D5FA8"/>
    <w:rsid w:val="006E11A4"/>
    <w:rsid w:val="0070224C"/>
    <w:rsid w:val="007206A3"/>
    <w:rsid w:val="00720FAA"/>
    <w:rsid w:val="007244A7"/>
    <w:rsid w:val="00727224"/>
    <w:rsid w:val="007278CD"/>
    <w:rsid w:val="00735EBC"/>
    <w:rsid w:val="00736212"/>
    <w:rsid w:val="007534A0"/>
    <w:rsid w:val="007550F0"/>
    <w:rsid w:val="00755855"/>
    <w:rsid w:val="0076172E"/>
    <w:rsid w:val="0076723E"/>
    <w:rsid w:val="00774ACE"/>
    <w:rsid w:val="00785B6B"/>
    <w:rsid w:val="007962A2"/>
    <w:rsid w:val="007C4702"/>
    <w:rsid w:val="007D4A3D"/>
    <w:rsid w:val="007D6C76"/>
    <w:rsid w:val="00801AE7"/>
    <w:rsid w:val="00807796"/>
    <w:rsid w:val="00817023"/>
    <w:rsid w:val="00826F72"/>
    <w:rsid w:val="00846899"/>
    <w:rsid w:val="008479C1"/>
    <w:rsid w:val="00853B9A"/>
    <w:rsid w:val="00860EDD"/>
    <w:rsid w:val="008643BE"/>
    <w:rsid w:val="00867E8D"/>
    <w:rsid w:val="00876C32"/>
    <w:rsid w:val="00880CD4"/>
    <w:rsid w:val="00886286"/>
    <w:rsid w:val="008A7825"/>
    <w:rsid w:val="008B71A1"/>
    <w:rsid w:val="008C4F29"/>
    <w:rsid w:val="008C79C7"/>
    <w:rsid w:val="008C7A2F"/>
    <w:rsid w:val="008D27C3"/>
    <w:rsid w:val="008D4F4E"/>
    <w:rsid w:val="008E0146"/>
    <w:rsid w:val="008E6198"/>
    <w:rsid w:val="008F2BA6"/>
    <w:rsid w:val="009207FA"/>
    <w:rsid w:val="00923782"/>
    <w:rsid w:val="009423EF"/>
    <w:rsid w:val="00942944"/>
    <w:rsid w:val="009539D3"/>
    <w:rsid w:val="00954D4E"/>
    <w:rsid w:val="00957CCA"/>
    <w:rsid w:val="00977B19"/>
    <w:rsid w:val="009808D5"/>
    <w:rsid w:val="00985CDB"/>
    <w:rsid w:val="00991446"/>
    <w:rsid w:val="00995060"/>
    <w:rsid w:val="009B1DFF"/>
    <w:rsid w:val="009B1EE6"/>
    <w:rsid w:val="009B25C1"/>
    <w:rsid w:val="009C375C"/>
    <w:rsid w:val="009E188E"/>
    <w:rsid w:val="009E5819"/>
    <w:rsid w:val="009F7331"/>
    <w:rsid w:val="00A00F35"/>
    <w:rsid w:val="00A1050D"/>
    <w:rsid w:val="00A36348"/>
    <w:rsid w:val="00A70640"/>
    <w:rsid w:val="00A71B8F"/>
    <w:rsid w:val="00A82038"/>
    <w:rsid w:val="00AB6099"/>
    <w:rsid w:val="00AB6D79"/>
    <w:rsid w:val="00AC4BEB"/>
    <w:rsid w:val="00AC64D3"/>
    <w:rsid w:val="00AD0DD7"/>
    <w:rsid w:val="00AF0A34"/>
    <w:rsid w:val="00AF5016"/>
    <w:rsid w:val="00B122B5"/>
    <w:rsid w:val="00B17855"/>
    <w:rsid w:val="00B4195A"/>
    <w:rsid w:val="00B41DB6"/>
    <w:rsid w:val="00B57D00"/>
    <w:rsid w:val="00B63E7A"/>
    <w:rsid w:val="00BA395B"/>
    <w:rsid w:val="00BD3A52"/>
    <w:rsid w:val="00BE5ED6"/>
    <w:rsid w:val="00C00271"/>
    <w:rsid w:val="00C02BDA"/>
    <w:rsid w:val="00C06C38"/>
    <w:rsid w:val="00C3230C"/>
    <w:rsid w:val="00C52668"/>
    <w:rsid w:val="00C53926"/>
    <w:rsid w:val="00C73263"/>
    <w:rsid w:val="00C92302"/>
    <w:rsid w:val="00CA236C"/>
    <w:rsid w:val="00CB7264"/>
    <w:rsid w:val="00CD6B1F"/>
    <w:rsid w:val="00CE3A2D"/>
    <w:rsid w:val="00CE3D7B"/>
    <w:rsid w:val="00CF4BC1"/>
    <w:rsid w:val="00CF4DC8"/>
    <w:rsid w:val="00D10CE8"/>
    <w:rsid w:val="00D27C16"/>
    <w:rsid w:val="00D314DB"/>
    <w:rsid w:val="00D41C2F"/>
    <w:rsid w:val="00D436C3"/>
    <w:rsid w:val="00D55C84"/>
    <w:rsid w:val="00D72F45"/>
    <w:rsid w:val="00D76D05"/>
    <w:rsid w:val="00D84161"/>
    <w:rsid w:val="00D87A81"/>
    <w:rsid w:val="00D90621"/>
    <w:rsid w:val="00D929FB"/>
    <w:rsid w:val="00DA13C4"/>
    <w:rsid w:val="00DA4203"/>
    <w:rsid w:val="00DB12F1"/>
    <w:rsid w:val="00DC0D19"/>
    <w:rsid w:val="00DC467B"/>
    <w:rsid w:val="00DC7D78"/>
    <w:rsid w:val="00DE2F9C"/>
    <w:rsid w:val="00DE4A5B"/>
    <w:rsid w:val="00DF1728"/>
    <w:rsid w:val="00DF2D88"/>
    <w:rsid w:val="00DF32EB"/>
    <w:rsid w:val="00DF6FD7"/>
    <w:rsid w:val="00E04D6F"/>
    <w:rsid w:val="00E063D2"/>
    <w:rsid w:val="00E077F6"/>
    <w:rsid w:val="00E12658"/>
    <w:rsid w:val="00E13F5B"/>
    <w:rsid w:val="00E14B97"/>
    <w:rsid w:val="00E20B3C"/>
    <w:rsid w:val="00E565F9"/>
    <w:rsid w:val="00E57319"/>
    <w:rsid w:val="00E60969"/>
    <w:rsid w:val="00E6183A"/>
    <w:rsid w:val="00E70C89"/>
    <w:rsid w:val="00E736A6"/>
    <w:rsid w:val="00E746AE"/>
    <w:rsid w:val="00E852CC"/>
    <w:rsid w:val="00E86CA7"/>
    <w:rsid w:val="00E941C5"/>
    <w:rsid w:val="00E94432"/>
    <w:rsid w:val="00EB5119"/>
    <w:rsid w:val="00ED43A4"/>
    <w:rsid w:val="00ED75F7"/>
    <w:rsid w:val="00EF7E2F"/>
    <w:rsid w:val="00F205BF"/>
    <w:rsid w:val="00F27BDF"/>
    <w:rsid w:val="00F323F1"/>
    <w:rsid w:val="00F42101"/>
    <w:rsid w:val="00F62D5E"/>
    <w:rsid w:val="00F707D9"/>
    <w:rsid w:val="00F8317D"/>
    <w:rsid w:val="00F94808"/>
    <w:rsid w:val="00FA2141"/>
    <w:rsid w:val="00FA242A"/>
    <w:rsid w:val="00FA6CBD"/>
    <w:rsid w:val="00FA75E8"/>
    <w:rsid w:val="00FB319D"/>
    <w:rsid w:val="00FC0742"/>
    <w:rsid w:val="00FE60AD"/>
    <w:rsid w:val="00FE7A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F8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0006F"/>
    <w:pPr>
      <w:tabs>
        <w:tab w:val="center" w:pos="4419"/>
        <w:tab w:val="right" w:pos="8838"/>
      </w:tabs>
      <w:spacing w:line="240" w:lineRule="auto"/>
    </w:pPr>
  </w:style>
  <w:style w:type="character" w:customStyle="1" w:styleId="HeaderChar">
    <w:name w:val="Header Char"/>
    <w:basedOn w:val="DefaultParagraphFont"/>
    <w:link w:val="Header"/>
    <w:uiPriority w:val="99"/>
    <w:rsid w:val="0040006F"/>
  </w:style>
  <w:style w:type="paragraph" w:styleId="Footer">
    <w:name w:val="footer"/>
    <w:basedOn w:val="Normal"/>
    <w:link w:val="FooterChar"/>
    <w:uiPriority w:val="99"/>
    <w:unhideWhenUsed/>
    <w:rsid w:val="0040006F"/>
    <w:pPr>
      <w:tabs>
        <w:tab w:val="center" w:pos="4419"/>
        <w:tab w:val="right" w:pos="8838"/>
      </w:tabs>
      <w:spacing w:line="240" w:lineRule="auto"/>
    </w:pPr>
  </w:style>
  <w:style w:type="character" w:customStyle="1" w:styleId="FooterChar">
    <w:name w:val="Footer Char"/>
    <w:basedOn w:val="DefaultParagraphFont"/>
    <w:link w:val="Footer"/>
    <w:uiPriority w:val="99"/>
    <w:rsid w:val="0040006F"/>
  </w:style>
  <w:style w:type="paragraph" w:styleId="NormalWeb">
    <w:name w:val="Normal (Web)"/>
    <w:basedOn w:val="Normal"/>
    <w:uiPriority w:val="99"/>
    <w:semiHidden/>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ColorfulList-Accent1"/>
    <w:uiPriority w:val="34"/>
    <w:rsid w:val="0005659E"/>
    <w:rPr>
      <w:rFonts w:ascii="Arial" w:hAnsi="Arial"/>
      <w:b/>
      <w:sz w:val="24"/>
      <w:szCs w:val="24"/>
      <w:lang w:eastAsia="es-ES"/>
    </w:rPr>
  </w:style>
  <w:style w:type="table" w:styleId="ColorfulList-Accent1">
    <w:name w:val="Colorful List Accent 1"/>
    <w:basedOn w:val="Table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ListParagraph">
    <w:name w:val="List Paragraph"/>
    <w:basedOn w:val="Normal"/>
    <w:uiPriority w:val="34"/>
    <w:qFormat/>
    <w:rsid w:val="0005659E"/>
    <w:pPr>
      <w:ind w:left="720"/>
      <w:contextualSpacing/>
    </w:pPr>
  </w:style>
  <w:style w:type="character" w:styleId="Hyperlink">
    <w:name w:val="Hyperlink"/>
    <w:basedOn w:val="DefaultParagraphFont"/>
    <w:uiPriority w:val="99"/>
    <w:unhideWhenUsed/>
    <w:rsid w:val="00E65E01"/>
    <w:rPr>
      <w:color w:val="0000FF" w:themeColor="hyperlink"/>
      <w:u w:val="single"/>
    </w:rPr>
  </w:style>
  <w:style w:type="character" w:customStyle="1" w:styleId="Mencinsinresolver1">
    <w:name w:val="Mención sin resolver1"/>
    <w:basedOn w:val="DefaultParagraphFont"/>
    <w:uiPriority w:val="99"/>
    <w:semiHidden/>
    <w:unhideWhenUsed/>
    <w:rsid w:val="00E65E01"/>
    <w:rPr>
      <w:color w:val="605E5C"/>
      <w:shd w:val="clear" w:color="auto" w:fill="E1DFDD"/>
    </w:rPr>
  </w:style>
  <w:style w:type="character" w:styleId="FollowedHyperlink">
    <w:name w:val="FollowedHyperlink"/>
    <w:basedOn w:val="DefaultParagraphFont"/>
    <w:uiPriority w:val="99"/>
    <w:semiHidden/>
    <w:unhideWhenUsed/>
    <w:rsid w:val="00CB7F80"/>
    <w:rPr>
      <w:color w:val="800080" w:themeColor="followedHyperlink"/>
      <w:u w:val="single"/>
    </w:rPr>
  </w:style>
  <w:style w:type="paragraph" w:styleId="BalloonText">
    <w:name w:val="Balloon Text"/>
    <w:basedOn w:val="Normal"/>
    <w:link w:val="BalloonTextChar"/>
    <w:uiPriority w:val="99"/>
    <w:semiHidden/>
    <w:unhideWhenUsed/>
    <w:rsid w:val="00476490"/>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76490"/>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726CB3"/>
    <w:rPr>
      <w:sz w:val="16"/>
      <w:szCs w:val="16"/>
    </w:rPr>
  </w:style>
  <w:style w:type="paragraph" w:styleId="CommentText">
    <w:name w:val="annotation text"/>
    <w:basedOn w:val="Normal"/>
    <w:link w:val="CommentTextChar"/>
    <w:uiPriority w:val="99"/>
    <w:semiHidden/>
    <w:unhideWhenUsed/>
    <w:rsid w:val="00726CB3"/>
    <w:pPr>
      <w:spacing w:line="240" w:lineRule="auto"/>
    </w:pPr>
    <w:rPr>
      <w:sz w:val="20"/>
      <w:szCs w:val="20"/>
    </w:rPr>
  </w:style>
  <w:style w:type="character" w:customStyle="1" w:styleId="CommentTextChar">
    <w:name w:val="Comment Text Char"/>
    <w:basedOn w:val="DefaultParagraphFont"/>
    <w:link w:val="CommentText"/>
    <w:uiPriority w:val="99"/>
    <w:semiHidden/>
    <w:rsid w:val="00726CB3"/>
    <w:rPr>
      <w:sz w:val="20"/>
      <w:szCs w:val="20"/>
    </w:rPr>
  </w:style>
  <w:style w:type="paragraph" w:styleId="CommentSubject">
    <w:name w:val="annotation subject"/>
    <w:basedOn w:val="CommentText"/>
    <w:next w:val="CommentText"/>
    <w:link w:val="CommentSubjectChar"/>
    <w:uiPriority w:val="99"/>
    <w:semiHidden/>
    <w:unhideWhenUsed/>
    <w:rsid w:val="00726CB3"/>
    <w:rPr>
      <w:b/>
      <w:bCs/>
    </w:rPr>
  </w:style>
  <w:style w:type="character" w:customStyle="1" w:styleId="CommentSubjectChar">
    <w:name w:val="Comment Subject Char"/>
    <w:basedOn w:val="CommentTextChar"/>
    <w:link w:val="CommentSubject"/>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UnresolvedMention">
    <w:name w:val="Unresolved Mention"/>
    <w:basedOn w:val="DefaultParagraphFont"/>
    <w:uiPriority w:val="99"/>
    <w:semiHidden/>
    <w:unhideWhenUsed/>
    <w:rsid w:val="007C47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45874">
      <w:bodyDiv w:val="1"/>
      <w:marLeft w:val="0"/>
      <w:marRight w:val="0"/>
      <w:marTop w:val="0"/>
      <w:marBottom w:val="0"/>
      <w:divBdr>
        <w:top w:val="none" w:sz="0" w:space="0" w:color="auto"/>
        <w:left w:val="none" w:sz="0" w:space="0" w:color="auto"/>
        <w:bottom w:val="none" w:sz="0" w:space="0" w:color="auto"/>
        <w:right w:val="none" w:sz="0" w:space="0" w:color="auto"/>
      </w:divBdr>
      <w:divsChild>
        <w:div w:id="1662343614">
          <w:marLeft w:val="0"/>
          <w:marRight w:val="0"/>
          <w:marTop w:val="0"/>
          <w:marBottom w:val="0"/>
          <w:divBdr>
            <w:top w:val="none" w:sz="0" w:space="0" w:color="auto"/>
            <w:left w:val="none" w:sz="0" w:space="0" w:color="auto"/>
            <w:bottom w:val="none" w:sz="0" w:space="0" w:color="auto"/>
            <w:right w:val="none" w:sz="0" w:space="0" w:color="auto"/>
          </w:divBdr>
          <w:divsChild>
            <w:div w:id="2056999414">
              <w:marLeft w:val="0"/>
              <w:marRight w:val="0"/>
              <w:marTop w:val="0"/>
              <w:marBottom w:val="0"/>
              <w:divBdr>
                <w:top w:val="none" w:sz="0" w:space="0" w:color="auto"/>
                <w:left w:val="none" w:sz="0" w:space="0" w:color="auto"/>
                <w:bottom w:val="none" w:sz="0" w:space="0" w:color="auto"/>
                <w:right w:val="none" w:sz="0" w:space="0" w:color="auto"/>
              </w:divBdr>
            </w:div>
          </w:divsChild>
        </w:div>
        <w:div w:id="1696925059">
          <w:marLeft w:val="0"/>
          <w:marRight w:val="0"/>
          <w:marTop w:val="0"/>
          <w:marBottom w:val="0"/>
          <w:divBdr>
            <w:top w:val="none" w:sz="0" w:space="0" w:color="auto"/>
            <w:left w:val="none" w:sz="0" w:space="0" w:color="auto"/>
            <w:bottom w:val="none" w:sz="0" w:space="0" w:color="auto"/>
            <w:right w:val="none" w:sz="0" w:space="0" w:color="auto"/>
          </w:divBdr>
          <w:divsChild>
            <w:div w:id="118961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4758">
      <w:bodyDiv w:val="1"/>
      <w:marLeft w:val="0"/>
      <w:marRight w:val="0"/>
      <w:marTop w:val="0"/>
      <w:marBottom w:val="0"/>
      <w:divBdr>
        <w:top w:val="none" w:sz="0" w:space="0" w:color="auto"/>
        <w:left w:val="none" w:sz="0" w:space="0" w:color="auto"/>
        <w:bottom w:val="none" w:sz="0" w:space="0" w:color="auto"/>
        <w:right w:val="none" w:sz="0" w:space="0" w:color="auto"/>
      </w:divBdr>
      <w:divsChild>
        <w:div w:id="924218697">
          <w:marLeft w:val="0"/>
          <w:marRight w:val="0"/>
          <w:marTop w:val="0"/>
          <w:marBottom w:val="0"/>
          <w:divBdr>
            <w:top w:val="none" w:sz="0" w:space="0" w:color="auto"/>
            <w:left w:val="none" w:sz="0" w:space="0" w:color="auto"/>
            <w:bottom w:val="none" w:sz="0" w:space="0" w:color="auto"/>
            <w:right w:val="none" w:sz="0" w:space="0" w:color="auto"/>
          </w:divBdr>
          <w:divsChild>
            <w:div w:id="2143383114">
              <w:marLeft w:val="0"/>
              <w:marRight w:val="0"/>
              <w:marTop w:val="0"/>
              <w:marBottom w:val="0"/>
              <w:divBdr>
                <w:top w:val="none" w:sz="0" w:space="0" w:color="auto"/>
                <w:left w:val="none" w:sz="0" w:space="0" w:color="auto"/>
                <w:bottom w:val="none" w:sz="0" w:space="0" w:color="auto"/>
                <w:right w:val="none" w:sz="0" w:space="0" w:color="auto"/>
              </w:divBdr>
            </w:div>
          </w:divsChild>
        </w:div>
        <w:div w:id="988092674">
          <w:marLeft w:val="0"/>
          <w:marRight w:val="0"/>
          <w:marTop w:val="0"/>
          <w:marBottom w:val="0"/>
          <w:divBdr>
            <w:top w:val="none" w:sz="0" w:space="0" w:color="auto"/>
            <w:left w:val="none" w:sz="0" w:space="0" w:color="auto"/>
            <w:bottom w:val="none" w:sz="0" w:space="0" w:color="auto"/>
            <w:right w:val="none" w:sz="0" w:space="0" w:color="auto"/>
          </w:divBdr>
          <w:divsChild>
            <w:div w:id="84864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39534">
      <w:bodyDiv w:val="1"/>
      <w:marLeft w:val="0"/>
      <w:marRight w:val="0"/>
      <w:marTop w:val="0"/>
      <w:marBottom w:val="0"/>
      <w:divBdr>
        <w:top w:val="none" w:sz="0" w:space="0" w:color="auto"/>
        <w:left w:val="none" w:sz="0" w:space="0" w:color="auto"/>
        <w:bottom w:val="none" w:sz="0" w:space="0" w:color="auto"/>
        <w:right w:val="none" w:sz="0" w:space="0" w:color="auto"/>
      </w:divBdr>
      <w:divsChild>
        <w:div w:id="1042830575">
          <w:marLeft w:val="0"/>
          <w:marRight w:val="0"/>
          <w:marTop w:val="0"/>
          <w:marBottom w:val="0"/>
          <w:divBdr>
            <w:top w:val="none" w:sz="0" w:space="0" w:color="auto"/>
            <w:left w:val="none" w:sz="0" w:space="0" w:color="auto"/>
            <w:bottom w:val="none" w:sz="0" w:space="0" w:color="auto"/>
            <w:right w:val="none" w:sz="0" w:space="0" w:color="auto"/>
          </w:divBdr>
          <w:divsChild>
            <w:div w:id="157797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00132">
      <w:bodyDiv w:val="1"/>
      <w:marLeft w:val="0"/>
      <w:marRight w:val="0"/>
      <w:marTop w:val="0"/>
      <w:marBottom w:val="0"/>
      <w:divBdr>
        <w:top w:val="none" w:sz="0" w:space="0" w:color="auto"/>
        <w:left w:val="none" w:sz="0" w:space="0" w:color="auto"/>
        <w:bottom w:val="none" w:sz="0" w:space="0" w:color="auto"/>
        <w:right w:val="none" w:sz="0" w:space="0" w:color="auto"/>
      </w:divBdr>
      <w:divsChild>
        <w:div w:id="181289376">
          <w:marLeft w:val="0"/>
          <w:marRight w:val="0"/>
          <w:marTop w:val="0"/>
          <w:marBottom w:val="0"/>
          <w:divBdr>
            <w:top w:val="none" w:sz="0" w:space="0" w:color="auto"/>
            <w:left w:val="none" w:sz="0" w:space="0" w:color="auto"/>
            <w:bottom w:val="none" w:sz="0" w:space="0" w:color="auto"/>
            <w:right w:val="none" w:sz="0" w:space="0" w:color="auto"/>
          </w:divBdr>
          <w:divsChild>
            <w:div w:id="1664047264">
              <w:marLeft w:val="0"/>
              <w:marRight w:val="0"/>
              <w:marTop w:val="0"/>
              <w:marBottom w:val="0"/>
              <w:divBdr>
                <w:top w:val="none" w:sz="0" w:space="0" w:color="auto"/>
                <w:left w:val="none" w:sz="0" w:space="0" w:color="auto"/>
                <w:bottom w:val="none" w:sz="0" w:space="0" w:color="auto"/>
                <w:right w:val="none" w:sz="0" w:space="0" w:color="auto"/>
              </w:divBdr>
            </w:div>
          </w:divsChild>
        </w:div>
        <w:div w:id="1213619530">
          <w:marLeft w:val="0"/>
          <w:marRight w:val="0"/>
          <w:marTop w:val="0"/>
          <w:marBottom w:val="0"/>
          <w:divBdr>
            <w:top w:val="none" w:sz="0" w:space="0" w:color="auto"/>
            <w:left w:val="none" w:sz="0" w:space="0" w:color="auto"/>
            <w:bottom w:val="none" w:sz="0" w:space="0" w:color="auto"/>
            <w:right w:val="none" w:sz="0" w:space="0" w:color="auto"/>
          </w:divBdr>
          <w:divsChild>
            <w:div w:id="73180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4199">
      <w:bodyDiv w:val="1"/>
      <w:marLeft w:val="0"/>
      <w:marRight w:val="0"/>
      <w:marTop w:val="0"/>
      <w:marBottom w:val="0"/>
      <w:divBdr>
        <w:top w:val="none" w:sz="0" w:space="0" w:color="auto"/>
        <w:left w:val="none" w:sz="0" w:space="0" w:color="auto"/>
        <w:bottom w:val="none" w:sz="0" w:space="0" w:color="auto"/>
        <w:right w:val="none" w:sz="0" w:space="0" w:color="auto"/>
      </w:divBdr>
    </w:div>
    <w:div w:id="163085781">
      <w:bodyDiv w:val="1"/>
      <w:marLeft w:val="0"/>
      <w:marRight w:val="0"/>
      <w:marTop w:val="0"/>
      <w:marBottom w:val="0"/>
      <w:divBdr>
        <w:top w:val="none" w:sz="0" w:space="0" w:color="auto"/>
        <w:left w:val="none" w:sz="0" w:space="0" w:color="auto"/>
        <w:bottom w:val="none" w:sz="0" w:space="0" w:color="auto"/>
        <w:right w:val="none" w:sz="0" w:space="0" w:color="auto"/>
      </w:divBdr>
    </w:div>
    <w:div w:id="216937019">
      <w:bodyDiv w:val="1"/>
      <w:marLeft w:val="0"/>
      <w:marRight w:val="0"/>
      <w:marTop w:val="0"/>
      <w:marBottom w:val="0"/>
      <w:divBdr>
        <w:top w:val="none" w:sz="0" w:space="0" w:color="auto"/>
        <w:left w:val="none" w:sz="0" w:space="0" w:color="auto"/>
        <w:bottom w:val="none" w:sz="0" w:space="0" w:color="auto"/>
        <w:right w:val="none" w:sz="0" w:space="0" w:color="auto"/>
      </w:divBdr>
      <w:divsChild>
        <w:div w:id="678849077">
          <w:marLeft w:val="0"/>
          <w:marRight w:val="0"/>
          <w:marTop w:val="0"/>
          <w:marBottom w:val="0"/>
          <w:divBdr>
            <w:top w:val="none" w:sz="0" w:space="0" w:color="auto"/>
            <w:left w:val="none" w:sz="0" w:space="0" w:color="auto"/>
            <w:bottom w:val="none" w:sz="0" w:space="0" w:color="auto"/>
            <w:right w:val="none" w:sz="0" w:space="0" w:color="auto"/>
          </w:divBdr>
          <w:divsChild>
            <w:div w:id="149090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912645">
      <w:bodyDiv w:val="1"/>
      <w:marLeft w:val="0"/>
      <w:marRight w:val="0"/>
      <w:marTop w:val="0"/>
      <w:marBottom w:val="0"/>
      <w:divBdr>
        <w:top w:val="none" w:sz="0" w:space="0" w:color="auto"/>
        <w:left w:val="none" w:sz="0" w:space="0" w:color="auto"/>
        <w:bottom w:val="none" w:sz="0" w:space="0" w:color="auto"/>
        <w:right w:val="none" w:sz="0" w:space="0" w:color="auto"/>
      </w:divBdr>
    </w:div>
    <w:div w:id="267856312">
      <w:bodyDiv w:val="1"/>
      <w:marLeft w:val="0"/>
      <w:marRight w:val="0"/>
      <w:marTop w:val="0"/>
      <w:marBottom w:val="0"/>
      <w:divBdr>
        <w:top w:val="none" w:sz="0" w:space="0" w:color="auto"/>
        <w:left w:val="none" w:sz="0" w:space="0" w:color="auto"/>
        <w:bottom w:val="none" w:sz="0" w:space="0" w:color="auto"/>
        <w:right w:val="none" w:sz="0" w:space="0" w:color="auto"/>
      </w:divBdr>
      <w:divsChild>
        <w:div w:id="579754335">
          <w:marLeft w:val="0"/>
          <w:marRight w:val="0"/>
          <w:marTop w:val="0"/>
          <w:marBottom w:val="0"/>
          <w:divBdr>
            <w:top w:val="none" w:sz="0" w:space="0" w:color="auto"/>
            <w:left w:val="none" w:sz="0" w:space="0" w:color="auto"/>
            <w:bottom w:val="none" w:sz="0" w:space="0" w:color="auto"/>
            <w:right w:val="none" w:sz="0" w:space="0" w:color="auto"/>
          </w:divBdr>
          <w:divsChild>
            <w:div w:id="1611353935">
              <w:marLeft w:val="0"/>
              <w:marRight w:val="0"/>
              <w:marTop w:val="0"/>
              <w:marBottom w:val="0"/>
              <w:divBdr>
                <w:top w:val="none" w:sz="0" w:space="0" w:color="auto"/>
                <w:left w:val="none" w:sz="0" w:space="0" w:color="auto"/>
                <w:bottom w:val="none" w:sz="0" w:space="0" w:color="auto"/>
                <w:right w:val="none" w:sz="0" w:space="0" w:color="auto"/>
              </w:divBdr>
            </w:div>
          </w:divsChild>
        </w:div>
        <w:div w:id="1252815657">
          <w:marLeft w:val="0"/>
          <w:marRight w:val="0"/>
          <w:marTop w:val="0"/>
          <w:marBottom w:val="0"/>
          <w:divBdr>
            <w:top w:val="none" w:sz="0" w:space="0" w:color="auto"/>
            <w:left w:val="none" w:sz="0" w:space="0" w:color="auto"/>
            <w:bottom w:val="none" w:sz="0" w:space="0" w:color="auto"/>
            <w:right w:val="none" w:sz="0" w:space="0" w:color="auto"/>
          </w:divBdr>
          <w:divsChild>
            <w:div w:id="1164273543">
              <w:marLeft w:val="0"/>
              <w:marRight w:val="0"/>
              <w:marTop w:val="0"/>
              <w:marBottom w:val="0"/>
              <w:divBdr>
                <w:top w:val="none" w:sz="0" w:space="0" w:color="auto"/>
                <w:left w:val="none" w:sz="0" w:space="0" w:color="auto"/>
                <w:bottom w:val="none" w:sz="0" w:space="0" w:color="auto"/>
                <w:right w:val="none" w:sz="0" w:space="0" w:color="auto"/>
              </w:divBdr>
            </w:div>
          </w:divsChild>
        </w:div>
        <w:div w:id="399862624">
          <w:marLeft w:val="0"/>
          <w:marRight w:val="0"/>
          <w:marTop w:val="0"/>
          <w:marBottom w:val="0"/>
          <w:divBdr>
            <w:top w:val="none" w:sz="0" w:space="0" w:color="auto"/>
            <w:left w:val="none" w:sz="0" w:space="0" w:color="auto"/>
            <w:bottom w:val="none" w:sz="0" w:space="0" w:color="auto"/>
            <w:right w:val="none" w:sz="0" w:space="0" w:color="auto"/>
          </w:divBdr>
          <w:divsChild>
            <w:div w:id="499388244">
              <w:marLeft w:val="0"/>
              <w:marRight w:val="0"/>
              <w:marTop w:val="0"/>
              <w:marBottom w:val="0"/>
              <w:divBdr>
                <w:top w:val="none" w:sz="0" w:space="0" w:color="auto"/>
                <w:left w:val="none" w:sz="0" w:space="0" w:color="auto"/>
                <w:bottom w:val="none" w:sz="0" w:space="0" w:color="auto"/>
                <w:right w:val="none" w:sz="0" w:space="0" w:color="auto"/>
              </w:divBdr>
            </w:div>
          </w:divsChild>
        </w:div>
        <w:div w:id="313484879">
          <w:marLeft w:val="0"/>
          <w:marRight w:val="0"/>
          <w:marTop w:val="0"/>
          <w:marBottom w:val="0"/>
          <w:divBdr>
            <w:top w:val="none" w:sz="0" w:space="0" w:color="auto"/>
            <w:left w:val="none" w:sz="0" w:space="0" w:color="auto"/>
            <w:bottom w:val="none" w:sz="0" w:space="0" w:color="auto"/>
            <w:right w:val="none" w:sz="0" w:space="0" w:color="auto"/>
          </w:divBdr>
          <w:divsChild>
            <w:div w:id="1462771855">
              <w:marLeft w:val="0"/>
              <w:marRight w:val="0"/>
              <w:marTop w:val="0"/>
              <w:marBottom w:val="0"/>
              <w:divBdr>
                <w:top w:val="none" w:sz="0" w:space="0" w:color="auto"/>
                <w:left w:val="none" w:sz="0" w:space="0" w:color="auto"/>
                <w:bottom w:val="none" w:sz="0" w:space="0" w:color="auto"/>
                <w:right w:val="none" w:sz="0" w:space="0" w:color="auto"/>
              </w:divBdr>
            </w:div>
          </w:divsChild>
        </w:div>
        <w:div w:id="1386953174">
          <w:marLeft w:val="0"/>
          <w:marRight w:val="0"/>
          <w:marTop w:val="0"/>
          <w:marBottom w:val="0"/>
          <w:divBdr>
            <w:top w:val="none" w:sz="0" w:space="0" w:color="auto"/>
            <w:left w:val="none" w:sz="0" w:space="0" w:color="auto"/>
            <w:bottom w:val="none" w:sz="0" w:space="0" w:color="auto"/>
            <w:right w:val="none" w:sz="0" w:space="0" w:color="auto"/>
          </w:divBdr>
          <w:divsChild>
            <w:div w:id="910119994">
              <w:marLeft w:val="0"/>
              <w:marRight w:val="0"/>
              <w:marTop w:val="0"/>
              <w:marBottom w:val="0"/>
              <w:divBdr>
                <w:top w:val="none" w:sz="0" w:space="0" w:color="auto"/>
                <w:left w:val="none" w:sz="0" w:space="0" w:color="auto"/>
                <w:bottom w:val="none" w:sz="0" w:space="0" w:color="auto"/>
                <w:right w:val="none" w:sz="0" w:space="0" w:color="auto"/>
              </w:divBdr>
            </w:div>
          </w:divsChild>
        </w:div>
        <w:div w:id="520320921">
          <w:marLeft w:val="0"/>
          <w:marRight w:val="0"/>
          <w:marTop w:val="0"/>
          <w:marBottom w:val="0"/>
          <w:divBdr>
            <w:top w:val="none" w:sz="0" w:space="0" w:color="auto"/>
            <w:left w:val="none" w:sz="0" w:space="0" w:color="auto"/>
            <w:bottom w:val="none" w:sz="0" w:space="0" w:color="auto"/>
            <w:right w:val="none" w:sz="0" w:space="0" w:color="auto"/>
          </w:divBdr>
          <w:divsChild>
            <w:div w:id="1044912160">
              <w:marLeft w:val="0"/>
              <w:marRight w:val="0"/>
              <w:marTop w:val="0"/>
              <w:marBottom w:val="0"/>
              <w:divBdr>
                <w:top w:val="none" w:sz="0" w:space="0" w:color="auto"/>
                <w:left w:val="none" w:sz="0" w:space="0" w:color="auto"/>
                <w:bottom w:val="none" w:sz="0" w:space="0" w:color="auto"/>
                <w:right w:val="none" w:sz="0" w:space="0" w:color="auto"/>
              </w:divBdr>
            </w:div>
          </w:divsChild>
        </w:div>
        <w:div w:id="1644113548">
          <w:marLeft w:val="0"/>
          <w:marRight w:val="0"/>
          <w:marTop w:val="0"/>
          <w:marBottom w:val="0"/>
          <w:divBdr>
            <w:top w:val="none" w:sz="0" w:space="0" w:color="auto"/>
            <w:left w:val="none" w:sz="0" w:space="0" w:color="auto"/>
            <w:bottom w:val="none" w:sz="0" w:space="0" w:color="auto"/>
            <w:right w:val="none" w:sz="0" w:space="0" w:color="auto"/>
          </w:divBdr>
          <w:divsChild>
            <w:div w:id="1030112547">
              <w:marLeft w:val="0"/>
              <w:marRight w:val="0"/>
              <w:marTop w:val="0"/>
              <w:marBottom w:val="0"/>
              <w:divBdr>
                <w:top w:val="none" w:sz="0" w:space="0" w:color="auto"/>
                <w:left w:val="none" w:sz="0" w:space="0" w:color="auto"/>
                <w:bottom w:val="none" w:sz="0" w:space="0" w:color="auto"/>
                <w:right w:val="none" w:sz="0" w:space="0" w:color="auto"/>
              </w:divBdr>
            </w:div>
          </w:divsChild>
        </w:div>
        <w:div w:id="1186599270">
          <w:marLeft w:val="0"/>
          <w:marRight w:val="0"/>
          <w:marTop w:val="0"/>
          <w:marBottom w:val="0"/>
          <w:divBdr>
            <w:top w:val="none" w:sz="0" w:space="0" w:color="auto"/>
            <w:left w:val="none" w:sz="0" w:space="0" w:color="auto"/>
            <w:bottom w:val="none" w:sz="0" w:space="0" w:color="auto"/>
            <w:right w:val="none" w:sz="0" w:space="0" w:color="auto"/>
          </w:divBdr>
          <w:divsChild>
            <w:div w:id="90074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920912">
      <w:bodyDiv w:val="1"/>
      <w:marLeft w:val="0"/>
      <w:marRight w:val="0"/>
      <w:marTop w:val="0"/>
      <w:marBottom w:val="0"/>
      <w:divBdr>
        <w:top w:val="none" w:sz="0" w:space="0" w:color="auto"/>
        <w:left w:val="none" w:sz="0" w:space="0" w:color="auto"/>
        <w:bottom w:val="none" w:sz="0" w:space="0" w:color="auto"/>
        <w:right w:val="none" w:sz="0" w:space="0" w:color="auto"/>
      </w:divBdr>
    </w:div>
    <w:div w:id="347026006">
      <w:bodyDiv w:val="1"/>
      <w:marLeft w:val="0"/>
      <w:marRight w:val="0"/>
      <w:marTop w:val="0"/>
      <w:marBottom w:val="0"/>
      <w:divBdr>
        <w:top w:val="none" w:sz="0" w:space="0" w:color="auto"/>
        <w:left w:val="none" w:sz="0" w:space="0" w:color="auto"/>
        <w:bottom w:val="none" w:sz="0" w:space="0" w:color="auto"/>
        <w:right w:val="none" w:sz="0" w:space="0" w:color="auto"/>
      </w:divBdr>
      <w:divsChild>
        <w:div w:id="488375580">
          <w:marLeft w:val="0"/>
          <w:marRight w:val="0"/>
          <w:marTop w:val="0"/>
          <w:marBottom w:val="0"/>
          <w:divBdr>
            <w:top w:val="none" w:sz="0" w:space="0" w:color="auto"/>
            <w:left w:val="none" w:sz="0" w:space="0" w:color="auto"/>
            <w:bottom w:val="none" w:sz="0" w:space="0" w:color="auto"/>
            <w:right w:val="none" w:sz="0" w:space="0" w:color="auto"/>
          </w:divBdr>
          <w:divsChild>
            <w:div w:id="129868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686243">
      <w:bodyDiv w:val="1"/>
      <w:marLeft w:val="0"/>
      <w:marRight w:val="0"/>
      <w:marTop w:val="0"/>
      <w:marBottom w:val="0"/>
      <w:divBdr>
        <w:top w:val="none" w:sz="0" w:space="0" w:color="auto"/>
        <w:left w:val="none" w:sz="0" w:space="0" w:color="auto"/>
        <w:bottom w:val="none" w:sz="0" w:space="0" w:color="auto"/>
        <w:right w:val="none" w:sz="0" w:space="0" w:color="auto"/>
      </w:divBdr>
      <w:divsChild>
        <w:div w:id="1064984456">
          <w:marLeft w:val="0"/>
          <w:marRight w:val="0"/>
          <w:marTop w:val="0"/>
          <w:marBottom w:val="0"/>
          <w:divBdr>
            <w:top w:val="none" w:sz="0" w:space="0" w:color="auto"/>
            <w:left w:val="none" w:sz="0" w:space="0" w:color="auto"/>
            <w:bottom w:val="none" w:sz="0" w:space="0" w:color="auto"/>
            <w:right w:val="none" w:sz="0" w:space="0" w:color="auto"/>
          </w:divBdr>
          <w:divsChild>
            <w:div w:id="1997148503">
              <w:marLeft w:val="0"/>
              <w:marRight w:val="0"/>
              <w:marTop w:val="0"/>
              <w:marBottom w:val="0"/>
              <w:divBdr>
                <w:top w:val="none" w:sz="0" w:space="0" w:color="auto"/>
                <w:left w:val="none" w:sz="0" w:space="0" w:color="auto"/>
                <w:bottom w:val="none" w:sz="0" w:space="0" w:color="auto"/>
                <w:right w:val="none" w:sz="0" w:space="0" w:color="auto"/>
              </w:divBdr>
            </w:div>
          </w:divsChild>
        </w:div>
        <w:div w:id="492918416">
          <w:marLeft w:val="0"/>
          <w:marRight w:val="0"/>
          <w:marTop w:val="0"/>
          <w:marBottom w:val="0"/>
          <w:divBdr>
            <w:top w:val="none" w:sz="0" w:space="0" w:color="auto"/>
            <w:left w:val="none" w:sz="0" w:space="0" w:color="auto"/>
            <w:bottom w:val="none" w:sz="0" w:space="0" w:color="auto"/>
            <w:right w:val="none" w:sz="0" w:space="0" w:color="auto"/>
          </w:divBdr>
          <w:divsChild>
            <w:div w:id="1800995534">
              <w:marLeft w:val="0"/>
              <w:marRight w:val="0"/>
              <w:marTop w:val="0"/>
              <w:marBottom w:val="0"/>
              <w:divBdr>
                <w:top w:val="none" w:sz="0" w:space="0" w:color="auto"/>
                <w:left w:val="none" w:sz="0" w:space="0" w:color="auto"/>
                <w:bottom w:val="none" w:sz="0" w:space="0" w:color="auto"/>
                <w:right w:val="none" w:sz="0" w:space="0" w:color="auto"/>
              </w:divBdr>
            </w:div>
          </w:divsChild>
        </w:div>
        <w:div w:id="1596743420">
          <w:marLeft w:val="0"/>
          <w:marRight w:val="0"/>
          <w:marTop w:val="0"/>
          <w:marBottom w:val="0"/>
          <w:divBdr>
            <w:top w:val="none" w:sz="0" w:space="0" w:color="auto"/>
            <w:left w:val="none" w:sz="0" w:space="0" w:color="auto"/>
            <w:bottom w:val="none" w:sz="0" w:space="0" w:color="auto"/>
            <w:right w:val="none" w:sz="0" w:space="0" w:color="auto"/>
          </w:divBdr>
          <w:divsChild>
            <w:div w:id="86915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630991">
      <w:bodyDiv w:val="1"/>
      <w:marLeft w:val="0"/>
      <w:marRight w:val="0"/>
      <w:marTop w:val="0"/>
      <w:marBottom w:val="0"/>
      <w:divBdr>
        <w:top w:val="none" w:sz="0" w:space="0" w:color="auto"/>
        <w:left w:val="none" w:sz="0" w:space="0" w:color="auto"/>
        <w:bottom w:val="none" w:sz="0" w:space="0" w:color="auto"/>
        <w:right w:val="none" w:sz="0" w:space="0" w:color="auto"/>
      </w:divBdr>
      <w:divsChild>
        <w:div w:id="1976519066">
          <w:marLeft w:val="0"/>
          <w:marRight w:val="0"/>
          <w:marTop w:val="0"/>
          <w:marBottom w:val="0"/>
          <w:divBdr>
            <w:top w:val="none" w:sz="0" w:space="0" w:color="auto"/>
            <w:left w:val="none" w:sz="0" w:space="0" w:color="auto"/>
            <w:bottom w:val="none" w:sz="0" w:space="0" w:color="auto"/>
            <w:right w:val="none" w:sz="0" w:space="0" w:color="auto"/>
          </w:divBdr>
          <w:divsChild>
            <w:div w:id="47531343">
              <w:marLeft w:val="0"/>
              <w:marRight w:val="0"/>
              <w:marTop w:val="0"/>
              <w:marBottom w:val="0"/>
              <w:divBdr>
                <w:top w:val="none" w:sz="0" w:space="0" w:color="auto"/>
                <w:left w:val="none" w:sz="0" w:space="0" w:color="auto"/>
                <w:bottom w:val="none" w:sz="0" w:space="0" w:color="auto"/>
                <w:right w:val="none" w:sz="0" w:space="0" w:color="auto"/>
              </w:divBdr>
            </w:div>
          </w:divsChild>
        </w:div>
        <w:div w:id="1666087345">
          <w:marLeft w:val="0"/>
          <w:marRight w:val="0"/>
          <w:marTop w:val="0"/>
          <w:marBottom w:val="0"/>
          <w:divBdr>
            <w:top w:val="none" w:sz="0" w:space="0" w:color="auto"/>
            <w:left w:val="none" w:sz="0" w:space="0" w:color="auto"/>
            <w:bottom w:val="none" w:sz="0" w:space="0" w:color="auto"/>
            <w:right w:val="none" w:sz="0" w:space="0" w:color="auto"/>
          </w:divBdr>
          <w:divsChild>
            <w:div w:id="1451125690">
              <w:marLeft w:val="0"/>
              <w:marRight w:val="0"/>
              <w:marTop w:val="0"/>
              <w:marBottom w:val="0"/>
              <w:divBdr>
                <w:top w:val="none" w:sz="0" w:space="0" w:color="auto"/>
                <w:left w:val="none" w:sz="0" w:space="0" w:color="auto"/>
                <w:bottom w:val="none" w:sz="0" w:space="0" w:color="auto"/>
                <w:right w:val="none" w:sz="0" w:space="0" w:color="auto"/>
              </w:divBdr>
            </w:div>
          </w:divsChild>
        </w:div>
        <w:div w:id="311258725">
          <w:marLeft w:val="0"/>
          <w:marRight w:val="0"/>
          <w:marTop w:val="0"/>
          <w:marBottom w:val="0"/>
          <w:divBdr>
            <w:top w:val="none" w:sz="0" w:space="0" w:color="auto"/>
            <w:left w:val="none" w:sz="0" w:space="0" w:color="auto"/>
            <w:bottom w:val="none" w:sz="0" w:space="0" w:color="auto"/>
            <w:right w:val="none" w:sz="0" w:space="0" w:color="auto"/>
          </w:divBdr>
          <w:divsChild>
            <w:div w:id="2043431868">
              <w:marLeft w:val="0"/>
              <w:marRight w:val="0"/>
              <w:marTop w:val="0"/>
              <w:marBottom w:val="0"/>
              <w:divBdr>
                <w:top w:val="none" w:sz="0" w:space="0" w:color="auto"/>
                <w:left w:val="none" w:sz="0" w:space="0" w:color="auto"/>
                <w:bottom w:val="none" w:sz="0" w:space="0" w:color="auto"/>
                <w:right w:val="none" w:sz="0" w:space="0" w:color="auto"/>
              </w:divBdr>
            </w:div>
          </w:divsChild>
        </w:div>
        <w:div w:id="2057655387">
          <w:marLeft w:val="0"/>
          <w:marRight w:val="0"/>
          <w:marTop w:val="0"/>
          <w:marBottom w:val="0"/>
          <w:divBdr>
            <w:top w:val="none" w:sz="0" w:space="0" w:color="auto"/>
            <w:left w:val="none" w:sz="0" w:space="0" w:color="auto"/>
            <w:bottom w:val="none" w:sz="0" w:space="0" w:color="auto"/>
            <w:right w:val="none" w:sz="0" w:space="0" w:color="auto"/>
          </w:divBdr>
          <w:divsChild>
            <w:div w:id="326910090">
              <w:marLeft w:val="0"/>
              <w:marRight w:val="0"/>
              <w:marTop w:val="0"/>
              <w:marBottom w:val="0"/>
              <w:divBdr>
                <w:top w:val="none" w:sz="0" w:space="0" w:color="auto"/>
                <w:left w:val="none" w:sz="0" w:space="0" w:color="auto"/>
                <w:bottom w:val="none" w:sz="0" w:space="0" w:color="auto"/>
                <w:right w:val="none" w:sz="0" w:space="0" w:color="auto"/>
              </w:divBdr>
            </w:div>
          </w:divsChild>
        </w:div>
        <w:div w:id="134881764">
          <w:marLeft w:val="0"/>
          <w:marRight w:val="0"/>
          <w:marTop w:val="0"/>
          <w:marBottom w:val="0"/>
          <w:divBdr>
            <w:top w:val="none" w:sz="0" w:space="0" w:color="auto"/>
            <w:left w:val="none" w:sz="0" w:space="0" w:color="auto"/>
            <w:bottom w:val="none" w:sz="0" w:space="0" w:color="auto"/>
            <w:right w:val="none" w:sz="0" w:space="0" w:color="auto"/>
          </w:divBdr>
          <w:divsChild>
            <w:div w:id="157759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058522">
      <w:bodyDiv w:val="1"/>
      <w:marLeft w:val="0"/>
      <w:marRight w:val="0"/>
      <w:marTop w:val="0"/>
      <w:marBottom w:val="0"/>
      <w:divBdr>
        <w:top w:val="none" w:sz="0" w:space="0" w:color="auto"/>
        <w:left w:val="none" w:sz="0" w:space="0" w:color="auto"/>
        <w:bottom w:val="none" w:sz="0" w:space="0" w:color="auto"/>
        <w:right w:val="none" w:sz="0" w:space="0" w:color="auto"/>
      </w:divBdr>
    </w:div>
    <w:div w:id="425005877">
      <w:bodyDiv w:val="1"/>
      <w:marLeft w:val="0"/>
      <w:marRight w:val="0"/>
      <w:marTop w:val="0"/>
      <w:marBottom w:val="0"/>
      <w:divBdr>
        <w:top w:val="none" w:sz="0" w:space="0" w:color="auto"/>
        <w:left w:val="none" w:sz="0" w:space="0" w:color="auto"/>
        <w:bottom w:val="none" w:sz="0" w:space="0" w:color="auto"/>
        <w:right w:val="none" w:sz="0" w:space="0" w:color="auto"/>
      </w:divBdr>
      <w:divsChild>
        <w:div w:id="947808451">
          <w:marLeft w:val="0"/>
          <w:marRight w:val="0"/>
          <w:marTop w:val="0"/>
          <w:marBottom w:val="0"/>
          <w:divBdr>
            <w:top w:val="none" w:sz="0" w:space="0" w:color="auto"/>
            <w:left w:val="none" w:sz="0" w:space="0" w:color="auto"/>
            <w:bottom w:val="none" w:sz="0" w:space="0" w:color="auto"/>
            <w:right w:val="none" w:sz="0" w:space="0" w:color="auto"/>
          </w:divBdr>
          <w:divsChild>
            <w:div w:id="8534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397106">
      <w:bodyDiv w:val="1"/>
      <w:marLeft w:val="0"/>
      <w:marRight w:val="0"/>
      <w:marTop w:val="0"/>
      <w:marBottom w:val="0"/>
      <w:divBdr>
        <w:top w:val="none" w:sz="0" w:space="0" w:color="auto"/>
        <w:left w:val="none" w:sz="0" w:space="0" w:color="auto"/>
        <w:bottom w:val="none" w:sz="0" w:space="0" w:color="auto"/>
        <w:right w:val="none" w:sz="0" w:space="0" w:color="auto"/>
      </w:divBdr>
      <w:divsChild>
        <w:div w:id="1397164119">
          <w:marLeft w:val="0"/>
          <w:marRight w:val="0"/>
          <w:marTop w:val="0"/>
          <w:marBottom w:val="0"/>
          <w:divBdr>
            <w:top w:val="none" w:sz="0" w:space="0" w:color="auto"/>
            <w:left w:val="none" w:sz="0" w:space="0" w:color="auto"/>
            <w:bottom w:val="none" w:sz="0" w:space="0" w:color="auto"/>
            <w:right w:val="none" w:sz="0" w:space="0" w:color="auto"/>
          </w:divBdr>
          <w:divsChild>
            <w:div w:id="976688272">
              <w:marLeft w:val="0"/>
              <w:marRight w:val="0"/>
              <w:marTop w:val="0"/>
              <w:marBottom w:val="0"/>
              <w:divBdr>
                <w:top w:val="none" w:sz="0" w:space="0" w:color="auto"/>
                <w:left w:val="none" w:sz="0" w:space="0" w:color="auto"/>
                <w:bottom w:val="none" w:sz="0" w:space="0" w:color="auto"/>
                <w:right w:val="none" w:sz="0" w:space="0" w:color="auto"/>
              </w:divBdr>
            </w:div>
          </w:divsChild>
        </w:div>
        <w:div w:id="511839740">
          <w:marLeft w:val="0"/>
          <w:marRight w:val="0"/>
          <w:marTop w:val="0"/>
          <w:marBottom w:val="0"/>
          <w:divBdr>
            <w:top w:val="none" w:sz="0" w:space="0" w:color="auto"/>
            <w:left w:val="none" w:sz="0" w:space="0" w:color="auto"/>
            <w:bottom w:val="none" w:sz="0" w:space="0" w:color="auto"/>
            <w:right w:val="none" w:sz="0" w:space="0" w:color="auto"/>
          </w:divBdr>
          <w:divsChild>
            <w:div w:id="195824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91083">
      <w:bodyDiv w:val="1"/>
      <w:marLeft w:val="0"/>
      <w:marRight w:val="0"/>
      <w:marTop w:val="0"/>
      <w:marBottom w:val="0"/>
      <w:divBdr>
        <w:top w:val="none" w:sz="0" w:space="0" w:color="auto"/>
        <w:left w:val="none" w:sz="0" w:space="0" w:color="auto"/>
        <w:bottom w:val="none" w:sz="0" w:space="0" w:color="auto"/>
        <w:right w:val="none" w:sz="0" w:space="0" w:color="auto"/>
      </w:divBdr>
    </w:div>
    <w:div w:id="550506889">
      <w:bodyDiv w:val="1"/>
      <w:marLeft w:val="0"/>
      <w:marRight w:val="0"/>
      <w:marTop w:val="0"/>
      <w:marBottom w:val="0"/>
      <w:divBdr>
        <w:top w:val="none" w:sz="0" w:space="0" w:color="auto"/>
        <w:left w:val="none" w:sz="0" w:space="0" w:color="auto"/>
        <w:bottom w:val="none" w:sz="0" w:space="0" w:color="auto"/>
        <w:right w:val="none" w:sz="0" w:space="0" w:color="auto"/>
      </w:divBdr>
      <w:divsChild>
        <w:div w:id="244269492">
          <w:marLeft w:val="0"/>
          <w:marRight w:val="0"/>
          <w:marTop w:val="0"/>
          <w:marBottom w:val="0"/>
          <w:divBdr>
            <w:top w:val="none" w:sz="0" w:space="0" w:color="auto"/>
            <w:left w:val="none" w:sz="0" w:space="0" w:color="auto"/>
            <w:bottom w:val="none" w:sz="0" w:space="0" w:color="auto"/>
            <w:right w:val="none" w:sz="0" w:space="0" w:color="auto"/>
          </w:divBdr>
          <w:divsChild>
            <w:div w:id="202466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324233">
      <w:bodyDiv w:val="1"/>
      <w:marLeft w:val="0"/>
      <w:marRight w:val="0"/>
      <w:marTop w:val="0"/>
      <w:marBottom w:val="0"/>
      <w:divBdr>
        <w:top w:val="none" w:sz="0" w:space="0" w:color="auto"/>
        <w:left w:val="none" w:sz="0" w:space="0" w:color="auto"/>
        <w:bottom w:val="none" w:sz="0" w:space="0" w:color="auto"/>
        <w:right w:val="none" w:sz="0" w:space="0" w:color="auto"/>
      </w:divBdr>
      <w:divsChild>
        <w:div w:id="2138182641">
          <w:marLeft w:val="0"/>
          <w:marRight w:val="0"/>
          <w:marTop w:val="0"/>
          <w:marBottom w:val="0"/>
          <w:divBdr>
            <w:top w:val="none" w:sz="0" w:space="0" w:color="auto"/>
            <w:left w:val="none" w:sz="0" w:space="0" w:color="auto"/>
            <w:bottom w:val="none" w:sz="0" w:space="0" w:color="auto"/>
            <w:right w:val="none" w:sz="0" w:space="0" w:color="auto"/>
          </w:divBdr>
          <w:divsChild>
            <w:div w:id="22911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273300">
      <w:bodyDiv w:val="1"/>
      <w:marLeft w:val="0"/>
      <w:marRight w:val="0"/>
      <w:marTop w:val="0"/>
      <w:marBottom w:val="0"/>
      <w:divBdr>
        <w:top w:val="none" w:sz="0" w:space="0" w:color="auto"/>
        <w:left w:val="none" w:sz="0" w:space="0" w:color="auto"/>
        <w:bottom w:val="none" w:sz="0" w:space="0" w:color="auto"/>
        <w:right w:val="none" w:sz="0" w:space="0" w:color="auto"/>
      </w:divBdr>
      <w:divsChild>
        <w:div w:id="1125192537">
          <w:marLeft w:val="0"/>
          <w:marRight w:val="0"/>
          <w:marTop w:val="0"/>
          <w:marBottom w:val="0"/>
          <w:divBdr>
            <w:top w:val="none" w:sz="0" w:space="0" w:color="auto"/>
            <w:left w:val="none" w:sz="0" w:space="0" w:color="auto"/>
            <w:bottom w:val="none" w:sz="0" w:space="0" w:color="auto"/>
            <w:right w:val="none" w:sz="0" w:space="0" w:color="auto"/>
          </w:divBdr>
          <w:divsChild>
            <w:div w:id="1629314673">
              <w:marLeft w:val="0"/>
              <w:marRight w:val="0"/>
              <w:marTop w:val="0"/>
              <w:marBottom w:val="0"/>
              <w:divBdr>
                <w:top w:val="none" w:sz="0" w:space="0" w:color="auto"/>
                <w:left w:val="none" w:sz="0" w:space="0" w:color="auto"/>
                <w:bottom w:val="none" w:sz="0" w:space="0" w:color="auto"/>
                <w:right w:val="none" w:sz="0" w:space="0" w:color="auto"/>
              </w:divBdr>
            </w:div>
          </w:divsChild>
        </w:div>
        <w:div w:id="105581640">
          <w:marLeft w:val="0"/>
          <w:marRight w:val="0"/>
          <w:marTop w:val="0"/>
          <w:marBottom w:val="0"/>
          <w:divBdr>
            <w:top w:val="none" w:sz="0" w:space="0" w:color="auto"/>
            <w:left w:val="none" w:sz="0" w:space="0" w:color="auto"/>
            <w:bottom w:val="none" w:sz="0" w:space="0" w:color="auto"/>
            <w:right w:val="none" w:sz="0" w:space="0" w:color="auto"/>
          </w:divBdr>
          <w:divsChild>
            <w:div w:id="25686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002993">
      <w:bodyDiv w:val="1"/>
      <w:marLeft w:val="0"/>
      <w:marRight w:val="0"/>
      <w:marTop w:val="0"/>
      <w:marBottom w:val="0"/>
      <w:divBdr>
        <w:top w:val="none" w:sz="0" w:space="0" w:color="auto"/>
        <w:left w:val="none" w:sz="0" w:space="0" w:color="auto"/>
        <w:bottom w:val="none" w:sz="0" w:space="0" w:color="auto"/>
        <w:right w:val="none" w:sz="0" w:space="0" w:color="auto"/>
      </w:divBdr>
      <w:divsChild>
        <w:div w:id="83573479">
          <w:marLeft w:val="0"/>
          <w:marRight w:val="0"/>
          <w:marTop w:val="0"/>
          <w:marBottom w:val="0"/>
          <w:divBdr>
            <w:top w:val="none" w:sz="0" w:space="0" w:color="auto"/>
            <w:left w:val="none" w:sz="0" w:space="0" w:color="auto"/>
            <w:bottom w:val="none" w:sz="0" w:space="0" w:color="auto"/>
            <w:right w:val="none" w:sz="0" w:space="0" w:color="auto"/>
          </w:divBdr>
          <w:divsChild>
            <w:div w:id="897786555">
              <w:marLeft w:val="0"/>
              <w:marRight w:val="0"/>
              <w:marTop w:val="0"/>
              <w:marBottom w:val="0"/>
              <w:divBdr>
                <w:top w:val="none" w:sz="0" w:space="0" w:color="auto"/>
                <w:left w:val="none" w:sz="0" w:space="0" w:color="auto"/>
                <w:bottom w:val="none" w:sz="0" w:space="0" w:color="auto"/>
                <w:right w:val="none" w:sz="0" w:space="0" w:color="auto"/>
              </w:divBdr>
            </w:div>
          </w:divsChild>
        </w:div>
        <w:div w:id="482503072">
          <w:marLeft w:val="0"/>
          <w:marRight w:val="0"/>
          <w:marTop w:val="0"/>
          <w:marBottom w:val="0"/>
          <w:divBdr>
            <w:top w:val="none" w:sz="0" w:space="0" w:color="auto"/>
            <w:left w:val="none" w:sz="0" w:space="0" w:color="auto"/>
            <w:bottom w:val="none" w:sz="0" w:space="0" w:color="auto"/>
            <w:right w:val="none" w:sz="0" w:space="0" w:color="auto"/>
          </w:divBdr>
          <w:divsChild>
            <w:div w:id="538008339">
              <w:marLeft w:val="0"/>
              <w:marRight w:val="0"/>
              <w:marTop w:val="0"/>
              <w:marBottom w:val="0"/>
              <w:divBdr>
                <w:top w:val="none" w:sz="0" w:space="0" w:color="auto"/>
                <w:left w:val="none" w:sz="0" w:space="0" w:color="auto"/>
                <w:bottom w:val="none" w:sz="0" w:space="0" w:color="auto"/>
                <w:right w:val="none" w:sz="0" w:space="0" w:color="auto"/>
              </w:divBdr>
            </w:div>
          </w:divsChild>
        </w:div>
        <w:div w:id="2077892864">
          <w:marLeft w:val="0"/>
          <w:marRight w:val="0"/>
          <w:marTop w:val="0"/>
          <w:marBottom w:val="0"/>
          <w:divBdr>
            <w:top w:val="none" w:sz="0" w:space="0" w:color="auto"/>
            <w:left w:val="none" w:sz="0" w:space="0" w:color="auto"/>
            <w:bottom w:val="none" w:sz="0" w:space="0" w:color="auto"/>
            <w:right w:val="none" w:sz="0" w:space="0" w:color="auto"/>
          </w:divBdr>
          <w:divsChild>
            <w:div w:id="468278882">
              <w:marLeft w:val="0"/>
              <w:marRight w:val="0"/>
              <w:marTop w:val="0"/>
              <w:marBottom w:val="0"/>
              <w:divBdr>
                <w:top w:val="none" w:sz="0" w:space="0" w:color="auto"/>
                <w:left w:val="none" w:sz="0" w:space="0" w:color="auto"/>
                <w:bottom w:val="none" w:sz="0" w:space="0" w:color="auto"/>
                <w:right w:val="none" w:sz="0" w:space="0" w:color="auto"/>
              </w:divBdr>
            </w:div>
          </w:divsChild>
        </w:div>
        <w:div w:id="130172744">
          <w:marLeft w:val="0"/>
          <w:marRight w:val="0"/>
          <w:marTop w:val="0"/>
          <w:marBottom w:val="0"/>
          <w:divBdr>
            <w:top w:val="none" w:sz="0" w:space="0" w:color="auto"/>
            <w:left w:val="none" w:sz="0" w:space="0" w:color="auto"/>
            <w:bottom w:val="none" w:sz="0" w:space="0" w:color="auto"/>
            <w:right w:val="none" w:sz="0" w:space="0" w:color="auto"/>
          </w:divBdr>
          <w:divsChild>
            <w:div w:id="34013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310281">
      <w:bodyDiv w:val="1"/>
      <w:marLeft w:val="0"/>
      <w:marRight w:val="0"/>
      <w:marTop w:val="0"/>
      <w:marBottom w:val="0"/>
      <w:divBdr>
        <w:top w:val="none" w:sz="0" w:space="0" w:color="auto"/>
        <w:left w:val="none" w:sz="0" w:space="0" w:color="auto"/>
        <w:bottom w:val="none" w:sz="0" w:space="0" w:color="auto"/>
        <w:right w:val="none" w:sz="0" w:space="0" w:color="auto"/>
      </w:divBdr>
      <w:divsChild>
        <w:div w:id="701320647">
          <w:marLeft w:val="0"/>
          <w:marRight w:val="0"/>
          <w:marTop w:val="0"/>
          <w:marBottom w:val="0"/>
          <w:divBdr>
            <w:top w:val="none" w:sz="0" w:space="0" w:color="auto"/>
            <w:left w:val="none" w:sz="0" w:space="0" w:color="auto"/>
            <w:bottom w:val="none" w:sz="0" w:space="0" w:color="auto"/>
            <w:right w:val="none" w:sz="0" w:space="0" w:color="auto"/>
          </w:divBdr>
          <w:divsChild>
            <w:div w:id="1322810094">
              <w:marLeft w:val="0"/>
              <w:marRight w:val="0"/>
              <w:marTop w:val="0"/>
              <w:marBottom w:val="0"/>
              <w:divBdr>
                <w:top w:val="none" w:sz="0" w:space="0" w:color="auto"/>
                <w:left w:val="none" w:sz="0" w:space="0" w:color="auto"/>
                <w:bottom w:val="none" w:sz="0" w:space="0" w:color="auto"/>
                <w:right w:val="none" w:sz="0" w:space="0" w:color="auto"/>
              </w:divBdr>
            </w:div>
          </w:divsChild>
        </w:div>
        <w:div w:id="1260334958">
          <w:marLeft w:val="0"/>
          <w:marRight w:val="0"/>
          <w:marTop w:val="0"/>
          <w:marBottom w:val="0"/>
          <w:divBdr>
            <w:top w:val="none" w:sz="0" w:space="0" w:color="auto"/>
            <w:left w:val="none" w:sz="0" w:space="0" w:color="auto"/>
            <w:bottom w:val="none" w:sz="0" w:space="0" w:color="auto"/>
            <w:right w:val="none" w:sz="0" w:space="0" w:color="auto"/>
          </w:divBdr>
          <w:divsChild>
            <w:div w:id="73527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33365109">
      <w:bodyDiv w:val="1"/>
      <w:marLeft w:val="0"/>
      <w:marRight w:val="0"/>
      <w:marTop w:val="0"/>
      <w:marBottom w:val="0"/>
      <w:divBdr>
        <w:top w:val="none" w:sz="0" w:space="0" w:color="auto"/>
        <w:left w:val="none" w:sz="0" w:space="0" w:color="auto"/>
        <w:bottom w:val="none" w:sz="0" w:space="0" w:color="auto"/>
        <w:right w:val="none" w:sz="0" w:space="0" w:color="auto"/>
      </w:divBdr>
      <w:divsChild>
        <w:div w:id="336999688">
          <w:marLeft w:val="0"/>
          <w:marRight w:val="0"/>
          <w:marTop w:val="0"/>
          <w:marBottom w:val="0"/>
          <w:divBdr>
            <w:top w:val="none" w:sz="0" w:space="0" w:color="auto"/>
            <w:left w:val="none" w:sz="0" w:space="0" w:color="auto"/>
            <w:bottom w:val="none" w:sz="0" w:space="0" w:color="auto"/>
            <w:right w:val="none" w:sz="0" w:space="0" w:color="auto"/>
          </w:divBdr>
          <w:divsChild>
            <w:div w:id="119704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576392">
      <w:bodyDiv w:val="1"/>
      <w:marLeft w:val="0"/>
      <w:marRight w:val="0"/>
      <w:marTop w:val="0"/>
      <w:marBottom w:val="0"/>
      <w:divBdr>
        <w:top w:val="none" w:sz="0" w:space="0" w:color="auto"/>
        <w:left w:val="none" w:sz="0" w:space="0" w:color="auto"/>
        <w:bottom w:val="none" w:sz="0" w:space="0" w:color="auto"/>
        <w:right w:val="none" w:sz="0" w:space="0" w:color="auto"/>
      </w:divBdr>
    </w:div>
    <w:div w:id="1220942175">
      <w:bodyDiv w:val="1"/>
      <w:marLeft w:val="0"/>
      <w:marRight w:val="0"/>
      <w:marTop w:val="0"/>
      <w:marBottom w:val="0"/>
      <w:divBdr>
        <w:top w:val="none" w:sz="0" w:space="0" w:color="auto"/>
        <w:left w:val="none" w:sz="0" w:space="0" w:color="auto"/>
        <w:bottom w:val="none" w:sz="0" w:space="0" w:color="auto"/>
        <w:right w:val="none" w:sz="0" w:space="0" w:color="auto"/>
      </w:divBdr>
      <w:divsChild>
        <w:div w:id="863830188">
          <w:marLeft w:val="0"/>
          <w:marRight w:val="0"/>
          <w:marTop w:val="0"/>
          <w:marBottom w:val="0"/>
          <w:divBdr>
            <w:top w:val="none" w:sz="0" w:space="0" w:color="auto"/>
            <w:left w:val="none" w:sz="0" w:space="0" w:color="auto"/>
            <w:bottom w:val="none" w:sz="0" w:space="0" w:color="auto"/>
            <w:right w:val="none" w:sz="0" w:space="0" w:color="auto"/>
          </w:divBdr>
          <w:divsChild>
            <w:div w:id="12467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602318">
      <w:bodyDiv w:val="1"/>
      <w:marLeft w:val="0"/>
      <w:marRight w:val="0"/>
      <w:marTop w:val="0"/>
      <w:marBottom w:val="0"/>
      <w:divBdr>
        <w:top w:val="none" w:sz="0" w:space="0" w:color="auto"/>
        <w:left w:val="none" w:sz="0" w:space="0" w:color="auto"/>
        <w:bottom w:val="none" w:sz="0" w:space="0" w:color="auto"/>
        <w:right w:val="none" w:sz="0" w:space="0" w:color="auto"/>
      </w:divBdr>
      <w:divsChild>
        <w:div w:id="1500274059">
          <w:marLeft w:val="0"/>
          <w:marRight w:val="0"/>
          <w:marTop w:val="0"/>
          <w:marBottom w:val="0"/>
          <w:divBdr>
            <w:top w:val="none" w:sz="0" w:space="0" w:color="auto"/>
            <w:left w:val="none" w:sz="0" w:space="0" w:color="auto"/>
            <w:bottom w:val="none" w:sz="0" w:space="0" w:color="auto"/>
            <w:right w:val="none" w:sz="0" w:space="0" w:color="auto"/>
          </w:divBdr>
          <w:divsChild>
            <w:div w:id="88417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776698">
      <w:bodyDiv w:val="1"/>
      <w:marLeft w:val="0"/>
      <w:marRight w:val="0"/>
      <w:marTop w:val="0"/>
      <w:marBottom w:val="0"/>
      <w:divBdr>
        <w:top w:val="none" w:sz="0" w:space="0" w:color="auto"/>
        <w:left w:val="none" w:sz="0" w:space="0" w:color="auto"/>
        <w:bottom w:val="none" w:sz="0" w:space="0" w:color="auto"/>
        <w:right w:val="none" w:sz="0" w:space="0" w:color="auto"/>
      </w:divBdr>
    </w:div>
    <w:div w:id="1527060689">
      <w:bodyDiv w:val="1"/>
      <w:marLeft w:val="0"/>
      <w:marRight w:val="0"/>
      <w:marTop w:val="0"/>
      <w:marBottom w:val="0"/>
      <w:divBdr>
        <w:top w:val="none" w:sz="0" w:space="0" w:color="auto"/>
        <w:left w:val="none" w:sz="0" w:space="0" w:color="auto"/>
        <w:bottom w:val="none" w:sz="0" w:space="0" w:color="auto"/>
        <w:right w:val="none" w:sz="0" w:space="0" w:color="auto"/>
      </w:divBdr>
      <w:divsChild>
        <w:div w:id="2109423051">
          <w:marLeft w:val="0"/>
          <w:marRight w:val="0"/>
          <w:marTop w:val="0"/>
          <w:marBottom w:val="0"/>
          <w:divBdr>
            <w:top w:val="none" w:sz="0" w:space="0" w:color="auto"/>
            <w:left w:val="none" w:sz="0" w:space="0" w:color="auto"/>
            <w:bottom w:val="none" w:sz="0" w:space="0" w:color="auto"/>
            <w:right w:val="none" w:sz="0" w:space="0" w:color="auto"/>
          </w:divBdr>
          <w:divsChild>
            <w:div w:id="608464450">
              <w:marLeft w:val="0"/>
              <w:marRight w:val="0"/>
              <w:marTop w:val="0"/>
              <w:marBottom w:val="0"/>
              <w:divBdr>
                <w:top w:val="none" w:sz="0" w:space="0" w:color="auto"/>
                <w:left w:val="none" w:sz="0" w:space="0" w:color="auto"/>
                <w:bottom w:val="none" w:sz="0" w:space="0" w:color="auto"/>
                <w:right w:val="none" w:sz="0" w:space="0" w:color="auto"/>
              </w:divBdr>
            </w:div>
          </w:divsChild>
        </w:div>
        <w:div w:id="2103258197">
          <w:marLeft w:val="0"/>
          <w:marRight w:val="0"/>
          <w:marTop w:val="0"/>
          <w:marBottom w:val="0"/>
          <w:divBdr>
            <w:top w:val="none" w:sz="0" w:space="0" w:color="auto"/>
            <w:left w:val="none" w:sz="0" w:space="0" w:color="auto"/>
            <w:bottom w:val="none" w:sz="0" w:space="0" w:color="auto"/>
            <w:right w:val="none" w:sz="0" w:space="0" w:color="auto"/>
          </w:divBdr>
          <w:divsChild>
            <w:div w:id="29992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003469">
      <w:bodyDiv w:val="1"/>
      <w:marLeft w:val="0"/>
      <w:marRight w:val="0"/>
      <w:marTop w:val="0"/>
      <w:marBottom w:val="0"/>
      <w:divBdr>
        <w:top w:val="none" w:sz="0" w:space="0" w:color="auto"/>
        <w:left w:val="none" w:sz="0" w:space="0" w:color="auto"/>
        <w:bottom w:val="none" w:sz="0" w:space="0" w:color="auto"/>
        <w:right w:val="none" w:sz="0" w:space="0" w:color="auto"/>
      </w:divBdr>
      <w:divsChild>
        <w:div w:id="1103304983">
          <w:marLeft w:val="0"/>
          <w:marRight w:val="0"/>
          <w:marTop w:val="0"/>
          <w:marBottom w:val="0"/>
          <w:divBdr>
            <w:top w:val="none" w:sz="0" w:space="0" w:color="auto"/>
            <w:left w:val="none" w:sz="0" w:space="0" w:color="auto"/>
            <w:bottom w:val="none" w:sz="0" w:space="0" w:color="auto"/>
            <w:right w:val="none" w:sz="0" w:space="0" w:color="auto"/>
          </w:divBdr>
          <w:divsChild>
            <w:div w:id="317732583">
              <w:marLeft w:val="0"/>
              <w:marRight w:val="0"/>
              <w:marTop w:val="0"/>
              <w:marBottom w:val="0"/>
              <w:divBdr>
                <w:top w:val="none" w:sz="0" w:space="0" w:color="auto"/>
                <w:left w:val="none" w:sz="0" w:space="0" w:color="auto"/>
                <w:bottom w:val="none" w:sz="0" w:space="0" w:color="auto"/>
                <w:right w:val="none" w:sz="0" w:space="0" w:color="auto"/>
              </w:divBdr>
            </w:div>
          </w:divsChild>
        </w:div>
        <w:div w:id="1488981190">
          <w:marLeft w:val="0"/>
          <w:marRight w:val="0"/>
          <w:marTop w:val="0"/>
          <w:marBottom w:val="0"/>
          <w:divBdr>
            <w:top w:val="none" w:sz="0" w:space="0" w:color="auto"/>
            <w:left w:val="none" w:sz="0" w:space="0" w:color="auto"/>
            <w:bottom w:val="none" w:sz="0" w:space="0" w:color="auto"/>
            <w:right w:val="none" w:sz="0" w:space="0" w:color="auto"/>
          </w:divBdr>
          <w:divsChild>
            <w:div w:id="1095052637">
              <w:marLeft w:val="0"/>
              <w:marRight w:val="0"/>
              <w:marTop w:val="0"/>
              <w:marBottom w:val="0"/>
              <w:divBdr>
                <w:top w:val="none" w:sz="0" w:space="0" w:color="auto"/>
                <w:left w:val="none" w:sz="0" w:space="0" w:color="auto"/>
                <w:bottom w:val="none" w:sz="0" w:space="0" w:color="auto"/>
                <w:right w:val="none" w:sz="0" w:space="0" w:color="auto"/>
              </w:divBdr>
            </w:div>
          </w:divsChild>
        </w:div>
        <w:div w:id="2053142208">
          <w:marLeft w:val="0"/>
          <w:marRight w:val="0"/>
          <w:marTop w:val="0"/>
          <w:marBottom w:val="0"/>
          <w:divBdr>
            <w:top w:val="none" w:sz="0" w:space="0" w:color="auto"/>
            <w:left w:val="none" w:sz="0" w:space="0" w:color="auto"/>
            <w:bottom w:val="none" w:sz="0" w:space="0" w:color="auto"/>
            <w:right w:val="none" w:sz="0" w:space="0" w:color="auto"/>
          </w:divBdr>
          <w:divsChild>
            <w:div w:id="28419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175114">
      <w:bodyDiv w:val="1"/>
      <w:marLeft w:val="0"/>
      <w:marRight w:val="0"/>
      <w:marTop w:val="0"/>
      <w:marBottom w:val="0"/>
      <w:divBdr>
        <w:top w:val="none" w:sz="0" w:space="0" w:color="auto"/>
        <w:left w:val="none" w:sz="0" w:space="0" w:color="auto"/>
        <w:bottom w:val="none" w:sz="0" w:space="0" w:color="auto"/>
        <w:right w:val="none" w:sz="0" w:space="0" w:color="auto"/>
      </w:divBdr>
      <w:divsChild>
        <w:div w:id="1303731563">
          <w:marLeft w:val="0"/>
          <w:marRight w:val="0"/>
          <w:marTop w:val="0"/>
          <w:marBottom w:val="0"/>
          <w:divBdr>
            <w:top w:val="none" w:sz="0" w:space="0" w:color="auto"/>
            <w:left w:val="none" w:sz="0" w:space="0" w:color="auto"/>
            <w:bottom w:val="none" w:sz="0" w:space="0" w:color="auto"/>
            <w:right w:val="none" w:sz="0" w:space="0" w:color="auto"/>
          </w:divBdr>
          <w:divsChild>
            <w:div w:id="221990389">
              <w:marLeft w:val="0"/>
              <w:marRight w:val="0"/>
              <w:marTop w:val="0"/>
              <w:marBottom w:val="0"/>
              <w:divBdr>
                <w:top w:val="none" w:sz="0" w:space="0" w:color="auto"/>
                <w:left w:val="none" w:sz="0" w:space="0" w:color="auto"/>
                <w:bottom w:val="none" w:sz="0" w:space="0" w:color="auto"/>
                <w:right w:val="none" w:sz="0" w:space="0" w:color="auto"/>
              </w:divBdr>
            </w:div>
          </w:divsChild>
        </w:div>
        <w:div w:id="456338004">
          <w:marLeft w:val="0"/>
          <w:marRight w:val="0"/>
          <w:marTop w:val="0"/>
          <w:marBottom w:val="0"/>
          <w:divBdr>
            <w:top w:val="none" w:sz="0" w:space="0" w:color="auto"/>
            <w:left w:val="none" w:sz="0" w:space="0" w:color="auto"/>
            <w:bottom w:val="none" w:sz="0" w:space="0" w:color="auto"/>
            <w:right w:val="none" w:sz="0" w:space="0" w:color="auto"/>
          </w:divBdr>
          <w:divsChild>
            <w:div w:id="1317224873">
              <w:marLeft w:val="0"/>
              <w:marRight w:val="0"/>
              <w:marTop w:val="0"/>
              <w:marBottom w:val="0"/>
              <w:divBdr>
                <w:top w:val="none" w:sz="0" w:space="0" w:color="auto"/>
                <w:left w:val="none" w:sz="0" w:space="0" w:color="auto"/>
                <w:bottom w:val="none" w:sz="0" w:space="0" w:color="auto"/>
                <w:right w:val="none" w:sz="0" w:space="0" w:color="auto"/>
              </w:divBdr>
            </w:div>
          </w:divsChild>
        </w:div>
        <w:div w:id="1146508669">
          <w:marLeft w:val="0"/>
          <w:marRight w:val="0"/>
          <w:marTop w:val="0"/>
          <w:marBottom w:val="0"/>
          <w:divBdr>
            <w:top w:val="none" w:sz="0" w:space="0" w:color="auto"/>
            <w:left w:val="none" w:sz="0" w:space="0" w:color="auto"/>
            <w:bottom w:val="none" w:sz="0" w:space="0" w:color="auto"/>
            <w:right w:val="none" w:sz="0" w:space="0" w:color="auto"/>
          </w:divBdr>
          <w:divsChild>
            <w:div w:id="1249073166">
              <w:marLeft w:val="0"/>
              <w:marRight w:val="0"/>
              <w:marTop w:val="0"/>
              <w:marBottom w:val="0"/>
              <w:divBdr>
                <w:top w:val="none" w:sz="0" w:space="0" w:color="auto"/>
                <w:left w:val="none" w:sz="0" w:space="0" w:color="auto"/>
                <w:bottom w:val="none" w:sz="0" w:space="0" w:color="auto"/>
                <w:right w:val="none" w:sz="0" w:space="0" w:color="auto"/>
              </w:divBdr>
            </w:div>
          </w:divsChild>
        </w:div>
        <w:div w:id="10034349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8345869">
      <w:bodyDiv w:val="1"/>
      <w:marLeft w:val="0"/>
      <w:marRight w:val="0"/>
      <w:marTop w:val="0"/>
      <w:marBottom w:val="0"/>
      <w:divBdr>
        <w:top w:val="none" w:sz="0" w:space="0" w:color="auto"/>
        <w:left w:val="none" w:sz="0" w:space="0" w:color="auto"/>
        <w:bottom w:val="none" w:sz="0" w:space="0" w:color="auto"/>
        <w:right w:val="none" w:sz="0" w:space="0" w:color="auto"/>
      </w:divBdr>
      <w:divsChild>
        <w:div w:id="1612593835">
          <w:marLeft w:val="0"/>
          <w:marRight w:val="0"/>
          <w:marTop w:val="0"/>
          <w:marBottom w:val="0"/>
          <w:divBdr>
            <w:top w:val="none" w:sz="0" w:space="0" w:color="auto"/>
            <w:left w:val="none" w:sz="0" w:space="0" w:color="auto"/>
            <w:bottom w:val="none" w:sz="0" w:space="0" w:color="auto"/>
            <w:right w:val="none" w:sz="0" w:space="0" w:color="auto"/>
          </w:divBdr>
          <w:divsChild>
            <w:div w:id="1690792150">
              <w:marLeft w:val="0"/>
              <w:marRight w:val="0"/>
              <w:marTop w:val="0"/>
              <w:marBottom w:val="0"/>
              <w:divBdr>
                <w:top w:val="none" w:sz="0" w:space="0" w:color="auto"/>
                <w:left w:val="none" w:sz="0" w:space="0" w:color="auto"/>
                <w:bottom w:val="none" w:sz="0" w:space="0" w:color="auto"/>
                <w:right w:val="none" w:sz="0" w:space="0" w:color="auto"/>
              </w:divBdr>
            </w:div>
          </w:divsChild>
        </w:div>
        <w:div w:id="1368141661">
          <w:marLeft w:val="0"/>
          <w:marRight w:val="0"/>
          <w:marTop w:val="0"/>
          <w:marBottom w:val="0"/>
          <w:divBdr>
            <w:top w:val="none" w:sz="0" w:space="0" w:color="auto"/>
            <w:left w:val="none" w:sz="0" w:space="0" w:color="auto"/>
            <w:bottom w:val="none" w:sz="0" w:space="0" w:color="auto"/>
            <w:right w:val="none" w:sz="0" w:space="0" w:color="auto"/>
          </w:divBdr>
          <w:divsChild>
            <w:div w:id="1892692324">
              <w:marLeft w:val="0"/>
              <w:marRight w:val="0"/>
              <w:marTop w:val="0"/>
              <w:marBottom w:val="0"/>
              <w:divBdr>
                <w:top w:val="none" w:sz="0" w:space="0" w:color="auto"/>
                <w:left w:val="none" w:sz="0" w:space="0" w:color="auto"/>
                <w:bottom w:val="none" w:sz="0" w:space="0" w:color="auto"/>
                <w:right w:val="none" w:sz="0" w:space="0" w:color="auto"/>
              </w:divBdr>
            </w:div>
          </w:divsChild>
        </w:div>
        <w:div w:id="1245607441">
          <w:marLeft w:val="0"/>
          <w:marRight w:val="0"/>
          <w:marTop w:val="0"/>
          <w:marBottom w:val="0"/>
          <w:divBdr>
            <w:top w:val="none" w:sz="0" w:space="0" w:color="auto"/>
            <w:left w:val="none" w:sz="0" w:space="0" w:color="auto"/>
            <w:bottom w:val="none" w:sz="0" w:space="0" w:color="auto"/>
            <w:right w:val="none" w:sz="0" w:space="0" w:color="auto"/>
          </w:divBdr>
          <w:divsChild>
            <w:div w:id="43144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014558">
      <w:bodyDiv w:val="1"/>
      <w:marLeft w:val="0"/>
      <w:marRight w:val="0"/>
      <w:marTop w:val="0"/>
      <w:marBottom w:val="0"/>
      <w:divBdr>
        <w:top w:val="none" w:sz="0" w:space="0" w:color="auto"/>
        <w:left w:val="none" w:sz="0" w:space="0" w:color="auto"/>
        <w:bottom w:val="none" w:sz="0" w:space="0" w:color="auto"/>
        <w:right w:val="none" w:sz="0" w:space="0" w:color="auto"/>
      </w:divBdr>
    </w:div>
    <w:div w:id="1643267750">
      <w:bodyDiv w:val="1"/>
      <w:marLeft w:val="0"/>
      <w:marRight w:val="0"/>
      <w:marTop w:val="0"/>
      <w:marBottom w:val="0"/>
      <w:divBdr>
        <w:top w:val="none" w:sz="0" w:space="0" w:color="auto"/>
        <w:left w:val="none" w:sz="0" w:space="0" w:color="auto"/>
        <w:bottom w:val="none" w:sz="0" w:space="0" w:color="auto"/>
        <w:right w:val="none" w:sz="0" w:space="0" w:color="auto"/>
      </w:divBdr>
    </w:div>
    <w:div w:id="1657106788">
      <w:bodyDiv w:val="1"/>
      <w:marLeft w:val="0"/>
      <w:marRight w:val="0"/>
      <w:marTop w:val="0"/>
      <w:marBottom w:val="0"/>
      <w:divBdr>
        <w:top w:val="none" w:sz="0" w:space="0" w:color="auto"/>
        <w:left w:val="none" w:sz="0" w:space="0" w:color="auto"/>
        <w:bottom w:val="none" w:sz="0" w:space="0" w:color="auto"/>
        <w:right w:val="none" w:sz="0" w:space="0" w:color="auto"/>
      </w:divBdr>
      <w:divsChild>
        <w:div w:id="1286502347">
          <w:marLeft w:val="0"/>
          <w:marRight w:val="0"/>
          <w:marTop w:val="0"/>
          <w:marBottom w:val="0"/>
          <w:divBdr>
            <w:top w:val="none" w:sz="0" w:space="0" w:color="auto"/>
            <w:left w:val="none" w:sz="0" w:space="0" w:color="auto"/>
            <w:bottom w:val="none" w:sz="0" w:space="0" w:color="auto"/>
            <w:right w:val="none" w:sz="0" w:space="0" w:color="auto"/>
          </w:divBdr>
          <w:divsChild>
            <w:div w:id="168358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963065">
      <w:bodyDiv w:val="1"/>
      <w:marLeft w:val="0"/>
      <w:marRight w:val="0"/>
      <w:marTop w:val="0"/>
      <w:marBottom w:val="0"/>
      <w:divBdr>
        <w:top w:val="none" w:sz="0" w:space="0" w:color="auto"/>
        <w:left w:val="none" w:sz="0" w:space="0" w:color="auto"/>
        <w:bottom w:val="none" w:sz="0" w:space="0" w:color="auto"/>
        <w:right w:val="none" w:sz="0" w:space="0" w:color="auto"/>
      </w:divBdr>
      <w:divsChild>
        <w:div w:id="793404749">
          <w:marLeft w:val="0"/>
          <w:marRight w:val="0"/>
          <w:marTop w:val="0"/>
          <w:marBottom w:val="0"/>
          <w:divBdr>
            <w:top w:val="none" w:sz="0" w:space="0" w:color="auto"/>
            <w:left w:val="none" w:sz="0" w:space="0" w:color="auto"/>
            <w:bottom w:val="none" w:sz="0" w:space="0" w:color="auto"/>
            <w:right w:val="none" w:sz="0" w:space="0" w:color="auto"/>
          </w:divBdr>
          <w:divsChild>
            <w:div w:id="88213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159324">
      <w:bodyDiv w:val="1"/>
      <w:marLeft w:val="0"/>
      <w:marRight w:val="0"/>
      <w:marTop w:val="0"/>
      <w:marBottom w:val="0"/>
      <w:divBdr>
        <w:top w:val="none" w:sz="0" w:space="0" w:color="auto"/>
        <w:left w:val="none" w:sz="0" w:space="0" w:color="auto"/>
        <w:bottom w:val="none" w:sz="0" w:space="0" w:color="auto"/>
        <w:right w:val="none" w:sz="0" w:space="0" w:color="auto"/>
      </w:divBdr>
      <w:divsChild>
        <w:div w:id="1643196656">
          <w:marLeft w:val="0"/>
          <w:marRight w:val="0"/>
          <w:marTop w:val="0"/>
          <w:marBottom w:val="0"/>
          <w:divBdr>
            <w:top w:val="none" w:sz="0" w:space="0" w:color="auto"/>
            <w:left w:val="none" w:sz="0" w:space="0" w:color="auto"/>
            <w:bottom w:val="none" w:sz="0" w:space="0" w:color="auto"/>
            <w:right w:val="none" w:sz="0" w:space="0" w:color="auto"/>
          </w:divBdr>
          <w:divsChild>
            <w:div w:id="897209486">
              <w:marLeft w:val="0"/>
              <w:marRight w:val="0"/>
              <w:marTop w:val="0"/>
              <w:marBottom w:val="0"/>
              <w:divBdr>
                <w:top w:val="none" w:sz="0" w:space="0" w:color="auto"/>
                <w:left w:val="none" w:sz="0" w:space="0" w:color="auto"/>
                <w:bottom w:val="none" w:sz="0" w:space="0" w:color="auto"/>
                <w:right w:val="none" w:sz="0" w:space="0" w:color="auto"/>
              </w:divBdr>
            </w:div>
          </w:divsChild>
        </w:div>
        <w:div w:id="1801066563">
          <w:marLeft w:val="0"/>
          <w:marRight w:val="0"/>
          <w:marTop w:val="0"/>
          <w:marBottom w:val="0"/>
          <w:divBdr>
            <w:top w:val="none" w:sz="0" w:space="0" w:color="auto"/>
            <w:left w:val="none" w:sz="0" w:space="0" w:color="auto"/>
            <w:bottom w:val="none" w:sz="0" w:space="0" w:color="auto"/>
            <w:right w:val="none" w:sz="0" w:space="0" w:color="auto"/>
          </w:divBdr>
          <w:divsChild>
            <w:div w:id="199887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723652">
      <w:bodyDiv w:val="1"/>
      <w:marLeft w:val="0"/>
      <w:marRight w:val="0"/>
      <w:marTop w:val="0"/>
      <w:marBottom w:val="0"/>
      <w:divBdr>
        <w:top w:val="none" w:sz="0" w:space="0" w:color="auto"/>
        <w:left w:val="none" w:sz="0" w:space="0" w:color="auto"/>
        <w:bottom w:val="none" w:sz="0" w:space="0" w:color="auto"/>
        <w:right w:val="none" w:sz="0" w:space="0" w:color="auto"/>
      </w:divBdr>
    </w:div>
    <w:div w:id="1717509146">
      <w:bodyDiv w:val="1"/>
      <w:marLeft w:val="0"/>
      <w:marRight w:val="0"/>
      <w:marTop w:val="0"/>
      <w:marBottom w:val="0"/>
      <w:divBdr>
        <w:top w:val="none" w:sz="0" w:space="0" w:color="auto"/>
        <w:left w:val="none" w:sz="0" w:space="0" w:color="auto"/>
        <w:bottom w:val="none" w:sz="0" w:space="0" w:color="auto"/>
        <w:right w:val="none" w:sz="0" w:space="0" w:color="auto"/>
      </w:divBdr>
      <w:divsChild>
        <w:div w:id="93215106">
          <w:marLeft w:val="0"/>
          <w:marRight w:val="0"/>
          <w:marTop w:val="0"/>
          <w:marBottom w:val="0"/>
          <w:divBdr>
            <w:top w:val="none" w:sz="0" w:space="0" w:color="auto"/>
            <w:left w:val="none" w:sz="0" w:space="0" w:color="auto"/>
            <w:bottom w:val="none" w:sz="0" w:space="0" w:color="auto"/>
            <w:right w:val="none" w:sz="0" w:space="0" w:color="auto"/>
          </w:divBdr>
          <w:divsChild>
            <w:div w:id="518936669">
              <w:marLeft w:val="0"/>
              <w:marRight w:val="0"/>
              <w:marTop w:val="0"/>
              <w:marBottom w:val="0"/>
              <w:divBdr>
                <w:top w:val="none" w:sz="0" w:space="0" w:color="auto"/>
                <w:left w:val="none" w:sz="0" w:space="0" w:color="auto"/>
                <w:bottom w:val="none" w:sz="0" w:space="0" w:color="auto"/>
                <w:right w:val="none" w:sz="0" w:space="0" w:color="auto"/>
              </w:divBdr>
            </w:div>
          </w:divsChild>
        </w:div>
        <w:div w:id="1118449532">
          <w:marLeft w:val="0"/>
          <w:marRight w:val="0"/>
          <w:marTop w:val="0"/>
          <w:marBottom w:val="0"/>
          <w:divBdr>
            <w:top w:val="none" w:sz="0" w:space="0" w:color="auto"/>
            <w:left w:val="none" w:sz="0" w:space="0" w:color="auto"/>
            <w:bottom w:val="none" w:sz="0" w:space="0" w:color="auto"/>
            <w:right w:val="none" w:sz="0" w:space="0" w:color="auto"/>
          </w:divBdr>
          <w:divsChild>
            <w:div w:id="2133862728">
              <w:marLeft w:val="0"/>
              <w:marRight w:val="0"/>
              <w:marTop w:val="0"/>
              <w:marBottom w:val="0"/>
              <w:divBdr>
                <w:top w:val="none" w:sz="0" w:space="0" w:color="auto"/>
                <w:left w:val="none" w:sz="0" w:space="0" w:color="auto"/>
                <w:bottom w:val="none" w:sz="0" w:space="0" w:color="auto"/>
                <w:right w:val="none" w:sz="0" w:space="0" w:color="auto"/>
              </w:divBdr>
            </w:div>
          </w:divsChild>
        </w:div>
        <w:div w:id="830290084">
          <w:marLeft w:val="0"/>
          <w:marRight w:val="0"/>
          <w:marTop w:val="0"/>
          <w:marBottom w:val="0"/>
          <w:divBdr>
            <w:top w:val="none" w:sz="0" w:space="0" w:color="auto"/>
            <w:left w:val="none" w:sz="0" w:space="0" w:color="auto"/>
            <w:bottom w:val="none" w:sz="0" w:space="0" w:color="auto"/>
            <w:right w:val="none" w:sz="0" w:space="0" w:color="auto"/>
          </w:divBdr>
          <w:divsChild>
            <w:div w:id="527641144">
              <w:marLeft w:val="0"/>
              <w:marRight w:val="0"/>
              <w:marTop w:val="0"/>
              <w:marBottom w:val="0"/>
              <w:divBdr>
                <w:top w:val="none" w:sz="0" w:space="0" w:color="auto"/>
                <w:left w:val="none" w:sz="0" w:space="0" w:color="auto"/>
                <w:bottom w:val="none" w:sz="0" w:space="0" w:color="auto"/>
                <w:right w:val="none" w:sz="0" w:space="0" w:color="auto"/>
              </w:divBdr>
            </w:div>
          </w:divsChild>
        </w:div>
        <w:div w:id="1373531178">
          <w:marLeft w:val="0"/>
          <w:marRight w:val="0"/>
          <w:marTop w:val="0"/>
          <w:marBottom w:val="0"/>
          <w:divBdr>
            <w:top w:val="none" w:sz="0" w:space="0" w:color="auto"/>
            <w:left w:val="none" w:sz="0" w:space="0" w:color="auto"/>
            <w:bottom w:val="none" w:sz="0" w:space="0" w:color="auto"/>
            <w:right w:val="none" w:sz="0" w:space="0" w:color="auto"/>
          </w:divBdr>
          <w:divsChild>
            <w:div w:id="1707833324">
              <w:marLeft w:val="0"/>
              <w:marRight w:val="0"/>
              <w:marTop w:val="0"/>
              <w:marBottom w:val="0"/>
              <w:divBdr>
                <w:top w:val="none" w:sz="0" w:space="0" w:color="auto"/>
                <w:left w:val="none" w:sz="0" w:space="0" w:color="auto"/>
                <w:bottom w:val="none" w:sz="0" w:space="0" w:color="auto"/>
                <w:right w:val="none" w:sz="0" w:space="0" w:color="auto"/>
              </w:divBdr>
            </w:div>
          </w:divsChild>
        </w:div>
        <w:div w:id="893849830">
          <w:marLeft w:val="0"/>
          <w:marRight w:val="0"/>
          <w:marTop w:val="0"/>
          <w:marBottom w:val="0"/>
          <w:divBdr>
            <w:top w:val="none" w:sz="0" w:space="0" w:color="auto"/>
            <w:left w:val="none" w:sz="0" w:space="0" w:color="auto"/>
            <w:bottom w:val="none" w:sz="0" w:space="0" w:color="auto"/>
            <w:right w:val="none" w:sz="0" w:space="0" w:color="auto"/>
          </w:divBdr>
          <w:divsChild>
            <w:div w:id="67032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298435">
      <w:bodyDiv w:val="1"/>
      <w:marLeft w:val="0"/>
      <w:marRight w:val="0"/>
      <w:marTop w:val="0"/>
      <w:marBottom w:val="0"/>
      <w:divBdr>
        <w:top w:val="none" w:sz="0" w:space="0" w:color="auto"/>
        <w:left w:val="none" w:sz="0" w:space="0" w:color="auto"/>
        <w:bottom w:val="none" w:sz="0" w:space="0" w:color="auto"/>
        <w:right w:val="none" w:sz="0" w:space="0" w:color="auto"/>
      </w:divBdr>
      <w:divsChild>
        <w:div w:id="349530139">
          <w:marLeft w:val="0"/>
          <w:marRight w:val="0"/>
          <w:marTop w:val="0"/>
          <w:marBottom w:val="0"/>
          <w:divBdr>
            <w:top w:val="none" w:sz="0" w:space="0" w:color="auto"/>
            <w:left w:val="none" w:sz="0" w:space="0" w:color="auto"/>
            <w:bottom w:val="none" w:sz="0" w:space="0" w:color="auto"/>
            <w:right w:val="none" w:sz="0" w:space="0" w:color="auto"/>
          </w:divBdr>
          <w:divsChild>
            <w:div w:id="1600019193">
              <w:marLeft w:val="0"/>
              <w:marRight w:val="0"/>
              <w:marTop w:val="0"/>
              <w:marBottom w:val="0"/>
              <w:divBdr>
                <w:top w:val="none" w:sz="0" w:space="0" w:color="auto"/>
                <w:left w:val="none" w:sz="0" w:space="0" w:color="auto"/>
                <w:bottom w:val="none" w:sz="0" w:space="0" w:color="auto"/>
                <w:right w:val="none" w:sz="0" w:space="0" w:color="auto"/>
              </w:divBdr>
            </w:div>
          </w:divsChild>
        </w:div>
        <w:div w:id="822506470">
          <w:marLeft w:val="0"/>
          <w:marRight w:val="0"/>
          <w:marTop w:val="0"/>
          <w:marBottom w:val="0"/>
          <w:divBdr>
            <w:top w:val="none" w:sz="0" w:space="0" w:color="auto"/>
            <w:left w:val="none" w:sz="0" w:space="0" w:color="auto"/>
            <w:bottom w:val="none" w:sz="0" w:space="0" w:color="auto"/>
            <w:right w:val="none" w:sz="0" w:space="0" w:color="auto"/>
          </w:divBdr>
          <w:divsChild>
            <w:div w:id="592518751">
              <w:marLeft w:val="0"/>
              <w:marRight w:val="0"/>
              <w:marTop w:val="0"/>
              <w:marBottom w:val="0"/>
              <w:divBdr>
                <w:top w:val="none" w:sz="0" w:space="0" w:color="auto"/>
                <w:left w:val="none" w:sz="0" w:space="0" w:color="auto"/>
                <w:bottom w:val="none" w:sz="0" w:space="0" w:color="auto"/>
                <w:right w:val="none" w:sz="0" w:space="0" w:color="auto"/>
              </w:divBdr>
            </w:div>
          </w:divsChild>
        </w:div>
        <w:div w:id="712077179">
          <w:marLeft w:val="0"/>
          <w:marRight w:val="0"/>
          <w:marTop w:val="0"/>
          <w:marBottom w:val="0"/>
          <w:divBdr>
            <w:top w:val="none" w:sz="0" w:space="0" w:color="auto"/>
            <w:left w:val="none" w:sz="0" w:space="0" w:color="auto"/>
            <w:bottom w:val="none" w:sz="0" w:space="0" w:color="auto"/>
            <w:right w:val="none" w:sz="0" w:space="0" w:color="auto"/>
          </w:divBdr>
          <w:divsChild>
            <w:div w:id="461310364">
              <w:marLeft w:val="0"/>
              <w:marRight w:val="0"/>
              <w:marTop w:val="0"/>
              <w:marBottom w:val="0"/>
              <w:divBdr>
                <w:top w:val="none" w:sz="0" w:space="0" w:color="auto"/>
                <w:left w:val="none" w:sz="0" w:space="0" w:color="auto"/>
                <w:bottom w:val="none" w:sz="0" w:space="0" w:color="auto"/>
                <w:right w:val="none" w:sz="0" w:space="0" w:color="auto"/>
              </w:divBdr>
            </w:div>
          </w:divsChild>
        </w:div>
        <w:div w:id="2067676181">
          <w:marLeft w:val="0"/>
          <w:marRight w:val="0"/>
          <w:marTop w:val="0"/>
          <w:marBottom w:val="0"/>
          <w:divBdr>
            <w:top w:val="none" w:sz="0" w:space="0" w:color="auto"/>
            <w:left w:val="none" w:sz="0" w:space="0" w:color="auto"/>
            <w:bottom w:val="none" w:sz="0" w:space="0" w:color="auto"/>
            <w:right w:val="none" w:sz="0" w:space="0" w:color="auto"/>
          </w:divBdr>
          <w:divsChild>
            <w:div w:id="2069257929">
              <w:marLeft w:val="0"/>
              <w:marRight w:val="0"/>
              <w:marTop w:val="0"/>
              <w:marBottom w:val="0"/>
              <w:divBdr>
                <w:top w:val="none" w:sz="0" w:space="0" w:color="auto"/>
                <w:left w:val="none" w:sz="0" w:space="0" w:color="auto"/>
                <w:bottom w:val="none" w:sz="0" w:space="0" w:color="auto"/>
                <w:right w:val="none" w:sz="0" w:space="0" w:color="auto"/>
              </w:divBdr>
            </w:div>
          </w:divsChild>
        </w:div>
        <w:div w:id="1621642228">
          <w:marLeft w:val="0"/>
          <w:marRight w:val="0"/>
          <w:marTop w:val="0"/>
          <w:marBottom w:val="0"/>
          <w:divBdr>
            <w:top w:val="none" w:sz="0" w:space="0" w:color="auto"/>
            <w:left w:val="none" w:sz="0" w:space="0" w:color="auto"/>
            <w:bottom w:val="none" w:sz="0" w:space="0" w:color="auto"/>
            <w:right w:val="none" w:sz="0" w:space="0" w:color="auto"/>
          </w:divBdr>
          <w:divsChild>
            <w:div w:id="19616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788098">
      <w:bodyDiv w:val="1"/>
      <w:marLeft w:val="0"/>
      <w:marRight w:val="0"/>
      <w:marTop w:val="0"/>
      <w:marBottom w:val="0"/>
      <w:divBdr>
        <w:top w:val="none" w:sz="0" w:space="0" w:color="auto"/>
        <w:left w:val="none" w:sz="0" w:space="0" w:color="auto"/>
        <w:bottom w:val="none" w:sz="0" w:space="0" w:color="auto"/>
        <w:right w:val="none" w:sz="0" w:space="0" w:color="auto"/>
      </w:divBdr>
      <w:divsChild>
        <w:div w:id="1248003039">
          <w:marLeft w:val="0"/>
          <w:marRight w:val="0"/>
          <w:marTop w:val="0"/>
          <w:marBottom w:val="0"/>
          <w:divBdr>
            <w:top w:val="none" w:sz="0" w:space="0" w:color="auto"/>
            <w:left w:val="none" w:sz="0" w:space="0" w:color="auto"/>
            <w:bottom w:val="none" w:sz="0" w:space="0" w:color="auto"/>
            <w:right w:val="none" w:sz="0" w:space="0" w:color="auto"/>
          </w:divBdr>
          <w:divsChild>
            <w:div w:id="203268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814196">
      <w:bodyDiv w:val="1"/>
      <w:marLeft w:val="0"/>
      <w:marRight w:val="0"/>
      <w:marTop w:val="0"/>
      <w:marBottom w:val="0"/>
      <w:divBdr>
        <w:top w:val="none" w:sz="0" w:space="0" w:color="auto"/>
        <w:left w:val="none" w:sz="0" w:space="0" w:color="auto"/>
        <w:bottom w:val="none" w:sz="0" w:space="0" w:color="auto"/>
        <w:right w:val="none" w:sz="0" w:space="0" w:color="auto"/>
      </w:divBdr>
      <w:divsChild>
        <w:div w:id="43062324">
          <w:marLeft w:val="0"/>
          <w:marRight w:val="0"/>
          <w:marTop w:val="0"/>
          <w:marBottom w:val="0"/>
          <w:divBdr>
            <w:top w:val="none" w:sz="0" w:space="0" w:color="auto"/>
            <w:left w:val="none" w:sz="0" w:space="0" w:color="auto"/>
            <w:bottom w:val="none" w:sz="0" w:space="0" w:color="auto"/>
            <w:right w:val="none" w:sz="0" w:space="0" w:color="auto"/>
          </w:divBdr>
          <w:divsChild>
            <w:div w:id="1237396973">
              <w:marLeft w:val="0"/>
              <w:marRight w:val="0"/>
              <w:marTop w:val="0"/>
              <w:marBottom w:val="0"/>
              <w:divBdr>
                <w:top w:val="none" w:sz="0" w:space="0" w:color="auto"/>
                <w:left w:val="none" w:sz="0" w:space="0" w:color="auto"/>
                <w:bottom w:val="none" w:sz="0" w:space="0" w:color="auto"/>
                <w:right w:val="none" w:sz="0" w:space="0" w:color="auto"/>
              </w:divBdr>
            </w:div>
          </w:divsChild>
        </w:div>
        <w:div w:id="1643340407">
          <w:marLeft w:val="0"/>
          <w:marRight w:val="0"/>
          <w:marTop w:val="0"/>
          <w:marBottom w:val="0"/>
          <w:divBdr>
            <w:top w:val="none" w:sz="0" w:space="0" w:color="auto"/>
            <w:left w:val="none" w:sz="0" w:space="0" w:color="auto"/>
            <w:bottom w:val="none" w:sz="0" w:space="0" w:color="auto"/>
            <w:right w:val="none" w:sz="0" w:space="0" w:color="auto"/>
          </w:divBdr>
          <w:divsChild>
            <w:div w:id="816579837">
              <w:marLeft w:val="0"/>
              <w:marRight w:val="0"/>
              <w:marTop w:val="0"/>
              <w:marBottom w:val="0"/>
              <w:divBdr>
                <w:top w:val="none" w:sz="0" w:space="0" w:color="auto"/>
                <w:left w:val="none" w:sz="0" w:space="0" w:color="auto"/>
                <w:bottom w:val="none" w:sz="0" w:space="0" w:color="auto"/>
                <w:right w:val="none" w:sz="0" w:space="0" w:color="auto"/>
              </w:divBdr>
            </w:div>
          </w:divsChild>
        </w:div>
        <w:div w:id="632909768">
          <w:marLeft w:val="0"/>
          <w:marRight w:val="0"/>
          <w:marTop w:val="0"/>
          <w:marBottom w:val="0"/>
          <w:divBdr>
            <w:top w:val="none" w:sz="0" w:space="0" w:color="auto"/>
            <w:left w:val="none" w:sz="0" w:space="0" w:color="auto"/>
            <w:bottom w:val="none" w:sz="0" w:space="0" w:color="auto"/>
            <w:right w:val="none" w:sz="0" w:space="0" w:color="auto"/>
          </w:divBdr>
          <w:divsChild>
            <w:div w:id="1795709986">
              <w:marLeft w:val="0"/>
              <w:marRight w:val="0"/>
              <w:marTop w:val="0"/>
              <w:marBottom w:val="0"/>
              <w:divBdr>
                <w:top w:val="none" w:sz="0" w:space="0" w:color="auto"/>
                <w:left w:val="none" w:sz="0" w:space="0" w:color="auto"/>
                <w:bottom w:val="none" w:sz="0" w:space="0" w:color="auto"/>
                <w:right w:val="none" w:sz="0" w:space="0" w:color="auto"/>
              </w:divBdr>
            </w:div>
          </w:divsChild>
        </w:div>
        <w:div w:id="244843401">
          <w:marLeft w:val="0"/>
          <w:marRight w:val="0"/>
          <w:marTop w:val="0"/>
          <w:marBottom w:val="0"/>
          <w:divBdr>
            <w:top w:val="none" w:sz="0" w:space="0" w:color="auto"/>
            <w:left w:val="none" w:sz="0" w:space="0" w:color="auto"/>
            <w:bottom w:val="none" w:sz="0" w:space="0" w:color="auto"/>
            <w:right w:val="none" w:sz="0" w:space="0" w:color="auto"/>
          </w:divBdr>
          <w:divsChild>
            <w:div w:id="546259499">
              <w:marLeft w:val="0"/>
              <w:marRight w:val="0"/>
              <w:marTop w:val="0"/>
              <w:marBottom w:val="0"/>
              <w:divBdr>
                <w:top w:val="none" w:sz="0" w:space="0" w:color="auto"/>
                <w:left w:val="none" w:sz="0" w:space="0" w:color="auto"/>
                <w:bottom w:val="none" w:sz="0" w:space="0" w:color="auto"/>
                <w:right w:val="none" w:sz="0" w:space="0" w:color="auto"/>
              </w:divBdr>
            </w:div>
          </w:divsChild>
        </w:div>
        <w:div w:id="1019543841">
          <w:marLeft w:val="0"/>
          <w:marRight w:val="0"/>
          <w:marTop w:val="0"/>
          <w:marBottom w:val="0"/>
          <w:divBdr>
            <w:top w:val="none" w:sz="0" w:space="0" w:color="auto"/>
            <w:left w:val="none" w:sz="0" w:space="0" w:color="auto"/>
            <w:bottom w:val="none" w:sz="0" w:space="0" w:color="auto"/>
            <w:right w:val="none" w:sz="0" w:space="0" w:color="auto"/>
          </w:divBdr>
          <w:divsChild>
            <w:div w:id="571551282">
              <w:marLeft w:val="0"/>
              <w:marRight w:val="0"/>
              <w:marTop w:val="0"/>
              <w:marBottom w:val="0"/>
              <w:divBdr>
                <w:top w:val="none" w:sz="0" w:space="0" w:color="auto"/>
                <w:left w:val="none" w:sz="0" w:space="0" w:color="auto"/>
                <w:bottom w:val="none" w:sz="0" w:space="0" w:color="auto"/>
                <w:right w:val="none" w:sz="0" w:space="0" w:color="auto"/>
              </w:divBdr>
            </w:div>
          </w:divsChild>
        </w:div>
        <w:div w:id="496073277">
          <w:marLeft w:val="0"/>
          <w:marRight w:val="0"/>
          <w:marTop w:val="0"/>
          <w:marBottom w:val="0"/>
          <w:divBdr>
            <w:top w:val="none" w:sz="0" w:space="0" w:color="auto"/>
            <w:left w:val="none" w:sz="0" w:space="0" w:color="auto"/>
            <w:bottom w:val="none" w:sz="0" w:space="0" w:color="auto"/>
            <w:right w:val="none" w:sz="0" w:space="0" w:color="auto"/>
          </w:divBdr>
          <w:divsChild>
            <w:div w:id="1742097451">
              <w:marLeft w:val="0"/>
              <w:marRight w:val="0"/>
              <w:marTop w:val="0"/>
              <w:marBottom w:val="0"/>
              <w:divBdr>
                <w:top w:val="none" w:sz="0" w:space="0" w:color="auto"/>
                <w:left w:val="none" w:sz="0" w:space="0" w:color="auto"/>
                <w:bottom w:val="none" w:sz="0" w:space="0" w:color="auto"/>
                <w:right w:val="none" w:sz="0" w:space="0" w:color="auto"/>
              </w:divBdr>
            </w:div>
          </w:divsChild>
        </w:div>
        <w:div w:id="1994139217">
          <w:marLeft w:val="0"/>
          <w:marRight w:val="0"/>
          <w:marTop w:val="0"/>
          <w:marBottom w:val="0"/>
          <w:divBdr>
            <w:top w:val="none" w:sz="0" w:space="0" w:color="auto"/>
            <w:left w:val="none" w:sz="0" w:space="0" w:color="auto"/>
            <w:bottom w:val="none" w:sz="0" w:space="0" w:color="auto"/>
            <w:right w:val="none" w:sz="0" w:space="0" w:color="auto"/>
          </w:divBdr>
          <w:divsChild>
            <w:div w:id="549224009">
              <w:marLeft w:val="0"/>
              <w:marRight w:val="0"/>
              <w:marTop w:val="0"/>
              <w:marBottom w:val="0"/>
              <w:divBdr>
                <w:top w:val="none" w:sz="0" w:space="0" w:color="auto"/>
                <w:left w:val="none" w:sz="0" w:space="0" w:color="auto"/>
                <w:bottom w:val="none" w:sz="0" w:space="0" w:color="auto"/>
                <w:right w:val="none" w:sz="0" w:space="0" w:color="auto"/>
              </w:divBdr>
            </w:div>
          </w:divsChild>
        </w:div>
        <w:div w:id="1113400112">
          <w:marLeft w:val="0"/>
          <w:marRight w:val="0"/>
          <w:marTop w:val="0"/>
          <w:marBottom w:val="0"/>
          <w:divBdr>
            <w:top w:val="none" w:sz="0" w:space="0" w:color="auto"/>
            <w:left w:val="none" w:sz="0" w:space="0" w:color="auto"/>
            <w:bottom w:val="none" w:sz="0" w:space="0" w:color="auto"/>
            <w:right w:val="none" w:sz="0" w:space="0" w:color="auto"/>
          </w:divBdr>
          <w:divsChild>
            <w:div w:id="154817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31236">
      <w:bodyDiv w:val="1"/>
      <w:marLeft w:val="0"/>
      <w:marRight w:val="0"/>
      <w:marTop w:val="0"/>
      <w:marBottom w:val="0"/>
      <w:divBdr>
        <w:top w:val="none" w:sz="0" w:space="0" w:color="auto"/>
        <w:left w:val="none" w:sz="0" w:space="0" w:color="auto"/>
        <w:bottom w:val="none" w:sz="0" w:space="0" w:color="auto"/>
        <w:right w:val="none" w:sz="0" w:space="0" w:color="auto"/>
      </w:divBdr>
      <w:divsChild>
        <w:div w:id="1142425610">
          <w:marLeft w:val="0"/>
          <w:marRight w:val="0"/>
          <w:marTop w:val="0"/>
          <w:marBottom w:val="0"/>
          <w:divBdr>
            <w:top w:val="none" w:sz="0" w:space="0" w:color="auto"/>
            <w:left w:val="none" w:sz="0" w:space="0" w:color="auto"/>
            <w:bottom w:val="none" w:sz="0" w:space="0" w:color="auto"/>
            <w:right w:val="none" w:sz="0" w:space="0" w:color="auto"/>
          </w:divBdr>
          <w:divsChild>
            <w:div w:id="104163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10351">
      <w:bodyDiv w:val="1"/>
      <w:marLeft w:val="0"/>
      <w:marRight w:val="0"/>
      <w:marTop w:val="0"/>
      <w:marBottom w:val="0"/>
      <w:divBdr>
        <w:top w:val="none" w:sz="0" w:space="0" w:color="auto"/>
        <w:left w:val="none" w:sz="0" w:space="0" w:color="auto"/>
        <w:bottom w:val="none" w:sz="0" w:space="0" w:color="auto"/>
        <w:right w:val="none" w:sz="0" w:space="0" w:color="auto"/>
      </w:divBdr>
    </w:div>
    <w:div w:id="1779983809">
      <w:bodyDiv w:val="1"/>
      <w:marLeft w:val="0"/>
      <w:marRight w:val="0"/>
      <w:marTop w:val="0"/>
      <w:marBottom w:val="0"/>
      <w:divBdr>
        <w:top w:val="none" w:sz="0" w:space="0" w:color="auto"/>
        <w:left w:val="none" w:sz="0" w:space="0" w:color="auto"/>
        <w:bottom w:val="none" w:sz="0" w:space="0" w:color="auto"/>
        <w:right w:val="none" w:sz="0" w:space="0" w:color="auto"/>
      </w:divBdr>
      <w:divsChild>
        <w:div w:id="1556771358">
          <w:marLeft w:val="0"/>
          <w:marRight w:val="0"/>
          <w:marTop w:val="0"/>
          <w:marBottom w:val="0"/>
          <w:divBdr>
            <w:top w:val="none" w:sz="0" w:space="0" w:color="auto"/>
            <w:left w:val="none" w:sz="0" w:space="0" w:color="auto"/>
            <w:bottom w:val="none" w:sz="0" w:space="0" w:color="auto"/>
            <w:right w:val="none" w:sz="0" w:space="0" w:color="auto"/>
          </w:divBdr>
          <w:divsChild>
            <w:div w:id="1495029775">
              <w:marLeft w:val="0"/>
              <w:marRight w:val="0"/>
              <w:marTop w:val="0"/>
              <w:marBottom w:val="0"/>
              <w:divBdr>
                <w:top w:val="none" w:sz="0" w:space="0" w:color="auto"/>
                <w:left w:val="none" w:sz="0" w:space="0" w:color="auto"/>
                <w:bottom w:val="none" w:sz="0" w:space="0" w:color="auto"/>
                <w:right w:val="none" w:sz="0" w:space="0" w:color="auto"/>
              </w:divBdr>
            </w:div>
          </w:divsChild>
        </w:div>
        <w:div w:id="7293971">
          <w:marLeft w:val="0"/>
          <w:marRight w:val="0"/>
          <w:marTop w:val="0"/>
          <w:marBottom w:val="0"/>
          <w:divBdr>
            <w:top w:val="none" w:sz="0" w:space="0" w:color="auto"/>
            <w:left w:val="none" w:sz="0" w:space="0" w:color="auto"/>
            <w:bottom w:val="none" w:sz="0" w:space="0" w:color="auto"/>
            <w:right w:val="none" w:sz="0" w:space="0" w:color="auto"/>
          </w:divBdr>
          <w:divsChild>
            <w:div w:id="803305550">
              <w:marLeft w:val="0"/>
              <w:marRight w:val="0"/>
              <w:marTop w:val="0"/>
              <w:marBottom w:val="0"/>
              <w:divBdr>
                <w:top w:val="none" w:sz="0" w:space="0" w:color="auto"/>
                <w:left w:val="none" w:sz="0" w:space="0" w:color="auto"/>
                <w:bottom w:val="none" w:sz="0" w:space="0" w:color="auto"/>
                <w:right w:val="none" w:sz="0" w:space="0" w:color="auto"/>
              </w:divBdr>
            </w:div>
          </w:divsChild>
        </w:div>
        <w:div w:id="1222055323">
          <w:marLeft w:val="0"/>
          <w:marRight w:val="0"/>
          <w:marTop w:val="0"/>
          <w:marBottom w:val="0"/>
          <w:divBdr>
            <w:top w:val="none" w:sz="0" w:space="0" w:color="auto"/>
            <w:left w:val="none" w:sz="0" w:space="0" w:color="auto"/>
            <w:bottom w:val="none" w:sz="0" w:space="0" w:color="auto"/>
            <w:right w:val="none" w:sz="0" w:space="0" w:color="auto"/>
          </w:divBdr>
          <w:divsChild>
            <w:div w:id="877861488">
              <w:marLeft w:val="0"/>
              <w:marRight w:val="0"/>
              <w:marTop w:val="0"/>
              <w:marBottom w:val="0"/>
              <w:divBdr>
                <w:top w:val="none" w:sz="0" w:space="0" w:color="auto"/>
                <w:left w:val="none" w:sz="0" w:space="0" w:color="auto"/>
                <w:bottom w:val="none" w:sz="0" w:space="0" w:color="auto"/>
                <w:right w:val="none" w:sz="0" w:space="0" w:color="auto"/>
              </w:divBdr>
            </w:div>
          </w:divsChild>
        </w:div>
        <w:div w:id="1169444512">
          <w:marLeft w:val="0"/>
          <w:marRight w:val="0"/>
          <w:marTop w:val="0"/>
          <w:marBottom w:val="0"/>
          <w:divBdr>
            <w:top w:val="none" w:sz="0" w:space="0" w:color="auto"/>
            <w:left w:val="none" w:sz="0" w:space="0" w:color="auto"/>
            <w:bottom w:val="none" w:sz="0" w:space="0" w:color="auto"/>
            <w:right w:val="none" w:sz="0" w:space="0" w:color="auto"/>
          </w:divBdr>
          <w:divsChild>
            <w:div w:id="334694105">
              <w:marLeft w:val="0"/>
              <w:marRight w:val="0"/>
              <w:marTop w:val="0"/>
              <w:marBottom w:val="0"/>
              <w:divBdr>
                <w:top w:val="none" w:sz="0" w:space="0" w:color="auto"/>
                <w:left w:val="none" w:sz="0" w:space="0" w:color="auto"/>
                <w:bottom w:val="none" w:sz="0" w:space="0" w:color="auto"/>
                <w:right w:val="none" w:sz="0" w:space="0" w:color="auto"/>
              </w:divBdr>
            </w:div>
          </w:divsChild>
        </w:div>
        <w:div w:id="2002267939">
          <w:marLeft w:val="0"/>
          <w:marRight w:val="0"/>
          <w:marTop w:val="0"/>
          <w:marBottom w:val="0"/>
          <w:divBdr>
            <w:top w:val="none" w:sz="0" w:space="0" w:color="auto"/>
            <w:left w:val="none" w:sz="0" w:space="0" w:color="auto"/>
            <w:bottom w:val="none" w:sz="0" w:space="0" w:color="auto"/>
            <w:right w:val="none" w:sz="0" w:space="0" w:color="auto"/>
          </w:divBdr>
          <w:divsChild>
            <w:div w:id="329453719">
              <w:marLeft w:val="0"/>
              <w:marRight w:val="0"/>
              <w:marTop w:val="0"/>
              <w:marBottom w:val="0"/>
              <w:divBdr>
                <w:top w:val="none" w:sz="0" w:space="0" w:color="auto"/>
                <w:left w:val="none" w:sz="0" w:space="0" w:color="auto"/>
                <w:bottom w:val="none" w:sz="0" w:space="0" w:color="auto"/>
                <w:right w:val="none" w:sz="0" w:space="0" w:color="auto"/>
              </w:divBdr>
            </w:div>
          </w:divsChild>
        </w:div>
        <w:div w:id="966853432">
          <w:marLeft w:val="0"/>
          <w:marRight w:val="0"/>
          <w:marTop w:val="0"/>
          <w:marBottom w:val="0"/>
          <w:divBdr>
            <w:top w:val="none" w:sz="0" w:space="0" w:color="auto"/>
            <w:left w:val="none" w:sz="0" w:space="0" w:color="auto"/>
            <w:bottom w:val="none" w:sz="0" w:space="0" w:color="auto"/>
            <w:right w:val="none" w:sz="0" w:space="0" w:color="auto"/>
          </w:divBdr>
          <w:divsChild>
            <w:div w:id="780608062">
              <w:marLeft w:val="0"/>
              <w:marRight w:val="0"/>
              <w:marTop w:val="0"/>
              <w:marBottom w:val="0"/>
              <w:divBdr>
                <w:top w:val="none" w:sz="0" w:space="0" w:color="auto"/>
                <w:left w:val="none" w:sz="0" w:space="0" w:color="auto"/>
                <w:bottom w:val="none" w:sz="0" w:space="0" w:color="auto"/>
                <w:right w:val="none" w:sz="0" w:space="0" w:color="auto"/>
              </w:divBdr>
            </w:div>
          </w:divsChild>
        </w:div>
        <w:div w:id="155151418">
          <w:marLeft w:val="0"/>
          <w:marRight w:val="0"/>
          <w:marTop w:val="0"/>
          <w:marBottom w:val="0"/>
          <w:divBdr>
            <w:top w:val="none" w:sz="0" w:space="0" w:color="auto"/>
            <w:left w:val="none" w:sz="0" w:space="0" w:color="auto"/>
            <w:bottom w:val="none" w:sz="0" w:space="0" w:color="auto"/>
            <w:right w:val="none" w:sz="0" w:space="0" w:color="auto"/>
          </w:divBdr>
          <w:divsChild>
            <w:div w:id="2088116560">
              <w:marLeft w:val="0"/>
              <w:marRight w:val="0"/>
              <w:marTop w:val="0"/>
              <w:marBottom w:val="0"/>
              <w:divBdr>
                <w:top w:val="none" w:sz="0" w:space="0" w:color="auto"/>
                <w:left w:val="none" w:sz="0" w:space="0" w:color="auto"/>
                <w:bottom w:val="none" w:sz="0" w:space="0" w:color="auto"/>
                <w:right w:val="none" w:sz="0" w:space="0" w:color="auto"/>
              </w:divBdr>
            </w:div>
          </w:divsChild>
        </w:div>
        <w:div w:id="893466410">
          <w:marLeft w:val="0"/>
          <w:marRight w:val="0"/>
          <w:marTop w:val="0"/>
          <w:marBottom w:val="0"/>
          <w:divBdr>
            <w:top w:val="none" w:sz="0" w:space="0" w:color="auto"/>
            <w:left w:val="none" w:sz="0" w:space="0" w:color="auto"/>
            <w:bottom w:val="none" w:sz="0" w:space="0" w:color="auto"/>
            <w:right w:val="none" w:sz="0" w:space="0" w:color="auto"/>
          </w:divBdr>
          <w:divsChild>
            <w:div w:id="168856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95122">
      <w:bodyDiv w:val="1"/>
      <w:marLeft w:val="0"/>
      <w:marRight w:val="0"/>
      <w:marTop w:val="0"/>
      <w:marBottom w:val="0"/>
      <w:divBdr>
        <w:top w:val="none" w:sz="0" w:space="0" w:color="auto"/>
        <w:left w:val="none" w:sz="0" w:space="0" w:color="auto"/>
        <w:bottom w:val="none" w:sz="0" w:space="0" w:color="auto"/>
        <w:right w:val="none" w:sz="0" w:space="0" w:color="auto"/>
      </w:divBdr>
      <w:divsChild>
        <w:div w:id="2100716287">
          <w:marLeft w:val="0"/>
          <w:marRight w:val="0"/>
          <w:marTop w:val="0"/>
          <w:marBottom w:val="0"/>
          <w:divBdr>
            <w:top w:val="none" w:sz="0" w:space="0" w:color="auto"/>
            <w:left w:val="none" w:sz="0" w:space="0" w:color="auto"/>
            <w:bottom w:val="none" w:sz="0" w:space="0" w:color="auto"/>
            <w:right w:val="none" w:sz="0" w:space="0" w:color="auto"/>
          </w:divBdr>
          <w:divsChild>
            <w:div w:id="900940658">
              <w:marLeft w:val="0"/>
              <w:marRight w:val="0"/>
              <w:marTop w:val="0"/>
              <w:marBottom w:val="0"/>
              <w:divBdr>
                <w:top w:val="none" w:sz="0" w:space="0" w:color="auto"/>
                <w:left w:val="none" w:sz="0" w:space="0" w:color="auto"/>
                <w:bottom w:val="none" w:sz="0" w:space="0" w:color="auto"/>
                <w:right w:val="none" w:sz="0" w:space="0" w:color="auto"/>
              </w:divBdr>
            </w:div>
          </w:divsChild>
        </w:div>
        <w:div w:id="864442557">
          <w:marLeft w:val="0"/>
          <w:marRight w:val="0"/>
          <w:marTop w:val="0"/>
          <w:marBottom w:val="0"/>
          <w:divBdr>
            <w:top w:val="none" w:sz="0" w:space="0" w:color="auto"/>
            <w:left w:val="none" w:sz="0" w:space="0" w:color="auto"/>
            <w:bottom w:val="none" w:sz="0" w:space="0" w:color="auto"/>
            <w:right w:val="none" w:sz="0" w:space="0" w:color="auto"/>
          </w:divBdr>
          <w:divsChild>
            <w:div w:id="1151484547">
              <w:marLeft w:val="0"/>
              <w:marRight w:val="0"/>
              <w:marTop w:val="0"/>
              <w:marBottom w:val="0"/>
              <w:divBdr>
                <w:top w:val="none" w:sz="0" w:space="0" w:color="auto"/>
                <w:left w:val="none" w:sz="0" w:space="0" w:color="auto"/>
                <w:bottom w:val="none" w:sz="0" w:space="0" w:color="auto"/>
                <w:right w:val="none" w:sz="0" w:space="0" w:color="auto"/>
              </w:divBdr>
            </w:div>
          </w:divsChild>
        </w:div>
        <w:div w:id="2087918181">
          <w:marLeft w:val="0"/>
          <w:marRight w:val="0"/>
          <w:marTop w:val="0"/>
          <w:marBottom w:val="0"/>
          <w:divBdr>
            <w:top w:val="none" w:sz="0" w:space="0" w:color="auto"/>
            <w:left w:val="none" w:sz="0" w:space="0" w:color="auto"/>
            <w:bottom w:val="none" w:sz="0" w:space="0" w:color="auto"/>
            <w:right w:val="none" w:sz="0" w:space="0" w:color="auto"/>
          </w:divBdr>
          <w:divsChild>
            <w:div w:id="829826834">
              <w:marLeft w:val="0"/>
              <w:marRight w:val="0"/>
              <w:marTop w:val="0"/>
              <w:marBottom w:val="0"/>
              <w:divBdr>
                <w:top w:val="none" w:sz="0" w:space="0" w:color="auto"/>
                <w:left w:val="none" w:sz="0" w:space="0" w:color="auto"/>
                <w:bottom w:val="none" w:sz="0" w:space="0" w:color="auto"/>
                <w:right w:val="none" w:sz="0" w:space="0" w:color="auto"/>
              </w:divBdr>
            </w:div>
          </w:divsChild>
        </w:div>
        <w:div w:id="4499062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1553481">
      <w:bodyDiv w:val="1"/>
      <w:marLeft w:val="0"/>
      <w:marRight w:val="0"/>
      <w:marTop w:val="0"/>
      <w:marBottom w:val="0"/>
      <w:divBdr>
        <w:top w:val="none" w:sz="0" w:space="0" w:color="auto"/>
        <w:left w:val="none" w:sz="0" w:space="0" w:color="auto"/>
        <w:bottom w:val="none" w:sz="0" w:space="0" w:color="auto"/>
        <w:right w:val="none" w:sz="0" w:space="0" w:color="auto"/>
      </w:divBdr>
      <w:divsChild>
        <w:div w:id="1206061622">
          <w:marLeft w:val="0"/>
          <w:marRight w:val="0"/>
          <w:marTop w:val="0"/>
          <w:marBottom w:val="0"/>
          <w:divBdr>
            <w:top w:val="none" w:sz="0" w:space="0" w:color="auto"/>
            <w:left w:val="none" w:sz="0" w:space="0" w:color="auto"/>
            <w:bottom w:val="none" w:sz="0" w:space="0" w:color="auto"/>
            <w:right w:val="none" w:sz="0" w:space="0" w:color="auto"/>
          </w:divBdr>
          <w:divsChild>
            <w:div w:id="802692523">
              <w:marLeft w:val="0"/>
              <w:marRight w:val="0"/>
              <w:marTop w:val="0"/>
              <w:marBottom w:val="0"/>
              <w:divBdr>
                <w:top w:val="none" w:sz="0" w:space="0" w:color="auto"/>
                <w:left w:val="none" w:sz="0" w:space="0" w:color="auto"/>
                <w:bottom w:val="none" w:sz="0" w:space="0" w:color="auto"/>
                <w:right w:val="none" w:sz="0" w:space="0" w:color="auto"/>
              </w:divBdr>
            </w:div>
          </w:divsChild>
        </w:div>
        <w:div w:id="575437885">
          <w:marLeft w:val="0"/>
          <w:marRight w:val="0"/>
          <w:marTop w:val="0"/>
          <w:marBottom w:val="0"/>
          <w:divBdr>
            <w:top w:val="none" w:sz="0" w:space="0" w:color="auto"/>
            <w:left w:val="none" w:sz="0" w:space="0" w:color="auto"/>
            <w:bottom w:val="none" w:sz="0" w:space="0" w:color="auto"/>
            <w:right w:val="none" w:sz="0" w:space="0" w:color="auto"/>
          </w:divBdr>
          <w:divsChild>
            <w:div w:id="1657958175">
              <w:marLeft w:val="0"/>
              <w:marRight w:val="0"/>
              <w:marTop w:val="0"/>
              <w:marBottom w:val="0"/>
              <w:divBdr>
                <w:top w:val="none" w:sz="0" w:space="0" w:color="auto"/>
                <w:left w:val="none" w:sz="0" w:space="0" w:color="auto"/>
                <w:bottom w:val="none" w:sz="0" w:space="0" w:color="auto"/>
                <w:right w:val="none" w:sz="0" w:space="0" w:color="auto"/>
              </w:divBdr>
            </w:div>
          </w:divsChild>
        </w:div>
        <w:div w:id="231357054">
          <w:marLeft w:val="0"/>
          <w:marRight w:val="0"/>
          <w:marTop w:val="0"/>
          <w:marBottom w:val="0"/>
          <w:divBdr>
            <w:top w:val="none" w:sz="0" w:space="0" w:color="auto"/>
            <w:left w:val="none" w:sz="0" w:space="0" w:color="auto"/>
            <w:bottom w:val="none" w:sz="0" w:space="0" w:color="auto"/>
            <w:right w:val="none" w:sz="0" w:space="0" w:color="auto"/>
          </w:divBdr>
          <w:divsChild>
            <w:div w:id="304313099">
              <w:marLeft w:val="0"/>
              <w:marRight w:val="0"/>
              <w:marTop w:val="0"/>
              <w:marBottom w:val="0"/>
              <w:divBdr>
                <w:top w:val="none" w:sz="0" w:space="0" w:color="auto"/>
                <w:left w:val="none" w:sz="0" w:space="0" w:color="auto"/>
                <w:bottom w:val="none" w:sz="0" w:space="0" w:color="auto"/>
                <w:right w:val="none" w:sz="0" w:space="0" w:color="auto"/>
              </w:divBdr>
            </w:div>
          </w:divsChild>
        </w:div>
        <w:div w:id="1555968710">
          <w:marLeft w:val="0"/>
          <w:marRight w:val="0"/>
          <w:marTop w:val="0"/>
          <w:marBottom w:val="0"/>
          <w:divBdr>
            <w:top w:val="none" w:sz="0" w:space="0" w:color="auto"/>
            <w:left w:val="none" w:sz="0" w:space="0" w:color="auto"/>
            <w:bottom w:val="none" w:sz="0" w:space="0" w:color="auto"/>
            <w:right w:val="none" w:sz="0" w:space="0" w:color="auto"/>
          </w:divBdr>
          <w:divsChild>
            <w:div w:id="35338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691157">
      <w:bodyDiv w:val="1"/>
      <w:marLeft w:val="0"/>
      <w:marRight w:val="0"/>
      <w:marTop w:val="0"/>
      <w:marBottom w:val="0"/>
      <w:divBdr>
        <w:top w:val="none" w:sz="0" w:space="0" w:color="auto"/>
        <w:left w:val="none" w:sz="0" w:space="0" w:color="auto"/>
        <w:bottom w:val="none" w:sz="0" w:space="0" w:color="auto"/>
        <w:right w:val="none" w:sz="0" w:space="0" w:color="auto"/>
      </w:divBdr>
      <w:divsChild>
        <w:div w:id="1271278220">
          <w:marLeft w:val="0"/>
          <w:marRight w:val="0"/>
          <w:marTop w:val="0"/>
          <w:marBottom w:val="0"/>
          <w:divBdr>
            <w:top w:val="none" w:sz="0" w:space="0" w:color="auto"/>
            <w:left w:val="none" w:sz="0" w:space="0" w:color="auto"/>
            <w:bottom w:val="none" w:sz="0" w:space="0" w:color="auto"/>
            <w:right w:val="none" w:sz="0" w:space="0" w:color="auto"/>
          </w:divBdr>
          <w:divsChild>
            <w:div w:id="1766613638">
              <w:marLeft w:val="0"/>
              <w:marRight w:val="0"/>
              <w:marTop w:val="0"/>
              <w:marBottom w:val="0"/>
              <w:divBdr>
                <w:top w:val="none" w:sz="0" w:space="0" w:color="auto"/>
                <w:left w:val="none" w:sz="0" w:space="0" w:color="auto"/>
                <w:bottom w:val="none" w:sz="0" w:space="0" w:color="auto"/>
                <w:right w:val="none" w:sz="0" w:space="0" w:color="auto"/>
              </w:divBdr>
            </w:div>
          </w:divsChild>
        </w:div>
        <w:div w:id="973372031">
          <w:marLeft w:val="0"/>
          <w:marRight w:val="0"/>
          <w:marTop w:val="0"/>
          <w:marBottom w:val="0"/>
          <w:divBdr>
            <w:top w:val="none" w:sz="0" w:space="0" w:color="auto"/>
            <w:left w:val="none" w:sz="0" w:space="0" w:color="auto"/>
            <w:bottom w:val="none" w:sz="0" w:space="0" w:color="auto"/>
            <w:right w:val="none" w:sz="0" w:space="0" w:color="auto"/>
          </w:divBdr>
          <w:divsChild>
            <w:div w:id="291905426">
              <w:marLeft w:val="0"/>
              <w:marRight w:val="0"/>
              <w:marTop w:val="0"/>
              <w:marBottom w:val="0"/>
              <w:divBdr>
                <w:top w:val="none" w:sz="0" w:space="0" w:color="auto"/>
                <w:left w:val="none" w:sz="0" w:space="0" w:color="auto"/>
                <w:bottom w:val="none" w:sz="0" w:space="0" w:color="auto"/>
                <w:right w:val="none" w:sz="0" w:space="0" w:color="auto"/>
              </w:divBdr>
            </w:div>
          </w:divsChild>
        </w:div>
        <w:div w:id="352191812">
          <w:marLeft w:val="0"/>
          <w:marRight w:val="0"/>
          <w:marTop w:val="0"/>
          <w:marBottom w:val="0"/>
          <w:divBdr>
            <w:top w:val="none" w:sz="0" w:space="0" w:color="auto"/>
            <w:left w:val="none" w:sz="0" w:space="0" w:color="auto"/>
            <w:bottom w:val="none" w:sz="0" w:space="0" w:color="auto"/>
            <w:right w:val="none" w:sz="0" w:space="0" w:color="auto"/>
          </w:divBdr>
          <w:divsChild>
            <w:div w:id="1303073114">
              <w:marLeft w:val="0"/>
              <w:marRight w:val="0"/>
              <w:marTop w:val="0"/>
              <w:marBottom w:val="0"/>
              <w:divBdr>
                <w:top w:val="none" w:sz="0" w:space="0" w:color="auto"/>
                <w:left w:val="none" w:sz="0" w:space="0" w:color="auto"/>
                <w:bottom w:val="none" w:sz="0" w:space="0" w:color="auto"/>
                <w:right w:val="none" w:sz="0" w:space="0" w:color="auto"/>
              </w:divBdr>
            </w:div>
          </w:divsChild>
        </w:div>
        <w:div w:id="902640470">
          <w:marLeft w:val="0"/>
          <w:marRight w:val="0"/>
          <w:marTop w:val="0"/>
          <w:marBottom w:val="0"/>
          <w:divBdr>
            <w:top w:val="none" w:sz="0" w:space="0" w:color="auto"/>
            <w:left w:val="none" w:sz="0" w:space="0" w:color="auto"/>
            <w:bottom w:val="none" w:sz="0" w:space="0" w:color="auto"/>
            <w:right w:val="none" w:sz="0" w:space="0" w:color="auto"/>
          </w:divBdr>
          <w:divsChild>
            <w:div w:id="698549069">
              <w:marLeft w:val="0"/>
              <w:marRight w:val="0"/>
              <w:marTop w:val="0"/>
              <w:marBottom w:val="0"/>
              <w:divBdr>
                <w:top w:val="none" w:sz="0" w:space="0" w:color="auto"/>
                <w:left w:val="none" w:sz="0" w:space="0" w:color="auto"/>
                <w:bottom w:val="none" w:sz="0" w:space="0" w:color="auto"/>
                <w:right w:val="none" w:sz="0" w:space="0" w:color="auto"/>
              </w:divBdr>
            </w:div>
          </w:divsChild>
        </w:div>
        <w:div w:id="1745686585">
          <w:marLeft w:val="0"/>
          <w:marRight w:val="0"/>
          <w:marTop w:val="0"/>
          <w:marBottom w:val="0"/>
          <w:divBdr>
            <w:top w:val="none" w:sz="0" w:space="0" w:color="auto"/>
            <w:left w:val="none" w:sz="0" w:space="0" w:color="auto"/>
            <w:bottom w:val="none" w:sz="0" w:space="0" w:color="auto"/>
            <w:right w:val="none" w:sz="0" w:space="0" w:color="auto"/>
          </w:divBdr>
          <w:divsChild>
            <w:div w:id="27467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844308">
      <w:bodyDiv w:val="1"/>
      <w:marLeft w:val="0"/>
      <w:marRight w:val="0"/>
      <w:marTop w:val="0"/>
      <w:marBottom w:val="0"/>
      <w:divBdr>
        <w:top w:val="none" w:sz="0" w:space="0" w:color="auto"/>
        <w:left w:val="none" w:sz="0" w:space="0" w:color="auto"/>
        <w:bottom w:val="none" w:sz="0" w:space="0" w:color="auto"/>
        <w:right w:val="none" w:sz="0" w:space="0" w:color="auto"/>
      </w:divBdr>
      <w:divsChild>
        <w:div w:id="1217399718">
          <w:marLeft w:val="0"/>
          <w:marRight w:val="0"/>
          <w:marTop w:val="0"/>
          <w:marBottom w:val="0"/>
          <w:divBdr>
            <w:top w:val="none" w:sz="0" w:space="0" w:color="auto"/>
            <w:left w:val="none" w:sz="0" w:space="0" w:color="auto"/>
            <w:bottom w:val="none" w:sz="0" w:space="0" w:color="auto"/>
            <w:right w:val="none" w:sz="0" w:space="0" w:color="auto"/>
          </w:divBdr>
          <w:divsChild>
            <w:div w:id="181857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845605">
      <w:bodyDiv w:val="1"/>
      <w:marLeft w:val="0"/>
      <w:marRight w:val="0"/>
      <w:marTop w:val="0"/>
      <w:marBottom w:val="0"/>
      <w:divBdr>
        <w:top w:val="none" w:sz="0" w:space="0" w:color="auto"/>
        <w:left w:val="none" w:sz="0" w:space="0" w:color="auto"/>
        <w:bottom w:val="none" w:sz="0" w:space="0" w:color="auto"/>
        <w:right w:val="none" w:sz="0" w:space="0" w:color="auto"/>
      </w:divBdr>
      <w:divsChild>
        <w:div w:id="1519545144">
          <w:marLeft w:val="0"/>
          <w:marRight w:val="0"/>
          <w:marTop w:val="0"/>
          <w:marBottom w:val="0"/>
          <w:divBdr>
            <w:top w:val="none" w:sz="0" w:space="0" w:color="auto"/>
            <w:left w:val="none" w:sz="0" w:space="0" w:color="auto"/>
            <w:bottom w:val="none" w:sz="0" w:space="0" w:color="auto"/>
            <w:right w:val="none" w:sz="0" w:space="0" w:color="auto"/>
          </w:divBdr>
          <w:divsChild>
            <w:div w:id="611978880">
              <w:marLeft w:val="0"/>
              <w:marRight w:val="0"/>
              <w:marTop w:val="0"/>
              <w:marBottom w:val="0"/>
              <w:divBdr>
                <w:top w:val="none" w:sz="0" w:space="0" w:color="auto"/>
                <w:left w:val="none" w:sz="0" w:space="0" w:color="auto"/>
                <w:bottom w:val="none" w:sz="0" w:space="0" w:color="auto"/>
                <w:right w:val="none" w:sz="0" w:space="0" w:color="auto"/>
              </w:divBdr>
            </w:div>
          </w:divsChild>
        </w:div>
        <w:div w:id="267931848">
          <w:marLeft w:val="0"/>
          <w:marRight w:val="0"/>
          <w:marTop w:val="0"/>
          <w:marBottom w:val="0"/>
          <w:divBdr>
            <w:top w:val="none" w:sz="0" w:space="0" w:color="auto"/>
            <w:left w:val="none" w:sz="0" w:space="0" w:color="auto"/>
            <w:bottom w:val="none" w:sz="0" w:space="0" w:color="auto"/>
            <w:right w:val="none" w:sz="0" w:space="0" w:color="auto"/>
          </w:divBdr>
          <w:divsChild>
            <w:div w:id="392462212">
              <w:marLeft w:val="0"/>
              <w:marRight w:val="0"/>
              <w:marTop w:val="0"/>
              <w:marBottom w:val="0"/>
              <w:divBdr>
                <w:top w:val="none" w:sz="0" w:space="0" w:color="auto"/>
                <w:left w:val="none" w:sz="0" w:space="0" w:color="auto"/>
                <w:bottom w:val="none" w:sz="0" w:space="0" w:color="auto"/>
                <w:right w:val="none" w:sz="0" w:space="0" w:color="auto"/>
              </w:divBdr>
            </w:div>
          </w:divsChild>
        </w:div>
        <w:div w:id="544368333">
          <w:marLeft w:val="0"/>
          <w:marRight w:val="0"/>
          <w:marTop w:val="0"/>
          <w:marBottom w:val="0"/>
          <w:divBdr>
            <w:top w:val="none" w:sz="0" w:space="0" w:color="auto"/>
            <w:left w:val="none" w:sz="0" w:space="0" w:color="auto"/>
            <w:bottom w:val="none" w:sz="0" w:space="0" w:color="auto"/>
            <w:right w:val="none" w:sz="0" w:space="0" w:color="auto"/>
          </w:divBdr>
          <w:divsChild>
            <w:div w:id="2015036230">
              <w:marLeft w:val="0"/>
              <w:marRight w:val="0"/>
              <w:marTop w:val="0"/>
              <w:marBottom w:val="0"/>
              <w:divBdr>
                <w:top w:val="none" w:sz="0" w:space="0" w:color="auto"/>
                <w:left w:val="none" w:sz="0" w:space="0" w:color="auto"/>
                <w:bottom w:val="none" w:sz="0" w:space="0" w:color="auto"/>
                <w:right w:val="none" w:sz="0" w:space="0" w:color="auto"/>
              </w:divBdr>
            </w:div>
          </w:divsChild>
        </w:div>
        <w:div w:id="1538199824">
          <w:marLeft w:val="0"/>
          <w:marRight w:val="0"/>
          <w:marTop w:val="0"/>
          <w:marBottom w:val="0"/>
          <w:divBdr>
            <w:top w:val="none" w:sz="0" w:space="0" w:color="auto"/>
            <w:left w:val="none" w:sz="0" w:space="0" w:color="auto"/>
            <w:bottom w:val="none" w:sz="0" w:space="0" w:color="auto"/>
            <w:right w:val="none" w:sz="0" w:space="0" w:color="auto"/>
          </w:divBdr>
          <w:divsChild>
            <w:div w:id="1140460037">
              <w:marLeft w:val="0"/>
              <w:marRight w:val="0"/>
              <w:marTop w:val="0"/>
              <w:marBottom w:val="0"/>
              <w:divBdr>
                <w:top w:val="none" w:sz="0" w:space="0" w:color="auto"/>
                <w:left w:val="none" w:sz="0" w:space="0" w:color="auto"/>
                <w:bottom w:val="none" w:sz="0" w:space="0" w:color="auto"/>
                <w:right w:val="none" w:sz="0" w:space="0" w:color="auto"/>
              </w:divBdr>
            </w:div>
          </w:divsChild>
        </w:div>
        <w:div w:id="1502961826">
          <w:marLeft w:val="0"/>
          <w:marRight w:val="0"/>
          <w:marTop w:val="0"/>
          <w:marBottom w:val="0"/>
          <w:divBdr>
            <w:top w:val="none" w:sz="0" w:space="0" w:color="auto"/>
            <w:left w:val="none" w:sz="0" w:space="0" w:color="auto"/>
            <w:bottom w:val="none" w:sz="0" w:space="0" w:color="auto"/>
            <w:right w:val="none" w:sz="0" w:space="0" w:color="auto"/>
          </w:divBdr>
          <w:divsChild>
            <w:div w:id="787966292">
              <w:marLeft w:val="0"/>
              <w:marRight w:val="0"/>
              <w:marTop w:val="0"/>
              <w:marBottom w:val="0"/>
              <w:divBdr>
                <w:top w:val="none" w:sz="0" w:space="0" w:color="auto"/>
                <w:left w:val="none" w:sz="0" w:space="0" w:color="auto"/>
                <w:bottom w:val="none" w:sz="0" w:space="0" w:color="auto"/>
                <w:right w:val="none" w:sz="0" w:space="0" w:color="auto"/>
              </w:divBdr>
            </w:div>
          </w:divsChild>
        </w:div>
        <w:div w:id="1382633301">
          <w:marLeft w:val="0"/>
          <w:marRight w:val="0"/>
          <w:marTop w:val="0"/>
          <w:marBottom w:val="0"/>
          <w:divBdr>
            <w:top w:val="none" w:sz="0" w:space="0" w:color="auto"/>
            <w:left w:val="none" w:sz="0" w:space="0" w:color="auto"/>
            <w:bottom w:val="none" w:sz="0" w:space="0" w:color="auto"/>
            <w:right w:val="none" w:sz="0" w:space="0" w:color="auto"/>
          </w:divBdr>
          <w:divsChild>
            <w:div w:id="1349066539">
              <w:marLeft w:val="0"/>
              <w:marRight w:val="0"/>
              <w:marTop w:val="0"/>
              <w:marBottom w:val="0"/>
              <w:divBdr>
                <w:top w:val="none" w:sz="0" w:space="0" w:color="auto"/>
                <w:left w:val="none" w:sz="0" w:space="0" w:color="auto"/>
                <w:bottom w:val="none" w:sz="0" w:space="0" w:color="auto"/>
                <w:right w:val="none" w:sz="0" w:space="0" w:color="auto"/>
              </w:divBdr>
            </w:div>
          </w:divsChild>
        </w:div>
        <w:div w:id="786461525">
          <w:marLeft w:val="0"/>
          <w:marRight w:val="0"/>
          <w:marTop w:val="0"/>
          <w:marBottom w:val="0"/>
          <w:divBdr>
            <w:top w:val="none" w:sz="0" w:space="0" w:color="auto"/>
            <w:left w:val="none" w:sz="0" w:space="0" w:color="auto"/>
            <w:bottom w:val="none" w:sz="0" w:space="0" w:color="auto"/>
            <w:right w:val="none" w:sz="0" w:space="0" w:color="auto"/>
          </w:divBdr>
          <w:divsChild>
            <w:div w:id="553010956">
              <w:marLeft w:val="0"/>
              <w:marRight w:val="0"/>
              <w:marTop w:val="0"/>
              <w:marBottom w:val="0"/>
              <w:divBdr>
                <w:top w:val="none" w:sz="0" w:space="0" w:color="auto"/>
                <w:left w:val="none" w:sz="0" w:space="0" w:color="auto"/>
                <w:bottom w:val="none" w:sz="0" w:space="0" w:color="auto"/>
                <w:right w:val="none" w:sz="0" w:space="0" w:color="auto"/>
              </w:divBdr>
            </w:div>
          </w:divsChild>
        </w:div>
        <w:div w:id="1281566202">
          <w:marLeft w:val="0"/>
          <w:marRight w:val="0"/>
          <w:marTop w:val="0"/>
          <w:marBottom w:val="0"/>
          <w:divBdr>
            <w:top w:val="none" w:sz="0" w:space="0" w:color="auto"/>
            <w:left w:val="none" w:sz="0" w:space="0" w:color="auto"/>
            <w:bottom w:val="none" w:sz="0" w:space="0" w:color="auto"/>
            <w:right w:val="none" w:sz="0" w:space="0" w:color="auto"/>
          </w:divBdr>
          <w:divsChild>
            <w:div w:id="57274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198621">
      <w:bodyDiv w:val="1"/>
      <w:marLeft w:val="0"/>
      <w:marRight w:val="0"/>
      <w:marTop w:val="0"/>
      <w:marBottom w:val="0"/>
      <w:divBdr>
        <w:top w:val="none" w:sz="0" w:space="0" w:color="auto"/>
        <w:left w:val="none" w:sz="0" w:space="0" w:color="auto"/>
        <w:bottom w:val="none" w:sz="0" w:space="0" w:color="auto"/>
        <w:right w:val="none" w:sz="0" w:space="0" w:color="auto"/>
      </w:divBdr>
      <w:divsChild>
        <w:div w:id="1278173974">
          <w:marLeft w:val="0"/>
          <w:marRight w:val="0"/>
          <w:marTop w:val="0"/>
          <w:marBottom w:val="0"/>
          <w:divBdr>
            <w:top w:val="none" w:sz="0" w:space="0" w:color="auto"/>
            <w:left w:val="none" w:sz="0" w:space="0" w:color="auto"/>
            <w:bottom w:val="none" w:sz="0" w:space="0" w:color="auto"/>
            <w:right w:val="none" w:sz="0" w:space="0" w:color="auto"/>
          </w:divBdr>
          <w:divsChild>
            <w:div w:id="621032210">
              <w:marLeft w:val="0"/>
              <w:marRight w:val="0"/>
              <w:marTop w:val="0"/>
              <w:marBottom w:val="0"/>
              <w:divBdr>
                <w:top w:val="none" w:sz="0" w:space="0" w:color="auto"/>
                <w:left w:val="none" w:sz="0" w:space="0" w:color="auto"/>
                <w:bottom w:val="none" w:sz="0" w:space="0" w:color="auto"/>
                <w:right w:val="none" w:sz="0" w:space="0" w:color="auto"/>
              </w:divBdr>
            </w:div>
          </w:divsChild>
        </w:div>
        <w:div w:id="1062942780">
          <w:marLeft w:val="0"/>
          <w:marRight w:val="0"/>
          <w:marTop w:val="0"/>
          <w:marBottom w:val="0"/>
          <w:divBdr>
            <w:top w:val="none" w:sz="0" w:space="0" w:color="auto"/>
            <w:left w:val="none" w:sz="0" w:space="0" w:color="auto"/>
            <w:bottom w:val="none" w:sz="0" w:space="0" w:color="auto"/>
            <w:right w:val="none" w:sz="0" w:space="0" w:color="auto"/>
          </w:divBdr>
          <w:divsChild>
            <w:div w:id="94909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044298">
      <w:bodyDiv w:val="1"/>
      <w:marLeft w:val="0"/>
      <w:marRight w:val="0"/>
      <w:marTop w:val="0"/>
      <w:marBottom w:val="0"/>
      <w:divBdr>
        <w:top w:val="none" w:sz="0" w:space="0" w:color="auto"/>
        <w:left w:val="none" w:sz="0" w:space="0" w:color="auto"/>
        <w:bottom w:val="none" w:sz="0" w:space="0" w:color="auto"/>
        <w:right w:val="none" w:sz="0" w:space="0" w:color="auto"/>
      </w:divBdr>
      <w:divsChild>
        <w:div w:id="1523739046">
          <w:marLeft w:val="0"/>
          <w:marRight w:val="0"/>
          <w:marTop w:val="0"/>
          <w:marBottom w:val="0"/>
          <w:divBdr>
            <w:top w:val="none" w:sz="0" w:space="0" w:color="auto"/>
            <w:left w:val="none" w:sz="0" w:space="0" w:color="auto"/>
            <w:bottom w:val="none" w:sz="0" w:space="0" w:color="auto"/>
            <w:right w:val="none" w:sz="0" w:space="0" w:color="auto"/>
          </w:divBdr>
          <w:divsChild>
            <w:div w:id="312753882">
              <w:marLeft w:val="0"/>
              <w:marRight w:val="0"/>
              <w:marTop w:val="0"/>
              <w:marBottom w:val="0"/>
              <w:divBdr>
                <w:top w:val="none" w:sz="0" w:space="0" w:color="auto"/>
                <w:left w:val="none" w:sz="0" w:space="0" w:color="auto"/>
                <w:bottom w:val="none" w:sz="0" w:space="0" w:color="auto"/>
                <w:right w:val="none" w:sz="0" w:space="0" w:color="auto"/>
              </w:divBdr>
            </w:div>
          </w:divsChild>
        </w:div>
        <w:div w:id="1353150180">
          <w:marLeft w:val="0"/>
          <w:marRight w:val="0"/>
          <w:marTop w:val="0"/>
          <w:marBottom w:val="0"/>
          <w:divBdr>
            <w:top w:val="none" w:sz="0" w:space="0" w:color="auto"/>
            <w:left w:val="none" w:sz="0" w:space="0" w:color="auto"/>
            <w:bottom w:val="none" w:sz="0" w:space="0" w:color="auto"/>
            <w:right w:val="none" w:sz="0" w:space="0" w:color="auto"/>
          </w:divBdr>
          <w:divsChild>
            <w:div w:id="1053237426">
              <w:marLeft w:val="0"/>
              <w:marRight w:val="0"/>
              <w:marTop w:val="0"/>
              <w:marBottom w:val="0"/>
              <w:divBdr>
                <w:top w:val="none" w:sz="0" w:space="0" w:color="auto"/>
                <w:left w:val="none" w:sz="0" w:space="0" w:color="auto"/>
                <w:bottom w:val="none" w:sz="0" w:space="0" w:color="auto"/>
                <w:right w:val="none" w:sz="0" w:space="0" w:color="auto"/>
              </w:divBdr>
            </w:div>
          </w:divsChild>
        </w:div>
        <w:div w:id="284822364">
          <w:marLeft w:val="0"/>
          <w:marRight w:val="0"/>
          <w:marTop w:val="0"/>
          <w:marBottom w:val="0"/>
          <w:divBdr>
            <w:top w:val="none" w:sz="0" w:space="0" w:color="auto"/>
            <w:left w:val="none" w:sz="0" w:space="0" w:color="auto"/>
            <w:bottom w:val="none" w:sz="0" w:space="0" w:color="auto"/>
            <w:right w:val="none" w:sz="0" w:space="0" w:color="auto"/>
          </w:divBdr>
          <w:divsChild>
            <w:div w:id="100494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794289">
      <w:bodyDiv w:val="1"/>
      <w:marLeft w:val="0"/>
      <w:marRight w:val="0"/>
      <w:marTop w:val="0"/>
      <w:marBottom w:val="0"/>
      <w:divBdr>
        <w:top w:val="none" w:sz="0" w:space="0" w:color="auto"/>
        <w:left w:val="none" w:sz="0" w:space="0" w:color="auto"/>
        <w:bottom w:val="none" w:sz="0" w:space="0" w:color="auto"/>
        <w:right w:val="none" w:sz="0" w:space="0" w:color="auto"/>
      </w:divBdr>
      <w:divsChild>
        <w:div w:id="727998142">
          <w:marLeft w:val="0"/>
          <w:marRight w:val="0"/>
          <w:marTop w:val="0"/>
          <w:marBottom w:val="0"/>
          <w:divBdr>
            <w:top w:val="none" w:sz="0" w:space="0" w:color="auto"/>
            <w:left w:val="none" w:sz="0" w:space="0" w:color="auto"/>
            <w:bottom w:val="none" w:sz="0" w:space="0" w:color="auto"/>
            <w:right w:val="none" w:sz="0" w:space="0" w:color="auto"/>
          </w:divBdr>
          <w:divsChild>
            <w:div w:id="818575803">
              <w:marLeft w:val="0"/>
              <w:marRight w:val="0"/>
              <w:marTop w:val="0"/>
              <w:marBottom w:val="0"/>
              <w:divBdr>
                <w:top w:val="none" w:sz="0" w:space="0" w:color="auto"/>
                <w:left w:val="none" w:sz="0" w:space="0" w:color="auto"/>
                <w:bottom w:val="none" w:sz="0" w:space="0" w:color="auto"/>
                <w:right w:val="none" w:sz="0" w:space="0" w:color="auto"/>
              </w:divBdr>
            </w:div>
          </w:divsChild>
        </w:div>
        <w:div w:id="1446577472">
          <w:marLeft w:val="0"/>
          <w:marRight w:val="0"/>
          <w:marTop w:val="0"/>
          <w:marBottom w:val="0"/>
          <w:divBdr>
            <w:top w:val="none" w:sz="0" w:space="0" w:color="auto"/>
            <w:left w:val="none" w:sz="0" w:space="0" w:color="auto"/>
            <w:bottom w:val="none" w:sz="0" w:space="0" w:color="auto"/>
            <w:right w:val="none" w:sz="0" w:space="0" w:color="auto"/>
          </w:divBdr>
          <w:divsChild>
            <w:div w:id="204840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74.png"/><Relationship Id="rId21" Type="http://schemas.openxmlformats.org/officeDocument/2006/relationships/image" Target="media/image5.png"/><Relationship Id="rId42" Type="http://schemas.openxmlformats.org/officeDocument/2006/relationships/image" Target="media/image15.jpeg"/><Relationship Id="rId63" Type="http://schemas.openxmlformats.org/officeDocument/2006/relationships/image" Target="media/image26.png"/><Relationship Id="rId84" Type="http://schemas.openxmlformats.org/officeDocument/2006/relationships/image" Target="media/image42.png"/><Relationship Id="rId138" Type="http://schemas.openxmlformats.org/officeDocument/2006/relationships/image" Target="media/image95.png"/><Relationship Id="rId107" Type="http://schemas.openxmlformats.org/officeDocument/2006/relationships/image" Target="media/image64.png"/><Relationship Id="rId11" Type="http://schemas.openxmlformats.org/officeDocument/2006/relationships/endnotes" Target="endnotes.xml"/><Relationship Id="rId32" Type="http://schemas.openxmlformats.org/officeDocument/2006/relationships/diagramQuickStyle" Target="diagrams/quickStyle2.xml"/><Relationship Id="rId53" Type="http://schemas.openxmlformats.org/officeDocument/2006/relationships/diagramColors" Target="diagrams/colors5.xml"/><Relationship Id="rId74" Type="http://schemas.openxmlformats.org/officeDocument/2006/relationships/image" Target="media/image37.png"/><Relationship Id="rId128" Type="http://schemas.openxmlformats.org/officeDocument/2006/relationships/image" Target="media/image85.png"/><Relationship Id="rId149" Type="http://schemas.openxmlformats.org/officeDocument/2006/relationships/hyperlink" Target="https://www.funcionpublica.gov.co/eva/gestornormativo/norma.php?i=72173" TargetMode="External"/><Relationship Id="rId5" Type="http://schemas.openxmlformats.org/officeDocument/2006/relationships/customXml" Target="../customXml/item5.xml"/><Relationship Id="rId95" Type="http://schemas.openxmlformats.org/officeDocument/2006/relationships/image" Target="media/image52.png"/><Relationship Id="rId22" Type="http://schemas.openxmlformats.org/officeDocument/2006/relationships/image" Target="media/image6.png"/><Relationship Id="rId27" Type="http://schemas.openxmlformats.org/officeDocument/2006/relationships/image" Target="media/image10.png"/><Relationship Id="rId43" Type="http://schemas.openxmlformats.org/officeDocument/2006/relationships/diagramData" Target="diagrams/data4.xml"/><Relationship Id="rId48" Type="http://schemas.openxmlformats.org/officeDocument/2006/relationships/image" Target="media/image16.png"/><Relationship Id="rId64" Type="http://schemas.openxmlformats.org/officeDocument/2006/relationships/image" Target="media/image27.png"/><Relationship Id="rId69" Type="http://schemas.openxmlformats.org/officeDocument/2006/relationships/image" Target="media/image32.png"/><Relationship Id="rId113" Type="http://schemas.openxmlformats.org/officeDocument/2006/relationships/image" Target="media/image70.png"/><Relationship Id="rId118" Type="http://schemas.openxmlformats.org/officeDocument/2006/relationships/image" Target="media/image75.png"/><Relationship Id="rId134" Type="http://schemas.openxmlformats.org/officeDocument/2006/relationships/image" Target="media/image91.png"/><Relationship Id="rId139" Type="http://schemas.openxmlformats.org/officeDocument/2006/relationships/image" Target="media/image96.png"/><Relationship Id="rId80" Type="http://schemas.microsoft.com/office/2007/relationships/diagramDrawing" Target="diagrams/drawing6.xml"/><Relationship Id="rId85" Type="http://schemas.openxmlformats.org/officeDocument/2006/relationships/image" Target="media/image43.png"/><Relationship Id="rId150" Type="http://schemas.openxmlformats.org/officeDocument/2006/relationships/hyperlink" Target="https://www.funcionpublica.gov.co/eva/gestornormativo/norma.php?i=1341" TargetMode="External"/><Relationship Id="rId155" Type="http://schemas.openxmlformats.org/officeDocument/2006/relationships/theme" Target="theme/theme1.xml"/><Relationship Id="rId12" Type="http://schemas.openxmlformats.org/officeDocument/2006/relationships/image" Target="media/image1.jpeg"/><Relationship Id="rId17" Type="http://schemas.openxmlformats.org/officeDocument/2006/relationships/diagramColors" Target="diagrams/colors1.xml"/><Relationship Id="rId33" Type="http://schemas.openxmlformats.org/officeDocument/2006/relationships/diagramColors" Target="diagrams/colors2.xml"/><Relationship Id="rId38" Type="http://schemas.openxmlformats.org/officeDocument/2006/relationships/diagramLayout" Target="diagrams/layout3.xml"/><Relationship Id="rId59" Type="http://schemas.openxmlformats.org/officeDocument/2006/relationships/image" Target="media/image22.png"/><Relationship Id="rId103" Type="http://schemas.openxmlformats.org/officeDocument/2006/relationships/image" Target="media/image60.png"/><Relationship Id="rId108" Type="http://schemas.openxmlformats.org/officeDocument/2006/relationships/image" Target="media/image65.png"/><Relationship Id="rId124" Type="http://schemas.openxmlformats.org/officeDocument/2006/relationships/image" Target="media/image81.png"/><Relationship Id="rId129" Type="http://schemas.openxmlformats.org/officeDocument/2006/relationships/image" Target="media/image86.png"/><Relationship Id="rId54" Type="http://schemas.microsoft.com/office/2007/relationships/diagramDrawing" Target="diagrams/drawing5.xml"/><Relationship Id="rId70" Type="http://schemas.openxmlformats.org/officeDocument/2006/relationships/image" Target="media/image33.png"/><Relationship Id="rId75" Type="http://schemas.openxmlformats.org/officeDocument/2006/relationships/image" Target="media/image38.png"/><Relationship Id="rId91" Type="http://schemas.openxmlformats.org/officeDocument/2006/relationships/image" Target="media/image49.png"/><Relationship Id="rId96" Type="http://schemas.openxmlformats.org/officeDocument/2006/relationships/image" Target="media/image53.png"/><Relationship Id="rId140" Type="http://schemas.openxmlformats.org/officeDocument/2006/relationships/comments" Target="comments.xml"/><Relationship Id="rId145" Type="http://schemas.openxmlformats.org/officeDocument/2006/relationships/hyperlink" Target="https://onlinelibrary.wiley.com/doi/book/10.1002/9781119057819" TargetMode="External"/><Relationship Id="rId1" Type="http://schemas.openxmlformats.org/officeDocument/2006/relationships/customXml" Target="../customXml/item1.xml"/><Relationship Id="rId6" Type="http://schemas.openxmlformats.org/officeDocument/2006/relationships/numbering" Target="numbering.xml"/><Relationship Id="rId23" Type="http://schemas.openxmlformats.org/officeDocument/2006/relationships/image" Target="media/image7.png"/><Relationship Id="rId28" Type="http://schemas.openxmlformats.org/officeDocument/2006/relationships/image" Target="media/image11.png"/><Relationship Id="rId49" Type="http://schemas.openxmlformats.org/officeDocument/2006/relationships/image" Target="media/image17.png"/><Relationship Id="rId114" Type="http://schemas.openxmlformats.org/officeDocument/2006/relationships/image" Target="media/image71.jpeg"/><Relationship Id="rId119" Type="http://schemas.openxmlformats.org/officeDocument/2006/relationships/image" Target="media/image76.png"/><Relationship Id="rId44" Type="http://schemas.openxmlformats.org/officeDocument/2006/relationships/diagramLayout" Target="diagrams/layout4.xml"/><Relationship Id="rId60" Type="http://schemas.openxmlformats.org/officeDocument/2006/relationships/image" Target="media/image23.png"/><Relationship Id="rId65" Type="http://schemas.openxmlformats.org/officeDocument/2006/relationships/image" Target="media/image28.png"/><Relationship Id="rId81" Type="http://schemas.openxmlformats.org/officeDocument/2006/relationships/image" Target="media/image39.png"/><Relationship Id="rId86" Type="http://schemas.openxmlformats.org/officeDocument/2006/relationships/image" Target="media/image44.png"/><Relationship Id="rId130" Type="http://schemas.openxmlformats.org/officeDocument/2006/relationships/image" Target="media/image87.png"/><Relationship Id="rId135" Type="http://schemas.openxmlformats.org/officeDocument/2006/relationships/image" Target="media/image92.png"/><Relationship Id="rId151" Type="http://schemas.openxmlformats.org/officeDocument/2006/relationships/header" Target="header1.xml"/><Relationship Id="rId13" Type="http://schemas.openxmlformats.org/officeDocument/2006/relationships/image" Target="media/image2.jpeg"/><Relationship Id="rId18" Type="http://schemas.microsoft.com/office/2007/relationships/diagramDrawing" Target="diagrams/drawing1.xml"/><Relationship Id="rId39" Type="http://schemas.openxmlformats.org/officeDocument/2006/relationships/diagramQuickStyle" Target="diagrams/quickStyle3.xml"/><Relationship Id="rId109" Type="http://schemas.openxmlformats.org/officeDocument/2006/relationships/image" Target="media/image66.png"/><Relationship Id="rId34" Type="http://schemas.microsoft.com/office/2007/relationships/diagramDrawing" Target="diagrams/drawing2.xml"/><Relationship Id="rId50" Type="http://schemas.openxmlformats.org/officeDocument/2006/relationships/diagramData" Target="diagrams/data5.xml"/><Relationship Id="rId55" Type="http://schemas.openxmlformats.org/officeDocument/2006/relationships/image" Target="media/image18.jpeg"/><Relationship Id="rId76" Type="http://schemas.openxmlformats.org/officeDocument/2006/relationships/diagramData" Target="diagrams/data6.xml"/><Relationship Id="rId97" Type="http://schemas.openxmlformats.org/officeDocument/2006/relationships/image" Target="media/image54.png"/><Relationship Id="rId104" Type="http://schemas.openxmlformats.org/officeDocument/2006/relationships/image" Target="media/image61.jpeg"/><Relationship Id="rId120" Type="http://schemas.openxmlformats.org/officeDocument/2006/relationships/image" Target="media/image77.png"/><Relationship Id="rId125" Type="http://schemas.openxmlformats.org/officeDocument/2006/relationships/image" Target="media/image82.png"/><Relationship Id="rId141" Type="http://schemas.microsoft.com/office/2011/relationships/commentsExtended" Target="commentsExtended.xml"/><Relationship Id="rId146" Type="http://schemas.openxmlformats.org/officeDocument/2006/relationships/hyperlink" Target="https://albaciudad.org/wp-content/uploads/2021/06/Coleccio%CC%81n-Bicentenario-Carabobo-70-Carren%CC%83o-Manuel-Antonio-Manual-de-urbanidad-y-buenas-costumbres.pdf" TargetMode="External"/><Relationship Id="rId7" Type="http://schemas.openxmlformats.org/officeDocument/2006/relationships/styles" Target="styles.xml"/><Relationship Id="rId71" Type="http://schemas.openxmlformats.org/officeDocument/2006/relationships/image" Target="media/image34.png"/><Relationship Id="rId92" Type="http://schemas.openxmlformats.org/officeDocument/2006/relationships/image" Target="media/image50.png"/><Relationship Id="rId2" Type="http://schemas.openxmlformats.org/officeDocument/2006/relationships/customXml" Target="../customXml/item2.xml"/><Relationship Id="rId29" Type="http://schemas.openxmlformats.org/officeDocument/2006/relationships/image" Target="media/image12.png"/><Relationship Id="rId24" Type="http://schemas.openxmlformats.org/officeDocument/2006/relationships/hyperlink" Target="https://www.youtube.com/watch?v=8BettKA1AgY" TargetMode="External"/><Relationship Id="rId40" Type="http://schemas.openxmlformats.org/officeDocument/2006/relationships/diagramColors" Target="diagrams/colors3.xml"/><Relationship Id="rId45" Type="http://schemas.openxmlformats.org/officeDocument/2006/relationships/diagramQuickStyle" Target="diagrams/quickStyle4.xml"/><Relationship Id="rId66" Type="http://schemas.openxmlformats.org/officeDocument/2006/relationships/image" Target="media/image29.png"/><Relationship Id="rId87" Type="http://schemas.openxmlformats.org/officeDocument/2006/relationships/image" Target="media/image45.png"/><Relationship Id="rId110" Type="http://schemas.openxmlformats.org/officeDocument/2006/relationships/image" Target="media/image67.png"/><Relationship Id="rId115" Type="http://schemas.openxmlformats.org/officeDocument/2006/relationships/image" Target="media/image72.jpeg"/><Relationship Id="rId131" Type="http://schemas.openxmlformats.org/officeDocument/2006/relationships/image" Target="media/image88.png"/><Relationship Id="rId136" Type="http://schemas.openxmlformats.org/officeDocument/2006/relationships/image" Target="media/image93.png"/><Relationship Id="rId61" Type="http://schemas.openxmlformats.org/officeDocument/2006/relationships/image" Target="media/image24.png"/><Relationship Id="rId82" Type="http://schemas.openxmlformats.org/officeDocument/2006/relationships/image" Target="media/image40.png"/><Relationship Id="rId152" Type="http://schemas.openxmlformats.org/officeDocument/2006/relationships/footer" Target="footer1.xml"/><Relationship Id="rId19" Type="http://schemas.openxmlformats.org/officeDocument/2006/relationships/image" Target="media/image3.png"/><Relationship Id="rId14" Type="http://schemas.openxmlformats.org/officeDocument/2006/relationships/diagramData" Target="diagrams/data1.xml"/><Relationship Id="rId30" Type="http://schemas.openxmlformats.org/officeDocument/2006/relationships/diagramData" Target="diagrams/data2.xml"/><Relationship Id="rId35" Type="http://schemas.openxmlformats.org/officeDocument/2006/relationships/image" Target="media/image13.jpeg"/><Relationship Id="rId56" Type="http://schemas.openxmlformats.org/officeDocument/2006/relationships/image" Target="media/image19.jpeg"/><Relationship Id="rId77" Type="http://schemas.openxmlformats.org/officeDocument/2006/relationships/diagramLayout" Target="diagrams/layout6.xml"/><Relationship Id="rId100" Type="http://schemas.openxmlformats.org/officeDocument/2006/relationships/image" Target="media/image57.png"/><Relationship Id="rId105" Type="http://schemas.openxmlformats.org/officeDocument/2006/relationships/image" Target="media/image62.jpeg"/><Relationship Id="rId126" Type="http://schemas.openxmlformats.org/officeDocument/2006/relationships/image" Target="media/image83.png"/><Relationship Id="rId147" Type="http://schemas.openxmlformats.org/officeDocument/2006/relationships/hyperlink" Target="https://doi.org/10.1111/j.1539-6924.2008.01130.x" TargetMode="External"/><Relationship Id="rId8" Type="http://schemas.openxmlformats.org/officeDocument/2006/relationships/settings" Target="settings.xml"/><Relationship Id="rId51" Type="http://schemas.openxmlformats.org/officeDocument/2006/relationships/diagramLayout" Target="diagrams/layout5.xml"/><Relationship Id="rId72" Type="http://schemas.openxmlformats.org/officeDocument/2006/relationships/image" Target="media/image35.png"/><Relationship Id="rId93" Type="http://schemas.openxmlformats.org/officeDocument/2006/relationships/image" Target="media/image51.png"/><Relationship Id="rId98" Type="http://schemas.openxmlformats.org/officeDocument/2006/relationships/image" Target="media/image55.png"/><Relationship Id="rId121" Type="http://schemas.openxmlformats.org/officeDocument/2006/relationships/image" Target="media/image78.png"/><Relationship Id="rId142" Type="http://schemas.microsoft.com/office/2016/09/relationships/commentsIds" Target="commentsIds.xml"/><Relationship Id="rId3" Type="http://schemas.openxmlformats.org/officeDocument/2006/relationships/customXml" Target="../customXml/item3.xml"/><Relationship Id="rId25" Type="http://schemas.openxmlformats.org/officeDocument/2006/relationships/image" Target="media/image8.png"/><Relationship Id="rId46" Type="http://schemas.openxmlformats.org/officeDocument/2006/relationships/diagramColors" Target="diagrams/colors4.xml"/><Relationship Id="rId67" Type="http://schemas.openxmlformats.org/officeDocument/2006/relationships/image" Target="media/image30.png"/><Relationship Id="rId116" Type="http://schemas.openxmlformats.org/officeDocument/2006/relationships/image" Target="media/image73.jpeg"/><Relationship Id="rId137" Type="http://schemas.openxmlformats.org/officeDocument/2006/relationships/image" Target="media/image94.png"/><Relationship Id="rId20" Type="http://schemas.openxmlformats.org/officeDocument/2006/relationships/image" Target="media/image4.png"/><Relationship Id="rId41" Type="http://schemas.microsoft.com/office/2007/relationships/diagramDrawing" Target="diagrams/drawing3.xml"/><Relationship Id="rId62" Type="http://schemas.openxmlformats.org/officeDocument/2006/relationships/image" Target="media/image25.png"/><Relationship Id="rId83" Type="http://schemas.openxmlformats.org/officeDocument/2006/relationships/image" Target="media/image41.png"/><Relationship Id="rId88" Type="http://schemas.openxmlformats.org/officeDocument/2006/relationships/image" Target="media/image46.png"/><Relationship Id="rId111" Type="http://schemas.openxmlformats.org/officeDocument/2006/relationships/image" Target="media/image68.png"/><Relationship Id="rId132" Type="http://schemas.openxmlformats.org/officeDocument/2006/relationships/image" Target="media/image89.png"/><Relationship Id="rId153" Type="http://schemas.openxmlformats.org/officeDocument/2006/relationships/fontTable" Target="fontTable.xml"/><Relationship Id="rId15" Type="http://schemas.openxmlformats.org/officeDocument/2006/relationships/diagramLayout" Target="diagrams/layout1.xml"/><Relationship Id="rId36" Type="http://schemas.openxmlformats.org/officeDocument/2006/relationships/image" Target="media/image14.jpeg"/><Relationship Id="rId57" Type="http://schemas.openxmlformats.org/officeDocument/2006/relationships/image" Target="media/image20.jpeg"/><Relationship Id="rId106" Type="http://schemas.openxmlformats.org/officeDocument/2006/relationships/image" Target="media/image63.png"/><Relationship Id="rId127" Type="http://schemas.openxmlformats.org/officeDocument/2006/relationships/image" Target="media/image84.png"/><Relationship Id="rId10" Type="http://schemas.openxmlformats.org/officeDocument/2006/relationships/footnotes" Target="footnotes.xml"/><Relationship Id="rId31" Type="http://schemas.openxmlformats.org/officeDocument/2006/relationships/diagramLayout" Target="diagrams/layout2.xml"/><Relationship Id="rId52" Type="http://schemas.openxmlformats.org/officeDocument/2006/relationships/diagramQuickStyle" Target="diagrams/quickStyle5.xml"/><Relationship Id="rId73" Type="http://schemas.openxmlformats.org/officeDocument/2006/relationships/image" Target="media/image36.png"/><Relationship Id="rId78" Type="http://schemas.openxmlformats.org/officeDocument/2006/relationships/diagramQuickStyle" Target="diagrams/quickStyle6.xml"/><Relationship Id="rId94" Type="http://schemas.openxmlformats.org/officeDocument/2006/relationships/hyperlink" Target="https://www.youtube.com/watch?v=SJD6Na2bWOE" TargetMode="External"/><Relationship Id="rId99" Type="http://schemas.openxmlformats.org/officeDocument/2006/relationships/image" Target="media/image56.png"/><Relationship Id="rId101" Type="http://schemas.openxmlformats.org/officeDocument/2006/relationships/image" Target="media/image58.png"/><Relationship Id="rId122" Type="http://schemas.openxmlformats.org/officeDocument/2006/relationships/image" Target="media/image79.png"/><Relationship Id="rId143" Type="http://schemas.microsoft.com/office/2018/08/relationships/commentsExtensible" Target="commentsExtensible.xml"/><Relationship Id="rId148" Type="http://schemas.openxmlformats.org/officeDocument/2006/relationships/hyperlink" Target="https://doi.org/10.1111/j.1539-6924.1981.tb01350.x" TargetMode="External"/><Relationship Id="rId4" Type="http://schemas.openxmlformats.org/officeDocument/2006/relationships/customXml" Target="../customXml/item4.xml"/><Relationship Id="rId9" Type="http://schemas.openxmlformats.org/officeDocument/2006/relationships/webSettings" Target="webSettings.xml"/><Relationship Id="rId26" Type="http://schemas.openxmlformats.org/officeDocument/2006/relationships/image" Target="media/image9.png"/><Relationship Id="rId47" Type="http://schemas.microsoft.com/office/2007/relationships/diagramDrawing" Target="diagrams/drawing4.xml"/><Relationship Id="rId68" Type="http://schemas.openxmlformats.org/officeDocument/2006/relationships/image" Target="media/image31.png"/><Relationship Id="rId89" Type="http://schemas.openxmlformats.org/officeDocument/2006/relationships/image" Target="media/image47.png"/><Relationship Id="rId112" Type="http://schemas.openxmlformats.org/officeDocument/2006/relationships/image" Target="media/image69.png"/><Relationship Id="rId133" Type="http://schemas.openxmlformats.org/officeDocument/2006/relationships/image" Target="media/image90.png"/><Relationship Id="rId154" Type="http://schemas.microsoft.com/office/2011/relationships/people" Target="people.xml"/><Relationship Id="rId16" Type="http://schemas.openxmlformats.org/officeDocument/2006/relationships/diagramQuickStyle" Target="diagrams/quickStyle1.xml"/><Relationship Id="rId37" Type="http://schemas.openxmlformats.org/officeDocument/2006/relationships/diagramData" Target="diagrams/data3.xml"/><Relationship Id="rId58" Type="http://schemas.openxmlformats.org/officeDocument/2006/relationships/image" Target="media/image21.png"/><Relationship Id="rId79" Type="http://schemas.openxmlformats.org/officeDocument/2006/relationships/diagramColors" Target="diagrams/colors6.xml"/><Relationship Id="rId102" Type="http://schemas.openxmlformats.org/officeDocument/2006/relationships/image" Target="media/image59.png"/><Relationship Id="rId123" Type="http://schemas.openxmlformats.org/officeDocument/2006/relationships/image" Target="media/image80.png"/><Relationship Id="rId144" Type="http://schemas.openxmlformats.org/officeDocument/2006/relationships/image" Target="media/image97.png"/><Relationship Id="rId90" Type="http://schemas.openxmlformats.org/officeDocument/2006/relationships/image" Target="media/image48.png"/></Relationships>
</file>

<file path=word/_rels/header1.xml.rels><?xml version="1.0" encoding="UTF-8" standalone="yes"?>
<Relationships xmlns="http://schemas.openxmlformats.org/package/2006/relationships"><Relationship Id="rId1" Type="http://schemas.openxmlformats.org/officeDocument/2006/relationships/image" Target="media/image98.png"/></Relationships>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0NoLn">
    <dgm:fillClrLst meth="repeat">
      <a:schemeClr val="accent2"/>
    </dgm:fillClrLst>
    <dgm:linClrLst meth="repeat">
      <a:schemeClr val="lt1">
        <a:alpha val="0"/>
      </a:schemeClr>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node1NoLn">
    <dgm:fillClrLst>
      <a:schemeClr val="accent3"/>
      <a:schemeClr val="accent4"/>
    </dgm:fillClrLst>
    <dgm:linClrLst meth="repeat">
      <a:schemeClr val="lt1">
        <a:alpha val="0"/>
      </a:schemeClr>
    </dgm:linClrLst>
    <dgm:effectClrLst/>
    <dgm:txLinClrLst/>
    <dgm:txFillClrLst/>
    <dgm:txEffectClrLst/>
  </dgm:styleLbl>
  <dgm:styleLbl name="ltNode1NoLn">
    <dgm:fillClrLst>
      <a:schemeClr val="accent3">
        <a:tint val="75000"/>
      </a:schemeClr>
      <a:schemeClr val="accent4">
        <a:tint val="75000"/>
      </a:schemeClr>
    </dgm:fillClrLst>
    <dgm:linClrLst meth="repeat">
      <a:schemeClr val="lt1">
        <a:alpha val="0"/>
      </a:schemeClr>
    </dgm:linClrLst>
    <dgm:effectClrLst/>
    <dgm:txLinClrLst/>
    <dgm:txFillClrLst meth="repeat">
      <a:schemeClr val="dk1"/>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2NoLn">
    <dgm:fillClrLst>
      <a:schemeClr val="accent4"/>
    </dgm:fillClrLst>
    <dgm:linClrLst meth="repeat">
      <a:schemeClr val="lt1">
        <a:alpha val="0"/>
      </a:schemeClr>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3NoLn">
    <dgm:fillClrLst>
      <a:schemeClr val="accent5"/>
    </dgm:fillClrLst>
    <dgm:linClrLst meth="repeat">
      <a:schemeClr val="lt1">
        <a:alpha val="0"/>
      </a:schemeClr>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node4NoLn">
    <dgm:fillClrLst>
      <a:schemeClr val="accent6"/>
    </dgm:fillClrLst>
    <dgm:linClrLst meth="repeat">
      <a:schemeClr val="lt1">
        <a:alpha val="0"/>
      </a:schemeClr>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0NoLn">
    <dgm:fillClrLst meth="repeat">
      <a:schemeClr val="accent3"/>
    </dgm:fillClrLst>
    <dgm:linClrLst meth="repeat">
      <a:schemeClr val="lt1">
        <a:alpha val="0"/>
      </a:schemeClr>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node1NoLn">
    <dgm:fillClrLst>
      <a:schemeClr val="accent4"/>
      <a:schemeClr val="accent5"/>
    </dgm:fillClrLst>
    <dgm:linClrLst meth="repeat">
      <a:schemeClr val="lt1">
        <a:alpha val="0"/>
      </a:schemeClr>
    </dgm:linClrLst>
    <dgm:effectClrLst/>
    <dgm:txLinClrLst/>
    <dgm:txFillClrLst/>
    <dgm:txEffectClrLst/>
  </dgm:styleLbl>
  <dgm:styleLbl name="ltNode1NoLn">
    <dgm:fillClrLst>
      <a:schemeClr val="accent4">
        <a:tint val="75000"/>
      </a:schemeClr>
      <a:schemeClr val="accent5">
        <a:tint val="75000"/>
      </a:schemeClr>
    </dgm:fillClrLst>
    <dgm:linClrLst meth="repeat">
      <a:schemeClr val="lt1">
        <a:alpha val="0"/>
      </a:schemeClr>
    </dgm:linClrLst>
    <dgm:effectClrLst/>
    <dgm:txLinClrLst/>
    <dgm:txFillClrLst meth="repeat">
      <a:schemeClr val="dk1"/>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2NoLn">
    <dgm:fillClrLst>
      <a:schemeClr val="accent5"/>
    </dgm:fillClrLst>
    <dgm:linClrLst meth="repeat">
      <a:schemeClr val="lt1">
        <a:alpha val="0"/>
      </a:schemeClr>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3NoLn">
    <dgm:fillClrLst>
      <a:schemeClr val="accent6"/>
    </dgm:fillClrLst>
    <dgm:linClrLst meth="repeat">
      <a:schemeClr val="lt1">
        <a:alpha val="0"/>
      </a:schemeClr>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node4NoLn">
    <dgm:fillClrLst>
      <a:schemeClr val="accent1"/>
    </dgm:fillClrLst>
    <dgm:linClrLst meth="repeat">
      <a:schemeClr val="lt1">
        <a:alpha val="0"/>
      </a:schemeClr>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0NoLn">
    <dgm:fillClrLst meth="repeat">
      <a:schemeClr val="accent3"/>
    </dgm:fillClrLst>
    <dgm:linClrLst meth="repeat">
      <a:schemeClr val="lt1">
        <a:alpha val="0"/>
      </a:schemeClr>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node1NoLn">
    <dgm:fillClrLst>
      <a:schemeClr val="accent4"/>
      <a:schemeClr val="accent5"/>
    </dgm:fillClrLst>
    <dgm:linClrLst meth="repeat">
      <a:schemeClr val="lt1">
        <a:alpha val="0"/>
      </a:schemeClr>
    </dgm:linClrLst>
    <dgm:effectClrLst/>
    <dgm:txLinClrLst/>
    <dgm:txFillClrLst/>
    <dgm:txEffectClrLst/>
  </dgm:styleLbl>
  <dgm:styleLbl name="ltNode1NoLn">
    <dgm:fillClrLst>
      <a:schemeClr val="accent4">
        <a:tint val="75000"/>
      </a:schemeClr>
      <a:schemeClr val="accent5">
        <a:tint val="75000"/>
      </a:schemeClr>
    </dgm:fillClrLst>
    <dgm:linClrLst meth="repeat">
      <a:schemeClr val="lt1">
        <a:alpha val="0"/>
      </a:schemeClr>
    </dgm:linClrLst>
    <dgm:effectClrLst/>
    <dgm:txLinClrLst/>
    <dgm:txFillClrLst meth="repeat">
      <a:schemeClr val="dk1"/>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2NoLn">
    <dgm:fillClrLst>
      <a:schemeClr val="accent5"/>
    </dgm:fillClrLst>
    <dgm:linClrLst meth="repeat">
      <a:schemeClr val="lt1">
        <a:alpha val="0"/>
      </a:schemeClr>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3NoLn">
    <dgm:fillClrLst>
      <a:schemeClr val="accent6"/>
    </dgm:fillClrLst>
    <dgm:linClrLst meth="repeat">
      <a:schemeClr val="lt1">
        <a:alpha val="0"/>
      </a:schemeClr>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node4NoLn">
    <dgm:fillClrLst>
      <a:schemeClr val="accent1"/>
    </dgm:fillClrLst>
    <dgm:linClrLst meth="repeat">
      <a:schemeClr val="lt1">
        <a:alpha val="0"/>
      </a:schemeClr>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0NoLn">
    <dgm:fillClrLst meth="repeat">
      <a:schemeClr val="accent3"/>
    </dgm:fillClrLst>
    <dgm:linClrLst meth="repeat">
      <a:schemeClr val="lt1">
        <a:alpha val="0"/>
      </a:schemeClr>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node1NoLn">
    <dgm:fillClrLst>
      <a:schemeClr val="accent4"/>
      <a:schemeClr val="accent5"/>
    </dgm:fillClrLst>
    <dgm:linClrLst meth="repeat">
      <a:schemeClr val="lt1">
        <a:alpha val="0"/>
      </a:schemeClr>
    </dgm:linClrLst>
    <dgm:effectClrLst/>
    <dgm:txLinClrLst/>
    <dgm:txFillClrLst/>
    <dgm:txEffectClrLst/>
  </dgm:styleLbl>
  <dgm:styleLbl name="ltNode1NoLn">
    <dgm:fillClrLst>
      <a:schemeClr val="accent4">
        <a:tint val="75000"/>
      </a:schemeClr>
      <a:schemeClr val="accent5">
        <a:tint val="75000"/>
      </a:schemeClr>
    </dgm:fillClrLst>
    <dgm:linClrLst meth="repeat">
      <a:schemeClr val="lt1">
        <a:alpha val="0"/>
      </a:schemeClr>
    </dgm:linClrLst>
    <dgm:effectClrLst/>
    <dgm:txLinClrLst/>
    <dgm:txFillClrLst meth="repeat">
      <a:schemeClr val="dk1"/>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2NoLn">
    <dgm:fillClrLst>
      <a:schemeClr val="accent5"/>
    </dgm:fillClrLst>
    <dgm:linClrLst meth="repeat">
      <a:schemeClr val="lt1">
        <a:alpha val="0"/>
      </a:schemeClr>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3NoLn">
    <dgm:fillClrLst>
      <a:schemeClr val="accent6"/>
    </dgm:fillClrLst>
    <dgm:linClrLst meth="repeat">
      <a:schemeClr val="lt1">
        <a:alpha val="0"/>
      </a:schemeClr>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node4NoLn">
    <dgm:fillClrLst>
      <a:schemeClr val="accent1"/>
    </dgm:fillClrLst>
    <dgm:linClrLst meth="repeat">
      <a:schemeClr val="lt1">
        <a:alpha val="0"/>
      </a:schemeClr>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0NoLn">
    <dgm:fillClrLst meth="repeat">
      <a:schemeClr val="accent3"/>
    </dgm:fillClrLst>
    <dgm:linClrLst meth="repeat">
      <a:schemeClr val="lt1">
        <a:alpha val="0"/>
      </a:schemeClr>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node1NoLn">
    <dgm:fillClrLst>
      <a:schemeClr val="accent4"/>
      <a:schemeClr val="accent5"/>
    </dgm:fillClrLst>
    <dgm:linClrLst meth="repeat">
      <a:schemeClr val="lt1">
        <a:alpha val="0"/>
      </a:schemeClr>
    </dgm:linClrLst>
    <dgm:effectClrLst/>
    <dgm:txLinClrLst/>
    <dgm:txFillClrLst/>
    <dgm:txEffectClrLst/>
  </dgm:styleLbl>
  <dgm:styleLbl name="ltNode1NoLn">
    <dgm:fillClrLst>
      <a:schemeClr val="accent4">
        <a:tint val="75000"/>
      </a:schemeClr>
      <a:schemeClr val="accent5">
        <a:tint val="75000"/>
      </a:schemeClr>
    </dgm:fillClrLst>
    <dgm:linClrLst meth="repeat">
      <a:schemeClr val="lt1">
        <a:alpha val="0"/>
      </a:schemeClr>
    </dgm:linClrLst>
    <dgm:effectClrLst/>
    <dgm:txLinClrLst/>
    <dgm:txFillClrLst meth="repeat">
      <a:schemeClr val="dk1"/>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2NoLn">
    <dgm:fillClrLst>
      <a:schemeClr val="accent5"/>
    </dgm:fillClrLst>
    <dgm:linClrLst meth="repeat">
      <a:schemeClr val="lt1">
        <a:alpha val="0"/>
      </a:schemeClr>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3NoLn">
    <dgm:fillClrLst>
      <a:schemeClr val="accent6"/>
    </dgm:fillClrLst>
    <dgm:linClrLst meth="repeat">
      <a:schemeClr val="lt1">
        <a:alpha val="0"/>
      </a:schemeClr>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node4NoLn">
    <dgm:fillClrLst>
      <a:schemeClr val="accent1"/>
    </dgm:fillClrLst>
    <dgm:linClrLst meth="repeat">
      <a:schemeClr val="lt1">
        <a:alpha val="0"/>
      </a:schemeClr>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0NoLn">
    <dgm:fillClrLst meth="repeat">
      <a:schemeClr val="accent2"/>
    </dgm:fillClrLst>
    <dgm:linClrLst meth="repeat">
      <a:schemeClr val="lt1">
        <a:alpha val="0"/>
      </a:schemeClr>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node1NoLn">
    <dgm:fillClrLst>
      <a:schemeClr val="accent3"/>
      <a:schemeClr val="accent4"/>
    </dgm:fillClrLst>
    <dgm:linClrLst meth="repeat">
      <a:schemeClr val="lt1">
        <a:alpha val="0"/>
      </a:schemeClr>
    </dgm:linClrLst>
    <dgm:effectClrLst/>
    <dgm:txLinClrLst/>
    <dgm:txFillClrLst/>
    <dgm:txEffectClrLst/>
  </dgm:styleLbl>
  <dgm:styleLbl name="ltNode1NoLn">
    <dgm:fillClrLst>
      <a:schemeClr val="accent3">
        <a:tint val="75000"/>
      </a:schemeClr>
      <a:schemeClr val="accent4">
        <a:tint val="75000"/>
      </a:schemeClr>
    </dgm:fillClrLst>
    <dgm:linClrLst meth="repeat">
      <a:schemeClr val="lt1">
        <a:alpha val="0"/>
      </a:schemeClr>
    </dgm:linClrLst>
    <dgm:effectClrLst/>
    <dgm:txLinClrLst/>
    <dgm:txFillClrLst meth="repeat">
      <a:schemeClr val="dk1"/>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2NoLn">
    <dgm:fillClrLst>
      <a:schemeClr val="accent4"/>
    </dgm:fillClrLst>
    <dgm:linClrLst meth="repeat">
      <a:schemeClr val="lt1">
        <a:alpha val="0"/>
      </a:schemeClr>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3NoLn">
    <dgm:fillClrLst>
      <a:schemeClr val="accent5"/>
    </dgm:fillClrLst>
    <dgm:linClrLst meth="repeat">
      <a:schemeClr val="lt1">
        <a:alpha val="0"/>
      </a:schemeClr>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node4NoLn">
    <dgm:fillClrLst>
      <a:schemeClr val="accent6"/>
    </dgm:fillClrLst>
    <dgm:linClrLst meth="repeat">
      <a:schemeClr val="lt1">
        <a:alpha val="0"/>
      </a:schemeClr>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65D3849F-EB0C-4C32-8F4A-511BCB9D3FE5}" type="doc">
      <dgm:prSet loTypeId="urn:microsoft.com/office/officeart/2005/8/layout/default" loCatId="list" qsTypeId="urn:microsoft.com/office/officeart/2005/8/quickstyle/simple1" qsCatId="simple" csTypeId="urn:microsoft.com/office/officeart/2005/8/colors/colorful3" csCatId="colorful"/>
      <dgm:spPr/>
      <dgm:t>
        <a:bodyPr/>
        <a:lstStyle/>
        <a:p>
          <a:endParaRPr lang="es-MX"/>
        </a:p>
      </dgm:t>
    </dgm:pt>
    <dgm:pt modelId="{5DFC0EE8-3559-4B44-9462-F037538D1A9D}">
      <dgm:prSet/>
      <dgm:spPr/>
      <dgm:t>
        <a:bodyPr/>
        <a:lstStyle/>
        <a:p>
          <a:r>
            <a:rPr lang="es-MX">
              <a:latin typeface="+mj-lt"/>
            </a:rPr>
            <a:t>Infraestructura adecuada.</a:t>
          </a:r>
        </a:p>
      </dgm:t>
    </dgm:pt>
    <dgm:pt modelId="{DF4178A8-3CB7-4038-9F97-3B9CC0BC5584}" type="parTrans" cxnId="{CD61EE73-688F-4280-B667-570F6D29957C}">
      <dgm:prSet/>
      <dgm:spPr/>
      <dgm:t>
        <a:bodyPr/>
        <a:lstStyle/>
        <a:p>
          <a:endParaRPr lang="es-MX">
            <a:latin typeface="+mj-lt"/>
          </a:endParaRPr>
        </a:p>
      </dgm:t>
    </dgm:pt>
    <dgm:pt modelId="{BA411759-6D80-4BAC-A625-7AAF58864F5A}" type="sibTrans" cxnId="{CD61EE73-688F-4280-B667-570F6D29957C}">
      <dgm:prSet/>
      <dgm:spPr/>
      <dgm:t>
        <a:bodyPr/>
        <a:lstStyle/>
        <a:p>
          <a:endParaRPr lang="es-MX">
            <a:latin typeface="+mj-lt"/>
          </a:endParaRPr>
        </a:p>
      </dgm:t>
    </dgm:pt>
    <dgm:pt modelId="{7DB89D89-E327-4068-9B1A-6612EA1582BF}">
      <dgm:prSet/>
      <dgm:spPr/>
      <dgm:t>
        <a:bodyPr/>
        <a:lstStyle/>
        <a:p>
          <a:r>
            <a:rPr lang="es-MX">
              <a:latin typeface="+mj-lt"/>
            </a:rPr>
            <a:t>Señalización visible.</a:t>
          </a:r>
        </a:p>
      </dgm:t>
    </dgm:pt>
    <dgm:pt modelId="{3CA133BA-9C33-4EAE-806C-ACF9F25699B3}" type="parTrans" cxnId="{6B50172D-02E2-4A81-9E83-6553D233B5AC}">
      <dgm:prSet/>
      <dgm:spPr/>
      <dgm:t>
        <a:bodyPr/>
        <a:lstStyle/>
        <a:p>
          <a:endParaRPr lang="es-MX">
            <a:latin typeface="+mj-lt"/>
          </a:endParaRPr>
        </a:p>
      </dgm:t>
    </dgm:pt>
    <dgm:pt modelId="{D2A117DA-B11F-4AE4-B4E9-62C16A94B2D0}" type="sibTrans" cxnId="{6B50172D-02E2-4A81-9E83-6553D233B5AC}">
      <dgm:prSet/>
      <dgm:spPr/>
      <dgm:t>
        <a:bodyPr/>
        <a:lstStyle/>
        <a:p>
          <a:endParaRPr lang="es-MX">
            <a:latin typeface="+mj-lt"/>
          </a:endParaRPr>
        </a:p>
      </dgm:t>
    </dgm:pt>
    <dgm:pt modelId="{55FFF39A-DD04-4987-B85F-BD3945E9BA55}">
      <dgm:prSet/>
      <dgm:spPr/>
      <dgm:t>
        <a:bodyPr/>
        <a:lstStyle/>
        <a:p>
          <a:r>
            <a:rPr lang="es-MX">
              <a:latin typeface="+mj-lt"/>
            </a:rPr>
            <a:t>Iluminación.</a:t>
          </a:r>
        </a:p>
      </dgm:t>
    </dgm:pt>
    <dgm:pt modelId="{3B7DBB4D-3DF6-453A-A470-B3DE23DA3167}" type="parTrans" cxnId="{55316A68-CE66-44E4-8AB2-2540A9300452}">
      <dgm:prSet/>
      <dgm:spPr/>
      <dgm:t>
        <a:bodyPr/>
        <a:lstStyle/>
        <a:p>
          <a:endParaRPr lang="es-MX">
            <a:latin typeface="+mj-lt"/>
          </a:endParaRPr>
        </a:p>
      </dgm:t>
    </dgm:pt>
    <dgm:pt modelId="{370EBA2C-568D-4EE2-886A-90BFA1A529B1}" type="sibTrans" cxnId="{55316A68-CE66-44E4-8AB2-2540A9300452}">
      <dgm:prSet/>
      <dgm:spPr/>
      <dgm:t>
        <a:bodyPr/>
        <a:lstStyle/>
        <a:p>
          <a:endParaRPr lang="es-MX">
            <a:latin typeface="+mj-lt"/>
          </a:endParaRPr>
        </a:p>
      </dgm:t>
    </dgm:pt>
    <dgm:pt modelId="{560159E4-A177-4146-A07A-C8769C992E52}">
      <dgm:prSet/>
      <dgm:spPr/>
      <dgm:t>
        <a:bodyPr/>
        <a:lstStyle/>
        <a:p>
          <a:r>
            <a:rPr lang="es-MX">
              <a:latin typeface="+mj-lt"/>
            </a:rPr>
            <a:t>Equipos operativos.</a:t>
          </a:r>
        </a:p>
      </dgm:t>
    </dgm:pt>
    <dgm:pt modelId="{62012699-A631-4A02-9529-33D86D2E4613}" type="parTrans" cxnId="{EDA28F4D-C7E2-4C4B-8090-20E463795CA3}">
      <dgm:prSet/>
      <dgm:spPr/>
      <dgm:t>
        <a:bodyPr/>
        <a:lstStyle/>
        <a:p>
          <a:endParaRPr lang="es-MX">
            <a:latin typeface="+mj-lt"/>
          </a:endParaRPr>
        </a:p>
      </dgm:t>
    </dgm:pt>
    <dgm:pt modelId="{D0D6BEA4-F3D8-41A5-80BC-AD008533BE46}" type="sibTrans" cxnId="{EDA28F4D-C7E2-4C4B-8090-20E463795CA3}">
      <dgm:prSet/>
      <dgm:spPr/>
      <dgm:t>
        <a:bodyPr/>
        <a:lstStyle/>
        <a:p>
          <a:endParaRPr lang="es-MX">
            <a:latin typeface="+mj-lt"/>
          </a:endParaRPr>
        </a:p>
      </dgm:t>
    </dgm:pt>
    <dgm:pt modelId="{A1C5D849-4070-4918-892F-65705F3E6E80}">
      <dgm:prSet/>
      <dgm:spPr/>
      <dgm:t>
        <a:bodyPr/>
        <a:lstStyle/>
        <a:p>
          <a:r>
            <a:rPr lang="es-MX">
              <a:latin typeface="+mj-lt"/>
            </a:rPr>
            <a:t>Protocolos actualizados.</a:t>
          </a:r>
        </a:p>
      </dgm:t>
    </dgm:pt>
    <dgm:pt modelId="{C80D173E-E592-4BDE-BC03-78612B221BF4}" type="parTrans" cxnId="{A538B199-8E36-4127-B50F-0CFE5A2F0FDA}">
      <dgm:prSet/>
      <dgm:spPr/>
      <dgm:t>
        <a:bodyPr/>
        <a:lstStyle/>
        <a:p>
          <a:endParaRPr lang="es-MX">
            <a:latin typeface="+mj-lt"/>
          </a:endParaRPr>
        </a:p>
      </dgm:t>
    </dgm:pt>
    <dgm:pt modelId="{393C5EE6-5421-4F29-820A-19DA9B970D07}" type="sibTrans" cxnId="{A538B199-8E36-4127-B50F-0CFE5A2F0FDA}">
      <dgm:prSet/>
      <dgm:spPr/>
      <dgm:t>
        <a:bodyPr/>
        <a:lstStyle/>
        <a:p>
          <a:endParaRPr lang="es-MX">
            <a:latin typeface="+mj-lt"/>
          </a:endParaRPr>
        </a:p>
      </dgm:t>
    </dgm:pt>
    <dgm:pt modelId="{5D84C36F-0210-4D71-B115-1A092B570CF9}">
      <dgm:prSet/>
      <dgm:spPr/>
      <dgm:t>
        <a:bodyPr/>
        <a:lstStyle/>
        <a:p>
          <a:r>
            <a:rPr lang="es-MX">
              <a:latin typeface="+mj-lt"/>
            </a:rPr>
            <a:t>Supervisión permanente.</a:t>
          </a:r>
        </a:p>
      </dgm:t>
    </dgm:pt>
    <dgm:pt modelId="{E7D2568C-09AB-4142-9588-C4F394D29142}" type="parTrans" cxnId="{3BC9D53D-0DEA-4681-A7DC-ED2EA7F0E41F}">
      <dgm:prSet/>
      <dgm:spPr/>
      <dgm:t>
        <a:bodyPr/>
        <a:lstStyle/>
        <a:p>
          <a:endParaRPr lang="es-MX">
            <a:latin typeface="+mj-lt"/>
          </a:endParaRPr>
        </a:p>
      </dgm:t>
    </dgm:pt>
    <dgm:pt modelId="{9D854F11-7028-4AE8-ADC7-1027626564C8}" type="sibTrans" cxnId="{3BC9D53D-0DEA-4681-A7DC-ED2EA7F0E41F}">
      <dgm:prSet/>
      <dgm:spPr/>
      <dgm:t>
        <a:bodyPr/>
        <a:lstStyle/>
        <a:p>
          <a:endParaRPr lang="es-MX">
            <a:latin typeface="+mj-lt"/>
          </a:endParaRPr>
        </a:p>
      </dgm:t>
    </dgm:pt>
    <dgm:pt modelId="{E7D6027F-3080-4D6F-8987-90FE0062BC26}">
      <dgm:prSet/>
      <dgm:spPr/>
      <dgm:t>
        <a:bodyPr/>
        <a:lstStyle/>
        <a:p>
          <a:r>
            <a:rPr lang="es-MX">
              <a:latin typeface="+mj-lt"/>
            </a:rPr>
            <a:t>Un plan de seguridad que defina roles y responsabilidades.</a:t>
          </a:r>
        </a:p>
      </dgm:t>
    </dgm:pt>
    <dgm:pt modelId="{8F7AA4F5-9FCA-4D48-9B7C-CD2044D28018}" type="parTrans" cxnId="{A872C4DC-9782-4C2F-AFF7-FDA8A13E4726}">
      <dgm:prSet/>
      <dgm:spPr/>
      <dgm:t>
        <a:bodyPr/>
        <a:lstStyle/>
        <a:p>
          <a:endParaRPr lang="es-MX">
            <a:latin typeface="+mj-lt"/>
          </a:endParaRPr>
        </a:p>
      </dgm:t>
    </dgm:pt>
    <dgm:pt modelId="{4CE49E21-E3D2-4B9C-9939-8CDBF5027FB0}" type="sibTrans" cxnId="{A872C4DC-9782-4C2F-AFF7-FDA8A13E4726}">
      <dgm:prSet/>
      <dgm:spPr/>
      <dgm:t>
        <a:bodyPr/>
        <a:lstStyle/>
        <a:p>
          <a:endParaRPr lang="es-MX">
            <a:latin typeface="+mj-lt"/>
          </a:endParaRPr>
        </a:p>
      </dgm:t>
    </dgm:pt>
    <dgm:pt modelId="{A8CBA69C-8249-4822-992A-A33115B7A286}" type="pres">
      <dgm:prSet presAssocID="{65D3849F-EB0C-4C32-8F4A-511BCB9D3FE5}" presName="diagram" presStyleCnt="0">
        <dgm:presLayoutVars>
          <dgm:dir/>
          <dgm:resizeHandles val="exact"/>
        </dgm:presLayoutVars>
      </dgm:prSet>
      <dgm:spPr/>
    </dgm:pt>
    <dgm:pt modelId="{6BBF384C-FE31-44E9-A72A-7523B52774E2}" type="pres">
      <dgm:prSet presAssocID="{5DFC0EE8-3559-4B44-9462-F037538D1A9D}" presName="node" presStyleLbl="node1" presStyleIdx="0" presStyleCnt="7">
        <dgm:presLayoutVars>
          <dgm:bulletEnabled val="1"/>
        </dgm:presLayoutVars>
      </dgm:prSet>
      <dgm:spPr/>
    </dgm:pt>
    <dgm:pt modelId="{1E83FFAA-1317-4B1F-9BA5-DD28CB0D8EFD}" type="pres">
      <dgm:prSet presAssocID="{BA411759-6D80-4BAC-A625-7AAF58864F5A}" presName="sibTrans" presStyleCnt="0"/>
      <dgm:spPr/>
    </dgm:pt>
    <dgm:pt modelId="{0BBE06D3-1196-43D9-974F-0A3BF9229824}" type="pres">
      <dgm:prSet presAssocID="{7DB89D89-E327-4068-9B1A-6612EA1582BF}" presName="node" presStyleLbl="node1" presStyleIdx="1" presStyleCnt="7">
        <dgm:presLayoutVars>
          <dgm:bulletEnabled val="1"/>
        </dgm:presLayoutVars>
      </dgm:prSet>
      <dgm:spPr/>
    </dgm:pt>
    <dgm:pt modelId="{E0747A8D-DA4F-45B0-83F8-C30EB7BF74EE}" type="pres">
      <dgm:prSet presAssocID="{D2A117DA-B11F-4AE4-B4E9-62C16A94B2D0}" presName="sibTrans" presStyleCnt="0"/>
      <dgm:spPr/>
    </dgm:pt>
    <dgm:pt modelId="{84DE5F63-B0A6-41A5-8155-30E07A7162F5}" type="pres">
      <dgm:prSet presAssocID="{55FFF39A-DD04-4987-B85F-BD3945E9BA55}" presName="node" presStyleLbl="node1" presStyleIdx="2" presStyleCnt="7">
        <dgm:presLayoutVars>
          <dgm:bulletEnabled val="1"/>
        </dgm:presLayoutVars>
      </dgm:prSet>
      <dgm:spPr/>
    </dgm:pt>
    <dgm:pt modelId="{D9CEA297-8E9F-4F8A-A655-2665333EFEF6}" type="pres">
      <dgm:prSet presAssocID="{370EBA2C-568D-4EE2-886A-90BFA1A529B1}" presName="sibTrans" presStyleCnt="0"/>
      <dgm:spPr/>
    </dgm:pt>
    <dgm:pt modelId="{807829DF-EB8D-44AD-B925-1D5C967AC7C7}" type="pres">
      <dgm:prSet presAssocID="{560159E4-A177-4146-A07A-C8769C992E52}" presName="node" presStyleLbl="node1" presStyleIdx="3" presStyleCnt="7">
        <dgm:presLayoutVars>
          <dgm:bulletEnabled val="1"/>
        </dgm:presLayoutVars>
      </dgm:prSet>
      <dgm:spPr/>
    </dgm:pt>
    <dgm:pt modelId="{3F0DF8DD-BD3A-4C9C-B1C7-FC9E7D83AEFE}" type="pres">
      <dgm:prSet presAssocID="{D0D6BEA4-F3D8-41A5-80BC-AD008533BE46}" presName="sibTrans" presStyleCnt="0"/>
      <dgm:spPr/>
    </dgm:pt>
    <dgm:pt modelId="{C04B4A92-52B3-489D-A9D5-5E6F51F455C4}" type="pres">
      <dgm:prSet presAssocID="{A1C5D849-4070-4918-892F-65705F3E6E80}" presName="node" presStyleLbl="node1" presStyleIdx="4" presStyleCnt="7">
        <dgm:presLayoutVars>
          <dgm:bulletEnabled val="1"/>
        </dgm:presLayoutVars>
      </dgm:prSet>
      <dgm:spPr/>
    </dgm:pt>
    <dgm:pt modelId="{56CC4884-0C48-4AB9-880E-D6DE1B56BAAC}" type="pres">
      <dgm:prSet presAssocID="{393C5EE6-5421-4F29-820A-19DA9B970D07}" presName="sibTrans" presStyleCnt="0"/>
      <dgm:spPr/>
    </dgm:pt>
    <dgm:pt modelId="{108E00D5-B24C-48B6-B944-0A9E5B6ACD00}" type="pres">
      <dgm:prSet presAssocID="{5D84C36F-0210-4D71-B115-1A092B570CF9}" presName="node" presStyleLbl="node1" presStyleIdx="5" presStyleCnt="7">
        <dgm:presLayoutVars>
          <dgm:bulletEnabled val="1"/>
        </dgm:presLayoutVars>
      </dgm:prSet>
      <dgm:spPr/>
    </dgm:pt>
    <dgm:pt modelId="{F5FAECF5-2192-439E-815D-1BE966C51633}" type="pres">
      <dgm:prSet presAssocID="{9D854F11-7028-4AE8-ADC7-1027626564C8}" presName="sibTrans" presStyleCnt="0"/>
      <dgm:spPr/>
    </dgm:pt>
    <dgm:pt modelId="{53303A22-392B-45A5-933D-8203EDC019DD}" type="pres">
      <dgm:prSet presAssocID="{E7D6027F-3080-4D6F-8987-90FE0062BC26}" presName="node" presStyleLbl="node1" presStyleIdx="6" presStyleCnt="7">
        <dgm:presLayoutVars>
          <dgm:bulletEnabled val="1"/>
        </dgm:presLayoutVars>
      </dgm:prSet>
      <dgm:spPr/>
    </dgm:pt>
  </dgm:ptLst>
  <dgm:cxnLst>
    <dgm:cxn modelId="{A0061722-7A8D-4E62-ACF7-94D6D94000A8}" type="presOf" srcId="{5DFC0EE8-3559-4B44-9462-F037538D1A9D}" destId="{6BBF384C-FE31-44E9-A72A-7523B52774E2}" srcOrd="0" destOrd="0" presId="urn:microsoft.com/office/officeart/2005/8/layout/default"/>
    <dgm:cxn modelId="{6B50172D-02E2-4A81-9E83-6553D233B5AC}" srcId="{65D3849F-EB0C-4C32-8F4A-511BCB9D3FE5}" destId="{7DB89D89-E327-4068-9B1A-6612EA1582BF}" srcOrd="1" destOrd="0" parTransId="{3CA133BA-9C33-4EAE-806C-ACF9F25699B3}" sibTransId="{D2A117DA-B11F-4AE4-B4E9-62C16A94B2D0}"/>
    <dgm:cxn modelId="{1F87C831-CC53-48C4-AD32-19FB845B9953}" type="presOf" srcId="{560159E4-A177-4146-A07A-C8769C992E52}" destId="{807829DF-EB8D-44AD-B925-1D5C967AC7C7}" srcOrd="0" destOrd="0" presId="urn:microsoft.com/office/officeart/2005/8/layout/default"/>
    <dgm:cxn modelId="{E6B1E736-A37A-4542-850C-4FF4F80A5186}" type="presOf" srcId="{55FFF39A-DD04-4987-B85F-BD3945E9BA55}" destId="{84DE5F63-B0A6-41A5-8155-30E07A7162F5}" srcOrd="0" destOrd="0" presId="urn:microsoft.com/office/officeart/2005/8/layout/default"/>
    <dgm:cxn modelId="{3BC9D53D-0DEA-4681-A7DC-ED2EA7F0E41F}" srcId="{65D3849F-EB0C-4C32-8F4A-511BCB9D3FE5}" destId="{5D84C36F-0210-4D71-B115-1A092B570CF9}" srcOrd="5" destOrd="0" parTransId="{E7D2568C-09AB-4142-9588-C4F394D29142}" sibTransId="{9D854F11-7028-4AE8-ADC7-1027626564C8}"/>
    <dgm:cxn modelId="{67236347-53D8-49F8-8075-B4562692F112}" type="presOf" srcId="{7DB89D89-E327-4068-9B1A-6612EA1582BF}" destId="{0BBE06D3-1196-43D9-974F-0A3BF9229824}" srcOrd="0" destOrd="0" presId="urn:microsoft.com/office/officeart/2005/8/layout/default"/>
    <dgm:cxn modelId="{55316A68-CE66-44E4-8AB2-2540A9300452}" srcId="{65D3849F-EB0C-4C32-8F4A-511BCB9D3FE5}" destId="{55FFF39A-DD04-4987-B85F-BD3945E9BA55}" srcOrd="2" destOrd="0" parTransId="{3B7DBB4D-3DF6-453A-A470-B3DE23DA3167}" sibTransId="{370EBA2C-568D-4EE2-886A-90BFA1A529B1}"/>
    <dgm:cxn modelId="{EDA28F4D-C7E2-4C4B-8090-20E463795CA3}" srcId="{65D3849F-EB0C-4C32-8F4A-511BCB9D3FE5}" destId="{560159E4-A177-4146-A07A-C8769C992E52}" srcOrd="3" destOrd="0" parTransId="{62012699-A631-4A02-9529-33D86D2E4613}" sibTransId="{D0D6BEA4-F3D8-41A5-80BC-AD008533BE46}"/>
    <dgm:cxn modelId="{EFD39650-64B7-4481-99A4-366194BE75CF}" type="presOf" srcId="{E7D6027F-3080-4D6F-8987-90FE0062BC26}" destId="{53303A22-392B-45A5-933D-8203EDC019DD}" srcOrd="0" destOrd="0" presId="urn:microsoft.com/office/officeart/2005/8/layout/default"/>
    <dgm:cxn modelId="{CD61EE73-688F-4280-B667-570F6D29957C}" srcId="{65D3849F-EB0C-4C32-8F4A-511BCB9D3FE5}" destId="{5DFC0EE8-3559-4B44-9462-F037538D1A9D}" srcOrd="0" destOrd="0" parTransId="{DF4178A8-3CB7-4038-9F97-3B9CC0BC5584}" sibTransId="{BA411759-6D80-4BAC-A625-7AAF58864F5A}"/>
    <dgm:cxn modelId="{92B4695A-2C99-4333-B490-3A6D0664FB3D}" type="presOf" srcId="{65D3849F-EB0C-4C32-8F4A-511BCB9D3FE5}" destId="{A8CBA69C-8249-4822-992A-A33115B7A286}" srcOrd="0" destOrd="0" presId="urn:microsoft.com/office/officeart/2005/8/layout/default"/>
    <dgm:cxn modelId="{BA7A8B8D-A5AD-49FD-A09B-C86657B91CD5}" type="presOf" srcId="{A1C5D849-4070-4918-892F-65705F3E6E80}" destId="{C04B4A92-52B3-489D-A9D5-5E6F51F455C4}" srcOrd="0" destOrd="0" presId="urn:microsoft.com/office/officeart/2005/8/layout/default"/>
    <dgm:cxn modelId="{A538B199-8E36-4127-B50F-0CFE5A2F0FDA}" srcId="{65D3849F-EB0C-4C32-8F4A-511BCB9D3FE5}" destId="{A1C5D849-4070-4918-892F-65705F3E6E80}" srcOrd="4" destOrd="0" parTransId="{C80D173E-E592-4BDE-BC03-78612B221BF4}" sibTransId="{393C5EE6-5421-4F29-820A-19DA9B970D07}"/>
    <dgm:cxn modelId="{D894F6C7-1E3C-44F1-AB42-CB31E62D2D65}" type="presOf" srcId="{5D84C36F-0210-4D71-B115-1A092B570CF9}" destId="{108E00D5-B24C-48B6-B944-0A9E5B6ACD00}" srcOrd="0" destOrd="0" presId="urn:microsoft.com/office/officeart/2005/8/layout/default"/>
    <dgm:cxn modelId="{A872C4DC-9782-4C2F-AFF7-FDA8A13E4726}" srcId="{65D3849F-EB0C-4C32-8F4A-511BCB9D3FE5}" destId="{E7D6027F-3080-4D6F-8987-90FE0062BC26}" srcOrd="6" destOrd="0" parTransId="{8F7AA4F5-9FCA-4D48-9B7C-CD2044D28018}" sibTransId="{4CE49E21-E3D2-4B9C-9939-8CDBF5027FB0}"/>
    <dgm:cxn modelId="{1CCC0984-5768-4766-8805-275770CF8235}" type="presParOf" srcId="{A8CBA69C-8249-4822-992A-A33115B7A286}" destId="{6BBF384C-FE31-44E9-A72A-7523B52774E2}" srcOrd="0" destOrd="0" presId="urn:microsoft.com/office/officeart/2005/8/layout/default"/>
    <dgm:cxn modelId="{3195C0BE-7D08-4F1B-A094-A0C722D8F8FF}" type="presParOf" srcId="{A8CBA69C-8249-4822-992A-A33115B7A286}" destId="{1E83FFAA-1317-4B1F-9BA5-DD28CB0D8EFD}" srcOrd="1" destOrd="0" presId="urn:microsoft.com/office/officeart/2005/8/layout/default"/>
    <dgm:cxn modelId="{A236EE15-F610-4C04-8131-637132B6AEEE}" type="presParOf" srcId="{A8CBA69C-8249-4822-992A-A33115B7A286}" destId="{0BBE06D3-1196-43D9-974F-0A3BF9229824}" srcOrd="2" destOrd="0" presId="urn:microsoft.com/office/officeart/2005/8/layout/default"/>
    <dgm:cxn modelId="{A8D092F3-A5F4-44B5-B208-C2AC94A145D7}" type="presParOf" srcId="{A8CBA69C-8249-4822-992A-A33115B7A286}" destId="{E0747A8D-DA4F-45B0-83F8-C30EB7BF74EE}" srcOrd="3" destOrd="0" presId="urn:microsoft.com/office/officeart/2005/8/layout/default"/>
    <dgm:cxn modelId="{456F3B7A-2DA5-41A1-A27B-94C8FEA28DA3}" type="presParOf" srcId="{A8CBA69C-8249-4822-992A-A33115B7A286}" destId="{84DE5F63-B0A6-41A5-8155-30E07A7162F5}" srcOrd="4" destOrd="0" presId="urn:microsoft.com/office/officeart/2005/8/layout/default"/>
    <dgm:cxn modelId="{E00504A7-D3B8-4B4F-87C8-F1B88F7A9207}" type="presParOf" srcId="{A8CBA69C-8249-4822-992A-A33115B7A286}" destId="{D9CEA297-8E9F-4F8A-A655-2665333EFEF6}" srcOrd="5" destOrd="0" presId="urn:microsoft.com/office/officeart/2005/8/layout/default"/>
    <dgm:cxn modelId="{B795380E-365C-4E85-A9E1-C62251C4EF21}" type="presParOf" srcId="{A8CBA69C-8249-4822-992A-A33115B7A286}" destId="{807829DF-EB8D-44AD-B925-1D5C967AC7C7}" srcOrd="6" destOrd="0" presId="urn:microsoft.com/office/officeart/2005/8/layout/default"/>
    <dgm:cxn modelId="{5D4C4A8A-582B-4822-81EB-08FED3253C33}" type="presParOf" srcId="{A8CBA69C-8249-4822-992A-A33115B7A286}" destId="{3F0DF8DD-BD3A-4C9C-B1C7-FC9E7D83AEFE}" srcOrd="7" destOrd="0" presId="urn:microsoft.com/office/officeart/2005/8/layout/default"/>
    <dgm:cxn modelId="{EE558D0D-50FF-44A5-B21B-65FFCF32F450}" type="presParOf" srcId="{A8CBA69C-8249-4822-992A-A33115B7A286}" destId="{C04B4A92-52B3-489D-A9D5-5E6F51F455C4}" srcOrd="8" destOrd="0" presId="urn:microsoft.com/office/officeart/2005/8/layout/default"/>
    <dgm:cxn modelId="{7A73CEF4-39F0-4A21-8D23-200F093AEA96}" type="presParOf" srcId="{A8CBA69C-8249-4822-992A-A33115B7A286}" destId="{56CC4884-0C48-4AB9-880E-D6DE1B56BAAC}" srcOrd="9" destOrd="0" presId="urn:microsoft.com/office/officeart/2005/8/layout/default"/>
    <dgm:cxn modelId="{B0CD074F-C42A-44FE-82C0-8C9855B9634C}" type="presParOf" srcId="{A8CBA69C-8249-4822-992A-A33115B7A286}" destId="{108E00D5-B24C-48B6-B944-0A9E5B6ACD00}" srcOrd="10" destOrd="0" presId="urn:microsoft.com/office/officeart/2005/8/layout/default"/>
    <dgm:cxn modelId="{F4357D9E-5D00-45A3-BC51-B3DDEF2ACE71}" type="presParOf" srcId="{A8CBA69C-8249-4822-992A-A33115B7A286}" destId="{F5FAECF5-2192-439E-815D-1BE966C51633}" srcOrd="11" destOrd="0" presId="urn:microsoft.com/office/officeart/2005/8/layout/default"/>
    <dgm:cxn modelId="{52572BED-082D-413F-B086-A2EB22CBBABB}" type="presParOf" srcId="{A8CBA69C-8249-4822-992A-A33115B7A286}" destId="{53303A22-392B-45A5-933D-8203EDC019DD}" srcOrd="12" destOrd="0" presId="urn:microsoft.com/office/officeart/2005/8/layout/default"/>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DEE33176-EDDB-4B88-B2E3-7A16A9DDA0AF}" type="doc">
      <dgm:prSet loTypeId="urn:microsoft.com/office/officeart/2005/8/layout/default" loCatId="list" qsTypeId="urn:microsoft.com/office/officeart/2005/8/quickstyle/simple1" qsCatId="simple" csTypeId="urn:microsoft.com/office/officeart/2005/8/colors/colorful4" csCatId="colorful"/>
      <dgm:spPr/>
      <dgm:t>
        <a:bodyPr/>
        <a:lstStyle/>
        <a:p>
          <a:endParaRPr lang="es-MX"/>
        </a:p>
      </dgm:t>
    </dgm:pt>
    <dgm:pt modelId="{E2A684D2-209E-4005-A352-39147904D99E}">
      <dgm:prSet/>
      <dgm:spPr/>
      <dgm:t>
        <a:bodyPr/>
        <a:lstStyle/>
        <a:p>
          <a:r>
            <a:rPr lang="es-MX">
              <a:latin typeface="+mj-lt"/>
            </a:rPr>
            <a:t>Cumplimiento de procedimientos.</a:t>
          </a:r>
        </a:p>
      </dgm:t>
    </dgm:pt>
    <dgm:pt modelId="{445A7761-0018-4CC4-B661-3CABD13F3D4A}" type="parTrans" cxnId="{B53CB2BC-542A-48C3-9E5E-C556565FBBF5}">
      <dgm:prSet/>
      <dgm:spPr/>
      <dgm:t>
        <a:bodyPr/>
        <a:lstStyle/>
        <a:p>
          <a:endParaRPr lang="es-MX">
            <a:latin typeface="+mj-lt"/>
          </a:endParaRPr>
        </a:p>
      </dgm:t>
    </dgm:pt>
    <dgm:pt modelId="{091FBFC9-C3B4-41E6-858A-C91512692B32}" type="sibTrans" cxnId="{B53CB2BC-542A-48C3-9E5E-C556565FBBF5}">
      <dgm:prSet/>
      <dgm:spPr/>
      <dgm:t>
        <a:bodyPr/>
        <a:lstStyle/>
        <a:p>
          <a:endParaRPr lang="es-MX">
            <a:latin typeface="+mj-lt"/>
          </a:endParaRPr>
        </a:p>
      </dgm:t>
    </dgm:pt>
    <dgm:pt modelId="{177034AC-61E8-4E01-9C9B-A97F73DCB95E}">
      <dgm:prSet/>
      <dgm:spPr/>
      <dgm:t>
        <a:bodyPr/>
        <a:lstStyle/>
        <a:p>
          <a:r>
            <a:rPr lang="es-MX">
              <a:latin typeface="+mj-lt"/>
            </a:rPr>
            <a:t>Puntualidad en los reportes.</a:t>
          </a:r>
        </a:p>
      </dgm:t>
    </dgm:pt>
    <dgm:pt modelId="{AE486E4A-2BC0-4CA1-BB27-9D5F6DE22D2E}" type="parTrans" cxnId="{B767ADCF-EF1B-4464-BFC7-8818C65A45D8}">
      <dgm:prSet/>
      <dgm:spPr/>
      <dgm:t>
        <a:bodyPr/>
        <a:lstStyle/>
        <a:p>
          <a:endParaRPr lang="es-MX">
            <a:latin typeface="+mj-lt"/>
          </a:endParaRPr>
        </a:p>
      </dgm:t>
    </dgm:pt>
    <dgm:pt modelId="{EFDEBD68-739D-4E27-8F24-5E55B249383C}" type="sibTrans" cxnId="{B767ADCF-EF1B-4464-BFC7-8818C65A45D8}">
      <dgm:prSet/>
      <dgm:spPr/>
      <dgm:t>
        <a:bodyPr/>
        <a:lstStyle/>
        <a:p>
          <a:endParaRPr lang="es-MX">
            <a:latin typeface="+mj-lt"/>
          </a:endParaRPr>
        </a:p>
      </dgm:t>
    </dgm:pt>
    <dgm:pt modelId="{17AA669E-B7BE-4428-9747-C0F930327791}">
      <dgm:prSet/>
      <dgm:spPr/>
      <dgm:t>
        <a:bodyPr/>
        <a:lstStyle/>
        <a:p>
          <a:r>
            <a:rPr lang="es-MX">
              <a:latin typeface="+mj-lt"/>
            </a:rPr>
            <a:t>Tiempos de respuesta.</a:t>
          </a:r>
        </a:p>
      </dgm:t>
    </dgm:pt>
    <dgm:pt modelId="{5EDCB6FA-FEEF-45E7-BB7E-9A1E2892E6F1}" type="parTrans" cxnId="{051AE6A2-9F66-4021-94AA-2A44495FD29B}">
      <dgm:prSet/>
      <dgm:spPr/>
      <dgm:t>
        <a:bodyPr/>
        <a:lstStyle/>
        <a:p>
          <a:endParaRPr lang="es-MX">
            <a:latin typeface="+mj-lt"/>
          </a:endParaRPr>
        </a:p>
      </dgm:t>
    </dgm:pt>
    <dgm:pt modelId="{F201A33C-1598-41FD-ADE5-3E53152708CE}" type="sibTrans" cxnId="{051AE6A2-9F66-4021-94AA-2A44495FD29B}">
      <dgm:prSet/>
      <dgm:spPr/>
      <dgm:t>
        <a:bodyPr/>
        <a:lstStyle/>
        <a:p>
          <a:endParaRPr lang="es-MX">
            <a:latin typeface="+mj-lt"/>
          </a:endParaRPr>
        </a:p>
      </dgm:t>
    </dgm:pt>
    <dgm:pt modelId="{1DC57119-7A48-442D-B493-6B55BEB157B0}">
      <dgm:prSet/>
      <dgm:spPr/>
      <dgm:t>
        <a:bodyPr/>
        <a:lstStyle/>
        <a:p>
          <a:r>
            <a:rPr lang="es-MX">
              <a:latin typeface="+mj-lt"/>
            </a:rPr>
            <a:t>Exactitud en las verificaciones.</a:t>
          </a:r>
        </a:p>
      </dgm:t>
    </dgm:pt>
    <dgm:pt modelId="{A41F53B3-8E43-49EE-ACF3-00BE58A96A33}" type="parTrans" cxnId="{5BCECEE5-D4A6-4F15-B11E-EB3820D04B95}">
      <dgm:prSet/>
      <dgm:spPr/>
      <dgm:t>
        <a:bodyPr/>
        <a:lstStyle/>
        <a:p>
          <a:endParaRPr lang="es-MX">
            <a:latin typeface="+mj-lt"/>
          </a:endParaRPr>
        </a:p>
      </dgm:t>
    </dgm:pt>
    <dgm:pt modelId="{B9B5253F-14C1-4569-A3E3-4A7FE8CAD3A9}" type="sibTrans" cxnId="{5BCECEE5-D4A6-4F15-B11E-EB3820D04B95}">
      <dgm:prSet/>
      <dgm:spPr/>
      <dgm:t>
        <a:bodyPr/>
        <a:lstStyle/>
        <a:p>
          <a:endParaRPr lang="es-MX">
            <a:latin typeface="+mj-lt"/>
          </a:endParaRPr>
        </a:p>
      </dgm:t>
    </dgm:pt>
    <dgm:pt modelId="{277588F0-C20D-4912-9BD3-4FC7A439B1F9}">
      <dgm:prSet/>
      <dgm:spPr/>
      <dgm:t>
        <a:bodyPr/>
        <a:lstStyle/>
        <a:p>
          <a:r>
            <a:rPr lang="es-MX">
              <a:latin typeface="+mj-lt"/>
            </a:rPr>
            <a:t>Uso adecuado de los equipos.</a:t>
          </a:r>
        </a:p>
      </dgm:t>
    </dgm:pt>
    <dgm:pt modelId="{F6E05025-1B7D-4699-AE1F-71DAFEA02CB1}" type="parTrans" cxnId="{DBE490E3-6DF3-484A-AAC3-3EF0CA421A0D}">
      <dgm:prSet/>
      <dgm:spPr/>
      <dgm:t>
        <a:bodyPr/>
        <a:lstStyle/>
        <a:p>
          <a:endParaRPr lang="es-MX">
            <a:latin typeface="+mj-lt"/>
          </a:endParaRPr>
        </a:p>
      </dgm:t>
    </dgm:pt>
    <dgm:pt modelId="{9546F9D6-68AD-4618-992B-058C8670E43E}" type="sibTrans" cxnId="{DBE490E3-6DF3-484A-AAC3-3EF0CA421A0D}">
      <dgm:prSet/>
      <dgm:spPr/>
      <dgm:t>
        <a:bodyPr/>
        <a:lstStyle/>
        <a:p>
          <a:endParaRPr lang="es-MX">
            <a:latin typeface="+mj-lt"/>
          </a:endParaRPr>
        </a:p>
      </dgm:t>
    </dgm:pt>
    <dgm:pt modelId="{9295B5D6-2860-4B12-B208-D9D8CC3F8797}">
      <dgm:prSet/>
      <dgm:spPr/>
      <dgm:t>
        <a:bodyPr/>
        <a:lstStyle/>
        <a:p>
          <a:r>
            <a:rPr lang="es-MX">
              <a:latin typeface="+mj-lt"/>
            </a:rPr>
            <a:t>Disciplina en las rondas.</a:t>
          </a:r>
        </a:p>
      </dgm:t>
    </dgm:pt>
    <dgm:pt modelId="{2A9364A0-D2DB-4079-98A2-AD15D6ECC854}" type="parTrans" cxnId="{BEF20441-916B-458C-ADF5-9CDF1057D1D9}">
      <dgm:prSet/>
      <dgm:spPr/>
      <dgm:t>
        <a:bodyPr/>
        <a:lstStyle/>
        <a:p>
          <a:endParaRPr lang="es-MX">
            <a:latin typeface="+mj-lt"/>
          </a:endParaRPr>
        </a:p>
      </dgm:t>
    </dgm:pt>
    <dgm:pt modelId="{B746F55D-AF9C-42D3-92F5-AE4C18596FD5}" type="sibTrans" cxnId="{BEF20441-916B-458C-ADF5-9CDF1057D1D9}">
      <dgm:prSet/>
      <dgm:spPr/>
      <dgm:t>
        <a:bodyPr/>
        <a:lstStyle/>
        <a:p>
          <a:endParaRPr lang="es-MX">
            <a:latin typeface="+mj-lt"/>
          </a:endParaRPr>
        </a:p>
      </dgm:t>
    </dgm:pt>
    <dgm:pt modelId="{75177597-835F-4E91-A989-B36AD476F40A}">
      <dgm:prSet/>
      <dgm:spPr/>
      <dgm:t>
        <a:bodyPr/>
        <a:lstStyle/>
        <a:p>
          <a:r>
            <a:rPr lang="es-MX">
              <a:latin typeface="+mj-lt"/>
            </a:rPr>
            <a:t>Coherencia en las consignas.</a:t>
          </a:r>
        </a:p>
      </dgm:t>
    </dgm:pt>
    <dgm:pt modelId="{A242A858-51BE-4686-B91B-243A150F0054}" type="parTrans" cxnId="{E3B18BCC-4F75-41B9-BDFA-10FF134529AD}">
      <dgm:prSet/>
      <dgm:spPr/>
      <dgm:t>
        <a:bodyPr/>
        <a:lstStyle/>
        <a:p>
          <a:endParaRPr lang="es-MX">
            <a:latin typeface="+mj-lt"/>
          </a:endParaRPr>
        </a:p>
      </dgm:t>
    </dgm:pt>
    <dgm:pt modelId="{33D5E5CB-1B51-407E-96D7-B137C776FCF9}" type="sibTrans" cxnId="{E3B18BCC-4F75-41B9-BDFA-10FF134529AD}">
      <dgm:prSet/>
      <dgm:spPr/>
      <dgm:t>
        <a:bodyPr/>
        <a:lstStyle/>
        <a:p>
          <a:endParaRPr lang="es-MX">
            <a:latin typeface="+mj-lt"/>
          </a:endParaRPr>
        </a:p>
      </dgm:t>
    </dgm:pt>
    <dgm:pt modelId="{5FCA8DAC-CF33-4289-97DB-3169D65F14EC}">
      <dgm:prSet/>
      <dgm:spPr/>
      <dgm:t>
        <a:bodyPr/>
        <a:lstStyle/>
        <a:p>
          <a:r>
            <a:rPr lang="es-MX">
              <a:latin typeface="+mj-lt"/>
            </a:rPr>
            <a:t>Alineación con el análisis de riesgos. </a:t>
          </a:r>
        </a:p>
      </dgm:t>
    </dgm:pt>
    <dgm:pt modelId="{F3D1DE2E-7099-4090-8F57-443E45B4DC73}" type="parTrans" cxnId="{9DCA7B97-9455-45F4-ADE4-E7899EB83841}">
      <dgm:prSet/>
      <dgm:spPr/>
      <dgm:t>
        <a:bodyPr/>
        <a:lstStyle/>
        <a:p>
          <a:endParaRPr lang="es-MX">
            <a:latin typeface="+mj-lt"/>
          </a:endParaRPr>
        </a:p>
      </dgm:t>
    </dgm:pt>
    <dgm:pt modelId="{B5BF3489-AC0E-4DEF-B8DA-AB1EF320FE0C}" type="sibTrans" cxnId="{9DCA7B97-9455-45F4-ADE4-E7899EB83841}">
      <dgm:prSet/>
      <dgm:spPr/>
      <dgm:t>
        <a:bodyPr/>
        <a:lstStyle/>
        <a:p>
          <a:endParaRPr lang="es-MX">
            <a:latin typeface="+mj-lt"/>
          </a:endParaRPr>
        </a:p>
      </dgm:t>
    </dgm:pt>
    <dgm:pt modelId="{6B84AD92-6A39-4555-8DFE-ECF73263869E}" type="pres">
      <dgm:prSet presAssocID="{DEE33176-EDDB-4B88-B2E3-7A16A9DDA0AF}" presName="diagram" presStyleCnt="0">
        <dgm:presLayoutVars>
          <dgm:dir/>
          <dgm:resizeHandles val="exact"/>
        </dgm:presLayoutVars>
      </dgm:prSet>
      <dgm:spPr/>
    </dgm:pt>
    <dgm:pt modelId="{36BFA3BC-5428-4CB8-83F8-BD827C9CAAAF}" type="pres">
      <dgm:prSet presAssocID="{E2A684D2-209E-4005-A352-39147904D99E}" presName="node" presStyleLbl="node1" presStyleIdx="0" presStyleCnt="8">
        <dgm:presLayoutVars>
          <dgm:bulletEnabled val="1"/>
        </dgm:presLayoutVars>
      </dgm:prSet>
      <dgm:spPr/>
    </dgm:pt>
    <dgm:pt modelId="{02941A03-5EB6-4B71-B33B-05416A0D5F15}" type="pres">
      <dgm:prSet presAssocID="{091FBFC9-C3B4-41E6-858A-C91512692B32}" presName="sibTrans" presStyleCnt="0"/>
      <dgm:spPr/>
    </dgm:pt>
    <dgm:pt modelId="{4E4E5B59-4C7E-4EBA-B955-02B8D99A731A}" type="pres">
      <dgm:prSet presAssocID="{177034AC-61E8-4E01-9C9B-A97F73DCB95E}" presName="node" presStyleLbl="node1" presStyleIdx="1" presStyleCnt="8">
        <dgm:presLayoutVars>
          <dgm:bulletEnabled val="1"/>
        </dgm:presLayoutVars>
      </dgm:prSet>
      <dgm:spPr/>
    </dgm:pt>
    <dgm:pt modelId="{8D2B1684-5D68-4D80-B76E-1DEA2BECCF20}" type="pres">
      <dgm:prSet presAssocID="{EFDEBD68-739D-4E27-8F24-5E55B249383C}" presName="sibTrans" presStyleCnt="0"/>
      <dgm:spPr/>
    </dgm:pt>
    <dgm:pt modelId="{C6C29FD8-FA33-4FB1-AD62-2F36C14A16F1}" type="pres">
      <dgm:prSet presAssocID="{17AA669E-B7BE-4428-9747-C0F930327791}" presName="node" presStyleLbl="node1" presStyleIdx="2" presStyleCnt="8">
        <dgm:presLayoutVars>
          <dgm:bulletEnabled val="1"/>
        </dgm:presLayoutVars>
      </dgm:prSet>
      <dgm:spPr/>
    </dgm:pt>
    <dgm:pt modelId="{5D3B76E7-ED9A-4A86-8D93-FCBA7B6A8E03}" type="pres">
      <dgm:prSet presAssocID="{F201A33C-1598-41FD-ADE5-3E53152708CE}" presName="sibTrans" presStyleCnt="0"/>
      <dgm:spPr/>
    </dgm:pt>
    <dgm:pt modelId="{7BCB3631-3FEA-4064-BEAE-264E0CCABE2E}" type="pres">
      <dgm:prSet presAssocID="{1DC57119-7A48-442D-B493-6B55BEB157B0}" presName="node" presStyleLbl="node1" presStyleIdx="3" presStyleCnt="8">
        <dgm:presLayoutVars>
          <dgm:bulletEnabled val="1"/>
        </dgm:presLayoutVars>
      </dgm:prSet>
      <dgm:spPr/>
    </dgm:pt>
    <dgm:pt modelId="{175F50EB-BED0-449C-9621-2C7E93E832EC}" type="pres">
      <dgm:prSet presAssocID="{B9B5253F-14C1-4569-A3E3-4A7FE8CAD3A9}" presName="sibTrans" presStyleCnt="0"/>
      <dgm:spPr/>
    </dgm:pt>
    <dgm:pt modelId="{E4761E9B-46F2-47FD-94F6-EA31B32E38A0}" type="pres">
      <dgm:prSet presAssocID="{277588F0-C20D-4912-9BD3-4FC7A439B1F9}" presName="node" presStyleLbl="node1" presStyleIdx="4" presStyleCnt="8">
        <dgm:presLayoutVars>
          <dgm:bulletEnabled val="1"/>
        </dgm:presLayoutVars>
      </dgm:prSet>
      <dgm:spPr/>
    </dgm:pt>
    <dgm:pt modelId="{0A785007-5760-4535-9D15-BF0D74CB663F}" type="pres">
      <dgm:prSet presAssocID="{9546F9D6-68AD-4618-992B-058C8670E43E}" presName="sibTrans" presStyleCnt="0"/>
      <dgm:spPr/>
    </dgm:pt>
    <dgm:pt modelId="{6F247CFB-C25D-4EFF-995C-F9EBFB628A4C}" type="pres">
      <dgm:prSet presAssocID="{9295B5D6-2860-4B12-B208-D9D8CC3F8797}" presName="node" presStyleLbl="node1" presStyleIdx="5" presStyleCnt="8">
        <dgm:presLayoutVars>
          <dgm:bulletEnabled val="1"/>
        </dgm:presLayoutVars>
      </dgm:prSet>
      <dgm:spPr/>
    </dgm:pt>
    <dgm:pt modelId="{702A5FE2-9097-4340-8E28-ECF988A53BFC}" type="pres">
      <dgm:prSet presAssocID="{B746F55D-AF9C-42D3-92F5-AE4C18596FD5}" presName="sibTrans" presStyleCnt="0"/>
      <dgm:spPr/>
    </dgm:pt>
    <dgm:pt modelId="{49EDBEB5-306D-49E1-9161-F0334D152F8A}" type="pres">
      <dgm:prSet presAssocID="{75177597-835F-4E91-A989-B36AD476F40A}" presName="node" presStyleLbl="node1" presStyleIdx="6" presStyleCnt="8">
        <dgm:presLayoutVars>
          <dgm:bulletEnabled val="1"/>
        </dgm:presLayoutVars>
      </dgm:prSet>
      <dgm:spPr/>
    </dgm:pt>
    <dgm:pt modelId="{8A6DC492-AF0E-4AD3-B40E-B16FA380754A}" type="pres">
      <dgm:prSet presAssocID="{33D5E5CB-1B51-407E-96D7-B137C776FCF9}" presName="sibTrans" presStyleCnt="0"/>
      <dgm:spPr/>
    </dgm:pt>
    <dgm:pt modelId="{55667237-5460-4C74-8CA8-2BB071F43DFA}" type="pres">
      <dgm:prSet presAssocID="{5FCA8DAC-CF33-4289-97DB-3169D65F14EC}" presName="node" presStyleLbl="node1" presStyleIdx="7" presStyleCnt="8">
        <dgm:presLayoutVars>
          <dgm:bulletEnabled val="1"/>
        </dgm:presLayoutVars>
      </dgm:prSet>
      <dgm:spPr/>
    </dgm:pt>
  </dgm:ptLst>
  <dgm:cxnLst>
    <dgm:cxn modelId="{BEF20441-916B-458C-ADF5-9CDF1057D1D9}" srcId="{DEE33176-EDDB-4B88-B2E3-7A16A9DDA0AF}" destId="{9295B5D6-2860-4B12-B208-D9D8CC3F8797}" srcOrd="5" destOrd="0" parTransId="{2A9364A0-D2DB-4079-98A2-AD15D6ECC854}" sibTransId="{B746F55D-AF9C-42D3-92F5-AE4C18596FD5}"/>
    <dgm:cxn modelId="{771EB942-889D-4399-9BD3-7176B1341A17}" type="presOf" srcId="{177034AC-61E8-4E01-9C9B-A97F73DCB95E}" destId="{4E4E5B59-4C7E-4EBA-B955-02B8D99A731A}" srcOrd="0" destOrd="0" presId="urn:microsoft.com/office/officeart/2005/8/layout/default"/>
    <dgm:cxn modelId="{41136A54-C4BD-4325-BF2D-6D8291856497}" type="presOf" srcId="{5FCA8DAC-CF33-4289-97DB-3169D65F14EC}" destId="{55667237-5460-4C74-8CA8-2BB071F43DFA}" srcOrd="0" destOrd="0" presId="urn:microsoft.com/office/officeart/2005/8/layout/default"/>
    <dgm:cxn modelId="{6221AF59-7192-4E8A-9729-A26BC280338D}" type="presOf" srcId="{1DC57119-7A48-442D-B493-6B55BEB157B0}" destId="{7BCB3631-3FEA-4064-BEAE-264E0CCABE2E}" srcOrd="0" destOrd="0" presId="urn:microsoft.com/office/officeart/2005/8/layout/default"/>
    <dgm:cxn modelId="{23B2358A-8E64-4988-87BA-1173259F2B69}" type="presOf" srcId="{17AA669E-B7BE-4428-9747-C0F930327791}" destId="{C6C29FD8-FA33-4FB1-AD62-2F36C14A16F1}" srcOrd="0" destOrd="0" presId="urn:microsoft.com/office/officeart/2005/8/layout/default"/>
    <dgm:cxn modelId="{12A44096-E35E-4825-AF91-CE9D8A78F154}" type="presOf" srcId="{75177597-835F-4E91-A989-B36AD476F40A}" destId="{49EDBEB5-306D-49E1-9161-F0334D152F8A}" srcOrd="0" destOrd="0" presId="urn:microsoft.com/office/officeart/2005/8/layout/default"/>
    <dgm:cxn modelId="{9DCA7B97-9455-45F4-ADE4-E7899EB83841}" srcId="{DEE33176-EDDB-4B88-B2E3-7A16A9DDA0AF}" destId="{5FCA8DAC-CF33-4289-97DB-3169D65F14EC}" srcOrd="7" destOrd="0" parTransId="{F3D1DE2E-7099-4090-8F57-443E45B4DC73}" sibTransId="{B5BF3489-AC0E-4DEF-B8DA-AB1EF320FE0C}"/>
    <dgm:cxn modelId="{051AE6A2-9F66-4021-94AA-2A44495FD29B}" srcId="{DEE33176-EDDB-4B88-B2E3-7A16A9DDA0AF}" destId="{17AA669E-B7BE-4428-9747-C0F930327791}" srcOrd="2" destOrd="0" parTransId="{5EDCB6FA-FEEF-45E7-BB7E-9A1E2892E6F1}" sibTransId="{F201A33C-1598-41FD-ADE5-3E53152708CE}"/>
    <dgm:cxn modelId="{746778B4-9A35-4BC2-AE4A-70FFB467669C}" type="presOf" srcId="{9295B5D6-2860-4B12-B208-D9D8CC3F8797}" destId="{6F247CFB-C25D-4EFF-995C-F9EBFB628A4C}" srcOrd="0" destOrd="0" presId="urn:microsoft.com/office/officeart/2005/8/layout/default"/>
    <dgm:cxn modelId="{B53CB2BC-542A-48C3-9E5E-C556565FBBF5}" srcId="{DEE33176-EDDB-4B88-B2E3-7A16A9DDA0AF}" destId="{E2A684D2-209E-4005-A352-39147904D99E}" srcOrd="0" destOrd="0" parTransId="{445A7761-0018-4CC4-B661-3CABD13F3D4A}" sibTransId="{091FBFC9-C3B4-41E6-858A-C91512692B32}"/>
    <dgm:cxn modelId="{395332C5-EB5E-4023-9DC1-F12238EFDB80}" type="presOf" srcId="{277588F0-C20D-4912-9BD3-4FC7A439B1F9}" destId="{E4761E9B-46F2-47FD-94F6-EA31B32E38A0}" srcOrd="0" destOrd="0" presId="urn:microsoft.com/office/officeart/2005/8/layout/default"/>
    <dgm:cxn modelId="{6B7274CC-536C-4FC1-A308-DF54E7451362}" type="presOf" srcId="{DEE33176-EDDB-4B88-B2E3-7A16A9DDA0AF}" destId="{6B84AD92-6A39-4555-8DFE-ECF73263869E}" srcOrd="0" destOrd="0" presId="urn:microsoft.com/office/officeart/2005/8/layout/default"/>
    <dgm:cxn modelId="{E3B18BCC-4F75-41B9-BDFA-10FF134529AD}" srcId="{DEE33176-EDDB-4B88-B2E3-7A16A9DDA0AF}" destId="{75177597-835F-4E91-A989-B36AD476F40A}" srcOrd="6" destOrd="0" parTransId="{A242A858-51BE-4686-B91B-243A150F0054}" sibTransId="{33D5E5CB-1B51-407E-96D7-B137C776FCF9}"/>
    <dgm:cxn modelId="{B767ADCF-EF1B-4464-BFC7-8818C65A45D8}" srcId="{DEE33176-EDDB-4B88-B2E3-7A16A9DDA0AF}" destId="{177034AC-61E8-4E01-9C9B-A97F73DCB95E}" srcOrd="1" destOrd="0" parTransId="{AE486E4A-2BC0-4CA1-BB27-9D5F6DE22D2E}" sibTransId="{EFDEBD68-739D-4E27-8F24-5E55B249383C}"/>
    <dgm:cxn modelId="{DBE490E3-6DF3-484A-AAC3-3EF0CA421A0D}" srcId="{DEE33176-EDDB-4B88-B2E3-7A16A9DDA0AF}" destId="{277588F0-C20D-4912-9BD3-4FC7A439B1F9}" srcOrd="4" destOrd="0" parTransId="{F6E05025-1B7D-4699-AE1F-71DAFEA02CB1}" sibTransId="{9546F9D6-68AD-4618-992B-058C8670E43E}"/>
    <dgm:cxn modelId="{5BCECEE5-D4A6-4F15-B11E-EB3820D04B95}" srcId="{DEE33176-EDDB-4B88-B2E3-7A16A9DDA0AF}" destId="{1DC57119-7A48-442D-B493-6B55BEB157B0}" srcOrd="3" destOrd="0" parTransId="{A41F53B3-8E43-49EE-ACF3-00BE58A96A33}" sibTransId="{B9B5253F-14C1-4569-A3E3-4A7FE8CAD3A9}"/>
    <dgm:cxn modelId="{6F28A2F4-F082-4E93-938F-A0BC8B0E5915}" type="presOf" srcId="{E2A684D2-209E-4005-A352-39147904D99E}" destId="{36BFA3BC-5428-4CB8-83F8-BD827C9CAAAF}" srcOrd="0" destOrd="0" presId="urn:microsoft.com/office/officeart/2005/8/layout/default"/>
    <dgm:cxn modelId="{80C4DA96-44C2-4731-BB83-9E2449A2C57E}" type="presParOf" srcId="{6B84AD92-6A39-4555-8DFE-ECF73263869E}" destId="{36BFA3BC-5428-4CB8-83F8-BD827C9CAAAF}" srcOrd="0" destOrd="0" presId="urn:microsoft.com/office/officeart/2005/8/layout/default"/>
    <dgm:cxn modelId="{E68003A9-7BB2-406E-953E-76F28B3BC31E}" type="presParOf" srcId="{6B84AD92-6A39-4555-8DFE-ECF73263869E}" destId="{02941A03-5EB6-4B71-B33B-05416A0D5F15}" srcOrd="1" destOrd="0" presId="urn:microsoft.com/office/officeart/2005/8/layout/default"/>
    <dgm:cxn modelId="{F4B1D565-E9CA-4AC2-9731-797E4F39B8C7}" type="presParOf" srcId="{6B84AD92-6A39-4555-8DFE-ECF73263869E}" destId="{4E4E5B59-4C7E-4EBA-B955-02B8D99A731A}" srcOrd="2" destOrd="0" presId="urn:microsoft.com/office/officeart/2005/8/layout/default"/>
    <dgm:cxn modelId="{C4771E39-F515-438F-8EBC-03FD73C6CE92}" type="presParOf" srcId="{6B84AD92-6A39-4555-8DFE-ECF73263869E}" destId="{8D2B1684-5D68-4D80-B76E-1DEA2BECCF20}" srcOrd="3" destOrd="0" presId="urn:microsoft.com/office/officeart/2005/8/layout/default"/>
    <dgm:cxn modelId="{9F451F0B-A518-4D2C-B535-3B6D67F12E5E}" type="presParOf" srcId="{6B84AD92-6A39-4555-8DFE-ECF73263869E}" destId="{C6C29FD8-FA33-4FB1-AD62-2F36C14A16F1}" srcOrd="4" destOrd="0" presId="urn:microsoft.com/office/officeart/2005/8/layout/default"/>
    <dgm:cxn modelId="{15C291F1-3179-4FEA-8EB4-4C3A1345C793}" type="presParOf" srcId="{6B84AD92-6A39-4555-8DFE-ECF73263869E}" destId="{5D3B76E7-ED9A-4A86-8D93-FCBA7B6A8E03}" srcOrd="5" destOrd="0" presId="urn:microsoft.com/office/officeart/2005/8/layout/default"/>
    <dgm:cxn modelId="{817A3E66-0DBF-4D2F-8AC3-C1EB3B7FF6F5}" type="presParOf" srcId="{6B84AD92-6A39-4555-8DFE-ECF73263869E}" destId="{7BCB3631-3FEA-4064-BEAE-264E0CCABE2E}" srcOrd="6" destOrd="0" presId="urn:microsoft.com/office/officeart/2005/8/layout/default"/>
    <dgm:cxn modelId="{349BC2D0-07AC-4D95-89D7-1645C1A7819C}" type="presParOf" srcId="{6B84AD92-6A39-4555-8DFE-ECF73263869E}" destId="{175F50EB-BED0-449C-9621-2C7E93E832EC}" srcOrd="7" destOrd="0" presId="urn:microsoft.com/office/officeart/2005/8/layout/default"/>
    <dgm:cxn modelId="{A4A5D117-BF1F-434C-8F2A-AE5275C5D938}" type="presParOf" srcId="{6B84AD92-6A39-4555-8DFE-ECF73263869E}" destId="{E4761E9B-46F2-47FD-94F6-EA31B32E38A0}" srcOrd="8" destOrd="0" presId="urn:microsoft.com/office/officeart/2005/8/layout/default"/>
    <dgm:cxn modelId="{1F79A411-E4F6-4DC1-8530-B7539CEDE579}" type="presParOf" srcId="{6B84AD92-6A39-4555-8DFE-ECF73263869E}" destId="{0A785007-5760-4535-9D15-BF0D74CB663F}" srcOrd="9" destOrd="0" presId="urn:microsoft.com/office/officeart/2005/8/layout/default"/>
    <dgm:cxn modelId="{C90F7C0F-8A80-4165-B6A0-ADAEB65120C0}" type="presParOf" srcId="{6B84AD92-6A39-4555-8DFE-ECF73263869E}" destId="{6F247CFB-C25D-4EFF-995C-F9EBFB628A4C}" srcOrd="10" destOrd="0" presId="urn:microsoft.com/office/officeart/2005/8/layout/default"/>
    <dgm:cxn modelId="{0451FBF7-57C6-4068-8855-1751B507D40D}" type="presParOf" srcId="{6B84AD92-6A39-4555-8DFE-ECF73263869E}" destId="{702A5FE2-9097-4340-8E28-ECF988A53BFC}" srcOrd="11" destOrd="0" presId="urn:microsoft.com/office/officeart/2005/8/layout/default"/>
    <dgm:cxn modelId="{3BA1F8C8-BFD9-4AB5-B8DB-9A271A87DC28}" type="presParOf" srcId="{6B84AD92-6A39-4555-8DFE-ECF73263869E}" destId="{49EDBEB5-306D-49E1-9161-F0334D152F8A}" srcOrd="12" destOrd="0" presId="urn:microsoft.com/office/officeart/2005/8/layout/default"/>
    <dgm:cxn modelId="{E7EB18B8-591F-41C5-BE4D-CC43712957C9}" type="presParOf" srcId="{6B84AD92-6A39-4555-8DFE-ECF73263869E}" destId="{8A6DC492-AF0E-4AD3-B40E-B16FA380754A}" srcOrd="13" destOrd="0" presId="urn:microsoft.com/office/officeart/2005/8/layout/default"/>
    <dgm:cxn modelId="{88240FE6-9C77-4D76-89EA-EEA04139AF8F}" type="presParOf" srcId="{6B84AD92-6A39-4555-8DFE-ECF73263869E}" destId="{55667237-5460-4C74-8CA8-2BB071F43DFA}" srcOrd="14" destOrd="0" presId="urn:microsoft.com/office/officeart/2005/8/layout/default"/>
  </dgm:cxnLst>
  <dgm:bg/>
  <dgm:whole/>
  <dgm:extLst>
    <a:ext uri="http://schemas.microsoft.com/office/drawing/2008/diagram">
      <dsp:dataModelExt xmlns:dsp="http://schemas.microsoft.com/office/drawing/2008/diagram" relId="rId34"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2EF3BF32-4387-4EDA-8EC6-5C02BAA92D37}" type="doc">
      <dgm:prSet loTypeId="urn:microsoft.com/office/officeart/2005/8/layout/default" loCatId="list" qsTypeId="urn:microsoft.com/office/officeart/2005/8/quickstyle/simple1" qsCatId="simple" csTypeId="urn:microsoft.com/office/officeart/2005/8/colors/colorful4" csCatId="colorful"/>
      <dgm:spPr/>
      <dgm:t>
        <a:bodyPr/>
        <a:lstStyle/>
        <a:p>
          <a:endParaRPr lang="es-MX"/>
        </a:p>
      </dgm:t>
    </dgm:pt>
    <dgm:pt modelId="{7B3C192E-8619-49BC-9ADD-0B9BC694AF9D}">
      <dgm:prSet/>
      <dgm:spPr/>
      <dgm:t>
        <a:bodyPr/>
        <a:lstStyle/>
        <a:p>
          <a:pPr algn="ctr"/>
          <a:r>
            <a:rPr lang="es-MX">
              <a:latin typeface="+mj-lt"/>
            </a:rPr>
            <a:t>Inconsistencias en los registros.</a:t>
          </a:r>
        </a:p>
      </dgm:t>
    </dgm:pt>
    <dgm:pt modelId="{B94040C6-F11C-4513-B7FF-9A5ED4D160A9}" type="parTrans" cxnId="{C7D65C9C-C1EB-4F4F-A1BC-20BCE0B7C9DD}">
      <dgm:prSet/>
      <dgm:spPr/>
      <dgm:t>
        <a:bodyPr/>
        <a:lstStyle/>
        <a:p>
          <a:pPr algn="ctr"/>
          <a:endParaRPr lang="es-MX">
            <a:latin typeface="+mj-lt"/>
          </a:endParaRPr>
        </a:p>
      </dgm:t>
    </dgm:pt>
    <dgm:pt modelId="{B3DCBAF4-23E7-40BD-AD69-A3E1C8F54981}" type="sibTrans" cxnId="{C7D65C9C-C1EB-4F4F-A1BC-20BCE0B7C9DD}">
      <dgm:prSet/>
      <dgm:spPr/>
      <dgm:t>
        <a:bodyPr/>
        <a:lstStyle/>
        <a:p>
          <a:pPr algn="ctr"/>
          <a:endParaRPr lang="es-MX">
            <a:latin typeface="+mj-lt"/>
          </a:endParaRPr>
        </a:p>
      </dgm:t>
    </dgm:pt>
    <dgm:pt modelId="{3328676E-F726-4CB7-AE22-8ED231ECBF15}">
      <dgm:prSet/>
      <dgm:spPr/>
      <dgm:t>
        <a:bodyPr/>
        <a:lstStyle/>
        <a:p>
          <a:pPr algn="ctr"/>
          <a:r>
            <a:rPr lang="es-MX">
              <a:latin typeface="+mj-lt"/>
            </a:rPr>
            <a:t>Errores de anotación.</a:t>
          </a:r>
        </a:p>
      </dgm:t>
    </dgm:pt>
    <dgm:pt modelId="{292087E2-2F4A-4DB6-A3DD-72F87E3273E3}" type="parTrans" cxnId="{4555BD09-59C9-4EDF-890C-163A41FC57E2}">
      <dgm:prSet/>
      <dgm:spPr/>
      <dgm:t>
        <a:bodyPr/>
        <a:lstStyle/>
        <a:p>
          <a:pPr algn="ctr"/>
          <a:endParaRPr lang="es-MX">
            <a:latin typeface="+mj-lt"/>
          </a:endParaRPr>
        </a:p>
      </dgm:t>
    </dgm:pt>
    <dgm:pt modelId="{C6D15250-E0F3-44F2-8AC2-52232FA7F01B}" type="sibTrans" cxnId="{4555BD09-59C9-4EDF-890C-163A41FC57E2}">
      <dgm:prSet/>
      <dgm:spPr/>
      <dgm:t>
        <a:bodyPr/>
        <a:lstStyle/>
        <a:p>
          <a:pPr algn="ctr"/>
          <a:endParaRPr lang="es-MX">
            <a:latin typeface="+mj-lt"/>
          </a:endParaRPr>
        </a:p>
      </dgm:t>
    </dgm:pt>
    <dgm:pt modelId="{B57F0454-DFD7-460C-91BD-732EAFD249C7}">
      <dgm:prSet/>
      <dgm:spPr/>
      <dgm:t>
        <a:bodyPr/>
        <a:lstStyle/>
        <a:p>
          <a:pPr algn="ctr"/>
          <a:r>
            <a:rPr lang="es-MX">
              <a:latin typeface="+mj-lt"/>
            </a:rPr>
            <a:t>Incumplimientos de consignas.</a:t>
          </a:r>
        </a:p>
      </dgm:t>
    </dgm:pt>
    <dgm:pt modelId="{F0A92627-CEDB-4B03-93A8-E0CC02F0F3FE}" type="parTrans" cxnId="{F5B34D1C-5E17-4DC1-A5F1-D030EEFC320D}">
      <dgm:prSet/>
      <dgm:spPr/>
      <dgm:t>
        <a:bodyPr/>
        <a:lstStyle/>
        <a:p>
          <a:pPr algn="ctr"/>
          <a:endParaRPr lang="es-MX">
            <a:latin typeface="+mj-lt"/>
          </a:endParaRPr>
        </a:p>
      </dgm:t>
    </dgm:pt>
    <dgm:pt modelId="{8AA94945-5862-4EE0-932A-B996B1538B71}" type="sibTrans" cxnId="{F5B34D1C-5E17-4DC1-A5F1-D030EEFC320D}">
      <dgm:prSet/>
      <dgm:spPr/>
      <dgm:t>
        <a:bodyPr/>
        <a:lstStyle/>
        <a:p>
          <a:pPr algn="ctr"/>
          <a:endParaRPr lang="es-MX">
            <a:latin typeface="+mj-lt"/>
          </a:endParaRPr>
        </a:p>
      </dgm:t>
    </dgm:pt>
    <dgm:pt modelId="{D3A7F443-0864-420E-9FD5-A06AE93F206E}">
      <dgm:prSet/>
      <dgm:spPr/>
      <dgm:t>
        <a:bodyPr/>
        <a:lstStyle/>
        <a:p>
          <a:pPr algn="ctr"/>
          <a:r>
            <a:rPr lang="es-MX">
              <a:latin typeface="+mj-lt"/>
            </a:rPr>
            <a:t>Omisiones de datos relevantes.</a:t>
          </a:r>
        </a:p>
      </dgm:t>
    </dgm:pt>
    <dgm:pt modelId="{5C720DD2-5F41-4CE0-9CE0-6A7C7981F562}" type="parTrans" cxnId="{2683F837-9281-4DBC-9CE5-C1D63A1C1DC2}">
      <dgm:prSet/>
      <dgm:spPr/>
      <dgm:t>
        <a:bodyPr/>
        <a:lstStyle/>
        <a:p>
          <a:pPr algn="ctr"/>
          <a:endParaRPr lang="es-MX">
            <a:latin typeface="+mj-lt"/>
          </a:endParaRPr>
        </a:p>
      </dgm:t>
    </dgm:pt>
    <dgm:pt modelId="{5F9B0114-E32F-4E72-9F4E-BA80F6CD6B78}" type="sibTrans" cxnId="{2683F837-9281-4DBC-9CE5-C1D63A1C1DC2}">
      <dgm:prSet/>
      <dgm:spPr/>
      <dgm:t>
        <a:bodyPr/>
        <a:lstStyle/>
        <a:p>
          <a:pPr algn="ctr"/>
          <a:endParaRPr lang="es-MX">
            <a:latin typeface="+mj-lt"/>
          </a:endParaRPr>
        </a:p>
      </dgm:t>
    </dgm:pt>
    <dgm:pt modelId="{1D550AD1-D3C5-424A-A993-F34D92CAE784}">
      <dgm:prSet/>
      <dgm:spPr/>
      <dgm:t>
        <a:bodyPr/>
        <a:lstStyle/>
        <a:p>
          <a:pPr algn="ctr"/>
          <a:r>
            <a:rPr lang="es-MX">
              <a:latin typeface="+mj-lt"/>
            </a:rPr>
            <a:t>Fallas en la comunicación entre turnos.</a:t>
          </a:r>
        </a:p>
      </dgm:t>
    </dgm:pt>
    <dgm:pt modelId="{B68FC42B-03F1-406E-B01D-7BBE9CB89A44}" type="parTrans" cxnId="{328B68FA-902E-4306-8ACB-2FDA2F95FD6C}">
      <dgm:prSet/>
      <dgm:spPr/>
      <dgm:t>
        <a:bodyPr/>
        <a:lstStyle/>
        <a:p>
          <a:pPr algn="ctr"/>
          <a:endParaRPr lang="es-MX">
            <a:latin typeface="+mj-lt"/>
          </a:endParaRPr>
        </a:p>
      </dgm:t>
    </dgm:pt>
    <dgm:pt modelId="{6513DDBB-E681-4DDF-B2D8-1838B3E6F8DF}" type="sibTrans" cxnId="{328B68FA-902E-4306-8ACB-2FDA2F95FD6C}">
      <dgm:prSet/>
      <dgm:spPr/>
      <dgm:t>
        <a:bodyPr/>
        <a:lstStyle/>
        <a:p>
          <a:pPr algn="ctr"/>
          <a:endParaRPr lang="es-MX">
            <a:latin typeface="+mj-lt"/>
          </a:endParaRPr>
        </a:p>
      </dgm:t>
    </dgm:pt>
    <dgm:pt modelId="{DD626D43-6E0E-4090-8C08-CF5FA752CC33}">
      <dgm:prSet/>
      <dgm:spPr/>
      <dgm:t>
        <a:bodyPr/>
        <a:lstStyle/>
        <a:p>
          <a:pPr algn="ctr"/>
          <a:r>
            <a:rPr lang="es-MX">
              <a:latin typeface="+mj-lt"/>
            </a:rPr>
            <a:t>Desviaciones de los procedimientos establecidos.</a:t>
          </a:r>
        </a:p>
      </dgm:t>
    </dgm:pt>
    <dgm:pt modelId="{7AAE7C40-1587-4F86-8EDD-76ABC558183C}" type="parTrans" cxnId="{D0FDB587-02AD-4CA9-B26B-8F6C688A26D9}">
      <dgm:prSet/>
      <dgm:spPr/>
      <dgm:t>
        <a:bodyPr/>
        <a:lstStyle/>
        <a:p>
          <a:pPr algn="ctr"/>
          <a:endParaRPr lang="es-MX">
            <a:latin typeface="+mj-lt"/>
          </a:endParaRPr>
        </a:p>
      </dgm:t>
    </dgm:pt>
    <dgm:pt modelId="{DF4AD907-929E-499D-B939-8834D0DA307E}" type="sibTrans" cxnId="{D0FDB587-02AD-4CA9-B26B-8F6C688A26D9}">
      <dgm:prSet/>
      <dgm:spPr/>
      <dgm:t>
        <a:bodyPr/>
        <a:lstStyle/>
        <a:p>
          <a:pPr algn="ctr"/>
          <a:endParaRPr lang="es-MX">
            <a:latin typeface="+mj-lt"/>
          </a:endParaRPr>
        </a:p>
      </dgm:t>
    </dgm:pt>
    <dgm:pt modelId="{8386BC75-D8D2-4A17-A83B-7F51A6096BA2}" type="pres">
      <dgm:prSet presAssocID="{2EF3BF32-4387-4EDA-8EC6-5C02BAA92D37}" presName="diagram" presStyleCnt="0">
        <dgm:presLayoutVars>
          <dgm:dir/>
          <dgm:resizeHandles val="exact"/>
        </dgm:presLayoutVars>
      </dgm:prSet>
      <dgm:spPr/>
    </dgm:pt>
    <dgm:pt modelId="{95F55A20-7F97-4FB6-BFFB-76BB1601095C}" type="pres">
      <dgm:prSet presAssocID="{7B3C192E-8619-49BC-9ADD-0B9BC694AF9D}" presName="node" presStyleLbl="node1" presStyleIdx="0" presStyleCnt="6">
        <dgm:presLayoutVars>
          <dgm:bulletEnabled val="1"/>
        </dgm:presLayoutVars>
      </dgm:prSet>
      <dgm:spPr/>
    </dgm:pt>
    <dgm:pt modelId="{87936DB4-32FC-4BB3-B106-4ACAE485E397}" type="pres">
      <dgm:prSet presAssocID="{B3DCBAF4-23E7-40BD-AD69-A3E1C8F54981}" presName="sibTrans" presStyleCnt="0"/>
      <dgm:spPr/>
    </dgm:pt>
    <dgm:pt modelId="{ECAF98A9-1E03-474A-AFC8-B19977A8E7F9}" type="pres">
      <dgm:prSet presAssocID="{3328676E-F726-4CB7-AE22-8ED231ECBF15}" presName="node" presStyleLbl="node1" presStyleIdx="1" presStyleCnt="6">
        <dgm:presLayoutVars>
          <dgm:bulletEnabled val="1"/>
        </dgm:presLayoutVars>
      </dgm:prSet>
      <dgm:spPr/>
    </dgm:pt>
    <dgm:pt modelId="{DCB89BE3-D51D-445B-A975-C9C34D6AF877}" type="pres">
      <dgm:prSet presAssocID="{C6D15250-E0F3-44F2-8AC2-52232FA7F01B}" presName="sibTrans" presStyleCnt="0"/>
      <dgm:spPr/>
    </dgm:pt>
    <dgm:pt modelId="{43A53B5A-0BDD-4102-9ED0-4F739024F225}" type="pres">
      <dgm:prSet presAssocID="{B57F0454-DFD7-460C-91BD-732EAFD249C7}" presName="node" presStyleLbl="node1" presStyleIdx="2" presStyleCnt="6">
        <dgm:presLayoutVars>
          <dgm:bulletEnabled val="1"/>
        </dgm:presLayoutVars>
      </dgm:prSet>
      <dgm:spPr/>
    </dgm:pt>
    <dgm:pt modelId="{E5A4CE6A-33B9-4B25-8F39-585F77C212E2}" type="pres">
      <dgm:prSet presAssocID="{8AA94945-5862-4EE0-932A-B996B1538B71}" presName="sibTrans" presStyleCnt="0"/>
      <dgm:spPr/>
    </dgm:pt>
    <dgm:pt modelId="{FAA4CF9C-214C-4399-816F-1FAB8A9D6317}" type="pres">
      <dgm:prSet presAssocID="{D3A7F443-0864-420E-9FD5-A06AE93F206E}" presName="node" presStyleLbl="node1" presStyleIdx="3" presStyleCnt="6">
        <dgm:presLayoutVars>
          <dgm:bulletEnabled val="1"/>
        </dgm:presLayoutVars>
      </dgm:prSet>
      <dgm:spPr/>
    </dgm:pt>
    <dgm:pt modelId="{514787D2-CEBF-4677-959E-79444A8440FF}" type="pres">
      <dgm:prSet presAssocID="{5F9B0114-E32F-4E72-9F4E-BA80F6CD6B78}" presName="sibTrans" presStyleCnt="0"/>
      <dgm:spPr/>
    </dgm:pt>
    <dgm:pt modelId="{2F451EB8-0E65-4F6B-80F2-2C5ABF2879CC}" type="pres">
      <dgm:prSet presAssocID="{1D550AD1-D3C5-424A-A993-F34D92CAE784}" presName="node" presStyleLbl="node1" presStyleIdx="4" presStyleCnt="6">
        <dgm:presLayoutVars>
          <dgm:bulletEnabled val="1"/>
        </dgm:presLayoutVars>
      </dgm:prSet>
      <dgm:spPr/>
    </dgm:pt>
    <dgm:pt modelId="{D50F3961-F491-4242-9BF0-0C5C95EED40F}" type="pres">
      <dgm:prSet presAssocID="{6513DDBB-E681-4DDF-B2D8-1838B3E6F8DF}" presName="sibTrans" presStyleCnt="0"/>
      <dgm:spPr/>
    </dgm:pt>
    <dgm:pt modelId="{E5DBD95D-580C-4625-8D1D-15C0AC7E4075}" type="pres">
      <dgm:prSet presAssocID="{DD626D43-6E0E-4090-8C08-CF5FA752CC33}" presName="node" presStyleLbl="node1" presStyleIdx="5" presStyleCnt="6">
        <dgm:presLayoutVars>
          <dgm:bulletEnabled val="1"/>
        </dgm:presLayoutVars>
      </dgm:prSet>
      <dgm:spPr/>
    </dgm:pt>
  </dgm:ptLst>
  <dgm:cxnLst>
    <dgm:cxn modelId="{4555BD09-59C9-4EDF-890C-163A41FC57E2}" srcId="{2EF3BF32-4387-4EDA-8EC6-5C02BAA92D37}" destId="{3328676E-F726-4CB7-AE22-8ED231ECBF15}" srcOrd="1" destOrd="0" parTransId="{292087E2-2F4A-4DB6-A3DD-72F87E3273E3}" sibTransId="{C6D15250-E0F3-44F2-8AC2-52232FA7F01B}"/>
    <dgm:cxn modelId="{F5B34D1C-5E17-4DC1-A5F1-D030EEFC320D}" srcId="{2EF3BF32-4387-4EDA-8EC6-5C02BAA92D37}" destId="{B57F0454-DFD7-460C-91BD-732EAFD249C7}" srcOrd="2" destOrd="0" parTransId="{F0A92627-CEDB-4B03-93A8-E0CC02F0F3FE}" sibTransId="{8AA94945-5862-4EE0-932A-B996B1538B71}"/>
    <dgm:cxn modelId="{088D0D27-E0A0-4805-8E93-8F0144B87A00}" type="presOf" srcId="{1D550AD1-D3C5-424A-A993-F34D92CAE784}" destId="{2F451EB8-0E65-4F6B-80F2-2C5ABF2879CC}" srcOrd="0" destOrd="0" presId="urn:microsoft.com/office/officeart/2005/8/layout/default"/>
    <dgm:cxn modelId="{2683F837-9281-4DBC-9CE5-C1D63A1C1DC2}" srcId="{2EF3BF32-4387-4EDA-8EC6-5C02BAA92D37}" destId="{D3A7F443-0864-420E-9FD5-A06AE93F206E}" srcOrd="3" destOrd="0" parTransId="{5C720DD2-5F41-4CE0-9CE0-6A7C7981F562}" sibTransId="{5F9B0114-E32F-4E72-9F4E-BA80F6CD6B78}"/>
    <dgm:cxn modelId="{FA5CFD3D-6D0B-4A4A-B165-210CAA0394D2}" type="presOf" srcId="{D3A7F443-0864-420E-9FD5-A06AE93F206E}" destId="{FAA4CF9C-214C-4399-816F-1FAB8A9D6317}" srcOrd="0" destOrd="0" presId="urn:microsoft.com/office/officeart/2005/8/layout/default"/>
    <dgm:cxn modelId="{7BAB8558-96D3-4CD3-A810-F785FF7B2738}" type="presOf" srcId="{7B3C192E-8619-49BC-9ADD-0B9BC694AF9D}" destId="{95F55A20-7F97-4FB6-BFFB-76BB1601095C}" srcOrd="0" destOrd="0" presId="urn:microsoft.com/office/officeart/2005/8/layout/default"/>
    <dgm:cxn modelId="{3AFC5280-F309-4B45-92F9-1171F39CDFED}" type="presOf" srcId="{DD626D43-6E0E-4090-8C08-CF5FA752CC33}" destId="{E5DBD95D-580C-4625-8D1D-15C0AC7E4075}" srcOrd="0" destOrd="0" presId="urn:microsoft.com/office/officeart/2005/8/layout/default"/>
    <dgm:cxn modelId="{D0FDB587-02AD-4CA9-B26B-8F6C688A26D9}" srcId="{2EF3BF32-4387-4EDA-8EC6-5C02BAA92D37}" destId="{DD626D43-6E0E-4090-8C08-CF5FA752CC33}" srcOrd="5" destOrd="0" parTransId="{7AAE7C40-1587-4F86-8EDD-76ABC558183C}" sibTransId="{DF4AD907-929E-499D-B939-8834D0DA307E}"/>
    <dgm:cxn modelId="{C7D65C9C-C1EB-4F4F-A1BC-20BCE0B7C9DD}" srcId="{2EF3BF32-4387-4EDA-8EC6-5C02BAA92D37}" destId="{7B3C192E-8619-49BC-9ADD-0B9BC694AF9D}" srcOrd="0" destOrd="0" parTransId="{B94040C6-F11C-4513-B7FF-9A5ED4D160A9}" sibTransId="{B3DCBAF4-23E7-40BD-AD69-A3E1C8F54981}"/>
    <dgm:cxn modelId="{2CC2DEC2-A9C1-4466-B667-0C8DA0612EA1}" type="presOf" srcId="{3328676E-F726-4CB7-AE22-8ED231ECBF15}" destId="{ECAF98A9-1E03-474A-AFC8-B19977A8E7F9}" srcOrd="0" destOrd="0" presId="urn:microsoft.com/office/officeart/2005/8/layout/default"/>
    <dgm:cxn modelId="{A66779DE-2135-459E-9DC8-CFA3E3CDF36B}" type="presOf" srcId="{2EF3BF32-4387-4EDA-8EC6-5C02BAA92D37}" destId="{8386BC75-D8D2-4A17-A83B-7F51A6096BA2}" srcOrd="0" destOrd="0" presId="urn:microsoft.com/office/officeart/2005/8/layout/default"/>
    <dgm:cxn modelId="{AC32F5E0-E983-421E-A675-5473D775372C}" type="presOf" srcId="{B57F0454-DFD7-460C-91BD-732EAFD249C7}" destId="{43A53B5A-0BDD-4102-9ED0-4F739024F225}" srcOrd="0" destOrd="0" presId="urn:microsoft.com/office/officeart/2005/8/layout/default"/>
    <dgm:cxn modelId="{328B68FA-902E-4306-8ACB-2FDA2F95FD6C}" srcId="{2EF3BF32-4387-4EDA-8EC6-5C02BAA92D37}" destId="{1D550AD1-D3C5-424A-A993-F34D92CAE784}" srcOrd="4" destOrd="0" parTransId="{B68FC42B-03F1-406E-B01D-7BBE9CB89A44}" sibTransId="{6513DDBB-E681-4DDF-B2D8-1838B3E6F8DF}"/>
    <dgm:cxn modelId="{D332C6F1-1BED-4B97-AD05-982BCD44B99C}" type="presParOf" srcId="{8386BC75-D8D2-4A17-A83B-7F51A6096BA2}" destId="{95F55A20-7F97-4FB6-BFFB-76BB1601095C}" srcOrd="0" destOrd="0" presId="urn:microsoft.com/office/officeart/2005/8/layout/default"/>
    <dgm:cxn modelId="{FB7F3220-D446-49E0-A4C5-90A9EED2BCF7}" type="presParOf" srcId="{8386BC75-D8D2-4A17-A83B-7F51A6096BA2}" destId="{87936DB4-32FC-4BB3-B106-4ACAE485E397}" srcOrd="1" destOrd="0" presId="urn:microsoft.com/office/officeart/2005/8/layout/default"/>
    <dgm:cxn modelId="{A27360FF-6B2F-4AFD-9570-D4BC8221D5B8}" type="presParOf" srcId="{8386BC75-D8D2-4A17-A83B-7F51A6096BA2}" destId="{ECAF98A9-1E03-474A-AFC8-B19977A8E7F9}" srcOrd="2" destOrd="0" presId="urn:microsoft.com/office/officeart/2005/8/layout/default"/>
    <dgm:cxn modelId="{35843CF9-92A9-4BE0-A57E-790E4069073F}" type="presParOf" srcId="{8386BC75-D8D2-4A17-A83B-7F51A6096BA2}" destId="{DCB89BE3-D51D-445B-A975-C9C34D6AF877}" srcOrd="3" destOrd="0" presId="urn:microsoft.com/office/officeart/2005/8/layout/default"/>
    <dgm:cxn modelId="{4FED3624-27DC-4B9B-9CC7-FA311A050072}" type="presParOf" srcId="{8386BC75-D8D2-4A17-A83B-7F51A6096BA2}" destId="{43A53B5A-0BDD-4102-9ED0-4F739024F225}" srcOrd="4" destOrd="0" presId="urn:microsoft.com/office/officeart/2005/8/layout/default"/>
    <dgm:cxn modelId="{2C985422-8AA9-467D-BEF3-7DEFB20120F4}" type="presParOf" srcId="{8386BC75-D8D2-4A17-A83B-7F51A6096BA2}" destId="{E5A4CE6A-33B9-4B25-8F39-585F77C212E2}" srcOrd="5" destOrd="0" presId="urn:microsoft.com/office/officeart/2005/8/layout/default"/>
    <dgm:cxn modelId="{E50D4DE9-F257-4D95-AED9-653496195EFC}" type="presParOf" srcId="{8386BC75-D8D2-4A17-A83B-7F51A6096BA2}" destId="{FAA4CF9C-214C-4399-816F-1FAB8A9D6317}" srcOrd="6" destOrd="0" presId="urn:microsoft.com/office/officeart/2005/8/layout/default"/>
    <dgm:cxn modelId="{F770B185-060C-4BA3-A8F8-9DE32CB8523B}" type="presParOf" srcId="{8386BC75-D8D2-4A17-A83B-7F51A6096BA2}" destId="{514787D2-CEBF-4677-959E-79444A8440FF}" srcOrd="7" destOrd="0" presId="urn:microsoft.com/office/officeart/2005/8/layout/default"/>
    <dgm:cxn modelId="{26F3CA3A-8AD1-428E-9313-93905D3D048C}" type="presParOf" srcId="{8386BC75-D8D2-4A17-A83B-7F51A6096BA2}" destId="{2F451EB8-0E65-4F6B-80F2-2C5ABF2879CC}" srcOrd="8" destOrd="0" presId="urn:microsoft.com/office/officeart/2005/8/layout/default"/>
    <dgm:cxn modelId="{DFDDDD4A-46CA-4902-8293-AC0BE4BD1981}" type="presParOf" srcId="{8386BC75-D8D2-4A17-A83B-7F51A6096BA2}" destId="{D50F3961-F491-4242-9BF0-0C5C95EED40F}" srcOrd="9" destOrd="0" presId="urn:microsoft.com/office/officeart/2005/8/layout/default"/>
    <dgm:cxn modelId="{847445F9-F401-4845-A83F-383092996D17}" type="presParOf" srcId="{8386BC75-D8D2-4A17-A83B-7F51A6096BA2}" destId="{E5DBD95D-580C-4625-8D1D-15C0AC7E4075}" srcOrd="10" destOrd="0" presId="urn:microsoft.com/office/officeart/2005/8/layout/default"/>
  </dgm:cxnLst>
  <dgm:bg/>
  <dgm:whole/>
  <dgm:extLst>
    <a:ext uri="http://schemas.microsoft.com/office/drawing/2008/diagram">
      <dsp:dataModelExt xmlns:dsp="http://schemas.microsoft.com/office/drawing/2008/diagram" relId="rId41"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966954EC-6A8A-440B-8E73-FEE99715591F}" type="doc">
      <dgm:prSet loTypeId="urn:microsoft.com/office/officeart/2005/8/layout/default" loCatId="list" qsTypeId="urn:microsoft.com/office/officeart/2005/8/quickstyle/simple1" qsCatId="simple" csTypeId="urn:microsoft.com/office/officeart/2005/8/colors/colorful4" csCatId="colorful"/>
      <dgm:spPr/>
      <dgm:t>
        <a:bodyPr/>
        <a:lstStyle/>
        <a:p>
          <a:endParaRPr lang="es-MX"/>
        </a:p>
      </dgm:t>
    </dgm:pt>
    <dgm:pt modelId="{145638A0-9C77-4148-B303-7EDCDBEF4286}">
      <dgm:prSet/>
      <dgm:spPr/>
      <dgm:t>
        <a:bodyPr/>
        <a:lstStyle/>
        <a:p>
          <a:pPr algn="ctr"/>
          <a:r>
            <a:rPr lang="es-MX">
              <a:latin typeface="+mj-lt"/>
            </a:rPr>
            <a:t>Deterioro progresivo de los procedimientos.</a:t>
          </a:r>
        </a:p>
      </dgm:t>
    </dgm:pt>
    <dgm:pt modelId="{25443187-5393-4CB9-82E3-E284723BBBE8}" type="parTrans" cxnId="{B2A6774B-8927-4E83-AB48-0A43DC29C83A}">
      <dgm:prSet/>
      <dgm:spPr/>
      <dgm:t>
        <a:bodyPr/>
        <a:lstStyle/>
        <a:p>
          <a:pPr algn="ctr"/>
          <a:endParaRPr lang="es-MX">
            <a:latin typeface="+mj-lt"/>
          </a:endParaRPr>
        </a:p>
      </dgm:t>
    </dgm:pt>
    <dgm:pt modelId="{E17A4570-A471-48B5-A76E-18ABB56AF9D6}" type="sibTrans" cxnId="{B2A6774B-8927-4E83-AB48-0A43DC29C83A}">
      <dgm:prSet/>
      <dgm:spPr/>
      <dgm:t>
        <a:bodyPr/>
        <a:lstStyle/>
        <a:p>
          <a:pPr algn="ctr"/>
          <a:endParaRPr lang="es-MX">
            <a:latin typeface="+mj-lt"/>
          </a:endParaRPr>
        </a:p>
      </dgm:t>
    </dgm:pt>
    <dgm:pt modelId="{8D1ED0C9-6ACF-4DA8-918D-297AD3FE96C5}">
      <dgm:prSet/>
      <dgm:spPr/>
      <dgm:t>
        <a:bodyPr/>
        <a:lstStyle/>
        <a:p>
          <a:pPr algn="ctr"/>
          <a:r>
            <a:rPr lang="es-MX">
              <a:latin typeface="+mj-lt"/>
            </a:rPr>
            <a:t>Brechas en la seguridad física.</a:t>
          </a:r>
        </a:p>
      </dgm:t>
    </dgm:pt>
    <dgm:pt modelId="{6F8450AE-6AE3-4136-A914-0601F560DD1D}" type="parTrans" cxnId="{2EED380C-A33D-4B0C-B1C8-DBD00109CEA8}">
      <dgm:prSet/>
      <dgm:spPr/>
      <dgm:t>
        <a:bodyPr/>
        <a:lstStyle/>
        <a:p>
          <a:pPr algn="ctr"/>
          <a:endParaRPr lang="es-MX">
            <a:latin typeface="+mj-lt"/>
          </a:endParaRPr>
        </a:p>
      </dgm:t>
    </dgm:pt>
    <dgm:pt modelId="{BE23586E-E481-4A46-8CF0-DF91BD6DE8A1}" type="sibTrans" cxnId="{2EED380C-A33D-4B0C-B1C8-DBD00109CEA8}">
      <dgm:prSet/>
      <dgm:spPr/>
      <dgm:t>
        <a:bodyPr/>
        <a:lstStyle/>
        <a:p>
          <a:pPr algn="ctr"/>
          <a:endParaRPr lang="es-MX">
            <a:latin typeface="+mj-lt"/>
          </a:endParaRPr>
        </a:p>
      </dgm:t>
    </dgm:pt>
    <dgm:pt modelId="{C703C9DF-4AEB-4273-B949-0E4AA2B2E56F}">
      <dgm:prSet/>
      <dgm:spPr/>
      <dgm:t>
        <a:bodyPr/>
        <a:lstStyle/>
        <a:p>
          <a:pPr algn="ctr"/>
          <a:r>
            <a:rPr lang="es-MX">
              <a:latin typeface="+mj-lt"/>
            </a:rPr>
            <a:t>Fallas tecnológicas no detectadas.</a:t>
          </a:r>
        </a:p>
      </dgm:t>
    </dgm:pt>
    <dgm:pt modelId="{8C5F8D97-03FB-46FE-B8CB-D00471A90491}" type="parTrans" cxnId="{EFD52E45-1D58-46FB-8ABB-691D4292D714}">
      <dgm:prSet/>
      <dgm:spPr/>
      <dgm:t>
        <a:bodyPr/>
        <a:lstStyle/>
        <a:p>
          <a:pPr algn="ctr"/>
          <a:endParaRPr lang="es-MX">
            <a:latin typeface="+mj-lt"/>
          </a:endParaRPr>
        </a:p>
      </dgm:t>
    </dgm:pt>
    <dgm:pt modelId="{337C86C5-03C6-4149-ACAD-0FD667AA2CC6}" type="sibTrans" cxnId="{EFD52E45-1D58-46FB-8ABB-691D4292D714}">
      <dgm:prSet/>
      <dgm:spPr/>
      <dgm:t>
        <a:bodyPr/>
        <a:lstStyle/>
        <a:p>
          <a:pPr algn="ctr"/>
          <a:endParaRPr lang="es-MX">
            <a:latin typeface="+mj-lt"/>
          </a:endParaRPr>
        </a:p>
      </dgm:t>
    </dgm:pt>
    <dgm:pt modelId="{7BE3B718-EECE-44B0-BD61-E16343F45886}">
      <dgm:prSet/>
      <dgm:spPr/>
      <dgm:t>
        <a:bodyPr/>
        <a:lstStyle/>
        <a:p>
          <a:pPr algn="ctr"/>
          <a:r>
            <a:rPr lang="es-MX">
              <a:latin typeface="+mj-lt"/>
            </a:rPr>
            <a:t>Reacción tardía ante incidentes.</a:t>
          </a:r>
        </a:p>
      </dgm:t>
    </dgm:pt>
    <dgm:pt modelId="{068D7DF7-156C-4BD5-AD8F-651702085B27}" type="parTrans" cxnId="{9BE1C380-DC53-4AA2-84B9-134C3F2B01A7}">
      <dgm:prSet/>
      <dgm:spPr/>
      <dgm:t>
        <a:bodyPr/>
        <a:lstStyle/>
        <a:p>
          <a:pPr algn="ctr"/>
          <a:endParaRPr lang="es-MX">
            <a:latin typeface="+mj-lt"/>
          </a:endParaRPr>
        </a:p>
      </dgm:t>
    </dgm:pt>
    <dgm:pt modelId="{AA7CAEE9-4BD0-49AA-A1E8-7D06AB206DB4}" type="sibTrans" cxnId="{9BE1C380-DC53-4AA2-84B9-134C3F2B01A7}">
      <dgm:prSet/>
      <dgm:spPr/>
      <dgm:t>
        <a:bodyPr/>
        <a:lstStyle/>
        <a:p>
          <a:pPr algn="ctr"/>
          <a:endParaRPr lang="es-MX">
            <a:latin typeface="+mj-lt"/>
          </a:endParaRPr>
        </a:p>
      </dgm:t>
    </dgm:pt>
    <dgm:pt modelId="{F77DD211-180D-4521-9AE0-8C66F25848CA}">
      <dgm:prSet/>
      <dgm:spPr/>
      <dgm:t>
        <a:bodyPr/>
        <a:lstStyle/>
        <a:p>
          <a:pPr algn="ctr"/>
          <a:r>
            <a:rPr lang="es-MX">
              <a:latin typeface="+mj-lt"/>
            </a:rPr>
            <a:t>Pérdida de confianza del cliente.</a:t>
          </a:r>
        </a:p>
      </dgm:t>
    </dgm:pt>
    <dgm:pt modelId="{EA95B64E-FD09-4354-8A70-69C12EF272F9}" type="parTrans" cxnId="{2BB27DE5-DBFB-4DA0-9E9B-02156139E709}">
      <dgm:prSet/>
      <dgm:spPr/>
      <dgm:t>
        <a:bodyPr/>
        <a:lstStyle/>
        <a:p>
          <a:pPr algn="ctr"/>
          <a:endParaRPr lang="es-MX">
            <a:latin typeface="+mj-lt"/>
          </a:endParaRPr>
        </a:p>
      </dgm:t>
    </dgm:pt>
    <dgm:pt modelId="{B5737C81-8DD9-465A-AA48-7EC0217B1D77}" type="sibTrans" cxnId="{2BB27DE5-DBFB-4DA0-9E9B-02156139E709}">
      <dgm:prSet/>
      <dgm:spPr/>
      <dgm:t>
        <a:bodyPr/>
        <a:lstStyle/>
        <a:p>
          <a:pPr algn="ctr"/>
          <a:endParaRPr lang="es-MX">
            <a:latin typeface="+mj-lt"/>
          </a:endParaRPr>
        </a:p>
      </dgm:t>
    </dgm:pt>
    <dgm:pt modelId="{EA5E53B2-4F93-48EA-AE65-B4DCB7F483C6}">
      <dgm:prSet/>
      <dgm:spPr/>
      <dgm:t>
        <a:bodyPr/>
        <a:lstStyle/>
        <a:p>
          <a:pPr algn="ctr"/>
          <a:r>
            <a:rPr lang="es-MX">
              <a:latin typeface="+mj-lt"/>
            </a:rPr>
            <a:t>Vulneración de la cadena operativa.</a:t>
          </a:r>
        </a:p>
      </dgm:t>
    </dgm:pt>
    <dgm:pt modelId="{AE145A92-1611-46B5-8154-9202747E72E2}" type="parTrans" cxnId="{85E7DE8C-7C4A-423C-960A-5CDE150CC197}">
      <dgm:prSet/>
      <dgm:spPr/>
      <dgm:t>
        <a:bodyPr/>
        <a:lstStyle/>
        <a:p>
          <a:pPr algn="ctr"/>
          <a:endParaRPr lang="es-MX">
            <a:latin typeface="+mj-lt"/>
          </a:endParaRPr>
        </a:p>
      </dgm:t>
    </dgm:pt>
    <dgm:pt modelId="{7396029A-3548-417F-B335-1C19DA79FDE7}" type="sibTrans" cxnId="{85E7DE8C-7C4A-423C-960A-5CDE150CC197}">
      <dgm:prSet/>
      <dgm:spPr/>
      <dgm:t>
        <a:bodyPr/>
        <a:lstStyle/>
        <a:p>
          <a:pPr algn="ctr"/>
          <a:endParaRPr lang="es-MX">
            <a:latin typeface="+mj-lt"/>
          </a:endParaRPr>
        </a:p>
      </dgm:t>
    </dgm:pt>
    <dgm:pt modelId="{FFE67679-CAC8-492C-89FD-AD48824D5A80}" type="pres">
      <dgm:prSet presAssocID="{966954EC-6A8A-440B-8E73-FEE99715591F}" presName="diagram" presStyleCnt="0">
        <dgm:presLayoutVars>
          <dgm:dir/>
          <dgm:resizeHandles val="exact"/>
        </dgm:presLayoutVars>
      </dgm:prSet>
      <dgm:spPr/>
    </dgm:pt>
    <dgm:pt modelId="{65CF5D6A-04E2-4FC6-A4CE-4A8AC3750CEE}" type="pres">
      <dgm:prSet presAssocID="{145638A0-9C77-4148-B303-7EDCDBEF4286}" presName="node" presStyleLbl="node1" presStyleIdx="0" presStyleCnt="6">
        <dgm:presLayoutVars>
          <dgm:bulletEnabled val="1"/>
        </dgm:presLayoutVars>
      </dgm:prSet>
      <dgm:spPr/>
    </dgm:pt>
    <dgm:pt modelId="{B73FCAA0-E094-47F3-94DC-135ADCC7EAF9}" type="pres">
      <dgm:prSet presAssocID="{E17A4570-A471-48B5-A76E-18ABB56AF9D6}" presName="sibTrans" presStyleCnt="0"/>
      <dgm:spPr/>
    </dgm:pt>
    <dgm:pt modelId="{C8FB7E13-EC5D-4BBF-B49F-40EDF5F75414}" type="pres">
      <dgm:prSet presAssocID="{8D1ED0C9-6ACF-4DA8-918D-297AD3FE96C5}" presName="node" presStyleLbl="node1" presStyleIdx="1" presStyleCnt="6">
        <dgm:presLayoutVars>
          <dgm:bulletEnabled val="1"/>
        </dgm:presLayoutVars>
      </dgm:prSet>
      <dgm:spPr/>
    </dgm:pt>
    <dgm:pt modelId="{DF2396F1-944A-4E19-890E-6AE1942CBC99}" type="pres">
      <dgm:prSet presAssocID="{BE23586E-E481-4A46-8CF0-DF91BD6DE8A1}" presName="sibTrans" presStyleCnt="0"/>
      <dgm:spPr/>
    </dgm:pt>
    <dgm:pt modelId="{097225B9-1475-452C-AB05-C5AFDD0F9E35}" type="pres">
      <dgm:prSet presAssocID="{C703C9DF-4AEB-4273-B949-0E4AA2B2E56F}" presName="node" presStyleLbl="node1" presStyleIdx="2" presStyleCnt="6">
        <dgm:presLayoutVars>
          <dgm:bulletEnabled val="1"/>
        </dgm:presLayoutVars>
      </dgm:prSet>
      <dgm:spPr/>
    </dgm:pt>
    <dgm:pt modelId="{5629684A-C693-483D-9E59-E650F12B0806}" type="pres">
      <dgm:prSet presAssocID="{337C86C5-03C6-4149-ACAD-0FD667AA2CC6}" presName="sibTrans" presStyleCnt="0"/>
      <dgm:spPr/>
    </dgm:pt>
    <dgm:pt modelId="{3B5507E0-0575-4D7B-8E6B-A16CDA07847E}" type="pres">
      <dgm:prSet presAssocID="{7BE3B718-EECE-44B0-BD61-E16343F45886}" presName="node" presStyleLbl="node1" presStyleIdx="3" presStyleCnt="6">
        <dgm:presLayoutVars>
          <dgm:bulletEnabled val="1"/>
        </dgm:presLayoutVars>
      </dgm:prSet>
      <dgm:spPr/>
    </dgm:pt>
    <dgm:pt modelId="{0DB73E78-ACD4-4ED7-8C9D-0AC3F1C54A55}" type="pres">
      <dgm:prSet presAssocID="{AA7CAEE9-4BD0-49AA-A1E8-7D06AB206DB4}" presName="sibTrans" presStyleCnt="0"/>
      <dgm:spPr/>
    </dgm:pt>
    <dgm:pt modelId="{94902CA0-BD92-454A-BDB8-105C20B8FDEB}" type="pres">
      <dgm:prSet presAssocID="{F77DD211-180D-4521-9AE0-8C66F25848CA}" presName="node" presStyleLbl="node1" presStyleIdx="4" presStyleCnt="6">
        <dgm:presLayoutVars>
          <dgm:bulletEnabled val="1"/>
        </dgm:presLayoutVars>
      </dgm:prSet>
      <dgm:spPr/>
    </dgm:pt>
    <dgm:pt modelId="{68B9F7C8-8963-4943-96FD-2BA8DF8EDC17}" type="pres">
      <dgm:prSet presAssocID="{B5737C81-8DD9-465A-AA48-7EC0217B1D77}" presName="sibTrans" presStyleCnt="0"/>
      <dgm:spPr/>
    </dgm:pt>
    <dgm:pt modelId="{7CF2900F-7A49-4503-8A5E-2E62300D706B}" type="pres">
      <dgm:prSet presAssocID="{EA5E53B2-4F93-48EA-AE65-B4DCB7F483C6}" presName="node" presStyleLbl="node1" presStyleIdx="5" presStyleCnt="6">
        <dgm:presLayoutVars>
          <dgm:bulletEnabled val="1"/>
        </dgm:presLayoutVars>
      </dgm:prSet>
      <dgm:spPr/>
    </dgm:pt>
  </dgm:ptLst>
  <dgm:cxnLst>
    <dgm:cxn modelId="{2EED380C-A33D-4B0C-B1C8-DBD00109CEA8}" srcId="{966954EC-6A8A-440B-8E73-FEE99715591F}" destId="{8D1ED0C9-6ACF-4DA8-918D-297AD3FE96C5}" srcOrd="1" destOrd="0" parTransId="{6F8450AE-6AE3-4136-A914-0601F560DD1D}" sibTransId="{BE23586E-E481-4A46-8CF0-DF91BD6DE8A1}"/>
    <dgm:cxn modelId="{8AF87025-D958-4A5F-A390-F2A8869F92F3}" type="presOf" srcId="{C703C9DF-4AEB-4273-B949-0E4AA2B2E56F}" destId="{097225B9-1475-452C-AB05-C5AFDD0F9E35}" srcOrd="0" destOrd="0" presId="urn:microsoft.com/office/officeart/2005/8/layout/default"/>
    <dgm:cxn modelId="{EFD52E45-1D58-46FB-8ABB-691D4292D714}" srcId="{966954EC-6A8A-440B-8E73-FEE99715591F}" destId="{C703C9DF-4AEB-4273-B949-0E4AA2B2E56F}" srcOrd="2" destOrd="0" parTransId="{8C5F8D97-03FB-46FE-B8CB-D00471A90491}" sibTransId="{337C86C5-03C6-4149-ACAD-0FD667AA2CC6}"/>
    <dgm:cxn modelId="{B2A6774B-8927-4E83-AB48-0A43DC29C83A}" srcId="{966954EC-6A8A-440B-8E73-FEE99715591F}" destId="{145638A0-9C77-4148-B303-7EDCDBEF4286}" srcOrd="0" destOrd="0" parTransId="{25443187-5393-4CB9-82E3-E284723BBBE8}" sibTransId="{E17A4570-A471-48B5-A76E-18ABB56AF9D6}"/>
    <dgm:cxn modelId="{EB5EE772-594E-4B1D-8E51-C3F32E19A4D2}" type="presOf" srcId="{145638A0-9C77-4148-B303-7EDCDBEF4286}" destId="{65CF5D6A-04E2-4FC6-A4CE-4A8AC3750CEE}" srcOrd="0" destOrd="0" presId="urn:microsoft.com/office/officeart/2005/8/layout/default"/>
    <dgm:cxn modelId="{9BE1C380-DC53-4AA2-84B9-134C3F2B01A7}" srcId="{966954EC-6A8A-440B-8E73-FEE99715591F}" destId="{7BE3B718-EECE-44B0-BD61-E16343F45886}" srcOrd="3" destOrd="0" parTransId="{068D7DF7-156C-4BD5-AD8F-651702085B27}" sibTransId="{AA7CAEE9-4BD0-49AA-A1E8-7D06AB206DB4}"/>
    <dgm:cxn modelId="{B6415E85-FAFD-4045-9E1A-E9264741307B}" type="presOf" srcId="{7BE3B718-EECE-44B0-BD61-E16343F45886}" destId="{3B5507E0-0575-4D7B-8E6B-A16CDA07847E}" srcOrd="0" destOrd="0" presId="urn:microsoft.com/office/officeart/2005/8/layout/default"/>
    <dgm:cxn modelId="{85E7DE8C-7C4A-423C-960A-5CDE150CC197}" srcId="{966954EC-6A8A-440B-8E73-FEE99715591F}" destId="{EA5E53B2-4F93-48EA-AE65-B4DCB7F483C6}" srcOrd="5" destOrd="0" parTransId="{AE145A92-1611-46B5-8154-9202747E72E2}" sibTransId="{7396029A-3548-417F-B335-1C19DA79FDE7}"/>
    <dgm:cxn modelId="{43A5E892-B6A7-40EB-B208-2C16F8F0936A}" type="presOf" srcId="{EA5E53B2-4F93-48EA-AE65-B4DCB7F483C6}" destId="{7CF2900F-7A49-4503-8A5E-2E62300D706B}" srcOrd="0" destOrd="0" presId="urn:microsoft.com/office/officeart/2005/8/layout/default"/>
    <dgm:cxn modelId="{F9D8B7A1-ED1C-478F-B1E1-682A4FAFB739}" type="presOf" srcId="{966954EC-6A8A-440B-8E73-FEE99715591F}" destId="{FFE67679-CAC8-492C-89FD-AD48824D5A80}" srcOrd="0" destOrd="0" presId="urn:microsoft.com/office/officeart/2005/8/layout/default"/>
    <dgm:cxn modelId="{AFCC7BBC-BACB-4B16-BA88-EA75713BB658}" type="presOf" srcId="{8D1ED0C9-6ACF-4DA8-918D-297AD3FE96C5}" destId="{C8FB7E13-EC5D-4BBF-B49F-40EDF5F75414}" srcOrd="0" destOrd="0" presId="urn:microsoft.com/office/officeart/2005/8/layout/default"/>
    <dgm:cxn modelId="{2BB27DE5-DBFB-4DA0-9E9B-02156139E709}" srcId="{966954EC-6A8A-440B-8E73-FEE99715591F}" destId="{F77DD211-180D-4521-9AE0-8C66F25848CA}" srcOrd="4" destOrd="0" parTransId="{EA95B64E-FD09-4354-8A70-69C12EF272F9}" sibTransId="{B5737C81-8DD9-465A-AA48-7EC0217B1D77}"/>
    <dgm:cxn modelId="{D56566F8-AE1F-4A15-99CD-68CD9E3D2799}" type="presOf" srcId="{F77DD211-180D-4521-9AE0-8C66F25848CA}" destId="{94902CA0-BD92-454A-BDB8-105C20B8FDEB}" srcOrd="0" destOrd="0" presId="urn:microsoft.com/office/officeart/2005/8/layout/default"/>
    <dgm:cxn modelId="{DA75764A-EF84-4027-B97A-56CA6CB29BCD}" type="presParOf" srcId="{FFE67679-CAC8-492C-89FD-AD48824D5A80}" destId="{65CF5D6A-04E2-4FC6-A4CE-4A8AC3750CEE}" srcOrd="0" destOrd="0" presId="urn:microsoft.com/office/officeart/2005/8/layout/default"/>
    <dgm:cxn modelId="{55EFE480-09DC-4DEA-B936-A3954240BC20}" type="presParOf" srcId="{FFE67679-CAC8-492C-89FD-AD48824D5A80}" destId="{B73FCAA0-E094-47F3-94DC-135ADCC7EAF9}" srcOrd="1" destOrd="0" presId="urn:microsoft.com/office/officeart/2005/8/layout/default"/>
    <dgm:cxn modelId="{18B73243-17EF-4858-8ED1-E857B473472F}" type="presParOf" srcId="{FFE67679-CAC8-492C-89FD-AD48824D5A80}" destId="{C8FB7E13-EC5D-4BBF-B49F-40EDF5F75414}" srcOrd="2" destOrd="0" presId="urn:microsoft.com/office/officeart/2005/8/layout/default"/>
    <dgm:cxn modelId="{6CDED925-F6FD-4B77-85A9-733906A1B5A5}" type="presParOf" srcId="{FFE67679-CAC8-492C-89FD-AD48824D5A80}" destId="{DF2396F1-944A-4E19-890E-6AE1942CBC99}" srcOrd="3" destOrd="0" presId="urn:microsoft.com/office/officeart/2005/8/layout/default"/>
    <dgm:cxn modelId="{5F73C349-599B-4C13-83CE-F0B00319F45C}" type="presParOf" srcId="{FFE67679-CAC8-492C-89FD-AD48824D5A80}" destId="{097225B9-1475-452C-AB05-C5AFDD0F9E35}" srcOrd="4" destOrd="0" presId="urn:microsoft.com/office/officeart/2005/8/layout/default"/>
    <dgm:cxn modelId="{427DE064-3B73-466B-8B11-71CF7F582274}" type="presParOf" srcId="{FFE67679-CAC8-492C-89FD-AD48824D5A80}" destId="{5629684A-C693-483D-9E59-E650F12B0806}" srcOrd="5" destOrd="0" presId="urn:microsoft.com/office/officeart/2005/8/layout/default"/>
    <dgm:cxn modelId="{E066BEE2-AFCA-485C-BB04-71EC1713351A}" type="presParOf" srcId="{FFE67679-CAC8-492C-89FD-AD48824D5A80}" destId="{3B5507E0-0575-4D7B-8E6B-A16CDA07847E}" srcOrd="6" destOrd="0" presId="urn:microsoft.com/office/officeart/2005/8/layout/default"/>
    <dgm:cxn modelId="{46474610-5295-4C0C-9B21-214AA4DC8315}" type="presParOf" srcId="{FFE67679-CAC8-492C-89FD-AD48824D5A80}" destId="{0DB73E78-ACD4-4ED7-8C9D-0AC3F1C54A55}" srcOrd="7" destOrd="0" presId="urn:microsoft.com/office/officeart/2005/8/layout/default"/>
    <dgm:cxn modelId="{62E03FCA-0988-4F7A-964D-E1A91DD688DB}" type="presParOf" srcId="{FFE67679-CAC8-492C-89FD-AD48824D5A80}" destId="{94902CA0-BD92-454A-BDB8-105C20B8FDEB}" srcOrd="8" destOrd="0" presId="urn:microsoft.com/office/officeart/2005/8/layout/default"/>
    <dgm:cxn modelId="{38175E09-8157-4E84-8EA3-5EEEFAA17DA6}" type="presParOf" srcId="{FFE67679-CAC8-492C-89FD-AD48824D5A80}" destId="{68B9F7C8-8963-4943-96FD-2BA8DF8EDC17}" srcOrd="9" destOrd="0" presId="urn:microsoft.com/office/officeart/2005/8/layout/default"/>
    <dgm:cxn modelId="{C2978038-BD87-475E-8ADF-4FACAADC6AA3}" type="presParOf" srcId="{FFE67679-CAC8-492C-89FD-AD48824D5A80}" destId="{7CF2900F-7A49-4503-8A5E-2E62300D706B}" srcOrd="10" destOrd="0" presId="urn:microsoft.com/office/officeart/2005/8/layout/default"/>
  </dgm:cxnLst>
  <dgm:bg/>
  <dgm:whole/>
  <dgm:extLst>
    <a:ext uri="http://schemas.microsoft.com/office/drawing/2008/diagram">
      <dsp:dataModelExt xmlns:dsp="http://schemas.microsoft.com/office/drawing/2008/diagram" relId="rId47"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0507CAF4-D26E-4877-B821-8E4CB8CC7168}" type="doc">
      <dgm:prSet loTypeId="urn:microsoft.com/office/officeart/2005/8/layout/default" loCatId="list" qsTypeId="urn:microsoft.com/office/officeart/2005/8/quickstyle/simple1" qsCatId="simple" csTypeId="urn:microsoft.com/office/officeart/2005/8/colors/colorful4" csCatId="colorful"/>
      <dgm:spPr/>
      <dgm:t>
        <a:bodyPr/>
        <a:lstStyle/>
        <a:p>
          <a:endParaRPr lang="es-MX"/>
        </a:p>
      </dgm:t>
    </dgm:pt>
    <dgm:pt modelId="{2C6970C9-3832-41B6-A3C4-BDE37326D447}">
      <dgm:prSet/>
      <dgm:spPr/>
      <dgm:t>
        <a:bodyPr/>
        <a:lstStyle/>
        <a:p>
          <a:r>
            <a:rPr lang="es-MX">
              <a:latin typeface="+mj-lt"/>
            </a:rPr>
            <a:t>Incumplimiento del procedimiento de verificación.</a:t>
          </a:r>
        </a:p>
      </dgm:t>
    </dgm:pt>
    <dgm:pt modelId="{9B69BEFF-2750-41DE-A2A2-18208281DC82}" type="parTrans" cxnId="{E18F7848-8B30-46F7-8029-1C88C674B340}">
      <dgm:prSet/>
      <dgm:spPr/>
      <dgm:t>
        <a:bodyPr/>
        <a:lstStyle/>
        <a:p>
          <a:endParaRPr lang="es-MX">
            <a:latin typeface="+mj-lt"/>
          </a:endParaRPr>
        </a:p>
      </dgm:t>
    </dgm:pt>
    <dgm:pt modelId="{C1AE5B63-2FF0-4A94-950D-99AE191BB5B4}" type="sibTrans" cxnId="{E18F7848-8B30-46F7-8029-1C88C674B340}">
      <dgm:prSet/>
      <dgm:spPr/>
      <dgm:t>
        <a:bodyPr/>
        <a:lstStyle/>
        <a:p>
          <a:endParaRPr lang="es-MX">
            <a:latin typeface="+mj-lt"/>
          </a:endParaRPr>
        </a:p>
      </dgm:t>
    </dgm:pt>
    <dgm:pt modelId="{F00C7A6C-9B9D-4D13-957A-39330515BEA7}">
      <dgm:prSet/>
      <dgm:spPr/>
      <dgm:t>
        <a:bodyPr/>
        <a:lstStyle/>
        <a:p>
          <a:r>
            <a:rPr lang="es-MX">
              <a:latin typeface="+mj-lt"/>
            </a:rPr>
            <a:t>Manipulación no autorizada del sensor.</a:t>
          </a:r>
        </a:p>
      </dgm:t>
    </dgm:pt>
    <dgm:pt modelId="{CDBAED7A-D400-4DE4-9C31-B7CB95859F52}" type="parTrans" cxnId="{662F8C02-9603-42DC-A24D-07A9ACD64187}">
      <dgm:prSet/>
      <dgm:spPr/>
      <dgm:t>
        <a:bodyPr/>
        <a:lstStyle/>
        <a:p>
          <a:endParaRPr lang="es-MX">
            <a:latin typeface="+mj-lt"/>
          </a:endParaRPr>
        </a:p>
      </dgm:t>
    </dgm:pt>
    <dgm:pt modelId="{00C5F281-E21A-461F-A6B1-414A267AA247}" type="sibTrans" cxnId="{662F8C02-9603-42DC-A24D-07A9ACD64187}">
      <dgm:prSet/>
      <dgm:spPr/>
      <dgm:t>
        <a:bodyPr/>
        <a:lstStyle/>
        <a:p>
          <a:endParaRPr lang="es-MX">
            <a:latin typeface="+mj-lt"/>
          </a:endParaRPr>
        </a:p>
      </dgm:t>
    </dgm:pt>
    <dgm:pt modelId="{5B9F067C-46AA-4BA9-B9C3-514A60AC7740}">
      <dgm:prSet/>
      <dgm:spPr/>
      <dgm:t>
        <a:bodyPr/>
        <a:lstStyle/>
        <a:p>
          <a:r>
            <a:rPr lang="es-MX">
              <a:latin typeface="+mj-lt"/>
            </a:rPr>
            <a:t>Fallas en los registros.</a:t>
          </a:r>
        </a:p>
      </dgm:t>
    </dgm:pt>
    <dgm:pt modelId="{2B0FB142-26F5-4F6F-8FCD-DFF084BBCE4D}" type="parTrans" cxnId="{CE1EAD93-DFB1-499C-895F-070EBEECAEDC}">
      <dgm:prSet/>
      <dgm:spPr/>
      <dgm:t>
        <a:bodyPr/>
        <a:lstStyle/>
        <a:p>
          <a:endParaRPr lang="es-MX">
            <a:latin typeface="+mj-lt"/>
          </a:endParaRPr>
        </a:p>
      </dgm:t>
    </dgm:pt>
    <dgm:pt modelId="{B8A2A14A-7CF8-4E13-82B7-E994263DBF59}" type="sibTrans" cxnId="{CE1EAD93-DFB1-499C-895F-070EBEECAEDC}">
      <dgm:prSet/>
      <dgm:spPr/>
      <dgm:t>
        <a:bodyPr/>
        <a:lstStyle/>
        <a:p>
          <a:endParaRPr lang="es-MX">
            <a:latin typeface="+mj-lt"/>
          </a:endParaRPr>
        </a:p>
      </dgm:t>
    </dgm:pt>
    <dgm:pt modelId="{0B4522EE-8171-44FE-A004-4D2475BEB8BA}">
      <dgm:prSet/>
      <dgm:spPr/>
      <dgm:t>
        <a:bodyPr/>
        <a:lstStyle/>
        <a:p>
          <a:r>
            <a:rPr lang="es-MX">
              <a:latin typeface="+mj-lt"/>
            </a:rPr>
            <a:t>Ausencia de reporte al supervisor.</a:t>
          </a:r>
        </a:p>
      </dgm:t>
    </dgm:pt>
    <dgm:pt modelId="{7255DA45-E5F6-457D-8D8C-C670B36607D6}" type="parTrans" cxnId="{E68A3075-FE03-40D2-9155-7FE255D684BE}">
      <dgm:prSet/>
      <dgm:spPr/>
      <dgm:t>
        <a:bodyPr/>
        <a:lstStyle/>
        <a:p>
          <a:endParaRPr lang="es-MX">
            <a:latin typeface="+mj-lt"/>
          </a:endParaRPr>
        </a:p>
      </dgm:t>
    </dgm:pt>
    <dgm:pt modelId="{C7544012-F2CD-4806-AAA3-9BB1F621AACC}" type="sibTrans" cxnId="{E68A3075-FE03-40D2-9155-7FE255D684BE}">
      <dgm:prSet/>
      <dgm:spPr/>
      <dgm:t>
        <a:bodyPr/>
        <a:lstStyle/>
        <a:p>
          <a:endParaRPr lang="es-MX">
            <a:latin typeface="+mj-lt"/>
          </a:endParaRPr>
        </a:p>
      </dgm:t>
    </dgm:pt>
    <dgm:pt modelId="{E42183BA-04EC-44A0-B305-8D3D67BBF6EC}">
      <dgm:prSet/>
      <dgm:spPr/>
      <dgm:t>
        <a:bodyPr/>
        <a:lstStyle/>
        <a:p>
          <a:r>
            <a:rPr lang="es-MX">
              <a:latin typeface="+mj-lt"/>
            </a:rPr>
            <a:t>Vulnerabilidad real en una zona crítica.</a:t>
          </a:r>
        </a:p>
      </dgm:t>
    </dgm:pt>
    <dgm:pt modelId="{B446E535-E3B6-40F8-9394-8ACF71330FF9}" type="parTrans" cxnId="{0D9EC4B3-E4BC-436A-BD96-575065D6990F}">
      <dgm:prSet/>
      <dgm:spPr/>
      <dgm:t>
        <a:bodyPr/>
        <a:lstStyle/>
        <a:p>
          <a:endParaRPr lang="es-MX">
            <a:latin typeface="+mj-lt"/>
          </a:endParaRPr>
        </a:p>
      </dgm:t>
    </dgm:pt>
    <dgm:pt modelId="{60EA06EA-1D70-417E-B96D-7C46F877D2BA}" type="sibTrans" cxnId="{0D9EC4B3-E4BC-436A-BD96-575065D6990F}">
      <dgm:prSet/>
      <dgm:spPr/>
      <dgm:t>
        <a:bodyPr/>
        <a:lstStyle/>
        <a:p>
          <a:endParaRPr lang="es-MX">
            <a:latin typeface="+mj-lt"/>
          </a:endParaRPr>
        </a:p>
      </dgm:t>
    </dgm:pt>
    <dgm:pt modelId="{E669BE54-AE09-40AA-A6FD-E9E2144E3B0B}" type="pres">
      <dgm:prSet presAssocID="{0507CAF4-D26E-4877-B821-8E4CB8CC7168}" presName="diagram" presStyleCnt="0">
        <dgm:presLayoutVars>
          <dgm:dir/>
          <dgm:resizeHandles val="exact"/>
        </dgm:presLayoutVars>
      </dgm:prSet>
      <dgm:spPr/>
    </dgm:pt>
    <dgm:pt modelId="{459E9C73-D12A-44A1-B749-77A59F7BBDA1}" type="pres">
      <dgm:prSet presAssocID="{2C6970C9-3832-41B6-A3C4-BDE37326D447}" presName="node" presStyleLbl="node1" presStyleIdx="0" presStyleCnt="5">
        <dgm:presLayoutVars>
          <dgm:bulletEnabled val="1"/>
        </dgm:presLayoutVars>
      </dgm:prSet>
      <dgm:spPr/>
    </dgm:pt>
    <dgm:pt modelId="{1438CDA3-958B-47EF-80AF-7DFDEB574355}" type="pres">
      <dgm:prSet presAssocID="{C1AE5B63-2FF0-4A94-950D-99AE191BB5B4}" presName="sibTrans" presStyleCnt="0"/>
      <dgm:spPr/>
    </dgm:pt>
    <dgm:pt modelId="{5077BDD9-1F2A-43FA-8273-BE7144B58CE3}" type="pres">
      <dgm:prSet presAssocID="{F00C7A6C-9B9D-4D13-957A-39330515BEA7}" presName="node" presStyleLbl="node1" presStyleIdx="1" presStyleCnt="5">
        <dgm:presLayoutVars>
          <dgm:bulletEnabled val="1"/>
        </dgm:presLayoutVars>
      </dgm:prSet>
      <dgm:spPr/>
    </dgm:pt>
    <dgm:pt modelId="{0C09A6C9-A4E7-4E95-BA94-ABDA89507D5A}" type="pres">
      <dgm:prSet presAssocID="{00C5F281-E21A-461F-A6B1-414A267AA247}" presName="sibTrans" presStyleCnt="0"/>
      <dgm:spPr/>
    </dgm:pt>
    <dgm:pt modelId="{149DD120-C966-473B-83E0-7D6FA4210ED9}" type="pres">
      <dgm:prSet presAssocID="{5B9F067C-46AA-4BA9-B9C3-514A60AC7740}" presName="node" presStyleLbl="node1" presStyleIdx="2" presStyleCnt="5">
        <dgm:presLayoutVars>
          <dgm:bulletEnabled val="1"/>
        </dgm:presLayoutVars>
      </dgm:prSet>
      <dgm:spPr/>
    </dgm:pt>
    <dgm:pt modelId="{D9F23758-B53B-4970-A1C9-D35F00CD789B}" type="pres">
      <dgm:prSet presAssocID="{B8A2A14A-7CF8-4E13-82B7-E994263DBF59}" presName="sibTrans" presStyleCnt="0"/>
      <dgm:spPr/>
    </dgm:pt>
    <dgm:pt modelId="{B579BA15-F84A-40C7-9014-81E8FA997069}" type="pres">
      <dgm:prSet presAssocID="{0B4522EE-8171-44FE-A004-4D2475BEB8BA}" presName="node" presStyleLbl="node1" presStyleIdx="3" presStyleCnt="5">
        <dgm:presLayoutVars>
          <dgm:bulletEnabled val="1"/>
        </dgm:presLayoutVars>
      </dgm:prSet>
      <dgm:spPr/>
    </dgm:pt>
    <dgm:pt modelId="{F054C5E7-5AFD-4954-92F7-CCF85EC2B547}" type="pres">
      <dgm:prSet presAssocID="{C7544012-F2CD-4806-AAA3-9BB1F621AACC}" presName="sibTrans" presStyleCnt="0"/>
      <dgm:spPr/>
    </dgm:pt>
    <dgm:pt modelId="{7EB9A841-E8FC-43C8-8548-AE4147AC79BB}" type="pres">
      <dgm:prSet presAssocID="{E42183BA-04EC-44A0-B305-8D3D67BBF6EC}" presName="node" presStyleLbl="node1" presStyleIdx="4" presStyleCnt="5">
        <dgm:presLayoutVars>
          <dgm:bulletEnabled val="1"/>
        </dgm:presLayoutVars>
      </dgm:prSet>
      <dgm:spPr/>
    </dgm:pt>
  </dgm:ptLst>
  <dgm:cxnLst>
    <dgm:cxn modelId="{662F8C02-9603-42DC-A24D-07A9ACD64187}" srcId="{0507CAF4-D26E-4877-B821-8E4CB8CC7168}" destId="{F00C7A6C-9B9D-4D13-957A-39330515BEA7}" srcOrd="1" destOrd="0" parTransId="{CDBAED7A-D400-4DE4-9C31-B7CB95859F52}" sibTransId="{00C5F281-E21A-461F-A6B1-414A267AA247}"/>
    <dgm:cxn modelId="{88940C23-987B-4BD5-A63B-0F02C0D505DC}" type="presOf" srcId="{E42183BA-04EC-44A0-B305-8D3D67BBF6EC}" destId="{7EB9A841-E8FC-43C8-8548-AE4147AC79BB}" srcOrd="0" destOrd="0" presId="urn:microsoft.com/office/officeart/2005/8/layout/default"/>
    <dgm:cxn modelId="{D1F7175C-527C-4F95-9536-D5FD6BEE871C}" type="presOf" srcId="{0B4522EE-8171-44FE-A004-4D2475BEB8BA}" destId="{B579BA15-F84A-40C7-9014-81E8FA997069}" srcOrd="0" destOrd="0" presId="urn:microsoft.com/office/officeart/2005/8/layout/default"/>
    <dgm:cxn modelId="{E18F7848-8B30-46F7-8029-1C88C674B340}" srcId="{0507CAF4-D26E-4877-B821-8E4CB8CC7168}" destId="{2C6970C9-3832-41B6-A3C4-BDE37326D447}" srcOrd="0" destOrd="0" parTransId="{9B69BEFF-2750-41DE-A2A2-18208281DC82}" sibTransId="{C1AE5B63-2FF0-4A94-950D-99AE191BB5B4}"/>
    <dgm:cxn modelId="{E68A3075-FE03-40D2-9155-7FE255D684BE}" srcId="{0507CAF4-D26E-4877-B821-8E4CB8CC7168}" destId="{0B4522EE-8171-44FE-A004-4D2475BEB8BA}" srcOrd="3" destOrd="0" parTransId="{7255DA45-E5F6-457D-8D8C-C670B36607D6}" sibTransId="{C7544012-F2CD-4806-AAA3-9BB1F621AACC}"/>
    <dgm:cxn modelId="{97EDBE8A-B129-4D0A-A221-AC2C097CAA61}" type="presOf" srcId="{2C6970C9-3832-41B6-A3C4-BDE37326D447}" destId="{459E9C73-D12A-44A1-B749-77A59F7BBDA1}" srcOrd="0" destOrd="0" presId="urn:microsoft.com/office/officeart/2005/8/layout/default"/>
    <dgm:cxn modelId="{CE1EAD93-DFB1-499C-895F-070EBEECAEDC}" srcId="{0507CAF4-D26E-4877-B821-8E4CB8CC7168}" destId="{5B9F067C-46AA-4BA9-B9C3-514A60AC7740}" srcOrd="2" destOrd="0" parTransId="{2B0FB142-26F5-4F6F-8FCD-DFF084BBCE4D}" sibTransId="{B8A2A14A-7CF8-4E13-82B7-E994263DBF59}"/>
    <dgm:cxn modelId="{2DEF8B9A-8BD2-46AE-822E-A4FEC7940D89}" type="presOf" srcId="{0507CAF4-D26E-4877-B821-8E4CB8CC7168}" destId="{E669BE54-AE09-40AA-A6FD-E9E2144E3B0B}" srcOrd="0" destOrd="0" presId="urn:microsoft.com/office/officeart/2005/8/layout/default"/>
    <dgm:cxn modelId="{0D9EC4B3-E4BC-436A-BD96-575065D6990F}" srcId="{0507CAF4-D26E-4877-B821-8E4CB8CC7168}" destId="{E42183BA-04EC-44A0-B305-8D3D67BBF6EC}" srcOrd="4" destOrd="0" parTransId="{B446E535-E3B6-40F8-9394-8ACF71330FF9}" sibTransId="{60EA06EA-1D70-417E-B96D-7C46F877D2BA}"/>
    <dgm:cxn modelId="{44733FBF-2AB5-4A71-AF25-330415802970}" type="presOf" srcId="{F00C7A6C-9B9D-4D13-957A-39330515BEA7}" destId="{5077BDD9-1F2A-43FA-8273-BE7144B58CE3}" srcOrd="0" destOrd="0" presId="urn:microsoft.com/office/officeart/2005/8/layout/default"/>
    <dgm:cxn modelId="{89A6C1C4-4092-433C-92D8-469E1B1C850F}" type="presOf" srcId="{5B9F067C-46AA-4BA9-B9C3-514A60AC7740}" destId="{149DD120-C966-473B-83E0-7D6FA4210ED9}" srcOrd="0" destOrd="0" presId="urn:microsoft.com/office/officeart/2005/8/layout/default"/>
    <dgm:cxn modelId="{6408462A-3930-4A7F-B6C7-A92D2FB28E56}" type="presParOf" srcId="{E669BE54-AE09-40AA-A6FD-E9E2144E3B0B}" destId="{459E9C73-D12A-44A1-B749-77A59F7BBDA1}" srcOrd="0" destOrd="0" presId="urn:microsoft.com/office/officeart/2005/8/layout/default"/>
    <dgm:cxn modelId="{F58B875A-41E0-4436-94F5-54ED39D0C710}" type="presParOf" srcId="{E669BE54-AE09-40AA-A6FD-E9E2144E3B0B}" destId="{1438CDA3-958B-47EF-80AF-7DFDEB574355}" srcOrd="1" destOrd="0" presId="urn:microsoft.com/office/officeart/2005/8/layout/default"/>
    <dgm:cxn modelId="{2CD2EFD7-06D5-437B-A7D5-C3E2EE896C47}" type="presParOf" srcId="{E669BE54-AE09-40AA-A6FD-E9E2144E3B0B}" destId="{5077BDD9-1F2A-43FA-8273-BE7144B58CE3}" srcOrd="2" destOrd="0" presId="urn:microsoft.com/office/officeart/2005/8/layout/default"/>
    <dgm:cxn modelId="{0F23F1C5-1BB8-41E0-931C-B3F7A4118848}" type="presParOf" srcId="{E669BE54-AE09-40AA-A6FD-E9E2144E3B0B}" destId="{0C09A6C9-A4E7-4E95-BA94-ABDA89507D5A}" srcOrd="3" destOrd="0" presId="urn:microsoft.com/office/officeart/2005/8/layout/default"/>
    <dgm:cxn modelId="{B16C28DE-2B49-4DA3-8042-01AC3C1D231C}" type="presParOf" srcId="{E669BE54-AE09-40AA-A6FD-E9E2144E3B0B}" destId="{149DD120-C966-473B-83E0-7D6FA4210ED9}" srcOrd="4" destOrd="0" presId="urn:microsoft.com/office/officeart/2005/8/layout/default"/>
    <dgm:cxn modelId="{81BF70B5-6ACE-448C-9334-40BB3AC8B9E7}" type="presParOf" srcId="{E669BE54-AE09-40AA-A6FD-E9E2144E3B0B}" destId="{D9F23758-B53B-4970-A1C9-D35F00CD789B}" srcOrd="5" destOrd="0" presId="urn:microsoft.com/office/officeart/2005/8/layout/default"/>
    <dgm:cxn modelId="{9DB316C5-D7C8-4E55-93AD-18DFA173F478}" type="presParOf" srcId="{E669BE54-AE09-40AA-A6FD-E9E2144E3B0B}" destId="{B579BA15-F84A-40C7-9014-81E8FA997069}" srcOrd="6" destOrd="0" presId="urn:microsoft.com/office/officeart/2005/8/layout/default"/>
    <dgm:cxn modelId="{33E96967-525E-482E-9B93-82D2C498DCC9}" type="presParOf" srcId="{E669BE54-AE09-40AA-A6FD-E9E2144E3B0B}" destId="{F054C5E7-5AFD-4954-92F7-CCF85EC2B547}" srcOrd="7" destOrd="0" presId="urn:microsoft.com/office/officeart/2005/8/layout/default"/>
    <dgm:cxn modelId="{82DA10C3-906A-4CC8-9427-67F354C456EB}" type="presParOf" srcId="{E669BE54-AE09-40AA-A6FD-E9E2144E3B0B}" destId="{7EB9A841-E8FC-43C8-8548-AE4147AC79BB}" srcOrd="8" destOrd="0" presId="urn:microsoft.com/office/officeart/2005/8/layout/default"/>
  </dgm:cxnLst>
  <dgm:bg/>
  <dgm:whole/>
  <dgm:extLst>
    <a:ext uri="http://schemas.microsoft.com/office/drawing/2008/diagram">
      <dsp:dataModelExt xmlns:dsp="http://schemas.microsoft.com/office/drawing/2008/diagram" relId="rId54"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7087D524-6CD6-4474-A5BF-804573CD6AC7}" type="doc">
      <dgm:prSet loTypeId="urn:microsoft.com/office/officeart/2005/8/layout/default" loCatId="list" qsTypeId="urn:microsoft.com/office/officeart/2005/8/quickstyle/simple1" qsCatId="simple" csTypeId="urn:microsoft.com/office/officeart/2005/8/colors/colorful3" csCatId="colorful"/>
      <dgm:spPr/>
      <dgm:t>
        <a:bodyPr/>
        <a:lstStyle/>
        <a:p>
          <a:endParaRPr lang="es-MX"/>
        </a:p>
      </dgm:t>
    </dgm:pt>
    <dgm:pt modelId="{7A0B0091-221E-4ED1-92BE-5D9F1FD98040}">
      <dgm:prSet/>
      <dgm:spPr/>
      <dgm:t>
        <a:bodyPr/>
        <a:lstStyle/>
        <a:p>
          <a:r>
            <a:rPr lang="es-MX">
              <a:latin typeface="+mj-lt"/>
            </a:rPr>
            <a:t>Accesos permitidos sin verificación.</a:t>
          </a:r>
        </a:p>
      </dgm:t>
    </dgm:pt>
    <dgm:pt modelId="{151277A8-CAED-4A60-943B-C516D6EB1D88}" type="parTrans" cxnId="{EC895915-1F36-4F31-8CC7-A228097B955D}">
      <dgm:prSet/>
      <dgm:spPr/>
      <dgm:t>
        <a:bodyPr/>
        <a:lstStyle/>
        <a:p>
          <a:endParaRPr lang="es-MX">
            <a:latin typeface="+mj-lt"/>
          </a:endParaRPr>
        </a:p>
      </dgm:t>
    </dgm:pt>
    <dgm:pt modelId="{8EC5C4CB-74D3-4448-8978-6E2FAE61AE43}" type="sibTrans" cxnId="{EC895915-1F36-4F31-8CC7-A228097B955D}">
      <dgm:prSet/>
      <dgm:spPr/>
      <dgm:t>
        <a:bodyPr/>
        <a:lstStyle/>
        <a:p>
          <a:endParaRPr lang="es-MX">
            <a:latin typeface="+mj-lt"/>
          </a:endParaRPr>
        </a:p>
      </dgm:t>
    </dgm:pt>
    <dgm:pt modelId="{D0779CB7-4F4B-459B-988F-0A96A101AD9F}">
      <dgm:prSet/>
      <dgm:spPr/>
      <dgm:t>
        <a:bodyPr/>
        <a:lstStyle/>
        <a:p>
          <a:r>
            <a:rPr lang="es-MX">
              <a:latin typeface="+mj-lt"/>
            </a:rPr>
            <a:t>Omisión de rondas.</a:t>
          </a:r>
        </a:p>
      </dgm:t>
    </dgm:pt>
    <dgm:pt modelId="{0A26DA1C-C466-4C21-9A67-12925C6DA860}" type="parTrans" cxnId="{ACCD486F-3EBA-4E1F-B096-2A3CB1918481}">
      <dgm:prSet/>
      <dgm:spPr/>
      <dgm:t>
        <a:bodyPr/>
        <a:lstStyle/>
        <a:p>
          <a:endParaRPr lang="es-MX">
            <a:latin typeface="+mj-lt"/>
          </a:endParaRPr>
        </a:p>
      </dgm:t>
    </dgm:pt>
    <dgm:pt modelId="{DC9F47BC-73BB-4674-ABAA-202CE2CF2DAC}" type="sibTrans" cxnId="{ACCD486F-3EBA-4E1F-B096-2A3CB1918481}">
      <dgm:prSet/>
      <dgm:spPr/>
      <dgm:t>
        <a:bodyPr/>
        <a:lstStyle/>
        <a:p>
          <a:endParaRPr lang="es-MX">
            <a:latin typeface="+mj-lt"/>
          </a:endParaRPr>
        </a:p>
      </dgm:t>
    </dgm:pt>
    <dgm:pt modelId="{E2D0A0EC-38E3-43FD-9A73-D09462F04D66}">
      <dgm:prSet/>
      <dgm:spPr/>
      <dgm:t>
        <a:bodyPr/>
        <a:lstStyle/>
        <a:p>
          <a:r>
            <a:rPr lang="es-MX">
              <a:latin typeface="+mj-lt"/>
            </a:rPr>
            <a:t>Fallas no reportadas.</a:t>
          </a:r>
        </a:p>
      </dgm:t>
    </dgm:pt>
    <dgm:pt modelId="{AA4C7515-C8B9-4BD1-9C57-1B562FEB4774}" type="parTrans" cxnId="{7BB70854-618F-40D2-992F-79F59406B3C2}">
      <dgm:prSet/>
      <dgm:spPr/>
      <dgm:t>
        <a:bodyPr/>
        <a:lstStyle/>
        <a:p>
          <a:endParaRPr lang="es-MX">
            <a:latin typeface="+mj-lt"/>
          </a:endParaRPr>
        </a:p>
      </dgm:t>
    </dgm:pt>
    <dgm:pt modelId="{5BE3DE13-2908-4AA1-A32A-A0E1F19E790E}" type="sibTrans" cxnId="{7BB70854-618F-40D2-992F-79F59406B3C2}">
      <dgm:prSet/>
      <dgm:spPr/>
      <dgm:t>
        <a:bodyPr/>
        <a:lstStyle/>
        <a:p>
          <a:endParaRPr lang="es-MX">
            <a:latin typeface="+mj-lt"/>
          </a:endParaRPr>
        </a:p>
      </dgm:t>
    </dgm:pt>
    <dgm:pt modelId="{578A1816-C4AE-4D60-875E-C9707EC274E5}">
      <dgm:prSet/>
      <dgm:spPr/>
      <dgm:t>
        <a:bodyPr/>
        <a:lstStyle/>
        <a:p>
          <a:r>
            <a:rPr lang="es-MX">
              <a:latin typeface="+mj-lt"/>
            </a:rPr>
            <a:t>Cámaras inoperativas.</a:t>
          </a:r>
        </a:p>
      </dgm:t>
    </dgm:pt>
    <dgm:pt modelId="{8864791C-EB86-4F93-BFCD-2EA4F1CDE255}" type="parTrans" cxnId="{4030A2C0-A46E-4D44-AD89-22B82D3CF092}">
      <dgm:prSet/>
      <dgm:spPr/>
      <dgm:t>
        <a:bodyPr/>
        <a:lstStyle/>
        <a:p>
          <a:endParaRPr lang="es-MX">
            <a:latin typeface="+mj-lt"/>
          </a:endParaRPr>
        </a:p>
      </dgm:t>
    </dgm:pt>
    <dgm:pt modelId="{013A6288-06EA-4CDE-9DE3-18CAEF527AE4}" type="sibTrans" cxnId="{4030A2C0-A46E-4D44-AD89-22B82D3CF092}">
      <dgm:prSet/>
      <dgm:spPr/>
      <dgm:t>
        <a:bodyPr/>
        <a:lstStyle/>
        <a:p>
          <a:endParaRPr lang="es-MX">
            <a:latin typeface="+mj-lt"/>
          </a:endParaRPr>
        </a:p>
      </dgm:t>
    </dgm:pt>
    <dgm:pt modelId="{689DC2B5-A8E1-4FF2-B35A-CF726BFF1DD0}">
      <dgm:prSet/>
      <dgm:spPr/>
      <dgm:t>
        <a:bodyPr/>
        <a:lstStyle/>
        <a:p>
          <a:r>
            <a:rPr lang="es-MX">
              <a:latin typeface="+mj-lt"/>
            </a:rPr>
            <a:t>Registros incompletos.</a:t>
          </a:r>
        </a:p>
      </dgm:t>
    </dgm:pt>
    <dgm:pt modelId="{E98730F9-E30A-4764-932A-1C502FC0A5CC}" type="parTrans" cxnId="{F496AA3A-EEAF-4C8C-955B-429C68DFF73F}">
      <dgm:prSet/>
      <dgm:spPr/>
      <dgm:t>
        <a:bodyPr/>
        <a:lstStyle/>
        <a:p>
          <a:endParaRPr lang="es-MX">
            <a:latin typeface="+mj-lt"/>
          </a:endParaRPr>
        </a:p>
      </dgm:t>
    </dgm:pt>
    <dgm:pt modelId="{71CF3394-2FA6-4513-AC35-2B6C6EDF1D1F}" type="sibTrans" cxnId="{F496AA3A-EEAF-4C8C-955B-429C68DFF73F}">
      <dgm:prSet/>
      <dgm:spPr/>
      <dgm:t>
        <a:bodyPr/>
        <a:lstStyle/>
        <a:p>
          <a:endParaRPr lang="es-MX">
            <a:latin typeface="+mj-lt"/>
          </a:endParaRPr>
        </a:p>
      </dgm:t>
    </dgm:pt>
    <dgm:pt modelId="{9D5D7C8B-D835-41C3-A50D-3B8232ED0827}">
      <dgm:prSet/>
      <dgm:spPr/>
      <dgm:t>
        <a:bodyPr/>
        <a:lstStyle/>
        <a:p>
          <a:r>
            <a:rPr lang="es-MX">
              <a:latin typeface="+mj-lt"/>
            </a:rPr>
            <a:t>Incumplimientos en la cadena de comunicación.</a:t>
          </a:r>
        </a:p>
      </dgm:t>
    </dgm:pt>
    <dgm:pt modelId="{C6ACAD1B-C544-489B-9DC0-1A9C897755D4}" type="parTrans" cxnId="{3F831DD1-2326-4590-B56F-E5E2374A1557}">
      <dgm:prSet/>
      <dgm:spPr/>
      <dgm:t>
        <a:bodyPr/>
        <a:lstStyle/>
        <a:p>
          <a:endParaRPr lang="es-MX">
            <a:latin typeface="+mj-lt"/>
          </a:endParaRPr>
        </a:p>
      </dgm:t>
    </dgm:pt>
    <dgm:pt modelId="{EEC47B42-37D5-4298-94C4-08CAF7615A04}" type="sibTrans" cxnId="{3F831DD1-2326-4590-B56F-E5E2374A1557}">
      <dgm:prSet/>
      <dgm:spPr/>
      <dgm:t>
        <a:bodyPr/>
        <a:lstStyle/>
        <a:p>
          <a:endParaRPr lang="es-MX">
            <a:latin typeface="+mj-lt"/>
          </a:endParaRPr>
        </a:p>
      </dgm:t>
    </dgm:pt>
    <dgm:pt modelId="{C7BA1CC0-B49D-4C38-983E-336A17FC2417}" type="pres">
      <dgm:prSet presAssocID="{7087D524-6CD6-4474-A5BF-804573CD6AC7}" presName="diagram" presStyleCnt="0">
        <dgm:presLayoutVars>
          <dgm:dir/>
          <dgm:resizeHandles val="exact"/>
        </dgm:presLayoutVars>
      </dgm:prSet>
      <dgm:spPr/>
    </dgm:pt>
    <dgm:pt modelId="{DF6DDF64-91E6-4620-B7E3-A76B166789C2}" type="pres">
      <dgm:prSet presAssocID="{7A0B0091-221E-4ED1-92BE-5D9F1FD98040}" presName="node" presStyleLbl="node1" presStyleIdx="0" presStyleCnt="6">
        <dgm:presLayoutVars>
          <dgm:bulletEnabled val="1"/>
        </dgm:presLayoutVars>
      </dgm:prSet>
      <dgm:spPr/>
    </dgm:pt>
    <dgm:pt modelId="{0AD31122-F35D-434B-9553-6101967F3EA5}" type="pres">
      <dgm:prSet presAssocID="{8EC5C4CB-74D3-4448-8978-6E2FAE61AE43}" presName="sibTrans" presStyleCnt="0"/>
      <dgm:spPr/>
    </dgm:pt>
    <dgm:pt modelId="{03E9F767-8B34-47B1-AB88-7978790F4394}" type="pres">
      <dgm:prSet presAssocID="{D0779CB7-4F4B-459B-988F-0A96A101AD9F}" presName="node" presStyleLbl="node1" presStyleIdx="1" presStyleCnt="6">
        <dgm:presLayoutVars>
          <dgm:bulletEnabled val="1"/>
        </dgm:presLayoutVars>
      </dgm:prSet>
      <dgm:spPr/>
    </dgm:pt>
    <dgm:pt modelId="{50D2EFD3-1DC4-4213-B21A-33DC4B3A8059}" type="pres">
      <dgm:prSet presAssocID="{DC9F47BC-73BB-4674-ABAA-202CE2CF2DAC}" presName="sibTrans" presStyleCnt="0"/>
      <dgm:spPr/>
    </dgm:pt>
    <dgm:pt modelId="{E4C29B0B-BEA1-4B69-9CC8-35B62B9931ED}" type="pres">
      <dgm:prSet presAssocID="{E2D0A0EC-38E3-43FD-9A73-D09462F04D66}" presName="node" presStyleLbl="node1" presStyleIdx="2" presStyleCnt="6">
        <dgm:presLayoutVars>
          <dgm:bulletEnabled val="1"/>
        </dgm:presLayoutVars>
      </dgm:prSet>
      <dgm:spPr/>
    </dgm:pt>
    <dgm:pt modelId="{95B4E9F1-89B0-4F77-8AE8-7AC309F3DCDA}" type="pres">
      <dgm:prSet presAssocID="{5BE3DE13-2908-4AA1-A32A-A0E1F19E790E}" presName="sibTrans" presStyleCnt="0"/>
      <dgm:spPr/>
    </dgm:pt>
    <dgm:pt modelId="{7C3C8158-6FF9-48C0-BDD7-083DD38E1601}" type="pres">
      <dgm:prSet presAssocID="{578A1816-C4AE-4D60-875E-C9707EC274E5}" presName="node" presStyleLbl="node1" presStyleIdx="3" presStyleCnt="6">
        <dgm:presLayoutVars>
          <dgm:bulletEnabled val="1"/>
        </dgm:presLayoutVars>
      </dgm:prSet>
      <dgm:spPr/>
    </dgm:pt>
    <dgm:pt modelId="{0E2A9794-A9ED-4803-94D7-EDF1BB3663EF}" type="pres">
      <dgm:prSet presAssocID="{013A6288-06EA-4CDE-9DE3-18CAEF527AE4}" presName="sibTrans" presStyleCnt="0"/>
      <dgm:spPr/>
    </dgm:pt>
    <dgm:pt modelId="{24DC641E-F1C1-4003-B2A4-72A6D495351C}" type="pres">
      <dgm:prSet presAssocID="{689DC2B5-A8E1-4FF2-B35A-CF726BFF1DD0}" presName="node" presStyleLbl="node1" presStyleIdx="4" presStyleCnt="6">
        <dgm:presLayoutVars>
          <dgm:bulletEnabled val="1"/>
        </dgm:presLayoutVars>
      </dgm:prSet>
      <dgm:spPr/>
    </dgm:pt>
    <dgm:pt modelId="{535D67FB-2004-4794-A705-BAA153E444EB}" type="pres">
      <dgm:prSet presAssocID="{71CF3394-2FA6-4513-AC35-2B6C6EDF1D1F}" presName="sibTrans" presStyleCnt="0"/>
      <dgm:spPr/>
    </dgm:pt>
    <dgm:pt modelId="{25208C93-E4BA-4A39-9192-36B5C788D60F}" type="pres">
      <dgm:prSet presAssocID="{9D5D7C8B-D835-41C3-A50D-3B8232ED0827}" presName="node" presStyleLbl="node1" presStyleIdx="5" presStyleCnt="6">
        <dgm:presLayoutVars>
          <dgm:bulletEnabled val="1"/>
        </dgm:presLayoutVars>
      </dgm:prSet>
      <dgm:spPr/>
    </dgm:pt>
  </dgm:ptLst>
  <dgm:cxnLst>
    <dgm:cxn modelId="{EC895915-1F36-4F31-8CC7-A228097B955D}" srcId="{7087D524-6CD6-4474-A5BF-804573CD6AC7}" destId="{7A0B0091-221E-4ED1-92BE-5D9F1FD98040}" srcOrd="0" destOrd="0" parTransId="{151277A8-CAED-4A60-943B-C516D6EB1D88}" sibTransId="{8EC5C4CB-74D3-4448-8978-6E2FAE61AE43}"/>
    <dgm:cxn modelId="{562AAB2A-D4E5-4FB6-B57D-07753E551386}" type="presOf" srcId="{E2D0A0EC-38E3-43FD-9A73-D09462F04D66}" destId="{E4C29B0B-BEA1-4B69-9CC8-35B62B9931ED}" srcOrd="0" destOrd="0" presId="urn:microsoft.com/office/officeart/2005/8/layout/default"/>
    <dgm:cxn modelId="{F496AA3A-EEAF-4C8C-955B-429C68DFF73F}" srcId="{7087D524-6CD6-4474-A5BF-804573CD6AC7}" destId="{689DC2B5-A8E1-4FF2-B35A-CF726BFF1DD0}" srcOrd="4" destOrd="0" parTransId="{E98730F9-E30A-4764-932A-1C502FC0A5CC}" sibTransId="{71CF3394-2FA6-4513-AC35-2B6C6EDF1D1F}"/>
    <dgm:cxn modelId="{ACCD486F-3EBA-4E1F-B096-2A3CB1918481}" srcId="{7087D524-6CD6-4474-A5BF-804573CD6AC7}" destId="{D0779CB7-4F4B-459B-988F-0A96A101AD9F}" srcOrd="1" destOrd="0" parTransId="{0A26DA1C-C466-4C21-9A67-12925C6DA860}" sibTransId="{DC9F47BC-73BB-4674-ABAA-202CE2CF2DAC}"/>
    <dgm:cxn modelId="{7BB70854-618F-40D2-992F-79F59406B3C2}" srcId="{7087D524-6CD6-4474-A5BF-804573CD6AC7}" destId="{E2D0A0EC-38E3-43FD-9A73-D09462F04D66}" srcOrd="2" destOrd="0" parTransId="{AA4C7515-C8B9-4BD1-9C57-1B562FEB4774}" sibTransId="{5BE3DE13-2908-4AA1-A32A-A0E1F19E790E}"/>
    <dgm:cxn modelId="{D0F81397-D51E-4689-91F9-3A540E86F588}" type="presOf" srcId="{578A1816-C4AE-4D60-875E-C9707EC274E5}" destId="{7C3C8158-6FF9-48C0-BDD7-083DD38E1601}" srcOrd="0" destOrd="0" presId="urn:microsoft.com/office/officeart/2005/8/layout/default"/>
    <dgm:cxn modelId="{1E4A209E-E8D4-458C-8BB3-91663B875338}" type="presOf" srcId="{7A0B0091-221E-4ED1-92BE-5D9F1FD98040}" destId="{DF6DDF64-91E6-4620-B7E3-A76B166789C2}" srcOrd="0" destOrd="0" presId="urn:microsoft.com/office/officeart/2005/8/layout/default"/>
    <dgm:cxn modelId="{2A567BA1-D442-4A1E-8569-3CF68A60CD4D}" type="presOf" srcId="{D0779CB7-4F4B-459B-988F-0A96A101AD9F}" destId="{03E9F767-8B34-47B1-AB88-7978790F4394}" srcOrd="0" destOrd="0" presId="urn:microsoft.com/office/officeart/2005/8/layout/default"/>
    <dgm:cxn modelId="{4030A2C0-A46E-4D44-AD89-22B82D3CF092}" srcId="{7087D524-6CD6-4474-A5BF-804573CD6AC7}" destId="{578A1816-C4AE-4D60-875E-C9707EC274E5}" srcOrd="3" destOrd="0" parTransId="{8864791C-EB86-4F93-BFCD-2EA4F1CDE255}" sibTransId="{013A6288-06EA-4CDE-9DE3-18CAEF527AE4}"/>
    <dgm:cxn modelId="{9CC73EC3-0319-473E-B785-DE45B655FA1D}" type="presOf" srcId="{689DC2B5-A8E1-4FF2-B35A-CF726BFF1DD0}" destId="{24DC641E-F1C1-4003-B2A4-72A6D495351C}" srcOrd="0" destOrd="0" presId="urn:microsoft.com/office/officeart/2005/8/layout/default"/>
    <dgm:cxn modelId="{3F831DD1-2326-4590-B56F-E5E2374A1557}" srcId="{7087D524-6CD6-4474-A5BF-804573CD6AC7}" destId="{9D5D7C8B-D835-41C3-A50D-3B8232ED0827}" srcOrd="5" destOrd="0" parTransId="{C6ACAD1B-C544-489B-9DC0-1A9C897755D4}" sibTransId="{EEC47B42-37D5-4298-94C4-08CAF7615A04}"/>
    <dgm:cxn modelId="{F3A7B0E0-41DC-491C-8FF2-1A3015E70F25}" type="presOf" srcId="{9D5D7C8B-D835-41C3-A50D-3B8232ED0827}" destId="{25208C93-E4BA-4A39-9192-36B5C788D60F}" srcOrd="0" destOrd="0" presId="urn:microsoft.com/office/officeart/2005/8/layout/default"/>
    <dgm:cxn modelId="{4EC45BFC-AE2C-47AF-A6FE-C9F2CE93C52E}" type="presOf" srcId="{7087D524-6CD6-4474-A5BF-804573CD6AC7}" destId="{C7BA1CC0-B49D-4C38-983E-336A17FC2417}" srcOrd="0" destOrd="0" presId="urn:microsoft.com/office/officeart/2005/8/layout/default"/>
    <dgm:cxn modelId="{F62E860F-F7B1-4BFD-BDB6-CA7B5D226D62}" type="presParOf" srcId="{C7BA1CC0-B49D-4C38-983E-336A17FC2417}" destId="{DF6DDF64-91E6-4620-B7E3-A76B166789C2}" srcOrd="0" destOrd="0" presId="urn:microsoft.com/office/officeart/2005/8/layout/default"/>
    <dgm:cxn modelId="{677D8F6E-3342-4DA8-A448-197D7EEB831B}" type="presParOf" srcId="{C7BA1CC0-B49D-4C38-983E-336A17FC2417}" destId="{0AD31122-F35D-434B-9553-6101967F3EA5}" srcOrd="1" destOrd="0" presId="urn:microsoft.com/office/officeart/2005/8/layout/default"/>
    <dgm:cxn modelId="{9157591C-137A-4F73-A7D2-83E3081FFF44}" type="presParOf" srcId="{C7BA1CC0-B49D-4C38-983E-336A17FC2417}" destId="{03E9F767-8B34-47B1-AB88-7978790F4394}" srcOrd="2" destOrd="0" presId="urn:microsoft.com/office/officeart/2005/8/layout/default"/>
    <dgm:cxn modelId="{C48CC29E-4441-4179-83FC-49F21147B8DE}" type="presParOf" srcId="{C7BA1CC0-B49D-4C38-983E-336A17FC2417}" destId="{50D2EFD3-1DC4-4213-B21A-33DC4B3A8059}" srcOrd="3" destOrd="0" presId="urn:microsoft.com/office/officeart/2005/8/layout/default"/>
    <dgm:cxn modelId="{8FA262F9-60BA-4F37-AA0E-4F695223B9F7}" type="presParOf" srcId="{C7BA1CC0-B49D-4C38-983E-336A17FC2417}" destId="{E4C29B0B-BEA1-4B69-9CC8-35B62B9931ED}" srcOrd="4" destOrd="0" presId="urn:microsoft.com/office/officeart/2005/8/layout/default"/>
    <dgm:cxn modelId="{358B14C1-F6FD-4725-874F-C855CA671BF5}" type="presParOf" srcId="{C7BA1CC0-B49D-4C38-983E-336A17FC2417}" destId="{95B4E9F1-89B0-4F77-8AE8-7AC309F3DCDA}" srcOrd="5" destOrd="0" presId="urn:microsoft.com/office/officeart/2005/8/layout/default"/>
    <dgm:cxn modelId="{6F3C7DF5-040D-40FA-805B-B30EDB2F0A63}" type="presParOf" srcId="{C7BA1CC0-B49D-4C38-983E-336A17FC2417}" destId="{7C3C8158-6FF9-48C0-BDD7-083DD38E1601}" srcOrd="6" destOrd="0" presId="urn:microsoft.com/office/officeart/2005/8/layout/default"/>
    <dgm:cxn modelId="{2FC3DF82-3FB8-44FB-9CD2-C24800266F8E}" type="presParOf" srcId="{C7BA1CC0-B49D-4C38-983E-336A17FC2417}" destId="{0E2A9794-A9ED-4803-94D7-EDF1BB3663EF}" srcOrd="7" destOrd="0" presId="urn:microsoft.com/office/officeart/2005/8/layout/default"/>
    <dgm:cxn modelId="{6DC14B41-212A-406E-96F7-5B76C41320F6}" type="presParOf" srcId="{C7BA1CC0-B49D-4C38-983E-336A17FC2417}" destId="{24DC641E-F1C1-4003-B2A4-72A6D495351C}" srcOrd="8" destOrd="0" presId="urn:microsoft.com/office/officeart/2005/8/layout/default"/>
    <dgm:cxn modelId="{9BFBE27E-5D6F-41B0-8906-85873DC45C6F}" type="presParOf" srcId="{C7BA1CC0-B49D-4C38-983E-336A17FC2417}" destId="{535D67FB-2004-4794-A705-BAA153E444EB}" srcOrd="9" destOrd="0" presId="urn:microsoft.com/office/officeart/2005/8/layout/default"/>
    <dgm:cxn modelId="{78210D52-48B7-4520-95E8-D479CDCA89E8}" type="presParOf" srcId="{C7BA1CC0-B49D-4C38-983E-336A17FC2417}" destId="{25208C93-E4BA-4A39-9192-36B5C788D60F}" srcOrd="10" destOrd="0" presId="urn:microsoft.com/office/officeart/2005/8/layout/default"/>
  </dgm:cxnLst>
  <dgm:bg/>
  <dgm:whole/>
  <dgm:extLst>
    <a:ext uri="http://schemas.microsoft.com/office/drawing/2008/diagram">
      <dsp:dataModelExt xmlns:dsp="http://schemas.microsoft.com/office/drawing/2008/diagram" relId="rId8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BBF384C-FE31-44E9-A72A-7523B52774E2}">
      <dsp:nvSpPr>
        <dsp:cNvPr id="0" name=""/>
        <dsp:cNvSpPr/>
      </dsp:nvSpPr>
      <dsp:spPr>
        <a:xfrm>
          <a:off x="633376" y="99"/>
          <a:ext cx="1178015" cy="706809"/>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latin typeface="+mj-lt"/>
            </a:rPr>
            <a:t>Infraestructura adecuada.</a:t>
          </a:r>
        </a:p>
      </dsp:txBody>
      <dsp:txXfrm>
        <a:off x="633376" y="99"/>
        <a:ext cx="1178015" cy="706809"/>
      </dsp:txXfrm>
    </dsp:sp>
    <dsp:sp modelId="{0BBE06D3-1196-43D9-974F-0A3BF9229824}">
      <dsp:nvSpPr>
        <dsp:cNvPr id="0" name=""/>
        <dsp:cNvSpPr/>
      </dsp:nvSpPr>
      <dsp:spPr>
        <a:xfrm>
          <a:off x="1929193" y="99"/>
          <a:ext cx="1178015" cy="706809"/>
        </a:xfrm>
        <a:prstGeom prst="rect">
          <a:avLst/>
        </a:prstGeom>
        <a:solidFill>
          <a:schemeClr val="accent3">
            <a:hueOff val="1875044"/>
            <a:satOff val="-2813"/>
            <a:lumOff val="-45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latin typeface="+mj-lt"/>
            </a:rPr>
            <a:t>Señalización visible.</a:t>
          </a:r>
        </a:p>
      </dsp:txBody>
      <dsp:txXfrm>
        <a:off x="1929193" y="99"/>
        <a:ext cx="1178015" cy="706809"/>
      </dsp:txXfrm>
    </dsp:sp>
    <dsp:sp modelId="{84DE5F63-B0A6-41A5-8155-30E07A7162F5}">
      <dsp:nvSpPr>
        <dsp:cNvPr id="0" name=""/>
        <dsp:cNvSpPr/>
      </dsp:nvSpPr>
      <dsp:spPr>
        <a:xfrm>
          <a:off x="3225010" y="99"/>
          <a:ext cx="1178015" cy="706809"/>
        </a:xfrm>
        <a:prstGeom prst="rect">
          <a:avLst/>
        </a:prstGeom>
        <a:solidFill>
          <a:schemeClr val="accent3">
            <a:hueOff val="3750088"/>
            <a:satOff val="-5627"/>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latin typeface="+mj-lt"/>
            </a:rPr>
            <a:t>Iluminación.</a:t>
          </a:r>
        </a:p>
      </dsp:txBody>
      <dsp:txXfrm>
        <a:off x="3225010" y="99"/>
        <a:ext cx="1178015" cy="706809"/>
      </dsp:txXfrm>
    </dsp:sp>
    <dsp:sp modelId="{807829DF-EB8D-44AD-B925-1D5C967AC7C7}">
      <dsp:nvSpPr>
        <dsp:cNvPr id="0" name=""/>
        <dsp:cNvSpPr/>
      </dsp:nvSpPr>
      <dsp:spPr>
        <a:xfrm>
          <a:off x="4520827" y="99"/>
          <a:ext cx="1178015" cy="706809"/>
        </a:xfrm>
        <a:prstGeom prst="rect">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latin typeface="+mj-lt"/>
            </a:rPr>
            <a:t>Equipos operativos.</a:t>
          </a:r>
        </a:p>
      </dsp:txBody>
      <dsp:txXfrm>
        <a:off x="4520827" y="99"/>
        <a:ext cx="1178015" cy="706809"/>
      </dsp:txXfrm>
    </dsp:sp>
    <dsp:sp modelId="{C04B4A92-52B3-489D-A9D5-5E6F51F455C4}">
      <dsp:nvSpPr>
        <dsp:cNvPr id="0" name=""/>
        <dsp:cNvSpPr/>
      </dsp:nvSpPr>
      <dsp:spPr>
        <a:xfrm>
          <a:off x="1281285" y="824710"/>
          <a:ext cx="1178015" cy="706809"/>
        </a:xfrm>
        <a:prstGeom prst="rect">
          <a:avLst/>
        </a:prstGeom>
        <a:solidFill>
          <a:schemeClr val="accent3">
            <a:hueOff val="7500176"/>
            <a:satOff val="-11253"/>
            <a:lumOff val="-183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latin typeface="+mj-lt"/>
            </a:rPr>
            <a:t>Protocolos actualizados.</a:t>
          </a:r>
        </a:p>
      </dsp:txBody>
      <dsp:txXfrm>
        <a:off x="1281285" y="824710"/>
        <a:ext cx="1178015" cy="706809"/>
      </dsp:txXfrm>
    </dsp:sp>
    <dsp:sp modelId="{108E00D5-B24C-48B6-B944-0A9E5B6ACD00}">
      <dsp:nvSpPr>
        <dsp:cNvPr id="0" name=""/>
        <dsp:cNvSpPr/>
      </dsp:nvSpPr>
      <dsp:spPr>
        <a:xfrm>
          <a:off x="2577102" y="824710"/>
          <a:ext cx="1178015" cy="706809"/>
        </a:xfrm>
        <a:prstGeom prst="rect">
          <a:avLst/>
        </a:prstGeom>
        <a:solidFill>
          <a:schemeClr val="accent3">
            <a:hueOff val="9375220"/>
            <a:satOff val="-14067"/>
            <a:lumOff val="-228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latin typeface="+mj-lt"/>
            </a:rPr>
            <a:t>Supervisión permanente.</a:t>
          </a:r>
        </a:p>
      </dsp:txBody>
      <dsp:txXfrm>
        <a:off x="2577102" y="824710"/>
        <a:ext cx="1178015" cy="706809"/>
      </dsp:txXfrm>
    </dsp:sp>
    <dsp:sp modelId="{53303A22-392B-45A5-933D-8203EDC019DD}">
      <dsp:nvSpPr>
        <dsp:cNvPr id="0" name=""/>
        <dsp:cNvSpPr/>
      </dsp:nvSpPr>
      <dsp:spPr>
        <a:xfrm>
          <a:off x="3872919" y="824710"/>
          <a:ext cx="1178015" cy="706809"/>
        </a:xfrm>
        <a:prstGeom prst="rec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latin typeface="+mj-lt"/>
            </a:rPr>
            <a:t>Un plan de seguridad que defina roles y responsabilidades.</a:t>
          </a:r>
        </a:p>
      </dsp:txBody>
      <dsp:txXfrm>
        <a:off x="3872919" y="824710"/>
        <a:ext cx="1178015" cy="706809"/>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6BFA3BC-5428-4CB8-83F8-BD827C9CAAAF}">
      <dsp:nvSpPr>
        <dsp:cNvPr id="0" name=""/>
        <dsp:cNvSpPr/>
      </dsp:nvSpPr>
      <dsp:spPr>
        <a:xfrm>
          <a:off x="178016" y="862"/>
          <a:ext cx="1389810" cy="833886"/>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s-MX" sz="1500" kern="1200">
              <a:latin typeface="+mj-lt"/>
            </a:rPr>
            <a:t>Cumplimiento de procedimientos.</a:t>
          </a:r>
        </a:p>
      </dsp:txBody>
      <dsp:txXfrm>
        <a:off x="178016" y="862"/>
        <a:ext cx="1389810" cy="833886"/>
      </dsp:txXfrm>
    </dsp:sp>
    <dsp:sp modelId="{4E4E5B59-4C7E-4EBA-B955-02B8D99A731A}">
      <dsp:nvSpPr>
        <dsp:cNvPr id="0" name=""/>
        <dsp:cNvSpPr/>
      </dsp:nvSpPr>
      <dsp:spPr>
        <a:xfrm>
          <a:off x="1706808" y="862"/>
          <a:ext cx="1389810" cy="833886"/>
        </a:xfrm>
        <a:prstGeom prst="rect">
          <a:avLst/>
        </a:prstGeom>
        <a:solidFill>
          <a:schemeClr val="accent4">
            <a:hueOff val="-637824"/>
            <a:satOff val="3843"/>
            <a:lumOff val="30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s-MX" sz="1500" kern="1200">
              <a:latin typeface="+mj-lt"/>
            </a:rPr>
            <a:t>Puntualidad en los reportes.</a:t>
          </a:r>
        </a:p>
      </dsp:txBody>
      <dsp:txXfrm>
        <a:off x="1706808" y="862"/>
        <a:ext cx="1389810" cy="833886"/>
      </dsp:txXfrm>
    </dsp:sp>
    <dsp:sp modelId="{C6C29FD8-FA33-4FB1-AD62-2F36C14A16F1}">
      <dsp:nvSpPr>
        <dsp:cNvPr id="0" name=""/>
        <dsp:cNvSpPr/>
      </dsp:nvSpPr>
      <dsp:spPr>
        <a:xfrm>
          <a:off x="3235600" y="862"/>
          <a:ext cx="1389810" cy="833886"/>
        </a:xfrm>
        <a:prstGeom prst="rect">
          <a:avLst/>
        </a:prstGeom>
        <a:solidFill>
          <a:schemeClr val="accent4">
            <a:hueOff val="-1275649"/>
            <a:satOff val="7685"/>
            <a:lumOff val="61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s-MX" sz="1500" kern="1200">
              <a:latin typeface="+mj-lt"/>
            </a:rPr>
            <a:t>Tiempos de respuesta.</a:t>
          </a:r>
        </a:p>
      </dsp:txBody>
      <dsp:txXfrm>
        <a:off x="3235600" y="862"/>
        <a:ext cx="1389810" cy="833886"/>
      </dsp:txXfrm>
    </dsp:sp>
    <dsp:sp modelId="{7BCB3631-3FEA-4064-BEAE-264E0CCABE2E}">
      <dsp:nvSpPr>
        <dsp:cNvPr id="0" name=""/>
        <dsp:cNvSpPr/>
      </dsp:nvSpPr>
      <dsp:spPr>
        <a:xfrm>
          <a:off x="4764392" y="862"/>
          <a:ext cx="1389810" cy="833886"/>
        </a:xfrm>
        <a:prstGeom prst="rect">
          <a:avLst/>
        </a:prstGeom>
        <a:solidFill>
          <a:schemeClr val="accent4">
            <a:hueOff val="-1913473"/>
            <a:satOff val="11528"/>
            <a:lumOff val="924"/>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s-MX" sz="1500" kern="1200">
              <a:latin typeface="+mj-lt"/>
            </a:rPr>
            <a:t>Exactitud en las verificaciones.</a:t>
          </a:r>
        </a:p>
      </dsp:txBody>
      <dsp:txXfrm>
        <a:off x="4764392" y="862"/>
        <a:ext cx="1389810" cy="833886"/>
      </dsp:txXfrm>
    </dsp:sp>
    <dsp:sp modelId="{E4761E9B-46F2-47FD-94F6-EA31B32E38A0}">
      <dsp:nvSpPr>
        <dsp:cNvPr id="0" name=""/>
        <dsp:cNvSpPr/>
      </dsp:nvSpPr>
      <dsp:spPr>
        <a:xfrm>
          <a:off x="178016" y="973730"/>
          <a:ext cx="1389810" cy="833886"/>
        </a:xfrm>
        <a:prstGeom prst="rect">
          <a:avLst/>
        </a:prstGeom>
        <a:solidFill>
          <a:schemeClr val="accent4">
            <a:hueOff val="-2551297"/>
            <a:satOff val="15371"/>
            <a:lumOff val="1232"/>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s-MX" sz="1500" kern="1200">
              <a:latin typeface="+mj-lt"/>
            </a:rPr>
            <a:t>Uso adecuado de los equipos.</a:t>
          </a:r>
        </a:p>
      </dsp:txBody>
      <dsp:txXfrm>
        <a:off x="178016" y="973730"/>
        <a:ext cx="1389810" cy="833886"/>
      </dsp:txXfrm>
    </dsp:sp>
    <dsp:sp modelId="{6F247CFB-C25D-4EFF-995C-F9EBFB628A4C}">
      <dsp:nvSpPr>
        <dsp:cNvPr id="0" name=""/>
        <dsp:cNvSpPr/>
      </dsp:nvSpPr>
      <dsp:spPr>
        <a:xfrm>
          <a:off x="1706808" y="973730"/>
          <a:ext cx="1389810" cy="833886"/>
        </a:xfrm>
        <a:prstGeom prst="rect">
          <a:avLst/>
        </a:prstGeom>
        <a:solidFill>
          <a:schemeClr val="accent4">
            <a:hueOff val="-3189121"/>
            <a:satOff val="19214"/>
            <a:lumOff val="154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s-MX" sz="1500" kern="1200">
              <a:latin typeface="+mj-lt"/>
            </a:rPr>
            <a:t>Disciplina en las rondas.</a:t>
          </a:r>
        </a:p>
      </dsp:txBody>
      <dsp:txXfrm>
        <a:off x="1706808" y="973730"/>
        <a:ext cx="1389810" cy="833886"/>
      </dsp:txXfrm>
    </dsp:sp>
    <dsp:sp modelId="{49EDBEB5-306D-49E1-9161-F0334D152F8A}">
      <dsp:nvSpPr>
        <dsp:cNvPr id="0" name=""/>
        <dsp:cNvSpPr/>
      </dsp:nvSpPr>
      <dsp:spPr>
        <a:xfrm>
          <a:off x="3235600" y="973730"/>
          <a:ext cx="1389810" cy="833886"/>
        </a:xfrm>
        <a:prstGeom prst="rect">
          <a:avLst/>
        </a:prstGeom>
        <a:solidFill>
          <a:schemeClr val="accent4">
            <a:hueOff val="-3826945"/>
            <a:satOff val="23056"/>
            <a:lumOff val="184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s-MX" sz="1500" kern="1200">
              <a:latin typeface="+mj-lt"/>
            </a:rPr>
            <a:t>Coherencia en las consignas.</a:t>
          </a:r>
        </a:p>
      </dsp:txBody>
      <dsp:txXfrm>
        <a:off x="3235600" y="973730"/>
        <a:ext cx="1389810" cy="833886"/>
      </dsp:txXfrm>
    </dsp:sp>
    <dsp:sp modelId="{55667237-5460-4C74-8CA8-2BB071F43DFA}">
      <dsp:nvSpPr>
        <dsp:cNvPr id="0" name=""/>
        <dsp:cNvSpPr/>
      </dsp:nvSpPr>
      <dsp:spPr>
        <a:xfrm>
          <a:off x="4764392" y="973730"/>
          <a:ext cx="1389810" cy="833886"/>
        </a:xfrm>
        <a:prstGeom prst="rect">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s-MX" sz="1500" kern="1200">
              <a:latin typeface="+mj-lt"/>
            </a:rPr>
            <a:t>Alineación con el análisis de riesgos. </a:t>
          </a:r>
        </a:p>
      </dsp:txBody>
      <dsp:txXfrm>
        <a:off x="4764392" y="973730"/>
        <a:ext cx="1389810" cy="833886"/>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5F55A20-7F97-4FB6-BFFB-76BB1601095C}">
      <dsp:nvSpPr>
        <dsp:cNvPr id="0" name=""/>
        <dsp:cNvSpPr/>
      </dsp:nvSpPr>
      <dsp:spPr>
        <a:xfrm>
          <a:off x="772" y="221610"/>
          <a:ext cx="973656" cy="584194"/>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Inconsistencias en los registros.</a:t>
          </a:r>
        </a:p>
      </dsp:txBody>
      <dsp:txXfrm>
        <a:off x="772" y="221610"/>
        <a:ext cx="973656" cy="584194"/>
      </dsp:txXfrm>
    </dsp:sp>
    <dsp:sp modelId="{ECAF98A9-1E03-474A-AFC8-B19977A8E7F9}">
      <dsp:nvSpPr>
        <dsp:cNvPr id="0" name=""/>
        <dsp:cNvSpPr/>
      </dsp:nvSpPr>
      <dsp:spPr>
        <a:xfrm>
          <a:off x="1071795" y="221610"/>
          <a:ext cx="973656" cy="584194"/>
        </a:xfrm>
        <a:prstGeom prst="rect">
          <a:avLst/>
        </a:prstGeom>
        <a:solidFill>
          <a:schemeClr val="accent4">
            <a:hueOff val="-892954"/>
            <a:satOff val="5380"/>
            <a:lumOff val="431"/>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Errores de anotación.</a:t>
          </a:r>
        </a:p>
      </dsp:txBody>
      <dsp:txXfrm>
        <a:off x="1071795" y="221610"/>
        <a:ext cx="973656" cy="584194"/>
      </dsp:txXfrm>
    </dsp:sp>
    <dsp:sp modelId="{43A53B5A-0BDD-4102-9ED0-4F739024F225}">
      <dsp:nvSpPr>
        <dsp:cNvPr id="0" name=""/>
        <dsp:cNvSpPr/>
      </dsp:nvSpPr>
      <dsp:spPr>
        <a:xfrm>
          <a:off x="2142817" y="221610"/>
          <a:ext cx="973656" cy="584194"/>
        </a:xfrm>
        <a:prstGeom prst="rect">
          <a:avLst/>
        </a:prstGeom>
        <a:solidFill>
          <a:schemeClr val="accent4">
            <a:hueOff val="-1785908"/>
            <a:satOff val="10760"/>
            <a:lumOff val="862"/>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Incumplimientos de consignas.</a:t>
          </a:r>
        </a:p>
      </dsp:txBody>
      <dsp:txXfrm>
        <a:off x="2142817" y="221610"/>
        <a:ext cx="973656" cy="584194"/>
      </dsp:txXfrm>
    </dsp:sp>
    <dsp:sp modelId="{FAA4CF9C-214C-4399-816F-1FAB8A9D6317}">
      <dsp:nvSpPr>
        <dsp:cNvPr id="0" name=""/>
        <dsp:cNvSpPr/>
      </dsp:nvSpPr>
      <dsp:spPr>
        <a:xfrm>
          <a:off x="3213840" y="221610"/>
          <a:ext cx="973656" cy="584194"/>
        </a:xfrm>
        <a:prstGeom prst="rect">
          <a:avLst/>
        </a:prstGeom>
        <a:solidFill>
          <a:schemeClr val="accent4">
            <a:hueOff val="-2678862"/>
            <a:satOff val="16139"/>
            <a:lumOff val="1294"/>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Omisiones de datos relevantes.</a:t>
          </a:r>
        </a:p>
      </dsp:txBody>
      <dsp:txXfrm>
        <a:off x="3213840" y="221610"/>
        <a:ext cx="973656" cy="584194"/>
      </dsp:txXfrm>
    </dsp:sp>
    <dsp:sp modelId="{2F451EB8-0E65-4F6B-80F2-2C5ABF2879CC}">
      <dsp:nvSpPr>
        <dsp:cNvPr id="0" name=""/>
        <dsp:cNvSpPr/>
      </dsp:nvSpPr>
      <dsp:spPr>
        <a:xfrm>
          <a:off x="4284862" y="221610"/>
          <a:ext cx="973656" cy="584194"/>
        </a:xfrm>
        <a:prstGeom prst="rect">
          <a:avLst/>
        </a:prstGeom>
        <a:solidFill>
          <a:schemeClr val="accent4">
            <a:hueOff val="-3571816"/>
            <a:satOff val="21519"/>
            <a:lumOff val="172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Fallas en la comunicación entre turnos.</a:t>
          </a:r>
        </a:p>
      </dsp:txBody>
      <dsp:txXfrm>
        <a:off x="4284862" y="221610"/>
        <a:ext cx="973656" cy="584194"/>
      </dsp:txXfrm>
    </dsp:sp>
    <dsp:sp modelId="{E5DBD95D-580C-4625-8D1D-15C0AC7E4075}">
      <dsp:nvSpPr>
        <dsp:cNvPr id="0" name=""/>
        <dsp:cNvSpPr/>
      </dsp:nvSpPr>
      <dsp:spPr>
        <a:xfrm>
          <a:off x="5355885" y="221610"/>
          <a:ext cx="973656" cy="584194"/>
        </a:xfrm>
        <a:prstGeom prst="rect">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Desviaciones de los procedimientos establecidos.</a:t>
          </a:r>
        </a:p>
      </dsp:txBody>
      <dsp:txXfrm>
        <a:off x="5355885" y="221610"/>
        <a:ext cx="973656" cy="584194"/>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5CF5D6A-04E2-4FC6-A4CE-4A8AC3750CEE}">
      <dsp:nvSpPr>
        <dsp:cNvPr id="0" name=""/>
        <dsp:cNvSpPr/>
      </dsp:nvSpPr>
      <dsp:spPr>
        <a:xfrm>
          <a:off x="527060" y="180"/>
          <a:ext cx="1311241" cy="786745"/>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s-MX" sz="1300" kern="1200">
              <a:latin typeface="+mj-lt"/>
            </a:rPr>
            <a:t>Deterioro progresivo de los procedimientos.</a:t>
          </a:r>
        </a:p>
      </dsp:txBody>
      <dsp:txXfrm>
        <a:off x="527060" y="180"/>
        <a:ext cx="1311241" cy="786745"/>
      </dsp:txXfrm>
    </dsp:sp>
    <dsp:sp modelId="{C8FB7E13-EC5D-4BBF-B49F-40EDF5F75414}">
      <dsp:nvSpPr>
        <dsp:cNvPr id="0" name=""/>
        <dsp:cNvSpPr/>
      </dsp:nvSpPr>
      <dsp:spPr>
        <a:xfrm>
          <a:off x="1969426" y="180"/>
          <a:ext cx="1311241" cy="786745"/>
        </a:xfrm>
        <a:prstGeom prst="rect">
          <a:avLst/>
        </a:prstGeom>
        <a:solidFill>
          <a:schemeClr val="accent4">
            <a:hueOff val="-892954"/>
            <a:satOff val="5380"/>
            <a:lumOff val="431"/>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s-MX" sz="1300" kern="1200">
              <a:latin typeface="+mj-lt"/>
            </a:rPr>
            <a:t>Brechas en la seguridad física.</a:t>
          </a:r>
        </a:p>
      </dsp:txBody>
      <dsp:txXfrm>
        <a:off x="1969426" y="180"/>
        <a:ext cx="1311241" cy="786745"/>
      </dsp:txXfrm>
    </dsp:sp>
    <dsp:sp modelId="{097225B9-1475-452C-AB05-C5AFDD0F9E35}">
      <dsp:nvSpPr>
        <dsp:cNvPr id="0" name=""/>
        <dsp:cNvSpPr/>
      </dsp:nvSpPr>
      <dsp:spPr>
        <a:xfrm>
          <a:off x="3411792" y="180"/>
          <a:ext cx="1311241" cy="786745"/>
        </a:xfrm>
        <a:prstGeom prst="rect">
          <a:avLst/>
        </a:prstGeom>
        <a:solidFill>
          <a:schemeClr val="accent4">
            <a:hueOff val="-1785908"/>
            <a:satOff val="10760"/>
            <a:lumOff val="862"/>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s-MX" sz="1300" kern="1200">
              <a:latin typeface="+mj-lt"/>
            </a:rPr>
            <a:t>Fallas tecnológicas no detectadas.</a:t>
          </a:r>
        </a:p>
      </dsp:txBody>
      <dsp:txXfrm>
        <a:off x="3411792" y="180"/>
        <a:ext cx="1311241" cy="786745"/>
      </dsp:txXfrm>
    </dsp:sp>
    <dsp:sp modelId="{3B5507E0-0575-4D7B-8E6B-A16CDA07847E}">
      <dsp:nvSpPr>
        <dsp:cNvPr id="0" name=""/>
        <dsp:cNvSpPr/>
      </dsp:nvSpPr>
      <dsp:spPr>
        <a:xfrm>
          <a:off x="527060" y="918049"/>
          <a:ext cx="1311241" cy="786745"/>
        </a:xfrm>
        <a:prstGeom prst="rect">
          <a:avLst/>
        </a:prstGeom>
        <a:solidFill>
          <a:schemeClr val="accent4">
            <a:hueOff val="-2678862"/>
            <a:satOff val="16139"/>
            <a:lumOff val="1294"/>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s-MX" sz="1300" kern="1200">
              <a:latin typeface="+mj-lt"/>
            </a:rPr>
            <a:t>Reacción tardía ante incidentes.</a:t>
          </a:r>
        </a:p>
      </dsp:txBody>
      <dsp:txXfrm>
        <a:off x="527060" y="918049"/>
        <a:ext cx="1311241" cy="786745"/>
      </dsp:txXfrm>
    </dsp:sp>
    <dsp:sp modelId="{94902CA0-BD92-454A-BDB8-105C20B8FDEB}">
      <dsp:nvSpPr>
        <dsp:cNvPr id="0" name=""/>
        <dsp:cNvSpPr/>
      </dsp:nvSpPr>
      <dsp:spPr>
        <a:xfrm>
          <a:off x="1969426" y="918049"/>
          <a:ext cx="1311241" cy="786745"/>
        </a:xfrm>
        <a:prstGeom prst="rect">
          <a:avLst/>
        </a:prstGeom>
        <a:solidFill>
          <a:schemeClr val="accent4">
            <a:hueOff val="-3571816"/>
            <a:satOff val="21519"/>
            <a:lumOff val="172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s-MX" sz="1300" kern="1200">
              <a:latin typeface="+mj-lt"/>
            </a:rPr>
            <a:t>Pérdida de confianza del cliente.</a:t>
          </a:r>
        </a:p>
      </dsp:txBody>
      <dsp:txXfrm>
        <a:off x="1969426" y="918049"/>
        <a:ext cx="1311241" cy="786745"/>
      </dsp:txXfrm>
    </dsp:sp>
    <dsp:sp modelId="{7CF2900F-7A49-4503-8A5E-2E62300D706B}">
      <dsp:nvSpPr>
        <dsp:cNvPr id="0" name=""/>
        <dsp:cNvSpPr/>
      </dsp:nvSpPr>
      <dsp:spPr>
        <a:xfrm>
          <a:off x="3411792" y="918049"/>
          <a:ext cx="1311241" cy="786745"/>
        </a:xfrm>
        <a:prstGeom prst="rect">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s-MX" sz="1300" kern="1200">
              <a:latin typeface="+mj-lt"/>
            </a:rPr>
            <a:t>Vulneración de la cadena operativa.</a:t>
          </a:r>
        </a:p>
      </dsp:txBody>
      <dsp:txXfrm>
        <a:off x="3411792" y="918049"/>
        <a:ext cx="1311241" cy="786745"/>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59E9C73-D12A-44A1-B749-77A59F7BBDA1}">
      <dsp:nvSpPr>
        <dsp:cNvPr id="0" name=""/>
        <dsp:cNvSpPr/>
      </dsp:nvSpPr>
      <dsp:spPr>
        <a:xfrm>
          <a:off x="2164" y="115492"/>
          <a:ext cx="1171831" cy="703099"/>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latin typeface="+mj-lt"/>
            </a:rPr>
            <a:t>Incumplimiento del procedimiento de verificación.</a:t>
          </a:r>
        </a:p>
      </dsp:txBody>
      <dsp:txXfrm>
        <a:off x="2164" y="115492"/>
        <a:ext cx="1171831" cy="703099"/>
      </dsp:txXfrm>
    </dsp:sp>
    <dsp:sp modelId="{5077BDD9-1F2A-43FA-8273-BE7144B58CE3}">
      <dsp:nvSpPr>
        <dsp:cNvPr id="0" name=""/>
        <dsp:cNvSpPr/>
      </dsp:nvSpPr>
      <dsp:spPr>
        <a:xfrm>
          <a:off x="1291179" y="115492"/>
          <a:ext cx="1171831" cy="703099"/>
        </a:xfrm>
        <a:prstGeom prst="rect">
          <a:avLst/>
        </a:prstGeom>
        <a:solidFill>
          <a:schemeClr val="accent4">
            <a:hueOff val="-1116192"/>
            <a:satOff val="6725"/>
            <a:lumOff val="53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latin typeface="+mj-lt"/>
            </a:rPr>
            <a:t>Manipulación no autorizada del sensor.</a:t>
          </a:r>
        </a:p>
      </dsp:txBody>
      <dsp:txXfrm>
        <a:off x="1291179" y="115492"/>
        <a:ext cx="1171831" cy="703099"/>
      </dsp:txXfrm>
    </dsp:sp>
    <dsp:sp modelId="{149DD120-C966-473B-83E0-7D6FA4210ED9}">
      <dsp:nvSpPr>
        <dsp:cNvPr id="0" name=""/>
        <dsp:cNvSpPr/>
      </dsp:nvSpPr>
      <dsp:spPr>
        <a:xfrm>
          <a:off x="2580194" y="115492"/>
          <a:ext cx="1171831" cy="703099"/>
        </a:xfrm>
        <a:prstGeom prst="rect">
          <a:avLst/>
        </a:prstGeom>
        <a:solidFill>
          <a:schemeClr val="accent4">
            <a:hueOff val="-2232385"/>
            <a:satOff val="13449"/>
            <a:lumOff val="107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latin typeface="+mj-lt"/>
            </a:rPr>
            <a:t>Fallas en los registros.</a:t>
          </a:r>
        </a:p>
      </dsp:txBody>
      <dsp:txXfrm>
        <a:off x="2580194" y="115492"/>
        <a:ext cx="1171831" cy="703099"/>
      </dsp:txXfrm>
    </dsp:sp>
    <dsp:sp modelId="{B579BA15-F84A-40C7-9014-81E8FA997069}">
      <dsp:nvSpPr>
        <dsp:cNvPr id="0" name=""/>
        <dsp:cNvSpPr/>
      </dsp:nvSpPr>
      <dsp:spPr>
        <a:xfrm>
          <a:off x="3869209" y="115492"/>
          <a:ext cx="1171831" cy="703099"/>
        </a:xfrm>
        <a:prstGeom prst="rect">
          <a:avLst/>
        </a:prstGeom>
        <a:solidFill>
          <a:schemeClr val="accent4">
            <a:hueOff val="-3348577"/>
            <a:satOff val="20174"/>
            <a:lumOff val="161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latin typeface="+mj-lt"/>
            </a:rPr>
            <a:t>Ausencia de reporte al supervisor.</a:t>
          </a:r>
        </a:p>
      </dsp:txBody>
      <dsp:txXfrm>
        <a:off x="3869209" y="115492"/>
        <a:ext cx="1171831" cy="703099"/>
      </dsp:txXfrm>
    </dsp:sp>
    <dsp:sp modelId="{7EB9A841-E8FC-43C8-8548-AE4147AC79BB}">
      <dsp:nvSpPr>
        <dsp:cNvPr id="0" name=""/>
        <dsp:cNvSpPr/>
      </dsp:nvSpPr>
      <dsp:spPr>
        <a:xfrm>
          <a:off x="5158223" y="115492"/>
          <a:ext cx="1171831" cy="703099"/>
        </a:xfrm>
        <a:prstGeom prst="rect">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latin typeface="+mj-lt"/>
            </a:rPr>
            <a:t>Vulnerabilidad real en una zona crítica.</a:t>
          </a:r>
        </a:p>
      </dsp:txBody>
      <dsp:txXfrm>
        <a:off x="5158223" y="115492"/>
        <a:ext cx="1171831" cy="703099"/>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F6DDF64-91E6-4620-B7E3-A76B166789C2}">
      <dsp:nvSpPr>
        <dsp:cNvPr id="0" name=""/>
        <dsp:cNvSpPr/>
      </dsp:nvSpPr>
      <dsp:spPr>
        <a:xfrm>
          <a:off x="772" y="65637"/>
          <a:ext cx="973949" cy="584369"/>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a:latin typeface="+mj-lt"/>
            </a:rPr>
            <a:t>Accesos permitidos sin verificación.</a:t>
          </a:r>
        </a:p>
      </dsp:txBody>
      <dsp:txXfrm>
        <a:off x="772" y="65637"/>
        <a:ext cx="973949" cy="584369"/>
      </dsp:txXfrm>
    </dsp:sp>
    <dsp:sp modelId="{03E9F767-8B34-47B1-AB88-7978790F4394}">
      <dsp:nvSpPr>
        <dsp:cNvPr id="0" name=""/>
        <dsp:cNvSpPr/>
      </dsp:nvSpPr>
      <dsp:spPr>
        <a:xfrm>
          <a:off x="1072117" y="65637"/>
          <a:ext cx="973949" cy="584369"/>
        </a:xfrm>
        <a:prstGeom prst="rect">
          <a:avLst/>
        </a:prstGeom>
        <a:solidFill>
          <a:schemeClr val="accent3">
            <a:hueOff val="2250053"/>
            <a:satOff val="-3376"/>
            <a:lumOff val="-54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a:latin typeface="+mj-lt"/>
            </a:rPr>
            <a:t>Omisión de rondas.</a:t>
          </a:r>
        </a:p>
      </dsp:txBody>
      <dsp:txXfrm>
        <a:off x="1072117" y="65637"/>
        <a:ext cx="973949" cy="584369"/>
      </dsp:txXfrm>
    </dsp:sp>
    <dsp:sp modelId="{E4C29B0B-BEA1-4B69-9CC8-35B62B9931ED}">
      <dsp:nvSpPr>
        <dsp:cNvPr id="0" name=""/>
        <dsp:cNvSpPr/>
      </dsp:nvSpPr>
      <dsp:spPr>
        <a:xfrm>
          <a:off x="2143462" y="65637"/>
          <a:ext cx="973949" cy="584369"/>
        </a:xfrm>
        <a:prstGeom prst="rect">
          <a:avLst/>
        </a:prstGeom>
        <a:solidFill>
          <a:schemeClr val="accent3">
            <a:hueOff val="4500106"/>
            <a:satOff val="-6752"/>
            <a:lumOff val="-109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a:latin typeface="+mj-lt"/>
            </a:rPr>
            <a:t>Fallas no reportadas.</a:t>
          </a:r>
        </a:p>
      </dsp:txBody>
      <dsp:txXfrm>
        <a:off x="2143462" y="65637"/>
        <a:ext cx="973949" cy="584369"/>
      </dsp:txXfrm>
    </dsp:sp>
    <dsp:sp modelId="{7C3C8158-6FF9-48C0-BDD7-083DD38E1601}">
      <dsp:nvSpPr>
        <dsp:cNvPr id="0" name=""/>
        <dsp:cNvSpPr/>
      </dsp:nvSpPr>
      <dsp:spPr>
        <a:xfrm>
          <a:off x="3214807" y="65637"/>
          <a:ext cx="973949" cy="584369"/>
        </a:xfrm>
        <a:prstGeom prst="rect">
          <a:avLst/>
        </a:prstGeom>
        <a:solidFill>
          <a:schemeClr val="accent3">
            <a:hueOff val="6750158"/>
            <a:satOff val="-10128"/>
            <a:lumOff val="-164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a:latin typeface="+mj-lt"/>
            </a:rPr>
            <a:t>Cámaras inoperativas.</a:t>
          </a:r>
        </a:p>
      </dsp:txBody>
      <dsp:txXfrm>
        <a:off x="3214807" y="65637"/>
        <a:ext cx="973949" cy="584369"/>
      </dsp:txXfrm>
    </dsp:sp>
    <dsp:sp modelId="{24DC641E-F1C1-4003-B2A4-72A6D495351C}">
      <dsp:nvSpPr>
        <dsp:cNvPr id="0" name=""/>
        <dsp:cNvSpPr/>
      </dsp:nvSpPr>
      <dsp:spPr>
        <a:xfrm>
          <a:off x="4286152" y="65637"/>
          <a:ext cx="973949" cy="584369"/>
        </a:xfrm>
        <a:prstGeom prst="rect">
          <a:avLst/>
        </a:prstGeom>
        <a:solidFill>
          <a:schemeClr val="accent3">
            <a:hueOff val="9000211"/>
            <a:satOff val="-13504"/>
            <a:lumOff val="-219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a:latin typeface="+mj-lt"/>
            </a:rPr>
            <a:t>Registros incompletos.</a:t>
          </a:r>
        </a:p>
      </dsp:txBody>
      <dsp:txXfrm>
        <a:off x="4286152" y="65637"/>
        <a:ext cx="973949" cy="584369"/>
      </dsp:txXfrm>
    </dsp:sp>
    <dsp:sp modelId="{25208C93-E4BA-4A39-9192-36B5C788D60F}">
      <dsp:nvSpPr>
        <dsp:cNvPr id="0" name=""/>
        <dsp:cNvSpPr/>
      </dsp:nvSpPr>
      <dsp:spPr>
        <a:xfrm>
          <a:off x="5357497" y="65637"/>
          <a:ext cx="973949" cy="584369"/>
        </a:xfrm>
        <a:prstGeom prst="rec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a:latin typeface="+mj-lt"/>
            </a:rPr>
            <a:t>Incumplimientos en la cadena de comunicación.</a:t>
          </a:r>
        </a:p>
      </dsp:txBody>
      <dsp:txXfrm>
        <a:off x="5357497" y="65637"/>
        <a:ext cx="973949" cy="584369"/>
      </dsp:txXfrm>
    </dsp:sp>
  </dsp:spTree>
</dsp:drawing>
</file>

<file path=word/diagrams/layout1.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2.xml><?xml version="1.0" encoding="utf-8"?>
<ds:datastoreItem xmlns:ds="http://schemas.openxmlformats.org/officeDocument/2006/customXml" ds:itemID="{498A0172-D96A-44B2-B260-8677EC339415}"/>
</file>

<file path=customXml/itemProps3.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6F740E22-4669-413B-8D07-6E3C815D31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853</TotalTime>
  <Pages>45</Pages>
  <Words>14637</Words>
  <Characters>80508</Characters>
  <Application>Microsoft Office Word</Application>
  <DocSecurity>0</DocSecurity>
  <Lines>670</Lines>
  <Paragraphs>189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94956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Adriana Ariza Luque</dc:creator>
  <cp:lastModifiedBy>Paola Moya</cp:lastModifiedBy>
  <cp:revision>168</cp:revision>
  <dcterms:created xsi:type="dcterms:W3CDTF">2021-02-11T22:20:00Z</dcterms:created>
  <dcterms:modified xsi:type="dcterms:W3CDTF">2026-09-03T02:43:00Z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ies>
</file>