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727DE1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727DE1" w:rsidRPr="00F8304E" w:rsidRDefault="00727DE1" w:rsidP="00727DE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402B15B2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27DE1">
              <w:rPr>
                <w:color w:val="000000" w:themeColor="text1"/>
                <w:szCs w:val="20"/>
              </w:rPr>
              <w:t>Cuestionario: analítica de campañas en redes sociales</w:t>
            </w:r>
          </w:p>
        </w:tc>
      </w:tr>
      <w:tr w:rsidR="00727DE1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727DE1" w:rsidRPr="00F8304E" w:rsidRDefault="00727DE1" w:rsidP="00727DE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619557B5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27DE1">
              <w:rPr>
                <w:color w:val="000000" w:themeColor="text1"/>
                <w:szCs w:val="20"/>
              </w:rPr>
              <w:t>Evaluar los conocimientos adquiridos sobre marketing digital, campañas digitales, métricas, KPI, audiencias y herramientas de análisis en redes sociales mediante un cuestionario.</w:t>
            </w:r>
          </w:p>
        </w:tc>
      </w:tr>
      <w:tr w:rsidR="00727DE1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727DE1" w:rsidRPr="00F8304E" w:rsidRDefault="00727DE1" w:rsidP="00727DE1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727DE1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727DE1" w:rsidRPr="001D028B" w:rsidRDefault="00727DE1" w:rsidP="00727DE1">
            <w:pPr>
              <w:rPr>
                <w:rFonts w:eastAsia="Calibri"/>
                <w:color w:val="000000" w:themeColor="text1"/>
              </w:rPr>
            </w:pPr>
            <w:r w:rsidRPr="001D028B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5817A1B4" w:rsidR="00727DE1" w:rsidRPr="001D028B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D028B">
              <w:rPr>
                <w:color w:val="000000" w:themeColor="text1"/>
              </w:rPr>
              <w:t>¿Cuál es una característica que diferencia al marketing en redes sociales del marketing tradicional?</w:t>
            </w:r>
          </w:p>
        </w:tc>
        <w:tc>
          <w:tcPr>
            <w:tcW w:w="2160" w:type="dxa"/>
            <w:gridSpan w:val="3"/>
          </w:tcPr>
          <w:p w14:paraId="56B1DBDC" w14:textId="77777777" w:rsidR="00727DE1" w:rsidRPr="00F8304E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727DE1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1DA34B23" w:rsidR="00727DE1" w:rsidRPr="001D028B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028B">
              <w:rPr>
                <w:color w:val="000000" w:themeColor="text1"/>
              </w:rPr>
              <w:t>Utiliza principalmente medios físicos para la difusión.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727DE1" w:rsidRPr="00F8304E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C8641E7" w:rsidR="00727DE1" w:rsidRPr="001D028B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028B">
              <w:rPr>
                <w:color w:val="000000" w:themeColor="text1"/>
              </w:rPr>
              <w:t>Se orienta exclusivamente a campañas publicitarias pagas.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721756C5" w:rsidR="00727DE1" w:rsidRPr="00F8304E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59AF9A2" w:rsidR="00727DE1" w:rsidRPr="001D028B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028B">
              <w:rPr>
                <w:color w:val="000000" w:themeColor="text1"/>
              </w:rPr>
              <w:t>Permite una interacción directa entre marcas y usuarios.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303EA259" w:rsidR="00727DE1" w:rsidRPr="00F8304E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56796F8" w:rsidR="00727DE1" w:rsidRPr="001D028B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028B">
              <w:rPr>
                <w:color w:val="000000" w:themeColor="text1"/>
              </w:rPr>
              <w:t>Depende únicamente de contenidos audiovisuales.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727DE1" w:rsidRPr="00F8304E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727DE1" w:rsidRPr="00F8304E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727DE1" w:rsidRPr="00F8304E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727DE1" w:rsidRPr="00F8304E" w:rsidRDefault="00727DE1" w:rsidP="00727DE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B04EF50" w:rsidR="00727DE1" w:rsidRPr="001D028B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D028B">
              <w:rPr>
                <w:color w:val="000000" w:themeColor="text1"/>
              </w:rPr>
              <w:t>Una organización desea aumentar el reconocimiento de su marca en redes sociales. ¿Cuál objetivo está persiguiendo principalmente?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727DE1" w:rsidRPr="00F8304E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727DE1" w:rsidRPr="00727DE1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2225F3D1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Optimizar los procesos administrativos internos.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590FE13C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9210282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Incrementar la notoriedad y presencia de la marca.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32F257D8" w:rsidR="00727DE1" w:rsidRPr="00727DE1" w:rsidRDefault="002F2448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727DE1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65F11D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Reducir el tiempo de producción de contenidos.</w:t>
            </w:r>
          </w:p>
        </w:tc>
        <w:tc>
          <w:tcPr>
            <w:tcW w:w="2160" w:type="dxa"/>
            <w:gridSpan w:val="3"/>
          </w:tcPr>
          <w:p w14:paraId="4DFC28D1" w14:textId="7777777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333298D9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Fortalecer la gestión documental de la organización.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F466554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¿Cuál de las siguientes acciones corresponde a una estrategia de interacción en redes sociales?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3CF0C4AB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Incrementar el presupuesto publicitario mensual.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019079A" w:rsidR="00727DE1" w:rsidRPr="00727DE1" w:rsidRDefault="00727DE1" w:rsidP="00727DE1">
            <w:pPr>
              <w:widowControl w:val="0"/>
              <w:tabs>
                <w:tab w:val="center" w:pos="97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4AB9EDC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Programar publicaciones sin analizar respuestas.</w:t>
            </w:r>
          </w:p>
        </w:tc>
        <w:tc>
          <w:tcPr>
            <w:tcW w:w="2160" w:type="dxa"/>
            <w:gridSpan w:val="3"/>
          </w:tcPr>
          <w:p w14:paraId="2C2A20EE" w14:textId="7777777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490EFA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Realizar encuestas y responder comentarios.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0B459509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727DE1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1B2B884F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Modificar el diseño visual del sitio web.</w:t>
            </w:r>
          </w:p>
        </w:tc>
        <w:tc>
          <w:tcPr>
            <w:tcW w:w="2160" w:type="dxa"/>
            <w:gridSpan w:val="3"/>
          </w:tcPr>
          <w:p w14:paraId="567DD21A" w14:textId="7777777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30F27F1C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¿Qué elemento es indispensable para desarrollar una campaña digital efectiva?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2031156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Mantener una frecuencia alta de publicaciones.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2ABD0AFA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Definir un presupuesto fijo mensual.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15AE08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Definir objetivos claros y medibles.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2ABE6504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727DE1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6646E5E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Utilizar varias plataformas digitales al mismo tiempo.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2701FCC0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¿Cuál es la principal diferencia entre una campaña orgánica y una campaña paga?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24A2034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campaña orgánica genera más conversiones que la paga.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0C2252F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campaña paga utiliza únicamente contenido audiovisual.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7319620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campaña orgánica requiere menor planeación estratégica.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FD36EBB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campaña paga implica inversión publicitaria directa.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1D9CE284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727DE1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25ADC9E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Una campaña orientada a obtener registros de usuarios o ventas está enfocada principalmente en: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22CE8080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Conversión y generación de resultados.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6E92D6E2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727DE1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672485F0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Posicionamiento institucional de largo plazo.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F33476A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Incremento del reconocimiento de marca.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6D4797AE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Expansión de canales de comunicación.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lastRenderedPageBreak/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1CC28E4F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¿Qué relación existe entre los objetivos comerciales y las campañas digitales?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6EDA1E39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Las campañas sustituyen los objetivos comerciales.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40C67362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Los objetivos se establecen después de finalizar la campaña.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845480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Los objetivos y las campañas son independientes.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34E9DF35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Los objetivos orientan las estrategias y acciones de la campaña.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0B24CED9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4607D6C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Dentro del embudo de conversión, la etapa en la que el usuario realiza la acción esperada corresponde a: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35C76663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Atracción.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DAFB27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Fidelización.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85F4D0A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Conversión.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DAB9201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1B1B3421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Consideración.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6FE64144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¿Cuál de los siguientes criterios se utiliza para segmentar audiencias digitales?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6F62BE2B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Edad, intereses y comportamiento digital.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054F1DBF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A266A30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Cantidad de productos disponibles en inventario.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6EC482EF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Número de sedes operativas de la organización.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3E00051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Tamaño de las instalaciones de la empresa.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D62A876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¿Cuál de las siguientes métricas permite conocer cuántas personas únicas visualizaron un contenido?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CE579EE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Alcance.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3F18854B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4A8368BE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Frecuencia.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2E560D3A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Retención.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3646397F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Conversión.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1D028B" w:rsidRPr="00727DE1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1BFE354D" w:rsidR="001D028B" w:rsidRPr="00727DE1" w:rsidRDefault="001D028B" w:rsidP="001D028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¿Qué diferencia principalmente a una métrica de un KPI dentro de una campaña digital?</w:t>
            </w:r>
          </w:p>
        </w:tc>
        <w:tc>
          <w:tcPr>
            <w:tcW w:w="2160" w:type="dxa"/>
            <w:gridSpan w:val="3"/>
          </w:tcPr>
          <w:p w14:paraId="5C85A552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27DE1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27DE1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1D028B" w:rsidRPr="00727DE1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024F83EC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Ambos conceptos representan exactamente la misma información.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3F84AA02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Una métrica mide resultados y un KPI evalúa indicadores vinculados a objetivos.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364AB1D2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D028B" w:rsidRPr="00727DE1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5F7AEE30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Un KPI se utiliza únicamente en campañas pagas.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0A1081A8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Las métricas solo pueden aplicarse en redes sociales.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7DE1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D028B" w:rsidRPr="00727DE1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028FB6BF" w:rsidR="001D028B" w:rsidRPr="00727DE1" w:rsidRDefault="001D028B" w:rsidP="001D028B">
            <w:pPr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¿Cuál de los siguientes KPI está más relacionado con el objetivo de generar interacción en redes sociales?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1D028B" w:rsidRPr="00727DE1" w:rsidRDefault="001D028B" w:rsidP="001D028B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1D028B" w:rsidRPr="00727DE1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5E627FC6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Costo por adquisición.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03CCA63A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Tasa de rebote.</w:t>
            </w:r>
          </w:p>
        </w:tc>
        <w:tc>
          <w:tcPr>
            <w:tcW w:w="2160" w:type="dxa"/>
            <w:gridSpan w:val="3"/>
          </w:tcPr>
          <w:p w14:paraId="7197DB90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5D11BAA3" w:rsidR="001D028B" w:rsidRPr="00261B79" w:rsidRDefault="001D028B" w:rsidP="001D028B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261B79">
              <w:rPr>
                <w:i/>
                <w:iCs/>
                <w:color w:val="000000" w:themeColor="text1"/>
              </w:rPr>
              <w:t>Engagement</w:t>
            </w:r>
            <w:proofErr w:type="spellEnd"/>
            <w:r w:rsidRPr="00261B79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</w:tcPr>
          <w:p w14:paraId="10BF9463" w14:textId="71B3C4FC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D028B" w:rsidRPr="00727DE1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0C31E891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Retorno de inversión.</w:t>
            </w:r>
          </w:p>
        </w:tc>
        <w:tc>
          <w:tcPr>
            <w:tcW w:w="2160" w:type="dxa"/>
            <w:gridSpan w:val="3"/>
          </w:tcPr>
          <w:p w14:paraId="16E853D8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7DE1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D028B" w:rsidRPr="00727DE1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4C12B86C" w:rsidR="001D028B" w:rsidRPr="00727DE1" w:rsidRDefault="001D028B" w:rsidP="001D028B">
            <w:pPr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¿Qué elemento debe considerarse primero al elaborar un plan de medición para una campaña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0539D683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cantidad de publicaciones programadas.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16E719D0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Los objetivos que se desean alcanzar.</w:t>
            </w:r>
          </w:p>
        </w:tc>
        <w:tc>
          <w:tcPr>
            <w:tcW w:w="2160" w:type="dxa"/>
            <w:gridSpan w:val="3"/>
          </w:tcPr>
          <w:p w14:paraId="58AD4971" w14:textId="7B6D152E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D028B" w:rsidRPr="00727DE1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3AD5F935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El presupuesto destinado al diseño gráfico.</w:t>
            </w:r>
          </w:p>
        </w:tc>
        <w:tc>
          <w:tcPr>
            <w:tcW w:w="2160" w:type="dxa"/>
            <w:gridSpan w:val="3"/>
          </w:tcPr>
          <w:p w14:paraId="6321D4E7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3DC64C62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duración de los videos promocionales.</w:t>
            </w:r>
          </w:p>
        </w:tc>
        <w:tc>
          <w:tcPr>
            <w:tcW w:w="2160" w:type="dxa"/>
            <w:gridSpan w:val="3"/>
          </w:tcPr>
          <w:p w14:paraId="281CC2A6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7DE1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D028B" w:rsidRPr="00727DE1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16E4D3A0" w:rsidR="001D028B" w:rsidRPr="00727DE1" w:rsidRDefault="001D028B" w:rsidP="001D028B">
            <w:pPr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¿Cuál de las siguientes opciones corresponde a una herramienta externa de análisis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63976D53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 xml:space="preserve">Google </w:t>
            </w:r>
            <w:proofErr w:type="spellStart"/>
            <w:r w:rsidRPr="00727DE1">
              <w:rPr>
                <w:color w:val="000000" w:themeColor="text1"/>
              </w:rPr>
              <w:t>Analytics</w:t>
            </w:r>
            <w:proofErr w:type="spellEnd"/>
            <w:r w:rsidRPr="00727DE1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2D7FF632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D028B" w:rsidRPr="00727DE1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4349FEF1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 xml:space="preserve">Instagram </w:t>
            </w:r>
            <w:proofErr w:type="spellStart"/>
            <w:r w:rsidRPr="00727DE1">
              <w:rPr>
                <w:color w:val="000000" w:themeColor="text1"/>
              </w:rPr>
              <w:t>Stories</w:t>
            </w:r>
            <w:proofErr w:type="spellEnd"/>
            <w:r w:rsidRPr="00727DE1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08C62BB6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 xml:space="preserve">Facebook </w:t>
            </w:r>
            <w:proofErr w:type="spellStart"/>
            <w:r w:rsidRPr="00727DE1">
              <w:rPr>
                <w:color w:val="000000" w:themeColor="text1"/>
              </w:rPr>
              <w:t>Feed</w:t>
            </w:r>
            <w:proofErr w:type="spellEnd"/>
            <w:r w:rsidRPr="00727DE1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35879586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27DE1">
              <w:rPr>
                <w:color w:val="000000" w:themeColor="text1"/>
              </w:rPr>
              <w:t>TikTok</w:t>
            </w:r>
            <w:proofErr w:type="spellEnd"/>
            <w:r w:rsidRPr="00727DE1">
              <w:rPr>
                <w:color w:val="000000" w:themeColor="text1"/>
              </w:rPr>
              <w:t xml:space="preserve"> </w:t>
            </w:r>
            <w:proofErr w:type="spellStart"/>
            <w:r w:rsidRPr="00727DE1">
              <w:rPr>
                <w:color w:val="000000" w:themeColor="text1"/>
              </w:rPr>
              <w:t>Creator</w:t>
            </w:r>
            <w:proofErr w:type="spellEnd"/>
            <w:r w:rsidRPr="00727DE1">
              <w:rPr>
                <w:color w:val="000000" w:themeColor="text1"/>
              </w:rPr>
              <w:t xml:space="preserve"> Center.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7DE1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D028B" w:rsidRPr="00727DE1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EB68D07" w:rsidR="001D028B" w:rsidRPr="00727DE1" w:rsidRDefault="001D028B" w:rsidP="001D028B">
            <w:pPr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¿Cuál es el propósito principal de segmentar una audiencia en una campaña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4C4D181D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Reducir la cantidad de contenido publicado.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44A2F0D1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Dirigir mensajes a grupos con características similares.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39FD6B6D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Incrementar la frecuencia de publicación.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4A0F04D8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Optimizar la comunicación con públicos específicos.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3D39C0EA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727DE1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45767A58" w:rsidR="00727DE1" w:rsidRPr="00727DE1" w:rsidRDefault="00727DE1" w:rsidP="00727DE1">
            <w:pPr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Una empresa desea mostrar anuncios únicamente a personas interesadas en deportes y actividad física. ¿Qué tipo de segmentación está utilizando?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6D406D7D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Segmentación geográfica.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727DE1" w:rsidRPr="00727DE1" w:rsidRDefault="00727DE1" w:rsidP="00727DE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5BB54759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Segmentación temporal.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727DE1" w:rsidRPr="00727DE1" w:rsidRDefault="00727DE1" w:rsidP="00727DE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547F13BF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Segmentación organizacional.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727DE1" w:rsidRPr="00727DE1" w:rsidRDefault="00727DE1" w:rsidP="00727DE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2A256E3D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Segmentación por intereses.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4CA202A6" w:rsidR="00727DE1" w:rsidRPr="00727DE1" w:rsidRDefault="00727DE1" w:rsidP="00727DE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727DE1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1C1D72D9" w:rsidR="00727DE1" w:rsidRPr="00727DE1" w:rsidRDefault="00727DE1" w:rsidP="00727DE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¿Qué herramienta integrada permite consultar métricas directamente dentro de una red social?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30CBBF9B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Procesador de texto.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3826FCF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Panel de análisis de la plataforma.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5DEA8B78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0E080B2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Editor de imágenes.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65A09E6C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Sistema de almacenamiento digital.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27DE1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58A6BF88" w:rsidR="00727DE1" w:rsidRPr="00727DE1" w:rsidRDefault="00727DE1" w:rsidP="00727DE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¿Cuál es una ventaja de utilizar herramientas analíticas en campañas digitales?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100E9ABA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Permiten comprender el comportamiento de los usuarios.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35C74ECA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1B528EA4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Facilitan la creación automática de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4936DE7A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Sustituyen los objetivos de la campaña.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5901D14D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Garantizan el éxito comercial de la estrategia.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27DE1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4496D785" w:rsidR="00727DE1" w:rsidRPr="00727DE1" w:rsidRDefault="00727DE1" w:rsidP="00727DE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¿Qué información aporta una métrica de conversión?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69D6E8EC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Cantidad de seguidores obtenidos durante un periodo.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4B29D3E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Nivel de interacción con las publicaciones.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034748DD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Usuarios que completaron una acción definida.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358F6183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60C30B25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Número de contenidos publicados en la campaña.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27DE1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822FBCB" w:rsidR="00727DE1" w:rsidRPr="00727DE1" w:rsidRDefault="00727DE1" w:rsidP="00727DE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¿Por qué es importante relacionar las métricas con los objetivos comerciales?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1228BBC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Porque mejora automáticamente la segmentación.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557A834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Porque facilita la programación de contenidos.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1EDCA4F1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Porque incrementa el alcance de las campañas.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1B0610F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Porque permite evaluar el cumplimiento de las metas establecidas.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36883612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1D028B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1D028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D028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1D028B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D028B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1EA5B" w14:textId="77777777" w:rsidR="00544AAC" w:rsidRDefault="00544AAC">
      <w:pPr>
        <w:spacing w:line="240" w:lineRule="auto"/>
      </w:pPr>
      <w:r>
        <w:separator/>
      </w:r>
    </w:p>
  </w:endnote>
  <w:endnote w:type="continuationSeparator" w:id="0">
    <w:p w14:paraId="15F94B4B" w14:textId="77777777" w:rsidR="00544AAC" w:rsidRDefault="00544A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C22F408A-788D-45E3-B150-C1881BD275E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9F9AFA-55E2-4692-B821-38F114855C78}"/>
    <w:embedBold r:id="rId3" w:fontKey="{6CD6311D-DDD6-46B8-A485-FDD8CA4F1E8C}"/>
    <w:embedItalic r:id="rId4" w:fontKey="{37BF6204-CE13-4F3E-87C2-152AFA53B49E}"/>
    <w:embedBoldItalic r:id="rId5" w:fontKey="{5CD2AF98-219C-4E80-900B-9DF0DBEDCD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779C180-E6EE-4244-A1AC-82AA201B4F6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2BE14" w14:textId="77777777" w:rsidR="00544AAC" w:rsidRDefault="00544AAC">
      <w:pPr>
        <w:spacing w:line="240" w:lineRule="auto"/>
      </w:pPr>
      <w:r>
        <w:separator/>
      </w:r>
    </w:p>
  </w:footnote>
  <w:footnote w:type="continuationSeparator" w:id="0">
    <w:p w14:paraId="06F05081" w14:textId="77777777" w:rsidR="00544AAC" w:rsidRDefault="00544A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D028B"/>
    <w:rsid w:val="00244647"/>
    <w:rsid w:val="00261B79"/>
    <w:rsid w:val="00275CAF"/>
    <w:rsid w:val="002A1507"/>
    <w:rsid w:val="002F081C"/>
    <w:rsid w:val="002F10C8"/>
    <w:rsid w:val="002F244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8BE"/>
    <w:rsid w:val="005429FA"/>
    <w:rsid w:val="00544AAC"/>
    <w:rsid w:val="005959ED"/>
    <w:rsid w:val="005A3A76"/>
    <w:rsid w:val="005D5E4F"/>
    <w:rsid w:val="0060154F"/>
    <w:rsid w:val="0065700F"/>
    <w:rsid w:val="00697CDE"/>
    <w:rsid w:val="00727DE1"/>
    <w:rsid w:val="00740869"/>
    <w:rsid w:val="00747A17"/>
    <w:rsid w:val="007516D0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1C66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0BE3"/>
    <w:rsid w:val="00D43CD1"/>
    <w:rsid w:val="00D6347F"/>
    <w:rsid w:val="00D703B8"/>
    <w:rsid w:val="00E01745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0E07DF-E765-4ADB-A180-C69C84C03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6</Pages>
  <Words>1706</Words>
  <Characters>9383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Jhon Jairo Urueta Alvarez</cp:lastModifiedBy>
  <cp:revision>22</cp:revision>
  <dcterms:created xsi:type="dcterms:W3CDTF">2024-06-18T03:44:00Z</dcterms:created>
  <dcterms:modified xsi:type="dcterms:W3CDTF">2026-07-28T17:27:00Z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c5319bb3-d61b-4009-bbbf-b903821aa7d9</vt:lpwstr>
  </property>
  <property fmtid="{D5CDD505-2E9C-101B-9397-08002B2CF9AE}" pid="13" name="MediaServiceImageTags">
    <vt:lpwstr/>
  </property>
</Properties>
</file>