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8304E" w:rsidRPr="00F8304E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F8304E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F8304E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F8304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F8304E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F8304E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F8304E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F8304E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727DE1" w:rsidRPr="00F8304E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727DE1" w:rsidRPr="00F8304E" w:rsidRDefault="00727DE1" w:rsidP="00727DE1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77EE4804" w14:textId="402B15B2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727DE1">
              <w:rPr>
                <w:color w:val="000000" w:themeColor="text1"/>
                <w:szCs w:val="20"/>
              </w:rPr>
              <w:t>Cuestionario: analítica de campañas en redes sociales</w:t>
            </w:r>
          </w:p>
        </w:tc>
      </w:tr>
      <w:tr w:rsidR="00727DE1" w:rsidRPr="00F8304E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727DE1" w:rsidRPr="00F8304E" w:rsidRDefault="00727DE1" w:rsidP="00727DE1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619557B5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727DE1">
              <w:rPr>
                <w:color w:val="000000" w:themeColor="text1"/>
                <w:szCs w:val="20"/>
              </w:rPr>
              <w:t>Evaluar los conocimientos adquiridos sobre marketing digital, campañas digitales, métricas, KPI, audiencias y herramientas de análisis en redes sociales mediante un cuestionario.</w:t>
            </w:r>
          </w:p>
        </w:tc>
      </w:tr>
      <w:tr w:rsidR="00727DE1" w:rsidRPr="00F8304E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727DE1" w:rsidRPr="00F8304E" w:rsidRDefault="00727DE1" w:rsidP="00727DE1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727DE1" w:rsidRPr="00F8304E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727DE1" w:rsidRPr="001D028B" w:rsidRDefault="00727DE1" w:rsidP="00727DE1">
            <w:pPr>
              <w:rPr>
                <w:rFonts w:eastAsia="Calibri"/>
                <w:color w:val="000000" w:themeColor="text1"/>
              </w:rPr>
            </w:pPr>
            <w:r w:rsidRPr="001D028B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5817A1B4" w:rsidR="00727DE1" w:rsidRPr="001D028B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1D028B">
              <w:rPr>
                <w:color w:val="000000" w:themeColor="text1"/>
              </w:rPr>
              <w:t>¿Cuál es una característica que diferencia al marketing en redes sociales del marketing tradicional?</w:t>
            </w:r>
          </w:p>
        </w:tc>
        <w:tc>
          <w:tcPr>
            <w:tcW w:w="2160" w:type="dxa"/>
            <w:gridSpan w:val="3"/>
          </w:tcPr>
          <w:p w14:paraId="56B1DBDC" w14:textId="77777777" w:rsidR="00727DE1" w:rsidRPr="00F8304E" w:rsidRDefault="00727DE1" w:rsidP="00727DE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F8304E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F8304E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727DE1" w:rsidRPr="00F8304E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727DE1" w:rsidRPr="00F8304E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1DA34B23" w:rsidR="00727DE1" w:rsidRPr="001D028B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D028B">
              <w:rPr>
                <w:color w:val="000000" w:themeColor="text1"/>
              </w:rPr>
              <w:t>Utiliza principalmente medios físicos para la difusión.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77777777" w:rsidR="00727DE1" w:rsidRPr="00F8304E" w:rsidRDefault="00727DE1" w:rsidP="00727D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F8304E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727DE1" w:rsidRPr="00F8304E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1C8641E7" w:rsidR="00727DE1" w:rsidRPr="001D028B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D028B">
              <w:rPr>
                <w:color w:val="000000" w:themeColor="text1"/>
              </w:rPr>
              <w:t>Se orienta exclusivamente a campañas publicitarias pagas.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721756C5" w:rsidR="00727DE1" w:rsidRPr="00F8304E" w:rsidRDefault="00727DE1" w:rsidP="00727DE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F8304E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727DE1" w:rsidRPr="00F8304E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659AF9A2" w:rsidR="00727DE1" w:rsidRPr="001D028B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D028B">
              <w:rPr>
                <w:color w:val="000000" w:themeColor="text1"/>
              </w:rPr>
              <w:t>Permite una interacción directa entre marcas y usuarios.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303EA259" w:rsidR="00727DE1" w:rsidRPr="00F8304E" w:rsidRDefault="00727DE1" w:rsidP="00727D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27DE1" w:rsidRPr="00F8304E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727DE1" w:rsidRPr="00F8304E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056796F8" w:rsidR="00727DE1" w:rsidRPr="001D028B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D028B">
              <w:rPr>
                <w:color w:val="000000" w:themeColor="text1"/>
              </w:rPr>
              <w:t>Depende únicamente de contenidos audiovisuales.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727DE1" w:rsidRPr="00F8304E" w:rsidRDefault="00727DE1" w:rsidP="00727DE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F8304E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727DE1" w:rsidRPr="00F8304E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727DE1" w:rsidRPr="00F8304E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27DE1" w:rsidRPr="00F8304E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727DE1" w:rsidRPr="00F8304E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727DE1" w:rsidRPr="00F8304E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27DE1" w:rsidRPr="00F8304E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727DE1" w:rsidRPr="00F8304E" w:rsidRDefault="00727DE1" w:rsidP="00727DE1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6B04EF50" w:rsidR="00727DE1" w:rsidRPr="001D028B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1D028B">
              <w:rPr>
                <w:color w:val="000000" w:themeColor="text1"/>
              </w:rPr>
              <w:t>Una organización desea aumentar el reconocimiento de su marca en redes sociales. ¿Cuál objetivo está persiguiendo principalmente?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727DE1" w:rsidRPr="00F8304E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727DE1" w:rsidRPr="00727DE1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2225F3D1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Optimizar los procesos administrativos internos.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590FE13C" w:rsidR="00727DE1" w:rsidRPr="00727DE1" w:rsidRDefault="00727DE1" w:rsidP="00727DE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727DE1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29210282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Incrementar la notoriedad y presencia de la marca.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A6C93D3" w14:textId="0BEB32FE" w:rsidR="00727DE1" w:rsidRPr="00727DE1" w:rsidRDefault="00727DE1" w:rsidP="00727D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27DE1" w:rsidRPr="00727DE1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65F11D77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Reducir el tiempo de producción de contenidos.</w:t>
            </w:r>
          </w:p>
        </w:tc>
        <w:tc>
          <w:tcPr>
            <w:tcW w:w="2160" w:type="dxa"/>
            <w:gridSpan w:val="3"/>
          </w:tcPr>
          <w:p w14:paraId="4DFC28D1" w14:textId="77777777" w:rsidR="00727DE1" w:rsidRPr="00727DE1" w:rsidRDefault="00727DE1" w:rsidP="00727DE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727DE1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333298D9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Fortalecer la gestión documental de la organización.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1201F50" w14:textId="77777777" w:rsidR="00727DE1" w:rsidRPr="00727DE1" w:rsidRDefault="00727DE1" w:rsidP="00727D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727DE1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27DE1" w:rsidRPr="00727DE1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27DE1" w:rsidRPr="00727DE1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727DE1" w:rsidRPr="00727DE1" w:rsidRDefault="00727DE1" w:rsidP="00727DE1">
            <w:pPr>
              <w:rPr>
                <w:rFonts w:eastAsia="Calibri"/>
                <w:color w:val="000000" w:themeColor="text1"/>
              </w:rPr>
            </w:pPr>
            <w:r w:rsidRPr="00727DE1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3F466554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27DE1">
              <w:rPr>
                <w:color w:val="000000" w:themeColor="text1"/>
              </w:rPr>
              <w:t>¿Cuál de las siguientes acciones corresponde a una estrategia de interacción en redes sociales?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727DE1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3CF0C4AB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Incrementar el presupuesto publicitario mensual.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238AAA0" w14:textId="7019079A" w:rsidR="00727DE1" w:rsidRPr="00727DE1" w:rsidRDefault="00727DE1" w:rsidP="00727DE1">
            <w:pPr>
              <w:widowControl w:val="0"/>
              <w:tabs>
                <w:tab w:val="center" w:pos="97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727DE1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04AB9EDC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Programar publicaciones sin analizar respuestas.</w:t>
            </w:r>
          </w:p>
        </w:tc>
        <w:tc>
          <w:tcPr>
            <w:tcW w:w="2160" w:type="dxa"/>
            <w:gridSpan w:val="3"/>
          </w:tcPr>
          <w:p w14:paraId="2C2A20EE" w14:textId="77777777" w:rsidR="00727DE1" w:rsidRPr="00727DE1" w:rsidRDefault="00727DE1" w:rsidP="00727DE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727DE1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0490EFAD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Realizar encuestas y responder comentarios.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A98708D" w14:textId="0B459509" w:rsidR="00727DE1" w:rsidRPr="00727DE1" w:rsidRDefault="00727DE1" w:rsidP="00727D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27DE1" w:rsidRPr="00727DE1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1B2B884F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Modificar el diseño visual del sitio web.</w:t>
            </w:r>
          </w:p>
        </w:tc>
        <w:tc>
          <w:tcPr>
            <w:tcW w:w="2160" w:type="dxa"/>
            <w:gridSpan w:val="3"/>
          </w:tcPr>
          <w:p w14:paraId="567DD21A" w14:textId="77777777" w:rsidR="00727DE1" w:rsidRPr="00727DE1" w:rsidRDefault="00727DE1" w:rsidP="00727DE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727DE1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27DE1" w:rsidRPr="00727DE1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27DE1" w:rsidRPr="00727DE1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727DE1" w:rsidRPr="00727DE1" w:rsidRDefault="00727DE1" w:rsidP="00727DE1">
            <w:pPr>
              <w:rPr>
                <w:rFonts w:eastAsia="Calibri"/>
                <w:color w:val="000000" w:themeColor="text1"/>
              </w:rPr>
            </w:pPr>
            <w:r w:rsidRPr="00727DE1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30F27F1C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27DE1">
              <w:rPr>
                <w:color w:val="000000" w:themeColor="text1"/>
              </w:rPr>
              <w:t>¿Qué elemento es indispensable para desarrollar una campaña digital efectiva?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727DE1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62031156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Mantener una frecuencia alta de publicaciones.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727DE1" w:rsidRPr="00727DE1" w:rsidRDefault="00727DE1" w:rsidP="00727DE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727DE1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2ABD0AFA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Definir un presupuesto fijo mensual.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1835952" w:rsidR="00727DE1" w:rsidRPr="00727DE1" w:rsidRDefault="00727DE1" w:rsidP="00727D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727DE1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315AE087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Definir objetivos claros y medibles.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2ABE6504" w:rsidR="00727DE1" w:rsidRPr="00727DE1" w:rsidRDefault="00727DE1" w:rsidP="00727DE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27DE1" w:rsidRPr="00727DE1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06646E5E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Utilizar varias plataformas digitales al mismo tiempo.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075B56DE" w:rsidR="00727DE1" w:rsidRPr="00727DE1" w:rsidRDefault="00727DE1" w:rsidP="00727D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727DE1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27DE1" w:rsidRPr="00727DE1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27DE1" w:rsidRPr="00727DE1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727DE1" w:rsidRPr="00727DE1" w:rsidRDefault="00727DE1" w:rsidP="00727DE1">
            <w:pPr>
              <w:rPr>
                <w:rFonts w:eastAsia="Calibri"/>
                <w:color w:val="000000" w:themeColor="text1"/>
              </w:rPr>
            </w:pPr>
            <w:r w:rsidRPr="00727DE1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2701FCC0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27DE1">
              <w:rPr>
                <w:color w:val="000000" w:themeColor="text1"/>
              </w:rPr>
              <w:t>¿Cuál es la principal diferencia entre una campaña orgánica y una campaña paga?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727DE1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124A2034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La campaña orgánica genera más conversiones que la paga.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727DE1" w:rsidRPr="00727DE1" w:rsidRDefault="00727DE1" w:rsidP="00727D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727DE1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40C2252F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La campaña paga utiliza únicamente contenido audiovisual.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77777777" w:rsidR="00727DE1" w:rsidRPr="00727DE1" w:rsidRDefault="00727DE1" w:rsidP="00727DE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727DE1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7319620D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La campaña orgánica requiere menor planeación estratégica.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293335C4" w:rsidR="00727DE1" w:rsidRPr="00727DE1" w:rsidRDefault="00727DE1" w:rsidP="00727D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727DE1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2FD36EBB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La campaña paga implica inversión publicitaria directa.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1D9CE284" w:rsidR="00727DE1" w:rsidRPr="00727DE1" w:rsidRDefault="00727DE1" w:rsidP="00727DE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27DE1" w:rsidRPr="00727DE1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27DE1" w:rsidRPr="00727DE1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727DE1" w:rsidRPr="00727DE1" w:rsidRDefault="00727DE1" w:rsidP="00727DE1">
            <w:pPr>
              <w:rPr>
                <w:rFonts w:eastAsia="Calibri"/>
                <w:color w:val="000000" w:themeColor="text1"/>
              </w:rPr>
            </w:pPr>
            <w:r w:rsidRPr="00727DE1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725ADC9E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27DE1">
              <w:rPr>
                <w:color w:val="000000" w:themeColor="text1"/>
              </w:rPr>
              <w:t>Una campaña orientada a obtener registros de usuarios o ventas está enfocada principalmente en: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727DE1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22CE8080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Conversión y generación de resultados.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6E92D6E2" w:rsidR="00727DE1" w:rsidRPr="00727DE1" w:rsidRDefault="00727DE1" w:rsidP="00727DE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27DE1" w:rsidRPr="00727DE1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672485F0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Posicionamiento institucional de largo plazo.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6CF1EEE2" w:rsidR="00727DE1" w:rsidRPr="00727DE1" w:rsidRDefault="00727DE1" w:rsidP="00727D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727DE1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7F33476A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Incremento del reconocimiento de marca.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40371EA7" w:rsidR="00727DE1" w:rsidRPr="00727DE1" w:rsidRDefault="00727DE1" w:rsidP="00727DE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727DE1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6D4797AE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Expansión de canales de comunicación.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77777777" w:rsidR="00727DE1" w:rsidRPr="00727DE1" w:rsidRDefault="00727DE1" w:rsidP="00727D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727DE1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27DE1" w:rsidRPr="00727DE1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27DE1" w:rsidRPr="00727DE1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727DE1" w:rsidRPr="00727DE1" w:rsidRDefault="00727DE1" w:rsidP="00727DE1">
            <w:pPr>
              <w:rPr>
                <w:rFonts w:eastAsia="Calibri"/>
                <w:color w:val="000000" w:themeColor="text1"/>
              </w:rPr>
            </w:pPr>
            <w:r w:rsidRPr="00727DE1">
              <w:rPr>
                <w:rFonts w:eastAsia="Calibri"/>
                <w:color w:val="000000" w:themeColor="text1"/>
              </w:rPr>
              <w:lastRenderedPageBreak/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1CC28E4F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¿Qué relación existe entre los objetivos comerciales y las campañas digitales?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6EDA1E39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Las campañas sustituyen los objetivos comerciales.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40C67362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Los objetivos se establecen después de finalizar la campaña.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1845480D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Los objetivos y las campañas son independientes.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34E9DF35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Los objetivos orientan las estrategias y acciones de la campaña.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0B24CED9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727DE1" w:rsidRPr="00727DE1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27DE1" w:rsidRPr="00727DE1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27DE1" w:rsidRPr="00727DE1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727DE1" w:rsidRPr="00727DE1" w:rsidRDefault="00727DE1" w:rsidP="00727DE1">
            <w:pPr>
              <w:rPr>
                <w:rFonts w:eastAsia="Calibri"/>
                <w:color w:val="000000" w:themeColor="text1"/>
              </w:rPr>
            </w:pPr>
            <w:r w:rsidRPr="00727DE1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4607D6C7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Dentro del embudo de conversión, la etapa en la que el usuario realiza la acción esperada corresponde a: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35C76663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Atracción.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3DAFB27D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Fidelización.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185F4D0A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Conversión.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DAB9201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727DE1" w:rsidRPr="00727DE1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1B1B3421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Consideración.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27DE1" w:rsidRPr="00727DE1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27DE1" w:rsidRPr="00727DE1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727DE1" w:rsidRPr="00727DE1" w:rsidRDefault="00727DE1" w:rsidP="00727DE1">
            <w:pPr>
              <w:rPr>
                <w:rFonts w:eastAsia="Calibri"/>
                <w:color w:val="000000" w:themeColor="text1"/>
              </w:rPr>
            </w:pPr>
            <w:r w:rsidRPr="00727DE1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6FE64144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¿Cuál de los siguientes criterios se utiliza para segmentar audiencias digitales?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6F62BE2B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Edad, intereses y comportamiento digital.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054F1DBF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727DE1" w:rsidRPr="00727DE1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3A266A30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Cantidad de productos disponibles en inventario.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6EC482EF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Número de sedes operativas de la organización.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03E00051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Tamaño de las instalaciones de la empresa.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27DE1" w:rsidRPr="00727DE1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27DE1" w:rsidRPr="00727DE1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727DE1" w:rsidRPr="00727DE1" w:rsidRDefault="00727DE1" w:rsidP="00727DE1">
            <w:pPr>
              <w:rPr>
                <w:rFonts w:eastAsia="Calibri"/>
                <w:color w:val="000000" w:themeColor="text1"/>
              </w:rPr>
            </w:pPr>
            <w:r w:rsidRPr="00727DE1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2D62A876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¿Cuál de las siguientes métricas permite conocer cuántas personas únicas visualizaron un contenido?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3CE579EE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Alcance.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3F18854B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727DE1" w:rsidRPr="00727DE1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4A8368BE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Frecuencia.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2E560D3A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Retención.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3646397F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Conversión.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727DE1" w:rsidRPr="00727DE1" w:rsidRDefault="00727DE1" w:rsidP="0072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727DE1" w:rsidRPr="00727DE1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727DE1" w:rsidRPr="00727DE1" w:rsidRDefault="00727DE1" w:rsidP="00727DE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27DE1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727DE1" w:rsidRPr="00727DE1" w:rsidRDefault="00727DE1" w:rsidP="0072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1D028B" w:rsidRPr="00727DE1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460" w:type="dxa"/>
            <w:gridSpan w:val="3"/>
          </w:tcPr>
          <w:p w14:paraId="2818DA91" w14:textId="1BFE354D" w:rsidR="001D028B" w:rsidRPr="00727DE1" w:rsidRDefault="001D028B" w:rsidP="001D028B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¿Qué diferencia principalmente a una métrica de un KPI dentro de una campaña digital?</w:t>
            </w:r>
          </w:p>
        </w:tc>
        <w:tc>
          <w:tcPr>
            <w:tcW w:w="2160" w:type="dxa"/>
            <w:gridSpan w:val="3"/>
          </w:tcPr>
          <w:p w14:paraId="5C85A552" w14:textId="77777777" w:rsidR="001D028B" w:rsidRPr="00727DE1" w:rsidRDefault="001D028B" w:rsidP="001D028B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727DE1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727DE1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1D028B" w:rsidRPr="00727DE1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024F83EC" w:rsidR="001D028B" w:rsidRPr="00727DE1" w:rsidRDefault="001D028B" w:rsidP="001D028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Ambos conceptos representan exactamente la misma información.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77777777" w:rsidR="001D028B" w:rsidRPr="00727DE1" w:rsidRDefault="001D028B" w:rsidP="001D028B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D028B" w:rsidRPr="00727DE1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3F84AA02" w:rsidR="001D028B" w:rsidRPr="00727DE1" w:rsidRDefault="001D028B" w:rsidP="001D028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Una métrica mide resultados y un KPI evalúa indicadores vinculados a objetivos.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364AB1D2" w:rsidR="001D028B" w:rsidRPr="00727DE1" w:rsidRDefault="001D028B" w:rsidP="001D028B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1D028B" w:rsidRPr="00727DE1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5F7AEE30" w:rsidR="001D028B" w:rsidRPr="00727DE1" w:rsidRDefault="001D028B" w:rsidP="001D028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Un KPI se utiliza únicamente en campañas pagas.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77777777" w:rsidR="001D028B" w:rsidRPr="00727DE1" w:rsidRDefault="001D028B" w:rsidP="001D028B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D028B" w:rsidRPr="00727DE1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0A1081A8" w:rsidR="001D028B" w:rsidRPr="00727DE1" w:rsidRDefault="001D028B" w:rsidP="001D028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Las métricas solo pueden aplicarse en redes sociales.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77777777" w:rsidR="001D028B" w:rsidRPr="00727DE1" w:rsidRDefault="001D028B" w:rsidP="001D028B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727DE1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727DE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727DE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27DE1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727DE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727DE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1D028B" w:rsidRPr="00727DE1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028FB6BF" w:rsidR="001D028B" w:rsidRPr="00727DE1" w:rsidRDefault="001D028B" w:rsidP="001D028B">
            <w:pPr>
              <w:rPr>
                <w:rFonts w:eastAsia="Calibri"/>
                <w:b/>
                <w:color w:val="000000" w:themeColor="text1"/>
              </w:rPr>
            </w:pPr>
            <w:r w:rsidRPr="00727DE1">
              <w:rPr>
                <w:color w:val="000000" w:themeColor="text1"/>
              </w:rPr>
              <w:t>¿Cuál de los siguientes KPI está más relacionado con el objetivo de generar interacción en redes sociales?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1D028B" w:rsidRPr="00727DE1" w:rsidRDefault="001D028B" w:rsidP="001D028B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1D028B" w:rsidRPr="00727DE1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5E627FC6" w:rsidR="001D028B" w:rsidRPr="00727DE1" w:rsidRDefault="001D028B" w:rsidP="001D028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Costo por adquisición.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77777777" w:rsidR="001D028B" w:rsidRPr="00727DE1" w:rsidRDefault="001D028B" w:rsidP="001D028B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D028B" w:rsidRPr="00727DE1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4F0AEFA1" w14:textId="03CCA63A" w:rsidR="001D028B" w:rsidRPr="00727DE1" w:rsidRDefault="001D028B" w:rsidP="001D028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Tasa de rebote.</w:t>
            </w:r>
          </w:p>
        </w:tc>
        <w:tc>
          <w:tcPr>
            <w:tcW w:w="2160" w:type="dxa"/>
            <w:gridSpan w:val="3"/>
          </w:tcPr>
          <w:p w14:paraId="7197DB90" w14:textId="77777777" w:rsidR="001D028B" w:rsidRPr="00727DE1" w:rsidRDefault="001D028B" w:rsidP="001D028B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D028B" w:rsidRPr="00727DE1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456D64C4" w14:textId="5D11BAA3" w:rsidR="001D028B" w:rsidRPr="00261B79" w:rsidRDefault="001D028B" w:rsidP="001D028B">
            <w:pPr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261B79">
              <w:rPr>
                <w:i/>
                <w:iCs/>
                <w:color w:val="000000" w:themeColor="text1"/>
              </w:rPr>
              <w:t>Engagement</w:t>
            </w:r>
            <w:proofErr w:type="spellEnd"/>
            <w:r w:rsidRPr="00261B79">
              <w:rPr>
                <w:i/>
                <w:i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3"/>
          </w:tcPr>
          <w:p w14:paraId="10BF9463" w14:textId="71B3C4FC" w:rsidR="001D028B" w:rsidRPr="00727DE1" w:rsidRDefault="001D028B" w:rsidP="001D028B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1D028B" w:rsidRPr="00727DE1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576348AF" w14:textId="0C31E891" w:rsidR="001D028B" w:rsidRPr="00727DE1" w:rsidRDefault="001D028B" w:rsidP="001D028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Retorno de inversión.</w:t>
            </w:r>
          </w:p>
        </w:tc>
        <w:tc>
          <w:tcPr>
            <w:tcW w:w="2160" w:type="dxa"/>
            <w:gridSpan w:val="3"/>
          </w:tcPr>
          <w:p w14:paraId="16E853D8" w14:textId="77777777" w:rsidR="001D028B" w:rsidRPr="00727DE1" w:rsidRDefault="001D028B" w:rsidP="001D028B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727DE1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727DE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727DE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27DE1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727DE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727DE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1D028B" w:rsidRPr="00727DE1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/>
                <w:bCs/>
                <w:color w:val="000000" w:themeColor="text1"/>
              </w:rPr>
              <w:t>Pregunta 13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4C12B86C" w:rsidR="001D028B" w:rsidRPr="00727DE1" w:rsidRDefault="001D028B" w:rsidP="001D028B">
            <w:pPr>
              <w:rPr>
                <w:rFonts w:eastAsia="Calibri"/>
                <w:b/>
                <w:color w:val="000000" w:themeColor="text1"/>
              </w:rPr>
            </w:pPr>
            <w:r w:rsidRPr="00727DE1">
              <w:rPr>
                <w:color w:val="000000" w:themeColor="text1"/>
              </w:rPr>
              <w:t>¿Qué elemento debe considerarse primero al elaborar un plan de medición para una campaña digital?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1D028B" w:rsidRPr="00727DE1" w:rsidRDefault="001D028B" w:rsidP="001D028B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1D028B" w:rsidRPr="00727DE1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0539D683" w:rsidR="001D028B" w:rsidRPr="00727DE1" w:rsidRDefault="001D028B" w:rsidP="001D028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La cantidad de publicaciones programadas.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77777777" w:rsidR="001D028B" w:rsidRPr="00727DE1" w:rsidRDefault="001D028B" w:rsidP="001D028B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D028B" w:rsidRPr="00727DE1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16E719D0" w:rsidR="001D028B" w:rsidRPr="00727DE1" w:rsidRDefault="001D028B" w:rsidP="001D028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Los objetivos que se desean alcanzar.</w:t>
            </w:r>
          </w:p>
        </w:tc>
        <w:tc>
          <w:tcPr>
            <w:tcW w:w="2160" w:type="dxa"/>
            <w:gridSpan w:val="3"/>
          </w:tcPr>
          <w:p w14:paraId="58AD4971" w14:textId="7B6D152E" w:rsidR="001D028B" w:rsidRPr="00727DE1" w:rsidRDefault="001D028B" w:rsidP="001D028B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1D028B" w:rsidRPr="00727DE1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3AD5F935" w:rsidR="001D028B" w:rsidRPr="00727DE1" w:rsidRDefault="001D028B" w:rsidP="001D028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El presupuesto destinado al diseño gráfico.</w:t>
            </w:r>
          </w:p>
        </w:tc>
        <w:tc>
          <w:tcPr>
            <w:tcW w:w="2160" w:type="dxa"/>
            <w:gridSpan w:val="3"/>
          </w:tcPr>
          <w:p w14:paraId="6321D4E7" w14:textId="77777777" w:rsidR="001D028B" w:rsidRPr="00727DE1" w:rsidRDefault="001D028B" w:rsidP="001D028B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D028B" w:rsidRPr="00727DE1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3DC64C62" w:rsidR="001D028B" w:rsidRPr="00727DE1" w:rsidRDefault="001D028B" w:rsidP="001D028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La duración de los videos promocionales.</w:t>
            </w:r>
          </w:p>
        </w:tc>
        <w:tc>
          <w:tcPr>
            <w:tcW w:w="2160" w:type="dxa"/>
            <w:gridSpan w:val="3"/>
          </w:tcPr>
          <w:p w14:paraId="281CC2A6" w14:textId="77777777" w:rsidR="001D028B" w:rsidRPr="00727DE1" w:rsidRDefault="001D028B" w:rsidP="001D028B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727DE1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727DE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727DE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27DE1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727DE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727DE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1D028B" w:rsidRPr="00727DE1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16E4D3A0" w:rsidR="001D028B" w:rsidRPr="00727DE1" w:rsidRDefault="001D028B" w:rsidP="001D028B">
            <w:pPr>
              <w:rPr>
                <w:rFonts w:eastAsia="Calibri"/>
                <w:b/>
                <w:color w:val="000000" w:themeColor="text1"/>
              </w:rPr>
            </w:pPr>
            <w:r w:rsidRPr="00727DE1">
              <w:rPr>
                <w:color w:val="000000" w:themeColor="text1"/>
              </w:rPr>
              <w:t>¿Cuál de las siguientes opciones corresponde a una herramienta externa de análisis digital?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1D028B" w:rsidRPr="00727DE1" w:rsidRDefault="001D028B" w:rsidP="001D028B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1D028B" w:rsidRPr="00727DE1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63976D53" w:rsidR="001D028B" w:rsidRPr="00727DE1" w:rsidRDefault="001D028B" w:rsidP="001D028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 xml:space="preserve">Google </w:t>
            </w:r>
            <w:proofErr w:type="spellStart"/>
            <w:r w:rsidRPr="00727DE1">
              <w:rPr>
                <w:color w:val="000000" w:themeColor="text1"/>
              </w:rPr>
              <w:t>Analytics</w:t>
            </w:r>
            <w:proofErr w:type="spellEnd"/>
            <w:r w:rsidRPr="00727DE1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2D7FF632" w:rsidR="001D028B" w:rsidRPr="00727DE1" w:rsidRDefault="001D028B" w:rsidP="001D028B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1D028B" w:rsidRPr="00727DE1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4349FEF1" w:rsidR="001D028B" w:rsidRPr="00727DE1" w:rsidRDefault="001D028B" w:rsidP="001D028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 xml:space="preserve">Instagram </w:t>
            </w:r>
            <w:proofErr w:type="spellStart"/>
            <w:r w:rsidRPr="00727DE1">
              <w:rPr>
                <w:color w:val="000000" w:themeColor="text1"/>
              </w:rPr>
              <w:t>Stories</w:t>
            </w:r>
            <w:proofErr w:type="spellEnd"/>
            <w:r w:rsidRPr="00727DE1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77777777" w:rsidR="001D028B" w:rsidRPr="00727DE1" w:rsidRDefault="001D028B" w:rsidP="001D028B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D028B" w:rsidRPr="00727DE1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08C62BB6" w:rsidR="001D028B" w:rsidRPr="00727DE1" w:rsidRDefault="001D028B" w:rsidP="001D028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 xml:space="preserve">Facebook </w:t>
            </w:r>
            <w:proofErr w:type="spellStart"/>
            <w:r w:rsidRPr="00727DE1">
              <w:rPr>
                <w:color w:val="000000" w:themeColor="text1"/>
              </w:rPr>
              <w:t>Feed</w:t>
            </w:r>
            <w:proofErr w:type="spellEnd"/>
            <w:r w:rsidRPr="00727DE1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77777777" w:rsidR="001D028B" w:rsidRPr="00727DE1" w:rsidRDefault="001D028B" w:rsidP="001D028B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D028B" w:rsidRPr="00727DE1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35879586" w:rsidR="001D028B" w:rsidRPr="00727DE1" w:rsidRDefault="001D028B" w:rsidP="001D028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 xml:space="preserve">TikTok </w:t>
            </w:r>
            <w:proofErr w:type="spellStart"/>
            <w:r w:rsidRPr="00727DE1">
              <w:rPr>
                <w:color w:val="000000" w:themeColor="text1"/>
              </w:rPr>
              <w:t>Creator</w:t>
            </w:r>
            <w:proofErr w:type="spellEnd"/>
            <w:r w:rsidRPr="00727DE1">
              <w:rPr>
                <w:color w:val="000000" w:themeColor="text1"/>
              </w:rPr>
              <w:t xml:space="preserve"> Center.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77777777" w:rsidR="001D028B" w:rsidRPr="00727DE1" w:rsidRDefault="001D028B" w:rsidP="001D028B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727DE1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727DE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727DE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27DE1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727DE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727DE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1D028B" w:rsidRPr="00727DE1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4EB68D07" w:rsidR="001D028B" w:rsidRPr="00727DE1" w:rsidRDefault="001D028B" w:rsidP="001D028B">
            <w:pPr>
              <w:rPr>
                <w:rFonts w:eastAsia="Calibri"/>
                <w:b/>
                <w:color w:val="000000" w:themeColor="text1"/>
              </w:rPr>
            </w:pPr>
            <w:r w:rsidRPr="00727DE1">
              <w:rPr>
                <w:color w:val="000000" w:themeColor="text1"/>
              </w:rPr>
              <w:t>¿Cuál es el propósito principal de segmentar una audiencia en una campaña digital?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1D028B" w:rsidRPr="00727DE1" w:rsidRDefault="001D028B" w:rsidP="001D028B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1D028B" w:rsidRPr="00727DE1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4C4D181D" w:rsidR="001D028B" w:rsidRPr="00727DE1" w:rsidRDefault="001D028B" w:rsidP="001D028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Reducir la cantidad de contenido publicado.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77777777" w:rsidR="001D028B" w:rsidRPr="00727DE1" w:rsidRDefault="001D028B" w:rsidP="001D028B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D028B" w:rsidRPr="00727DE1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44A2F0D1" w:rsidR="001D028B" w:rsidRPr="00727DE1" w:rsidRDefault="001D028B" w:rsidP="001D028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Dirigir mensajes a grupos con características similares.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77777777" w:rsidR="001D028B" w:rsidRPr="00727DE1" w:rsidRDefault="001D028B" w:rsidP="001D028B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D028B" w:rsidRPr="00727DE1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39FD6B6D" w:rsidR="001D028B" w:rsidRPr="00727DE1" w:rsidRDefault="001D028B" w:rsidP="001D028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Incrementar la frecuencia de publicación.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77777777" w:rsidR="001D028B" w:rsidRPr="00727DE1" w:rsidRDefault="001D028B" w:rsidP="001D028B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D028B" w:rsidRPr="00727DE1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1D028B" w:rsidRPr="00727DE1" w:rsidRDefault="001D028B" w:rsidP="001D02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4A0F04D8" w:rsidR="001D028B" w:rsidRPr="00727DE1" w:rsidRDefault="001D028B" w:rsidP="001D028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Optimizar la comunicación con públicos específicos.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3D39C0EA" w:rsidR="001D028B" w:rsidRPr="00727DE1" w:rsidRDefault="001D028B" w:rsidP="001D028B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727DE1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727DE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727DE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27DE1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727DE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727DE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727DE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45767A58" w:rsidR="00727DE1" w:rsidRPr="00727DE1" w:rsidRDefault="00727DE1" w:rsidP="00727DE1">
            <w:pPr>
              <w:rPr>
                <w:rFonts w:eastAsia="Calibri"/>
                <w:b/>
                <w:color w:val="000000" w:themeColor="text1"/>
              </w:rPr>
            </w:pPr>
            <w:r w:rsidRPr="00727DE1">
              <w:rPr>
                <w:color w:val="000000" w:themeColor="text1"/>
              </w:rPr>
              <w:t>Una empresa desea mostrar anuncios únicamente a personas interesadas en deportes y actividad física. ¿Qué tipo de segmentación está utilizando?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727DE1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6D406D7D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Segmentación geográfica.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77777777" w:rsidR="00727DE1" w:rsidRPr="00727DE1" w:rsidRDefault="00727DE1" w:rsidP="00727DE1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727DE1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5BB54759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Segmentación temporal.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77777777" w:rsidR="00727DE1" w:rsidRPr="00727DE1" w:rsidRDefault="00727DE1" w:rsidP="00727DE1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727DE1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547F13BF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Segmentación organizacional.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77777777" w:rsidR="00727DE1" w:rsidRPr="00727DE1" w:rsidRDefault="00727DE1" w:rsidP="00727DE1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27DE1" w:rsidRPr="00727DE1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2A256E3D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Segmentación por intereses.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4CA202A6" w:rsidR="00727DE1" w:rsidRPr="00727DE1" w:rsidRDefault="00727DE1" w:rsidP="00727DE1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727DE1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727DE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727DE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27DE1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727DE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727DE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27DE1" w:rsidRPr="00727DE1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1C1D72D9" w:rsidR="00727DE1" w:rsidRPr="00727DE1" w:rsidRDefault="00727DE1" w:rsidP="00727DE1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¿Qué herramienta integrada permite consultar métricas directamente dentro de una red social?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30CBBF9B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Procesador de texto.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77777777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13826FCF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Panel de análisis de la plataforma.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5DEA8B78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727DE1" w:rsidRPr="00727DE1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0E080B27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Editor de imágenes.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77777777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65A09E6C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Sistema de almacenamiento digital.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727DE1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727DE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727DE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27DE1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727DE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727DE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27DE1" w:rsidRPr="00727DE1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58A6BF88" w:rsidR="00727DE1" w:rsidRPr="00727DE1" w:rsidRDefault="00727DE1" w:rsidP="00727DE1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¿Cuál es una ventaja de utilizar herramientas analíticas en campañas digitales?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100E9ABA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Permiten comprender el comportamiento de los usuarios.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35C74ECA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727DE1" w:rsidRPr="00727DE1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1B528EA4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Facilitan la creación automática de contenido.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4936DE7A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Sustituyen los objetivos de la campaña.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77777777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5901D14D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Garantizan el éxito comercial de la estrategia.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727DE1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727DE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727DE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27DE1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727DE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727DE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27DE1" w:rsidRPr="00727DE1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4496D785" w:rsidR="00727DE1" w:rsidRPr="00727DE1" w:rsidRDefault="00727DE1" w:rsidP="00727DE1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¿Qué información aporta una métrica de conversión?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69D6E8EC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Cantidad de seguidores obtenidos durante un periodo.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77777777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74B29D3E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Nivel de interacción con las publicaciones.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77777777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034748DD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Usuarios que completaron una acción definida.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358F6183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727DE1" w:rsidRPr="00727DE1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60C30B25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Número de contenidos publicados en la campaña.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727DE1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727DE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727DE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27DE1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727DE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727DE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27DE1" w:rsidRPr="00727DE1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7822FBCB" w:rsidR="00727DE1" w:rsidRPr="00727DE1" w:rsidRDefault="00727DE1" w:rsidP="00727DE1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¿Por qué es importante relacionar las métricas con los objetivos comerciales?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727DE1" w:rsidRPr="00727DE1" w:rsidRDefault="00727DE1" w:rsidP="00727DE1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71228BBC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Porque mejora automáticamente la segmentación.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727DE1" w:rsidRPr="00727DE1" w:rsidRDefault="00727DE1" w:rsidP="00727DE1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5557A834" w:rsidR="00727DE1" w:rsidRPr="00727DE1" w:rsidRDefault="00727DE1" w:rsidP="00727D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Porque facilita la programación de contenidos.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77777777" w:rsidR="00727DE1" w:rsidRPr="00727DE1" w:rsidRDefault="00727DE1" w:rsidP="00727DE1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1EDCA4F1" w:rsidR="00727DE1" w:rsidRPr="00727DE1" w:rsidRDefault="00727DE1" w:rsidP="00727DE1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Porque incrementa el alcance de las campañas.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727DE1" w:rsidRPr="00727DE1" w:rsidRDefault="00727DE1" w:rsidP="00727DE1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27DE1" w:rsidRPr="00727DE1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727DE1" w:rsidRPr="00727DE1" w:rsidRDefault="00727DE1" w:rsidP="00727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27DE1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11B0610F" w:rsidR="00727DE1" w:rsidRPr="00727DE1" w:rsidRDefault="00727DE1" w:rsidP="00727DE1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27DE1">
              <w:rPr>
                <w:color w:val="000000" w:themeColor="text1"/>
              </w:rPr>
              <w:t>Porque permite evaluar el cumplimiento de las metas establecidas.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36883612" w:rsidR="00727DE1" w:rsidRPr="00727DE1" w:rsidRDefault="00727DE1" w:rsidP="00727DE1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27DE1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1D028B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1D028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D028B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1D028B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1D028B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F8304E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F8304E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668A1" w14:textId="77777777" w:rsidR="005959ED" w:rsidRDefault="005959ED">
      <w:pPr>
        <w:spacing w:line="240" w:lineRule="auto"/>
      </w:pPr>
      <w:r>
        <w:separator/>
      </w:r>
    </w:p>
  </w:endnote>
  <w:endnote w:type="continuationSeparator" w:id="0">
    <w:p w14:paraId="7873F2BD" w14:textId="77777777" w:rsidR="005959ED" w:rsidRDefault="005959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385CD098-73C6-4417-A7FE-239BBE8945B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0ACA150-4C03-4F8E-8562-2B050DC246CD}"/>
    <w:embedBold r:id="rId3" w:fontKey="{1E574615-8CEC-4D59-96F5-9A32DF691281}"/>
    <w:embedItalic r:id="rId4" w:fontKey="{15E34B7C-2CFC-45D8-B80B-32E35C114CC9}"/>
    <w:embedBoldItalic r:id="rId5" w:fontKey="{A2E7D0E3-7AE8-4543-B157-F16BC086717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24A0122-2FFB-46DD-8ABE-032AB230EBA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1A170" w14:textId="77777777" w:rsidR="005959ED" w:rsidRDefault="005959ED">
      <w:pPr>
        <w:spacing w:line="240" w:lineRule="auto"/>
      </w:pPr>
      <w:r>
        <w:separator/>
      </w:r>
    </w:p>
  </w:footnote>
  <w:footnote w:type="continuationSeparator" w:id="0">
    <w:p w14:paraId="5D4D283B" w14:textId="77777777" w:rsidR="005959ED" w:rsidRDefault="005959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1D028B"/>
    <w:rsid w:val="00244647"/>
    <w:rsid w:val="00261B79"/>
    <w:rsid w:val="00275CAF"/>
    <w:rsid w:val="002A1507"/>
    <w:rsid w:val="002F081C"/>
    <w:rsid w:val="002F10C8"/>
    <w:rsid w:val="002F288B"/>
    <w:rsid w:val="00300440"/>
    <w:rsid w:val="00307D05"/>
    <w:rsid w:val="00312103"/>
    <w:rsid w:val="003B6C52"/>
    <w:rsid w:val="004140D8"/>
    <w:rsid w:val="0044239B"/>
    <w:rsid w:val="004549F2"/>
    <w:rsid w:val="0048224B"/>
    <w:rsid w:val="004874B2"/>
    <w:rsid w:val="005157E4"/>
    <w:rsid w:val="0054230B"/>
    <w:rsid w:val="005428BE"/>
    <w:rsid w:val="005429FA"/>
    <w:rsid w:val="005959ED"/>
    <w:rsid w:val="005A3A76"/>
    <w:rsid w:val="005D5E4F"/>
    <w:rsid w:val="0060154F"/>
    <w:rsid w:val="0065700F"/>
    <w:rsid w:val="00697CDE"/>
    <w:rsid w:val="00727DE1"/>
    <w:rsid w:val="00740869"/>
    <w:rsid w:val="00747A17"/>
    <w:rsid w:val="007516D0"/>
    <w:rsid w:val="007C0131"/>
    <w:rsid w:val="007E1C99"/>
    <w:rsid w:val="007F32A7"/>
    <w:rsid w:val="00803BF1"/>
    <w:rsid w:val="009E4A90"/>
    <w:rsid w:val="009E70D1"/>
    <w:rsid w:val="00A50799"/>
    <w:rsid w:val="00A56A7A"/>
    <w:rsid w:val="00A75D25"/>
    <w:rsid w:val="00A81D44"/>
    <w:rsid w:val="00A861E8"/>
    <w:rsid w:val="00AB5553"/>
    <w:rsid w:val="00AB658D"/>
    <w:rsid w:val="00AD1C66"/>
    <w:rsid w:val="00AD6EB4"/>
    <w:rsid w:val="00AD7830"/>
    <w:rsid w:val="00AF7FC6"/>
    <w:rsid w:val="00B314C2"/>
    <w:rsid w:val="00B67502"/>
    <w:rsid w:val="00B772B8"/>
    <w:rsid w:val="00B97C77"/>
    <w:rsid w:val="00C22281"/>
    <w:rsid w:val="00C94D96"/>
    <w:rsid w:val="00CC1C9A"/>
    <w:rsid w:val="00D00ED8"/>
    <w:rsid w:val="00D16BB1"/>
    <w:rsid w:val="00D40BE3"/>
    <w:rsid w:val="00D43CD1"/>
    <w:rsid w:val="00D6347F"/>
    <w:rsid w:val="00D703B8"/>
    <w:rsid w:val="00E01745"/>
    <w:rsid w:val="00E160B7"/>
    <w:rsid w:val="00E61FEA"/>
    <w:rsid w:val="00E814A8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B0E07DF-E765-4ADB-A180-C69C84C037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6148C9-7AAB-4910-8260-25A9817EC0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BB323B-B775-45CF-8886-0F107D578918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823</TotalTime>
  <Pages>6</Pages>
  <Words>1706</Words>
  <Characters>9383</Characters>
  <Application>Microsoft Office Word</Application>
  <DocSecurity>0</DocSecurity>
  <Lines>78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Paola Moya</cp:lastModifiedBy>
  <cp:revision>21</cp:revision>
  <dcterms:created xsi:type="dcterms:W3CDTF">2024-06-18T03:44:00Z</dcterms:created>
  <dcterms:modified xsi:type="dcterms:W3CDTF">2026-06-02T01:37:00Z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Order">
    <vt:r8>73119700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GrammarlyDocumentId">
    <vt:lpwstr>c5319bb3-d61b-4009-bbbf-b903821aa7d9</vt:lpwstr>
  </property>
  <property fmtid="{D5CDD505-2E9C-101B-9397-08002B2CF9AE}" pid="13" name="MediaServiceImageTags">
    <vt:lpwstr/>
  </property>
</Properties>
</file>