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E21779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E21779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E21779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E21779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E21779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E21779" w:rsidRDefault="00F74F1E">
            <w:pPr>
              <w:rPr>
                <w:rFonts w:eastAsia="Calibri"/>
                <w:color w:val="000000" w:themeColor="text1"/>
              </w:rPr>
            </w:pPr>
            <w:r w:rsidRPr="00E21779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E21779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E21779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E21779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E21779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E21779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segundo persona.</w:t>
            </w:r>
          </w:p>
          <w:p w14:paraId="375F0F49" w14:textId="77777777" w:rsidR="00F74F1E" w:rsidRPr="00E21779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E21779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E21779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E21779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E21779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E21779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E21779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E21779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E21779" w:rsidRDefault="00F74F1E">
            <w:pPr>
              <w:rPr>
                <w:rFonts w:eastAsia="Calibri"/>
                <w:color w:val="000000" w:themeColor="text1"/>
              </w:rPr>
            </w:pPr>
            <w:r w:rsidRPr="00E21779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E21779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E21779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E21779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8CD71DC" w14:textId="77777777" w:rsidR="00FE3EAF" w:rsidRPr="007970EB" w:rsidRDefault="00F74F1E" w:rsidP="00FE3EA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  <w:lang w:val="es-MX"/>
              </w:rPr>
            </w:pPr>
            <w:r w:rsidRPr="00E21779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E21779">
              <w:rPr>
                <w:color w:val="000000" w:themeColor="text1"/>
              </w:rPr>
              <w:t xml:space="preserve"> </w:t>
            </w:r>
            <w:r w:rsidR="00FE3EAF" w:rsidRPr="007970EB">
              <w:rPr>
                <w:sz w:val="20"/>
                <w:szCs w:val="20"/>
                <w:lang w:val="es-MX"/>
              </w:rPr>
              <w:t>Recepción, beneficio porcino y manejo sostenible de subproductos</w:t>
            </w:r>
          </w:p>
          <w:p w14:paraId="6AEF897B" w14:textId="3C95E14F" w:rsidR="00F74F1E" w:rsidRPr="00E21779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</w:p>
          <w:p w14:paraId="027A1C4A" w14:textId="77777777" w:rsidR="00F74F1E" w:rsidRPr="00E21779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E21779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E21779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E21779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E21779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E21779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E21779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E21779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E21779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E21779" w:rsidRDefault="00F74F1E" w:rsidP="003B6C52">
            <w:pPr>
              <w:rPr>
                <w:rFonts w:eastAsia="Calibri"/>
                <w:color w:val="000000" w:themeColor="text1"/>
              </w:rPr>
            </w:pPr>
            <w:r w:rsidRPr="00E21779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12A6CC3D" w:rsidR="00F74F1E" w:rsidRPr="00E21779" w:rsidRDefault="00F74F1E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21779">
              <w:rPr>
                <w:color w:val="000000" w:themeColor="text1"/>
              </w:rPr>
              <w:t>Recepción, beneficio porcino y manejo sostenible de subproductos.</w:t>
            </w:r>
          </w:p>
        </w:tc>
      </w:tr>
      <w:tr w:rsidR="00F8304E" w:rsidRPr="00E21779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E21779" w:rsidRDefault="00F74F1E" w:rsidP="003B6C52">
            <w:pPr>
              <w:rPr>
                <w:rFonts w:eastAsia="Calibri"/>
                <w:color w:val="000000" w:themeColor="text1"/>
              </w:rPr>
            </w:pPr>
            <w:r w:rsidRPr="00E21779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23F5EA93" w:rsidR="00F74F1E" w:rsidRPr="00E21779" w:rsidRDefault="00F74F1E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E21779">
              <w:rPr>
                <w:color w:val="000000" w:themeColor="text1"/>
              </w:rPr>
              <w:t>Identificar los conceptos clave relacionados con la recepción, beneficio, bienestar animal, bioseguridad, inocuidad y manejo sostenible de subproductos en la producción porcina.</w:t>
            </w:r>
          </w:p>
        </w:tc>
      </w:tr>
      <w:tr w:rsidR="00F8304E" w:rsidRPr="00E21779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E21779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E21779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F8304E" w:rsidRPr="00E21779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F74F1E" w:rsidRPr="00E21779" w:rsidRDefault="00F74F1E" w:rsidP="007C0131">
            <w:pPr>
              <w:rPr>
                <w:rFonts w:eastAsia="Calibri"/>
                <w:color w:val="000000" w:themeColor="text1"/>
              </w:rPr>
            </w:pPr>
            <w:r w:rsidRPr="00E21779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0E9C5381" w:rsidR="00F74F1E" w:rsidRPr="00E21779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¿Cuál es la finalidad principal de la recepción de porcinos antes del beneficio?</w:t>
            </w:r>
          </w:p>
        </w:tc>
        <w:tc>
          <w:tcPr>
            <w:tcW w:w="2160" w:type="dxa"/>
            <w:gridSpan w:val="3"/>
          </w:tcPr>
          <w:p w14:paraId="56B1DBDC" w14:textId="77777777" w:rsidR="00F74F1E" w:rsidRPr="00E21779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E21779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E21779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F8304E" w:rsidRPr="00E21779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F74F1E" w:rsidRPr="00E21779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792B4F85" w:rsidR="00F74F1E" w:rsidRPr="00E21779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Verificar requisitos sanitarios, documentales y de bienestar animal.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77777777" w:rsidR="00F74F1E" w:rsidRPr="00E21779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21779">
              <w:rPr>
                <w:color w:val="000000" w:themeColor="text1"/>
              </w:rPr>
              <w:t>x</w:t>
            </w:r>
          </w:p>
        </w:tc>
      </w:tr>
      <w:tr w:rsidR="00F8304E" w:rsidRPr="00E21779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F74F1E" w:rsidRPr="00E21779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0D968859" w:rsidR="00F74F1E" w:rsidRPr="00E21779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Determinar características comerciales, productivas y genéticas del lote.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4D9DFE79" w:rsidR="00F74F1E" w:rsidRPr="00E21779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E21779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F74F1E" w:rsidRPr="00E21779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62F96884" w:rsidR="00F74F1E" w:rsidRPr="00E21779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Establecer parámetros reproductivos, alimentarios y económicos del animal.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F74F1E" w:rsidRPr="00E21779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E21779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F74F1E" w:rsidRPr="00E21779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3F0A70F6" w:rsidR="00F74F1E" w:rsidRPr="00E21779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Clasificar características físicas, musculares y comerciales de la canal.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F74F1E" w:rsidRPr="00E21779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E21779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E2177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E21779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E21779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E2177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E21779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E21779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F74F1E" w:rsidRPr="00E21779" w:rsidRDefault="00F74F1E" w:rsidP="007C0131">
            <w:pPr>
              <w:rPr>
                <w:rFonts w:eastAsia="Calibri"/>
                <w:color w:val="000000" w:themeColor="text1"/>
              </w:rPr>
            </w:pPr>
            <w:r w:rsidRPr="00E21779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1E3C2FF1" w:rsidR="00F74F1E" w:rsidRPr="00E21779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21779">
              <w:rPr>
                <w:color w:val="000000" w:themeColor="text1"/>
              </w:rPr>
              <w:t>¿Qué permite la trazabilidad durante la recepción de los porcinos?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F74F1E" w:rsidRPr="00E21779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E21779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F74F1E" w:rsidRPr="00E21779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0607ED3F" w:rsidR="00F74F1E" w:rsidRPr="00E21779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Determinar únicamente el peso individual de cada porcino recibido.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F74F1E" w:rsidRPr="00E21779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E21779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F74F1E" w:rsidRPr="00E21779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256DA1EC" w:rsidR="00F74F1E" w:rsidRPr="00E21779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Realizar el seguimiento del lote desde su predio de origen.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7925424E" w:rsidR="00F74F1E" w:rsidRPr="00E21779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21779">
              <w:rPr>
                <w:color w:val="000000" w:themeColor="text1"/>
              </w:rPr>
              <w:t>x</w:t>
            </w:r>
          </w:p>
        </w:tc>
      </w:tr>
      <w:tr w:rsidR="00F8304E" w:rsidRPr="00E21779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F74F1E" w:rsidRPr="00E21779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79E9B0AD" w:rsidR="00F74F1E" w:rsidRPr="00E21779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Establecer solamente la calidad comercial de la carne obtenida.</w:t>
            </w:r>
          </w:p>
        </w:tc>
        <w:tc>
          <w:tcPr>
            <w:tcW w:w="2160" w:type="dxa"/>
            <w:gridSpan w:val="3"/>
          </w:tcPr>
          <w:p w14:paraId="4DFC28D1" w14:textId="77777777" w:rsidR="00F74F1E" w:rsidRPr="00E21779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E21779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F74F1E" w:rsidRPr="00E21779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152BC3CD" w:rsidR="00F74F1E" w:rsidRPr="00E21779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Calcular exclusivamente el rendimiento productivo de cada animal recibido.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F74F1E" w:rsidRPr="00E21779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E21779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E2177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E21779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E21779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E2177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E21779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E21779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F74F1E" w:rsidRPr="00E21779" w:rsidRDefault="00F74F1E" w:rsidP="007C0131">
            <w:pPr>
              <w:rPr>
                <w:rFonts w:eastAsia="Calibri"/>
                <w:color w:val="000000" w:themeColor="text1"/>
              </w:rPr>
            </w:pPr>
            <w:r w:rsidRPr="00E21779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4B035920" w:rsidR="00F74F1E" w:rsidRPr="00E21779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21779">
              <w:rPr>
                <w:color w:val="000000" w:themeColor="text1"/>
              </w:rPr>
              <w:t>¿Cuál es una consecuencia del estrés durante la recepción de los porcinos?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F74F1E" w:rsidRPr="00E21779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E21779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F74F1E" w:rsidRPr="00E21779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5A7F0FAB" w:rsidR="00F74F1E" w:rsidRPr="00E21779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Aumentar la resistencia sanitaria y mejorar la calidad de la canal.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F74F1E" w:rsidRPr="00E21779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E21779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F74F1E" w:rsidRPr="00E21779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5788F44D" w:rsidR="00F74F1E" w:rsidRPr="00E21779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Reducir las posibilidades de contaminación durante el proceso productivo.</w:t>
            </w:r>
          </w:p>
        </w:tc>
        <w:tc>
          <w:tcPr>
            <w:tcW w:w="2160" w:type="dxa"/>
            <w:gridSpan w:val="3"/>
          </w:tcPr>
          <w:p w14:paraId="2C2A20EE" w14:textId="77777777" w:rsidR="00F74F1E" w:rsidRPr="00E21779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E21779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F74F1E" w:rsidRPr="00E21779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77C6C14E" w:rsidR="00F74F1E" w:rsidRPr="00E21779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Generar alteraciones como PSE o DFD que disminuyen la calidad.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3C111E5E" w:rsidR="00F74F1E" w:rsidRPr="00E21779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21779">
              <w:rPr>
                <w:color w:val="000000" w:themeColor="text1"/>
              </w:rPr>
              <w:t>x</w:t>
            </w:r>
          </w:p>
        </w:tc>
      </w:tr>
      <w:tr w:rsidR="00F8304E" w:rsidRPr="00E21779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F74F1E" w:rsidRPr="00E21779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094964A5" w:rsidR="00F74F1E" w:rsidRPr="00E21779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Favorecer la conservación natural y prolongar la vida útil cárnica.</w:t>
            </w:r>
          </w:p>
        </w:tc>
        <w:tc>
          <w:tcPr>
            <w:tcW w:w="2160" w:type="dxa"/>
            <w:gridSpan w:val="3"/>
          </w:tcPr>
          <w:p w14:paraId="567DD21A" w14:textId="77777777" w:rsidR="00F74F1E" w:rsidRPr="00E21779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E21779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E2177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E21779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E21779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E2177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E21779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E21779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F74F1E" w:rsidRPr="00E21779" w:rsidRDefault="00F74F1E" w:rsidP="00AF7FC6">
            <w:pPr>
              <w:rPr>
                <w:rFonts w:eastAsia="Calibri"/>
                <w:color w:val="000000" w:themeColor="text1"/>
              </w:rPr>
            </w:pPr>
            <w:r w:rsidRPr="00E21779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1EF2C047" w:rsidR="00F74F1E" w:rsidRPr="00E21779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21779">
              <w:rPr>
                <w:color w:val="000000" w:themeColor="text1"/>
              </w:rPr>
              <w:t>¿Qué condición debe cumplir el vehículo utilizado para transportar porcinos?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F74F1E" w:rsidRPr="00E21779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E21779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F74F1E" w:rsidRPr="00E21779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61C72FD8" w:rsidR="00F74F1E" w:rsidRPr="00E21779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Permanecer cerrado, húmedo y acondicionado para limitar el movimiento.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F74F1E" w:rsidRPr="00E21779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E21779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F74F1E" w:rsidRPr="00E21779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17066F31" w:rsidR="00F74F1E" w:rsidRPr="00E21779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Mantener espacios reducidos para controlar el desplazamiento de animales.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F74F1E" w:rsidRPr="00E21779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E21779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F74F1E" w:rsidRPr="00E21779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6CE45A74" w:rsidR="00F74F1E" w:rsidRPr="00E21779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Conservar residuos orgánicos para facilitar la adaptación durante el traslado.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F74F1E" w:rsidRPr="00E21779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E21779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F74F1E" w:rsidRPr="00E21779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0F6F0210" w:rsidR="00F74F1E" w:rsidRPr="00E21779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Estar limpio, desinfectado y adecuado para trasladar los porcinos.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075B56DE" w:rsidR="00F74F1E" w:rsidRPr="00E21779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21779">
              <w:rPr>
                <w:color w:val="000000" w:themeColor="text1"/>
              </w:rPr>
              <w:t>x</w:t>
            </w:r>
          </w:p>
        </w:tc>
      </w:tr>
      <w:tr w:rsidR="00F8304E" w:rsidRPr="00E21779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E2177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E21779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E21779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E2177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E21779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E21779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F74F1E" w:rsidRPr="00E21779" w:rsidRDefault="00F74F1E" w:rsidP="00AF7FC6">
            <w:pPr>
              <w:rPr>
                <w:rFonts w:eastAsia="Calibri"/>
                <w:color w:val="000000" w:themeColor="text1"/>
              </w:rPr>
            </w:pPr>
            <w:r w:rsidRPr="00E21779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6B1B7CAB" w:rsidR="00F74F1E" w:rsidRPr="00E21779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21779">
              <w:rPr>
                <w:color w:val="000000" w:themeColor="text1"/>
              </w:rPr>
              <w:t>¿Cuál es el propósito de la inspección ante mortem?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F74F1E" w:rsidRPr="00E21779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E21779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F74F1E" w:rsidRPr="00E21779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188AA210" w:rsidR="00F74F1E" w:rsidRPr="00E21779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Evaluar el estado sanitario de los porcinos antes del sacrificio.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F74F1E" w:rsidRPr="00E21779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21779">
              <w:rPr>
                <w:color w:val="000000" w:themeColor="text1"/>
              </w:rPr>
              <w:t>x</w:t>
            </w:r>
          </w:p>
        </w:tc>
      </w:tr>
      <w:tr w:rsidR="00F8304E" w:rsidRPr="00E21779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F74F1E" w:rsidRPr="00E21779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1977EFB2" w:rsidR="00F74F1E" w:rsidRPr="00E21779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Examinar las características comerciales de las canales después del sacrificio.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7777777" w:rsidR="00F74F1E" w:rsidRPr="00E21779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E21779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F74F1E" w:rsidRPr="00E21779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2CA2593A" w:rsidR="00F74F1E" w:rsidRPr="00E21779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Determinar el rendimiento económico de los productos después del beneficio.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F74F1E" w:rsidRPr="00E21779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E21779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F74F1E" w:rsidRPr="00E21779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6B45C24F" w:rsidR="00F74F1E" w:rsidRPr="00E21779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Clasificar los residuos generados durante las operaciones posteriores del beneficio.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F74F1E" w:rsidRPr="00E21779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E21779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E2177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E21779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E21779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E2177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E21779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E21779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21779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F74F1E" w:rsidRPr="00E21779" w:rsidRDefault="00F74F1E" w:rsidP="00AF7FC6">
            <w:pPr>
              <w:rPr>
                <w:rFonts w:eastAsia="Calibri"/>
                <w:color w:val="000000" w:themeColor="text1"/>
              </w:rPr>
            </w:pPr>
            <w:r w:rsidRPr="00E21779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7A1BBC2A" w:rsidR="00F74F1E" w:rsidRPr="00E21779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21779">
              <w:rPr>
                <w:color w:val="000000" w:themeColor="text1"/>
              </w:rPr>
              <w:t>¿Quién realiza la inspección ante mortem de los porcinos?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F74F1E" w:rsidRPr="00E21779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E21779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F74F1E" w:rsidRPr="00E21779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150E9EE2" w:rsidR="00F74F1E" w:rsidRPr="00E21779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El productor encargado de transportar y entregar los animales recibidos.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F74F1E" w:rsidRPr="00E21779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E21779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F74F1E" w:rsidRPr="00E21779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18664971" w:rsidR="00F74F1E" w:rsidRPr="00E21779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El médico veterinario oficial o autorizado según la normatividad vigente.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6CF1EEE2" w:rsidR="00F74F1E" w:rsidRPr="00E21779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21779">
              <w:rPr>
                <w:color w:val="000000" w:themeColor="text1"/>
              </w:rPr>
              <w:t>x</w:t>
            </w:r>
          </w:p>
        </w:tc>
      </w:tr>
      <w:tr w:rsidR="00F8304E" w:rsidRPr="00E21779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F74F1E" w:rsidRPr="00E21779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271C38E9" w:rsidR="00F74F1E" w:rsidRPr="00E21779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El operario responsable de efectuar únicamente la limpieza de instalaciones.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F74F1E" w:rsidRPr="00E21779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E21779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F74F1E" w:rsidRPr="00E21779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00C019B7" w:rsidR="00F74F1E" w:rsidRPr="00E21779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El conductor encargado de realizar exclusivamente el traslado de porcinos.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F74F1E" w:rsidRPr="00E21779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E21779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E2177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E21779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E21779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E2177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E21779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E21779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F74F1E" w:rsidRPr="00E21779" w:rsidRDefault="00F74F1E" w:rsidP="00D6347F">
            <w:pPr>
              <w:rPr>
                <w:rFonts w:eastAsia="Calibri"/>
                <w:color w:val="000000" w:themeColor="text1"/>
              </w:rPr>
            </w:pPr>
            <w:r w:rsidRPr="00E21779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64A73780" w:rsidR="00F74F1E" w:rsidRPr="00E21779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¿Qué acción debe realizarse ante sospecha de una enfermedad infectocontagiosa?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F74F1E" w:rsidRPr="00E21779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21779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F74F1E" w:rsidRPr="00E21779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405B1DFC" w:rsidR="00F74F1E" w:rsidRPr="00E21779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Permitir que el animal continúe normalmente hacia el proceso de beneficio.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F74F1E" w:rsidRPr="00E21779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21779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F74F1E" w:rsidRPr="00E21779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029A1F7F" w:rsidR="00F74F1E" w:rsidRPr="00E21779" w:rsidRDefault="00F74F1E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Mantener al animal junto al lote hasta finalizar completamente la recepción.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F74F1E" w:rsidRPr="00E21779" w:rsidRDefault="00F74F1E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21779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F74F1E" w:rsidRPr="00E21779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6DB70188" w:rsidR="00F74F1E" w:rsidRPr="00E21779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Notificar la situación y aislar inmediatamente al animal como medida sanitaria.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F74F1E" w:rsidRPr="00E21779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x</w:t>
            </w:r>
          </w:p>
        </w:tc>
      </w:tr>
      <w:tr w:rsidR="00F8304E" w:rsidRPr="00E21779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F74F1E" w:rsidRPr="00E21779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20C2B9AB" w:rsidR="00F74F1E" w:rsidRPr="00E21779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Trasladar directamente al animal hacia el área destinada para la refrigeración.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F74F1E" w:rsidRPr="00E21779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21779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E2177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E21779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E21779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E2177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E21779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E21779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F74F1E" w:rsidRPr="00E21779" w:rsidRDefault="00F74F1E" w:rsidP="004549F2">
            <w:pPr>
              <w:rPr>
                <w:rFonts w:eastAsia="Calibri"/>
                <w:color w:val="000000" w:themeColor="text1"/>
              </w:rPr>
            </w:pPr>
            <w:r w:rsidRPr="00E21779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695997E1" w:rsidR="00F74F1E" w:rsidRPr="00E21779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¿Qué práctica corresponde al manejo de bajo estrés durante la recepción?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F74F1E" w:rsidRPr="00E21779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21779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F74F1E" w:rsidRPr="00E21779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2D248CDF" w:rsidR="00F74F1E" w:rsidRPr="00E21779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Utilizar movimientos rápidos para acelerar el desplazamiento hacia los corrales.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F74F1E" w:rsidRPr="00E21779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21779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F74F1E" w:rsidRPr="00E21779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3A8F57F4" w:rsidR="00F74F1E" w:rsidRPr="00E21779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Emplear sonidos fuertes para orientar continuamente el movimiento del lote.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F74F1E" w:rsidRPr="00E21779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21779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F74F1E" w:rsidRPr="00E21779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282E01E3" w:rsidR="00F74F1E" w:rsidRPr="00E21779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Conducir grupos numerosos para disminuir el tiempo utilizado durante la recepción.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F74F1E" w:rsidRPr="00E21779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21779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F74F1E" w:rsidRPr="00E21779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080B1791" w:rsidR="00F74F1E" w:rsidRPr="00E21779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Realizar movimientos tranquilos y utilizar elementos de manejo autorizados.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F74F1E" w:rsidRPr="00E21779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x</w:t>
            </w:r>
          </w:p>
        </w:tc>
      </w:tr>
      <w:tr w:rsidR="00F8304E" w:rsidRPr="00E21779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E2177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E21779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E21779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E2177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E21779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E21779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F74F1E" w:rsidRPr="00E21779" w:rsidRDefault="00F74F1E" w:rsidP="004549F2">
            <w:pPr>
              <w:rPr>
                <w:rFonts w:eastAsia="Calibri"/>
                <w:color w:val="000000" w:themeColor="text1"/>
              </w:rPr>
            </w:pPr>
            <w:r w:rsidRPr="00E21779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2C93CEB3" w:rsidR="00F74F1E" w:rsidRPr="00E21779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¿Qué debe garantizarse permanentemente durante el descanso previo al beneficio?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F74F1E" w:rsidRPr="00E21779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21779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F74F1E" w:rsidRPr="00E21779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28D2E368" w:rsidR="00F74F1E" w:rsidRPr="00E21779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Disponibilidad de agua limpia y potable para los porcinos alojados.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F74F1E" w:rsidRPr="00E21779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x</w:t>
            </w:r>
          </w:p>
        </w:tc>
      </w:tr>
      <w:tr w:rsidR="00F8304E" w:rsidRPr="00E21779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F74F1E" w:rsidRPr="00E21779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3D6AD05E" w:rsidR="00F74F1E" w:rsidRPr="00E21779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Disponibilidad permanente de alimento concentrado durante todo el periodo previo.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F74F1E" w:rsidRPr="00E21779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21779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F74F1E" w:rsidRPr="00E21779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045D8999" w:rsidR="00F74F1E" w:rsidRPr="00E21779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Aplicación frecuente de medicamentos preventivos durante todo el periodo previo.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F74F1E" w:rsidRPr="00E21779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21779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F74F1E" w:rsidRPr="00E21779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13745C8C" w:rsidR="00F74F1E" w:rsidRPr="00E21779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Movilización permanente de animales dentro de los corrales durante el descanso.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F74F1E" w:rsidRPr="00E21779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E21779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E2177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E21779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E21779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E2177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E21779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E21779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F74F1E" w:rsidRPr="00E21779" w:rsidRDefault="00F74F1E" w:rsidP="00D6347F">
            <w:pPr>
              <w:rPr>
                <w:rFonts w:eastAsia="Calibri"/>
                <w:color w:val="000000" w:themeColor="text1"/>
              </w:rPr>
            </w:pPr>
            <w:r w:rsidRPr="00E21779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45C879D8" w:rsidR="00F74F1E" w:rsidRPr="00E21779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¿Cuál de las siguientes prácticas está prohibida durante la recepción?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F74F1E" w:rsidRPr="00E21779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E21779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F74F1E" w:rsidRPr="00E21779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36F72930" w:rsidR="00F74F1E" w:rsidRPr="00E21779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Utilizar paneles apropiados para facilitar la conducción tranquila de animales.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F74F1E" w:rsidRPr="00E21779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E21779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F74F1E" w:rsidRPr="00E21779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222AB2EB" w:rsidR="00F74F1E" w:rsidRPr="00E21779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Golpear o patear animales porque puede causar lesiones y sufrimiento.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F74F1E" w:rsidRPr="00E21779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x</w:t>
            </w:r>
          </w:p>
        </w:tc>
      </w:tr>
      <w:tr w:rsidR="00F8304E" w:rsidRPr="00E21779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F74F1E" w:rsidRPr="00E21779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7A15178D" w:rsidR="00F74F1E" w:rsidRPr="00E21779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Supervisar las condiciones sanitarias y de bienestar durante la recepción.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F74F1E" w:rsidRPr="00E21779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E21779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F74F1E" w:rsidRPr="00E21779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16357C81" w:rsidR="00F74F1E" w:rsidRPr="00E21779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Movilizar los porcinos con técnicas que disminuyan el miedo y estrés.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F74F1E" w:rsidRPr="00E21779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E21779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E2177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E21779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E21779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E21779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21779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E21779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44239B" w:rsidRPr="00E21779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460" w:type="dxa"/>
            <w:gridSpan w:val="3"/>
          </w:tcPr>
          <w:p w14:paraId="2818DA91" w14:textId="77777777" w:rsidR="0044239B" w:rsidRPr="00E21779" w:rsidRDefault="0044239B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¿Cuál es el propósito fundamental de la bioseguridad en la recepción?</w:t>
            </w:r>
          </w:p>
        </w:tc>
        <w:tc>
          <w:tcPr>
            <w:tcW w:w="2160" w:type="dxa"/>
            <w:gridSpan w:val="3"/>
          </w:tcPr>
          <w:p w14:paraId="5C85A552" w14:textId="77777777" w:rsidR="0044239B" w:rsidRPr="00E21779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E21779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E21779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44239B" w:rsidRPr="00E21779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Mejorar exclusivamente las características comerciales y productivas de cada canal.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44239B" w:rsidRPr="00E21779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E21779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Incrementar principalmente la velocidad de movilización de todos los animales.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77777777" w:rsidR="0044239B" w:rsidRPr="00E21779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E21779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Prevenir el ingreso y la propagación de enfermedades en la planta.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77777777" w:rsidR="0044239B" w:rsidRPr="00E21779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E21779">
              <w:rPr>
                <w:color w:val="000000" w:themeColor="text1"/>
              </w:rPr>
              <w:t>x</w:t>
            </w:r>
          </w:p>
        </w:tc>
      </w:tr>
      <w:tr w:rsidR="0044239B" w:rsidRPr="00E21779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Determinar únicamente el peso comercial de los porcinos antes del sacrificio.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44239B" w:rsidRPr="00E21779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E21779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E21779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E21779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77777777" w:rsidR="0044239B" w:rsidRPr="00E21779" w:rsidRDefault="0044239B" w:rsidP="00CF04A0">
            <w:pPr>
              <w:rPr>
                <w:rFonts w:eastAsia="Calibri"/>
                <w:b/>
                <w:color w:val="000000" w:themeColor="text1"/>
              </w:rPr>
            </w:pPr>
            <w:r w:rsidRPr="00E21779">
              <w:rPr>
                <w:color w:val="000000" w:themeColor="text1"/>
              </w:rPr>
              <w:t>¿Qué debe hacerse con los vehículos después de cada transporte?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44239B" w:rsidRPr="00E21779" w:rsidRDefault="0044239B" w:rsidP="00CF04A0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E21779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Mantenerlos temporalmente sin limpieza para conservar las condiciones del traslado.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44239B" w:rsidRPr="00E21779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E21779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Utilizarlos nuevamente antes de realizar cualquier procedimiento sanitario de control.</w:t>
            </w:r>
          </w:p>
        </w:tc>
        <w:tc>
          <w:tcPr>
            <w:tcW w:w="2160" w:type="dxa"/>
            <w:gridSpan w:val="3"/>
          </w:tcPr>
          <w:p w14:paraId="7197DB90" w14:textId="77777777" w:rsidR="0044239B" w:rsidRPr="00E21779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E21779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Dejarlos exclusivamente en ventilación para eliminar naturalmente todos los contaminantes.</w:t>
            </w:r>
          </w:p>
        </w:tc>
        <w:tc>
          <w:tcPr>
            <w:tcW w:w="2160" w:type="dxa"/>
            <w:gridSpan w:val="3"/>
          </w:tcPr>
          <w:p w14:paraId="10BF9463" w14:textId="77777777" w:rsidR="0044239B" w:rsidRPr="00E21779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E21779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Limpiarlos para reducir residuos y prevenir contaminantes entre diferentes lotes.</w:t>
            </w:r>
          </w:p>
        </w:tc>
        <w:tc>
          <w:tcPr>
            <w:tcW w:w="2160" w:type="dxa"/>
            <w:gridSpan w:val="3"/>
          </w:tcPr>
          <w:p w14:paraId="16E853D8" w14:textId="77777777" w:rsidR="0044239B" w:rsidRPr="00E21779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E21779">
              <w:rPr>
                <w:color w:val="000000" w:themeColor="text1"/>
              </w:rPr>
              <w:t>x</w:t>
            </w:r>
          </w:p>
        </w:tc>
      </w:tr>
      <w:tr w:rsidR="0044239B" w:rsidRPr="00E21779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E21779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E21779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/>
                <w:bCs/>
                <w:color w:val="000000" w:themeColor="text1"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77777777" w:rsidR="0044239B" w:rsidRPr="00E21779" w:rsidRDefault="0044239B" w:rsidP="00CF04A0">
            <w:pPr>
              <w:rPr>
                <w:rFonts w:eastAsia="Calibri"/>
                <w:b/>
                <w:color w:val="000000" w:themeColor="text1"/>
              </w:rPr>
            </w:pPr>
            <w:r w:rsidRPr="00E21779">
              <w:rPr>
                <w:color w:val="000000" w:themeColor="text1"/>
              </w:rPr>
              <w:t>¿Cuál es el propósito principal del proceso de beneficio porcino?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E21779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Obtener carne inocua y apta para el consumo mediante procedimientos controlados.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77777777" w:rsidR="0044239B" w:rsidRPr="00E21779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E21779">
              <w:rPr>
                <w:color w:val="000000" w:themeColor="text1"/>
              </w:rPr>
              <w:t>x</w:t>
            </w:r>
          </w:p>
        </w:tc>
      </w:tr>
      <w:tr w:rsidR="0044239B" w:rsidRPr="00E21779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Incrementar únicamente el peso final de los animales destinados al sacrificio.</w:t>
            </w:r>
          </w:p>
        </w:tc>
        <w:tc>
          <w:tcPr>
            <w:tcW w:w="2160" w:type="dxa"/>
            <w:gridSpan w:val="3"/>
          </w:tcPr>
          <w:p w14:paraId="58AD4971" w14:textId="77777777" w:rsidR="0044239B" w:rsidRPr="00E21779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E21779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Mejorar exclusivamente las características reproductivas de los porcinos del establecimiento.</w:t>
            </w:r>
          </w:p>
        </w:tc>
        <w:tc>
          <w:tcPr>
            <w:tcW w:w="2160" w:type="dxa"/>
            <w:gridSpan w:val="3"/>
          </w:tcPr>
          <w:p w14:paraId="6321D4E7" w14:textId="77777777" w:rsidR="0044239B" w:rsidRPr="00E21779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E21779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Aumentar solamente la cantidad de animales recibidos diariamente para su procesamiento.</w:t>
            </w:r>
          </w:p>
        </w:tc>
        <w:tc>
          <w:tcPr>
            <w:tcW w:w="2160" w:type="dxa"/>
            <w:gridSpan w:val="3"/>
          </w:tcPr>
          <w:p w14:paraId="281CC2A6" w14:textId="77777777" w:rsidR="0044239B" w:rsidRPr="00E21779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E21779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E21779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E21779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77777777" w:rsidR="0044239B" w:rsidRPr="00E21779" w:rsidRDefault="0044239B" w:rsidP="00CF04A0">
            <w:pPr>
              <w:rPr>
                <w:rFonts w:eastAsia="Calibri"/>
                <w:b/>
                <w:color w:val="000000" w:themeColor="text1"/>
              </w:rPr>
            </w:pPr>
            <w:r w:rsidRPr="00E21779">
              <w:rPr>
                <w:color w:val="000000" w:themeColor="text1"/>
              </w:rPr>
              <w:t>¿Cuál es el objetivo de la insensibilización o aturdimiento?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E21779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Incrementar temporalmente la actividad física del porcino antes de la sangría.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44239B" w:rsidRPr="00E21779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E21779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Provocar pérdida inmediata de conciencia para evitar dolor y sufrimiento.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44239B" w:rsidRPr="00E21779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E21779">
              <w:rPr>
                <w:color w:val="000000" w:themeColor="text1"/>
              </w:rPr>
              <w:t>x</w:t>
            </w:r>
          </w:p>
        </w:tc>
      </w:tr>
      <w:tr w:rsidR="0044239B" w:rsidRPr="00E21779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Facilitar el desplazamiento del porcino hacia los corrales destinados al descanso.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77777777" w:rsidR="0044239B" w:rsidRPr="00E21779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E21779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Mejorar la identificación documental del animal antes de iniciar el sacrificio.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44239B" w:rsidRPr="00E21779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E21779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E21779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E21779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77777777" w:rsidR="0044239B" w:rsidRPr="00E21779" w:rsidRDefault="0044239B" w:rsidP="00CF04A0">
            <w:pPr>
              <w:rPr>
                <w:rFonts w:eastAsia="Calibri"/>
                <w:b/>
                <w:color w:val="000000" w:themeColor="text1"/>
              </w:rPr>
            </w:pPr>
            <w:r w:rsidRPr="00E21779">
              <w:rPr>
                <w:color w:val="000000" w:themeColor="text1"/>
              </w:rPr>
              <w:t>¿Cuál es la finalidad principal de la sangría durante el beneficio?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E21779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Aumentar la cantidad de sangre presente en los tejidos de la canal.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44239B" w:rsidRPr="00E21779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E21779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Reducir el tiempo destinado a la inspección sanitaria posterior del animal.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44239B" w:rsidRPr="00E21779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E21779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Extraer la mayor cantidad posible de sangre para favorecer su conservación.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44239B" w:rsidRPr="00E21779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E21779">
              <w:rPr>
                <w:color w:val="000000" w:themeColor="text1"/>
              </w:rPr>
              <w:t>x</w:t>
            </w:r>
          </w:p>
        </w:tc>
      </w:tr>
      <w:tr w:rsidR="0044239B" w:rsidRPr="00E21779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Incrementar la temperatura corporal para facilitar las operaciones posteriores del beneficio.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44239B" w:rsidRPr="00E21779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E21779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E21779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21779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77777777" w:rsidR="0044239B" w:rsidRPr="00E21779" w:rsidRDefault="0044239B" w:rsidP="00CF04A0">
            <w:pPr>
              <w:rPr>
                <w:rFonts w:eastAsia="Calibri"/>
                <w:b/>
                <w:color w:val="000000" w:themeColor="text1"/>
              </w:rPr>
            </w:pPr>
            <w:r w:rsidRPr="00E21779">
              <w:rPr>
                <w:color w:val="000000" w:themeColor="text1"/>
              </w:rPr>
              <w:t>¿Qué práctica contribuye directamente a garantizar la inocuidad de la carne?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E21779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Mantener temperaturas elevadas durante todo el almacenamiento posterior de la carne.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44239B" w:rsidRPr="00E21779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E21779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Reducir los procedimientos de limpieza para acelerar las operaciones del beneficio.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44239B" w:rsidRPr="00E21779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E21779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Suspender la inspección veterinaria cuando los animales presenten apariencia saludable.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44239B" w:rsidRPr="00E21779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E21779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Aplicar BPM, higiene, inspección veterinaria y mantener la cadena de frío.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77777777" w:rsidR="0044239B" w:rsidRPr="00E21779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E21779">
              <w:rPr>
                <w:color w:val="000000" w:themeColor="text1"/>
              </w:rPr>
              <w:t>x</w:t>
            </w:r>
          </w:p>
        </w:tc>
      </w:tr>
      <w:tr w:rsidR="0044239B" w:rsidRPr="00E21779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E21779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E21779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77777777" w:rsidR="0044239B" w:rsidRPr="00E21779" w:rsidRDefault="0044239B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¿Qué función cumplen las Buenas Prácticas Porcícolas durante la recepción?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21779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Garantizar sanidad, bioseguridad, trazabilidad, bienestar animal e inocuidad del proceso.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x</w:t>
            </w:r>
          </w:p>
        </w:tc>
      </w:tr>
      <w:tr w:rsidR="0044239B" w:rsidRPr="00E21779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Determinar exclusivamente características comerciales, reproductivas y económicas de cada animal.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21779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Aumentar únicamente la velocidad de recepción, sacrificio y comercialización del producto.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21779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Reemplazar completamente la inspección sanitaria realizada por el profesional veterinario responsable.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21779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E21779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E21779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77777777" w:rsidR="0044239B" w:rsidRPr="00E21779" w:rsidRDefault="0044239B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¿Qué permite la correcta identificación de los porcinos?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21779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Determinar solamente las características físicas observables de cada animal recibido.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21779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Relacionar cada animal o lote con su procedencia y documentación sanitaria.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x</w:t>
            </w:r>
          </w:p>
        </w:tc>
      </w:tr>
      <w:tr w:rsidR="0044239B" w:rsidRPr="00E21779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Establecer únicamente el rendimiento económico esperado después de realizar el beneficio.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21779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Sustituir los registros sanitarios requeridos durante las diferentes etapas del proceso.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21779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E21779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E21779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77777777" w:rsidR="0044239B" w:rsidRPr="00E21779" w:rsidRDefault="0044239B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¿Qué medida contribuye al control de plagas en la planta?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21779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Permitir el acceso controlado de aves hacia las instalaciones destinadas a recepción.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21779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Mantener residuos temporalmente acumulados para facilitar posteriormente su clasificación general.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21779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Implementar monitoreo, limpieza y manejo adecuado de residuos en las instalaciones.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x</w:t>
            </w:r>
          </w:p>
        </w:tc>
      </w:tr>
      <w:tr w:rsidR="0044239B" w:rsidRPr="00E21779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Suspender periódicamente la limpieza para disminuir el uso de productos autorizados.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E21779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E21779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E21779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77777777" w:rsidR="0044239B" w:rsidRPr="00E21779" w:rsidRDefault="0044239B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¿Qué responsabilidad tiene el personal durante el beneficio porcino?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44239B" w:rsidRPr="00E21779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E21779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Realizar procedimientos libremente sin considerar los protocolos establecidos para cada operación.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44239B" w:rsidRPr="00E21779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E21779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77777777" w:rsidR="0044239B" w:rsidRPr="00E21779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Modificar los procedimientos sanitarios según las necesidades particulares de cada jornada laboral.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44239B" w:rsidRPr="00E21779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E21779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77777777" w:rsidR="0044239B" w:rsidRPr="00E21779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Delegar exclusivamente las medidas de higiene y bioseguridad al médico veterinario responsable.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44239B" w:rsidRPr="00E21779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E21779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77777777" w:rsidR="0044239B" w:rsidRPr="00E21779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Aplicar procedimientos establecidos y mantener condiciones de higiene y bienestar animal.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77777777" w:rsidR="0044239B" w:rsidRPr="00E21779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21779">
              <w:rPr>
                <w:color w:val="000000" w:themeColor="text1"/>
              </w:rPr>
              <w:t>x</w:t>
            </w:r>
          </w:p>
        </w:tc>
      </w:tr>
      <w:tr w:rsidR="0044239B" w:rsidRPr="00E21779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E21779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E21779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E2177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21779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E21779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E21779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E21779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E21779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E21779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E21779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E21779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E21779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E21779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E21779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E21779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E21779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E21779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E21779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E21779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E21779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E21779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E21779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E21779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E21779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E21779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E21779" w:rsidRDefault="005A3A76">
      <w:pPr>
        <w:rPr>
          <w:color w:val="000000" w:themeColor="text1"/>
        </w:rPr>
      </w:pPr>
    </w:p>
    <w:sectPr w:rsidR="005A3A76" w:rsidRPr="00E21779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7C98D" w14:textId="77777777" w:rsidR="00842EBA" w:rsidRDefault="00842EBA">
      <w:pPr>
        <w:spacing w:line="240" w:lineRule="auto"/>
      </w:pPr>
      <w:r>
        <w:separator/>
      </w:r>
    </w:p>
  </w:endnote>
  <w:endnote w:type="continuationSeparator" w:id="0">
    <w:p w14:paraId="2BF6D213" w14:textId="77777777" w:rsidR="00842EBA" w:rsidRDefault="00842E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4F3A3051-70F6-40D4-B411-A606A7CC828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FA8ADC2-E607-4196-8481-1201BAAC8885}"/>
    <w:embedBold r:id="rId3" w:fontKey="{8FE4479E-832E-4815-B37B-2A672418A285}"/>
    <w:embedItalic r:id="rId4" w:fontKey="{07556E83-D7D1-44D0-A851-BF29A9B9310C}"/>
    <w:embedBoldItalic r:id="rId5" w:fontKey="{6C750F82-3C0B-4743-9E02-DDC3E45728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CF66C28-8E16-4089-B658-AA7527C302C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AF7E2" w14:textId="77777777" w:rsidR="00842EBA" w:rsidRDefault="00842EBA">
      <w:pPr>
        <w:spacing w:line="240" w:lineRule="auto"/>
      </w:pPr>
      <w:r>
        <w:separator/>
      </w:r>
    </w:p>
  </w:footnote>
  <w:footnote w:type="continuationSeparator" w:id="0">
    <w:p w14:paraId="6C089337" w14:textId="77777777" w:rsidR="00842EBA" w:rsidRDefault="00842EB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26DD6"/>
    <w:rsid w:val="0044239B"/>
    <w:rsid w:val="004549F2"/>
    <w:rsid w:val="0048224B"/>
    <w:rsid w:val="004874B2"/>
    <w:rsid w:val="005157E4"/>
    <w:rsid w:val="0054230B"/>
    <w:rsid w:val="005429FA"/>
    <w:rsid w:val="005A3A76"/>
    <w:rsid w:val="005D5E4F"/>
    <w:rsid w:val="0060154F"/>
    <w:rsid w:val="0065700F"/>
    <w:rsid w:val="00697CDE"/>
    <w:rsid w:val="00747A17"/>
    <w:rsid w:val="007516D0"/>
    <w:rsid w:val="007C0131"/>
    <w:rsid w:val="007E1C99"/>
    <w:rsid w:val="007F32A7"/>
    <w:rsid w:val="00803BF1"/>
    <w:rsid w:val="00842EBA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67502"/>
    <w:rsid w:val="00B772B8"/>
    <w:rsid w:val="00B97C77"/>
    <w:rsid w:val="00C22281"/>
    <w:rsid w:val="00C94D96"/>
    <w:rsid w:val="00CC1C9A"/>
    <w:rsid w:val="00D00ED8"/>
    <w:rsid w:val="00D16BB1"/>
    <w:rsid w:val="00D43CD1"/>
    <w:rsid w:val="00D6347F"/>
    <w:rsid w:val="00D703B8"/>
    <w:rsid w:val="00E160B7"/>
    <w:rsid w:val="00E21779"/>
    <w:rsid w:val="00E61FEA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3EAF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9607A0BF-9C6B-44DC-A267-33F29E8266B3}"/>
</file>

<file path=customXml/itemProps2.xml><?xml version="1.0" encoding="utf-8"?>
<ds:datastoreItem xmlns:ds="http://schemas.openxmlformats.org/officeDocument/2006/customXml" ds:itemID="{7359EFB0-55DD-4AC8-9E17-9C96FEE0CDCE}"/>
</file>

<file path=customXml/itemProps3.xml><?xml version="1.0" encoding="utf-8"?>
<ds:datastoreItem xmlns:ds="http://schemas.openxmlformats.org/officeDocument/2006/customXml" ds:itemID="{5A03A7A4-5440-4FE6-BB21-9AF4E229043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7</Pages>
  <Words>2128</Words>
  <Characters>11706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21</cp:revision>
  <dcterms:created xsi:type="dcterms:W3CDTF">2024-06-18T03:44:00Z</dcterms:created>
  <dcterms:modified xsi:type="dcterms:W3CDTF">2026-08-19T23:52:00Z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</Properties>
</file>