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5B587" w14:textId="77777777" w:rsidR="009672A1" w:rsidRPr="001C5468" w:rsidRDefault="009672A1" w:rsidP="001C5468">
      <w:pPr>
        <w:jc w:val="center"/>
        <w:rPr>
          <w:b/>
          <w:sz w:val="20"/>
          <w:szCs w:val="20"/>
          <w:lang w:val="es-CO"/>
        </w:rPr>
      </w:pPr>
      <w:r w:rsidRPr="001C5468">
        <w:rPr>
          <w:b/>
          <w:sz w:val="20"/>
          <w:szCs w:val="20"/>
          <w:lang w:val="es-CO"/>
        </w:rPr>
        <w:t xml:space="preserve">FORMATO PARA EL DESARROLLO DE </w:t>
      </w:r>
      <w:r w:rsidR="009B3E47" w:rsidRPr="001C5468">
        <w:rPr>
          <w:b/>
          <w:sz w:val="20"/>
          <w:szCs w:val="20"/>
          <w:lang w:val="es-CO"/>
        </w:rPr>
        <w:t>COMPONENTE FORMATIVO</w:t>
      </w:r>
    </w:p>
    <w:p w14:paraId="36F1EC70" w14:textId="77777777" w:rsidR="009672A1" w:rsidRPr="001C5468" w:rsidRDefault="009672A1" w:rsidP="001C5468">
      <w:pPr>
        <w:tabs>
          <w:tab w:val="left" w:pos="3224"/>
        </w:tabs>
        <w:rPr>
          <w:sz w:val="20"/>
          <w:szCs w:val="20"/>
          <w:lang w:val="es-CO"/>
        </w:rPr>
      </w:pPr>
    </w:p>
    <w:tbl>
      <w:tblPr>
        <w:tblStyle w:val="Tablaconcuadrcula"/>
        <w:tblW w:w="0" w:type="auto"/>
        <w:tblLook w:val="04A0" w:firstRow="1" w:lastRow="0" w:firstColumn="1" w:lastColumn="0" w:noHBand="0" w:noVBand="1"/>
      </w:tblPr>
      <w:tblGrid>
        <w:gridCol w:w="3397"/>
        <w:gridCol w:w="6565"/>
      </w:tblGrid>
      <w:tr w:rsidR="00BD74BB" w:rsidRPr="001C5468" w14:paraId="19FF4633" w14:textId="77777777" w:rsidTr="002A3544">
        <w:trPr>
          <w:trHeight w:val="340"/>
        </w:trPr>
        <w:tc>
          <w:tcPr>
            <w:tcW w:w="3397" w:type="dxa"/>
            <w:vAlign w:val="center"/>
          </w:tcPr>
          <w:p w14:paraId="7A0849D8" w14:textId="77777777" w:rsidR="00BD74BB" w:rsidRPr="001C5468" w:rsidRDefault="00BD74BB" w:rsidP="001C5468">
            <w:pPr>
              <w:spacing w:line="276" w:lineRule="auto"/>
              <w:rPr>
                <w:b/>
                <w:bCs/>
                <w:sz w:val="20"/>
                <w:szCs w:val="20"/>
                <w:lang w:val="es-CO"/>
              </w:rPr>
            </w:pPr>
            <w:r w:rsidRPr="001C5468">
              <w:rPr>
                <w:b/>
                <w:bCs/>
                <w:sz w:val="20"/>
                <w:szCs w:val="20"/>
                <w:lang w:val="es-CO"/>
              </w:rPr>
              <w:t>PROGRAMA DE FORMACIÓN</w:t>
            </w:r>
          </w:p>
        </w:tc>
        <w:tc>
          <w:tcPr>
            <w:tcW w:w="6565" w:type="dxa"/>
            <w:vAlign w:val="center"/>
          </w:tcPr>
          <w:p w14:paraId="2B05D669" w14:textId="7B6E228D" w:rsidR="009B3E47" w:rsidRPr="001C5468" w:rsidRDefault="00CE36E4" w:rsidP="001C5468">
            <w:pPr>
              <w:spacing w:line="276" w:lineRule="auto"/>
              <w:rPr>
                <w:rFonts w:eastAsiaTheme="minorHAnsi"/>
                <w:color w:val="E36C0A" w:themeColor="accent6" w:themeShade="BF"/>
                <w:sz w:val="20"/>
                <w:szCs w:val="20"/>
                <w:lang w:val="es-CO" w:eastAsia="en-US"/>
              </w:rPr>
            </w:pPr>
            <w:r w:rsidRPr="00171DE4">
              <w:rPr>
                <w:rFonts w:eastAsiaTheme="minorHAnsi"/>
                <w:sz w:val="20"/>
                <w:szCs w:val="20"/>
                <w:lang w:val="es-CO" w:eastAsia="en-US"/>
              </w:rPr>
              <w:t xml:space="preserve">Buenas </w:t>
            </w:r>
            <w:r w:rsidR="00032997">
              <w:rPr>
                <w:rFonts w:eastAsiaTheme="minorHAnsi"/>
                <w:sz w:val="20"/>
                <w:szCs w:val="20"/>
                <w:lang w:val="es-CO" w:eastAsia="en-US"/>
              </w:rPr>
              <w:t>p</w:t>
            </w:r>
            <w:r w:rsidRPr="00171DE4">
              <w:rPr>
                <w:rFonts w:eastAsiaTheme="minorHAnsi"/>
                <w:sz w:val="20"/>
                <w:szCs w:val="20"/>
                <w:lang w:val="es-CO" w:eastAsia="en-US"/>
              </w:rPr>
              <w:t xml:space="preserve">rácticas </w:t>
            </w:r>
            <w:r w:rsidR="00032997">
              <w:rPr>
                <w:rFonts w:eastAsiaTheme="minorHAnsi"/>
                <w:sz w:val="20"/>
                <w:szCs w:val="20"/>
                <w:lang w:val="es-CO" w:eastAsia="en-US"/>
              </w:rPr>
              <w:t>a</w:t>
            </w:r>
            <w:r w:rsidRPr="00171DE4">
              <w:rPr>
                <w:rFonts w:eastAsiaTheme="minorHAnsi"/>
                <w:sz w:val="20"/>
                <w:szCs w:val="20"/>
                <w:lang w:val="es-CO" w:eastAsia="en-US"/>
              </w:rPr>
              <w:t>grícolas</w:t>
            </w:r>
            <w:r w:rsidR="00171DE4">
              <w:rPr>
                <w:rFonts w:eastAsiaTheme="minorHAnsi"/>
                <w:sz w:val="20"/>
                <w:szCs w:val="20"/>
                <w:lang w:val="es-CO" w:eastAsia="en-US"/>
              </w:rPr>
              <w:t>.</w:t>
            </w:r>
          </w:p>
        </w:tc>
      </w:tr>
    </w:tbl>
    <w:p w14:paraId="2AF0B9C1" w14:textId="77777777" w:rsidR="00026AE9" w:rsidRPr="001C5468" w:rsidRDefault="00026AE9" w:rsidP="001C5468">
      <w:pPr>
        <w:rPr>
          <w:sz w:val="20"/>
          <w:szCs w:val="20"/>
          <w:lang w:val="es-CO"/>
        </w:rPr>
      </w:pPr>
    </w:p>
    <w:tbl>
      <w:tblPr>
        <w:tblStyle w:val="Tablaconcuadrcula"/>
        <w:tblW w:w="0" w:type="auto"/>
        <w:tblLook w:val="04A0" w:firstRow="1" w:lastRow="0" w:firstColumn="1" w:lastColumn="0" w:noHBand="0" w:noVBand="1"/>
      </w:tblPr>
      <w:tblGrid>
        <w:gridCol w:w="3397"/>
        <w:gridCol w:w="6565"/>
      </w:tblGrid>
      <w:tr w:rsidR="00BD74BB" w:rsidRPr="001C5468" w14:paraId="284D2FB7" w14:textId="77777777" w:rsidTr="002A3544">
        <w:trPr>
          <w:trHeight w:val="340"/>
        </w:trPr>
        <w:tc>
          <w:tcPr>
            <w:tcW w:w="3397" w:type="dxa"/>
            <w:vAlign w:val="center"/>
          </w:tcPr>
          <w:p w14:paraId="6E7A5768" w14:textId="3EFADC65" w:rsidR="00BD74BB" w:rsidRPr="001C5468" w:rsidRDefault="00E20C61" w:rsidP="001C5468">
            <w:pPr>
              <w:spacing w:line="276" w:lineRule="auto"/>
              <w:rPr>
                <w:b/>
                <w:bCs/>
                <w:sz w:val="20"/>
                <w:szCs w:val="20"/>
                <w:lang w:val="es-CO"/>
              </w:rPr>
            </w:pPr>
            <w:r w:rsidRPr="001C5468">
              <w:rPr>
                <w:b/>
                <w:bCs/>
                <w:sz w:val="20"/>
                <w:szCs w:val="20"/>
                <w:lang w:val="es-CO"/>
              </w:rPr>
              <w:t>NÚMERO DEL COMPONENTE FORMATIVO</w:t>
            </w:r>
          </w:p>
        </w:tc>
        <w:tc>
          <w:tcPr>
            <w:tcW w:w="6565" w:type="dxa"/>
            <w:vAlign w:val="center"/>
          </w:tcPr>
          <w:p w14:paraId="66781868" w14:textId="00867F50" w:rsidR="009B3E47" w:rsidRPr="00171DE4" w:rsidRDefault="00CE36E4" w:rsidP="001C5468">
            <w:pPr>
              <w:spacing w:line="276" w:lineRule="auto"/>
              <w:rPr>
                <w:rFonts w:eastAsiaTheme="minorHAnsi"/>
                <w:sz w:val="20"/>
                <w:szCs w:val="20"/>
                <w:lang w:val="es-CO" w:eastAsia="en-US"/>
              </w:rPr>
            </w:pPr>
            <w:r w:rsidRPr="00171DE4">
              <w:rPr>
                <w:rFonts w:eastAsiaTheme="minorHAnsi"/>
                <w:sz w:val="20"/>
                <w:szCs w:val="20"/>
                <w:lang w:val="es-CO" w:eastAsia="en-US"/>
              </w:rPr>
              <w:t>003</w:t>
            </w:r>
          </w:p>
        </w:tc>
      </w:tr>
      <w:tr w:rsidR="00E20C61" w:rsidRPr="001C5468" w14:paraId="1C9DDBFE" w14:textId="77777777" w:rsidTr="002A3544">
        <w:trPr>
          <w:trHeight w:val="340"/>
        </w:trPr>
        <w:tc>
          <w:tcPr>
            <w:tcW w:w="3397" w:type="dxa"/>
            <w:vAlign w:val="center"/>
          </w:tcPr>
          <w:p w14:paraId="15BE8D68" w14:textId="58196D2C" w:rsidR="00E20C61" w:rsidRPr="001C5468" w:rsidRDefault="00E20C61" w:rsidP="001C5468">
            <w:pPr>
              <w:spacing w:line="276" w:lineRule="auto"/>
              <w:rPr>
                <w:b/>
                <w:bCs/>
                <w:sz w:val="20"/>
                <w:szCs w:val="20"/>
                <w:lang w:val="es-CO"/>
              </w:rPr>
            </w:pPr>
            <w:r w:rsidRPr="001C5468">
              <w:rPr>
                <w:b/>
                <w:bCs/>
                <w:sz w:val="20"/>
                <w:szCs w:val="20"/>
                <w:lang w:val="es-CO"/>
              </w:rPr>
              <w:t>NOMBRE DEL COMPONENTE FORMATIVO</w:t>
            </w:r>
          </w:p>
        </w:tc>
        <w:tc>
          <w:tcPr>
            <w:tcW w:w="6565" w:type="dxa"/>
            <w:vAlign w:val="center"/>
          </w:tcPr>
          <w:p w14:paraId="4A438DA5" w14:textId="02685817" w:rsidR="00E20C61" w:rsidRPr="00171DE4" w:rsidRDefault="00CE36E4" w:rsidP="001C5468">
            <w:pPr>
              <w:spacing w:line="276" w:lineRule="auto"/>
              <w:rPr>
                <w:rFonts w:eastAsiaTheme="minorHAnsi"/>
                <w:sz w:val="20"/>
                <w:szCs w:val="20"/>
                <w:lang w:val="es-CO" w:eastAsia="en-US"/>
              </w:rPr>
            </w:pPr>
            <w:r w:rsidRPr="00171DE4">
              <w:rPr>
                <w:rFonts w:eastAsiaTheme="minorHAnsi"/>
                <w:sz w:val="20"/>
                <w:szCs w:val="20"/>
                <w:lang w:val="es-CO" w:eastAsia="en-US"/>
              </w:rPr>
              <w:t>003 – Trazabilidad del proceso</w:t>
            </w:r>
            <w:r w:rsidR="00171DE4">
              <w:rPr>
                <w:rFonts w:eastAsiaTheme="minorHAnsi"/>
                <w:sz w:val="20"/>
                <w:szCs w:val="20"/>
                <w:lang w:val="es-CO" w:eastAsia="en-US"/>
              </w:rPr>
              <w:t>.</w:t>
            </w:r>
          </w:p>
        </w:tc>
      </w:tr>
      <w:tr w:rsidR="00BD74BB" w:rsidRPr="00032997" w14:paraId="66E20F9A" w14:textId="77777777" w:rsidTr="002A3544">
        <w:trPr>
          <w:trHeight w:val="340"/>
        </w:trPr>
        <w:tc>
          <w:tcPr>
            <w:tcW w:w="3397" w:type="dxa"/>
            <w:vAlign w:val="center"/>
          </w:tcPr>
          <w:p w14:paraId="342C4278" w14:textId="77777777" w:rsidR="00BD74BB" w:rsidRPr="001C5468" w:rsidRDefault="0010319E" w:rsidP="001C5468">
            <w:pPr>
              <w:spacing w:line="276" w:lineRule="auto"/>
              <w:rPr>
                <w:b/>
                <w:bCs/>
                <w:sz w:val="20"/>
                <w:szCs w:val="20"/>
                <w:lang w:val="es-CO"/>
              </w:rPr>
            </w:pPr>
            <w:r w:rsidRPr="001C5468">
              <w:rPr>
                <w:b/>
                <w:bCs/>
                <w:sz w:val="20"/>
                <w:szCs w:val="20"/>
                <w:lang w:val="es-CO"/>
              </w:rPr>
              <w:t>BREVE DESCRIPCIÓN</w:t>
            </w:r>
          </w:p>
        </w:tc>
        <w:tc>
          <w:tcPr>
            <w:tcW w:w="6565" w:type="dxa"/>
            <w:vAlign w:val="center"/>
          </w:tcPr>
          <w:p w14:paraId="20FEB7E8" w14:textId="1428DF7D" w:rsidR="00CE36E4" w:rsidRPr="00171DE4" w:rsidRDefault="00CE36E4" w:rsidP="00CE36E4">
            <w:pPr>
              <w:spacing w:line="276" w:lineRule="auto"/>
              <w:rPr>
                <w:sz w:val="20"/>
                <w:szCs w:val="20"/>
                <w:shd w:val="clear" w:color="auto" w:fill="FFFFFF"/>
                <w:lang w:val="es-CO"/>
              </w:rPr>
            </w:pPr>
            <w:r w:rsidRPr="00171DE4">
              <w:rPr>
                <w:sz w:val="20"/>
                <w:szCs w:val="20"/>
                <w:shd w:val="clear" w:color="auto" w:fill="FFFFFF"/>
                <w:lang w:val="es-CO"/>
              </w:rPr>
              <w:t xml:space="preserve">La trazabilidad es el como el conjunto de procesos que permiten realizar el seguimiento de un producto, en cualquier eslabón de la cadena productiva, mediante la verificación de los registros documentales relacionados con el producto. </w:t>
            </w:r>
          </w:p>
        </w:tc>
      </w:tr>
      <w:tr w:rsidR="00E20C61" w:rsidRPr="00032997" w14:paraId="01E92775" w14:textId="77777777" w:rsidTr="002A3544">
        <w:trPr>
          <w:trHeight w:val="340"/>
        </w:trPr>
        <w:tc>
          <w:tcPr>
            <w:tcW w:w="3397" w:type="dxa"/>
            <w:vAlign w:val="center"/>
          </w:tcPr>
          <w:p w14:paraId="097D7C5D" w14:textId="77777777" w:rsidR="00E20C61" w:rsidRPr="001C5468" w:rsidRDefault="00E20C61" w:rsidP="001C5468">
            <w:pPr>
              <w:spacing w:line="276" w:lineRule="auto"/>
              <w:rPr>
                <w:b/>
                <w:bCs/>
                <w:sz w:val="20"/>
                <w:szCs w:val="20"/>
                <w:lang w:val="es-CO"/>
              </w:rPr>
            </w:pPr>
            <w:r w:rsidRPr="001C5468">
              <w:rPr>
                <w:b/>
                <w:bCs/>
                <w:sz w:val="20"/>
                <w:szCs w:val="20"/>
                <w:lang w:val="es-CO"/>
              </w:rPr>
              <w:t>PALABRAS CLAVE</w:t>
            </w:r>
          </w:p>
        </w:tc>
        <w:tc>
          <w:tcPr>
            <w:tcW w:w="6565" w:type="dxa"/>
            <w:vAlign w:val="center"/>
          </w:tcPr>
          <w:p w14:paraId="2E18A11A" w14:textId="6BC47AE2" w:rsidR="00E20C61" w:rsidRPr="00171DE4" w:rsidRDefault="00B1507D" w:rsidP="00B1507D">
            <w:pPr>
              <w:spacing w:line="276" w:lineRule="auto"/>
              <w:rPr>
                <w:sz w:val="20"/>
                <w:szCs w:val="20"/>
                <w:lang w:val="es-CO"/>
              </w:rPr>
            </w:pPr>
            <w:r w:rsidRPr="00171DE4">
              <w:rPr>
                <w:rFonts w:eastAsiaTheme="minorHAnsi"/>
                <w:sz w:val="20"/>
                <w:szCs w:val="20"/>
                <w:lang w:val="es-CO" w:eastAsia="en-US"/>
              </w:rPr>
              <w:t>Trazabilidad</w:t>
            </w:r>
            <w:r w:rsidR="00CE36E4" w:rsidRPr="00171DE4">
              <w:rPr>
                <w:rFonts w:eastAsiaTheme="minorHAnsi"/>
                <w:sz w:val="20"/>
                <w:szCs w:val="20"/>
                <w:lang w:val="es-CO" w:eastAsia="en-US"/>
              </w:rPr>
              <w:t xml:space="preserve">, </w:t>
            </w:r>
            <w:r w:rsidR="00207F10" w:rsidRPr="00171DE4">
              <w:rPr>
                <w:rFonts w:eastAsiaTheme="minorHAnsi"/>
                <w:sz w:val="20"/>
                <w:szCs w:val="20"/>
                <w:lang w:val="es-CO" w:eastAsia="en-US"/>
              </w:rPr>
              <w:t>docum</w:t>
            </w:r>
            <w:r w:rsidRPr="00171DE4">
              <w:rPr>
                <w:rFonts w:eastAsiaTheme="minorHAnsi"/>
                <w:sz w:val="20"/>
                <w:szCs w:val="20"/>
                <w:lang w:val="es-CO" w:eastAsia="en-US"/>
              </w:rPr>
              <w:t xml:space="preserve">entación, requisitos, registro, cadena productiva. </w:t>
            </w:r>
          </w:p>
        </w:tc>
      </w:tr>
    </w:tbl>
    <w:p w14:paraId="6250A9A1" w14:textId="2427A195" w:rsidR="00E20C61" w:rsidRPr="001C5468" w:rsidRDefault="00E20C61" w:rsidP="001C5468">
      <w:pPr>
        <w:rPr>
          <w:sz w:val="20"/>
          <w:szCs w:val="20"/>
          <w:lang w:val="es-CO"/>
        </w:rPr>
      </w:pPr>
    </w:p>
    <w:tbl>
      <w:tblPr>
        <w:tblStyle w:val="Tablaconcuadrcula"/>
        <w:tblW w:w="0" w:type="auto"/>
        <w:tblLook w:val="04A0" w:firstRow="1" w:lastRow="0" w:firstColumn="1" w:lastColumn="0" w:noHBand="0" w:noVBand="1"/>
      </w:tblPr>
      <w:tblGrid>
        <w:gridCol w:w="2122"/>
        <w:gridCol w:w="2551"/>
        <w:gridCol w:w="2126"/>
        <w:gridCol w:w="3163"/>
      </w:tblGrid>
      <w:tr w:rsidR="00E20C61" w:rsidRPr="00032997" w14:paraId="50E17F93" w14:textId="77777777" w:rsidTr="008909EE">
        <w:trPr>
          <w:trHeight w:val="340"/>
        </w:trPr>
        <w:tc>
          <w:tcPr>
            <w:tcW w:w="2122" w:type="dxa"/>
            <w:vAlign w:val="center"/>
          </w:tcPr>
          <w:p w14:paraId="52B5F015" w14:textId="0B703540" w:rsidR="00E20C61" w:rsidRPr="001C5468" w:rsidRDefault="00E20C61" w:rsidP="001C5468">
            <w:pPr>
              <w:spacing w:line="276" w:lineRule="auto"/>
              <w:rPr>
                <w:b/>
                <w:bCs/>
                <w:sz w:val="20"/>
                <w:szCs w:val="20"/>
                <w:lang w:val="es-CO"/>
              </w:rPr>
            </w:pPr>
            <w:r w:rsidRPr="001C5468">
              <w:rPr>
                <w:b/>
                <w:bCs/>
                <w:sz w:val="20"/>
                <w:szCs w:val="20"/>
                <w:lang w:val="es-CO"/>
              </w:rPr>
              <w:t>COMPETENCIA</w:t>
            </w:r>
          </w:p>
        </w:tc>
        <w:tc>
          <w:tcPr>
            <w:tcW w:w="2551" w:type="dxa"/>
            <w:vAlign w:val="center"/>
          </w:tcPr>
          <w:p w14:paraId="5D687D03" w14:textId="675109E0" w:rsidR="00E20C61" w:rsidRPr="007D49BE" w:rsidRDefault="007D49BE" w:rsidP="001C5468">
            <w:pPr>
              <w:spacing w:line="276" w:lineRule="auto"/>
              <w:rPr>
                <w:b/>
                <w:bCs/>
                <w:sz w:val="20"/>
                <w:szCs w:val="20"/>
                <w:lang w:val="es-CO"/>
              </w:rPr>
            </w:pPr>
            <w:r w:rsidRPr="00171DE4">
              <w:rPr>
                <w:sz w:val="20"/>
                <w:szCs w:val="20"/>
                <w:lang w:val="es-CO"/>
              </w:rPr>
              <w:t>Planear producción de acuerdo con sistema productivo y métodos técnicos</w:t>
            </w:r>
            <w:r w:rsidR="00171DE4">
              <w:rPr>
                <w:sz w:val="20"/>
                <w:szCs w:val="20"/>
                <w:lang w:val="es-CO"/>
              </w:rPr>
              <w:t>.</w:t>
            </w:r>
          </w:p>
        </w:tc>
        <w:tc>
          <w:tcPr>
            <w:tcW w:w="2126" w:type="dxa"/>
            <w:vAlign w:val="center"/>
          </w:tcPr>
          <w:p w14:paraId="4636DD8C" w14:textId="018EA2A7" w:rsidR="00E20C61" w:rsidRPr="001C5468" w:rsidRDefault="00E20C61" w:rsidP="001C5468">
            <w:pPr>
              <w:spacing w:line="276" w:lineRule="auto"/>
              <w:rPr>
                <w:sz w:val="20"/>
                <w:szCs w:val="20"/>
                <w:lang w:val="es-CO"/>
              </w:rPr>
            </w:pPr>
            <w:r w:rsidRPr="001C5468">
              <w:rPr>
                <w:b/>
                <w:bCs/>
                <w:sz w:val="20"/>
                <w:szCs w:val="20"/>
                <w:lang w:val="es-CO"/>
              </w:rPr>
              <w:t>RESULTADOS DE APRENDIZAJE</w:t>
            </w:r>
          </w:p>
        </w:tc>
        <w:tc>
          <w:tcPr>
            <w:tcW w:w="3163" w:type="dxa"/>
            <w:vAlign w:val="center"/>
          </w:tcPr>
          <w:p w14:paraId="16B8F6D1" w14:textId="729F210C" w:rsidR="00E20C61" w:rsidRPr="007D49BE" w:rsidRDefault="007D49BE" w:rsidP="007D49BE">
            <w:pPr>
              <w:autoSpaceDE w:val="0"/>
              <w:autoSpaceDN w:val="0"/>
              <w:adjustRightInd w:val="0"/>
              <w:rPr>
                <w:color w:val="E36C0A" w:themeColor="accent6" w:themeShade="BF"/>
                <w:sz w:val="20"/>
                <w:szCs w:val="20"/>
                <w:lang w:val="es-CO"/>
              </w:rPr>
            </w:pPr>
            <w:r w:rsidRPr="00171DE4">
              <w:rPr>
                <w:sz w:val="20"/>
                <w:szCs w:val="20"/>
                <w:lang w:val="es-CO"/>
              </w:rPr>
              <w:t>Verificar información de trazabilidad del producto de acuerdo con buenas prácticas agrícolas.</w:t>
            </w:r>
          </w:p>
        </w:tc>
      </w:tr>
    </w:tbl>
    <w:p w14:paraId="75E80776" w14:textId="77777777" w:rsidR="009B3E47" w:rsidRPr="001C5468" w:rsidRDefault="009B3E47" w:rsidP="001C5468">
      <w:pPr>
        <w:rPr>
          <w:sz w:val="20"/>
          <w:szCs w:val="20"/>
          <w:lang w:val="es-CO"/>
        </w:rPr>
      </w:pPr>
    </w:p>
    <w:tbl>
      <w:tblPr>
        <w:tblStyle w:val="Tablaconcuadrcula"/>
        <w:tblW w:w="0" w:type="auto"/>
        <w:tblLook w:val="04A0" w:firstRow="1" w:lastRow="0" w:firstColumn="1" w:lastColumn="0" w:noHBand="0" w:noVBand="1"/>
      </w:tblPr>
      <w:tblGrid>
        <w:gridCol w:w="3397"/>
        <w:gridCol w:w="6565"/>
      </w:tblGrid>
      <w:tr w:rsidR="00026AE9" w:rsidRPr="00032997" w14:paraId="4A9BA74B" w14:textId="77777777" w:rsidTr="00874DF6">
        <w:trPr>
          <w:trHeight w:val="340"/>
        </w:trPr>
        <w:tc>
          <w:tcPr>
            <w:tcW w:w="3397" w:type="dxa"/>
            <w:vAlign w:val="center"/>
          </w:tcPr>
          <w:p w14:paraId="6A620B25" w14:textId="77777777" w:rsidR="00026AE9" w:rsidRPr="001C5468" w:rsidRDefault="00026AE9" w:rsidP="001C5468">
            <w:pPr>
              <w:spacing w:line="276" w:lineRule="auto"/>
              <w:rPr>
                <w:b/>
                <w:bCs/>
                <w:sz w:val="20"/>
                <w:szCs w:val="20"/>
                <w:lang w:val="es-CO"/>
              </w:rPr>
            </w:pPr>
            <w:r w:rsidRPr="001C5468">
              <w:rPr>
                <w:b/>
                <w:bCs/>
                <w:sz w:val="20"/>
                <w:szCs w:val="20"/>
                <w:lang w:val="es-CO"/>
              </w:rPr>
              <w:t>AREA OCUPACIONAL</w:t>
            </w:r>
          </w:p>
        </w:tc>
        <w:tc>
          <w:tcPr>
            <w:tcW w:w="6565" w:type="dxa"/>
            <w:vAlign w:val="center"/>
          </w:tcPr>
          <w:p w14:paraId="54D0AA32" w14:textId="26696D72" w:rsidR="00026AE9" w:rsidRPr="001C5468" w:rsidRDefault="00026AE9" w:rsidP="001C5468">
            <w:pPr>
              <w:spacing w:line="276" w:lineRule="auto"/>
              <w:rPr>
                <w:rFonts w:eastAsiaTheme="minorHAnsi"/>
                <w:color w:val="E36C0A" w:themeColor="accent6" w:themeShade="BF"/>
                <w:sz w:val="20"/>
                <w:szCs w:val="20"/>
                <w:lang w:val="es-CO" w:eastAsia="en-US"/>
              </w:rPr>
            </w:pPr>
          </w:p>
          <w:p w14:paraId="0C610928" w14:textId="346F36DC" w:rsidR="00026AE9" w:rsidRPr="00171DE4" w:rsidRDefault="00171DE4" w:rsidP="008909EE">
            <w:pPr>
              <w:spacing w:line="276" w:lineRule="auto"/>
              <w:ind w:left="180"/>
              <w:rPr>
                <w:rFonts w:eastAsiaTheme="minorHAnsi"/>
                <w:sz w:val="20"/>
                <w:szCs w:val="20"/>
                <w:lang w:val="es-CO" w:eastAsia="en-US"/>
              </w:rPr>
            </w:pPr>
            <w:r w:rsidRPr="00171DE4">
              <w:rPr>
                <w:rFonts w:eastAsiaTheme="minorHAnsi"/>
                <w:sz w:val="20"/>
                <w:szCs w:val="20"/>
                <w:lang w:val="es-CO" w:eastAsia="en-US"/>
              </w:rPr>
              <w:t>Ocupaciones de la explotación primaria y extractiva.</w:t>
            </w:r>
          </w:p>
          <w:p w14:paraId="4E52693A" w14:textId="408C6252" w:rsidR="00026AE9" w:rsidRPr="001C5468" w:rsidRDefault="00026AE9" w:rsidP="00F12B50">
            <w:pPr>
              <w:spacing w:line="276" w:lineRule="auto"/>
              <w:rPr>
                <w:rFonts w:eastAsiaTheme="minorHAnsi"/>
                <w:color w:val="E36C0A" w:themeColor="accent6" w:themeShade="BF"/>
                <w:sz w:val="20"/>
                <w:szCs w:val="20"/>
                <w:lang w:val="es-CO" w:eastAsia="en-US"/>
              </w:rPr>
            </w:pPr>
          </w:p>
        </w:tc>
      </w:tr>
      <w:tr w:rsidR="001C5468" w:rsidRPr="00CE36E4" w14:paraId="0BF0E0BA" w14:textId="77777777" w:rsidTr="00874DF6">
        <w:trPr>
          <w:trHeight w:val="340"/>
        </w:trPr>
        <w:tc>
          <w:tcPr>
            <w:tcW w:w="3397" w:type="dxa"/>
            <w:vAlign w:val="center"/>
          </w:tcPr>
          <w:p w14:paraId="428DBCB4" w14:textId="3A6DFBCD" w:rsidR="001C5468" w:rsidRPr="001C5468" w:rsidRDefault="001C5468" w:rsidP="001C5468">
            <w:pPr>
              <w:spacing w:line="276" w:lineRule="auto"/>
              <w:rPr>
                <w:b/>
                <w:bCs/>
                <w:sz w:val="20"/>
                <w:szCs w:val="20"/>
                <w:lang w:val="es-CO"/>
              </w:rPr>
            </w:pPr>
            <w:r w:rsidRPr="001C5468">
              <w:rPr>
                <w:b/>
                <w:bCs/>
                <w:sz w:val="20"/>
                <w:szCs w:val="20"/>
                <w:lang w:val="es-CO"/>
              </w:rPr>
              <w:t>IDIOMA</w:t>
            </w:r>
          </w:p>
        </w:tc>
        <w:tc>
          <w:tcPr>
            <w:tcW w:w="6565" w:type="dxa"/>
            <w:vAlign w:val="center"/>
          </w:tcPr>
          <w:p w14:paraId="528D25D3" w14:textId="4BEA4FF6" w:rsidR="001C5468" w:rsidRPr="001C5468" w:rsidRDefault="00CD0EAA" w:rsidP="001C5468">
            <w:pPr>
              <w:spacing w:line="276" w:lineRule="auto"/>
              <w:rPr>
                <w:rFonts w:eastAsiaTheme="minorHAnsi"/>
                <w:color w:val="E36C0A" w:themeColor="accent6" w:themeShade="BF"/>
                <w:sz w:val="20"/>
                <w:szCs w:val="20"/>
                <w:lang w:val="es-CO" w:eastAsia="en-US"/>
              </w:rPr>
            </w:pPr>
            <w:r w:rsidRPr="003E0624">
              <w:rPr>
                <w:rFonts w:eastAsiaTheme="minorHAnsi"/>
                <w:sz w:val="20"/>
                <w:szCs w:val="20"/>
                <w:lang w:val="es-CO" w:eastAsia="en-US"/>
              </w:rPr>
              <w:t>Español</w:t>
            </w:r>
          </w:p>
        </w:tc>
      </w:tr>
    </w:tbl>
    <w:p w14:paraId="61732AA2" w14:textId="6FADEB49" w:rsidR="0010319E" w:rsidRPr="001C5468" w:rsidRDefault="0010319E" w:rsidP="001C5468">
      <w:pPr>
        <w:rPr>
          <w:sz w:val="20"/>
          <w:szCs w:val="20"/>
          <w:lang w:val="es-CO"/>
        </w:rPr>
      </w:pPr>
    </w:p>
    <w:p w14:paraId="1A3770EE" w14:textId="322134CA" w:rsidR="009A6271" w:rsidRPr="005426EE" w:rsidRDefault="00467033" w:rsidP="00A2428C">
      <w:pPr>
        <w:pStyle w:val="Prrafodelista"/>
        <w:numPr>
          <w:ilvl w:val="0"/>
          <w:numId w:val="1"/>
        </w:numPr>
        <w:ind w:left="284" w:hanging="284"/>
        <w:jc w:val="both"/>
        <w:rPr>
          <w:b/>
          <w:sz w:val="20"/>
          <w:szCs w:val="20"/>
        </w:rPr>
      </w:pPr>
      <w:r w:rsidRPr="005426EE">
        <w:rPr>
          <w:b/>
          <w:sz w:val="20"/>
          <w:szCs w:val="20"/>
        </w:rPr>
        <w:t xml:space="preserve">TABLA </w:t>
      </w:r>
      <w:r w:rsidR="009672A1" w:rsidRPr="005426EE">
        <w:rPr>
          <w:b/>
          <w:sz w:val="20"/>
          <w:szCs w:val="20"/>
        </w:rPr>
        <w:t xml:space="preserve">DE CONTENIDOS: </w:t>
      </w:r>
    </w:p>
    <w:p w14:paraId="3EF2F117" w14:textId="5FB8D737" w:rsidR="009A55BF" w:rsidRPr="005426EE" w:rsidRDefault="009A55BF" w:rsidP="009A55BF">
      <w:pPr>
        <w:jc w:val="both"/>
        <w:rPr>
          <w:b/>
          <w:sz w:val="20"/>
          <w:szCs w:val="20"/>
        </w:rPr>
      </w:pPr>
    </w:p>
    <w:p w14:paraId="1AD956F0" w14:textId="4CD8981E" w:rsidR="009A55BF" w:rsidRPr="005426EE" w:rsidRDefault="009A55BF" w:rsidP="009A55BF">
      <w:pPr>
        <w:shd w:val="clear" w:color="auto" w:fill="FFFFFF"/>
        <w:spacing w:line="240" w:lineRule="auto"/>
        <w:rPr>
          <w:rFonts w:eastAsia="Times New Roman"/>
          <w:b/>
          <w:color w:val="202124"/>
          <w:sz w:val="20"/>
          <w:szCs w:val="20"/>
          <w:lang w:val="es-CO" w:eastAsia="en-US"/>
        </w:rPr>
      </w:pPr>
      <w:r w:rsidRPr="005426EE">
        <w:rPr>
          <w:rFonts w:eastAsia="Times New Roman"/>
          <w:b/>
          <w:color w:val="202124"/>
          <w:sz w:val="20"/>
          <w:szCs w:val="20"/>
          <w:lang w:val="es-CO" w:eastAsia="en-US"/>
        </w:rPr>
        <w:t>Unidad 3. Trazabilidad del proceso</w:t>
      </w:r>
    </w:p>
    <w:p w14:paraId="5BF41966" w14:textId="24EE0FC6" w:rsidR="009A6271" w:rsidRPr="005426EE" w:rsidRDefault="009A6271" w:rsidP="001C5468">
      <w:pPr>
        <w:rPr>
          <w:rFonts w:eastAsia="Times New Roman"/>
          <w:b/>
          <w:bCs/>
          <w:sz w:val="20"/>
          <w:szCs w:val="20"/>
          <w:lang w:val="es-CO"/>
        </w:rPr>
      </w:pPr>
    </w:p>
    <w:p w14:paraId="5BDFF266" w14:textId="5E83F72E" w:rsidR="009A55BF" w:rsidRPr="005426EE" w:rsidRDefault="009A55BF" w:rsidP="001C5468">
      <w:pPr>
        <w:rPr>
          <w:rFonts w:eastAsia="Times New Roman"/>
          <w:b/>
          <w:bCs/>
          <w:sz w:val="20"/>
          <w:szCs w:val="20"/>
          <w:lang w:val="es-CO"/>
        </w:rPr>
      </w:pPr>
      <w:r w:rsidRPr="005426EE">
        <w:rPr>
          <w:rFonts w:eastAsia="Times New Roman"/>
          <w:b/>
          <w:bCs/>
          <w:sz w:val="20"/>
          <w:szCs w:val="20"/>
          <w:lang w:val="es-CO"/>
        </w:rPr>
        <w:t>Introducción</w:t>
      </w:r>
    </w:p>
    <w:p w14:paraId="2871D2BF" w14:textId="7B78A5F7" w:rsidR="009A55BF" w:rsidRPr="00032997" w:rsidRDefault="009A55BF" w:rsidP="009A55BF">
      <w:pPr>
        <w:shd w:val="clear" w:color="auto" w:fill="FFFFFF"/>
        <w:spacing w:line="240" w:lineRule="auto"/>
        <w:rPr>
          <w:rFonts w:eastAsia="Times New Roman"/>
          <w:b/>
          <w:bCs/>
          <w:color w:val="202124"/>
          <w:sz w:val="20"/>
          <w:szCs w:val="20"/>
          <w:lang w:val="es-CO" w:eastAsia="en-US"/>
        </w:rPr>
      </w:pPr>
      <w:r w:rsidRPr="00032997">
        <w:rPr>
          <w:rFonts w:eastAsia="Times New Roman"/>
          <w:b/>
          <w:bCs/>
          <w:color w:val="202124"/>
          <w:sz w:val="20"/>
          <w:szCs w:val="20"/>
          <w:lang w:val="es-CO" w:eastAsia="en-US"/>
        </w:rPr>
        <w:t>Tema 1: Trazabilidad</w:t>
      </w:r>
    </w:p>
    <w:p w14:paraId="64207A84" w14:textId="6869DF48" w:rsidR="009A55BF" w:rsidRPr="005426EE" w:rsidRDefault="009A55BF" w:rsidP="009A55BF">
      <w:pPr>
        <w:shd w:val="clear" w:color="auto" w:fill="FFFFFF"/>
        <w:spacing w:line="240" w:lineRule="auto"/>
        <w:rPr>
          <w:rFonts w:eastAsia="Times New Roman"/>
          <w:color w:val="202124"/>
          <w:sz w:val="20"/>
          <w:szCs w:val="20"/>
          <w:lang w:val="es-CO" w:eastAsia="en-US"/>
        </w:rPr>
      </w:pPr>
      <w:r w:rsidRPr="005426EE">
        <w:rPr>
          <w:rFonts w:eastAsia="Times New Roman"/>
          <w:color w:val="202124"/>
          <w:sz w:val="20"/>
          <w:szCs w:val="20"/>
          <w:lang w:val="es-CO" w:eastAsia="en-US"/>
        </w:rPr>
        <w:t xml:space="preserve">1.1. Concepto y principios </w:t>
      </w:r>
    </w:p>
    <w:p w14:paraId="6C8BB842" w14:textId="66EDAD7A" w:rsidR="009A55BF" w:rsidRPr="005426EE" w:rsidRDefault="009A55BF" w:rsidP="009A55BF">
      <w:pPr>
        <w:shd w:val="clear" w:color="auto" w:fill="FFFFFF"/>
        <w:spacing w:line="240" w:lineRule="auto"/>
        <w:rPr>
          <w:rFonts w:eastAsia="Times New Roman"/>
          <w:color w:val="202124"/>
          <w:sz w:val="20"/>
          <w:szCs w:val="20"/>
          <w:lang w:val="es-CO" w:eastAsia="en-US"/>
        </w:rPr>
      </w:pPr>
      <w:r w:rsidRPr="005426EE">
        <w:rPr>
          <w:rFonts w:eastAsia="Times New Roman"/>
          <w:color w:val="202124"/>
          <w:sz w:val="20"/>
          <w:szCs w:val="20"/>
          <w:lang w:val="es-CO" w:eastAsia="en-US"/>
        </w:rPr>
        <w:t xml:space="preserve">1.2. Tipos </w:t>
      </w:r>
    </w:p>
    <w:p w14:paraId="002709B4" w14:textId="4725049A" w:rsidR="009A55BF" w:rsidRPr="005426EE" w:rsidRDefault="009A55BF" w:rsidP="009A55BF">
      <w:pPr>
        <w:shd w:val="clear" w:color="auto" w:fill="FFFFFF"/>
        <w:spacing w:line="240" w:lineRule="auto"/>
        <w:rPr>
          <w:rFonts w:eastAsia="Times New Roman"/>
          <w:color w:val="202124"/>
          <w:sz w:val="20"/>
          <w:szCs w:val="20"/>
          <w:lang w:val="es-CO" w:eastAsia="en-US"/>
        </w:rPr>
      </w:pPr>
      <w:r w:rsidRPr="005426EE">
        <w:rPr>
          <w:rFonts w:eastAsia="Times New Roman"/>
          <w:color w:val="202124"/>
          <w:sz w:val="20"/>
          <w:szCs w:val="20"/>
          <w:lang w:val="es-CO" w:eastAsia="en-US"/>
        </w:rPr>
        <w:t xml:space="preserve">1.3. Documentación </w:t>
      </w:r>
    </w:p>
    <w:p w14:paraId="047BB70A" w14:textId="77777777" w:rsidR="009A55BF" w:rsidRPr="005426EE" w:rsidRDefault="009A55BF" w:rsidP="009A55BF">
      <w:pPr>
        <w:shd w:val="clear" w:color="auto" w:fill="FFFFFF"/>
        <w:spacing w:line="240" w:lineRule="auto"/>
        <w:rPr>
          <w:rFonts w:eastAsia="Times New Roman"/>
          <w:color w:val="202124"/>
          <w:sz w:val="20"/>
          <w:szCs w:val="20"/>
          <w:lang w:val="es-CO" w:eastAsia="en-US"/>
        </w:rPr>
      </w:pPr>
    </w:p>
    <w:p w14:paraId="6FF4EF3D" w14:textId="661336C9" w:rsidR="009A55BF" w:rsidRPr="005426EE" w:rsidRDefault="009A55BF" w:rsidP="009A55BF">
      <w:pPr>
        <w:shd w:val="clear" w:color="auto" w:fill="FFFFFF"/>
        <w:spacing w:line="240" w:lineRule="auto"/>
        <w:rPr>
          <w:rFonts w:eastAsia="Times New Roman"/>
          <w:b/>
          <w:color w:val="202124"/>
          <w:sz w:val="20"/>
          <w:szCs w:val="20"/>
          <w:lang w:val="es-CO" w:eastAsia="en-US"/>
        </w:rPr>
      </w:pPr>
      <w:r w:rsidRPr="005426EE">
        <w:rPr>
          <w:rFonts w:eastAsia="Times New Roman"/>
          <w:b/>
          <w:color w:val="202124"/>
          <w:sz w:val="20"/>
          <w:szCs w:val="20"/>
          <w:lang w:val="es-CO" w:eastAsia="en-US"/>
        </w:rPr>
        <w:t xml:space="preserve">Tema 2: Evaluación del producto </w:t>
      </w:r>
    </w:p>
    <w:p w14:paraId="56DE8D25" w14:textId="722E5545" w:rsidR="009A55BF" w:rsidRPr="005426EE" w:rsidRDefault="00663C68" w:rsidP="009A55BF">
      <w:pPr>
        <w:shd w:val="clear" w:color="auto" w:fill="FFFFFF"/>
        <w:spacing w:line="240" w:lineRule="auto"/>
        <w:rPr>
          <w:rFonts w:eastAsia="Times New Roman"/>
          <w:color w:val="202124"/>
          <w:sz w:val="20"/>
          <w:szCs w:val="20"/>
          <w:lang w:val="es-CO" w:eastAsia="en-US"/>
        </w:rPr>
      </w:pPr>
      <w:r w:rsidRPr="005426EE">
        <w:rPr>
          <w:rFonts w:eastAsia="Times New Roman"/>
          <w:color w:val="202124"/>
          <w:sz w:val="20"/>
          <w:szCs w:val="20"/>
          <w:lang w:val="es-CO" w:eastAsia="en-US"/>
        </w:rPr>
        <w:t>2.1.</w:t>
      </w:r>
      <w:r w:rsidR="009A55BF" w:rsidRPr="005426EE">
        <w:rPr>
          <w:rFonts w:eastAsia="Times New Roman"/>
          <w:color w:val="202124"/>
          <w:sz w:val="20"/>
          <w:szCs w:val="20"/>
          <w:lang w:val="es-CO" w:eastAsia="en-US"/>
        </w:rPr>
        <w:t xml:space="preserve"> </w:t>
      </w:r>
      <w:r w:rsidR="003338FD" w:rsidRPr="005426EE">
        <w:rPr>
          <w:rFonts w:eastAsia="Times New Roman"/>
          <w:color w:val="202124"/>
          <w:sz w:val="20"/>
          <w:szCs w:val="20"/>
          <w:lang w:val="es-CO" w:eastAsia="en-US"/>
        </w:rPr>
        <w:t>Postcosecha</w:t>
      </w:r>
      <w:r w:rsidR="009A55BF" w:rsidRPr="005426EE">
        <w:rPr>
          <w:rFonts w:eastAsia="Times New Roman"/>
          <w:color w:val="202124"/>
          <w:sz w:val="20"/>
          <w:szCs w:val="20"/>
          <w:lang w:val="es-CO" w:eastAsia="en-US"/>
        </w:rPr>
        <w:t xml:space="preserve"> </w:t>
      </w:r>
    </w:p>
    <w:p w14:paraId="62BC603A" w14:textId="2C78A507" w:rsidR="009A55BF" w:rsidRPr="005426EE" w:rsidRDefault="00663C68" w:rsidP="009A55BF">
      <w:pPr>
        <w:shd w:val="clear" w:color="auto" w:fill="FFFFFF"/>
        <w:spacing w:line="240" w:lineRule="auto"/>
        <w:rPr>
          <w:rFonts w:eastAsia="Times New Roman"/>
          <w:color w:val="202124"/>
          <w:sz w:val="20"/>
          <w:szCs w:val="20"/>
          <w:lang w:val="es-CO" w:eastAsia="en-US"/>
        </w:rPr>
      </w:pPr>
      <w:r w:rsidRPr="005426EE">
        <w:rPr>
          <w:rFonts w:eastAsia="Times New Roman"/>
          <w:color w:val="202124"/>
          <w:sz w:val="20"/>
          <w:szCs w:val="20"/>
          <w:lang w:val="es-CO" w:eastAsia="en-US"/>
        </w:rPr>
        <w:t>2.2.</w:t>
      </w:r>
      <w:r w:rsidR="009A55BF" w:rsidRPr="005426EE">
        <w:rPr>
          <w:rFonts w:eastAsia="Times New Roman"/>
          <w:color w:val="202124"/>
          <w:sz w:val="20"/>
          <w:szCs w:val="20"/>
          <w:lang w:val="es-CO" w:eastAsia="en-US"/>
        </w:rPr>
        <w:t xml:space="preserve"> Indicadores de calidad de </w:t>
      </w:r>
      <w:r w:rsidR="003338FD" w:rsidRPr="005426EE">
        <w:rPr>
          <w:rFonts w:eastAsia="Times New Roman"/>
          <w:color w:val="202124"/>
          <w:sz w:val="20"/>
          <w:szCs w:val="20"/>
          <w:lang w:val="es-CO" w:eastAsia="en-US"/>
        </w:rPr>
        <w:t>postcosecha</w:t>
      </w:r>
    </w:p>
    <w:p w14:paraId="24FB92E5" w14:textId="2B5FBA9C" w:rsidR="009A55BF" w:rsidRPr="005426EE" w:rsidRDefault="00663C68" w:rsidP="009A55BF">
      <w:pPr>
        <w:shd w:val="clear" w:color="auto" w:fill="FFFFFF"/>
        <w:spacing w:line="240" w:lineRule="auto"/>
        <w:rPr>
          <w:rFonts w:eastAsia="Times New Roman"/>
          <w:color w:val="202124"/>
          <w:sz w:val="20"/>
          <w:szCs w:val="20"/>
          <w:lang w:val="es-CO" w:eastAsia="en-US"/>
        </w:rPr>
      </w:pPr>
      <w:r w:rsidRPr="005426EE">
        <w:rPr>
          <w:rFonts w:eastAsia="Times New Roman"/>
          <w:color w:val="202124"/>
          <w:sz w:val="20"/>
          <w:szCs w:val="20"/>
          <w:lang w:val="es-CO" w:eastAsia="en-US"/>
        </w:rPr>
        <w:t>2.3</w:t>
      </w:r>
      <w:r w:rsidR="009A55BF" w:rsidRPr="005426EE">
        <w:rPr>
          <w:rFonts w:eastAsia="Times New Roman"/>
          <w:color w:val="202124"/>
          <w:sz w:val="20"/>
          <w:szCs w:val="20"/>
          <w:lang w:val="es-CO" w:eastAsia="en-US"/>
        </w:rPr>
        <w:t xml:space="preserve">. Redes de distribución </w:t>
      </w:r>
    </w:p>
    <w:p w14:paraId="3BF96AA4" w14:textId="66043083" w:rsidR="00663C68" w:rsidRDefault="00663C68" w:rsidP="009A55BF">
      <w:pPr>
        <w:textAlignment w:val="baseline"/>
        <w:rPr>
          <w:b/>
          <w:bCs/>
          <w:sz w:val="20"/>
          <w:szCs w:val="20"/>
          <w:lang w:val="es-CO"/>
        </w:rPr>
      </w:pPr>
    </w:p>
    <w:p w14:paraId="49C6080D" w14:textId="77777777" w:rsidR="00C02725" w:rsidRPr="005426EE" w:rsidRDefault="00C02725" w:rsidP="009A55BF">
      <w:pPr>
        <w:textAlignment w:val="baseline"/>
        <w:rPr>
          <w:b/>
          <w:bCs/>
          <w:sz w:val="20"/>
          <w:szCs w:val="20"/>
          <w:lang w:val="es-CO"/>
        </w:rPr>
      </w:pPr>
    </w:p>
    <w:p w14:paraId="5A7668D4" w14:textId="77777777" w:rsidR="009A55BF" w:rsidRPr="005426EE" w:rsidRDefault="009A55BF" w:rsidP="009A55BF">
      <w:pPr>
        <w:textAlignment w:val="baseline"/>
        <w:rPr>
          <w:b/>
          <w:bCs/>
          <w:sz w:val="20"/>
          <w:szCs w:val="20"/>
          <w:lang w:val="es-CO"/>
        </w:rPr>
      </w:pPr>
    </w:p>
    <w:p w14:paraId="1E1E5C0F" w14:textId="77777777" w:rsidR="009A6271" w:rsidRPr="005426EE" w:rsidRDefault="009672A1" w:rsidP="00A2428C">
      <w:pPr>
        <w:pStyle w:val="Prrafodelista"/>
        <w:numPr>
          <w:ilvl w:val="0"/>
          <w:numId w:val="1"/>
        </w:numPr>
        <w:ind w:left="284" w:hanging="284"/>
        <w:jc w:val="both"/>
        <w:rPr>
          <w:b/>
          <w:sz w:val="20"/>
          <w:szCs w:val="20"/>
          <w:lang w:val="es-CO"/>
        </w:rPr>
      </w:pPr>
      <w:r w:rsidRPr="005426EE">
        <w:rPr>
          <w:b/>
          <w:sz w:val="20"/>
          <w:szCs w:val="20"/>
          <w:lang w:val="es-CO"/>
        </w:rPr>
        <w:t xml:space="preserve">DESARROLLO DE CONTENIDOS: </w:t>
      </w:r>
    </w:p>
    <w:p w14:paraId="0DBE69CB" w14:textId="77777777" w:rsidR="009A6271" w:rsidRPr="005426EE" w:rsidRDefault="009A6271" w:rsidP="001C5468">
      <w:pPr>
        <w:rPr>
          <w:rFonts w:eastAsia="Times New Roman"/>
          <w:b/>
          <w:bCs/>
          <w:sz w:val="20"/>
          <w:szCs w:val="20"/>
          <w:lang w:val="es-CO"/>
        </w:rPr>
      </w:pPr>
    </w:p>
    <w:p w14:paraId="0D59A212" w14:textId="7E503521" w:rsidR="00CE740C" w:rsidRPr="005426EE" w:rsidRDefault="00CE740C" w:rsidP="00CE740C">
      <w:pPr>
        <w:shd w:val="clear" w:color="auto" w:fill="FFFFFF"/>
        <w:spacing w:line="240" w:lineRule="auto"/>
        <w:rPr>
          <w:rFonts w:eastAsia="Times New Roman"/>
          <w:b/>
          <w:color w:val="202124"/>
          <w:sz w:val="20"/>
          <w:szCs w:val="20"/>
          <w:lang w:val="es-CO" w:eastAsia="en-US"/>
        </w:rPr>
      </w:pPr>
      <w:r w:rsidRPr="005426EE">
        <w:rPr>
          <w:rFonts w:eastAsia="Times New Roman"/>
          <w:b/>
          <w:sz w:val="20"/>
          <w:szCs w:val="20"/>
          <w:lang w:val="es-CO" w:eastAsia="en-US"/>
        </w:rPr>
        <w:t>Unidad 3. Trazabilidad del proceso</w:t>
      </w:r>
    </w:p>
    <w:p w14:paraId="6D7E0A15" w14:textId="77777777" w:rsidR="0006151D" w:rsidRPr="005426EE" w:rsidRDefault="0006151D" w:rsidP="001C5468">
      <w:pPr>
        <w:ind w:left="426"/>
        <w:jc w:val="both"/>
        <w:rPr>
          <w:color w:val="7F7F7F" w:themeColor="text1" w:themeTint="80"/>
          <w:sz w:val="20"/>
          <w:szCs w:val="20"/>
          <w:lang w:val="es-CO"/>
        </w:rPr>
      </w:pPr>
    </w:p>
    <w:p w14:paraId="697A4650" w14:textId="1CCA825C" w:rsidR="001C5468" w:rsidRPr="005426EE" w:rsidRDefault="001C5468" w:rsidP="002C1399">
      <w:pPr>
        <w:textAlignment w:val="baseline"/>
        <w:rPr>
          <w:b/>
          <w:bCs/>
          <w:sz w:val="20"/>
          <w:szCs w:val="20"/>
          <w:lang w:val="es-CO"/>
        </w:rPr>
      </w:pPr>
      <w:r w:rsidRPr="005426EE">
        <w:rPr>
          <w:b/>
          <w:bCs/>
          <w:sz w:val="20"/>
          <w:szCs w:val="20"/>
          <w:lang w:val="es-CO"/>
        </w:rPr>
        <w:t>Introducción</w:t>
      </w:r>
    </w:p>
    <w:p w14:paraId="459D3986" w14:textId="6DA0A308" w:rsidR="0006151D" w:rsidRPr="005426EE" w:rsidRDefault="0006151D" w:rsidP="0006151D">
      <w:pPr>
        <w:ind w:left="426"/>
        <w:jc w:val="both"/>
        <w:rPr>
          <w:sz w:val="20"/>
          <w:szCs w:val="20"/>
          <w:shd w:val="clear" w:color="auto" w:fill="FFFFFF"/>
          <w:lang w:val="es-CO"/>
        </w:rPr>
      </w:pPr>
    </w:p>
    <w:p w14:paraId="42BAD56A" w14:textId="3CA7637B" w:rsidR="00E87F2B" w:rsidRPr="005426EE" w:rsidRDefault="00986894" w:rsidP="006E2C7F">
      <w:pPr>
        <w:jc w:val="both"/>
        <w:rPr>
          <w:sz w:val="20"/>
          <w:szCs w:val="20"/>
          <w:shd w:val="clear" w:color="auto" w:fill="FFFFFF"/>
          <w:lang w:val="es-CO"/>
        </w:rPr>
      </w:pPr>
      <w:r w:rsidRPr="005426EE">
        <w:rPr>
          <w:sz w:val="20"/>
          <w:szCs w:val="20"/>
          <w:shd w:val="clear" w:color="auto" w:fill="FFFFFF"/>
          <w:lang w:val="es-CO"/>
        </w:rPr>
        <w:t>Según</w:t>
      </w:r>
      <w:r w:rsidR="00F47C12" w:rsidRPr="005426EE">
        <w:rPr>
          <w:sz w:val="20"/>
          <w:szCs w:val="20"/>
          <w:shd w:val="clear" w:color="auto" w:fill="FFFFFF"/>
          <w:lang w:val="es-CO"/>
        </w:rPr>
        <w:t xml:space="preserve"> las Buenas Prácticas Agrícolas</w:t>
      </w:r>
      <w:r w:rsidR="0014581B">
        <w:rPr>
          <w:sz w:val="20"/>
          <w:szCs w:val="20"/>
          <w:shd w:val="clear" w:color="auto" w:fill="FFFFFF"/>
          <w:lang w:val="es-CO"/>
        </w:rPr>
        <w:t xml:space="preserve"> BPA</w:t>
      </w:r>
      <w:r w:rsidR="009B6577">
        <w:rPr>
          <w:sz w:val="20"/>
          <w:szCs w:val="20"/>
          <w:shd w:val="clear" w:color="auto" w:fill="FFFFFF"/>
          <w:lang w:val="es-CO"/>
        </w:rPr>
        <w:t xml:space="preserve"> (s.f.)</w:t>
      </w:r>
      <w:r w:rsidRPr="005426EE">
        <w:rPr>
          <w:sz w:val="20"/>
          <w:szCs w:val="20"/>
          <w:shd w:val="clear" w:color="auto" w:fill="FFFFFF"/>
          <w:lang w:val="es-CO"/>
        </w:rPr>
        <w:t>,</w:t>
      </w:r>
      <w:r w:rsidR="00F47C12" w:rsidRPr="005426EE">
        <w:rPr>
          <w:sz w:val="20"/>
          <w:szCs w:val="20"/>
          <w:shd w:val="clear" w:color="auto" w:fill="FFFFFF"/>
          <w:lang w:val="es-CO"/>
        </w:rPr>
        <w:t xml:space="preserve"> </w:t>
      </w:r>
      <w:r w:rsidR="00E87F2B" w:rsidRPr="005426EE">
        <w:rPr>
          <w:sz w:val="20"/>
          <w:szCs w:val="20"/>
          <w:shd w:val="clear" w:color="auto" w:fill="FFFFFF"/>
          <w:lang w:val="es-CO"/>
        </w:rPr>
        <w:t>e</w:t>
      </w:r>
      <w:r w:rsidR="00432AFF" w:rsidRPr="005426EE">
        <w:rPr>
          <w:sz w:val="20"/>
          <w:szCs w:val="20"/>
          <w:shd w:val="clear" w:color="auto" w:fill="FFFFFF"/>
          <w:lang w:val="es-CO"/>
        </w:rPr>
        <w:t>n e</w:t>
      </w:r>
      <w:r w:rsidR="00E87F2B" w:rsidRPr="005426EE">
        <w:rPr>
          <w:sz w:val="20"/>
          <w:szCs w:val="20"/>
          <w:shd w:val="clear" w:color="auto" w:fill="FFFFFF"/>
          <w:lang w:val="es-CO"/>
        </w:rPr>
        <w:t>l</w:t>
      </w:r>
      <w:r w:rsidR="00E87F2B" w:rsidRPr="005426EE">
        <w:rPr>
          <w:sz w:val="20"/>
          <w:szCs w:val="20"/>
          <w:lang w:val="es-CO"/>
        </w:rPr>
        <w:t xml:space="preserve"> sistema productivo o </w:t>
      </w:r>
      <w:r w:rsidR="00684CF5" w:rsidRPr="005426EE">
        <w:rPr>
          <w:sz w:val="20"/>
          <w:szCs w:val="20"/>
          <w:lang w:val="es-CO"/>
        </w:rPr>
        <w:t>finca</w:t>
      </w:r>
      <w:r w:rsidR="00684CF5">
        <w:rPr>
          <w:sz w:val="20"/>
          <w:szCs w:val="20"/>
          <w:lang w:val="es-CO"/>
        </w:rPr>
        <w:t xml:space="preserve"> </w:t>
      </w:r>
      <w:r w:rsidR="00684CF5" w:rsidRPr="005426EE">
        <w:rPr>
          <w:sz w:val="20"/>
          <w:szCs w:val="20"/>
          <w:shd w:val="clear" w:color="auto" w:fill="FFFFFF"/>
          <w:lang w:val="es-CO"/>
        </w:rPr>
        <w:t>es</w:t>
      </w:r>
      <w:r w:rsidR="00E87F2B" w:rsidRPr="005426EE">
        <w:rPr>
          <w:sz w:val="20"/>
          <w:szCs w:val="20"/>
          <w:shd w:val="clear" w:color="auto" w:fill="FFFFFF"/>
          <w:lang w:val="es-CO"/>
        </w:rPr>
        <w:t xml:space="preserve"> donde se </w:t>
      </w:r>
      <w:r w:rsidR="00684CF5" w:rsidRPr="005426EE">
        <w:rPr>
          <w:sz w:val="20"/>
          <w:szCs w:val="20"/>
          <w:shd w:val="clear" w:color="auto" w:fill="FFFFFF"/>
          <w:lang w:val="es-CO"/>
        </w:rPr>
        <w:t>inicia</w:t>
      </w:r>
      <w:r w:rsidR="00E87F2B" w:rsidRPr="005426EE">
        <w:rPr>
          <w:sz w:val="20"/>
          <w:szCs w:val="20"/>
          <w:shd w:val="clear" w:color="auto" w:fill="FFFFFF"/>
          <w:lang w:val="es-CO"/>
        </w:rPr>
        <w:t xml:space="preserve"> la cadena</w:t>
      </w:r>
      <w:r w:rsidR="00436CBF">
        <w:rPr>
          <w:sz w:val="20"/>
          <w:szCs w:val="20"/>
          <w:shd w:val="clear" w:color="auto" w:fill="FFFFFF"/>
          <w:lang w:val="es-CO"/>
        </w:rPr>
        <w:t>;</w:t>
      </w:r>
      <w:r w:rsidR="00E87F2B" w:rsidRPr="005426EE">
        <w:rPr>
          <w:sz w:val="20"/>
          <w:szCs w:val="20"/>
          <w:lang w:val="es-CO"/>
        </w:rPr>
        <w:t xml:space="preserve"> </w:t>
      </w:r>
      <w:r w:rsidR="00436CBF">
        <w:rPr>
          <w:sz w:val="20"/>
          <w:szCs w:val="20"/>
          <w:lang w:val="es-CO"/>
        </w:rPr>
        <w:t>s</w:t>
      </w:r>
      <w:r w:rsidR="00684CF5">
        <w:rPr>
          <w:sz w:val="20"/>
          <w:szCs w:val="20"/>
          <w:lang w:val="es-CO"/>
        </w:rPr>
        <w:t>in embargo,</w:t>
      </w:r>
      <w:r w:rsidR="00436CBF">
        <w:rPr>
          <w:sz w:val="20"/>
          <w:szCs w:val="20"/>
          <w:lang w:val="es-CO"/>
        </w:rPr>
        <w:t xml:space="preserve"> </w:t>
      </w:r>
      <w:r w:rsidR="00684CF5">
        <w:rPr>
          <w:sz w:val="20"/>
          <w:szCs w:val="20"/>
          <w:lang w:val="es-CO"/>
        </w:rPr>
        <w:t>s</w:t>
      </w:r>
      <w:r w:rsidR="00E87F2B" w:rsidRPr="005426EE">
        <w:rPr>
          <w:sz w:val="20"/>
          <w:szCs w:val="20"/>
          <w:lang w:val="es-CO"/>
        </w:rPr>
        <w:t xml:space="preserve">in la existencia de la producción, no se podrían dar los eslabones de transporte, acopio, distribución </w:t>
      </w:r>
      <w:r w:rsidR="00E87F2B" w:rsidRPr="005426EE">
        <w:rPr>
          <w:sz w:val="20"/>
          <w:szCs w:val="20"/>
          <w:lang w:val="es-CO"/>
        </w:rPr>
        <w:lastRenderedPageBreak/>
        <w:t xml:space="preserve">o consumo, </w:t>
      </w:r>
      <w:r w:rsidR="0036068B">
        <w:rPr>
          <w:sz w:val="20"/>
          <w:szCs w:val="20"/>
          <w:lang w:val="es-CO"/>
        </w:rPr>
        <w:t xml:space="preserve">que son </w:t>
      </w:r>
      <w:r w:rsidR="00E87F2B" w:rsidRPr="005426EE">
        <w:rPr>
          <w:sz w:val="20"/>
          <w:szCs w:val="20"/>
          <w:lang w:val="es-CO"/>
        </w:rPr>
        <w:t>importante</w:t>
      </w:r>
      <w:r w:rsidR="0036068B">
        <w:rPr>
          <w:sz w:val="20"/>
          <w:szCs w:val="20"/>
          <w:lang w:val="es-CO"/>
        </w:rPr>
        <w:t>s</w:t>
      </w:r>
      <w:r w:rsidR="00E87F2B" w:rsidRPr="005426EE">
        <w:rPr>
          <w:sz w:val="20"/>
          <w:szCs w:val="20"/>
          <w:lang w:val="es-CO"/>
        </w:rPr>
        <w:t xml:space="preserve"> </w:t>
      </w:r>
      <w:r w:rsidR="0036068B">
        <w:rPr>
          <w:sz w:val="20"/>
          <w:szCs w:val="20"/>
          <w:lang w:val="es-CO"/>
        </w:rPr>
        <w:t xml:space="preserve">para </w:t>
      </w:r>
      <w:r w:rsidR="00F47C12" w:rsidRPr="005426EE">
        <w:rPr>
          <w:sz w:val="20"/>
          <w:szCs w:val="20"/>
          <w:shd w:val="clear" w:color="auto" w:fill="FFFFFF"/>
          <w:lang w:val="es-CO"/>
        </w:rPr>
        <w:t>cumplir con las normas establecidas para la cosecha del producto</w:t>
      </w:r>
      <w:r w:rsidRPr="005426EE">
        <w:rPr>
          <w:sz w:val="20"/>
          <w:szCs w:val="20"/>
          <w:shd w:val="clear" w:color="auto" w:fill="FFFFFF"/>
          <w:lang w:val="es-CO"/>
        </w:rPr>
        <w:t>,</w:t>
      </w:r>
      <w:r w:rsidR="00F47C12" w:rsidRPr="005426EE">
        <w:rPr>
          <w:sz w:val="20"/>
          <w:szCs w:val="20"/>
          <w:shd w:val="clear" w:color="auto" w:fill="FFFFFF"/>
          <w:lang w:val="es-CO"/>
        </w:rPr>
        <w:t xml:space="preserve"> salud y seguridad de los trab</w:t>
      </w:r>
      <w:r w:rsidRPr="005426EE">
        <w:rPr>
          <w:sz w:val="20"/>
          <w:szCs w:val="20"/>
          <w:shd w:val="clear" w:color="auto" w:fill="FFFFFF"/>
          <w:lang w:val="es-CO"/>
        </w:rPr>
        <w:t xml:space="preserve">ajadores y </w:t>
      </w:r>
      <w:r w:rsidR="00F47C12" w:rsidRPr="005426EE">
        <w:rPr>
          <w:sz w:val="20"/>
          <w:szCs w:val="20"/>
          <w:shd w:val="clear" w:color="auto" w:fill="FFFFFF"/>
          <w:lang w:val="es-CO"/>
        </w:rPr>
        <w:t>manejo del producto cosechado</w:t>
      </w:r>
      <w:r w:rsidR="004C68D2">
        <w:rPr>
          <w:sz w:val="20"/>
          <w:szCs w:val="20"/>
          <w:shd w:val="clear" w:color="auto" w:fill="FFFFFF"/>
          <w:lang w:val="es-CO"/>
        </w:rPr>
        <w:t>,</w:t>
      </w:r>
      <w:r w:rsidR="00F47C12" w:rsidRPr="005426EE">
        <w:rPr>
          <w:sz w:val="20"/>
          <w:szCs w:val="20"/>
          <w:shd w:val="clear" w:color="auto" w:fill="FFFFFF"/>
          <w:lang w:val="es-CO"/>
        </w:rPr>
        <w:t xml:space="preserve"> </w:t>
      </w:r>
      <w:r w:rsidRPr="005426EE">
        <w:rPr>
          <w:sz w:val="20"/>
          <w:szCs w:val="20"/>
          <w:shd w:val="clear" w:color="auto" w:fill="FFFFFF"/>
          <w:lang w:val="es-CO"/>
        </w:rPr>
        <w:t xml:space="preserve">con el fin de </w:t>
      </w:r>
      <w:r w:rsidR="0073030F" w:rsidRPr="005426EE">
        <w:rPr>
          <w:sz w:val="20"/>
          <w:szCs w:val="20"/>
          <w:shd w:val="clear" w:color="auto" w:fill="FFFFFF"/>
          <w:lang w:val="es-CO"/>
        </w:rPr>
        <w:t xml:space="preserve">obtener </w:t>
      </w:r>
      <w:r w:rsidRPr="005426EE">
        <w:rPr>
          <w:sz w:val="20"/>
          <w:szCs w:val="20"/>
          <w:shd w:val="clear" w:color="auto" w:fill="FFFFFF"/>
          <w:lang w:val="es-CO"/>
        </w:rPr>
        <w:t>productos</w:t>
      </w:r>
      <w:r w:rsidR="0073030F" w:rsidRPr="005426EE">
        <w:rPr>
          <w:sz w:val="20"/>
          <w:szCs w:val="20"/>
          <w:shd w:val="clear" w:color="auto" w:fill="FFFFFF"/>
          <w:lang w:val="es-CO"/>
        </w:rPr>
        <w:t xml:space="preserve"> inocuos</w:t>
      </w:r>
      <w:r w:rsidR="00B26916" w:rsidRPr="005426EE">
        <w:rPr>
          <w:sz w:val="20"/>
          <w:szCs w:val="20"/>
          <w:shd w:val="clear" w:color="auto" w:fill="FFFFFF"/>
          <w:lang w:val="es-CO"/>
        </w:rPr>
        <w:t xml:space="preserve"> que garanticen al productor </w:t>
      </w:r>
      <w:r w:rsidR="004C68D2">
        <w:rPr>
          <w:sz w:val="20"/>
          <w:szCs w:val="20"/>
          <w:shd w:val="clear" w:color="auto" w:fill="FFFFFF"/>
          <w:lang w:val="es-CO"/>
        </w:rPr>
        <w:t>acceso</w:t>
      </w:r>
      <w:r w:rsidR="00B26916" w:rsidRPr="005426EE">
        <w:rPr>
          <w:sz w:val="20"/>
          <w:szCs w:val="20"/>
          <w:shd w:val="clear" w:color="auto" w:fill="FFFFFF"/>
          <w:lang w:val="es-CO"/>
        </w:rPr>
        <w:t xml:space="preserve"> a nuevos mercados y disminuir el rechazo de su producto</w:t>
      </w:r>
      <w:r w:rsidRPr="005426EE">
        <w:rPr>
          <w:sz w:val="20"/>
          <w:szCs w:val="20"/>
          <w:shd w:val="clear" w:color="auto" w:fill="FFFFFF"/>
          <w:lang w:val="es-CO"/>
        </w:rPr>
        <w:t xml:space="preserve">. </w:t>
      </w:r>
      <w:r w:rsidR="00E87F2B" w:rsidRPr="005426EE">
        <w:rPr>
          <w:sz w:val="20"/>
          <w:szCs w:val="20"/>
          <w:shd w:val="clear" w:color="auto" w:fill="FFFFFF"/>
          <w:lang w:val="es-CO"/>
        </w:rPr>
        <w:t xml:space="preserve">Se hace </w:t>
      </w:r>
      <w:r w:rsidR="00CC0D31" w:rsidRPr="005426EE">
        <w:rPr>
          <w:sz w:val="20"/>
          <w:szCs w:val="20"/>
          <w:shd w:val="clear" w:color="auto" w:fill="FFFFFF"/>
          <w:lang w:val="es-CO"/>
        </w:rPr>
        <w:t xml:space="preserve">necesario </w:t>
      </w:r>
      <w:r w:rsidR="007554CF" w:rsidRPr="005426EE">
        <w:rPr>
          <w:sz w:val="20"/>
          <w:szCs w:val="20"/>
          <w:shd w:val="clear" w:color="auto" w:fill="FFFFFF"/>
          <w:lang w:val="es-CO"/>
        </w:rPr>
        <w:t>llevar un</w:t>
      </w:r>
      <w:r w:rsidR="00CC0D31" w:rsidRPr="005426EE">
        <w:rPr>
          <w:sz w:val="20"/>
          <w:szCs w:val="20"/>
          <w:shd w:val="clear" w:color="auto" w:fill="FFFFFF"/>
          <w:lang w:val="es-CO"/>
        </w:rPr>
        <w:t>a trazabilidad</w:t>
      </w:r>
      <w:r w:rsidR="004C68D2">
        <w:rPr>
          <w:sz w:val="20"/>
          <w:szCs w:val="20"/>
          <w:shd w:val="clear" w:color="auto" w:fill="FFFFFF"/>
          <w:lang w:val="es-CO"/>
        </w:rPr>
        <w:t>,</w:t>
      </w:r>
      <w:r w:rsidR="00CC0D31" w:rsidRPr="005426EE">
        <w:rPr>
          <w:sz w:val="20"/>
          <w:szCs w:val="20"/>
          <w:shd w:val="clear" w:color="auto" w:fill="FFFFFF"/>
          <w:lang w:val="es-CO"/>
        </w:rPr>
        <w:t xml:space="preserve"> </w:t>
      </w:r>
      <w:r w:rsidR="00505755" w:rsidRPr="005426EE">
        <w:rPr>
          <w:sz w:val="20"/>
          <w:szCs w:val="20"/>
          <w:shd w:val="clear" w:color="auto" w:fill="FFFFFF"/>
          <w:lang w:val="es-CO"/>
        </w:rPr>
        <w:t xml:space="preserve">que se define como </w:t>
      </w:r>
      <w:r w:rsidR="00CC0D31" w:rsidRPr="005426EE">
        <w:rPr>
          <w:sz w:val="20"/>
          <w:szCs w:val="20"/>
          <w:shd w:val="clear" w:color="auto" w:fill="FFFFFF"/>
          <w:lang w:val="es-CO"/>
        </w:rPr>
        <w:t xml:space="preserve">el proceso que ayuda </w:t>
      </w:r>
      <w:r w:rsidR="004C68D2">
        <w:rPr>
          <w:sz w:val="20"/>
          <w:szCs w:val="20"/>
          <w:shd w:val="clear" w:color="auto" w:fill="FFFFFF"/>
          <w:lang w:val="es-CO"/>
        </w:rPr>
        <w:t xml:space="preserve">a </w:t>
      </w:r>
      <w:r w:rsidR="00CC0D31" w:rsidRPr="005426EE">
        <w:rPr>
          <w:sz w:val="20"/>
          <w:szCs w:val="20"/>
          <w:shd w:val="clear" w:color="auto" w:fill="FFFFFF"/>
          <w:lang w:val="es-CO"/>
        </w:rPr>
        <w:t xml:space="preserve">seguir el movimiento de un producto a través </w:t>
      </w:r>
      <w:r w:rsidR="002535E3">
        <w:rPr>
          <w:sz w:val="20"/>
          <w:szCs w:val="20"/>
          <w:shd w:val="clear" w:color="auto" w:fill="FFFFFF"/>
          <w:lang w:val="es-CO"/>
        </w:rPr>
        <w:t xml:space="preserve">de </w:t>
      </w:r>
      <w:r w:rsidR="00CC0D31" w:rsidRPr="005426EE">
        <w:rPr>
          <w:sz w:val="20"/>
          <w:szCs w:val="20"/>
          <w:shd w:val="clear" w:color="auto" w:fill="FFFFFF"/>
          <w:lang w:val="es-CO"/>
        </w:rPr>
        <w:t xml:space="preserve"> etapas establecidas de producción</w:t>
      </w:r>
      <w:r w:rsidR="00B97ED8" w:rsidRPr="005426EE">
        <w:rPr>
          <w:sz w:val="20"/>
          <w:szCs w:val="20"/>
          <w:shd w:val="clear" w:color="auto" w:fill="FFFFFF"/>
          <w:lang w:val="es-CO"/>
        </w:rPr>
        <w:t xml:space="preserve">, procesamiento y distribución; </w:t>
      </w:r>
      <w:r w:rsidR="00505755" w:rsidRPr="005426EE">
        <w:rPr>
          <w:sz w:val="20"/>
          <w:szCs w:val="20"/>
          <w:shd w:val="clear" w:color="auto" w:fill="FFFFFF"/>
          <w:lang w:val="es-CO"/>
        </w:rPr>
        <w:t>estos</w:t>
      </w:r>
      <w:r w:rsidR="00B97ED8" w:rsidRPr="005426EE">
        <w:rPr>
          <w:sz w:val="20"/>
          <w:szCs w:val="20"/>
          <w:shd w:val="clear" w:color="auto" w:fill="FFFFFF"/>
          <w:lang w:val="es-CO"/>
        </w:rPr>
        <w:t xml:space="preserve"> registros nos </w:t>
      </w:r>
      <w:r w:rsidR="00505755" w:rsidRPr="005426EE">
        <w:rPr>
          <w:sz w:val="20"/>
          <w:szCs w:val="20"/>
          <w:shd w:val="clear" w:color="auto" w:fill="FFFFFF"/>
          <w:lang w:val="es-CO"/>
        </w:rPr>
        <w:t>permiten</w:t>
      </w:r>
      <w:r w:rsidR="00B97ED8" w:rsidRPr="005426EE">
        <w:rPr>
          <w:sz w:val="20"/>
          <w:szCs w:val="20"/>
          <w:shd w:val="clear" w:color="auto" w:fill="FFFFFF"/>
          <w:lang w:val="es-CO"/>
        </w:rPr>
        <w:t xml:space="preserve"> implementar acciones de mejora cuando </w:t>
      </w:r>
      <w:r w:rsidR="00505755" w:rsidRPr="005426EE">
        <w:rPr>
          <w:sz w:val="20"/>
          <w:szCs w:val="20"/>
          <w:shd w:val="clear" w:color="auto" w:fill="FFFFFF"/>
          <w:lang w:val="es-CO"/>
        </w:rPr>
        <w:t xml:space="preserve">se presente una anormalidad en la cadena productiva. </w:t>
      </w:r>
      <w:r w:rsidR="00B97ED8" w:rsidRPr="005426EE">
        <w:rPr>
          <w:sz w:val="20"/>
          <w:szCs w:val="20"/>
          <w:shd w:val="clear" w:color="auto" w:fill="FFFFFF"/>
          <w:lang w:val="es-CO"/>
        </w:rPr>
        <w:t xml:space="preserve"> </w:t>
      </w:r>
      <w:r w:rsidR="00E87F2B" w:rsidRPr="005426EE">
        <w:rPr>
          <w:sz w:val="20"/>
          <w:szCs w:val="20"/>
          <w:lang w:val="es-CO"/>
        </w:rPr>
        <w:t xml:space="preserve">El productor debe garantizar que el producto que </w:t>
      </w:r>
      <w:r w:rsidR="004C68D2" w:rsidRPr="005426EE">
        <w:rPr>
          <w:sz w:val="20"/>
          <w:szCs w:val="20"/>
          <w:lang w:val="es-CO"/>
        </w:rPr>
        <w:t>sale de</w:t>
      </w:r>
      <w:r w:rsidR="00E87F2B" w:rsidRPr="005426EE">
        <w:rPr>
          <w:sz w:val="20"/>
          <w:szCs w:val="20"/>
          <w:lang w:val="es-CO"/>
        </w:rPr>
        <w:t xml:space="preserve"> su sistema </w:t>
      </w:r>
      <w:r w:rsidR="007E2C2C" w:rsidRPr="005426EE">
        <w:rPr>
          <w:sz w:val="20"/>
          <w:szCs w:val="20"/>
          <w:lang w:val="es-CO"/>
        </w:rPr>
        <w:t>productivo</w:t>
      </w:r>
      <w:r w:rsidR="00E87F2B" w:rsidRPr="005426EE">
        <w:rPr>
          <w:sz w:val="20"/>
          <w:szCs w:val="20"/>
          <w:lang w:val="es-CO"/>
        </w:rPr>
        <w:t xml:space="preserve"> cumple con las condiciones mínimas exigidas de inocuidad y seguridad. </w:t>
      </w:r>
    </w:p>
    <w:p w14:paraId="20E97040" w14:textId="4C4CCDEC" w:rsidR="00E87F2B" w:rsidRPr="005426EE" w:rsidRDefault="00E87F2B" w:rsidP="006E2C7F">
      <w:pPr>
        <w:jc w:val="both"/>
        <w:textAlignment w:val="baseline"/>
        <w:rPr>
          <w:sz w:val="20"/>
          <w:szCs w:val="20"/>
          <w:shd w:val="clear" w:color="auto" w:fill="FFFFFF"/>
          <w:lang w:val="es-CO"/>
        </w:rPr>
      </w:pPr>
    </w:p>
    <w:p w14:paraId="3684030B" w14:textId="5DE16E21" w:rsidR="00E87F2B" w:rsidRPr="005426EE" w:rsidRDefault="0036068B" w:rsidP="006E2C7F">
      <w:pPr>
        <w:pStyle w:val="NormalWeb"/>
        <w:shd w:val="clear" w:color="auto" w:fill="FFFFFF"/>
        <w:spacing w:before="0" w:beforeAutospacing="0" w:after="0" w:afterAutospacing="0" w:line="276" w:lineRule="auto"/>
        <w:jc w:val="both"/>
        <w:rPr>
          <w:rFonts w:ascii="Arial" w:hAnsi="Arial" w:cs="Arial"/>
          <w:sz w:val="20"/>
          <w:szCs w:val="20"/>
        </w:rPr>
      </w:pPr>
      <w:r>
        <w:rPr>
          <w:rFonts w:ascii="Arial" w:hAnsi="Arial" w:cs="Arial"/>
          <w:sz w:val="20"/>
          <w:szCs w:val="20"/>
        </w:rPr>
        <w:t xml:space="preserve">Según </w:t>
      </w:r>
      <w:r w:rsidRPr="005426EE">
        <w:rPr>
          <w:rFonts w:ascii="Arial" w:hAnsi="Arial" w:cs="Arial"/>
          <w:sz w:val="20"/>
          <w:szCs w:val="20"/>
        </w:rPr>
        <w:t xml:space="preserve">SENASA </w:t>
      </w:r>
      <w:r w:rsidR="002535E3">
        <w:rPr>
          <w:rFonts w:ascii="Arial" w:hAnsi="Arial" w:cs="Arial"/>
          <w:sz w:val="20"/>
          <w:szCs w:val="20"/>
        </w:rPr>
        <w:t>(</w:t>
      </w:r>
      <w:r w:rsidRPr="005426EE">
        <w:rPr>
          <w:rFonts w:ascii="Arial" w:hAnsi="Arial" w:cs="Arial"/>
          <w:sz w:val="20"/>
          <w:szCs w:val="20"/>
        </w:rPr>
        <w:t>2010)</w:t>
      </w:r>
      <w:r>
        <w:rPr>
          <w:rFonts w:ascii="Arial" w:hAnsi="Arial" w:cs="Arial"/>
          <w:sz w:val="20"/>
          <w:szCs w:val="20"/>
        </w:rPr>
        <w:t>, l</w:t>
      </w:r>
      <w:r w:rsidR="00E87F2B" w:rsidRPr="005426EE">
        <w:rPr>
          <w:rFonts w:ascii="Arial" w:hAnsi="Arial" w:cs="Arial"/>
          <w:sz w:val="20"/>
          <w:szCs w:val="20"/>
        </w:rPr>
        <w:t>a trazabilidad tiene dos componentes principales</w:t>
      </w:r>
      <w:r>
        <w:rPr>
          <w:rFonts w:ascii="Arial" w:hAnsi="Arial" w:cs="Arial"/>
          <w:sz w:val="20"/>
          <w:szCs w:val="20"/>
        </w:rPr>
        <w:t>:</w:t>
      </w:r>
    </w:p>
    <w:p w14:paraId="017594E4" w14:textId="77777777" w:rsidR="00E87F2B" w:rsidRPr="005426EE" w:rsidRDefault="00E87F2B" w:rsidP="006E2C7F">
      <w:pPr>
        <w:pStyle w:val="NormalWeb"/>
        <w:shd w:val="clear" w:color="auto" w:fill="FFFFFF"/>
        <w:spacing w:before="0" w:beforeAutospacing="0" w:after="0" w:afterAutospacing="0" w:line="276" w:lineRule="auto"/>
        <w:jc w:val="both"/>
        <w:rPr>
          <w:rFonts w:ascii="Arial" w:hAnsi="Arial" w:cs="Arial"/>
          <w:sz w:val="20"/>
          <w:szCs w:val="20"/>
        </w:rPr>
      </w:pPr>
    </w:p>
    <w:p w14:paraId="16DDA4C8" w14:textId="196BF11A" w:rsidR="00E87F2B" w:rsidRPr="005426EE" w:rsidRDefault="00E87F2B" w:rsidP="00A2428C">
      <w:pPr>
        <w:pStyle w:val="NormalWeb"/>
        <w:numPr>
          <w:ilvl w:val="0"/>
          <w:numId w:val="3"/>
        </w:numPr>
        <w:shd w:val="clear" w:color="auto" w:fill="FFFFFF"/>
        <w:spacing w:before="0" w:beforeAutospacing="0" w:after="0" w:afterAutospacing="0" w:line="276" w:lineRule="auto"/>
        <w:jc w:val="both"/>
        <w:rPr>
          <w:rFonts w:ascii="Arial" w:hAnsi="Arial" w:cs="Arial"/>
          <w:sz w:val="20"/>
          <w:szCs w:val="20"/>
        </w:rPr>
      </w:pPr>
      <w:r w:rsidRPr="005426EE">
        <w:rPr>
          <w:rStyle w:val="Textoennegrita"/>
          <w:rFonts w:ascii="Arial" w:hAnsi="Arial" w:cs="Arial"/>
          <w:sz w:val="20"/>
          <w:szCs w:val="20"/>
        </w:rPr>
        <w:t>Rastreo: </w:t>
      </w:r>
      <w:r w:rsidR="00311B49">
        <w:rPr>
          <w:rFonts w:ascii="Arial" w:hAnsi="Arial" w:cs="Arial"/>
          <w:sz w:val="20"/>
          <w:szCs w:val="20"/>
        </w:rPr>
        <w:t>s</w:t>
      </w:r>
      <w:r w:rsidRPr="005426EE">
        <w:rPr>
          <w:rFonts w:ascii="Arial" w:hAnsi="Arial" w:cs="Arial"/>
          <w:sz w:val="20"/>
          <w:szCs w:val="20"/>
        </w:rPr>
        <w:t>e inicia desde la producción hasta llegar al consumidor, para identificar productos no conformes e inspeccionar y mejorar las condiciones de logística dentro de la cadena.</w:t>
      </w:r>
    </w:p>
    <w:p w14:paraId="500737BE" w14:textId="5F37C097" w:rsidR="00E87F2B" w:rsidRPr="005426EE" w:rsidRDefault="00E87F2B" w:rsidP="00A2428C">
      <w:pPr>
        <w:pStyle w:val="NormalWeb"/>
        <w:numPr>
          <w:ilvl w:val="0"/>
          <w:numId w:val="3"/>
        </w:numPr>
        <w:shd w:val="clear" w:color="auto" w:fill="FFFFFF"/>
        <w:spacing w:before="0" w:beforeAutospacing="0" w:after="0" w:afterAutospacing="0" w:line="276" w:lineRule="auto"/>
        <w:jc w:val="both"/>
        <w:rPr>
          <w:rFonts w:ascii="Arial" w:hAnsi="Arial" w:cs="Arial"/>
          <w:sz w:val="20"/>
          <w:szCs w:val="20"/>
        </w:rPr>
      </w:pPr>
      <w:r w:rsidRPr="005426EE">
        <w:rPr>
          <w:rStyle w:val="Textoennegrita"/>
          <w:rFonts w:ascii="Arial" w:hAnsi="Arial" w:cs="Arial"/>
          <w:sz w:val="20"/>
          <w:szCs w:val="20"/>
        </w:rPr>
        <w:t>Trazado:</w:t>
      </w:r>
      <w:r w:rsidRPr="005426EE">
        <w:rPr>
          <w:rFonts w:ascii="Arial" w:hAnsi="Arial" w:cs="Arial"/>
          <w:sz w:val="20"/>
          <w:szCs w:val="20"/>
        </w:rPr>
        <w:t> </w:t>
      </w:r>
      <w:r w:rsidR="00311B49">
        <w:rPr>
          <w:rFonts w:ascii="Arial" w:hAnsi="Arial" w:cs="Arial"/>
          <w:sz w:val="20"/>
          <w:szCs w:val="20"/>
        </w:rPr>
        <w:t>i</w:t>
      </w:r>
      <w:r w:rsidRPr="005426EE">
        <w:rPr>
          <w:rFonts w:ascii="Arial" w:hAnsi="Arial" w:cs="Arial"/>
          <w:sz w:val="20"/>
          <w:szCs w:val="20"/>
        </w:rPr>
        <w:t>nicia desde el consumidor y regresa por cada una de las etapas de la cadena hortofrutícola hasta llegar al lugar de producción, permite identificar el lugar donde se produjo un inconveniente.</w:t>
      </w:r>
    </w:p>
    <w:p w14:paraId="1FF7C9A2" w14:textId="1B7F42C3" w:rsidR="00847835" w:rsidRPr="005426EE" w:rsidRDefault="00E87F2B" w:rsidP="006E2C7F">
      <w:pPr>
        <w:rPr>
          <w:sz w:val="20"/>
          <w:szCs w:val="20"/>
          <w:lang w:val="es-CO"/>
        </w:rPr>
      </w:pPr>
      <w:r w:rsidRPr="005426EE">
        <w:rPr>
          <w:sz w:val="20"/>
          <w:szCs w:val="20"/>
          <w:lang w:val="es-CO"/>
        </w:rPr>
        <w:br/>
      </w:r>
    </w:p>
    <w:p w14:paraId="4692871F" w14:textId="2C6D7108" w:rsidR="00692256" w:rsidRPr="005426EE" w:rsidRDefault="00CE740C" w:rsidP="00A2428C">
      <w:pPr>
        <w:pStyle w:val="Prrafodelista"/>
        <w:numPr>
          <w:ilvl w:val="1"/>
          <w:numId w:val="2"/>
        </w:numPr>
        <w:textAlignment w:val="baseline"/>
        <w:rPr>
          <w:b/>
          <w:bCs/>
          <w:sz w:val="20"/>
          <w:szCs w:val="20"/>
          <w:lang w:val="es-CO"/>
        </w:rPr>
      </w:pPr>
      <w:r w:rsidRPr="005426EE">
        <w:rPr>
          <w:b/>
          <w:bCs/>
          <w:sz w:val="20"/>
          <w:szCs w:val="20"/>
          <w:lang w:val="es-CO"/>
        </w:rPr>
        <w:t>Concepto</w:t>
      </w:r>
      <w:r w:rsidR="002B0F80" w:rsidRPr="005426EE">
        <w:rPr>
          <w:b/>
          <w:bCs/>
          <w:sz w:val="20"/>
          <w:szCs w:val="20"/>
          <w:lang w:val="es-CO"/>
        </w:rPr>
        <w:t xml:space="preserve"> y principios</w:t>
      </w:r>
    </w:p>
    <w:p w14:paraId="78C96E26" w14:textId="6293919A" w:rsidR="00CE740C" w:rsidRPr="005426EE" w:rsidRDefault="00CE740C" w:rsidP="006E2C7F">
      <w:pPr>
        <w:pStyle w:val="Prrafodelista"/>
        <w:ind w:left="284"/>
        <w:textAlignment w:val="baseline"/>
        <w:rPr>
          <w:b/>
          <w:bCs/>
          <w:sz w:val="20"/>
          <w:szCs w:val="20"/>
          <w:lang w:val="es-CO"/>
        </w:rPr>
      </w:pPr>
    </w:p>
    <w:p w14:paraId="19A0586D" w14:textId="0A9B1E75" w:rsidR="00032997" w:rsidRDefault="00032997" w:rsidP="00952A41">
      <w:pPr>
        <w:jc w:val="both"/>
        <w:textAlignment w:val="baseline"/>
        <w:rPr>
          <w:b/>
          <w:sz w:val="20"/>
          <w:szCs w:val="20"/>
          <w:shd w:val="clear" w:color="auto" w:fill="FFFFFF"/>
          <w:lang w:val="es-CO"/>
        </w:rPr>
      </w:pPr>
      <w:r>
        <w:rPr>
          <w:b/>
          <w:sz w:val="20"/>
          <w:szCs w:val="20"/>
          <w:shd w:val="clear" w:color="auto" w:fill="FFFFFF"/>
          <w:lang w:val="es-CO"/>
        </w:rPr>
        <w:t>Concepto de t</w:t>
      </w:r>
      <w:r w:rsidR="00CE740C" w:rsidRPr="00952A41">
        <w:rPr>
          <w:b/>
          <w:sz w:val="20"/>
          <w:szCs w:val="20"/>
          <w:shd w:val="clear" w:color="auto" w:fill="FFFFFF"/>
          <w:lang w:val="es-CO"/>
        </w:rPr>
        <w:t>razabilidad</w:t>
      </w:r>
    </w:p>
    <w:p w14:paraId="0797A17B" w14:textId="77883F55" w:rsidR="002A2D3E" w:rsidRPr="00952A41" w:rsidRDefault="00850B05" w:rsidP="00952A41">
      <w:pPr>
        <w:jc w:val="both"/>
        <w:textAlignment w:val="baseline"/>
        <w:rPr>
          <w:sz w:val="20"/>
          <w:szCs w:val="20"/>
          <w:shd w:val="clear" w:color="auto" w:fill="FFFFFF"/>
          <w:lang w:val="es-CO"/>
        </w:rPr>
      </w:pPr>
      <w:r w:rsidRPr="00952A41">
        <w:rPr>
          <w:sz w:val="20"/>
          <w:szCs w:val="20"/>
          <w:shd w:val="clear" w:color="auto" w:fill="FFFFFF"/>
          <w:lang w:val="es-CO"/>
        </w:rPr>
        <w:t xml:space="preserve">Según Casa </w:t>
      </w:r>
      <w:r w:rsidR="00860CBC" w:rsidRPr="00952A41">
        <w:rPr>
          <w:sz w:val="20"/>
          <w:szCs w:val="20"/>
          <w:shd w:val="clear" w:color="auto" w:fill="FFFFFF"/>
          <w:lang w:val="es-CO"/>
        </w:rPr>
        <w:t>fe</w:t>
      </w:r>
      <w:r w:rsidRPr="00952A41">
        <w:rPr>
          <w:sz w:val="20"/>
          <w:szCs w:val="20"/>
          <w:shd w:val="clear" w:color="auto" w:fill="FFFFFF"/>
          <w:lang w:val="es-CO"/>
        </w:rPr>
        <w:t xml:space="preserve">, BPA Línea base </w:t>
      </w:r>
      <w:r w:rsidR="009B6577">
        <w:rPr>
          <w:sz w:val="20"/>
          <w:szCs w:val="20"/>
          <w:shd w:val="clear" w:color="auto" w:fill="FFFFFF"/>
          <w:lang w:val="es-CO"/>
        </w:rPr>
        <w:t>(</w:t>
      </w:r>
      <w:r w:rsidRPr="00952A41">
        <w:rPr>
          <w:sz w:val="20"/>
          <w:szCs w:val="20"/>
          <w:shd w:val="clear" w:color="auto" w:fill="FFFFFF"/>
          <w:lang w:val="es-CO"/>
        </w:rPr>
        <w:t>2015), p</w:t>
      </w:r>
      <w:r w:rsidR="00CE740C" w:rsidRPr="00952A41">
        <w:rPr>
          <w:sz w:val="20"/>
          <w:szCs w:val="20"/>
          <w:shd w:val="clear" w:color="auto" w:fill="FFFFFF"/>
          <w:lang w:val="es-CO"/>
        </w:rPr>
        <w:t>uede definirse como el conjunto de procedimientos que permite tener el seguimiento completo de un producto desde el lugar de producción, siguiendo por todas las actividades con el registro detallado de las fechas y de las diferentes etapas que se desarrollan hasta que el mismo llega a su lugar de destino.</w:t>
      </w:r>
      <w:r w:rsidR="00F54A60" w:rsidRPr="00952A41">
        <w:rPr>
          <w:sz w:val="20"/>
          <w:szCs w:val="20"/>
          <w:shd w:val="clear" w:color="auto" w:fill="FFFFFF"/>
          <w:lang w:val="es-CO"/>
        </w:rPr>
        <w:t xml:space="preserve"> </w:t>
      </w:r>
      <w:r w:rsidR="00CE740C" w:rsidRPr="00952A41">
        <w:rPr>
          <w:sz w:val="20"/>
          <w:szCs w:val="20"/>
          <w:shd w:val="clear" w:color="auto" w:fill="FFFFFF"/>
          <w:lang w:val="es-CO"/>
        </w:rPr>
        <w:t>La trazabilidad no garantiza la inocuidad de la producción por sí misma, pero permite garantizar y conocer la forma en que se lleva adelante la actividad productiva y los caminos que sigue un producto hasta el consumidor final</w:t>
      </w:r>
      <w:r w:rsidRPr="00952A41">
        <w:rPr>
          <w:sz w:val="20"/>
          <w:szCs w:val="20"/>
          <w:shd w:val="clear" w:color="auto" w:fill="FFFFFF"/>
          <w:lang w:val="es-CO"/>
        </w:rPr>
        <w:t>.</w:t>
      </w:r>
    </w:p>
    <w:p w14:paraId="74718223" w14:textId="77777777" w:rsidR="00287E23" w:rsidRDefault="00287E23" w:rsidP="006E2C7F">
      <w:pPr>
        <w:pStyle w:val="Prrafodelista"/>
        <w:ind w:left="284"/>
        <w:jc w:val="both"/>
        <w:textAlignment w:val="baseline"/>
        <w:rPr>
          <w:sz w:val="20"/>
          <w:szCs w:val="20"/>
          <w:shd w:val="clear" w:color="auto" w:fill="FFFFFF"/>
          <w:lang w:val="es-CO"/>
        </w:rPr>
      </w:pPr>
    </w:p>
    <w:p w14:paraId="1C636E54" w14:textId="09EA7D27" w:rsidR="00F54A60" w:rsidRPr="00952A41" w:rsidRDefault="00850B05" w:rsidP="00952A41">
      <w:pPr>
        <w:jc w:val="both"/>
        <w:textAlignment w:val="baseline"/>
        <w:rPr>
          <w:sz w:val="20"/>
          <w:szCs w:val="20"/>
          <w:lang w:val="es-CO"/>
        </w:rPr>
      </w:pPr>
      <w:r w:rsidRPr="00952A41">
        <w:rPr>
          <w:sz w:val="20"/>
          <w:szCs w:val="20"/>
          <w:shd w:val="clear" w:color="auto" w:fill="FFFFFF"/>
          <w:lang w:val="es-CO"/>
        </w:rPr>
        <w:t xml:space="preserve">Según </w:t>
      </w:r>
      <w:r w:rsidRPr="00952A41">
        <w:rPr>
          <w:sz w:val="20"/>
          <w:szCs w:val="20"/>
          <w:lang w:val="es-CO"/>
        </w:rPr>
        <w:t>Icontec NTC 5522</w:t>
      </w:r>
      <w:r w:rsidR="009B6577">
        <w:rPr>
          <w:sz w:val="20"/>
          <w:szCs w:val="20"/>
          <w:lang w:val="es-CO"/>
        </w:rPr>
        <w:t xml:space="preserve"> (2007)</w:t>
      </w:r>
      <w:r w:rsidRPr="00952A41">
        <w:rPr>
          <w:sz w:val="20"/>
          <w:szCs w:val="20"/>
          <w:lang w:val="es-CO"/>
        </w:rPr>
        <w:t xml:space="preserve">, </w:t>
      </w:r>
      <w:r w:rsidR="00116B90" w:rsidRPr="00952A41">
        <w:rPr>
          <w:sz w:val="20"/>
          <w:szCs w:val="20"/>
          <w:lang w:val="es-CO"/>
        </w:rPr>
        <w:t xml:space="preserve">la trazabilidad </w:t>
      </w:r>
      <w:r w:rsidRPr="00952A41">
        <w:rPr>
          <w:sz w:val="20"/>
          <w:szCs w:val="20"/>
          <w:lang w:val="es-CO"/>
        </w:rPr>
        <w:t xml:space="preserve">es la </w:t>
      </w:r>
      <w:r w:rsidRPr="00952A41">
        <w:rPr>
          <w:sz w:val="20"/>
          <w:szCs w:val="20"/>
          <w:shd w:val="clear" w:color="auto" w:fill="FFFFFF"/>
          <w:lang w:val="es-CO"/>
        </w:rPr>
        <w:t>c</w:t>
      </w:r>
      <w:r w:rsidR="00F54A60" w:rsidRPr="00952A41">
        <w:rPr>
          <w:sz w:val="20"/>
          <w:szCs w:val="20"/>
          <w:shd w:val="clear" w:color="auto" w:fill="FFFFFF"/>
          <w:lang w:val="es-CO"/>
        </w:rPr>
        <w:t>apacidad</w:t>
      </w:r>
      <w:r w:rsidR="00F54A60" w:rsidRPr="00952A41">
        <w:rPr>
          <w:sz w:val="20"/>
          <w:szCs w:val="20"/>
          <w:lang w:val="es-CO"/>
        </w:rPr>
        <w:t xml:space="preserve"> para identificar y documentar en todas las etapas de la producción, la transformación y la distribución de cualquier alimento materia prima o insumo destinado a ser incorporado o con la probabilidad de serlo, como también a los proveedores de los mismos, para encontrar y seguir su rastro y así obtener la información imprescindible y necesaria sobre el alimento, que permita la toma de medidas eficaces en circunstancias de no conformidad, contribuyendo a mantener la transparencia necesaria para sus clientes y su empresa</w:t>
      </w:r>
      <w:r w:rsidRPr="00952A41">
        <w:rPr>
          <w:sz w:val="20"/>
          <w:szCs w:val="20"/>
          <w:lang w:val="es-CO"/>
        </w:rPr>
        <w:t>.</w:t>
      </w:r>
    </w:p>
    <w:p w14:paraId="7D361143" w14:textId="77777777" w:rsidR="002563B8" w:rsidRPr="005426EE" w:rsidRDefault="002563B8" w:rsidP="006E2C7F">
      <w:pPr>
        <w:jc w:val="both"/>
        <w:textAlignment w:val="baseline"/>
        <w:rPr>
          <w:sz w:val="20"/>
          <w:szCs w:val="20"/>
          <w:lang w:val="es-CO"/>
        </w:rPr>
      </w:pPr>
    </w:p>
    <w:p w14:paraId="43A6E7BA" w14:textId="5B289847" w:rsidR="002563B8" w:rsidRPr="005426EE" w:rsidRDefault="002563B8" w:rsidP="006E2C7F">
      <w:pPr>
        <w:jc w:val="both"/>
        <w:textAlignment w:val="baseline"/>
        <w:rPr>
          <w:sz w:val="20"/>
          <w:szCs w:val="20"/>
          <w:lang w:val="es-CO"/>
        </w:rPr>
      </w:pPr>
      <w:r w:rsidRPr="005426EE">
        <w:rPr>
          <w:sz w:val="20"/>
          <w:szCs w:val="20"/>
          <w:lang w:val="es-CO"/>
        </w:rPr>
        <w:t xml:space="preserve">El sistema de trazabilidad contribuye a que los </w:t>
      </w:r>
      <w:r w:rsidR="00850B05" w:rsidRPr="005426EE">
        <w:rPr>
          <w:sz w:val="20"/>
          <w:szCs w:val="20"/>
          <w:lang w:val="es-CO"/>
        </w:rPr>
        <w:t>agroempresarios</w:t>
      </w:r>
      <w:r w:rsidRPr="005426EE">
        <w:rPr>
          <w:sz w:val="20"/>
          <w:szCs w:val="20"/>
          <w:lang w:val="es-CO"/>
        </w:rPr>
        <w:t xml:space="preserve"> y las autoridades sanitarias o ambas, activen la red de alerta alimentaria e inmovilicen rápidamente los productos no inocuos y, si es necesario, los retiren del mercado, en el momento en que se tengan sospechas fundadas de que un alimento puede causar problemas de salud para los humanos. </w:t>
      </w:r>
    </w:p>
    <w:p w14:paraId="356CB0E0" w14:textId="77777777" w:rsidR="002563B8" w:rsidRPr="005426EE" w:rsidRDefault="002563B8" w:rsidP="006E2C7F">
      <w:pPr>
        <w:jc w:val="both"/>
        <w:textAlignment w:val="baseline"/>
        <w:rPr>
          <w:sz w:val="20"/>
          <w:szCs w:val="20"/>
          <w:lang w:val="es-CO"/>
        </w:rPr>
      </w:pPr>
    </w:p>
    <w:p w14:paraId="5EA16415" w14:textId="77777777" w:rsidR="002563B8" w:rsidRPr="005426EE" w:rsidRDefault="002563B8" w:rsidP="006E2C7F">
      <w:pPr>
        <w:jc w:val="both"/>
        <w:textAlignment w:val="baseline"/>
        <w:rPr>
          <w:sz w:val="20"/>
          <w:szCs w:val="20"/>
          <w:lang w:val="es-CO"/>
        </w:rPr>
      </w:pPr>
      <w:r w:rsidRPr="005426EE">
        <w:rPr>
          <w:sz w:val="20"/>
          <w:szCs w:val="20"/>
          <w:lang w:val="es-CO"/>
        </w:rPr>
        <w:t xml:space="preserve">A los productores y empacadores les sirve para localizar rápidamente un lote del cual se sospecha que no cumple con algún requisito de calidad o de inocuidad, de manera que el resto de la producción no se vea afectado. </w:t>
      </w:r>
    </w:p>
    <w:p w14:paraId="6233D328" w14:textId="77777777" w:rsidR="002563B8" w:rsidRPr="005426EE" w:rsidRDefault="002563B8" w:rsidP="006E2C7F">
      <w:pPr>
        <w:jc w:val="both"/>
        <w:textAlignment w:val="baseline"/>
        <w:rPr>
          <w:sz w:val="20"/>
          <w:szCs w:val="20"/>
          <w:lang w:val="es-CO"/>
        </w:rPr>
      </w:pPr>
    </w:p>
    <w:p w14:paraId="0A4F9099" w14:textId="0C049768" w:rsidR="002563B8" w:rsidRPr="005426EE" w:rsidRDefault="002563B8" w:rsidP="006E2C7F">
      <w:pPr>
        <w:jc w:val="both"/>
        <w:textAlignment w:val="baseline"/>
        <w:rPr>
          <w:sz w:val="20"/>
          <w:szCs w:val="20"/>
          <w:lang w:val="es-CO"/>
        </w:rPr>
      </w:pPr>
      <w:r w:rsidRPr="005426EE">
        <w:rPr>
          <w:sz w:val="20"/>
          <w:szCs w:val="20"/>
          <w:lang w:val="es-CO"/>
        </w:rPr>
        <w:t xml:space="preserve">A los consumidores les da tranquilidad saber que, si surge una no conformidad con el producto, pueden utilizar su derecho de reclamación y asegurar la toma de acciones </w:t>
      </w:r>
      <w:r w:rsidR="00FE71F9" w:rsidRPr="005426EE">
        <w:rPr>
          <w:sz w:val="20"/>
          <w:szCs w:val="20"/>
          <w:lang w:val="es-CO"/>
        </w:rPr>
        <w:t>correctivas</w:t>
      </w:r>
      <w:r w:rsidR="00FE71F9">
        <w:rPr>
          <w:sz w:val="20"/>
          <w:szCs w:val="20"/>
          <w:lang w:val="es-CO"/>
        </w:rPr>
        <w:t xml:space="preserve">, </w:t>
      </w:r>
      <w:r w:rsidR="00FE71F9" w:rsidRPr="005426EE">
        <w:rPr>
          <w:sz w:val="20"/>
          <w:szCs w:val="20"/>
          <w:lang w:val="es-CO"/>
        </w:rPr>
        <w:t>así</w:t>
      </w:r>
      <w:r w:rsidRPr="005426EE">
        <w:rPr>
          <w:sz w:val="20"/>
          <w:szCs w:val="20"/>
          <w:lang w:val="es-CO"/>
        </w:rPr>
        <w:t xml:space="preserve"> como el derecho que tienen a recibir información sobre el origen y otros datos esenciales del alimento que le permitan decidir si consumir o no ese producto. </w:t>
      </w:r>
    </w:p>
    <w:p w14:paraId="063BA34C" w14:textId="77777777" w:rsidR="002563B8" w:rsidRPr="005426EE" w:rsidRDefault="002563B8" w:rsidP="006E2C7F">
      <w:pPr>
        <w:jc w:val="both"/>
        <w:textAlignment w:val="baseline"/>
        <w:rPr>
          <w:sz w:val="20"/>
          <w:szCs w:val="20"/>
          <w:lang w:val="es-CO"/>
        </w:rPr>
      </w:pPr>
    </w:p>
    <w:p w14:paraId="118E6C3F" w14:textId="46305229" w:rsidR="002563B8" w:rsidRPr="005426EE" w:rsidRDefault="002563B8" w:rsidP="006E2C7F">
      <w:pPr>
        <w:jc w:val="both"/>
        <w:textAlignment w:val="baseline"/>
        <w:rPr>
          <w:sz w:val="20"/>
          <w:szCs w:val="20"/>
          <w:shd w:val="clear" w:color="auto" w:fill="FFFFFF"/>
          <w:lang w:val="es-CO"/>
        </w:rPr>
      </w:pPr>
      <w:r w:rsidRPr="005426EE">
        <w:rPr>
          <w:sz w:val="20"/>
          <w:szCs w:val="20"/>
          <w:lang w:val="es-CO"/>
        </w:rPr>
        <w:t xml:space="preserve">El desempeño del sistema de trazabilidad mejora si se cuenta con sistemas de captura de información en la finca o predio o la </w:t>
      </w:r>
      <w:r w:rsidR="00433F60" w:rsidRPr="005426EE">
        <w:rPr>
          <w:sz w:val="20"/>
          <w:szCs w:val="20"/>
          <w:lang w:val="es-CO"/>
        </w:rPr>
        <w:t>agroempresa</w:t>
      </w:r>
      <w:r w:rsidRPr="005426EE">
        <w:rPr>
          <w:sz w:val="20"/>
          <w:szCs w:val="20"/>
          <w:lang w:val="es-CO"/>
        </w:rPr>
        <w:t>.</w:t>
      </w:r>
    </w:p>
    <w:p w14:paraId="72B7EAF4" w14:textId="1AC9E409" w:rsidR="00F54A60" w:rsidRPr="005426EE" w:rsidRDefault="00783759" w:rsidP="006E2C7F">
      <w:pPr>
        <w:jc w:val="both"/>
        <w:textAlignment w:val="baseline"/>
        <w:rPr>
          <w:b/>
          <w:sz w:val="20"/>
          <w:szCs w:val="20"/>
          <w:lang w:val="es-CO"/>
        </w:rPr>
      </w:pPr>
      <w:r w:rsidRPr="005426EE">
        <w:rPr>
          <w:b/>
          <w:sz w:val="20"/>
          <w:szCs w:val="20"/>
          <w:lang w:val="es-CO"/>
        </w:rPr>
        <w:lastRenderedPageBreak/>
        <w:t>Principios</w:t>
      </w:r>
    </w:p>
    <w:p w14:paraId="45757449" w14:textId="559B8601" w:rsidR="00F54A60" w:rsidRPr="005426EE" w:rsidRDefault="00F54A60" w:rsidP="006E2C7F">
      <w:pPr>
        <w:pStyle w:val="Prrafodelista"/>
        <w:ind w:left="284"/>
        <w:jc w:val="both"/>
        <w:textAlignment w:val="baseline"/>
        <w:rPr>
          <w:sz w:val="20"/>
          <w:szCs w:val="20"/>
          <w:shd w:val="clear" w:color="auto" w:fill="FFFFFF"/>
          <w:lang w:val="es-CO"/>
        </w:rPr>
      </w:pPr>
    </w:p>
    <w:p w14:paraId="72C35872" w14:textId="0DCAA709" w:rsidR="00C12336" w:rsidRPr="005426EE" w:rsidRDefault="00C12336" w:rsidP="006E2C7F">
      <w:pPr>
        <w:pStyle w:val="NormalWeb"/>
        <w:shd w:val="clear" w:color="auto" w:fill="FFFFFF"/>
        <w:spacing w:before="0" w:beforeAutospacing="0" w:after="0" w:afterAutospacing="0" w:line="276" w:lineRule="auto"/>
        <w:jc w:val="both"/>
        <w:rPr>
          <w:rFonts w:ascii="Arial" w:hAnsi="Arial" w:cs="Arial"/>
          <w:sz w:val="20"/>
          <w:szCs w:val="20"/>
        </w:rPr>
      </w:pPr>
      <w:r w:rsidRPr="005426EE">
        <w:rPr>
          <w:rFonts w:ascii="Arial" w:hAnsi="Arial" w:cs="Arial"/>
          <w:sz w:val="20"/>
          <w:szCs w:val="20"/>
        </w:rPr>
        <w:t>Para que un sistema de trazabilidad funcione se requiere que en cada una de las etapas que integran la cadena productiva, se lleven registros de todas las actividades relacionadas al proceso, donde se tengan en cuenta datos como fechas, responsables, insumos utilizados, obs</w:t>
      </w:r>
      <w:r w:rsidR="007F00BD" w:rsidRPr="005426EE">
        <w:rPr>
          <w:rFonts w:ascii="Arial" w:hAnsi="Arial" w:cs="Arial"/>
          <w:sz w:val="20"/>
          <w:szCs w:val="20"/>
        </w:rPr>
        <w:t xml:space="preserve">ervaciones, entre otras. </w:t>
      </w:r>
    </w:p>
    <w:p w14:paraId="668B4386" w14:textId="77777777" w:rsidR="00C12336" w:rsidRPr="005426EE" w:rsidRDefault="00C12336" w:rsidP="006E2C7F">
      <w:pPr>
        <w:jc w:val="both"/>
        <w:textAlignment w:val="baseline"/>
        <w:rPr>
          <w:sz w:val="20"/>
          <w:szCs w:val="20"/>
          <w:shd w:val="clear" w:color="auto" w:fill="FFFFFF"/>
          <w:lang w:val="es-CO"/>
        </w:rPr>
      </w:pPr>
    </w:p>
    <w:p w14:paraId="63BE0EFF" w14:textId="4B250706" w:rsidR="00783759" w:rsidRPr="005426EE" w:rsidRDefault="00783759" w:rsidP="006E2C7F">
      <w:pPr>
        <w:jc w:val="both"/>
        <w:textAlignment w:val="baseline"/>
        <w:rPr>
          <w:sz w:val="20"/>
          <w:szCs w:val="20"/>
          <w:shd w:val="clear" w:color="auto" w:fill="FFFFFF"/>
          <w:lang w:val="es-CO"/>
        </w:rPr>
      </w:pPr>
      <w:r w:rsidRPr="005426EE">
        <w:rPr>
          <w:sz w:val="20"/>
          <w:szCs w:val="20"/>
          <w:shd w:val="clear" w:color="auto" w:fill="FFFFFF"/>
          <w:lang w:val="es-CO"/>
        </w:rPr>
        <w:t xml:space="preserve">El procedimiento o sistema de trazabilidad que se adopte dentro de cada sistema productivo deberá contemplar: </w:t>
      </w:r>
    </w:p>
    <w:p w14:paraId="42DA73A7" w14:textId="77777777" w:rsidR="00783759" w:rsidRPr="005426EE" w:rsidRDefault="00783759" w:rsidP="006E2C7F">
      <w:pPr>
        <w:pStyle w:val="Prrafodelista"/>
        <w:ind w:left="284"/>
        <w:jc w:val="both"/>
        <w:textAlignment w:val="baseline"/>
        <w:rPr>
          <w:sz w:val="20"/>
          <w:szCs w:val="20"/>
          <w:shd w:val="clear" w:color="auto" w:fill="FFFFFF"/>
          <w:lang w:val="es-CO"/>
        </w:rPr>
      </w:pPr>
    </w:p>
    <w:p w14:paraId="1F7F62EF" w14:textId="7AD31728" w:rsidR="00783759" w:rsidRPr="005426EE" w:rsidRDefault="00783759" w:rsidP="00A2428C">
      <w:pPr>
        <w:pStyle w:val="Prrafodelista"/>
        <w:numPr>
          <w:ilvl w:val="0"/>
          <w:numId w:val="7"/>
        </w:numPr>
        <w:jc w:val="both"/>
        <w:textAlignment w:val="baseline"/>
        <w:rPr>
          <w:sz w:val="20"/>
          <w:szCs w:val="20"/>
          <w:shd w:val="clear" w:color="auto" w:fill="FFFFFF"/>
          <w:lang w:val="es-CO"/>
        </w:rPr>
      </w:pPr>
      <w:r w:rsidRPr="005426EE">
        <w:rPr>
          <w:sz w:val="20"/>
          <w:szCs w:val="20"/>
          <w:shd w:val="clear" w:color="auto" w:fill="FFFFFF"/>
          <w:lang w:val="es-CO"/>
        </w:rPr>
        <w:t>L</w:t>
      </w:r>
      <w:r w:rsidR="00AE3B13" w:rsidRPr="005426EE">
        <w:rPr>
          <w:sz w:val="20"/>
          <w:szCs w:val="20"/>
          <w:shd w:val="clear" w:color="auto" w:fill="FFFFFF"/>
          <w:lang w:val="es-CO"/>
        </w:rPr>
        <w:t>a identificación del producto</w:t>
      </w:r>
      <w:r w:rsidRPr="005426EE">
        <w:rPr>
          <w:sz w:val="20"/>
          <w:szCs w:val="20"/>
          <w:shd w:val="clear" w:color="auto" w:fill="FFFFFF"/>
          <w:lang w:val="es-CO"/>
        </w:rPr>
        <w:t xml:space="preserve">. </w:t>
      </w:r>
    </w:p>
    <w:p w14:paraId="1729598E" w14:textId="64D9814D" w:rsidR="00783759" w:rsidRPr="005426EE" w:rsidRDefault="00783759" w:rsidP="00A2428C">
      <w:pPr>
        <w:pStyle w:val="Prrafodelista"/>
        <w:numPr>
          <w:ilvl w:val="0"/>
          <w:numId w:val="7"/>
        </w:numPr>
        <w:jc w:val="both"/>
        <w:textAlignment w:val="baseline"/>
        <w:rPr>
          <w:sz w:val="20"/>
          <w:szCs w:val="20"/>
          <w:shd w:val="clear" w:color="auto" w:fill="FFFFFF"/>
          <w:lang w:val="es-CO"/>
        </w:rPr>
      </w:pPr>
      <w:r w:rsidRPr="005426EE">
        <w:rPr>
          <w:sz w:val="20"/>
          <w:szCs w:val="20"/>
          <w:shd w:val="clear" w:color="auto" w:fill="FFFFFF"/>
          <w:lang w:val="es-CO"/>
        </w:rPr>
        <w:t>Los datos del producto (el origen de las materias primas y pa</w:t>
      </w:r>
      <w:r w:rsidR="003430B8" w:rsidRPr="005426EE">
        <w:rPr>
          <w:sz w:val="20"/>
          <w:szCs w:val="20"/>
          <w:shd w:val="clear" w:color="auto" w:fill="FFFFFF"/>
          <w:lang w:val="es-CO"/>
        </w:rPr>
        <w:t>rtes</w:t>
      </w:r>
      <w:r w:rsidR="000C3633">
        <w:rPr>
          <w:sz w:val="20"/>
          <w:szCs w:val="20"/>
          <w:shd w:val="clear" w:color="auto" w:fill="FFFFFF"/>
          <w:lang w:val="es-CO"/>
        </w:rPr>
        <w:t xml:space="preserve"> junto con </w:t>
      </w:r>
      <w:r w:rsidR="003430B8" w:rsidRPr="005426EE">
        <w:rPr>
          <w:sz w:val="20"/>
          <w:szCs w:val="20"/>
          <w:shd w:val="clear" w:color="auto" w:fill="FFFFFF"/>
          <w:lang w:val="es-CO"/>
        </w:rPr>
        <w:t>la historia de los procesos aplicados al producto)</w:t>
      </w:r>
      <w:r w:rsidRPr="005426EE">
        <w:rPr>
          <w:sz w:val="20"/>
          <w:szCs w:val="20"/>
          <w:shd w:val="clear" w:color="auto" w:fill="FFFFFF"/>
          <w:lang w:val="es-CO"/>
        </w:rPr>
        <w:t xml:space="preserve">. </w:t>
      </w:r>
    </w:p>
    <w:p w14:paraId="22C919F7" w14:textId="647AAE00" w:rsidR="00783759" w:rsidRPr="005426EE" w:rsidRDefault="00783759" w:rsidP="00A2428C">
      <w:pPr>
        <w:pStyle w:val="Prrafodelista"/>
        <w:numPr>
          <w:ilvl w:val="0"/>
          <w:numId w:val="7"/>
        </w:numPr>
        <w:jc w:val="both"/>
        <w:textAlignment w:val="baseline"/>
        <w:rPr>
          <w:sz w:val="20"/>
          <w:szCs w:val="20"/>
          <w:shd w:val="clear" w:color="auto" w:fill="FFFFFF"/>
          <w:lang w:val="es-CO"/>
        </w:rPr>
      </w:pPr>
      <w:r w:rsidRPr="005426EE">
        <w:rPr>
          <w:sz w:val="20"/>
          <w:szCs w:val="20"/>
          <w:shd w:val="clear" w:color="auto" w:fill="FFFFFF"/>
          <w:lang w:val="es-CO"/>
        </w:rPr>
        <w:t>La manera en que fue manejado, produc</w:t>
      </w:r>
      <w:r w:rsidR="003430B8" w:rsidRPr="005426EE">
        <w:rPr>
          <w:sz w:val="20"/>
          <w:szCs w:val="20"/>
          <w:shd w:val="clear" w:color="auto" w:fill="FFFFFF"/>
          <w:lang w:val="es-CO"/>
        </w:rPr>
        <w:t xml:space="preserve">ido, transformado y presentado (si se realizan todos estos </w:t>
      </w:r>
      <w:r w:rsidRPr="005426EE">
        <w:rPr>
          <w:sz w:val="20"/>
          <w:szCs w:val="20"/>
          <w:shd w:val="clear" w:color="auto" w:fill="FFFFFF"/>
          <w:lang w:val="es-CO"/>
        </w:rPr>
        <w:t>procesos</w:t>
      </w:r>
      <w:r w:rsidR="003430B8" w:rsidRPr="005426EE">
        <w:rPr>
          <w:sz w:val="20"/>
          <w:szCs w:val="20"/>
          <w:shd w:val="clear" w:color="auto" w:fill="FFFFFF"/>
          <w:lang w:val="es-CO"/>
        </w:rPr>
        <w:t>)</w:t>
      </w:r>
      <w:r w:rsidRPr="005426EE">
        <w:rPr>
          <w:sz w:val="20"/>
          <w:szCs w:val="20"/>
          <w:shd w:val="clear" w:color="auto" w:fill="FFFFFF"/>
          <w:lang w:val="es-CO"/>
        </w:rPr>
        <w:t xml:space="preserve">. </w:t>
      </w:r>
    </w:p>
    <w:p w14:paraId="4CAA9349" w14:textId="77777777" w:rsidR="00783759" w:rsidRPr="005426EE" w:rsidRDefault="00783759" w:rsidP="00A2428C">
      <w:pPr>
        <w:pStyle w:val="Prrafodelista"/>
        <w:numPr>
          <w:ilvl w:val="0"/>
          <w:numId w:val="7"/>
        </w:numPr>
        <w:jc w:val="both"/>
        <w:textAlignment w:val="baseline"/>
        <w:rPr>
          <w:sz w:val="20"/>
          <w:szCs w:val="20"/>
          <w:shd w:val="clear" w:color="auto" w:fill="FFFFFF"/>
          <w:lang w:val="es-CO"/>
        </w:rPr>
      </w:pPr>
      <w:r w:rsidRPr="005426EE">
        <w:rPr>
          <w:sz w:val="20"/>
          <w:szCs w:val="20"/>
          <w:shd w:val="clear" w:color="auto" w:fill="FFFFFF"/>
          <w:lang w:val="es-CO"/>
        </w:rPr>
        <w:t xml:space="preserve">Su procedencia y destino, así como las fechas de ambos. </w:t>
      </w:r>
    </w:p>
    <w:p w14:paraId="4A70B2B3" w14:textId="5262A70B" w:rsidR="00783759" w:rsidRPr="005426EE" w:rsidRDefault="00783759" w:rsidP="00A2428C">
      <w:pPr>
        <w:pStyle w:val="Prrafodelista"/>
        <w:numPr>
          <w:ilvl w:val="0"/>
          <w:numId w:val="7"/>
        </w:numPr>
        <w:jc w:val="both"/>
        <w:textAlignment w:val="baseline"/>
        <w:rPr>
          <w:sz w:val="20"/>
          <w:szCs w:val="20"/>
          <w:shd w:val="clear" w:color="auto" w:fill="FFFFFF"/>
          <w:lang w:val="es-CO"/>
        </w:rPr>
      </w:pPr>
      <w:r w:rsidRPr="005426EE">
        <w:rPr>
          <w:sz w:val="20"/>
          <w:szCs w:val="20"/>
          <w:shd w:val="clear" w:color="auto" w:fill="FFFFFF"/>
          <w:lang w:val="es-CO"/>
        </w:rPr>
        <w:t>Los controles de que ha sido objeto y sus resultad</w:t>
      </w:r>
      <w:r w:rsidR="00FD0BA2" w:rsidRPr="005426EE">
        <w:rPr>
          <w:sz w:val="20"/>
          <w:szCs w:val="20"/>
          <w:shd w:val="clear" w:color="auto" w:fill="FFFFFF"/>
          <w:lang w:val="es-CO"/>
        </w:rPr>
        <w:t xml:space="preserve">os. </w:t>
      </w:r>
    </w:p>
    <w:p w14:paraId="2DAF418A" w14:textId="6B7985F1" w:rsidR="00AE3B13" w:rsidRPr="005426EE" w:rsidRDefault="00AE3B13" w:rsidP="006E2C7F">
      <w:pPr>
        <w:jc w:val="both"/>
        <w:textAlignment w:val="baseline"/>
        <w:rPr>
          <w:sz w:val="20"/>
          <w:szCs w:val="20"/>
          <w:shd w:val="clear" w:color="auto" w:fill="FFFFFF"/>
          <w:lang w:val="es-CO"/>
        </w:rPr>
      </w:pPr>
    </w:p>
    <w:p w14:paraId="54916574" w14:textId="77777777" w:rsidR="00AE3B13" w:rsidRPr="005426EE" w:rsidRDefault="00AE3B13" w:rsidP="006E2C7F">
      <w:pPr>
        <w:jc w:val="both"/>
        <w:textAlignment w:val="baseline"/>
        <w:rPr>
          <w:sz w:val="20"/>
          <w:szCs w:val="20"/>
          <w:shd w:val="clear" w:color="auto" w:fill="FFFFFF"/>
          <w:lang w:val="es-CO"/>
        </w:rPr>
      </w:pPr>
    </w:p>
    <w:p w14:paraId="0CF13317" w14:textId="43AE23AB" w:rsidR="00AE3B13" w:rsidRDefault="00AE3B13" w:rsidP="00A2428C">
      <w:pPr>
        <w:pStyle w:val="Prrafodelista"/>
        <w:numPr>
          <w:ilvl w:val="1"/>
          <w:numId w:val="2"/>
        </w:numPr>
        <w:jc w:val="both"/>
        <w:textAlignment w:val="baseline"/>
        <w:rPr>
          <w:b/>
          <w:sz w:val="20"/>
          <w:szCs w:val="20"/>
          <w:shd w:val="clear" w:color="auto" w:fill="FFFFFF"/>
          <w:lang w:val="es-CO"/>
        </w:rPr>
      </w:pPr>
      <w:r w:rsidRPr="005426EE">
        <w:rPr>
          <w:b/>
          <w:sz w:val="20"/>
          <w:szCs w:val="20"/>
          <w:shd w:val="clear" w:color="auto" w:fill="FFFFFF"/>
          <w:lang w:val="es-CO"/>
        </w:rPr>
        <w:t>Tipos</w:t>
      </w:r>
    </w:p>
    <w:p w14:paraId="3475E4FC" w14:textId="09AAB718" w:rsidR="00E25ADE" w:rsidRDefault="00E25ADE" w:rsidP="00E25ADE">
      <w:pPr>
        <w:pStyle w:val="Prrafodelista"/>
        <w:ind w:left="360"/>
        <w:jc w:val="both"/>
        <w:textAlignment w:val="baseline"/>
        <w:rPr>
          <w:b/>
          <w:sz w:val="20"/>
          <w:szCs w:val="20"/>
          <w:shd w:val="clear" w:color="auto" w:fill="FFFFFF"/>
          <w:lang w:val="es-CO"/>
        </w:rPr>
      </w:pPr>
    </w:p>
    <w:p w14:paraId="753EC984" w14:textId="5B612853" w:rsidR="00E25ADE" w:rsidRPr="00E25ADE" w:rsidRDefault="00E25ADE" w:rsidP="00E25ADE">
      <w:pPr>
        <w:jc w:val="both"/>
        <w:textAlignment w:val="baseline"/>
        <w:rPr>
          <w:b/>
          <w:sz w:val="20"/>
          <w:szCs w:val="20"/>
          <w:shd w:val="clear" w:color="auto" w:fill="FFFFFF"/>
          <w:lang w:val="es-CO"/>
        </w:rPr>
      </w:pPr>
      <w:r>
        <w:rPr>
          <w:b/>
          <w:sz w:val="20"/>
          <w:szCs w:val="20"/>
          <w:shd w:val="clear" w:color="auto" w:fill="FFFFFF"/>
          <w:lang w:val="es-CO"/>
        </w:rPr>
        <w:t xml:space="preserve">Los tipos de trazabilidad son: </w:t>
      </w:r>
    </w:p>
    <w:p w14:paraId="0CD0B1D6" w14:textId="08200956" w:rsidR="002A2D3E" w:rsidRPr="005426EE" w:rsidRDefault="002A2D3E" w:rsidP="006E2C7F">
      <w:pPr>
        <w:pStyle w:val="Prrafodelista"/>
        <w:ind w:left="284"/>
        <w:jc w:val="both"/>
        <w:textAlignment w:val="baseline"/>
        <w:rPr>
          <w:sz w:val="20"/>
          <w:szCs w:val="20"/>
          <w:shd w:val="clear" w:color="auto" w:fill="FFFFFF"/>
          <w:lang w:val="es-CO"/>
        </w:rPr>
      </w:pPr>
    </w:p>
    <w:p w14:paraId="05BD70BD" w14:textId="497A98E9" w:rsidR="00AE3B13" w:rsidRPr="005426EE" w:rsidRDefault="00AE3B13" w:rsidP="00A2428C">
      <w:pPr>
        <w:pStyle w:val="Prrafodelista"/>
        <w:numPr>
          <w:ilvl w:val="0"/>
          <w:numId w:val="6"/>
        </w:numPr>
        <w:jc w:val="both"/>
        <w:textAlignment w:val="baseline"/>
        <w:rPr>
          <w:sz w:val="20"/>
          <w:szCs w:val="20"/>
          <w:lang w:val="es-CO"/>
        </w:rPr>
      </w:pPr>
      <w:r w:rsidRPr="005426EE">
        <w:rPr>
          <w:b/>
          <w:i/>
          <w:sz w:val="20"/>
          <w:szCs w:val="20"/>
          <w:lang w:val="es-CO"/>
        </w:rPr>
        <w:t>Trazabilidad hacia atrás o “trazabilidad de proveedores”</w:t>
      </w:r>
      <w:r w:rsidR="00EC64B3">
        <w:rPr>
          <w:b/>
          <w:i/>
          <w:sz w:val="20"/>
          <w:szCs w:val="20"/>
          <w:lang w:val="es-CO"/>
        </w:rPr>
        <w:t xml:space="preserve">: </w:t>
      </w:r>
      <w:r w:rsidRPr="005426EE">
        <w:rPr>
          <w:sz w:val="20"/>
          <w:szCs w:val="20"/>
          <w:lang w:val="es-CO"/>
        </w:rPr>
        <w:t xml:space="preserve"> </w:t>
      </w:r>
      <w:r w:rsidR="00EC64B3">
        <w:rPr>
          <w:sz w:val="20"/>
          <w:szCs w:val="20"/>
          <w:lang w:val="es-CO"/>
        </w:rPr>
        <w:t>p</w:t>
      </w:r>
      <w:r w:rsidRPr="005426EE">
        <w:rPr>
          <w:sz w:val="20"/>
          <w:szCs w:val="20"/>
          <w:lang w:val="es-CO"/>
        </w:rPr>
        <w:t xml:space="preserve">osibilidad de conocer que productos o procesos entran o están involucrados en cada una de las etapas de la cadena alimentaria, así como quienes son sus proveedores. </w:t>
      </w:r>
    </w:p>
    <w:p w14:paraId="617F6CE2" w14:textId="632093A0" w:rsidR="00AE3B13" w:rsidRPr="005426EE" w:rsidRDefault="00AE3B13" w:rsidP="00A2428C">
      <w:pPr>
        <w:pStyle w:val="Prrafodelista"/>
        <w:numPr>
          <w:ilvl w:val="0"/>
          <w:numId w:val="6"/>
        </w:numPr>
        <w:jc w:val="both"/>
        <w:textAlignment w:val="baseline"/>
        <w:rPr>
          <w:sz w:val="20"/>
          <w:szCs w:val="20"/>
          <w:lang w:val="es-CO"/>
        </w:rPr>
      </w:pPr>
      <w:r w:rsidRPr="005426EE">
        <w:rPr>
          <w:b/>
          <w:sz w:val="20"/>
          <w:szCs w:val="20"/>
          <w:lang w:val="es-CO"/>
        </w:rPr>
        <w:t>Trazabilidad interna o “trazabilidad de proceso</w:t>
      </w:r>
      <w:r w:rsidRPr="005426EE">
        <w:rPr>
          <w:sz w:val="20"/>
          <w:szCs w:val="20"/>
          <w:lang w:val="es-CO"/>
        </w:rPr>
        <w:t>”</w:t>
      </w:r>
      <w:r w:rsidR="00C226FD">
        <w:rPr>
          <w:sz w:val="20"/>
          <w:szCs w:val="20"/>
          <w:lang w:val="es-CO"/>
        </w:rPr>
        <w:t>:</w:t>
      </w:r>
      <w:r w:rsidRPr="005426EE">
        <w:rPr>
          <w:sz w:val="20"/>
          <w:szCs w:val="20"/>
          <w:lang w:val="es-CO"/>
        </w:rPr>
        <w:t xml:space="preserve"> </w:t>
      </w:r>
      <w:r w:rsidR="00C226FD">
        <w:rPr>
          <w:sz w:val="20"/>
          <w:szCs w:val="20"/>
          <w:lang w:val="es-CO"/>
        </w:rPr>
        <w:t>t</w:t>
      </w:r>
      <w:r w:rsidRPr="005426EE">
        <w:rPr>
          <w:sz w:val="20"/>
          <w:szCs w:val="20"/>
          <w:lang w:val="es-CO"/>
        </w:rPr>
        <w:t xml:space="preserve">razabilidad de los productos dentro de la empresa con miras a detectar fallas u oportunidades de mejora antes de la salida del producto de la empresa. </w:t>
      </w:r>
    </w:p>
    <w:p w14:paraId="5012D50C" w14:textId="444E9E00" w:rsidR="00F54A60" w:rsidRPr="005426EE" w:rsidRDefault="00AE3B13" w:rsidP="00A2428C">
      <w:pPr>
        <w:pStyle w:val="Prrafodelista"/>
        <w:numPr>
          <w:ilvl w:val="0"/>
          <w:numId w:val="6"/>
        </w:numPr>
        <w:jc w:val="both"/>
        <w:textAlignment w:val="baseline"/>
        <w:rPr>
          <w:sz w:val="20"/>
          <w:szCs w:val="20"/>
          <w:lang w:val="es-CO"/>
        </w:rPr>
      </w:pPr>
      <w:r w:rsidRPr="005426EE">
        <w:rPr>
          <w:b/>
          <w:i/>
          <w:sz w:val="20"/>
          <w:szCs w:val="20"/>
          <w:lang w:val="es-CO"/>
        </w:rPr>
        <w:t>Trazabilidad hacia adelante o “trazabilidad de clientes”</w:t>
      </w:r>
      <w:r w:rsidR="005615FD">
        <w:rPr>
          <w:b/>
          <w:i/>
          <w:sz w:val="20"/>
          <w:szCs w:val="20"/>
          <w:lang w:val="es-CO"/>
        </w:rPr>
        <w:t>:</w:t>
      </w:r>
      <w:r w:rsidRPr="005426EE">
        <w:rPr>
          <w:sz w:val="20"/>
          <w:szCs w:val="20"/>
          <w:lang w:val="es-CO"/>
        </w:rPr>
        <w:t xml:space="preserve"> </w:t>
      </w:r>
      <w:r w:rsidR="005615FD">
        <w:rPr>
          <w:sz w:val="20"/>
          <w:szCs w:val="20"/>
          <w:lang w:val="es-CO"/>
        </w:rPr>
        <w:t>p</w:t>
      </w:r>
      <w:r w:rsidRPr="005426EE">
        <w:rPr>
          <w:sz w:val="20"/>
          <w:szCs w:val="20"/>
          <w:lang w:val="es-CO"/>
        </w:rPr>
        <w:t xml:space="preserve">osibilidad de conocer </w:t>
      </w:r>
      <w:r w:rsidR="00C17BAE">
        <w:rPr>
          <w:sz w:val="20"/>
          <w:szCs w:val="20"/>
          <w:lang w:val="es-CO"/>
        </w:rPr>
        <w:t>los</w:t>
      </w:r>
      <w:r w:rsidRPr="005426EE">
        <w:rPr>
          <w:sz w:val="20"/>
          <w:szCs w:val="20"/>
          <w:lang w:val="es-CO"/>
        </w:rPr>
        <w:t xml:space="preserve"> productos o procesos </w:t>
      </w:r>
      <w:r w:rsidR="00C17BAE">
        <w:rPr>
          <w:sz w:val="20"/>
          <w:szCs w:val="20"/>
          <w:lang w:val="es-CO"/>
        </w:rPr>
        <w:t xml:space="preserve">que </w:t>
      </w:r>
      <w:r w:rsidRPr="005426EE">
        <w:rPr>
          <w:sz w:val="20"/>
          <w:szCs w:val="20"/>
          <w:lang w:val="es-CO"/>
        </w:rPr>
        <w:t>salen de la empresa</w:t>
      </w:r>
      <w:r w:rsidR="00C17BAE">
        <w:rPr>
          <w:sz w:val="20"/>
          <w:szCs w:val="20"/>
          <w:lang w:val="es-CO"/>
        </w:rPr>
        <w:t xml:space="preserve"> y </w:t>
      </w:r>
      <w:r w:rsidRPr="005426EE">
        <w:rPr>
          <w:sz w:val="20"/>
          <w:szCs w:val="20"/>
          <w:lang w:val="es-CO"/>
        </w:rPr>
        <w:t xml:space="preserve">sus clientes, </w:t>
      </w:r>
      <w:r w:rsidR="00C17BAE">
        <w:rPr>
          <w:sz w:val="20"/>
          <w:szCs w:val="20"/>
          <w:lang w:val="es-CO"/>
        </w:rPr>
        <w:t xml:space="preserve">en </w:t>
      </w:r>
      <w:r w:rsidR="00C17BAE" w:rsidRPr="005426EE">
        <w:rPr>
          <w:sz w:val="20"/>
          <w:szCs w:val="20"/>
          <w:lang w:val="es-CO"/>
        </w:rPr>
        <w:t>cada</w:t>
      </w:r>
      <w:r w:rsidRPr="005426EE">
        <w:rPr>
          <w:sz w:val="20"/>
          <w:szCs w:val="20"/>
          <w:lang w:val="es-CO"/>
        </w:rPr>
        <w:t xml:space="preserve"> una de las etapas en la cadena alimentaria.</w:t>
      </w:r>
    </w:p>
    <w:p w14:paraId="4AE02D0A" w14:textId="152CAA9B" w:rsidR="00AE3B13" w:rsidRPr="005426EE" w:rsidRDefault="00AE3B13" w:rsidP="006E2C7F">
      <w:pPr>
        <w:jc w:val="both"/>
        <w:textAlignment w:val="baseline"/>
        <w:rPr>
          <w:sz w:val="20"/>
          <w:szCs w:val="20"/>
          <w:lang w:val="es-CO"/>
        </w:rPr>
      </w:pPr>
    </w:p>
    <w:p w14:paraId="5F534B8B" w14:textId="5CC63D73" w:rsidR="00F54A60" w:rsidRPr="005426EE" w:rsidRDefault="00F54A60" w:rsidP="006E2C7F">
      <w:pPr>
        <w:jc w:val="both"/>
        <w:textAlignment w:val="baseline"/>
        <w:rPr>
          <w:b/>
          <w:bCs/>
          <w:sz w:val="20"/>
          <w:szCs w:val="20"/>
          <w:lang w:val="es-CO"/>
        </w:rPr>
      </w:pPr>
    </w:p>
    <w:p w14:paraId="02C8D30A" w14:textId="7C491D53" w:rsidR="00F54A60" w:rsidRPr="005426EE" w:rsidRDefault="00C17BAE" w:rsidP="006E2C7F">
      <w:pPr>
        <w:pStyle w:val="Prrafodelista"/>
        <w:ind w:left="284"/>
        <w:jc w:val="both"/>
        <w:textAlignment w:val="baseline"/>
        <w:rPr>
          <w:sz w:val="20"/>
          <w:szCs w:val="20"/>
          <w:lang w:val="es-CO"/>
        </w:rPr>
      </w:pPr>
      <w:r>
        <w:rPr>
          <w:sz w:val="20"/>
          <w:szCs w:val="20"/>
          <w:lang w:val="es-CO"/>
        </w:rPr>
        <w:t xml:space="preserve">Según </w:t>
      </w:r>
      <w:r w:rsidR="000B33D9">
        <w:rPr>
          <w:sz w:val="20"/>
          <w:szCs w:val="20"/>
          <w:lang w:val="es-CO"/>
        </w:rPr>
        <w:t xml:space="preserve">Icontec </w:t>
      </w:r>
      <w:r w:rsidRPr="005426EE">
        <w:rPr>
          <w:sz w:val="20"/>
          <w:szCs w:val="20"/>
          <w:lang w:val="es-CO"/>
        </w:rPr>
        <w:t>NTC 5400</w:t>
      </w:r>
      <w:r w:rsidR="00EB4F38">
        <w:rPr>
          <w:sz w:val="20"/>
          <w:szCs w:val="20"/>
          <w:lang w:val="es-CO"/>
        </w:rPr>
        <w:t xml:space="preserve"> </w:t>
      </w:r>
      <w:r w:rsidR="000B33D9">
        <w:rPr>
          <w:sz w:val="20"/>
          <w:szCs w:val="20"/>
          <w:lang w:val="es-CO"/>
        </w:rPr>
        <w:t>(</w:t>
      </w:r>
      <w:r w:rsidRPr="005426EE">
        <w:rPr>
          <w:sz w:val="20"/>
          <w:szCs w:val="20"/>
          <w:lang w:val="es-CO"/>
        </w:rPr>
        <w:t>2005)</w:t>
      </w:r>
      <w:r>
        <w:rPr>
          <w:sz w:val="20"/>
          <w:szCs w:val="20"/>
          <w:lang w:val="es-CO"/>
        </w:rPr>
        <w:t>,</w:t>
      </w:r>
      <w:r w:rsidRPr="005426EE">
        <w:rPr>
          <w:sz w:val="20"/>
          <w:szCs w:val="20"/>
          <w:lang w:val="es-CO"/>
        </w:rPr>
        <w:t xml:space="preserve"> </w:t>
      </w:r>
      <w:r>
        <w:rPr>
          <w:sz w:val="20"/>
          <w:szCs w:val="20"/>
          <w:lang w:val="es-CO"/>
        </w:rPr>
        <w:t>la</w:t>
      </w:r>
      <w:r w:rsidR="00F54A60" w:rsidRPr="005426EE">
        <w:rPr>
          <w:sz w:val="20"/>
          <w:szCs w:val="20"/>
          <w:lang w:val="es-CO"/>
        </w:rPr>
        <w:t xml:space="preserve"> trazabilidad es un requisito de las Buenas Prácticas Agrícolas</w:t>
      </w:r>
      <w:r>
        <w:rPr>
          <w:sz w:val="20"/>
          <w:szCs w:val="20"/>
          <w:lang w:val="es-CO"/>
        </w:rPr>
        <w:t xml:space="preserve"> (BPA)</w:t>
      </w:r>
      <w:r w:rsidR="00F54A60" w:rsidRPr="005426EE">
        <w:rPr>
          <w:sz w:val="20"/>
          <w:szCs w:val="20"/>
          <w:lang w:val="es-CO"/>
        </w:rPr>
        <w:t xml:space="preserve"> que contribuye al logro de la inocuidad de los productos agroalimentarios, permitiendo a los productores, fabricantes y autoridades sanitarias seguir el rastro de un alimento desde su origen hasta que llega a manos del consumidor nacional o internacional, incluyendo las materias primas y el material de empaque.</w:t>
      </w:r>
    </w:p>
    <w:p w14:paraId="4541A7A2" w14:textId="3C303E64" w:rsidR="00F54A60" w:rsidRPr="005426EE" w:rsidRDefault="00F54A60" w:rsidP="006E2C7F">
      <w:pPr>
        <w:pStyle w:val="Prrafodelista"/>
        <w:ind w:left="284"/>
        <w:jc w:val="both"/>
        <w:textAlignment w:val="baseline"/>
        <w:rPr>
          <w:b/>
          <w:bCs/>
          <w:sz w:val="20"/>
          <w:szCs w:val="20"/>
          <w:lang w:val="es-CO"/>
        </w:rPr>
      </w:pPr>
    </w:p>
    <w:p w14:paraId="66A973BA" w14:textId="316976E9" w:rsidR="00B6141E" w:rsidRPr="005426EE" w:rsidRDefault="00B6141E" w:rsidP="006E2C7F">
      <w:pPr>
        <w:pStyle w:val="NormalWeb"/>
        <w:shd w:val="clear" w:color="auto" w:fill="FFFFFF"/>
        <w:spacing w:before="0" w:beforeAutospacing="0" w:after="0" w:afterAutospacing="0" w:line="276" w:lineRule="auto"/>
        <w:jc w:val="both"/>
        <w:rPr>
          <w:rFonts w:ascii="Arial" w:hAnsi="Arial" w:cs="Arial"/>
          <w:sz w:val="20"/>
          <w:szCs w:val="20"/>
        </w:rPr>
      </w:pPr>
    </w:p>
    <w:p w14:paraId="3158D9C4" w14:textId="5CB29375" w:rsidR="00E87F2B" w:rsidRPr="005426EE" w:rsidRDefault="00325AEF" w:rsidP="00A2428C">
      <w:pPr>
        <w:pStyle w:val="NormalWeb"/>
        <w:numPr>
          <w:ilvl w:val="1"/>
          <w:numId w:val="2"/>
        </w:numPr>
        <w:shd w:val="clear" w:color="auto" w:fill="FFFFFF"/>
        <w:spacing w:before="0" w:beforeAutospacing="0" w:after="0" w:afterAutospacing="0" w:line="276" w:lineRule="auto"/>
        <w:jc w:val="both"/>
        <w:rPr>
          <w:rFonts w:ascii="Arial" w:hAnsi="Arial" w:cs="Arial"/>
          <w:b/>
          <w:sz w:val="20"/>
          <w:szCs w:val="20"/>
        </w:rPr>
      </w:pPr>
      <w:r w:rsidRPr="005426EE">
        <w:rPr>
          <w:rFonts w:ascii="Arial" w:hAnsi="Arial" w:cs="Arial"/>
          <w:b/>
          <w:sz w:val="20"/>
          <w:szCs w:val="20"/>
        </w:rPr>
        <w:t>Documentació</w:t>
      </w:r>
      <w:r w:rsidR="005534CA">
        <w:rPr>
          <w:rFonts w:ascii="Arial" w:hAnsi="Arial" w:cs="Arial"/>
          <w:b/>
          <w:sz w:val="20"/>
          <w:szCs w:val="20"/>
        </w:rPr>
        <w:t>n</w:t>
      </w:r>
    </w:p>
    <w:p w14:paraId="3C13C024" w14:textId="5CBEFFD1" w:rsidR="00325AEF" w:rsidRPr="005426EE" w:rsidRDefault="00325AEF" w:rsidP="006E2C7F">
      <w:pPr>
        <w:pStyle w:val="NormalWeb"/>
        <w:shd w:val="clear" w:color="auto" w:fill="FFFFFF"/>
        <w:spacing w:before="0" w:beforeAutospacing="0" w:after="0" w:afterAutospacing="0" w:line="276" w:lineRule="auto"/>
        <w:jc w:val="both"/>
        <w:rPr>
          <w:rFonts w:ascii="Arial" w:hAnsi="Arial" w:cs="Arial"/>
          <w:sz w:val="20"/>
          <w:szCs w:val="20"/>
        </w:rPr>
      </w:pPr>
    </w:p>
    <w:p w14:paraId="0462EB21" w14:textId="0ABB4742" w:rsidR="00325AEF" w:rsidRPr="005426EE" w:rsidRDefault="00B6141E" w:rsidP="006E2C7F">
      <w:pPr>
        <w:shd w:val="clear" w:color="auto" w:fill="FFFFFF"/>
        <w:jc w:val="both"/>
        <w:rPr>
          <w:rFonts w:eastAsia="Times New Roman"/>
          <w:sz w:val="20"/>
          <w:szCs w:val="20"/>
          <w:lang w:val="es-CO" w:eastAsia="en-US"/>
        </w:rPr>
      </w:pPr>
      <w:r w:rsidRPr="005426EE">
        <w:rPr>
          <w:rFonts w:eastAsia="Times New Roman"/>
          <w:sz w:val="20"/>
          <w:szCs w:val="20"/>
          <w:lang w:val="es-CO" w:eastAsia="en-US"/>
        </w:rPr>
        <w:t xml:space="preserve">El proceso de documentación lo componen diferentes </w:t>
      </w:r>
      <w:r w:rsidR="00325AEF" w:rsidRPr="005426EE">
        <w:rPr>
          <w:rFonts w:eastAsia="Times New Roman"/>
          <w:sz w:val="20"/>
          <w:szCs w:val="20"/>
          <w:lang w:val="es-CO" w:eastAsia="en-US"/>
        </w:rPr>
        <w:t xml:space="preserve">registros </w:t>
      </w:r>
      <w:r w:rsidRPr="005426EE">
        <w:rPr>
          <w:rFonts w:eastAsia="Times New Roman"/>
          <w:sz w:val="20"/>
          <w:szCs w:val="20"/>
          <w:lang w:val="es-CO" w:eastAsia="en-US"/>
        </w:rPr>
        <w:t xml:space="preserve">que se generan en el desarrollo de cada una de las etapas del sistema productivo, lo que facilita </w:t>
      </w:r>
      <w:r w:rsidR="0021164E">
        <w:rPr>
          <w:rFonts w:eastAsia="Times New Roman"/>
          <w:sz w:val="20"/>
          <w:szCs w:val="20"/>
          <w:lang w:val="es-CO" w:eastAsia="en-US"/>
        </w:rPr>
        <w:t>el</w:t>
      </w:r>
      <w:r w:rsidRPr="005426EE">
        <w:rPr>
          <w:rFonts w:eastAsia="Times New Roman"/>
          <w:sz w:val="20"/>
          <w:szCs w:val="20"/>
          <w:lang w:val="es-CO" w:eastAsia="en-US"/>
        </w:rPr>
        <w:t xml:space="preserve"> </w:t>
      </w:r>
      <w:r w:rsidR="00325AEF" w:rsidRPr="005426EE">
        <w:rPr>
          <w:rFonts w:eastAsia="Times New Roman"/>
          <w:sz w:val="20"/>
          <w:szCs w:val="20"/>
          <w:lang w:val="es-CO" w:eastAsia="en-US"/>
        </w:rPr>
        <w:t>control sobre estas actividades. Dichos registros son formatos preestablecidos donde</w:t>
      </w:r>
      <w:r w:rsidR="00194418" w:rsidRPr="005426EE">
        <w:rPr>
          <w:rFonts w:eastAsia="Times New Roman"/>
          <w:sz w:val="20"/>
          <w:szCs w:val="20"/>
          <w:lang w:val="es-CO" w:eastAsia="en-US"/>
        </w:rPr>
        <w:t xml:space="preserve"> el productor </w:t>
      </w:r>
      <w:r w:rsidR="00325AEF" w:rsidRPr="005426EE">
        <w:rPr>
          <w:rFonts w:eastAsia="Times New Roman"/>
          <w:sz w:val="20"/>
          <w:szCs w:val="20"/>
          <w:lang w:val="es-CO" w:eastAsia="en-US"/>
        </w:rPr>
        <w:t xml:space="preserve">deberá consignar lo realizado en el cultivo. </w:t>
      </w:r>
    </w:p>
    <w:p w14:paraId="7DE9575B" w14:textId="7BC936D7" w:rsidR="006A62ED" w:rsidRPr="005426EE" w:rsidRDefault="006A62ED" w:rsidP="006E2C7F">
      <w:pPr>
        <w:shd w:val="clear" w:color="auto" w:fill="FFFFFF"/>
        <w:jc w:val="both"/>
        <w:rPr>
          <w:rFonts w:eastAsia="Times New Roman"/>
          <w:sz w:val="20"/>
          <w:szCs w:val="20"/>
          <w:lang w:val="es-CO" w:eastAsia="en-US"/>
        </w:rPr>
      </w:pPr>
    </w:p>
    <w:p w14:paraId="378FF361" w14:textId="294E67FC" w:rsidR="006A62ED" w:rsidRPr="005426EE" w:rsidRDefault="006A62ED" w:rsidP="006E2C7F">
      <w:pPr>
        <w:shd w:val="clear" w:color="auto" w:fill="FFFFFF"/>
        <w:jc w:val="both"/>
        <w:rPr>
          <w:rFonts w:eastAsia="Times New Roman"/>
          <w:sz w:val="20"/>
          <w:szCs w:val="20"/>
          <w:lang w:val="es-CO"/>
        </w:rPr>
      </w:pPr>
      <w:r w:rsidRPr="005426EE">
        <w:rPr>
          <w:rFonts w:eastAsia="Times New Roman"/>
          <w:sz w:val="20"/>
          <w:szCs w:val="20"/>
          <w:lang w:val="es-CO"/>
        </w:rPr>
        <w:t xml:space="preserve">La información requerida está relacionada </w:t>
      </w:r>
      <w:r w:rsidR="005C6ACD">
        <w:rPr>
          <w:rFonts w:eastAsia="Times New Roman"/>
          <w:sz w:val="20"/>
          <w:szCs w:val="20"/>
          <w:lang w:val="es-CO"/>
        </w:rPr>
        <w:t xml:space="preserve">en </w:t>
      </w:r>
      <w:r w:rsidR="005C6ACD" w:rsidRPr="005426EE">
        <w:rPr>
          <w:rFonts w:eastAsia="Times New Roman"/>
          <w:sz w:val="20"/>
          <w:szCs w:val="20"/>
          <w:lang w:val="es-CO"/>
        </w:rPr>
        <w:t>aspectos</w:t>
      </w:r>
      <w:r w:rsidRPr="005426EE">
        <w:rPr>
          <w:rFonts w:eastAsia="Times New Roman"/>
          <w:sz w:val="20"/>
          <w:szCs w:val="20"/>
          <w:lang w:val="es-CO"/>
        </w:rPr>
        <w:t xml:space="preserve"> co</w:t>
      </w:r>
      <w:r w:rsidR="005C6ACD">
        <w:rPr>
          <w:rFonts w:eastAsia="Times New Roman"/>
          <w:sz w:val="20"/>
          <w:szCs w:val="20"/>
          <w:lang w:val="es-CO"/>
        </w:rPr>
        <w:t>mo</w:t>
      </w:r>
      <w:r w:rsidRPr="005426EE">
        <w:rPr>
          <w:rFonts w:eastAsia="Times New Roman"/>
          <w:sz w:val="20"/>
          <w:szCs w:val="20"/>
          <w:lang w:val="es-CO"/>
        </w:rPr>
        <w:t xml:space="preserve"> localización del cultivo (mapas), los insumos utilizados durante la producción</w:t>
      </w:r>
      <w:r w:rsidR="005C6ACD">
        <w:rPr>
          <w:rFonts w:eastAsia="Times New Roman"/>
          <w:sz w:val="20"/>
          <w:szCs w:val="20"/>
          <w:lang w:val="es-CO"/>
        </w:rPr>
        <w:t xml:space="preserve">, </w:t>
      </w:r>
      <w:r w:rsidRPr="005426EE">
        <w:rPr>
          <w:rFonts w:eastAsia="Times New Roman"/>
          <w:sz w:val="20"/>
          <w:szCs w:val="20"/>
          <w:lang w:val="es-CO"/>
        </w:rPr>
        <w:t>fuente de la que se obtuvieron (registros de los agroquímicos empleados)</w:t>
      </w:r>
      <w:r w:rsidR="005C6ACD">
        <w:rPr>
          <w:rFonts w:eastAsia="Times New Roman"/>
          <w:sz w:val="20"/>
          <w:szCs w:val="20"/>
          <w:lang w:val="es-CO"/>
        </w:rPr>
        <w:t>,</w:t>
      </w:r>
      <w:r w:rsidRPr="005426EE">
        <w:rPr>
          <w:rFonts w:eastAsia="Times New Roman"/>
          <w:sz w:val="20"/>
          <w:szCs w:val="20"/>
          <w:lang w:val="es-CO"/>
        </w:rPr>
        <w:t xml:space="preserve"> fuente de la cual se obtuvo el agua y su calidad, así como el plan de ident</w:t>
      </w:r>
      <w:r w:rsidR="0076695F">
        <w:rPr>
          <w:rFonts w:eastAsia="Times New Roman"/>
          <w:sz w:val="20"/>
          <w:szCs w:val="20"/>
          <w:lang w:val="es-CO"/>
        </w:rPr>
        <w:t>ificación</w:t>
      </w:r>
      <w:r w:rsidRPr="005426EE">
        <w:rPr>
          <w:rFonts w:eastAsia="Times New Roman"/>
          <w:sz w:val="20"/>
          <w:szCs w:val="20"/>
          <w:lang w:val="es-CO"/>
        </w:rPr>
        <w:t xml:space="preserve"> de lotes, fechas de recolección y procedimientos, entre otros.</w:t>
      </w:r>
    </w:p>
    <w:p w14:paraId="457A7C4D" w14:textId="77777777" w:rsidR="00E87F2B" w:rsidRPr="005426EE" w:rsidRDefault="00E87F2B" w:rsidP="006E2C7F">
      <w:pPr>
        <w:pStyle w:val="NormalWeb"/>
        <w:shd w:val="clear" w:color="auto" w:fill="FFFFFF"/>
        <w:spacing w:before="0" w:beforeAutospacing="0" w:after="0" w:afterAutospacing="0" w:line="276" w:lineRule="auto"/>
        <w:jc w:val="both"/>
        <w:rPr>
          <w:rFonts w:ascii="Arial" w:hAnsi="Arial" w:cs="Arial"/>
          <w:sz w:val="20"/>
          <w:szCs w:val="20"/>
        </w:rPr>
      </w:pPr>
    </w:p>
    <w:p w14:paraId="13B93BD8" w14:textId="6AA6ADA7" w:rsidR="00CD74D0" w:rsidRDefault="00E87F2B" w:rsidP="006E2C7F">
      <w:pPr>
        <w:pStyle w:val="NormalWeb"/>
        <w:shd w:val="clear" w:color="auto" w:fill="FFFFFF"/>
        <w:spacing w:before="0" w:beforeAutospacing="0" w:after="0" w:afterAutospacing="0" w:line="276" w:lineRule="auto"/>
        <w:jc w:val="both"/>
        <w:rPr>
          <w:rFonts w:ascii="Arial" w:hAnsi="Arial" w:cs="Arial"/>
          <w:sz w:val="20"/>
          <w:szCs w:val="20"/>
        </w:rPr>
      </w:pPr>
      <w:r w:rsidRPr="005426EE">
        <w:rPr>
          <w:rFonts w:ascii="Arial" w:hAnsi="Arial" w:cs="Arial"/>
          <w:sz w:val="20"/>
          <w:szCs w:val="20"/>
        </w:rPr>
        <w:lastRenderedPageBreak/>
        <w:t>A continuación</w:t>
      </w:r>
      <w:r w:rsidR="00FC03F6">
        <w:rPr>
          <w:rFonts w:ascii="Arial" w:hAnsi="Arial" w:cs="Arial"/>
          <w:sz w:val="20"/>
          <w:szCs w:val="20"/>
        </w:rPr>
        <w:t xml:space="preserve"> según </w:t>
      </w:r>
      <w:r w:rsidR="00FC03F6" w:rsidRPr="005426EE">
        <w:rPr>
          <w:rFonts w:ascii="Arial" w:hAnsi="Arial" w:cs="Arial"/>
          <w:sz w:val="20"/>
          <w:szCs w:val="20"/>
        </w:rPr>
        <w:t xml:space="preserve">ICA </w:t>
      </w:r>
      <w:r w:rsidR="00FC03F6">
        <w:rPr>
          <w:rFonts w:ascii="Arial" w:hAnsi="Arial" w:cs="Arial"/>
          <w:sz w:val="20"/>
          <w:szCs w:val="20"/>
        </w:rPr>
        <w:t>(</w:t>
      </w:r>
      <w:r w:rsidR="00FC03F6" w:rsidRPr="005426EE">
        <w:rPr>
          <w:rFonts w:ascii="Arial" w:hAnsi="Arial" w:cs="Arial"/>
          <w:sz w:val="20"/>
          <w:szCs w:val="20"/>
        </w:rPr>
        <w:t>2017)</w:t>
      </w:r>
      <w:r w:rsidR="00FC03F6">
        <w:rPr>
          <w:rFonts w:ascii="Arial" w:hAnsi="Arial" w:cs="Arial"/>
          <w:sz w:val="20"/>
          <w:szCs w:val="20"/>
        </w:rPr>
        <w:t>,</w:t>
      </w:r>
      <w:r w:rsidRPr="005426EE">
        <w:rPr>
          <w:rFonts w:ascii="Arial" w:hAnsi="Arial" w:cs="Arial"/>
          <w:sz w:val="20"/>
          <w:szCs w:val="20"/>
        </w:rPr>
        <w:t xml:space="preserve"> se nombran algunos de los registros y documentación con la que se debe contar en</w:t>
      </w:r>
      <w:r w:rsidR="00041492" w:rsidRPr="005426EE">
        <w:rPr>
          <w:rFonts w:ascii="Arial" w:hAnsi="Arial" w:cs="Arial"/>
          <w:sz w:val="20"/>
          <w:szCs w:val="20"/>
        </w:rPr>
        <w:t xml:space="preserve"> la unidad productiva</w:t>
      </w:r>
      <w:r w:rsidR="00FC03F6">
        <w:rPr>
          <w:rFonts w:ascii="Arial" w:hAnsi="Arial" w:cs="Arial"/>
          <w:sz w:val="20"/>
          <w:szCs w:val="20"/>
        </w:rPr>
        <w:t>:</w:t>
      </w:r>
    </w:p>
    <w:p w14:paraId="15DA6631" w14:textId="768F2749" w:rsidR="00A155BA" w:rsidRDefault="00A155BA" w:rsidP="006E2C7F">
      <w:pPr>
        <w:pStyle w:val="NormalWeb"/>
        <w:shd w:val="clear" w:color="auto" w:fill="FFFFFF"/>
        <w:spacing w:before="0" w:beforeAutospacing="0" w:after="0" w:afterAutospacing="0" w:line="276" w:lineRule="auto"/>
        <w:jc w:val="both"/>
        <w:rPr>
          <w:rFonts w:ascii="Arial" w:hAnsi="Arial" w:cs="Arial"/>
          <w:sz w:val="20"/>
          <w:szCs w:val="20"/>
        </w:rPr>
      </w:pPr>
    </w:p>
    <w:p w14:paraId="6CE31247" w14:textId="1174A107" w:rsidR="00A155BA" w:rsidRPr="00A155BA" w:rsidRDefault="00A155BA" w:rsidP="006E2C7F">
      <w:pPr>
        <w:pStyle w:val="NormalWeb"/>
        <w:shd w:val="clear" w:color="auto" w:fill="FFFFFF"/>
        <w:spacing w:before="0" w:beforeAutospacing="0" w:after="0" w:afterAutospacing="0" w:line="276" w:lineRule="auto"/>
        <w:jc w:val="both"/>
        <w:rPr>
          <w:rFonts w:ascii="Arial" w:hAnsi="Arial" w:cs="Arial"/>
          <w:b/>
          <w:bCs/>
          <w:sz w:val="20"/>
          <w:szCs w:val="20"/>
        </w:rPr>
      </w:pPr>
      <w:r w:rsidRPr="00A155BA">
        <w:rPr>
          <w:rFonts w:ascii="Arial" w:hAnsi="Arial" w:cs="Arial"/>
          <w:b/>
          <w:bCs/>
          <w:sz w:val="20"/>
          <w:szCs w:val="20"/>
        </w:rPr>
        <w:t>Documentación:</w:t>
      </w:r>
    </w:p>
    <w:p w14:paraId="33680FA1" w14:textId="64D0DDA5" w:rsidR="00CD74D0" w:rsidRPr="005426EE" w:rsidRDefault="00CD74D0" w:rsidP="006E2C7F">
      <w:pPr>
        <w:pStyle w:val="Prrafodelista"/>
        <w:ind w:left="284"/>
        <w:jc w:val="both"/>
        <w:textAlignment w:val="baseline"/>
        <w:rPr>
          <w:b/>
          <w:bCs/>
          <w:sz w:val="20"/>
          <w:szCs w:val="20"/>
          <w:lang w:val="es-CO"/>
        </w:rPr>
      </w:pPr>
    </w:p>
    <w:p w14:paraId="3BD3E6D2" w14:textId="2B6036B6"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Original o copia del certificado de existencia y representación legal expedido por la cámara de comercio si es persona jurídica, con fecha de expedición no mayor a noventa (90) días calendario previo a la presentación de la solicitud ante el ICA. Matricula mercantil, RUT o cédula de ciudadanía, si se trata de una persona natural. </w:t>
      </w:r>
    </w:p>
    <w:p w14:paraId="251FA95A" w14:textId="792947F0"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Documento que acredite la propiedad, posesión o tenencia del predio productivo. </w:t>
      </w:r>
    </w:p>
    <w:p w14:paraId="3FB9C718" w14:textId="40251D1A"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Documento que acredite la asistencia técnica al predio, por parte de un ingeniero agrónomo o agrónomo y copia de la tarjeta profesional vigente. </w:t>
      </w:r>
    </w:p>
    <w:p w14:paraId="6ADA50D3" w14:textId="6FBB6B06"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Croquis de llegada y plano del predio, indicando las áreas destinadas al cultivo y especies (s)</w:t>
      </w:r>
      <w:r w:rsidR="00293506" w:rsidRPr="005426EE">
        <w:rPr>
          <w:bCs/>
          <w:sz w:val="20"/>
          <w:szCs w:val="20"/>
          <w:lang w:val="es-CO"/>
        </w:rPr>
        <w:t>, las instalaciones y registros asociados</w:t>
      </w:r>
      <w:r w:rsidRPr="005426EE">
        <w:rPr>
          <w:bCs/>
          <w:sz w:val="20"/>
          <w:szCs w:val="20"/>
          <w:lang w:val="es-CO"/>
        </w:rPr>
        <w:t xml:space="preserve">. </w:t>
      </w:r>
    </w:p>
    <w:p w14:paraId="72917CB4" w14:textId="2F09FB73"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Certificado del uso del suelo expedido por la autoridad competente. </w:t>
      </w:r>
    </w:p>
    <w:p w14:paraId="2D003CE6" w14:textId="26C3BF37"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Análisis microbiológico de aguas provenientes de las fuentes utilizadas en las labores del predio, con vigencias no mayor a un (1) año. </w:t>
      </w:r>
    </w:p>
    <w:p w14:paraId="3E8B5A9A" w14:textId="7A828D78" w:rsidR="001C52BD" w:rsidRPr="005426EE" w:rsidRDefault="001C52BD"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Permiso de usos de aguas o radicado de la solicitud del permiso de uso de aguas, cuando se requiera según lo establecido en el Decreto 3930 de 2010 del Ministerio de </w:t>
      </w:r>
      <w:r w:rsidR="00D43151" w:rsidRPr="005426EE">
        <w:rPr>
          <w:bCs/>
          <w:sz w:val="20"/>
          <w:szCs w:val="20"/>
          <w:lang w:val="es-CO"/>
        </w:rPr>
        <w:t xml:space="preserve">Ambiente y Desarrollo </w:t>
      </w:r>
      <w:r w:rsidR="004945A5" w:rsidRPr="005426EE">
        <w:rPr>
          <w:bCs/>
          <w:sz w:val="20"/>
          <w:szCs w:val="20"/>
          <w:lang w:val="es-CO"/>
        </w:rPr>
        <w:t>S</w:t>
      </w:r>
      <w:r w:rsidR="00D43151" w:rsidRPr="005426EE">
        <w:rPr>
          <w:bCs/>
          <w:sz w:val="20"/>
          <w:szCs w:val="20"/>
          <w:lang w:val="es-CO"/>
        </w:rPr>
        <w:t xml:space="preserve">ostenible, o aquella que la modifique, adicione o sustituya. </w:t>
      </w:r>
    </w:p>
    <w:p w14:paraId="694111D8" w14:textId="7D6BE890" w:rsidR="001C52BD" w:rsidRPr="005426EE" w:rsidRDefault="00D43151"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Para los efectos de la visita de verificación establecida en el artículo 5, deberá cumplir con lo establecido en </w:t>
      </w:r>
      <w:r w:rsidR="00027B2E">
        <w:rPr>
          <w:bCs/>
          <w:sz w:val="20"/>
          <w:szCs w:val="20"/>
          <w:lang w:val="es-CO"/>
        </w:rPr>
        <w:t xml:space="preserve">la </w:t>
      </w:r>
      <w:r w:rsidR="00027B2E">
        <w:rPr>
          <w:sz w:val="20"/>
          <w:szCs w:val="20"/>
          <w:shd w:val="clear" w:color="auto" w:fill="FFFFFF"/>
          <w:lang w:val="es-CO"/>
        </w:rPr>
        <w:t>r</w:t>
      </w:r>
      <w:r w:rsidR="00027B2E" w:rsidRPr="005426EE">
        <w:rPr>
          <w:sz w:val="20"/>
          <w:szCs w:val="20"/>
          <w:shd w:val="clear" w:color="auto" w:fill="FFFFFF"/>
          <w:lang w:val="es-CO"/>
        </w:rPr>
        <w:t>esolución 30021. Instituto Colombiano Agropecuario. Bogotá. Colombia. Abril 28 de 2017</w:t>
      </w:r>
      <w:r w:rsidRPr="005426EE">
        <w:rPr>
          <w:bCs/>
          <w:sz w:val="20"/>
          <w:szCs w:val="20"/>
          <w:lang w:val="es-CO"/>
        </w:rPr>
        <w:t xml:space="preserve">. </w:t>
      </w:r>
    </w:p>
    <w:p w14:paraId="58E06F3D" w14:textId="2E9AB3D4" w:rsidR="00CA19B1" w:rsidRPr="005426EE" w:rsidRDefault="00CA19B1" w:rsidP="00A2428C">
      <w:pPr>
        <w:pStyle w:val="Prrafodelista"/>
        <w:numPr>
          <w:ilvl w:val="0"/>
          <w:numId w:val="12"/>
        </w:numPr>
        <w:jc w:val="both"/>
        <w:textAlignment w:val="baseline"/>
        <w:rPr>
          <w:bCs/>
          <w:sz w:val="20"/>
          <w:szCs w:val="20"/>
          <w:lang w:val="es-CO"/>
        </w:rPr>
      </w:pPr>
      <w:r w:rsidRPr="005426EE">
        <w:rPr>
          <w:bCs/>
          <w:sz w:val="20"/>
          <w:szCs w:val="20"/>
          <w:lang w:val="es-CO"/>
        </w:rPr>
        <w:t xml:space="preserve">Informes de actividades de limpieza y prevención de peligros, con relación al uso de insumos agrícolas y uso de trajes de personal. </w:t>
      </w:r>
    </w:p>
    <w:p w14:paraId="31CBAB6C" w14:textId="202F68C3" w:rsidR="00041492" w:rsidRPr="005426EE" w:rsidRDefault="00041492" w:rsidP="006E2C7F">
      <w:pPr>
        <w:pStyle w:val="Prrafodelista"/>
        <w:ind w:left="284"/>
        <w:jc w:val="both"/>
        <w:textAlignment w:val="baseline"/>
        <w:rPr>
          <w:b/>
          <w:bCs/>
          <w:sz w:val="20"/>
          <w:szCs w:val="20"/>
          <w:lang w:val="es-CO"/>
        </w:rPr>
      </w:pPr>
    </w:p>
    <w:p w14:paraId="4B939B2F" w14:textId="4731BC5E" w:rsidR="00041492" w:rsidRPr="0030739E" w:rsidRDefault="00DB528E" w:rsidP="00DB528E">
      <w:pPr>
        <w:jc w:val="both"/>
        <w:textAlignment w:val="baseline"/>
        <w:rPr>
          <w:b/>
          <w:bCs/>
          <w:sz w:val="20"/>
          <w:szCs w:val="20"/>
          <w:lang w:val="es-CO"/>
        </w:rPr>
      </w:pPr>
      <w:r w:rsidRPr="0030739E">
        <w:rPr>
          <w:b/>
          <w:bCs/>
          <w:sz w:val="20"/>
          <w:szCs w:val="20"/>
          <w:lang w:val="es-CO"/>
        </w:rPr>
        <w:t>Registros:</w:t>
      </w:r>
    </w:p>
    <w:p w14:paraId="5A1429EE" w14:textId="77777777" w:rsidR="00DB528E" w:rsidRPr="005426EE" w:rsidRDefault="00DB528E" w:rsidP="006E2C7F">
      <w:pPr>
        <w:pStyle w:val="Prrafodelista"/>
        <w:ind w:left="284"/>
        <w:jc w:val="both"/>
        <w:textAlignment w:val="baseline"/>
        <w:rPr>
          <w:b/>
          <w:bCs/>
          <w:sz w:val="20"/>
          <w:szCs w:val="20"/>
          <w:lang w:val="es-CO"/>
        </w:rPr>
      </w:pPr>
    </w:p>
    <w:p w14:paraId="243E1356" w14:textId="77777777"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Registros de actividades de mantenimiento, limpieza y calibración de equipos y herramientas. </w:t>
      </w:r>
    </w:p>
    <w:p w14:paraId="51E8D038" w14:textId="77777777"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Registro de aplicación e inventario de fertilizantes y plaguicidas. </w:t>
      </w:r>
    </w:p>
    <w:p w14:paraId="00AAA214" w14:textId="77777777"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Registro de capacitaciones al personal. </w:t>
      </w:r>
    </w:p>
    <w:p w14:paraId="75348E04" w14:textId="77777777"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Registro de actividades desarrolladas para obtención de material vegetal en el predio. </w:t>
      </w:r>
    </w:p>
    <w:p w14:paraId="225846F9" w14:textId="0842DF6D"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Registro de </w:t>
      </w:r>
      <w:r w:rsidR="00432AFF" w:rsidRPr="005426EE">
        <w:rPr>
          <w:sz w:val="20"/>
          <w:szCs w:val="20"/>
          <w:shd w:val="clear" w:color="auto" w:fill="FFFFFF"/>
          <w:lang w:val="es-CO"/>
        </w:rPr>
        <w:t>usos de material de propagación</w:t>
      </w:r>
      <w:r w:rsidRPr="005426EE">
        <w:rPr>
          <w:sz w:val="20"/>
          <w:szCs w:val="20"/>
          <w:shd w:val="clear" w:color="auto" w:fill="FFFFFF"/>
          <w:lang w:val="es-CO"/>
        </w:rPr>
        <w:t xml:space="preserve"> genéticamente modificado. </w:t>
      </w:r>
    </w:p>
    <w:p w14:paraId="2428913C" w14:textId="77777777"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Registro de trazabilidad del producto. </w:t>
      </w:r>
    </w:p>
    <w:p w14:paraId="0F56A34D" w14:textId="77777777" w:rsidR="00645D8E" w:rsidRPr="005426EE" w:rsidRDefault="00041492"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Registros de prep</w:t>
      </w:r>
      <w:r w:rsidR="00645D8E" w:rsidRPr="005426EE">
        <w:rPr>
          <w:sz w:val="20"/>
          <w:szCs w:val="20"/>
          <w:shd w:val="clear" w:color="auto" w:fill="FFFFFF"/>
          <w:lang w:val="es-CO"/>
        </w:rPr>
        <w:t xml:space="preserve">aración de abono orgánico. </w:t>
      </w:r>
    </w:p>
    <w:p w14:paraId="3DC7FC25" w14:textId="77777777" w:rsidR="00645D8E" w:rsidRPr="005426EE" w:rsidRDefault="00293506"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Registros documentales del consumo de agua en el proceso productivo</w:t>
      </w:r>
    </w:p>
    <w:p w14:paraId="0FF6FC42" w14:textId="77777777" w:rsidR="00645D8E" w:rsidRPr="005426EE" w:rsidRDefault="00293506"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Registro documental de actividades desarrolladas para propagación de material vegetal.</w:t>
      </w:r>
    </w:p>
    <w:p w14:paraId="16B67EB8" w14:textId="77777777" w:rsidR="00645D8E" w:rsidRPr="005426EE" w:rsidRDefault="004A45EC"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 xml:space="preserve">Contar con soporte documental cuando aplique con el listado sobre sobre L.M.R. permitidos en el cultivo por la legislación vigente. </w:t>
      </w:r>
    </w:p>
    <w:p w14:paraId="71E17FCA" w14:textId="1E6B555C" w:rsidR="002E2A5E" w:rsidRPr="005426EE" w:rsidRDefault="002E2A5E" w:rsidP="00A2428C">
      <w:pPr>
        <w:pStyle w:val="Prrafodelista"/>
        <w:numPr>
          <w:ilvl w:val="0"/>
          <w:numId w:val="4"/>
        </w:numPr>
        <w:jc w:val="both"/>
        <w:textAlignment w:val="baseline"/>
        <w:rPr>
          <w:sz w:val="20"/>
          <w:szCs w:val="20"/>
          <w:shd w:val="clear" w:color="auto" w:fill="FFFFFF"/>
          <w:lang w:val="es-CO"/>
        </w:rPr>
      </w:pPr>
      <w:r w:rsidRPr="005426EE">
        <w:rPr>
          <w:sz w:val="20"/>
          <w:szCs w:val="20"/>
          <w:shd w:val="clear" w:color="auto" w:fill="FFFFFF"/>
          <w:lang w:val="es-CO"/>
        </w:rPr>
        <w:t>Solicitud de auditori</w:t>
      </w:r>
      <w:r w:rsidR="00645D8E" w:rsidRPr="005426EE">
        <w:rPr>
          <w:sz w:val="20"/>
          <w:szCs w:val="20"/>
          <w:shd w:val="clear" w:color="auto" w:fill="FFFFFF"/>
          <w:lang w:val="es-CO"/>
        </w:rPr>
        <w:t xml:space="preserve">a en Buenas Prácticas Agrícolas. </w:t>
      </w:r>
    </w:p>
    <w:p w14:paraId="39382790" w14:textId="529969C0" w:rsidR="00645D8E" w:rsidRDefault="00645D8E" w:rsidP="006E2C7F">
      <w:pPr>
        <w:shd w:val="clear" w:color="auto" w:fill="FFFFFF"/>
        <w:rPr>
          <w:sz w:val="20"/>
          <w:szCs w:val="20"/>
          <w:shd w:val="clear" w:color="auto" w:fill="FFFFFF"/>
          <w:lang w:val="es-CO"/>
        </w:rPr>
      </w:pPr>
    </w:p>
    <w:p w14:paraId="627ABFDE" w14:textId="5E52DCE7" w:rsidR="00DB528E" w:rsidRPr="0030739E" w:rsidRDefault="00DB528E" w:rsidP="00DB528E">
      <w:pPr>
        <w:shd w:val="clear" w:color="auto" w:fill="FFFFFF"/>
        <w:rPr>
          <w:b/>
          <w:bCs/>
          <w:sz w:val="20"/>
          <w:szCs w:val="20"/>
          <w:shd w:val="clear" w:color="auto" w:fill="FFFFFF"/>
          <w:lang w:val="es-CO"/>
        </w:rPr>
      </w:pPr>
      <w:r w:rsidRPr="0030739E">
        <w:rPr>
          <w:b/>
          <w:bCs/>
          <w:sz w:val="20"/>
          <w:szCs w:val="20"/>
          <w:shd w:val="clear" w:color="auto" w:fill="FFFFFF"/>
          <w:lang w:val="es-CO"/>
        </w:rPr>
        <w:t>Planes</w:t>
      </w:r>
      <w:r w:rsidR="00874F15">
        <w:rPr>
          <w:b/>
          <w:bCs/>
          <w:sz w:val="20"/>
          <w:szCs w:val="20"/>
          <w:shd w:val="clear" w:color="auto" w:fill="FFFFFF"/>
          <w:lang w:val="es-CO"/>
        </w:rPr>
        <w:t xml:space="preserve"> y procedimientos</w:t>
      </w:r>
      <w:r w:rsidRPr="0030739E">
        <w:rPr>
          <w:b/>
          <w:bCs/>
          <w:sz w:val="20"/>
          <w:szCs w:val="20"/>
          <w:shd w:val="clear" w:color="auto" w:fill="FFFFFF"/>
          <w:lang w:val="es-CO"/>
        </w:rPr>
        <w:t>:</w:t>
      </w:r>
    </w:p>
    <w:p w14:paraId="586FA874" w14:textId="77777777" w:rsidR="00DB528E" w:rsidRPr="005426EE" w:rsidRDefault="00DB528E" w:rsidP="00DB528E">
      <w:pPr>
        <w:shd w:val="clear" w:color="auto" w:fill="FFFFFF"/>
        <w:ind w:left="360"/>
        <w:rPr>
          <w:sz w:val="20"/>
          <w:szCs w:val="20"/>
          <w:shd w:val="clear" w:color="auto" w:fill="FFFFFF"/>
          <w:lang w:val="es-CO"/>
        </w:rPr>
      </w:pPr>
    </w:p>
    <w:p w14:paraId="38D5B8F0"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Plan de uso racional de agua. </w:t>
      </w:r>
    </w:p>
    <w:p w14:paraId="65DF48A5"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Plan para evitar erosión de suelo. </w:t>
      </w:r>
    </w:p>
    <w:p w14:paraId="7626F944"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Plan de mantenimiento, desinfección y calibración de equipos. </w:t>
      </w:r>
    </w:p>
    <w:p w14:paraId="1D428B77"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Plan de fertilización</w:t>
      </w:r>
      <w:r w:rsidR="00B37912" w:rsidRPr="00DB528E">
        <w:rPr>
          <w:rFonts w:eastAsia="Times New Roman"/>
          <w:sz w:val="20"/>
          <w:szCs w:val="20"/>
          <w:lang w:val="es-CO" w:eastAsia="en-US"/>
        </w:rPr>
        <w:t xml:space="preserve"> y uso de plaguicidas</w:t>
      </w:r>
      <w:r w:rsidRPr="00DB528E">
        <w:rPr>
          <w:rFonts w:eastAsia="Times New Roman"/>
          <w:sz w:val="20"/>
          <w:szCs w:val="20"/>
          <w:lang w:val="es-CO" w:eastAsia="en-US"/>
        </w:rPr>
        <w:t xml:space="preserve">. </w:t>
      </w:r>
    </w:p>
    <w:p w14:paraId="21ABF917"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Plan de manejo integrado de plagas (MIP). </w:t>
      </w:r>
    </w:p>
    <w:p w14:paraId="64B4449A"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Plan de manejo de residuos líquidos y sólidos. </w:t>
      </w:r>
    </w:p>
    <w:p w14:paraId="6066ACD4"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lastRenderedPageBreak/>
        <w:t xml:space="preserve">Plan de manejo de contingencia o emergencias. </w:t>
      </w:r>
    </w:p>
    <w:p w14:paraId="3B37BC36"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Procedimiento para la obtención </w:t>
      </w:r>
      <w:r w:rsidR="00645D8E" w:rsidRPr="00DB528E">
        <w:rPr>
          <w:rFonts w:eastAsia="Times New Roman"/>
          <w:sz w:val="20"/>
          <w:szCs w:val="20"/>
          <w:lang w:val="es-CO" w:eastAsia="en-US"/>
        </w:rPr>
        <w:t>de material de propagación.</w:t>
      </w:r>
    </w:p>
    <w:p w14:paraId="58C21757" w14:textId="77777777" w:rsidR="00645D8E"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Procedimiento para la elaboración de abonos orgánicos, llevar registros documentales que incluyan información sobre el origen del material, los procedimientos de transformación y los controles realizados. </w:t>
      </w:r>
    </w:p>
    <w:p w14:paraId="390B7CC3" w14:textId="5EFCA0BF" w:rsidR="00293506" w:rsidRPr="00DB528E" w:rsidRDefault="00293506" w:rsidP="00A2428C">
      <w:pPr>
        <w:pStyle w:val="Prrafodelista"/>
        <w:numPr>
          <w:ilvl w:val="0"/>
          <w:numId w:val="13"/>
        </w:numPr>
        <w:shd w:val="clear" w:color="auto" w:fill="FFFFFF"/>
        <w:rPr>
          <w:rFonts w:eastAsia="Times New Roman"/>
          <w:sz w:val="20"/>
          <w:szCs w:val="20"/>
          <w:lang w:val="es-CO" w:eastAsia="en-US"/>
        </w:rPr>
      </w:pPr>
      <w:r w:rsidRPr="00DB528E">
        <w:rPr>
          <w:rFonts w:eastAsia="Times New Roman"/>
          <w:sz w:val="20"/>
          <w:szCs w:val="20"/>
          <w:lang w:val="es-CO" w:eastAsia="en-US"/>
        </w:rPr>
        <w:t xml:space="preserve">Procedimientos e instructivos para el manejo de equipos, utensilios y herramientas. </w:t>
      </w:r>
    </w:p>
    <w:p w14:paraId="1CAFA0DF" w14:textId="02DEAEAB" w:rsidR="00D908A9" w:rsidRPr="005426EE" w:rsidRDefault="00D908A9" w:rsidP="006E2C7F">
      <w:pPr>
        <w:shd w:val="clear" w:color="auto" w:fill="FFFFFF"/>
        <w:rPr>
          <w:rFonts w:eastAsia="Times New Roman"/>
          <w:sz w:val="20"/>
          <w:szCs w:val="20"/>
          <w:lang w:val="es-CO" w:eastAsia="en-US"/>
        </w:rPr>
      </w:pPr>
    </w:p>
    <w:p w14:paraId="5390B686" w14:textId="4DA3699B" w:rsidR="00CD74D0" w:rsidRPr="005426EE" w:rsidRDefault="00D908A9" w:rsidP="006E2C7F">
      <w:pPr>
        <w:shd w:val="clear" w:color="auto" w:fill="FFFFFF"/>
        <w:jc w:val="both"/>
        <w:rPr>
          <w:rFonts w:eastAsia="Times New Roman"/>
          <w:sz w:val="20"/>
          <w:szCs w:val="20"/>
          <w:lang w:val="es-CO" w:eastAsia="en-US"/>
        </w:rPr>
      </w:pPr>
      <w:r w:rsidRPr="005426EE">
        <w:rPr>
          <w:rFonts w:eastAsia="Times New Roman"/>
          <w:sz w:val="20"/>
          <w:szCs w:val="20"/>
          <w:lang w:val="es-CO" w:eastAsia="en-US"/>
        </w:rPr>
        <w:t>Toda la documentación debe reposar en la finca y es responsabilidad del productor su diligenciamiento y actualización según las modificaciones que se realicen a los componentes del sistema productivo</w:t>
      </w:r>
      <w:r w:rsidR="005213A2" w:rsidRPr="005426EE">
        <w:rPr>
          <w:rFonts w:eastAsia="Times New Roman"/>
          <w:sz w:val="20"/>
          <w:szCs w:val="20"/>
          <w:lang w:val="es-CO" w:eastAsia="en-US"/>
        </w:rPr>
        <w:t xml:space="preserve">. </w:t>
      </w:r>
    </w:p>
    <w:p w14:paraId="3EF131F1" w14:textId="1F22B4F3" w:rsidR="005213A2" w:rsidRPr="005426EE" w:rsidRDefault="005213A2" w:rsidP="006E2C7F">
      <w:pPr>
        <w:jc w:val="both"/>
        <w:textAlignment w:val="baseline"/>
        <w:rPr>
          <w:b/>
          <w:bCs/>
          <w:color w:val="948A54" w:themeColor="background2" w:themeShade="80"/>
          <w:sz w:val="20"/>
          <w:szCs w:val="20"/>
          <w:lang w:val="es-CO"/>
        </w:rPr>
      </w:pPr>
    </w:p>
    <w:p w14:paraId="7A84CE6F" w14:textId="77777777" w:rsidR="006E2C7F" w:rsidRPr="005426EE" w:rsidRDefault="006E2C7F" w:rsidP="006E2C7F">
      <w:pPr>
        <w:shd w:val="clear" w:color="auto" w:fill="FFFFFF"/>
        <w:rPr>
          <w:rFonts w:eastAsia="Times New Roman"/>
          <w:b/>
          <w:sz w:val="20"/>
          <w:szCs w:val="20"/>
          <w:lang w:val="es-CO" w:eastAsia="en-US"/>
        </w:rPr>
      </w:pPr>
    </w:p>
    <w:p w14:paraId="5FE401F6" w14:textId="171C2880" w:rsidR="005213A2" w:rsidRPr="005426EE" w:rsidRDefault="005213A2" w:rsidP="006E2C7F">
      <w:pPr>
        <w:shd w:val="clear" w:color="auto" w:fill="FFFFFF"/>
        <w:rPr>
          <w:rFonts w:eastAsia="Times New Roman"/>
          <w:b/>
          <w:sz w:val="20"/>
          <w:szCs w:val="20"/>
          <w:lang w:val="es-CO" w:eastAsia="en-US"/>
        </w:rPr>
      </w:pPr>
      <w:r w:rsidRPr="005426EE">
        <w:rPr>
          <w:rFonts w:eastAsia="Times New Roman"/>
          <w:b/>
          <w:sz w:val="20"/>
          <w:szCs w:val="20"/>
          <w:lang w:val="es-CO" w:eastAsia="en-US"/>
        </w:rPr>
        <w:t>Tema 2: Evaluación del producto</w:t>
      </w:r>
    </w:p>
    <w:p w14:paraId="404AC825" w14:textId="055EC11A" w:rsidR="005213A2" w:rsidRPr="005426EE" w:rsidRDefault="005213A2" w:rsidP="006E2C7F">
      <w:pPr>
        <w:shd w:val="clear" w:color="auto" w:fill="FFFFFF"/>
        <w:rPr>
          <w:rFonts w:eastAsia="Times New Roman"/>
          <w:color w:val="202124"/>
          <w:sz w:val="20"/>
          <w:szCs w:val="20"/>
          <w:lang w:val="es-CO" w:eastAsia="en-US"/>
        </w:rPr>
      </w:pPr>
    </w:p>
    <w:p w14:paraId="1B7A4899" w14:textId="04B2462B" w:rsidR="005213A2" w:rsidRPr="005426EE" w:rsidRDefault="00663C68" w:rsidP="006E2C7F">
      <w:pPr>
        <w:shd w:val="clear" w:color="auto" w:fill="FFFFFF"/>
        <w:jc w:val="both"/>
        <w:rPr>
          <w:rFonts w:eastAsia="Times New Roman"/>
          <w:sz w:val="20"/>
          <w:szCs w:val="20"/>
          <w:lang w:val="es-CO" w:eastAsia="en-US"/>
        </w:rPr>
      </w:pPr>
      <w:r w:rsidRPr="005426EE">
        <w:rPr>
          <w:rFonts w:eastAsia="Times New Roman"/>
          <w:sz w:val="20"/>
          <w:szCs w:val="20"/>
          <w:lang w:val="es-CO" w:eastAsia="en-US"/>
        </w:rPr>
        <w:t xml:space="preserve">Cuando se habla de la evaluación del producto es necesario conocer variables </w:t>
      </w:r>
      <w:r w:rsidR="008937EC" w:rsidRPr="005426EE">
        <w:rPr>
          <w:rFonts w:eastAsia="Times New Roman"/>
          <w:sz w:val="20"/>
          <w:szCs w:val="20"/>
          <w:lang w:val="es-CO" w:eastAsia="en-US"/>
        </w:rPr>
        <w:t>como</w:t>
      </w:r>
      <w:r w:rsidR="008937EC">
        <w:rPr>
          <w:rFonts w:eastAsia="Times New Roman"/>
          <w:sz w:val="20"/>
          <w:szCs w:val="20"/>
          <w:lang w:val="es-CO" w:eastAsia="en-US"/>
        </w:rPr>
        <w:t xml:space="preserve"> </w:t>
      </w:r>
      <w:r w:rsidR="008937EC" w:rsidRPr="005426EE">
        <w:rPr>
          <w:rFonts w:eastAsia="Times New Roman"/>
          <w:sz w:val="20"/>
          <w:szCs w:val="20"/>
          <w:lang w:val="es-CO" w:eastAsia="en-US"/>
        </w:rPr>
        <w:t>el</w:t>
      </w:r>
      <w:r w:rsidRPr="005426EE">
        <w:rPr>
          <w:rFonts w:eastAsia="Times New Roman"/>
          <w:sz w:val="20"/>
          <w:szCs w:val="20"/>
          <w:lang w:val="es-CO" w:eastAsia="en-US"/>
        </w:rPr>
        <w:t xml:space="preserve"> grado de madurez, </w:t>
      </w:r>
      <w:r w:rsidR="005213A2" w:rsidRPr="005426EE">
        <w:rPr>
          <w:rFonts w:eastAsia="Times New Roman"/>
          <w:sz w:val="20"/>
          <w:szCs w:val="20"/>
          <w:lang w:val="es-CO" w:eastAsia="en-US"/>
        </w:rPr>
        <w:t>períodos de carencia de los productos fitosanitarios utilizados</w:t>
      </w:r>
      <w:r w:rsidR="008937EC">
        <w:rPr>
          <w:rFonts w:eastAsia="Times New Roman"/>
          <w:sz w:val="20"/>
          <w:szCs w:val="20"/>
          <w:lang w:val="es-CO" w:eastAsia="en-US"/>
        </w:rPr>
        <w:t xml:space="preserve"> </w:t>
      </w:r>
      <w:r w:rsidR="005213A2" w:rsidRPr="005426EE">
        <w:rPr>
          <w:rFonts w:eastAsia="Times New Roman"/>
          <w:sz w:val="20"/>
          <w:szCs w:val="20"/>
          <w:lang w:val="es-CO" w:eastAsia="en-US"/>
        </w:rPr>
        <w:t xml:space="preserve">y </w:t>
      </w:r>
      <w:r w:rsidRPr="005426EE">
        <w:rPr>
          <w:rFonts w:eastAsia="Times New Roman"/>
          <w:sz w:val="20"/>
          <w:szCs w:val="20"/>
          <w:lang w:val="es-CO" w:eastAsia="en-US"/>
        </w:rPr>
        <w:t xml:space="preserve">estrategias que permitan </w:t>
      </w:r>
      <w:r w:rsidR="002B24D1" w:rsidRPr="005426EE">
        <w:rPr>
          <w:rFonts w:eastAsia="Times New Roman"/>
          <w:sz w:val="20"/>
          <w:szCs w:val="20"/>
          <w:lang w:val="es-CO" w:eastAsia="en-US"/>
        </w:rPr>
        <w:t xml:space="preserve">evitar la </w:t>
      </w:r>
      <w:r w:rsidR="005213A2" w:rsidRPr="005426EE">
        <w:rPr>
          <w:rFonts w:eastAsia="Times New Roman"/>
          <w:sz w:val="20"/>
          <w:szCs w:val="20"/>
          <w:lang w:val="es-CO" w:eastAsia="en-US"/>
        </w:rPr>
        <w:t>contaminación cruzada</w:t>
      </w:r>
      <w:r w:rsidRPr="005426EE">
        <w:rPr>
          <w:rFonts w:eastAsia="Times New Roman"/>
          <w:sz w:val="20"/>
          <w:szCs w:val="20"/>
          <w:lang w:val="es-CO" w:eastAsia="en-US"/>
        </w:rPr>
        <w:t xml:space="preserve">, con el fin de reducir al </w:t>
      </w:r>
      <w:r w:rsidR="005213A2" w:rsidRPr="005426EE">
        <w:rPr>
          <w:rFonts w:eastAsia="Times New Roman"/>
          <w:sz w:val="20"/>
          <w:szCs w:val="20"/>
          <w:lang w:val="es-CO" w:eastAsia="en-US"/>
        </w:rPr>
        <w:t>mínimo el riesgo de contaminaciones de los productos</w:t>
      </w:r>
      <w:r w:rsidRPr="005426EE">
        <w:rPr>
          <w:rFonts w:eastAsia="Times New Roman"/>
          <w:sz w:val="20"/>
          <w:szCs w:val="20"/>
          <w:lang w:val="es-CO" w:eastAsia="en-US"/>
        </w:rPr>
        <w:t xml:space="preserve"> para</w:t>
      </w:r>
      <w:r w:rsidR="005213A2" w:rsidRPr="005426EE">
        <w:rPr>
          <w:rFonts w:eastAsia="Times New Roman"/>
          <w:sz w:val="20"/>
          <w:szCs w:val="20"/>
          <w:lang w:val="es-CO" w:eastAsia="en-US"/>
        </w:rPr>
        <w:t xml:space="preserve"> preservar la calidad, sanidad, higiene e inocuidad del producto para el futuro consumidor. </w:t>
      </w:r>
    </w:p>
    <w:p w14:paraId="20B64322" w14:textId="53F077C7" w:rsidR="005213A2" w:rsidRPr="005426EE" w:rsidRDefault="005213A2" w:rsidP="006E2C7F">
      <w:pPr>
        <w:shd w:val="clear" w:color="auto" w:fill="FFFFFF"/>
        <w:rPr>
          <w:rFonts w:eastAsia="Times New Roman"/>
          <w:color w:val="202124"/>
          <w:sz w:val="20"/>
          <w:szCs w:val="20"/>
          <w:lang w:val="es-CO" w:eastAsia="en-US"/>
        </w:rPr>
      </w:pPr>
    </w:p>
    <w:p w14:paraId="3E5D20E8" w14:textId="7751F32E" w:rsidR="005213A2" w:rsidRPr="005426EE" w:rsidRDefault="005213A2" w:rsidP="006E2C7F">
      <w:pPr>
        <w:shd w:val="clear" w:color="auto" w:fill="FFFFFF"/>
        <w:rPr>
          <w:rFonts w:eastAsia="Times New Roman"/>
          <w:b/>
          <w:color w:val="202124"/>
          <w:sz w:val="20"/>
          <w:szCs w:val="20"/>
          <w:lang w:val="es-CO" w:eastAsia="en-US"/>
        </w:rPr>
      </w:pPr>
      <w:r w:rsidRPr="005426EE">
        <w:rPr>
          <w:rFonts w:eastAsia="Times New Roman"/>
          <w:b/>
          <w:sz w:val="20"/>
          <w:szCs w:val="20"/>
          <w:lang w:val="es-CO" w:eastAsia="en-US"/>
        </w:rPr>
        <w:t>2.</w:t>
      </w:r>
      <w:r w:rsidR="00187195" w:rsidRPr="005426EE">
        <w:rPr>
          <w:rFonts w:eastAsia="Times New Roman"/>
          <w:b/>
          <w:sz w:val="20"/>
          <w:szCs w:val="20"/>
          <w:lang w:val="es-CO" w:eastAsia="en-US"/>
        </w:rPr>
        <w:t xml:space="preserve">1. </w:t>
      </w:r>
      <w:r w:rsidRPr="005426EE">
        <w:rPr>
          <w:rFonts w:eastAsia="Times New Roman"/>
          <w:b/>
          <w:sz w:val="20"/>
          <w:szCs w:val="20"/>
          <w:lang w:val="es-CO" w:eastAsia="en-US"/>
        </w:rPr>
        <w:t>Pos</w:t>
      </w:r>
      <w:r w:rsidR="009834CE" w:rsidRPr="005426EE">
        <w:rPr>
          <w:rFonts w:eastAsia="Times New Roman"/>
          <w:b/>
          <w:sz w:val="20"/>
          <w:szCs w:val="20"/>
          <w:lang w:val="es-CO" w:eastAsia="en-US"/>
        </w:rPr>
        <w:t>t</w:t>
      </w:r>
      <w:r w:rsidRPr="005426EE">
        <w:rPr>
          <w:rFonts w:eastAsia="Times New Roman"/>
          <w:b/>
          <w:sz w:val="20"/>
          <w:szCs w:val="20"/>
          <w:lang w:val="es-CO" w:eastAsia="en-US"/>
        </w:rPr>
        <w:t>cosecha</w:t>
      </w:r>
    </w:p>
    <w:p w14:paraId="4B6FC073" w14:textId="77777777" w:rsidR="0094713A" w:rsidRPr="005426EE" w:rsidRDefault="0094713A" w:rsidP="006E2C7F">
      <w:pPr>
        <w:shd w:val="clear" w:color="auto" w:fill="FFFFFF"/>
        <w:jc w:val="both"/>
        <w:rPr>
          <w:rFonts w:eastAsia="Times New Roman"/>
          <w:color w:val="202124"/>
          <w:sz w:val="20"/>
          <w:szCs w:val="20"/>
          <w:lang w:val="es-CO" w:eastAsia="en-US"/>
        </w:rPr>
      </w:pPr>
    </w:p>
    <w:p w14:paraId="2231F020" w14:textId="6CA32FAA" w:rsidR="0017284D" w:rsidRDefault="00FE71F9" w:rsidP="00D44748">
      <w:pPr>
        <w:shd w:val="clear" w:color="auto" w:fill="FFFFFF"/>
        <w:jc w:val="both"/>
        <w:rPr>
          <w:sz w:val="20"/>
          <w:szCs w:val="20"/>
          <w:shd w:val="clear" w:color="auto" w:fill="FFFFFF"/>
          <w:lang w:val="es-CO"/>
        </w:rPr>
      </w:pPr>
      <w:r>
        <w:rPr>
          <w:sz w:val="20"/>
          <w:szCs w:val="20"/>
          <w:shd w:val="clear" w:color="auto" w:fill="FFFFFF"/>
          <w:lang w:val="es-CO"/>
        </w:rPr>
        <w:t>Según</w:t>
      </w:r>
      <w:r w:rsidR="002E1C3B">
        <w:rPr>
          <w:sz w:val="20"/>
          <w:szCs w:val="20"/>
          <w:shd w:val="clear" w:color="auto" w:fill="FFFFFF"/>
          <w:lang w:val="es-CO"/>
        </w:rPr>
        <w:t xml:space="preserve"> la Organización de las Naciones Unidas para la Alimentación y Agricultura FAO</w:t>
      </w:r>
      <w:r w:rsidR="00403A24">
        <w:rPr>
          <w:sz w:val="20"/>
          <w:szCs w:val="20"/>
          <w:shd w:val="clear" w:color="auto" w:fill="FFFFFF"/>
          <w:lang w:val="es-CO"/>
        </w:rPr>
        <w:t xml:space="preserve"> (s.f.)</w:t>
      </w:r>
      <w:r w:rsidR="0086706C">
        <w:rPr>
          <w:sz w:val="20"/>
          <w:szCs w:val="20"/>
          <w:shd w:val="clear" w:color="auto" w:fill="FFFFFF"/>
          <w:lang w:val="es-CO"/>
        </w:rPr>
        <w:t>, se</w:t>
      </w:r>
      <w:r w:rsidR="005213A2" w:rsidRPr="00D44748">
        <w:rPr>
          <w:sz w:val="20"/>
          <w:szCs w:val="20"/>
          <w:shd w:val="clear" w:color="auto" w:fill="FFFFFF"/>
          <w:lang w:val="es-CO"/>
        </w:rPr>
        <w:t xml:space="preserve"> entiende como las actividades desde el almacenamiento temporal de productos en la unidad productiva, pasando por el transporte, hasta la comercialización con d</w:t>
      </w:r>
      <w:r w:rsidR="00356DF9" w:rsidRPr="00D44748">
        <w:rPr>
          <w:sz w:val="20"/>
          <w:szCs w:val="20"/>
          <w:shd w:val="clear" w:color="auto" w:fill="FFFFFF"/>
          <w:lang w:val="es-CO"/>
        </w:rPr>
        <w:t>estino al consumidor final</w:t>
      </w:r>
      <w:r w:rsidR="005213A2" w:rsidRPr="00D44748">
        <w:rPr>
          <w:sz w:val="20"/>
          <w:szCs w:val="20"/>
          <w:shd w:val="clear" w:color="auto" w:fill="FFFFFF"/>
          <w:lang w:val="es-CO"/>
        </w:rPr>
        <w:t>.</w:t>
      </w:r>
      <w:r w:rsidR="00D44748">
        <w:rPr>
          <w:sz w:val="20"/>
          <w:szCs w:val="20"/>
          <w:shd w:val="clear" w:color="auto" w:fill="FFFFFF"/>
          <w:lang w:val="es-CO"/>
        </w:rPr>
        <w:t xml:space="preserve"> </w:t>
      </w:r>
    </w:p>
    <w:p w14:paraId="541AE28B" w14:textId="77777777" w:rsidR="0017284D" w:rsidRDefault="0017284D" w:rsidP="00D44748">
      <w:pPr>
        <w:shd w:val="clear" w:color="auto" w:fill="FFFFFF"/>
        <w:jc w:val="both"/>
        <w:rPr>
          <w:sz w:val="20"/>
          <w:szCs w:val="20"/>
          <w:shd w:val="clear" w:color="auto" w:fill="FFFFFF"/>
          <w:lang w:val="es-CO"/>
        </w:rPr>
      </w:pPr>
    </w:p>
    <w:p w14:paraId="55B594FB" w14:textId="6C4A6F7E" w:rsidR="00F63928" w:rsidRPr="00D44748" w:rsidRDefault="00F63928" w:rsidP="00D44748">
      <w:pPr>
        <w:shd w:val="clear" w:color="auto" w:fill="FFFFFF"/>
        <w:jc w:val="both"/>
        <w:rPr>
          <w:sz w:val="20"/>
          <w:szCs w:val="20"/>
          <w:shd w:val="clear" w:color="auto" w:fill="FFFFFF"/>
          <w:lang w:val="es-CO"/>
        </w:rPr>
      </w:pPr>
      <w:r w:rsidRPr="00D44748">
        <w:rPr>
          <w:sz w:val="20"/>
          <w:szCs w:val="20"/>
          <w:shd w:val="clear" w:color="auto" w:fill="FFFFFF"/>
          <w:lang w:val="es-CO"/>
        </w:rPr>
        <w:t xml:space="preserve">El periodo transcurrido desde la recolección de los productos en el campo hasta que son consumidos en estado fresco o son utilizados en un proceso de preproducción o transformación, se le conoce con el nombre de </w:t>
      </w:r>
      <w:r w:rsidR="009834CE" w:rsidRPr="00D44748">
        <w:rPr>
          <w:sz w:val="20"/>
          <w:szCs w:val="20"/>
          <w:shd w:val="clear" w:color="auto" w:fill="FFFFFF"/>
          <w:lang w:val="es-CO"/>
        </w:rPr>
        <w:t>postcosecha</w:t>
      </w:r>
      <w:r w:rsidRPr="00D44748">
        <w:rPr>
          <w:sz w:val="20"/>
          <w:szCs w:val="20"/>
          <w:shd w:val="clear" w:color="auto" w:fill="FFFFFF"/>
          <w:lang w:val="es-CO"/>
        </w:rPr>
        <w:t xml:space="preserve">. La </w:t>
      </w:r>
      <w:r w:rsidR="009834CE" w:rsidRPr="00D44748">
        <w:rPr>
          <w:sz w:val="20"/>
          <w:szCs w:val="20"/>
          <w:shd w:val="clear" w:color="auto" w:fill="FFFFFF"/>
          <w:lang w:val="es-CO"/>
        </w:rPr>
        <w:t>postcosecha</w:t>
      </w:r>
      <w:r w:rsidRPr="00D44748">
        <w:rPr>
          <w:sz w:val="20"/>
          <w:szCs w:val="20"/>
          <w:shd w:val="clear" w:color="auto" w:fill="FFFFFF"/>
          <w:lang w:val="es-CO"/>
        </w:rPr>
        <w:t xml:space="preserve"> comprende las</w:t>
      </w:r>
      <w:r w:rsidR="00D44748">
        <w:rPr>
          <w:sz w:val="20"/>
          <w:szCs w:val="20"/>
          <w:shd w:val="clear" w:color="auto" w:fill="FFFFFF"/>
          <w:lang w:val="es-CO"/>
        </w:rPr>
        <w:t xml:space="preserve"> siguientes </w:t>
      </w:r>
      <w:r w:rsidR="00D44748" w:rsidRPr="00D44748">
        <w:rPr>
          <w:sz w:val="20"/>
          <w:szCs w:val="20"/>
          <w:shd w:val="clear" w:color="auto" w:fill="FFFFFF"/>
          <w:lang w:val="es-CO"/>
        </w:rPr>
        <w:t>etapas</w:t>
      </w:r>
      <w:r w:rsidRPr="00D44748">
        <w:rPr>
          <w:sz w:val="20"/>
          <w:szCs w:val="20"/>
          <w:shd w:val="clear" w:color="auto" w:fill="FFFFFF"/>
          <w:lang w:val="es-CO"/>
        </w:rPr>
        <w:t xml:space="preserve">: </w:t>
      </w:r>
    </w:p>
    <w:p w14:paraId="6BEE36CA" w14:textId="77777777" w:rsidR="00187195" w:rsidRPr="005426EE" w:rsidRDefault="00187195" w:rsidP="006E2C7F">
      <w:pPr>
        <w:shd w:val="clear" w:color="auto" w:fill="FFFFFF"/>
        <w:jc w:val="both"/>
        <w:rPr>
          <w:sz w:val="20"/>
          <w:szCs w:val="20"/>
          <w:shd w:val="clear" w:color="auto" w:fill="FFFFFF"/>
          <w:lang w:val="es-CO"/>
        </w:rPr>
      </w:pPr>
    </w:p>
    <w:p w14:paraId="7CEDDBD2" w14:textId="1286CDF0" w:rsidR="00F63928" w:rsidRPr="00FA2B97" w:rsidRDefault="00F63928" w:rsidP="00A2428C">
      <w:pPr>
        <w:pStyle w:val="Prrafodelista"/>
        <w:numPr>
          <w:ilvl w:val="0"/>
          <w:numId w:val="8"/>
        </w:numPr>
        <w:shd w:val="clear" w:color="auto" w:fill="FFFFFF"/>
        <w:jc w:val="both"/>
        <w:rPr>
          <w:sz w:val="20"/>
          <w:szCs w:val="20"/>
          <w:shd w:val="clear" w:color="auto" w:fill="FFFFFF"/>
          <w:lang w:val="es-CO"/>
        </w:rPr>
      </w:pPr>
      <w:r w:rsidRPr="00FA2B97">
        <w:rPr>
          <w:sz w:val="20"/>
          <w:szCs w:val="20"/>
          <w:shd w:val="clear" w:color="auto" w:fill="FFFFFF"/>
          <w:lang w:val="es-CO"/>
        </w:rPr>
        <w:t>Selección</w:t>
      </w:r>
    </w:p>
    <w:p w14:paraId="03321E9E" w14:textId="58972CCE" w:rsidR="00F63928" w:rsidRPr="00FA2B97" w:rsidRDefault="00F63928" w:rsidP="00A2428C">
      <w:pPr>
        <w:pStyle w:val="Prrafodelista"/>
        <w:numPr>
          <w:ilvl w:val="0"/>
          <w:numId w:val="8"/>
        </w:numPr>
        <w:shd w:val="clear" w:color="auto" w:fill="FFFFFF"/>
        <w:jc w:val="both"/>
        <w:rPr>
          <w:sz w:val="20"/>
          <w:szCs w:val="20"/>
          <w:shd w:val="clear" w:color="auto" w:fill="FFFFFF"/>
          <w:lang w:val="es-CO"/>
        </w:rPr>
      </w:pPr>
      <w:r w:rsidRPr="00FA2B97">
        <w:rPr>
          <w:sz w:val="20"/>
          <w:szCs w:val="20"/>
          <w:shd w:val="clear" w:color="auto" w:fill="FFFFFF"/>
          <w:lang w:val="es-CO"/>
        </w:rPr>
        <w:t>Clasificación</w:t>
      </w:r>
    </w:p>
    <w:p w14:paraId="10480E71" w14:textId="75388602" w:rsidR="00F63928" w:rsidRPr="00FA2B97" w:rsidRDefault="00F63928" w:rsidP="00A2428C">
      <w:pPr>
        <w:pStyle w:val="Prrafodelista"/>
        <w:numPr>
          <w:ilvl w:val="0"/>
          <w:numId w:val="8"/>
        </w:numPr>
        <w:shd w:val="clear" w:color="auto" w:fill="FFFFFF"/>
        <w:jc w:val="both"/>
        <w:rPr>
          <w:sz w:val="20"/>
          <w:szCs w:val="20"/>
          <w:shd w:val="clear" w:color="auto" w:fill="FFFFFF"/>
          <w:lang w:val="es-CO"/>
        </w:rPr>
      </w:pPr>
      <w:r w:rsidRPr="00FA2B97">
        <w:rPr>
          <w:sz w:val="20"/>
          <w:szCs w:val="20"/>
          <w:shd w:val="clear" w:color="auto" w:fill="FFFFFF"/>
          <w:lang w:val="es-CO"/>
        </w:rPr>
        <w:t>Empaque</w:t>
      </w:r>
    </w:p>
    <w:p w14:paraId="461F381B" w14:textId="1479F6A9" w:rsidR="00F63928" w:rsidRPr="00FA2B97" w:rsidRDefault="00F63928" w:rsidP="00A2428C">
      <w:pPr>
        <w:pStyle w:val="Prrafodelista"/>
        <w:numPr>
          <w:ilvl w:val="0"/>
          <w:numId w:val="8"/>
        </w:numPr>
        <w:shd w:val="clear" w:color="auto" w:fill="FFFFFF"/>
        <w:jc w:val="both"/>
        <w:rPr>
          <w:sz w:val="20"/>
          <w:szCs w:val="20"/>
          <w:shd w:val="clear" w:color="auto" w:fill="FFFFFF"/>
          <w:lang w:val="es-CO"/>
        </w:rPr>
      </w:pPr>
      <w:r w:rsidRPr="00FA2B97">
        <w:rPr>
          <w:sz w:val="20"/>
          <w:szCs w:val="20"/>
          <w:shd w:val="clear" w:color="auto" w:fill="FFFFFF"/>
          <w:lang w:val="es-CO"/>
        </w:rPr>
        <w:t>Embalaje</w:t>
      </w:r>
    </w:p>
    <w:p w14:paraId="75F52D6E" w14:textId="25F875A8" w:rsidR="00F63928" w:rsidRPr="00FA2B97" w:rsidRDefault="00F63928" w:rsidP="00A2428C">
      <w:pPr>
        <w:pStyle w:val="Prrafodelista"/>
        <w:numPr>
          <w:ilvl w:val="0"/>
          <w:numId w:val="8"/>
        </w:numPr>
        <w:shd w:val="clear" w:color="auto" w:fill="FFFFFF"/>
        <w:jc w:val="both"/>
        <w:rPr>
          <w:sz w:val="20"/>
          <w:szCs w:val="20"/>
          <w:shd w:val="clear" w:color="auto" w:fill="FFFFFF"/>
          <w:lang w:val="es-CO"/>
        </w:rPr>
      </w:pPr>
      <w:r w:rsidRPr="00FA2B97">
        <w:rPr>
          <w:sz w:val="20"/>
          <w:szCs w:val="20"/>
          <w:shd w:val="clear" w:color="auto" w:fill="FFFFFF"/>
          <w:lang w:val="es-CO"/>
        </w:rPr>
        <w:t>Transporte</w:t>
      </w:r>
    </w:p>
    <w:p w14:paraId="23DBA540" w14:textId="47C673B7" w:rsidR="00F63928" w:rsidRPr="00FA2B97" w:rsidRDefault="00F63928" w:rsidP="00A2428C">
      <w:pPr>
        <w:pStyle w:val="Prrafodelista"/>
        <w:numPr>
          <w:ilvl w:val="0"/>
          <w:numId w:val="8"/>
        </w:numPr>
        <w:shd w:val="clear" w:color="auto" w:fill="FFFFFF"/>
        <w:jc w:val="both"/>
        <w:rPr>
          <w:sz w:val="20"/>
          <w:szCs w:val="20"/>
          <w:shd w:val="clear" w:color="auto" w:fill="FFFFFF"/>
          <w:lang w:val="es-CO"/>
        </w:rPr>
      </w:pPr>
      <w:r w:rsidRPr="00FA2B97">
        <w:rPr>
          <w:sz w:val="20"/>
          <w:szCs w:val="20"/>
          <w:shd w:val="clear" w:color="auto" w:fill="FFFFFF"/>
          <w:lang w:val="es-CO"/>
        </w:rPr>
        <w:t xml:space="preserve">Almacenamiento </w:t>
      </w:r>
    </w:p>
    <w:p w14:paraId="55AE2E12" w14:textId="77777777" w:rsidR="00F63928" w:rsidRPr="005426EE" w:rsidRDefault="00F63928" w:rsidP="006E2C7F">
      <w:pPr>
        <w:shd w:val="clear" w:color="auto" w:fill="FFFFFF"/>
        <w:jc w:val="both"/>
        <w:rPr>
          <w:sz w:val="20"/>
          <w:szCs w:val="20"/>
          <w:shd w:val="clear" w:color="auto" w:fill="FFFFFF"/>
          <w:lang w:val="es-CO"/>
        </w:rPr>
      </w:pPr>
    </w:p>
    <w:p w14:paraId="79BE582C" w14:textId="5FE518C7" w:rsidR="00F63928" w:rsidRPr="005426EE" w:rsidRDefault="00F63928" w:rsidP="006E2C7F">
      <w:pPr>
        <w:shd w:val="clear" w:color="auto" w:fill="FFFFFF"/>
        <w:jc w:val="both"/>
        <w:rPr>
          <w:sz w:val="20"/>
          <w:szCs w:val="20"/>
          <w:shd w:val="clear" w:color="auto" w:fill="FFFFFF"/>
          <w:lang w:val="es-CO"/>
        </w:rPr>
      </w:pPr>
      <w:r w:rsidRPr="005426EE">
        <w:rPr>
          <w:sz w:val="20"/>
          <w:szCs w:val="20"/>
          <w:shd w:val="clear" w:color="auto" w:fill="FFFFFF"/>
          <w:lang w:val="es-CO"/>
        </w:rPr>
        <w:t>Sin embrago, su realización total y parcial o la secuencia de ellas depende de cada cultivo.</w:t>
      </w:r>
      <w:r w:rsidR="005B509C" w:rsidRPr="005426EE">
        <w:rPr>
          <w:sz w:val="20"/>
          <w:szCs w:val="20"/>
          <w:shd w:val="clear" w:color="auto" w:fill="FFFFFF"/>
          <w:lang w:val="es-CO"/>
        </w:rPr>
        <w:t xml:space="preserve"> </w:t>
      </w:r>
    </w:p>
    <w:p w14:paraId="1E727BAB" w14:textId="77777777" w:rsidR="00F63928" w:rsidRPr="005426EE" w:rsidRDefault="00F63928" w:rsidP="006E2C7F">
      <w:pPr>
        <w:shd w:val="clear" w:color="auto" w:fill="FFFFFF"/>
        <w:jc w:val="both"/>
        <w:rPr>
          <w:sz w:val="20"/>
          <w:szCs w:val="20"/>
          <w:shd w:val="clear" w:color="auto" w:fill="FFFFFF"/>
          <w:lang w:val="es-CO"/>
        </w:rPr>
      </w:pPr>
    </w:p>
    <w:p w14:paraId="61446343" w14:textId="37897869" w:rsidR="00F63928" w:rsidRDefault="00FE71F9" w:rsidP="006E2C7F">
      <w:pPr>
        <w:shd w:val="clear" w:color="auto" w:fill="FFFFFF"/>
        <w:jc w:val="both"/>
        <w:rPr>
          <w:sz w:val="20"/>
          <w:szCs w:val="20"/>
          <w:lang w:val="es-CO"/>
        </w:rPr>
      </w:pPr>
      <w:r>
        <w:rPr>
          <w:sz w:val="20"/>
          <w:szCs w:val="20"/>
          <w:shd w:val="clear" w:color="auto" w:fill="FFFFFF"/>
          <w:lang w:val="es-CO"/>
        </w:rPr>
        <w:t>Según</w:t>
      </w:r>
      <w:r w:rsidR="00EB4F38">
        <w:rPr>
          <w:sz w:val="20"/>
          <w:szCs w:val="20"/>
          <w:shd w:val="clear" w:color="auto" w:fill="FFFFFF"/>
          <w:lang w:val="es-CO"/>
        </w:rPr>
        <w:t xml:space="preserve"> </w:t>
      </w:r>
      <w:r w:rsidRPr="00FE71F9">
        <w:rPr>
          <w:sz w:val="20"/>
          <w:szCs w:val="20"/>
          <w:lang w:val="es-CO"/>
        </w:rPr>
        <w:t xml:space="preserve">IICA </w:t>
      </w:r>
      <w:r w:rsidR="00EB4F38">
        <w:rPr>
          <w:sz w:val="20"/>
          <w:szCs w:val="20"/>
          <w:lang w:val="es-CO"/>
        </w:rPr>
        <w:t>(</w:t>
      </w:r>
      <w:r w:rsidRPr="00FE71F9">
        <w:rPr>
          <w:sz w:val="20"/>
          <w:szCs w:val="20"/>
          <w:lang w:val="es-CO"/>
        </w:rPr>
        <w:t>200</w:t>
      </w:r>
      <w:r>
        <w:rPr>
          <w:sz w:val="20"/>
          <w:szCs w:val="20"/>
          <w:lang w:val="es-CO"/>
        </w:rPr>
        <w:t>6</w:t>
      </w:r>
      <w:r w:rsidR="0086706C" w:rsidRPr="00FE71F9">
        <w:rPr>
          <w:sz w:val="20"/>
          <w:szCs w:val="20"/>
          <w:lang w:val="es-CO"/>
        </w:rPr>
        <w:t>)</w:t>
      </w:r>
      <w:r w:rsidR="0086706C">
        <w:rPr>
          <w:sz w:val="20"/>
          <w:szCs w:val="20"/>
          <w:lang w:val="es-CO"/>
        </w:rPr>
        <w:t xml:space="preserve">, </w:t>
      </w:r>
      <w:r w:rsidR="0086706C">
        <w:rPr>
          <w:sz w:val="20"/>
          <w:szCs w:val="20"/>
          <w:shd w:val="clear" w:color="auto" w:fill="FFFFFF"/>
          <w:lang w:val="es-CO"/>
        </w:rPr>
        <w:t>la</w:t>
      </w:r>
      <w:r>
        <w:rPr>
          <w:sz w:val="20"/>
          <w:szCs w:val="20"/>
          <w:shd w:val="clear" w:color="auto" w:fill="FFFFFF"/>
          <w:lang w:val="es-CO"/>
        </w:rPr>
        <w:t xml:space="preserve"> postcosecha </w:t>
      </w:r>
      <w:r w:rsidR="0086706C">
        <w:rPr>
          <w:sz w:val="20"/>
          <w:szCs w:val="20"/>
          <w:shd w:val="clear" w:color="auto" w:fill="FFFFFF"/>
          <w:lang w:val="es-CO"/>
        </w:rPr>
        <w:t xml:space="preserve">es </w:t>
      </w:r>
      <w:r w:rsidR="0086706C" w:rsidRPr="00FE71F9">
        <w:rPr>
          <w:sz w:val="20"/>
          <w:szCs w:val="20"/>
          <w:lang w:val="es-CO"/>
        </w:rPr>
        <w:t>el</w:t>
      </w:r>
      <w:r w:rsidR="005B509C" w:rsidRPr="00FE71F9">
        <w:rPr>
          <w:sz w:val="20"/>
          <w:szCs w:val="20"/>
          <w:lang w:val="es-CO"/>
        </w:rPr>
        <w:t xml:space="preserve"> conjunto de prácticas post-producción que incluyen limpieza, lavado, selección, clasificación, desinfección, secado, empaque y almacenamiento, que se aplican para eliminar elementos no deseados, mejorar la presentación del producto y cumplir con normas de calidad establecidas, tanto para productos frescos, como para procesados</w:t>
      </w:r>
      <w:r w:rsidR="0086706C">
        <w:rPr>
          <w:sz w:val="20"/>
          <w:szCs w:val="20"/>
          <w:lang w:val="es-CO"/>
        </w:rPr>
        <w:t>.</w:t>
      </w:r>
    </w:p>
    <w:p w14:paraId="4F09942E" w14:textId="77777777" w:rsidR="0086706C" w:rsidRPr="005426EE" w:rsidRDefault="0086706C" w:rsidP="006E2C7F">
      <w:pPr>
        <w:shd w:val="clear" w:color="auto" w:fill="FFFFFF"/>
        <w:jc w:val="both"/>
        <w:rPr>
          <w:sz w:val="20"/>
          <w:szCs w:val="20"/>
          <w:shd w:val="clear" w:color="auto" w:fill="FFFFFF"/>
          <w:lang w:val="es-CO"/>
        </w:rPr>
      </w:pPr>
    </w:p>
    <w:p w14:paraId="10A669A7" w14:textId="2C508C3E" w:rsidR="00F63928" w:rsidRPr="005426EE" w:rsidRDefault="00FE3B82" w:rsidP="006E2C7F">
      <w:pPr>
        <w:shd w:val="clear" w:color="auto" w:fill="FFFFFF"/>
        <w:jc w:val="both"/>
        <w:rPr>
          <w:sz w:val="20"/>
          <w:szCs w:val="20"/>
          <w:shd w:val="clear" w:color="auto" w:fill="FFFFFF"/>
          <w:lang w:val="es-CO"/>
        </w:rPr>
      </w:pPr>
      <w:r w:rsidRPr="005426EE">
        <w:rPr>
          <w:b/>
          <w:sz w:val="20"/>
          <w:szCs w:val="20"/>
          <w:shd w:val="clear" w:color="auto" w:fill="FFFFFF"/>
          <w:lang w:val="es-CO"/>
        </w:rPr>
        <w:t xml:space="preserve">2.2. Indicadores de calidad de </w:t>
      </w:r>
      <w:r w:rsidR="00514D30" w:rsidRPr="005426EE">
        <w:rPr>
          <w:b/>
          <w:sz w:val="20"/>
          <w:szCs w:val="20"/>
          <w:shd w:val="clear" w:color="auto" w:fill="FFFFFF"/>
          <w:lang w:val="es-CO"/>
        </w:rPr>
        <w:t>postcosecha</w:t>
      </w:r>
      <w:r w:rsidRPr="005426EE">
        <w:rPr>
          <w:sz w:val="20"/>
          <w:szCs w:val="20"/>
          <w:shd w:val="clear" w:color="auto" w:fill="FFFFFF"/>
          <w:lang w:val="es-CO"/>
        </w:rPr>
        <w:t xml:space="preserve"> </w:t>
      </w:r>
    </w:p>
    <w:p w14:paraId="038BC799" w14:textId="5E5AE7A0" w:rsidR="00FE3B82" w:rsidRPr="005426EE" w:rsidRDefault="00FE3B82" w:rsidP="006E2C7F">
      <w:pPr>
        <w:shd w:val="clear" w:color="auto" w:fill="FFFFFF"/>
        <w:jc w:val="both"/>
        <w:rPr>
          <w:sz w:val="20"/>
          <w:szCs w:val="20"/>
          <w:shd w:val="clear" w:color="auto" w:fill="FFFFFF"/>
          <w:lang w:val="es-CO"/>
        </w:rPr>
      </w:pPr>
    </w:p>
    <w:p w14:paraId="330B7D53" w14:textId="17D71A2C" w:rsidR="00FE3B82" w:rsidRPr="005426EE" w:rsidRDefault="00FE3B82" w:rsidP="006E2C7F">
      <w:pPr>
        <w:shd w:val="clear" w:color="auto" w:fill="FFFFFF"/>
        <w:jc w:val="both"/>
        <w:rPr>
          <w:sz w:val="20"/>
          <w:szCs w:val="20"/>
          <w:lang w:val="es-CO"/>
        </w:rPr>
      </w:pPr>
      <w:r w:rsidRPr="005426EE">
        <w:rPr>
          <w:sz w:val="20"/>
          <w:szCs w:val="20"/>
          <w:lang w:val="es-CO"/>
        </w:rPr>
        <w:t xml:space="preserve">Las prácticas </w:t>
      </w:r>
      <w:r w:rsidR="00514D30" w:rsidRPr="005426EE">
        <w:rPr>
          <w:sz w:val="20"/>
          <w:szCs w:val="20"/>
          <w:lang w:val="es-CO"/>
        </w:rPr>
        <w:t>postcosecha</w:t>
      </w:r>
      <w:r w:rsidRPr="005426EE">
        <w:rPr>
          <w:sz w:val="20"/>
          <w:szCs w:val="20"/>
          <w:lang w:val="es-CO"/>
        </w:rPr>
        <w:t xml:space="preserve"> están directamente relacionadas con el manejo y control de variables como:</w:t>
      </w:r>
    </w:p>
    <w:p w14:paraId="74F889E2" w14:textId="77777777" w:rsidR="00FE3B82" w:rsidRPr="005426EE" w:rsidRDefault="00FE3B82" w:rsidP="006E2C7F">
      <w:pPr>
        <w:shd w:val="clear" w:color="auto" w:fill="FFFFFF"/>
        <w:jc w:val="both"/>
        <w:rPr>
          <w:sz w:val="20"/>
          <w:szCs w:val="20"/>
          <w:lang w:val="es-CO"/>
        </w:rPr>
      </w:pPr>
    </w:p>
    <w:p w14:paraId="5A455E42" w14:textId="73BB1197" w:rsidR="00FE3B82" w:rsidRPr="005426EE" w:rsidRDefault="00696DE4" w:rsidP="006E2C7F">
      <w:pPr>
        <w:shd w:val="clear" w:color="auto" w:fill="FFFFFF"/>
        <w:jc w:val="both"/>
        <w:rPr>
          <w:sz w:val="20"/>
          <w:szCs w:val="20"/>
          <w:lang w:val="es-CO"/>
        </w:rPr>
      </w:pPr>
      <w:r>
        <w:rPr>
          <w:b/>
          <w:sz w:val="20"/>
          <w:szCs w:val="20"/>
          <w:lang w:val="es-CO"/>
        </w:rPr>
        <w:t>T</w:t>
      </w:r>
      <w:r w:rsidR="00FE3B82" w:rsidRPr="005426EE">
        <w:rPr>
          <w:b/>
          <w:sz w:val="20"/>
          <w:szCs w:val="20"/>
          <w:lang w:val="es-CO"/>
        </w:rPr>
        <w:t>emperatura</w:t>
      </w:r>
      <w:r w:rsidR="005534CA">
        <w:rPr>
          <w:b/>
          <w:sz w:val="20"/>
          <w:szCs w:val="20"/>
          <w:lang w:val="es-CO"/>
        </w:rPr>
        <w:t>:</w:t>
      </w:r>
      <w:r w:rsidR="00FE3B82" w:rsidRPr="005426EE">
        <w:rPr>
          <w:sz w:val="20"/>
          <w:szCs w:val="20"/>
          <w:lang w:val="es-CO"/>
        </w:rPr>
        <w:t xml:space="preserve"> </w:t>
      </w:r>
      <w:r w:rsidR="005534CA">
        <w:rPr>
          <w:sz w:val="20"/>
          <w:szCs w:val="20"/>
          <w:lang w:val="es-CO"/>
        </w:rPr>
        <w:t>e</w:t>
      </w:r>
      <w:r w:rsidR="00FE3B82" w:rsidRPr="005426EE">
        <w:rPr>
          <w:sz w:val="20"/>
          <w:szCs w:val="20"/>
          <w:lang w:val="es-CO"/>
        </w:rPr>
        <w:t xml:space="preserve">s la principal y más efectiva herramienta para extender la vida útil y mejorar la calidad de un producto de origen agropecuario. Su aplicación puede darse tanto por medio del calentamiento como del </w:t>
      </w:r>
      <w:r w:rsidR="00FE3B82" w:rsidRPr="005426EE">
        <w:rPr>
          <w:sz w:val="20"/>
          <w:szCs w:val="20"/>
          <w:lang w:val="es-CO"/>
        </w:rPr>
        <w:lastRenderedPageBreak/>
        <w:t xml:space="preserve">enfriamiento. </w:t>
      </w:r>
      <w:r w:rsidR="00533E18" w:rsidRPr="005426EE">
        <w:rPr>
          <w:sz w:val="20"/>
          <w:szCs w:val="20"/>
          <w:lang w:val="es-CO"/>
        </w:rPr>
        <w:t xml:space="preserve">Es así como el uso adecuado de la refrigeración es la herramienta más útil con que se cuenta para prolongar la vida </w:t>
      </w:r>
      <w:r w:rsidR="00514D30" w:rsidRPr="005426EE">
        <w:rPr>
          <w:sz w:val="20"/>
          <w:szCs w:val="20"/>
          <w:lang w:val="es-CO"/>
        </w:rPr>
        <w:t>postcosecha</w:t>
      </w:r>
      <w:r w:rsidR="00533E18" w:rsidRPr="005426EE">
        <w:rPr>
          <w:sz w:val="20"/>
          <w:szCs w:val="20"/>
          <w:lang w:val="es-CO"/>
        </w:rPr>
        <w:t xml:space="preserve"> de los vegetales perecederos y preservar su calidad. </w:t>
      </w:r>
    </w:p>
    <w:p w14:paraId="566D0ED1" w14:textId="59FAD97F" w:rsidR="00FE3B82" w:rsidRPr="005426EE" w:rsidRDefault="00FE3B82" w:rsidP="006E2C7F">
      <w:pPr>
        <w:shd w:val="clear" w:color="auto" w:fill="FFFFFF"/>
        <w:jc w:val="both"/>
        <w:rPr>
          <w:sz w:val="20"/>
          <w:szCs w:val="20"/>
          <w:lang w:val="es-CO"/>
        </w:rPr>
      </w:pPr>
    </w:p>
    <w:p w14:paraId="011FBC0D" w14:textId="17820A86" w:rsidR="00FE3B82" w:rsidRPr="005426EE" w:rsidRDefault="00FD35CA" w:rsidP="006E2C7F">
      <w:pPr>
        <w:shd w:val="clear" w:color="auto" w:fill="FFFFFF"/>
        <w:jc w:val="both"/>
        <w:rPr>
          <w:b/>
          <w:sz w:val="20"/>
          <w:szCs w:val="20"/>
          <w:lang w:val="es-CO"/>
        </w:rPr>
      </w:pPr>
      <w:r>
        <w:rPr>
          <w:b/>
          <w:sz w:val="20"/>
          <w:szCs w:val="20"/>
          <w:lang w:val="es-CO"/>
        </w:rPr>
        <w:t>H</w:t>
      </w:r>
      <w:r w:rsidR="00FE3B82" w:rsidRPr="005426EE">
        <w:rPr>
          <w:b/>
          <w:sz w:val="20"/>
          <w:szCs w:val="20"/>
          <w:lang w:val="es-CO"/>
        </w:rPr>
        <w:t>umedad relativa</w:t>
      </w:r>
      <w:r w:rsidR="005534CA">
        <w:rPr>
          <w:b/>
          <w:sz w:val="20"/>
          <w:szCs w:val="20"/>
          <w:lang w:val="es-CO"/>
        </w:rPr>
        <w:t xml:space="preserve">: </w:t>
      </w:r>
      <w:r w:rsidR="005534CA">
        <w:rPr>
          <w:sz w:val="20"/>
          <w:szCs w:val="20"/>
          <w:lang w:val="es-CO"/>
        </w:rPr>
        <w:t>exi</w:t>
      </w:r>
      <w:r w:rsidR="00D23BE4" w:rsidRPr="005426EE">
        <w:rPr>
          <w:sz w:val="20"/>
          <w:szCs w:val="20"/>
          <w:lang w:val="es-CO"/>
        </w:rPr>
        <w:t>ge uso de aspersores, control de temperaturas de evaporadores en cámaras de frío o furgones refrigerados, uso de recubrimientos, humidificación de pisos</w:t>
      </w:r>
      <w:r>
        <w:rPr>
          <w:sz w:val="20"/>
          <w:szCs w:val="20"/>
          <w:lang w:val="es-CO"/>
        </w:rPr>
        <w:t xml:space="preserve"> y</w:t>
      </w:r>
      <w:r w:rsidR="00D23BE4" w:rsidRPr="005426EE">
        <w:rPr>
          <w:sz w:val="20"/>
          <w:szCs w:val="20"/>
          <w:lang w:val="es-CO"/>
        </w:rPr>
        <w:t xml:space="preserve"> control del movimiento del aire en enfriadores, cámaras y transportes.</w:t>
      </w:r>
    </w:p>
    <w:p w14:paraId="51286E83" w14:textId="77777777" w:rsidR="00130210" w:rsidRPr="005426EE" w:rsidRDefault="00130210" w:rsidP="006E2C7F">
      <w:pPr>
        <w:shd w:val="clear" w:color="auto" w:fill="FFFFFF"/>
        <w:jc w:val="both"/>
        <w:rPr>
          <w:b/>
          <w:sz w:val="20"/>
          <w:szCs w:val="20"/>
          <w:lang w:val="es-CO"/>
        </w:rPr>
      </w:pPr>
    </w:p>
    <w:p w14:paraId="519D5C8D" w14:textId="06345E6B" w:rsidR="00FE3B82" w:rsidRPr="005426EE" w:rsidRDefault="00261DAE" w:rsidP="006E2C7F">
      <w:pPr>
        <w:shd w:val="clear" w:color="auto" w:fill="FFFFFF"/>
        <w:jc w:val="both"/>
        <w:rPr>
          <w:sz w:val="20"/>
          <w:szCs w:val="20"/>
          <w:lang w:val="es-CO"/>
        </w:rPr>
      </w:pPr>
      <w:r>
        <w:rPr>
          <w:b/>
          <w:sz w:val="20"/>
          <w:szCs w:val="20"/>
          <w:lang w:val="es-CO"/>
        </w:rPr>
        <w:t>S</w:t>
      </w:r>
      <w:r w:rsidR="00FE3B82" w:rsidRPr="005426EE">
        <w:rPr>
          <w:b/>
          <w:sz w:val="20"/>
          <w:szCs w:val="20"/>
          <w:lang w:val="es-CO"/>
        </w:rPr>
        <w:t>elección y el uso de empaques</w:t>
      </w:r>
      <w:r w:rsidR="005534CA">
        <w:rPr>
          <w:b/>
          <w:sz w:val="20"/>
          <w:szCs w:val="20"/>
          <w:lang w:val="es-CO"/>
        </w:rPr>
        <w:t>:</w:t>
      </w:r>
      <w:r w:rsidR="005534CA">
        <w:rPr>
          <w:sz w:val="20"/>
          <w:szCs w:val="20"/>
          <w:lang w:val="es-CO"/>
        </w:rPr>
        <w:t xml:space="preserve"> el</w:t>
      </w:r>
      <w:r w:rsidR="00130210" w:rsidRPr="005426EE">
        <w:rPr>
          <w:sz w:val="20"/>
          <w:szCs w:val="20"/>
          <w:lang w:val="es-CO"/>
        </w:rPr>
        <w:t xml:space="preserve"> principal objetivo del empaque es proteger al producto del medio y reducir el contacto con elementos nocivos. Los empaques pueden tener uno o más </w:t>
      </w:r>
      <w:r w:rsidR="00253F9E">
        <w:rPr>
          <w:sz w:val="20"/>
          <w:szCs w:val="20"/>
          <w:lang w:val="es-CO"/>
        </w:rPr>
        <w:t xml:space="preserve">características, tales como </w:t>
      </w:r>
      <w:r w:rsidR="00253F9E" w:rsidRPr="005426EE">
        <w:rPr>
          <w:sz w:val="20"/>
          <w:szCs w:val="20"/>
          <w:lang w:val="es-CO"/>
        </w:rPr>
        <w:t>preservar</w:t>
      </w:r>
      <w:r w:rsidR="00130210" w:rsidRPr="005426EE">
        <w:rPr>
          <w:sz w:val="20"/>
          <w:szCs w:val="20"/>
          <w:lang w:val="es-CO"/>
        </w:rPr>
        <w:t xml:space="preserve"> a los productos de gases como el CO2, el O2 y el etileno*, proteger de la luz y la temperatura y prevenir los daños físicos y la compresión.</w:t>
      </w:r>
    </w:p>
    <w:p w14:paraId="19625430" w14:textId="25822004" w:rsidR="00FE3B82" w:rsidRPr="005426EE" w:rsidRDefault="00FE3B82" w:rsidP="006E2C7F">
      <w:pPr>
        <w:shd w:val="clear" w:color="auto" w:fill="FFFFFF"/>
        <w:jc w:val="both"/>
        <w:rPr>
          <w:sz w:val="20"/>
          <w:szCs w:val="20"/>
          <w:lang w:val="es-CO"/>
        </w:rPr>
      </w:pPr>
    </w:p>
    <w:p w14:paraId="37344EBB" w14:textId="4463F1C6" w:rsidR="00FE3B82" w:rsidRPr="005426EE" w:rsidRDefault="00B43231" w:rsidP="006E2C7F">
      <w:pPr>
        <w:shd w:val="clear" w:color="auto" w:fill="FFFFFF"/>
        <w:jc w:val="both"/>
        <w:rPr>
          <w:sz w:val="20"/>
          <w:szCs w:val="20"/>
          <w:lang w:val="es-CO"/>
        </w:rPr>
      </w:pPr>
      <w:r>
        <w:rPr>
          <w:b/>
          <w:sz w:val="20"/>
          <w:szCs w:val="20"/>
          <w:lang w:val="es-CO"/>
        </w:rPr>
        <w:t>A</w:t>
      </w:r>
      <w:r w:rsidR="00FE3B82" w:rsidRPr="005426EE">
        <w:rPr>
          <w:b/>
          <w:sz w:val="20"/>
          <w:szCs w:val="20"/>
          <w:lang w:val="es-CO"/>
        </w:rPr>
        <w:t>plicación</w:t>
      </w:r>
      <w:r w:rsidR="00C17C81" w:rsidRPr="005426EE">
        <w:rPr>
          <w:b/>
          <w:sz w:val="20"/>
          <w:szCs w:val="20"/>
          <w:lang w:val="es-CO"/>
        </w:rPr>
        <w:t xml:space="preserve"> de tratamientos suplementarios</w:t>
      </w:r>
      <w:r w:rsidR="005534CA">
        <w:rPr>
          <w:b/>
          <w:sz w:val="20"/>
          <w:szCs w:val="20"/>
          <w:lang w:val="es-CO"/>
        </w:rPr>
        <w:t>:</w:t>
      </w:r>
      <w:r w:rsidR="00C17C81" w:rsidRPr="005426EE">
        <w:rPr>
          <w:sz w:val="20"/>
          <w:szCs w:val="20"/>
          <w:lang w:val="es-CO"/>
        </w:rPr>
        <w:t xml:space="preserve"> </w:t>
      </w:r>
      <w:r w:rsidR="005534CA">
        <w:rPr>
          <w:sz w:val="20"/>
          <w:szCs w:val="20"/>
          <w:lang w:val="es-CO"/>
        </w:rPr>
        <w:t>e</w:t>
      </w:r>
      <w:r w:rsidR="00C17C81" w:rsidRPr="005426EE">
        <w:rPr>
          <w:sz w:val="20"/>
          <w:szCs w:val="20"/>
          <w:lang w:val="es-CO"/>
        </w:rPr>
        <w:t>stos pueden ser químicos (fumigación, aerosoles, polvos micronizados) o físicos (irradiación, agua, ceras). Dependiendo del producto, se podrán aplicar algunos gases como el etileno, que se utiliza para promover la maduración en alguna etapa del proceso; en otros casos, será necesario absorber este gas. Hay distintos insumos que se pueden aplicar con diversos objetivos</w:t>
      </w:r>
      <w:r w:rsidR="0078187C">
        <w:rPr>
          <w:sz w:val="20"/>
          <w:szCs w:val="20"/>
          <w:lang w:val="es-CO"/>
        </w:rPr>
        <w:t xml:space="preserve">, </w:t>
      </w:r>
      <w:r w:rsidR="005B6A46">
        <w:rPr>
          <w:sz w:val="20"/>
          <w:szCs w:val="20"/>
          <w:lang w:val="es-CO"/>
        </w:rPr>
        <w:t>como,</w:t>
      </w:r>
      <w:r w:rsidR="0078187C">
        <w:rPr>
          <w:sz w:val="20"/>
          <w:szCs w:val="20"/>
          <w:lang w:val="es-CO"/>
        </w:rPr>
        <w:t xml:space="preserve"> </w:t>
      </w:r>
      <w:r w:rsidR="00C17C81" w:rsidRPr="005426EE">
        <w:rPr>
          <w:sz w:val="20"/>
          <w:szCs w:val="20"/>
          <w:lang w:val="es-CO"/>
        </w:rPr>
        <w:t>por ejemplo, fungicidas para efectos sanitarios y ceras como protección o cosmético.</w:t>
      </w:r>
    </w:p>
    <w:p w14:paraId="63A2542A" w14:textId="77777777" w:rsidR="00471F88" w:rsidRPr="005426EE" w:rsidRDefault="00471F88" w:rsidP="006E2C7F">
      <w:pPr>
        <w:jc w:val="both"/>
        <w:rPr>
          <w:sz w:val="20"/>
          <w:szCs w:val="20"/>
          <w:lang w:val="es-CO"/>
        </w:rPr>
      </w:pPr>
    </w:p>
    <w:p w14:paraId="4E4624C1" w14:textId="27E650C9" w:rsidR="00471F88" w:rsidRPr="005426EE" w:rsidRDefault="00471F88" w:rsidP="006E2C7F">
      <w:pPr>
        <w:jc w:val="both"/>
        <w:rPr>
          <w:sz w:val="20"/>
          <w:szCs w:val="20"/>
          <w:lang w:val="es-CO"/>
        </w:rPr>
      </w:pPr>
      <w:r w:rsidRPr="005426EE">
        <w:rPr>
          <w:b/>
          <w:sz w:val="20"/>
          <w:szCs w:val="20"/>
          <w:lang w:val="es-CO"/>
        </w:rPr>
        <w:t>Características organolépticas</w:t>
      </w:r>
      <w:r w:rsidR="005534CA">
        <w:rPr>
          <w:b/>
          <w:sz w:val="20"/>
          <w:szCs w:val="20"/>
          <w:lang w:val="es-CO"/>
        </w:rPr>
        <w:t>:</w:t>
      </w:r>
      <w:r w:rsidRPr="005426EE">
        <w:rPr>
          <w:sz w:val="20"/>
          <w:szCs w:val="20"/>
          <w:lang w:val="es-CO"/>
        </w:rPr>
        <w:t xml:space="preserve"> </w:t>
      </w:r>
      <w:r w:rsidR="005534CA">
        <w:rPr>
          <w:sz w:val="20"/>
          <w:szCs w:val="20"/>
          <w:lang w:val="es-CO"/>
        </w:rPr>
        <w:t>s</w:t>
      </w:r>
      <w:r w:rsidRPr="005426EE">
        <w:rPr>
          <w:sz w:val="20"/>
          <w:szCs w:val="20"/>
          <w:lang w:val="es-CO"/>
        </w:rPr>
        <w:t>on aquellas que dan a cada fruto sus particularidades específicas, por lo que es de especial importancia que estas se mantengan durante toda la cadena productiva hasta la llegada a manos del consumidor.</w:t>
      </w:r>
      <w:r w:rsidR="001C4BED">
        <w:rPr>
          <w:sz w:val="20"/>
          <w:szCs w:val="20"/>
          <w:lang w:val="es-CO"/>
        </w:rPr>
        <w:t xml:space="preserve"> Estas características son:</w:t>
      </w:r>
    </w:p>
    <w:p w14:paraId="53AF3425" w14:textId="15DAD5B9" w:rsidR="00471F88" w:rsidRPr="005426EE" w:rsidRDefault="00471F88" w:rsidP="006E2C7F">
      <w:pPr>
        <w:rPr>
          <w:sz w:val="20"/>
          <w:szCs w:val="20"/>
          <w:lang w:val="es-CO"/>
        </w:rPr>
      </w:pPr>
    </w:p>
    <w:p w14:paraId="5A58B35A" w14:textId="63B56505" w:rsidR="00471F88" w:rsidRPr="005426EE" w:rsidRDefault="00471F88" w:rsidP="00A2428C">
      <w:pPr>
        <w:pStyle w:val="Prrafodelista"/>
        <w:numPr>
          <w:ilvl w:val="0"/>
          <w:numId w:val="9"/>
        </w:numPr>
        <w:shd w:val="clear" w:color="auto" w:fill="FFFFFF"/>
        <w:jc w:val="both"/>
        <w:rPr>
          <w:sz w:val="20"/>
          <w:szCs w:val="20"/>
          <w:shd w:val="clear" w:color="auto" w:fill="FFFFFF"/>
          <w:lang w:val="es-CO"/>
        </w:rPr>
      </w:pPr>
      <w:r w:rsidRPr="005426EE">
        <w:rPr>
          <w:b/>
          <w:sz w:val="20"/>
          <w:szCs w:val="20"/>
          <w:shd w:val="clear" w:color="auto" w:fill="FFFFFF"/>
          <w:lang w:val="es-CO"/>
        </w:rPr>
        <w:t>Color</w:t>
      </w:r>
      <w:r w:rsidR="005534CA">
        <w:rPr>
          <w:b/>
          <w:sz w:val="20"/>
          <w:szCs w:val="20"/>
          <w:shd w:val="clear" w:color="auto" w:fill="FFFFFF"/>
          <w:lang w:val="es-CO"/>
        </w:rPr>
        <w:t>:</w:t>
      </w:r>
      <w:r w:rsidRPr="005426EE">
        <w:rPr>
          <w:sz w:val="20"/>
          <w:szCs w:val="20"/>
          <w:shd w:val="clear" w:color="auto" w:fill="FFFFFF"/>
          <w:lang w:val="es-CO"/>
        </w:rPr>
        <w:t xml:space="preserve"> </w:t>
      </w:r>
      <w:r w:rsidR="005534CA">
        <w:rPr>
          <w:sz w:val="20"/>
          <w:szCs w:val="20"/>
          <w:shd w:val="clear" w:color="auto" w:fill="FFFFFF"/>
          <w:lang w:val="es-CO"/>
        </w:rPr>
        <w:t>e</w:t>
      </w:r>
      <w:r w:rsidRPr="005426EE">
        <w:rPr>
          <w:sz w:val="20"/>
          <w:szCs w:val="20"/>
          <w:shd w:val="clear" w:color="auto" w:fill="FFFFFF"/>
          <w:lang w:val="es-CO"/>
        </w:rPr>
        <w:t xml:space="preserve">s un indicador que hace referencia a las reacciones químicas que se producen en las frutas cuando estas son sometidas a un proceso térmico. </w:t>
      </w:r>
    </w:p>
    <w:p w14:paraId="14126C78" w14:textId="4E129CAE" w:rsidR="00471F88" w:rsidRPr="005426EE" w:rsidRDefault="00471F88" w:rsidP="00A2428C">
      <w:pPr>
        <w:pStyle w:val="Prrafodelista"/>
        <w:numPr>
          <w:ilvl w:val="0"/>
          <w:numId w:val="9"/>
        </w:numPr>
        <w:shd w:val="clear" w:color="auto" w:fill="FFFFFF"/>
        <w:jc w:val="both"/>
        <w:rPr>
          <w:sz w:val="20"/>
          <w:szCs w:val="20"/>
          <w:shd w:val="clear" w:color="auto" w:fill="FFFFFF"/>
          <w:lang w:val="es-CO"/>
        </w:rPr>
      </w:pPr>
      <w:r w:rsidRPr="005426EE">
        <w:rPr>
          <w:b/>
          <w:sz w:val="20"/>
          <w:szCs w:val="20"/>
          <w:shd w:val="clear" w:color="auto" w:fill="FFFFFF"/>
          <w:lang w:val="es-CO"/>
        </w:rPr>
        <w:t>Sabor</w:t>
      </w:r>
      <w:r w:rsidR="005534CA">
        <w:rPr>
          <w:b/>
          <w:sz w:val="20"/>
          <w:szCs w:val="20"/>
          <w:shd w:val="clear" w:color="auto" w:fill="FFFFFF"/>
          <w:lang w:val="es-CO"/>
        </w:rPr>
        <w:t>:</w:t>
      </w:r>
      <w:r w:rsidRPr="005426EE">
        <w:rPr>
          <w:b/>
          <w:sz w:val="20"/>
          <w:szCs w:val="20"/>
          <w:shd w:val="clear" w:color="auto" w:fill="FFFFFF"/>
          <w:lang w:val="es-CO"/>
        </w:rPr>
        <w:t xml:space="preserve"> </w:t>
      </w:r>
      <w:r w:rsidR="005534CA">
        <w:rPr>
          <w:sz w:val="20"/>
          <w:szCs w:val="20"/>
          <w:shd w:val="clear" w:color="auto" w:fill="FFFFFF"/>
          <w:lang w:val="es-CO"/>
        </w:rPr>
        <w:t>j</w:t>
      </w:r>
      <w:r w:rsidRPr="005426EE">
        <w:rPr>
          <w:sz w:val="20"/>
          <w:szCs w:val="20"/>
          <w:shd w:val="clear" w:color="auto" w:fill="FFFFFF"/>
          <w:lang w:val="es-CO"/>
        </w:rPr>
        <w:t xml:space="preserve">uega un papel fundamental, pues el principal motivo por el que los consumidores adquieren el producto. </w:t>
      </w:r>
    </w:p>
    <w:p w14:paraId="0BB9503D" w14:textId="34FF0C94" w:rsidR="00471F88" w:rsidRPr="005426EE" w:rsidRDefault="00471F88" w:rsidP="00A2428C">
      <w:pPr>
        <w:pStyle w:val="Prrafodelista"/>
        <w:numPr>
          <w:ilvl w:val="0"/>
          <w:numId w:val="9"/>
        </w:numPr>
        <w:shd w:val="clear" w:color="auto" w:fill="FFFFFF"/>
        <w:jc w:val="both"/>
        <w:rPr>
          <w:sz w:val="20"/>
          <w:szCs w:val="20"/>
          <w:shd w:val="clear" w:color="auto" w:fill="FFFFFF"/>
          <w:lang w:val="es-CO"/>
        </w:rPr>
      </w:pPr>
      <w:r w:rsidRPr="005426EE">
        <w:rPr>
          <w:b/>
          <w:sz w:val="20"/>
          <w:szCs w:val="20"/>
          <w:shd w:val="clear" w:color="auto" w:fill="FFFFFF"/>
          <w:lang w:val="es-CO"/>
        </w:rPr>
        <w:t>Textura</w:t>
      </w:r>
      <w:r w:rsidR="005534CA">
        <w:rPr>
          <w:b/>
          <w:sz w:val="20"/>
          <w:szCs w:val="20"/>
          <w:shd w:val="clear" w:color="auto" w:fill="FFFFFF"/>
          <w:lang w:val="es-CO"/>
        </w:rPr>
        <w:t>:</w:t>
      </w:r>
      <w:r w:rsidRPr="005426EE">
        <w:rPr>
          <w:sz w:val="20"/>
          <w:szCs w:val="20"/>
          <w:shd w:val="clear" w:color="auto" w:fill="FFFFFF"/>
          <w:lang w:val="es-CO"/>
        </w:rPr>
        <w:t xml:space="preserve"> </w:t>
      </w:r>
      <w:r w:rsidR="005534CA">
        <w:rPr>
          <w:sz w:val="20"/>
          <w:szCs w:val="20"/>
          <w:shd w:val="clear" w:color="auto" w:fill="FFFFFF"/>
          <w:lang w:val="es-CO"/>
        </w:rPr>
        <w:t>s</w:t>
      </w:r>
      <w:r w:rsidRPr="005426EE">
        <w:rPr>
          <w:sz w:val="20"/>
          <w:szCs w:val="20"/>
          <w:shd w:val="clear" w:color="auto" w:fill="FFFFFF"/>
          <w:lang w:val="es-CO"/>
        </w:rPr>
        <w:t xml:space="preserve">e fundamentan en la viscosidad, el grosor, la rigidez y la dureza. </w:t>
      </w:r>
    </w:p>
    <w:p w14:paraId="3E36B843" w14:textId="69FD3229" w:rsidR="005265D8" w:rsidRPr="005426EE" w:rsidRDefault="00471F88" w:rsidP="00A2428C">
      <w:pPr>
        <w:pStyle w:val="Prrafodelista"/>
        <w:numPr>
          <w:ilvl w:val="0"/>
          <w:numId w:val="9"/>
        </w:numPr>
        <w:shd w:val="clear" w:color="auto" w:fill="FFFFFF"/>
        <w:jc w:val="both"/>
        <w:rPr>
          <w:b/>
          <w:sz w:val="20"/>
          <w:szCs w:val="20"/>
          <w:shd w:val="clear" w:color="auto" w:fill="FFFFFF"/>
          <w:lang w:val="es-CO"/>
        </w:rPr>
      </w:pPr>
      <w:r w:rsidRPr="005426EE">
        <w:rPr>
          <w:b/>
          <w:sz w:val="20"/>
          <w:szCs w:val="20"/>
          <w:shd w:val="clear" w:color="auto" w:fill="FFFFFF"/>
          <w:lang w:val="es-CO"/>
        </w:rPr>
        <w:t>Aroma</w:t>
      </w:r>
      <w:r w:rsidR="005534CA">
        <w:rPr>
          <w:b/>
          <w:sz w:val="20"/>
          <w:szCs w:val="20"/>
          <w:shd w:val="clear" w:color="auto" w:fill="FFFFFF"/>
          <w:lang w:val="es-CO"/>
        </w:rPr>
        <w:t>:</w:t>
      </w:r>
      <w:r w:rsidRPr="005426EE">
        <w:rPr>
          <w:b/>
          <w:sz w:val="20"/>
          <w:szCs w:val="20"/>
          <w:shd w:val="clear" w:color="auto" w:fill="FFFFFF"/>
          <w:lang w:val="es-CO"/>
        </w:rPr>
        <w:t xml:space="preserve"> </w:t>
      </w:r>
      <w:r w:rsidR="005534CA">
        <w:rPr>
          <w:color w:val="000000"/>
          <w:sz w:val="20"/>
          <w:szCs w:val="20"/>
          <w:shd w:val="clear" w:color="auto" w:fill="FFFFFF"/>
          <w:lang w:val="es-CO"/>
        </w:rPr>
        <w:t>e</w:t>
      </w:r>
      <w:r w:rsidR="00CF15E7" w:rsidRPr="005426EE">
        <w:rPr>
          <w:color w:val="000000"/>
          <w:sz w:val="20"/>
          <w:szCs w:val="20"/>
          <w:shd w:val="clear" w:color="auto" w:fill="FFFFFF"/>
          <w:lang w:val="es-CO"/>
        </w:rPr>
        <w:t xml:space="preserve">s una mezcla compleja de un amplio rango de compuestos. Los compuestos volátiles del aroma contribuyen decisivamente a la calidad sensorial de los frutos. </w:t>
      </w:r>
    </w:p>
    <w:p w14:paraId="3E0A1F5E" w14:textId="77777777" w:rsidR="00FE3B82" w:rsidRPr="005426EE" w:rsidRDefault="00FE3B82" w:rsidP="006E2C7F">
      <w:pPr>
        <w:shd w:val="clear" w:color="auto" w:fill="FFFFFF"/>
        <w:jc w:val="both"/>
        <w:rPr>
          <w:sz w:val="20"/>
          <w:szCs w:val="20"/>
          <w:shd w:val="clear" w:color="auto" w:fill="FFFFFF"/>
          <w:lang w:val="es-CO"/>
        </w:rPr>
      </w:pPr>
    </w:p>
    <w:p w14:paraId="43014E46" w14:textId="592F36FB" w:rsidR="00DE28CC" w:rsidRPr="005426EE" w:rsidRDefault="00914C51" w:rsidP="006E2C7F">
      <w:pPr>
        <w:shd w:val="clear" w:color="auto" w:fill="FFFFFF"/>
        <w:jc w:val="both"/>
        <w:rPr>
          <w:sz w:val="20"/>
          <w:szCs w:val="20"/>
          <w:shd w:val="clear" w:color="auto" w:fill="FFFFFF"/>
          <w:lang w:val="es-CO"/>
        </w:rPr>
      </w:pPr>
      <w:r w:rsidRPr="005426EE">
        <w:rPr>
          <w:sz w:val="20"/>
          <w:szCs w:val="20"/>
          <w:shd w:val="clear" w:color="auto" w:fill="FFFFFF"/>
          <w:lang w:val="es-CO"/>
        </w:rPr>
        <w:t xml:space="preserve">Adicionalmente a la evaluación de los indicadores de </w:t>
      </w:r>
      <w:r w:rsidR="008E547F" w:rsidRPr="005426EE">
        <w:rPr>
          <w:sz w:val="20"/>
          <w:szCs w:val="20"/>
          <w:shd w:val="clear" w:color="auto" w:fill="FFFFFF"/>
          <w:lang w:val="es-CO"/>
        </w:rPr>
        <w:t>postcosecha</w:t>
      </w:r>
      <w:r w:rsidRPr="005426EE">
        <w:rPr>
          <w:sz w:val="20"/>
          <w:szCs w:val="20"/>
          <w:shd w:val="clear" w:color="auto" w:fill="FFFFFF"/>
          <w:lang w:val="es-CO"/>
        </w:rPr>
        <w:t>, el productor debe seguir las siguientes recomendaciones</w:t>
      </w:r>
      <w:r w:rsidR="005213A2" w:rsidRPr="005426EE">
        <w:rPr>
          <w:sz w:val="20"/>
          <w:szCs w:val="20"/>
          <w:shd w:val="clear" w:color="auto" w:fill="FFFFFF"/>
          <w:lang w:val="es-CO"/>
        </w:rPr>
        <w:t xml:space="preserve">: </w:t>
      </w:r>
    </w:p>
    <w:p w14:paraId="0C87CDC4" w14:textId="77777777" w:rsidR="00DE28CC" w:rsidRPr="005426EE" w:rsidRDefault="00DE28CC" w:rsidP="006E2C7F">
      <w:pPr>
        <w:shd w:val="clear" w:color="auto" w:fill="FFFFFF"/>
        <w:jc w:val="both"/>
        <w:rPr>
          <w:sz w:val="20"/>
          <w:szCs w:val="20"/>
          <w:shd w:val="clear" w:color="auto" w:fill="FFFFFF"/>
          <w:lang w:val="es-CO"/>
        </w:rPr>
      </w:pPr>
    </w:p>
    <w:p w14:paraId="6D0E9BF0" w14:textId="1E643461" w:rsidR="00DE28CC" w:rsidRPr="005426EE" w:rsidRDefault="005213A2" w:rsidP="00A2428C">
      <w:pPr>
        <w:pStyle w:val="Prrafodelista"/>
        <w:numPr>
          <w:ilvl w:val="0"/>
          <w:numId w:val="10"/>
        </w:numPr>
        <w:shd w:val="clear" w:color="auto" w:fill="FFFFFF"/>
        <w:jc w:val="both"/>
        <w:rPr>
          <w:sz w:val="20"/>
          <w:szCs w:val="20"/>
          <w:shd w:val="clear" w:color="auto" w:fill="FFFFFF"/>
          <w:lang w:val="es-CO"/>
        </w:rPr>
      </w:pPr>
      <w:r w:rsidRPr="005426EE">
        <w:rPr>
          <w:sz w:val="20"/>
          <w:szCs w:val="20"/>
          <w:shd w:val="clear" w:color="auto" w:fill="FFFFFF"/>
          <w:lang w:val="es-CO"/>
        </w:rPr>
        <w:t>Seleccionar y clasificar el producto en un área libre de contaminaciones y adecuada para esta labor</w:t>
      </w:r>
      <w:r w:rsidR="00914C51" w:rsidRPr="005426EE">
        <w:rPr>
          <w:sz w:val="20"/>
          <w:szCs w:val="20"/>
          <w:shd w:val="clear" w:color="auto" w:fill="FFFFFF"/>
          <w:lang w:val="es-CO"/>
        </w:rPr>
        <w:t>.</w:t>
      </w:r>
    </w:p>
    <w:p w14:paraId="1915F359" w14:textId="77777777" w:rsidR="00DE28CC" w:rsidRPr="005426EE" w:rsidRDefault="005213A2" w:rsidP="00A2428C">
      <w:pPr>
        <w:pStyle w:val="Prrafodelista"/>
        <w:numPr>
          <w:ilvl w:val="0"/>
          <w:numId w:val="10"/>
        </w:numPr>
        <w:shd w:val="clear" w:color="auto" w:fill="FFFFFF"/>
        <w:jc w:val="both"/>
        <w:rPr>
          <w:sz w:val="20"/>
          <w:szCs w:val="20"/>
          <w:shd w:val="clear" w:color="auto" w:fill="FFFFFF"/>
          <w:lang w:val="es-CO"/>
        </w:rPr>
      </w:pPr>
      <w:r w:rsidRPr="005426EE">
        <w:rPr>
          <w:sz w:val="20"/>
          <w:szCs w:val="20"/>
          <w:shd w:val="clear" w:color="auto" w:fill="FFFFFF"/>
          <w:lang w:val="es-CO"/>
        </w:rPr>
        <w:t xml:space="preserve">El centro de acopio o lugar de almacenamiento debe ser cubierto y protegido para evitar </w:t>
      </w:r>
      <w:r w:rsidR="00356DF9" w:rsidRPr="005426EE">
        <w:rPr>
          <w:sz w:val="20"/>
          <w:szCs w:val="20"/>
          <w:shd w:val="clear" w:color="auto" w:fill="FFFFFF"/>
          <w:lang w:val="es-CO"/>
        </w:rPr>
        <w:t xml:space="preserve">el acceso de plagas, debe estar en óptimas condiciones de limpieza y el producto debe estar ubicado sobre estibas alejado del suelo. </w:t>
      </w:r>
    </w:p>
    <w:p w14:paraId="236A4E1E" w14:textId="4043A200" w:rsidR="00914C51" w:rsidRPr="005426EE" w:rsidRDefault="00356DF9" w:rsidP="00A2428C">
      <w:pPr>
        <w:pStyle w:val="Prrafodelista"/>
        <w:numPr>
          <w:ilvl w:val="0"/>
          <w:numId w:val="10"/>
        </w:numPr>
        <w:shd w:val="clear" w:color="auto" w:fill="FFFFFF"/>
        <w:jc w:val="both"/>
        <w:rPr>
          <w:sz w:val="20"/>
          <w:szCs w:val="20"/>
          <w:shd w:val="clear" w:color="auto" w:fill="FFFFFF"/>
          <w:lang w:val="es-CO"/>
        </w:rPr>
      </w:pPr>
      <w:r w:rsidRPr="005426EE">
        <w:rPr>
          <w:sz w:val="20"/>
          <w:szCs w:val="20"/>
          <w:shd w:val="clear" w:color="auto" w:fill="FFFFFF"/>
          <w:lang w:val="es-CO"/>
        </w:rPr>
        <w:t>Contar con un programa para la disposición de residuos en los lugares de almacenamiento</w:t>
      </w:r>
      <w:r w:rsidR="00914C51" w:rsidRPr="005426EE">
        <w:rPr>
          <w:sz w:val="20"/>
          <w:szCs w:val="20"/>
          <w:shd w:val="clear" w:color="auto" w:fill="FFFFFF"/>
          <w:lang w:val="es-CO"/>
        </w:rPr>
        <w:t>.</w:t>
      </w:r>
      <w:r w:rsidRPr="005426EE">
        <w:rPr>
          <w:sz w:val="20"/>
          <w:szCs w:val="20"/>
          <w:shd w:val="clear" w:color="auto" w:fill="FFFFFF"/>
          <w:lang w:val="es-CO"/>
        </w:rPr>
        <w:t xml:space="preserve"> </w:t>
      </w:r>
    </w:p>
    <w:p w14:paraId="31E8922C" w14:textId="053A2A02" w:rsidR="00356DF9" w:rsidRPr="005426EE" w:rsidRDefault="00356DF9" w:rsidP="00A2428C">
      <w:pPr>
        <w:pStyle w:val="Prrafodelista"/>
        <w:numPr>
          <w:ilvl w:val="0"/>
          <w:numId w:val="10"/>
        </w:numPr>
        <w:shd w:val="clear" w:color="auto" w:fill="FFFFFF"/>
        <w:jc w:val="both"/>
        <w:rPr>
          <w:sz w:val="20"/>
          <w:szCs w:val="20"/>
          <w:shd w:val="clear" w:color="auto" w:fill="FFFFFF"/>
          <w:lang w:val="es-CO"/>
        </w:rPr>
      </w:pPr>
      <w:r w:rsidRPr="005426EE">
        <w:rPr>
          <w:sz w:val="20"/>
          <w:szCs w:val="20"/>
          <w:shd w:val="clear" w:color="auto" w:fill="FFFFFF"/>
          <w:lang w:val="es-CO"/>
        </w:rPr>
        <w:t xml:space="preserve">Controlar condiciones de temperatura y humedad en almacenamiento, principalmente en ubicaciones geográficas con altas temperaturas. </w:t>
      </w:r>
    </w:p>
    <w:p w14:paraId="28A370E4" w14:textId="63987358" w:rsidR="005213A2" w:rsidRPr="005426EE" w:rsidRDefault="005213A2" w:rsidP="006E2C7F">
      <w:pPr>
        <w:shd w:val="clear" w:color="auto" w:fill="FFFFFF"/>
        <w:rPr>
          <w:color w:val="202124"/>
          <w:sz w:val="20"/>
          <w:szCs w:val="20"/>
          <w:shd w:val="clear" w:color="auto" w:fill="FFFFFF"/>
          <w:lang w:val="es-CO"/>
        </w:rPr>
      </w:pPr>
    </w:p>
    <w:p w14:paraId="610E5EA6" w14:textId="0407A11E" w:rsidR="00F919A3" w:rsidRPr="005426EE" w:rsidRDefault="00F919A3" w:rsidP="006E2C7F">
      <w:pPr>
        <w:shd w:val="clear" w:color="auto" w:fill="FFFFFF"/>
        <w:rPr>
          <w:sz w:val="20"/>
          <w:szCs w:val="20"/>
          <w:lang w:val="es-CO"/>
        </w:rPr>
      </w:pPr>
      <w:r w:rsidRPr="005426EE">
        <w:rPr>
          <w:sz w:val="20"/>
          <w:szCs w:val="20"/>
          <w:lang w:val="es-CO"/>
        </w:rPr>
        <w:t xml:space="preserve">Es necesario que </w:t>
      </w:r>
      <w:r w:rsidR="00F33A1F">
        <w:rPr>
          <w:sz w:val="20"/>
          <w:szCs w:val="20"/>
          <w:lang w:val="es-CO"/>
        </w:rPr>
        <w:t xml:space="preserve">en </w:t>
      </w:r>
      <w:r w:rsidRPr="005426EE">
        <w:rPr>
          <w:sz w:val="20"/>
          <w:szCs w:val="20"/>
          <w:lang w:val="es-CO"/>
        </w:rPr>
        <w:t xml:space="preserve">el proceso de transporte se tenga en cuenta las siguientes recomendaciones: </w:t>
      </w:r>
    </w:p>
    <w:p w14:paraId="066676B5" w14:textId="77777777" w:rsidR="00F919A3" w:rsidRPr="005426EE" w:rsidRDefault="00F919A3" w:rsidP="006E2C7F">
      <w:pPr>
        <w:shd w:val="clear" w:color="auto" w:fill="FFFFFF"/>
        <w:rPr>
          <w:rFonts w:eastAsia="Times New Roman"/>
          <w:color w:val="202124"/>
          <w:sz w:val="20"/>
          <w:szCs w:val="20"/>
          <w:lang w:val="es-CO" w:eastAsia="en-US"/>
        </w:rPr>
      </w:pPr>
    </w:p>
    <w:p w14:paraId="0BE323B1" w14:textId="77777777" w:rsidR="00F919A3" w:rsidRPr="005426EE" w:rsidRDefault="00F919A3" w:rsidP="00A2428C">
      <w:pPr>
        <w:pStyle w:val="Prrafodelista"/>
        <w:numPr>
          <w:ilvl w:val="0"/>
          <w:numId w:val="11"/>
        </w:numPr>
        <w:shd w:val="clear" w:color="auto" w:fill="FFFFFF"/>
        <w:jc w:val="both"/>
        <w:rPr>
          <w:sz w:val="20"/>
          <w:szCs w:val="20"/>
          <w:lang w:val="es-CO"/>
        </w:rPr>
      </w:pPr>
      <w:r w:rsidRPr="005426EE">
        <w:rPr>
          <w:sz w:val="20"/>
          <w:szCs w:val="20"/>
          <w:lang w:val="es-CO"/>
        </w:rPr>
        <w:t xml:space="preserve">De requerirse un acondicionamiento especial, para evitar deterioro del producto, éste debe realizarse en un lugar adecuado, limpio, con buena iluminación, con fácil circulación de la mercadería y del personal, piso impermeable, techo, puertas del recinto que permita que esté cerrado e impidan el ingreso de plagas o animales. </w:t>
      </w:r>
    </w:p>
    <w:p w14:paraId="6F1DD6EA" w14:textId="77777777" w:rsidR="00F919A3" w:rsidRPr="005426EE" w:rsidRDefault="00F919A3" w:rsidP="00A2428C">
      <w:pPr>
        <w:pStyle w:val="Prrafodelista"/>
        <w:numPr>
          <w:ilvl w:val="0"/>
          <w:numId w:val="11"/>
        </w:numPr>
        <w:shd w:val="clear" w:color="auto" w:fill="FFFFFF"/>
        <w:jc w:val="both"/>
        <w:rPr>
          <w:sz w:val="20"/>
          <w:szCs w:val="20"/>
          <w:lang w:val="es-CO"/>
        </w:rPr>
      </w:pPr>
      <w:r w:rsidRPr="005426EE">
        <w:rPr>
          <w:sz w:val="20"/>
          <w:szCs w:val="20"/>
          <w:lang w:val="es-CO"/>
        </w:rPr>
        <w:lastRenderedPageBreak/>
        <w:t xml:space="preserve">Todas las superficies en contacto con la mercadería deben estar limpias y ser fáciles de lavar, construidas con materiales no tóxicos y resistentes a la corrosión. </w:t>
      </w:r>
    </w:p>
    <w:p w14:paraId="0B3A5670" w14:textId="77777777" w:rsidR="00F919A3" w:rsidRPr="005426EE" w:rsidRDefault="00F919A3" w:rsidP="00A2428C">
      <w:pPr>
        <w:pStyle w:val="Prrafodelista"/>
        <w:numPr>
          <w:ilvl w:val="0"/>
          <w:numId w:val="11"/>
        </w:numPr>
        <w:shd w:val="clear" w:color="auto" w:fill="FFFFFF"/>
        <w:jc w:val="both"/>
        <w:rPr>
          <w:sz w:val="20"/>
          <w:szCs w:val="20"/>
          <w:lang w:val="es-CO"/>
        </w:rPr>
      </w:pPr>
      <w:r w:rsidRPr="005426EE">
        <w:rPr>
          <w:sz w:val="20"/>
          <w:szCs w:val="20"/>
          <w:lang w:val="es-CO"/>
        </w:rPr>
        <w:t xml:space="preserve">El personal debe estar capacitado para la selección y protección de la mercadería y en el manejo de estrictas normas de higiene para la manipulación. </w:t>
      </w:r>
    </w:p>
    <w:p w14:paraId="612952AE" w14:textId="77777777" w:rsidR="00F919A3" w:rsidRPr="005426EE" w:rsidRDefault="00F919A3" w:rsidP="00A2428C">
      <w:pPr>
        <w:pStyle w:val="Prrafodelista"/>
        <w:numPr>
          <w:ilvl w:val="0"/>
          <w:numId w:val="11"/>
        </w:numPr>
        <w:shd w:val="clear" w:color="auto" w:fill="FFFFFF"/>
        <w:jc w:val="both"/>
        <w:rPr>
          <w:sz w:val="20"/>
          <w:szCs w:val="20"/>
          <w:lang w:val="es-CO"/>
        </w:rPr>
      </w:pPr>
      <w:r w:rsidRPr="005426EE">
        <w:rPr>
          <w:sz w:val="20"/>
          <w:szCs w:val="20"/>
          <w:lang w:val="es-CO"/>
        </w:rPr>
        <w:t xml:space="preserve">Se deben mantener las condiciones adecuadas de aireación, temperatura y humedad, como todos aquellos parámetros definidos como críticos para mantener la calidad e inocuidad del producto. </w:t>
      </w:r>
    </w:p>
    <w:p w14:paraId="61DCC11A" w14:textId="3C2DD8BC" w:rsidR="00F919A3" w:rsidRPr="00150803" w:rsidRDefault="00F919A3" w:rsidP="00A2428C">
      <w:pPr>
        <w:pStyle w:val="Prrafodelista"/>
        <w:numPr>
          <w:ilvl w:val="0"/>
          <w:numId w:val="11"/>
        </w:numPr>
        <w:shd w:val="clear" w:color="auto" w:fill="FFFFFF"/>
        <w:jc w:val="both"/>
        <w:rPr>
          <w:sz w:val="20"/>
          <w:szCs w:val="20"/>
          <w:lang w:val="es-CO"/>
        </w:rPr>
      </w:pPr>
      <w:r w:rsidRPr="00150803">
        <w:rPr>
          <w:sz w:val="20"/>
          <w:szCs w:val="20"/>
          <w:lang w:val="es-CO"/>
        </w:rPr>
        <w:t>Para el transporte de productos agrícolas se deben considerar aspectos</w:t>
      </w:r>
      <w:r w:rsidR="00150803" w:rsidRPr="00150803">
        <w:rPr>
          <w:sz w:val="20"/>
          <w:szCs w:val="20"/>
          <w:lang w:val="es-CO"/>
        </w:rPr>
        <w:t>, tales como c</w:t>
      </w:r>
      <w:r w:rsidRPr="00150803">
        <w:rPr>
          <w:sz w:val="20"/>
          <w:szCs w:val="20"/>
          <w:lang w:val="es-CO"/>
        </w:rPr>
        <w:t>ontrol el estado del vehículo destinado para el transporte</w:t>
      </w:r>
      <w:r w:rsidR="00150803" w:rsidRPr="00150803">
        <w:rPr>
          <w:sz w:val="20"/>
          <w:szCs w:val="20"/>
          <w:lang w:val="es-CO"/>
        </w:rPr>
        <w:t>, c</w:t>
      </w:r>
      <w:r w:rsidRPr="00150803">
        <w:rPr>
          <w:sz w:val="20"/>
          <w:szCs w:val="20"/>
          <w:lang w:val="es-CO"/>
        </w:rPr>
        <w:t>ontrol de limpieza del vehículo al ingreso al establecimiento</w:t>
      </w:r>
      <w:r w:rsidR="00150803" w:rsidRPr="00150803">
        <w:rPr>
          <w:sz w:val="20"/>
          <w:szCs w:val="20"/>
          <w:lang w:val="es-CO"/>
        </w:rPr>
        <w:t xml:space="preserve"> y </w:t>
      </w:r>
      <w:r w:rsidR="00150803">
        <w:rPr>
          <w:sz w:val="20"/>
          <w:szCs w:val="20"/>
          <w:lang w:val="es-CO"/>
        </w:rPr>
        <w:t>r</w:t>
      </w:r>
      <w:r w:rsidRPr="00150803">
        <w:rPr>
          <w:sz w:val="20"/>
          <w:szCs w:val="20"/>
          <w:lang w:val="es-CO"/>
        </w:rPr>
        <w:t xml:space="preserve">espetar la prohibición de aplicar productos fitosanitarios durante el transporte. </w:t>
      </w:r>
    </w:p>
    <w:p w14:paraId="6A8DE81C" w14:textId="77777777" w:rsidR="00F919A3" w:rsidRPr="005426EE" w:rsidRDefault="00F919A3" w:rsidP="006E2C7F">
      <w:pPr>
        <w:shd w:val="clear" w:color="auto" w:fill="FFFFFF"/>
        <w:rPr>
          <w:color w:val="202124"/>
          <w:sz w:val="20"/>
          <w:szCs w:val="20"/>
          <w:shd w:val="clear" w:color="auto" w:fill="FFFFFF"/>
          <w:lang w:val="es-CO"/>
        </w:rPr>
      </w:pPr>
    </w:p>
    <w:p w14:paraId="648003E2" w14:textId="7E50ADA7" w:rsidR="002C1D76" w:rsidRPr="005426EE" w:rsidRDefault="002C1D76" w:rsidP="006E2C7F">
      <w:pPr>
        <w:shd w:val="clear" w:color="auto" w:fill="FFFFFF"/>
        <w:rPr>
          <w:b/>
          <w:sz w:val="20"/>
          <w:szCs w:val="20"/>
          <w:lang w:val="es-CO"/>
        </w:rPr>
      </w:pPr>
      <w:r w:rsidRPr="005426EE">
        <w:rPr>
          <w:b/>
          <w:sz w:val="20"/>
          <w:szCs w:val="20"/>
          <w:lang w:val="es-CO"/>
        </w:rPr>
        <w:t xml:space="preserve">2.3. Redes de distribución </w:t>
      </w:r>
    </w:p>
    <w:p w14:paraId="5421D85A" w14:textId="3175CA90" w:rsidR="00914C51" w:rsidRPr="005426EE" w:rsidRDefault="00914C51" w:rsidP="006E2C7F">
      <w:pPr>
        <w:shd w:val="clear" w:color="auto" w:fill="FFFFFF"/>
        <w:rPr>
          <w:b/>
          <w:sz w:val="20"/>
          <w:szCs w:val="20"/>
          <w:lang w:val="es-CO"/>
        </w:rPr>
      </w:pPr>
    </w:p>
    <w:p w14:paraId="0EE8D64D" w14:textId="507D0613" w:rsidR="00914C51" w:rsidRPr="005426EE" w:rsidRDefault="00914C51" w:rsidP="006E2C7F">
      <w:pPr>
        <w:shd w:val="clear" w:color="auto" w:fill="FFFFFF"/>
        <w:jc w:val="both"/>
        <w:rPr>
          <w:b/>
          <w:sz w:val="20"/>
          <w:szCs w:val="20"/>
          <w:lang w:val="es-CO"/>
        </w:rPr>
      </w:pPr>
      <w:r w:rsidRPr="005426EE">
        <w:rPr>
          <w:sz w:val="20"/>
          <w:szCs w:val="20"/>
          <w:lang w:val="es-CO"/>
        </w:rPr>
        <w:t>La comercialización agrícola tiene en cuenta todos los servicios y agentes que se ocupan de hacer llegar el producto agrícola del centr</w:t>
      </w:r>
      <w:r w:rsidR="008D6128" w:rsidRPr="005426EE">
        <w:rPr>
          <w:sz w:val="20"/>
          <w:szCs w:val="20"/>
          <w:lang w:val="es-CO"/>
        </w:rPr>
        <w:t>o de producción a los de consumidores</w:t>
      </w:r>
      <w:r w:rsidRPr="005426EE">
        <w:rPr>
          <w:sz w:val="20"/>
          <w:szCs w:val="20"/>
          <w:lang w:val="es-CO"/>
        </w:rPr>
        <w:t xml:space="preserve">. </w:t>
      </w:r>
      <w:r w:rsidR="00D51683">
        <w:rPr>
          <w:sz w:val="20"/>
          <w:szCs w:val="20"/>
          <w:lang w:val="es-CO"/>
        </w:rPr>
        <w:t>“</w:t>
      </w:r>
      <w:r w:rsidR="00D744DD">
        <w:rPr>
          <w:sz w:val="20"/>
          <w:szCs w:val="20"/>
          <w:lang w:val="es-CO"/>
        </w:rPr>
        <w:t xml:space="preserve"> </w:t>
      </w:r>
      <w:r w:rsidRPr="005426EE">
        <w:rPr>
          <w:sz w:val="20"/>
          <w:szCs w:val="20"/>
          <w:lang w:val="es-CO"/>
        </w:rPr>
        <w:t xml:space="preserve">Entre las funciones de la comercialización se destacan </w:t>
      </w:r>
      <w:r w:rsidR="00D744DD">
        <w:rPr>
          <w:sz w:val="20"/>
          <w:szCs w:val="20"/>
          <w:lang w:val="es-CO"/>
        </w:rPr>
        <w:t>algunas, tales como</w:t>
      </w:r>
      <w:r w:rsidRPr="005426EE">
        <w:rPr>
          <w:sz w:val="20"/>
          <w:szCs w:val="20"/>
          <w:lang w:val="es-CO"/>
        </w:rPr>
        <w:t xml:space="preserve"> comprar, vender, transportar, almacenar, estandarizar, seleccionar</w:t>
      </w:r>
      <w:r w:rsidR="00F6032D">
        <w:rPr>
          <w:sz w:val="20"/>
          <w:szCs w:val="20"/>
          <w:lang w:val="es-CO"/>
        </w:rPr>
        <w:t xml:space="preserve">, </w:t>
      </w:r>
      <w:r w:rsidRPr="005426EE">
        <w:rPr>
          <w:sz w:val="20"/>
          <w:szCs w:val="20"/>
          <w:lang w:val="es-CO"/>
        </w:rPr>
        <w:t>clasificar, financiar, asumir riesgos y obtener información del mercado. Así mismo, actividades de empaque</w:t>
      </w:r>
      <w:r w:rsidR="008D6128" w:rsidRPr="005426EE">
        <w:rPr>
          <w:sz w:val="20"/>
          <w:szCs w:val="20"/>
          <w:lang w:val="es-CO"/>
        </w:rPr>
        <w:t xml:space="preserve"> y de trazabilidad del producto</w:t>
      </w:r>
      <w:r w:rsidR="00D51683">
        <w:rPr>
          <w:sz w:val="20"/>
          <w:szCs w:val="20"/>
          <w:lang w:val="es-CO"/>
        </w:rPr>
        <w:t>”.</w:t>
      </w:r>
      <w:r w:rsidR="008D6128" w:rsidRPr="005426EE">
        <w:rPr>
          <w:sz w:val="20"/>
          <w:szCs w:val="20"/>
          <w:lang w:val="es-CO"/>
        </w:rPr>
        <w:t xml:space="preserve"> (Convenio SENA – ASOHOFRUCOL</w:t>
      </w:r>
      <w:r w:rsidR="00D51683">
        <w:rPr>
          <w:sz w:val="20"/>
          <w:szCs w:val="20"/>
          <w:lang w:val="es-CO"/>
        </w:rPr>
        <w:t>,</w:t>
      </w:r>
      <w:r w:rsidR="008D6128" w:rsidRPr="005426EE">
        <w:rPr>
          <w:sz w:val="20"/>
          <w:szCs w:val="20"/>
          <w:lang w:val="es-CO"/>
        </w:rPr>
        <w:t xml:space="preserve"> 2019). </w:t>
      </w:r>
    </w:p>
    <w:p w14:paraId="4EF3B187" w14:textId="5B47CC4A" w:rsidR="00914C51" w:rsidRPr="005426EE" w:rsidRDefault="00914C51" w:rsidP="006E2C7F">
      <w:pPr>
        <w:shd w:val="clear" w:color="auto" w:fill="FFFFFF"/>
        <w:rPr>
          <w:b/>
          <w:sz w:val="20"/>
          <w:szCs w:val="20"/>
          <w:lang w:val="es-CO"/>
        </w:rPr>
      </w:pPr>
    </w:p>
    <w:p w14:paraId="6C75260C" w14:textId="364F4DA6" w:rsidR="00E76FF8" w:rsidRPr="005426EE" w:rsidRDefault="00E76FF8" w:rsidP="006E2C7F">
      <w:pPr>
        <w:shd w:val="clear" w:color="auto" w:fill="FFFFFF"/>
        <w:jc w:val="both"/>
        <w:rPr>
          <w:b/>
          <w:sz w:val="20"/>
          <w:szCs w:val="20"/>
          <w:lang w:val="es-CO"/>
        </w:rPr>
      </w:pPr>
      <w:r w:rsidRPr="005426EE">
        <w:rPr>
          <w:sz w:val="20"/>
          <w:szCs w:val="20"/>
          <w:lang w:val="es-CO"/>
        </w:rPr>
        <w:t xml:space="preserve">Entendiéndose el transporte como la clave en la comercialización de los productos de origen agrícola, </w:t>
      </w:r>
      <w:r w:rsidR="006D7BB2">
        <w:rPr>
          <w:sz w:val="20"/>
          <w:szCs w:val="20"/>
          <w:lang w:val="es-CO"/>
        </w:rPr>
        <w:t>que</w:t>
      </w:r>
      <w:r w:rsidR="00E3493F" w:rsidRPr="005426EE">
        <w:rPr>
          <w:sz w:val="20"/>
          <w:szCs w:val="20"/>
          <w:lang w:val="es-CO"/>
        </w:rPr>
        <w:t xml:space="preserve"> </w:t>
      </w:r>
      <w:r w:rsidRPr="005426EE">
        <w:rPr>
          <w:sz w:val="20"/>
          <w:szCs w:val="20"/>
          <w:lang w:val="es-CO"/>
        </w:rPr>
        <w:t xml:space="preserve">puede influir de manera importante en la calidad del producto, </w:t>
      </w:r>
      <w:r w:rsidR="00132F91">
        <w:rPr>
          <w:sz w:val="20"/>
          <w:szCs w:val="20"/>
          <w:lang w:val="es-CO"/>
        </w:rPr>
        <w:t>a través de factores</w:t>
      </w:r>
      <w:r w:rsidR="004B5464">
        <w:rPr>
          <w:sz w:val="20"/>
          <w:szCs w:val="20"/>
          <w:lang w:val="es-CO"/>
        </w:rPr>
        <w:t xml:space="preserve"> como</w:t>
      </w:r>
      <w:r w:rsidRPr="005426EE">
        <w:rPr>
          <w:sz w:val="20"/>
          <w:szCs w:val="20"/>
          <w:lang w:val="es-CO"/>
        </w:rPr>
        <w:t xml:space="preserve"> la temperatura, la humedad, el nivel de limpieza y/o contaminación, los golpes</w:t>
      </w:r>
      <w:r w:rsidR="004B5464">
        <w:rPr>
          <w:sz w:val="20"/>
          <w:szCs w:val="20"/>
          <w:lang w:val="es-CO"/>
        </w:rPr>
        <w:t xml:space="preserve">, </w:t>
      </w:r>
      <w:r w:rsidRPr="005426EE">
        <w:rPr>
          <w:sz w:val="20"/>
          <w:szCs w:val="20"/>
          <w:lang w:val="es-CO"/>
        </w:rPr>
        <w:t xml:space="preserve">tanto en el momento de la estiba como del </w:t>
      </w:r>
      <w:r w:rsidR="00132F91" w:rsidRPr="005426EE">
        <w:rPr>
          <w:sz w:val="20"/>
          <w:szCs w:val="20"/>
          <w:lang w:val="es-CO"/>
        </w:rPr>
        <w:t>transporte</w:t>
      </w:r>
      <w:r w:rsidR="00132F91">
        <w:rPr>
          <w:sz w:val="20"/>
          <w:szCs w:val="20"/>
          <w:lang w:val="es-CO"/>
        </w:rPr>
        <w:t>.</w:t>
      </w:r>
    </w:p>
    <w:p w14:paraId="6FF66C3F" w14:textId="48715A5D" w:rsidR="00CF15E7" w:rsidRPr="005426EE" w:rsidRDefault="00CF15E7" w:rsidP="006E2C7F">
      <w:pPr>
        <w:shd w:val="clear" w:color="auto" w:fill="FFFFFF"/>
        <w:rPr>
          <w:sz w:val="20"/>
          <w:szCs w:val="20"/>
          <w:lang w:val="es-CO"/>
        </w:rPr>
      </w:pPr>
    </w:p>
    <w:p w14:paraId="77D0AD6A" w14:textId="3FA4861D" w:rsidR="00F919A3" w:rsidRPr="005426EE" w:rsidRDefault="00F919A3" w:rsidP="006E2C7F">
      <w:pPr>
        <w:shd w:val="clear" w:color="auto" w:fill="FFFFFF"/>
        <w:rPr>
          <w:sz w:val="20"/>
          <w:szCs w:val="20"/>
          <w:lang w:val="es-CO"/>
        </w:rPr>
      </w:pPr>
      <w:r w:rsidRPr="005426EE">
        <w:rPr>
          <w:sz w:val="20"/>
          <w:szCs w:val="20"/>
          <w:lang w:val="es-CO"/>
        </w:rPr>
        <w:t>Desde una perspectiva geográfica, los canales de comercialización son:</w:t>
      </w:r>
    </w:p>
    <w:p w14:paraId="25B9E8B1" w14:textId="6820A631" w:rsidR="00F919A3" w:rsidRPr="005426EE" w:rsidRDefault="00F919A3" w:rsidP="006E2C7F">
      <w:pPr>
        <w:shd w:val="clear" w:color="auto" w:fill="FFFFFF"/>
        <w:rPr>
          <w:sz w:val="20"/>
          <w:szCs w:val="20"/>
          <w:lang w:val="es-CO"/>
        </w:rPr>
      </w:pPr>
    </w:p>
    <w:p w14:paraId="4794821D" w14:textId="49115310" w:rsidR="00F919A3" w:rsidRPr="005426EE" w:rsidRDefault="00F919A3" w:rsidP="00A2428C">
      <w:pPr>
        <w:pStyle w:val="Prrafodelista"/>
        <w:numPr>
          <w:ilvl w:val="0"/>
          <w:numId w:val="5"/>
        </w:numPr>
        <w:shd w:val="clear" w:color="auto" w:fill="FFFFFF"/>
        <w:jc w:val="both"/>
        <w:rPr>
          <w:sz w:val="20"/>
          <w:szCs w:val="20"/>
          <w:lang w:val="es-CO"/>
        </w:rPr>
      </w:pPr>
      <w:r w:rsidRPr="005426EE">
        <w:rPr>
          <w:b/>
          <w:sz w:val="20"/>
          <w:szCs w:val="20"/>
          <w:lang w:val="es-CO"/>
        </w:rPr>
        <w:t>Canal veredal:</w:t>
      </w:r>
      <w:r w:rsidRPr="005426EE">
        <w:rPr>
          <w:sz w:val="20"/>
          <w:szCs w:val="20"/>
          <w:lang w:val="es-CO"/>
        </w:rPr>
        <w:t xml:space="preserve"> se da en la vereda y en donde los intermediarios compran directamente la producción.</w:t>
      </w:r>
    </w:p>
    <w:p w14:paraId="38AC727E" w14:textId="7B790F81" w:rsidR="00F919A3" w:rsidRPr="005426EE" w:rsidRDefault="00F919A3" w:rsidP="00A2428C">
      <w:pPr>
        <w:pStyle w:val="Prrafodelista"/>
        <w:numPr>
          <w:ilvl w:val="0"/>
          <w:numId w:val="5"/>
        </w:numPr>
        <w:shd w:val="clear" w:color="auto" w:fill="FFFFFF"/>
        <w:jc w:val="both"/>
        <w:rPr>
          <w:sz w:val="20"/>
          <w:szCs w:val="20"/>
          <w:lang w:val="es-CO"/>
        </w:rPr>
      </w:pPr>
      <w:r w:rsidRPr="005426EE">
        <w:rPr>
          <w:b/>
          <w:sz w:val="20"/>
          <w:szCs w:val="20"/>
          <w:lang w:val="es-CO"/>
        </w:rPr>
        <w:t>Canal municipal:</w:t>
      </w:r>
      <w:r w:rsidRPr="005426EE">
        <w:rPr>
          <w:sz w:val="20"/>
          <w:szCs w:val="20"/>
          <w:lang w:val="es-CO"/>
        </w:rPr>
        <w:t xml:space="preserve"> sucede cuando el productor lleva los productos de su cosecha a la cabecera municipal, en donde se encuentran los intermediarios que compran los productos, los acopian generalmente en las plazas y los llevan a otros mercados.</w:t>
      </w:r>
    </w:p>
    <w:p w14:paraId="6E54CF55" w14:textId="71649C82" w:rsidR="00F919A3" w:rsidRPr="005426EE" w:rsidRDefault="00F919A3" w:rsidP="00A2428C">
      <w:pPr>
        <w:pStyle w:val="Prrafodelista"/>
        <w:numPr>
          <w:ilvl w:val="0"/>
          <w:numId w:val="5"/>
        </w:numPr>
        <w:shd w:val="clear" w:color="auto" w:fill="FFFFFF"/>
        <w:jc w:val="both"/>
        <w:rPr>
          <w:sz w:val="20"/>
          <w:szCs w:val="20"/>
          <w:lang w:val="es-CO"/>
        </w:rPr>
      </w:pPr>
      <w:r w:rsidRPr="005426EE">
        <w:rPr>
          <w:b/>
          <w:sz w:val="20"/>
          <w:szCs w:val="20"/>
          <w:lang w:val="es-CO"/>
        </w:rPr>
        <w:t>Canal empresarial</w:t>
      </w:r>
      <w:r w:rsidRPr="005426EE">
        <w:rPr>
          <w:sz w:val="20"/>
          <w:szCs w:val="20"/>
          <w:lang w:val="es-CO"/>
        </w:rPr>
        <w:t xml:space="preserve">: es cuando los productores se asocian o se agrupan para tener una oferta considerable para acceder a mercados más exigentes y cumplir con volúmenes y frecuencias de entrega. </w:t>
      </w:r>
    </w:p>
    <w:p w14:paraId="3BD526E8" w14:textId="64D2EC63" w:rsidR="00F919A3" w:rsidRPr="005426EE" w:rsidRDefault="00F919A3" w:rsidP="00A2428C">
      <w:pPr>
        <w:pStyle w:val="Prrafodelista"/>
        <w:numPr>
          <w:ilvl w:val="0"/>
          <w:numId w:val="5"/>
        </w:numPr>
        <w:shd w:val="clear" w:color="auto" w:fill="FFFFFF"/>
        <w:jc w:val="both"/>
        <w:rPr>
          <w:sz w:val="20"/>
          <w:szCs w:val="20"/>
          <w:lang w:val="es-CO"/>
        </w:rPr>
      </w:pPr>
      <w:r w:rsidRPr="005426EE">
        <w:rPr>
          <w:b/>
          <w:sz w:val="20"/>
          <w:szCs w:val="20"/>
          <w:lang w:val="es-CO"/>
        </w:rPr>
        <w:t>Canal regional:</w:t>
      </w:r>
      <w:r w:rsidRPr="005426EE">
        <w:rPr>
          <w:sz w:val="20"/>
          <w:szCs w:val="20"/>
          <w:lang w:val="es-CO"/>
        </w:rPr>
        <w:t xml:space="preserve"> se realiza a través de plazas satélites, plazas mayoristas y minoristas, a las que pueden llegar tanto productores como asociaciones de productores; los comercializadores allí compran y dan valor agregado al producto para su venta final.</w:t>
      </w:r>
    </w:p>
    <w:p w14:paraId="706DD643" w14:textId="7E644907" w:rsidR="00F919A3" w:rsidRPr="005426EE" w:rsidRDefault="00F919A3" w:rsidP="00A2428C">
      <w:pPr>
        <w:pStyle w:val="Prrafodelista"/>
        <w:numPr>
          <w:ilvl w:val="0"/>
          <w:numId w:val="5"/>
        </w:numPr>
        <w:shd w:val="clear" w:color="auto" w:fill="FFFFFF"/>
        <w:jc w:val="both"/>
        <w:rPr>
          <w:sz w:val="20"/>
          <w:szCs w:val="20"/>
          <w:lang w:val="es-CO"/>
        </w:rPr>
      </w:pPr>
      <w:r w:rsidRPr="005426EE">
        <w:rPr>
          <w:b/>
          <w:sz w:val="20"/>
          <w:szCs w:val="20"/>
          <w:lang w:val="es-CO"/>
        </w:rPr>
        <w:t>Mercado terminal:</w:t>
      </w:r>
      <w:r w:rsidRPr="005426EE">
        <w:rPr>
          <w:sz w:val="20"/>
          <w:szCs w:val="20"/>
          <w:lang w:val="es-CO"/>
        </w:rPr>
        <w:t xml:space="preserve"> es donde llega más del 80 % de la producción al consumidor final, como almacenes de cadena, hoteles y restaurantes.</w:t>
      </w:r>
    </w:p>
    <w:p w14:paraId="726176B1" w14:textId="20136C39" w:rsidR="00F919A3" w:rsidRPr="005426EE" w:rsidRDefault="00F919A3" w:rsidP="005265D8">
      <w:pPr>
        <w:shd w:val="clear" w:color="auto" w:fill="FFFFFF"/>
        <w:rPr>
          <w:sz w:val="20"/>
          <w:szCs w:val="20"/>
          <w:lang w:val="es-CO"/>
        </w:rPr>
      </w:pPr>
    </w:p>
    <w:p w14:paraId="60A74A6C" w14:textId="77777777" w:rsidR="00692256" w:rsidRPr="005426EE" w:rsidRDefault="00692256" w:rsidP="001C190D">
      <w:pPr>
        <w:ind w:left="426"/>
        <w:jc w:val="both"/>
        <w:rPr>
          <w:color w:val="7F7F7F" w:themeColor="text1" w:themeTint="80"/>
          <w:sz w:val="20"/>
          <w:szCs w:val="20"/>
          <w:lang w:val="es-CO"/>
        </w:rPr>
      </w:pPr>
    </w:p>
    <w:p w14:paraId="5C69A9ED" w14:textId="7EED89CE" w:rsidR="009672A1" w:rsidRPr="005426EE" w:rsidRDefault="009672A1" w:rsidP="00A2428C">
      <w:pPr>
        <w:pStyle w:val="Prrafodelista"/>
        <w:numPr>
          <w:ilvl w:val="0"/>
          <w:numId w:val="1"/>
        </w:numPr>
        <w:ind w:left="284" w:hanging="284"/>
        <w:jc w:val="both"/>
        <w:rPr>
          <w:b/>
          <w:sz w:val="20"/>
          <w:szCs w:val="20"/>
        </w:rPr>
      </w:pPr>
      <w:r w:rsidRPr="005426EE">
        <w:rPr>
          <w:b/>
          <w:sz w:val="20"/>
          <w:szCs w:val="20"/>
        </w:rPr>
        <w:t xml:space="preserve">MATERIAL </w:t>
      </w:r>
      <w:r w:rsidRPr="00032997">
        <w:rPr>
          <w:b/>
          <w:sz w:val="20"/>
          <w:szCs w:val="20"/>
          <w:lang w:val="es-CO"/>
        </w:rPr>
        <w:t>COMPLEMENTARIO</w:t>
      </w:r>
      <w:r w:rsidRPr="005426EE">
        <w:rPr>
          <w:b/>
          <w:sz w:val="20"/>
          <w:szCs w:val="20"/>
        </w:rPr>
        <w:t xml:space="preserve">: </w:t>
      </w:r>
    </w:p>
    <w:p w14:paraId="51A17EFB" w14:textId="77777777" w:rsidR="00192A0A" w:rsidRPr="005426EE" w:rsidRDefault="000F1347" w:rsidP="001C5468">
      <w:pPr>
        <w:rPr>
          <w:rFonts w:eastAsia="Times New Roman"/>
          <w:sz w:val="20"/>
          <w:szCs w:val="20"/>
          <w:lang w:val="es-CO"/>
        </w:rPr>
      </w:pPr>
      <w:r w:rsidRPr="005426EE">
        <w:rPr>
          <w:rFonts w:eastAsia="Times New Roman"/>
          <w:sz w:val="20"/>
          <w:szCs w:val="20"/>
          <w:lang w:val="es-C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682"/>
        <w:gridCol w:w="2267"/>
        <w:gridCol w:w="4013"/>
      </w:tblGrid>
      <w:tr w:rsidR="00192A0A" w:rsidRPr="00032997" w14:paraId="3BC67EDD" w14:textId="77777777" w:rsidTr="0079451A">
        <w:trPr>
          <w:trHeight w:val="658"/>
        </w:trPr>
        <w:tc>
          <w:tcPr>
            <w:tcW w:w="1848" w:type="pct"/>
            <w:shd w:val="clear" w:color="auto" w:fill="F9CB9C"/>
            <w:tcMar>
              <w:top w:w="100" w:type="dxa"/>
              <w:left w:w="100" w:type="dxa"/>
              <w:bottom w:w="100" w:type="dxa"/>
              <w:right w:w="100" w:type="dxa"/>
            </w:tcMar>
            <w:vAlign w:val="center"/>
          </w:tcPr>
          <w:p w14:paraId="3B913408" w14:textId="48571C91" w:rsidR="00192A0A" w:rsidRPr="005426EE" w:rsidRDefault="00847835" w:rsidP="00847835">
            <w:pPr>
              <w:jc w:val="center"/>
              <w:rPr>
                <w:rFonts w:eastAsia="Times New Roman"/>
                <w:b/>
                <w:color w:val="000000"/>
                <w:sz w:val="20"/>
                <w:szCs w:val="20"/>
                <w:lang w:val="es-419"/>
              </w:rPr>
            </w:pPr>
            <w:r w:rsidRPr="005426EE">
              <w:rPr>
                <w:b/>
                <w:sz w:val="20"/>
                <w:szCs w:val="20"/>
                <w:lang w:val="es-CO"/>
              </w:rPr>
              <w:t>Referencia APA del Material</w:t>
            </w:r>
          </w:p>
        </w:tc>
        <w:tc>
          <w:tcPr>
            <w:tcW w:w="1138" w:type="pct"/>
            <w:shd w:val="clear" w:color="auto" w:fill="F9CB9C"/>
            <w:tcMar>
              <w:top w:w="100" w:type="dxa"/>
              <w:left w:w="100" w:type="dxa"/>
              <w:bottom w:w="100" w:type="dxa"/>
              <w:right w:w="100" w:type="dxa"/>
            </w:tcMar>
            <w:vAlign w:val="center"/>
          </w:tcPr>
          <w:p w14:paraId="4C85F05F" w14:textId="680056E4" w:rsidR="000F1347" w:rsidRPr="005426EE" w:rsidRDefault="000F1347" w:rsidP="00847835">
            <w:pPr>
              <w:jc w:val="center"/>
              <w:rPr>
                <w:b/>
                <w:bCs/>
                <w:sz w:val="20"/>
                <w:szCs w:val="20"/>
                <w:lang w:val="es-ES"/>
              </w:rPr>
            </w:pPr>
            <w:r w:rsidRPr="005426EE">
              <w:rPr>
                <w:b/>
                <w:bCs/>
                <w:sz w:val="20"/>
                <w:szCs w:val="20"/>
                <w:lang w:val="es-ES"/>
              </w:rPr>
              <w:t>Tipo de material</w:t>
            </w:r>
          </w:p>
          <w:p w14:paraId="496341B4" w14:textId="50EFC562" w:rsidR="00192A0A" w:rsidRPr="005426EE" w:rsidRDefault="000F1347" w:rsidP="00847835">
            <w:pPr>
              <w:jc w:val="center"/>
              <w:rPr>
                <w:rFonts w:eastAsia="Times New Roman"/>
                <w:b/>
                <w:bCs/>
                <w:color w:val="000000"/>
                <w:sz w:val="20"/>
                <w:szCs w:val="20"/>
                <w:lang w:val="es-419"/>
              </w:rPr>
            </w:pPr>
            <w:r w:rsidRPr="005426EE">
              <w:rPr>
                <w:b/>
                <w:bCs/>
                <w:sz w:val="20"/>
                <w:szCs w:val="20"/>
                <w:lang w:val="es-ES"/>
              </w:rPr>
              <w:t>(Video, capítulo de libro, articulo, otro)</w:t>
            </w:r>
          </w:p>
        </w:tc>
        <w:tc>
          <w:tcPr>
            <w:tcW w:w="2014" w:type="pct"/>
            <w:shd w:val="clear" w:color="auto" w:fill="F9CB9C"/>
            <w:tcMar>
              <w:top w:w="100" w:type="dxa"/>
              <w:left w:w="100" w:type="dxa"/>
              <w:bottom w:w="100" w:type="dxa"/>
              <w:right w:w="100" w:type="dxa"/>
            </w:tcMar>
            <w:vAlign w:val="center"/>
          </w:tcPr>
          <w:p w14:paraId="7FDC8462" w14:textId="701244EA" w:rsidR="000F1347" w:rsidRPr="005426EE" w:rsidRDefault="000F1347" w:rsidP="00847835">
            <w:pPr>
              <w:jc w:val="center"/>
              <w:rPr>
                <w:b/>
                <w:sz w:val="20"/>
                <w:szCs w:val="20"/>
                <w:lang w:val="es-CO"/>
              </w:rPr>
            </w:pPr>
            <w:r w:rsidRPr="005426EE">
              <w:rPr>
                <w:b/>
                <w:sz w:val="20"/>
                <w:szCs w:val="20"/>
                <w:lang w:val="es-CO"/>
              </w:rPr>
              <w:t>Enlace del Recurso o</w:t>
            </w:r>
          </w:p>
          <w:p w14:paraId="49CF9651" w14:textId="07EAA7EB" w:rsidR="00192A0A" w:rsidRPr="005426EE" w:rsidRDefault="000F1347" w:rsidP="00847835">
            <w:pPr>
              <w:jc w:val="center"/>
              <w:rPr>
                <w:rFonts w:eastAsia="Times New Roman"/>
                <w:b/>
                <w:bCs/>
                <w:color w:val="000000"/>
                <w:sz w:val="20"/>
                <w:szCs w:val="20"/>
                <w:lang w:val="es-419"/>
              </w:rPr>
            </w:pPr>
            <w:r w:rsidRPr="005426EE">
              <w:rPr>
                <w:b/>
                <w:sz w:val="20"/>
                <w:szCs w:val="20"/>
                <w:lang w:val="es-ES"/>
              </w:rPr>
              <w:t>Archivo del documento o material</w:t>
            </w:r>
          </w:p>
        </w:tc>
      </w:tr>
      <w:tr w:rsidR="00552311" w:rsidRPr="00032997" w14:paraId="369EF908" w14:textId="77777777" w:rsidTr="00514D30">
        <w:trPr>
          <w:trHeight w:val="643"/>
        </w:trPr>
        <w:tc>
          <w:tcPr>
            <w:tcW w:w="1848" w:type="pct"/>
            <w:tcMar>
              <w:top w:w="100" w:type="dxa"/>
              <w:left w:w="100" w:type="dxa"/>
              <w:bottom w:w="100" w:type="dxa"/>
              <w:right w:w="100" w:type="dxa"/>
            </w:tcMar>
          </w:tcPr>
          <w:p w14:paraId="706E96CF" w14:textId="31082B8A" w:rsidR="00552311" w:rsidRPr="005426EE" w:rsidRDefault="00552311" w:rsidP="00552311">
            <w:pPr>
              <w:rPr>
                <w:sz w:val="20"/>
                <w:szCs w:val="20"/>
                <w:lang w:val="es-CO"/>
              </w:rPr>
            </w:pPr>
            <w:r w:rsidRPr="005426EE">
              <w:rPr>
                <w:sz w:val="20"/>
                <w:szCs w:val="20"/>
                <w:lang w:val="es-CO"/>
              </w:rPr>
              <w:t xml:space="preserve">Buenas </w:t>
            </w:r>
            <w:r w:rsidR="00032997">
              <w:rPr>
                <w:sz w:val="20"/>
                <w:szCs w:val="20"/>
                <w:lang w:val="es-CO"/>
              </w:rPr>
              <w:t>p</w:t>
            </w:r>
            <w:r w:rsidRPr="005426EE">
              <w:rPr>
                <w:sz w:val="20"/>
                <w:szCs w:val="20"/>
                <w:lang w:val="es-CO"/>
              </w:rPr>
              <w:t xml:space="preserve">rácticas </w:t>
            </w:r>
            <w:r w:rsidR="00032997">
              <w:rPr>
                <w:sz w:val="20"/>
                <w:szCs w:val="20"/>
                <w:lang w:val="es-CO"/>
              </w:rPr>
              <w:t>a</w:t>
            </w:r>
            <w:r w:rsidRPr="005426EE">
              <w:rPr>
                <w:sz w:val="20"/>
                <w:szCs w:val="20"/>
                <w:lang w:val="es-CO"/>
              </w:rPr>
              <w:t xml:space="preserve">grícolas BPA. Logihfrutic, Convenio 1032 – 2013. </w:t>
            </w:r>
          </w:p>
        </w:tc>
        <w:tc>
          <w:tcPr>
            <w:tcW w:w="1138" w:type="pct"/>
            <w:tcMar>
              <w:top w:w="100" w:type="dxa"/>
              <w:left w:w="100" w:type="dxa"/>
              <w:bottom w:w="100" w:type="dxa"/>
              <w:right w:w="100" w:type="dxa"/>
            </w:tcMar>
          </w:tcPr>
          <w:p w14:paraId="5D9C7E3B" w14:textId="0DDA3AFA" w:rsidR="00552311" w:rsidRPr="005426EE" w:rsidRDefault="00552311" w:rsidP="00552311">
            <w:pPr>
              <w:rPr>
                <w:rFonts w:eastAsia="Times New Roman"/>
                <w:sz w:val="20"/>
                <w:szCs w:val="20"/>
                <w:lang w:val="es-CO"/>
              </w:rPr>
            </w:pPr>
            <w:r w:rsidRPr="005426EE">
              <w:rPr>
                <w:rFonts w:eastAsia="Times New Roman"/>
                <w:sz w:val="20"/>
                <w:szCs w:val="20"/>
                <w:lang w:val="es-CO"/>
              </w:rPr>
              <w:t>Otro</w:t>
            </w:r>
          </w:p>
        </w:tc>
        <w:tc>
          <w:tcPr>
            <w:tcW w:w="2014" w:type="pct"/>
            <w:tcMar>
              <w:top w:w="100" w:type="dxa"/>
              <w:left w:w="100" w:type="dxa"/>
              <w:bottom w:w="100" w:type="dxa"/>
              <w:right w:w="100" w:type="dxa"/>
            </w:tcMar>
          </w:tcPr>
          <w:p w14:paraId="57A38129" w14:textId="3EAD2491" w:rsidR="00514D30" w:rsidRPr="005426EE" w:rsidRDefault="000D72A7" w:rsidP="00552311">
            <w:pPr>
              <w:rPr>
                <w:sz w:val="20"/>
                <w:szCs w:val="20"/>
                <w:lang w:val="es-CO"/>
              </w:rPr>
            </w:pPr>
            <w:hyperlink r:id="rId8" w:history="1">
              <w:r w:rsidR="00514D30" w:rsidRPr="005426EE">
                <w:rPr>
                  <w:rStyle w:val="Hipervnculo"/>
                  <w:sz w:val="20"/>
                  <w:szCs w:val="20"/>
                  <w:lang w:val="es-CO"/>
                </w:rPr>
                <w:t>https://logihfrutic.unibague.edu.co/buenas-practicas/agricolas</w:t>
              </w:r>
            </w:hyperlink>
          </w:p>
        </w:tc>
      </w:tr>
      <w:tr w:rsidR="00552311" w:rsidRPr="00032997" w14:paraId="4B5A4540" w14:textId="77777777" w:rsidTr="0079451A">
        <w:trPr>
          <w:trHeight w:val="182"/>
        </w:trPr>
        <w:tc>
          <w:tcPr>
            <w:tcW w:w="1848" w:type="pct"/>
            <w:tcMar>
              <w:top w:w="100" w:type="dxa"/>
              <w:left w:w="100" w:type="dxa"/>
              <w:bottom w:w="100" w:type="dxa"/>
              <w:right w:w="100" w:type="dxa"/>
            </w:tcMar>
          </w:tcPr>
          <w:p w14:paraId="27381DF7" w14:textId="77777777" w:rsidR="00552311" w:rsidRPr="005426EE" w:rsidRDefault="00552311" w:rsidP="00552311">
            <w:pPr>
              <w:rPr>
                <w:sz w:val="20"/>
                <w:szCs w:val="20"/>
                <w:lang w:val="es-CO"/>
              </w:rPr>
            </w:pPr>
            <w:r w:rsidRPr="005426EE">
              <w:rPr>
                <w:sz w:val="20"/>
                <w:szCs w:val="20"/>
                <w:lang w:val="es-CO"/>
              </w:rPr>
              <w:t xml:space="preserve">Convenio SENA – ASOHOFRUCOL 0045 de 2019. </w:t>
            </w:r>
            <w:r w:rsidRPr="005426EE">
              <w:rPr>
                <w:rFonts w:eastAsia="Times New Roman"/>
                <w:sz w:val="20"/>
                <w:szCs w:val="20"/>
                <w:lang w:val="es-CO"/>
              </w:rPr>
              <w:t xml:space="preserve">Producción </w:t>
            </w:r>
            <w:r w:rsidRPr="005426EE">
              <w:rPr>
                <w:rFonts w:eastAsia="Times New Roman"/>
                <w:sz w:val="20"/>
                <w:szCs w:val="20"/>
                <w:lang w:val="es-CO"/>
              </w:rPr>
              <w:lastRenderedPageBreak/>
              <w:t xml:space="preserve">Hortofrutícola orientada al mercadeo. </w:t>
            </w:r>
            <w:r w:rsidRPr="005426EE">
              <w:rPr>
                <w:sz w:val="20"/>
                <w:szCs w:val="20"/>
                <w:lang w:val="es-CO"/>
              </w:rPr>
              <w:t xml:space="preserve">ISBN: 978-958-57538-8-4. Bogotá, D.C., Colombia. </w:t>
            </w:r>
          </w:p>
          <w:p w14:paraId="36DEEC88" w14:textId="601D0039" w:rsidR="00552311" w:rsidRPr="005426EE" w:rsidRDefault="00552311" w:rsidP="00552311">
            <w:pPr>
              <w:rPr>
                <w:sz w:val="20"/>
                <w:szCs w:val="20"/>
                <w:lang w:val="es-CO"/>
              </w:rPr>
            </w:pPr>
          </w:p>
        </w:tc>
        <w:tc>
          <w:tcPr>
            <w:tcW w:w="1138" w:type="pct"/>
            <w:tcMar>
              <w:top w:w="100" w:type="dxa"/>
              <w:left w:w="100" w:type="dxa"/>
              <w:bottom w:w="100" w:type="dxa"/>
              <w:right w:w="100" w:type="dxa"/>
            </w:tcMar>
          </w:tcPr>
          <w:p w14:paraId="21250196" w14:textId="60204F4E" w:rsidR="00552311" w:rsidRPr="005426EE" w:rsidRDefault="00552311" w:rsidP="00552311">
            <w:pPr>
              <w:rPr>
                <w:rFonts w:eastAsia="Times New Roman"/>
                <w:sz w:val="20"/>
                <w:szCs w:val="20"/>
                <w:lang w:val="es-CO"/>
              </w:rPr>
            </w:pPr>
            <w:r w:rsidRPr="005426EE">
              <w:rPr>
                <w:rFonts w:eastAsia="Times New Roman"/>
                <w:sz w:val="20"/>
                <w:szCs w:val="20"/>
                <w:lang w:val="es-CO"/>
              </w:rPr>
              <w:lastRenderedPageBreak/>
              <w:t xml:space="preserve">Cartilla </w:t>
            </w:r>
          </w:p>
        </w:tc>
        <w:tc>
          <w:tcPr>
            <w:tcW w:w="2014" w:type="pct"/>
            <w:tcMar>
              <w:top w:w="100" w:type="dxa"/>
              <w:left w:w="100" w:type="dxa"/>
              <w:bottom w:w="100" w:type="dxa"/>
              <w:right w:w="100" w:type="dxa"/>
            </w:tcMar>
          </w:tcPr>
          <w:p w14:paraId="5C070F6F" w14:textId="5298859B" w:rsidR="00137F0E" w:rsidRDefault="000D72A7" w:rsidP="00552311">
            <w:pPr>
              <w:rPr>
                <w:rFonts w:eastAsia="Times New Roman"/>
                <w:sz w:val="20"/>
                <w:szCs w:val="20"/>
                <w:lang w:val="es-CO"/>
              </w:rPr>
            </w:pPr>
            <w:hyperlink r:id="rId9" w:history="1">
              <w:r w:rsidR="009160BC" w:rsidRPr="00E77D66">
                <w:rPr>
                  <w:rStyle w:val="Hipervnculo"/>
                  <w:rFonts w:eastAsia="Times New Roman"/>
                  <w:sz w:val="20"/>
                  <w:szCs w:val="20"/>
                  <w:lang w:val="es-CO"/>
                </w:rPr>
                <w:t>http://www.asohofrucol.com.co/archivos/Libros/Cartilla_Producci%C3%B3n_Hortofrut</w:t>
              </w:r>
              <w:r w:rsidR="009160BC" w:rsidRPr="00E77D66">
                <w:rPr>
                  <w:rStyle w:val="Hipervnculo"/>
                  <w:rFonts w:eastAsia="Times New Roman"/>
                  <w:sz w:val="20"/>
                  <w:szCs w:val="20"/>
                  <w:lang w:val="es-CO"/>
                </w:rPr>
                <w:lastRenderedPageBreak/>
                <w:t>%C3%ADcola_Orientada_al_Mercado_Final.pdf</w:t>
              </w:r>
            </w:hyperlink>
          </w:p>
          <w:p w14:paraId="23BAABB7" w14:textId="1947369E" w:rsidR="009160BC" w:rsidRPr="005426EE" w:rsidRDefault="009160BC" w:rsidP="00552311">
            <w:pPr>
              <w:rPr>
                <w:rFonts w:eastAsia="Times New Roman"/>
                <w:sz w:val="20"/>
                <w:szCs w:val="20"/>
                <w:lang w:val="es-CO"/>
              </w:rPr>
            </w:pPr>
          </w:p>
        </w:tc>
      </w:tr>
      <w:tr w:rsidR="00552311" w:rsidRPr="00032997" w14:paraId="5D486345" w14:textId="77777777" w:rsidTr="0079451A">
        <w:trPr>
          <w:trHeight w:val="182"/>
        </w:trPr>
        <w:tc>
          <w:tcPr>
            <w:tcW w:w="1848" w:type="pct"/>
            <w:tcMar>
              <w:top w:w="100" w:type="dxa"/>
              <w:left w:w="100" w:type="dxa"/>
              <w:bottom w:w="100" w:type="dxa"/>
              <w:right w:w="100" w:type="dxa"/>
            </w:tcMar>
          </w:tcPr>
          <w:p w14:paraId="14973940" w14:textId="7CF14242" w:rsidR="00552311" w:rsidRPr="005426EE" w:rsidRDefault="00552311" w:rsidP="00552311">
            <w:pPr>
              <w:rPr>
                <w:rFonts w:eastAsia="Times New Roman"/>
                <w:sz w:val="20"/>
                <w:szCs w:val="20"/>
                <w:lang w:val="es-CO"/>
              </w:rPr>
            </w:pPr>
            <w:r w:rsidRPr="005426EE">
              <w:rPr>
                <w:rFonts w:eastAsia="Times New Roman"/>
                <w:sz w:val="20"/>
                <w:szCs w:val="20"/>
                <w:lang w:val="es-CO"/>
              </w:rPr>
              <w:lastRenderedPageBreak/>
              <w:t xml:space="preserve">FAO-Corpoica. Capítulo 7: Cosecha y </w:t>
            </w:r>
            <w:r w:rsidR="00D07D35" w:rsidRPr="005426EE">
              <w:rPr>
                <w:rFonts w:eastAsia="Times New Roman"/>
                <w:sz w:val="20"/>
                <w:szCs w:val="20"/>
                <w:lang w:val="es-CO"/>
              </w:rPr>
              <w:t>Postcosecha</w:t>
            </w:r>
            <w:r w:rsidRPr="005426EE">
              <w:rPr>
                <w:rFonts w:eastAsia="Times New Roman"/>
                <w:sz w:val="20"/>
                <w:szCs w:val="20"/>
                <w:lang w:val="es-CO"/>
              </w:rPr>
              <w:t xml:space="preserve">, </w:t>
            </w:r>
            <w:r w:rsidRPr="005426EE">
              <w:rPr>
                <w:sz w:val="20"/>
                <w:szCs w:val="20"/>
                <w:lang w:val="es-CO"/>
              </w:rPr>
              <w:t xml:space="preserve">ISBN 978-92-5-305833-4. </w:t>
            </w:r>
          </w:p>
        </w:tc>
        <w:tc>
          <w:tcPr>
            <w:tcW w:w="1138" w:type="pct"/>
            <w:tcMar>
              <w:top w:w="100" w:type="dxa"/>
              <w:left w:w="100" w:type="dxa"/>
              <w:bottom w:w="100" w:type="dxa"/>
              <w:right w:w="100" w:type="dxa"/>
            </w:tcMar>
          </w:tcPr>
          <w:p w14:paraId="087BFC0F" w14:textId="02A59AAD" w:rsidR="00552311" w:rsidRPr="005426EE" w:rsidRDefault="00552311" w:rsidP="00552311">
            <w:pPr>
              <w:rPr>
                <w:rFonts w:eastAsia="Times New Roman"/>
                <w:sz w:val="20"/>
                <w:szCs w:val="20"/>
                <w:lang w:val="es-CO"/>
              </w:rPr>
            </w:pPr>
            <w:r w:rsidRPr="005426EE">
              <w:rPr>
                <w:rFonts w:eastAsia="Times New Roman"/>
                <w:sz w:val="20"/>
                <w:szCs w:val="20"/>
                <w:lang w:val="es-CO"/>
              </w:rPr>
              <w:t>Cartilla</w:t>
            </w:r>
          </w:p>
        </w:tc>
        <w:tc>
          <w:tcPr>
            <w:tcW w:w="2014" w:type="pct"/>
            <w:tcMar>
              <w:top w:w="100" w:type="dxa"/>
              <w:left w:w="100" w:type="dxa"/>
              <w:bottom w:w="100" w:type="dxa"/>
              <w:right w:w="100" w:type="dxa"/>
            </w:tcMar>
          </w:tcPr>
          <w:p w14:paraId="17817A95" w14:textId="1D13D9E3" w:rsidR="00D07D35" w:rsidRPr="005426EE" w:rsidRDefault="000D72A7" w:rsidP="00552311">
            <w:pPr>
              <w:rPr>
                <w:rFonts w:eastAsia="Times New Roman"/>
                <w:sz w:val="20"/>
                <w:szCs w:val="20"/>
                <w:lang w:val="es-CO"/>
              </w:rPr>
            </w:pPr>
            <w:hyperlink r:id="rId10" w:history="1">
              <w:r w:rsidR="00D07D35" w:rsidRPr="005426EE">
                <w:rPr>
                  <w:rStyle w:val="Hipervnculo"/>
                  <w:rFonts w:eastAsia="Times New Roman"/>
                  <w:sz w:val="20"/>
                  <w:szCs w:val="20"/>
                  <w:lang w:val="es-CO"/>
                </w:rPr>
                <w:t>http://www.fao.org/3/a1374s/a1374s07.pdf</w:t>
              </w:r>
            </w:hyperlink>
          </w:p>
        </w:tc>
      </w:tr>
      <w:tr w:rsidR="00552311" w:rsidRPr="00032997" w14:paraId="27F59B84" w14:textId="77777777" w:rsidTr="0079451A">
        <w:trPr>
          <w:trHeight w:val="182"/>
        </w:trPr>
        <w:tc>
          <w:tcPr>
            <w:tcW w:w="1848" w:type="pct"/>
            <w:tcMar>
              <w:top w:w="100" w:type="dxa"/>
              <w:left w:w="100" w:type="dxa"/>
              <w:bottom w:w="100" w:type="dxa"/>
              <w:right w:w="100" w:type="dxa"/>
            </w:tcMar>
          </w:tcPr>
          <w:p w14:paraId="60D3B867" w14:textId="58FE1815" w:rsidR="00552311" w:rsidRPr="005426EE" w:rsidRDefault="0016157F" w:rsidP="0016157F">
            <w:pPr>
              <w:rPr>
                <w:sz w:val="20"/>
                <w:szCs w:val="20"/>
                <w:shd w:val="clear" w:color="auto" w:fill="FFFFFF"/>
                <w:lang w:val="es-CO"/>
              </w:rPr>
            </w:pPr>
            <w:r w:rsidRPr="005426EE">
              <w:rPr>
                <w:sz w:val="20"/>
                <w:szCs w:val="20"/>
                <w:lang w:val="es-CO"/>
              </w:rPr>
              <w:t xml:space="preserve">Instituto Interamericano de Cooperación para la Agricultura (IICA). 2006. </w:t>
            </w:r>
            <w:r w:rsidR="00D07D35" w:rsidRPr="005426EE">
              <w:rPr>
                <w:sz w:val="20"/>
                <w:szCs w:val="20"/>
                <w:lang w:val="es-CO"/>
              </w:rPr>
              <w:t>Postcosecha</w:t>
            </w:r>
            <w:r w:rsidR="00552311" w:rsidRPr="005426EE">
              <w:rPr>
                <w:sz w:val="20"/>
                <w:szCs w:val="20"/>
                <w:lang w:val="es-CO"/>
              </w:rPr>
              <w:t xml:space="preserve"> y servicios de apoyo a la comercialización. Gestión de agronegocios en empresas asociativas rurales. ISBN 92-90-39-700-4. Lima, Perú. </w:t>
            </w:r>
          </w:p>
        </w:tc>
        <w:tc>
          <w:tcPr>
            <w:tcW w:w="1138" w:type="pct"/>
            <w:tcMar>
              <w:top w:w="100" w:type="dxa"/>
              <w:left w:w="100" w:type="dxa"/>
              <w:bottom w:w="100" w:type="dxa"/>
              <w:right w:w="100" w:type="dxa"/>
            </w:tcMar>
          </w:tcPr>
          <w:p w14:paraId="35562C59" w14:textId="03915DF4" w:rsidR="00552311" w:rsidRPr="005426EE" w:rsidRDefault="00552311" w:rsidP="00552311">
            <w:pPr>
              <w:rPr>
                <w:rFonts w:eastAsia="Times New Roman"/>
                <w:sz w:val="20"/>
                <w:szCs w:val="20"/>
                <w:lang w:val="es-CO"/>
              </w:rPr>
            </w:pPr>
            <w:r w:rsidRPr="005426EE">
              <w:rPr>
                <w:rFonts w:eastAsia="Times New Roman"/>
                <w:sz w:val="20"/>
                <w:szCs w:val="20"/>
                <w:lang w:val="es-CO"/>
              </w:rPr>
              <w:t>Cartilla</w:t>
            </w:r>
          </w:p>
        </w:tc>
        <w:tc>
          <w:tcPr>
            <w:tcW w:w="2014" w:type="pct"/>
            <w:tcMar>
              <w:top w:w="100" w:type="dxa"/>
              <w:left w:w="100" w:type="dxa"/>
              <w:bottom w:w="100" w:type="dxa"/>
              <w:right w:w="100" w:type="dxa"/>
            </w:tcMar>
          </w:tcPr>
          <w:p w14:paraId="45F01F82" w14:textId="0BF2A715" w:rsidR="00D07D35" w:rsidRPr="005426EE" w:rsidRDefault="000D72A7" w:rsidP="00552311">
            <w:pPr>
              <w:rPr>
                <w:sz w:val="20"/>
                <w:szCs w:val="20"/>
                <w:lang w:val="es-CO"/>
              </w:rPr>
            </w:pPr>
            <w:hyperlink r:id="rId11" w:history="1">
              <w:r w:rsidR="00D07D35" w:rsidRPr="005426EE">
                <w:rPr>
                  <w:rStyle w:val="Hipervnculo"/>
                  <w:sz w:val="20"/>
                  <w:szCs w:val="20"/>
                  <w:lang w:val="es-CO"/>
                </w:rPr>
                <w:t>http://repiica.iica.int/docs/b0352e/b0352e.pdf</w:t>
              </w:r>
            </w:hyperlink>
          </w:p>
        </w:tc>
      </w:tr>
      <w:tr w:rsidR="00552311" w:rsidRPr="00032997" w14:paraId="269B9E20" w14:textId="77777777" w:rsidTr="0079451A">
        <w:trPr>
          <w:trHeight w:val="182"/>
        </w:trPr>
        <w:tc>
          <w:tcPr>
            <w:tcW w:w="1848" w:type="pct"/>
            <w:tcMar>
              <w:top w:w="100" w:type="dxa"/>
              <w:left w:w="100" w:type="dxa"/>
              <w:bottom w:w="100" w:type="dxa"/>
              <w:right w:w="100" w:type="dxa"/>
            </w:tcMar>
          </w:tcPr>
          <w:p w14:paraId="5D7764CB" w14:textId="33B18A6D" w:rsidR="00552311" w:rsidRPr="005426EE" w:rsidRDefault="00552311" w:rsidP="00552311">
            <w:pPr>
              <w:rPr>
                <w:sz w:val="20"/>
                <w:szCs w:val="20"/>
                <w:lang w:val="es-CO"/>
              </w:rPr>
            </w:pPr>
            <w:r w:rsidRPr="005426EE">
              <w:rPr>
                <w:sz w:val="20"/>
                <w:szCs w:val="20"/>
                <w:shd w:val="clear" w:color="auto" w:fill="FFFFFF"/>
                <w:lang w:val="es-CO"/>
              </w:rPr>
              <w:t xml:space="preserve">Resolución 30021. Instituto Colombiano Agropecuario. Bogotá. Colombia. Abril 28 de 2017. </w:t>
            </w:r>
          </w:p>
        </w:tc>
        <w:tc>
          <w:tcPr>
            <w:tcW w:w="1138" w:type="pct"/>
            <w:tcMar>
              <w:top w:w="100" w:type="dxa"/>
              <w:left w:w="100" w:type="dxa"/>
              <w:bottom w:w="100" w:type="dxa"/>
              <w:right w:w="100" w:type="dxa"/>
            </w:tcMar>
          </w:tcPr>
          <w:p w14:paraId="4862A43A" w14:textId="3D184C58" w:rsidR="00552311" w:rsidRPr="005426EE" w:rsidRDefault="00552311" w:rsidP="00552311">
            <w:pPr>
              <w:rPr>
                <w:rFonts w:eastAsia="Times New Roman"/>
                <w:sz w:val="20"/>
                <w:szCs w:val="20"/>
                <w:lang w:val="es-CO"/>
              </w:rPr>
            </w:pPr>
            <w:r w:rsidRPr="005426EE">
              <w:rPr>
                <w:rFonts w:eastAsia="Times New Roman"/>
                <w:sz w:val="20"/>
                <w:szCs w:val="20"/>
                <w:lang w:val="es-CO"/>
              </w:rPr>
              <w:t xml:space="preserve">Normativa Nacional </w:t>
            </w:r>
          </w:p>
        </w:tc>
        <w:tc>
          <w:tcPr>
            <w:tcW w:w="2014" w:type="pct"/>
            <w:tcMar>
              <w:top w:w="100" w:type="dxa"/>
              <w:left w:w="100" w:type="dxa"/>
              <w:bottom w:w="100" w:type="dxa"/>
              <w:right w:w="100" w:type="dxa"/>
            </w:tcMar>
          </w:tcPr>
          <w:p w14:paraId="0B430ECE" w14:textId="1ED46A80" w:rsidR="00D07D35" w:rsidRPr="005426EE" w:rsidRDefault="000D72A7" w:rsidP="00552311">
            <w:pPr>
              <w:rPr>
                <w:sz w:val="20"/>
                <w:szCs w:val="20"/>
                <w:lang w:val="es-CO"/>
              </w:rPr>
            </w:pPr>
            <w:hyperlink r:id="rId12" w:history="1">
              <w:r w:rsidR="00D07D35" w:rsidRPr="005426EE">
                <w:rPr>
                  <w:rStyle w:val="Hipervnculo"/>
                  <w:sz w:val="20"/>
                  <w:szCs w:val="20"/>
                  <w:lang w:val="es-CO"/>
                </w:rPr>
                <w:t>https://www.ica.gov.co/normatividad/normas-ica/resoluciones-oficinas-nacionales/2017/2017r30021</w:t>
              </w:r>
            </w:hyperlink>
          </w:p>
        </w:tc>
      </w:tr>
      <w:tr w:rsidR="00552311" w:rsidRPr="00032997" w14:paraId="3A9A96E5" w14:textId="77777777" w:rsidTr="0079451A">
        <w:trPr>
          <w:trHeight w:val="182"/>
        </w:trPr>
        <w:tc>
          <w:tcPr>
            <w:tcW w:w="1848" w:type="pct"/>
            <w:tcMar>
              <w:top w:w="100" w:type="dxa"/>
              <w:left w:w="100" w:type="dxa"/>
              <w:bottom w:w="100" w:type="dxa"/>
              <w:right w:w="100" w:type="dxa"/>
            </w:tcMar>
          </w:tcPr>
          <w:p w14:paraId="6EFB7E6C" w14:textId="44AB2945" w:rsidR="00552311" w:rsidRPr="005426EE" w:rsidRDefault="00552311" w:rsidP="00552311">
            <w:pPr>
              <w:rPr>
                <w:sz w:val="20"/>
                <w:szCs w:val="20"/>
                <w:lang w:val="es-CO"/>
              </w:rPr>
            </w:pPr>
            <w:r w:rsidRPr="005426EE">
              <w:rPr>
                <w:sz w:val="20"/>
                <w:szCs w:val="20"/>
                <w:shd w:val="clear" w:color="auto" w:fill="FFFFFF"/>
                <w:lang w:val="es-CO"/>
              </w:rPr>
              <w:t xml:space="preserve">Trazabilidad en la cadena alimentaria para frutas, hiervas aromáticas culinarias y hortalizas frescas. </w:t>
            </w:r>
            <w:r w:rsidRPr="005426EE">
              <w:rPr>
                <w:rFonts w:eastAsia="Times New Roman"/>
                <w:sz w:val="20"/>
                <w:szCs w:val="20"/>
                <w:lang w:val="es-CO"/>
              </w:rPr>
              <w:t>NORMA TÉCNICA COLOMBIANA NTC 5522 de 2007.</w:t>
            </w:r>
          </w:p>
        </w:tc>
        <w:tc>
          <w:tcPr>
            <w:tcW w:w="1138" w:type="pct"/>
            <w:tcMar>
              <w:top w:w="100" w:type="dxa"/>
              <w:left w:w="100" w:type="dxa"/>
              <w:bottom w:w="100" w:type="dxa"/>
              <w:right w:w="100" w:type="dxa"/>
            </w:tcMar>
          </w:tcPr>
          <w:p w14:paraId="412DD4FE" w14:textId="755B06D8" w:rsidR="00552311" w:rsidRPr="005426EE" w:rsidRDefault="00552311" w:rsidP="00552311">
            <w:pPr>
              <w:rPr>
                <w:rFonts w:eastAsia="Times New Roman"/>
                <w:sz w:val="20"/>
                <w:szCs w:val="20"/>
                <w:lang w:val="es-CO"/>
              </w:rPr>
            </w:pPr>
            <w:r w:rsidRPr="005426EE">
              <w:rPr>
                <w:rFonts w:eastAsia="Times New Roman"/>
                <w:sz w:val="20"/>
                <w:szCs w:val="20"/>
                <w:lang w:val="es-CO"/>
              </w:rPr>
              <w:t>Documento</w:t>
            </w:r>
          </w:p>
        </w:tc>
        <w:tc>
          <w:tcPr>
            <w:tcW w:w="2014" w:type="pct"/>
            <w:tcMar>
              <w:top w:w="100" w:type="dxa"/>
              <w:left w:w="100" w:type="dxa"/>
              <w:bottom w:w="100" w:type="dxa"/>
              <w:right w:w="100" w:type="dxa"/>
            </w:tcMar>
          </w:tcPr>
          <w:p w14:paraId="1650F383" w14:textId="036F1B48" w:rsidR="00D07D35" w:rsidRPr="005426EE" w:rsidRDefault="000D72A7" w:rsidP="00552311">
            <w:pPr>
              <w:rPr>
                <w:rFonts w:eastAsia="Times New Roman"/>
                <w:sz w:val="20"/>
                <w:szCs w:val="20"/>
                <w:lang w:val="es-CO"/>
              </w:rPr>
            </w:pPr>
            <w:hyperlink r:id="rId13" w:history="1">
              <w:r w:rsidR="00D07D35" w:rsidRPr="005426EE">
                <w:rPr>
                  <w:rStyle w:val="Hipervnculo"/>
                  <w:rFonts w:eastAsia="Times New Roman"/>
                  <w:sz w:val="20"/>
                  <w:szCs w:val="20"/>
                  <w:lang w:val="es-CO"/>
                </w:rPr>
                <w:t>https://es.scribd.com/doc/153167116/NTC5522</w:t>
              </w:r>
            </w:hyperlink>
          </w:p>
        </w:tc>
      </w:tr>
    </w:tbl>
    <w:p w14:paraId="19095461" w14:textId="77777777" w:rsidR="000F1347" w:rsidRPr="005426EE" w:rsidRDefault="000F1347" w:rsidP="001C5468">
      <w:pPr>
        <w:rPr>
          <w:rFonts w:eastAsia="Times New Roman"/>
          <w:sz w:val="20"/>
          <w:szCs w:val="20"/>
          <w:lang w:val="es-CO"/>
        </w:rPr>
      </w:pPr>
    </w:p>
    <w:p w14:paraId="60C5DA65" w14:textId="77777777" w:rsidR="009672A1" w:rsidRPr="005426EE" w:rsidRDefault="009672A1" w:rsidP="001C5468">
      <w:pPr>
        <w:rPr>
          <w:rFonts w:eastAsia="Times New Roman"/>
          <w:sz w:val="20"/>
          <w:szCs w:val="20"/>
          <w:lang w:val="es-CO"/>
        </w:rPr>
      </w:pPr>
    </w:p>
    <w:p w14:paraId="215840F7" w14:textId="77777777" w:rsidR="009672A1" w:rsidRPr="005426EE" w:rsidRDefault="009672A1" w:rsidP="00A2428C">
      <w:pPr>
        <w:pStyle w:val="Prrafodelista"/>
        <w:numPr>
          <w:ilvl w:val="0"/>
          <w:numId w:val="1"/>
        </w:numPr>
        <w:ind w:left="284" w:hanging="284"/>
        <w:jc w:val="both"/>
        <w:rPr>
          <w:b/>
          <w:sz w:val="20"/>
          <w:szCs w:val="20"/>
          <w:lang w:val="es-CO"/>
        </w:rPr>
      </w:pPr>
      <w:r w:rsidRPr="005426EE">
        <w:rPr>
          <w:b/>
          <w:sz w:val="20"/>
          <w:szCs w:val="20"/>
          <w:lang w:val="es-CO"/>
        </w:rPr>
        <w:t xml:space="preserve">GLOSARIO: </w:t>
      </w:r>
    </w:p>
    <w:p w14:paraId="758D3EC1" w14:textId="77777777" w:rsidR="000F1347" w:rsidRPr="005426EE" w:rsidRDefault="000F1347" w:rsidP="001C5468">
      <w:pPr>
        <w:pStyle w:val="Prrafodelista"/>
        <w:ind w:left="426"/>
        <w:jc w:val="both"/>
        <w:rPr>
          <w:rFonts w:eastAsia="Times New Roman"/>
          <w:sz w:val="20"/>
          <w:szCs w:val="20"/>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7840"/>
      </w:tblGrid>
      <w:tr w:rsidR="00192A0A" w:rsidRPr="005426EE" w14:paraId="38E4F3A3" w14:textId="77777777" w:rsidTr="003A4EAD">
        <w:trPr>
          <w:trHeight w:val="214"/>
        </w:trPr>
        <w:tc>
          <w:tcPr>
            <w:tcW w:w="1065" w:type="pct"/>
            <w:shd w:val="clear" w:color="auto" w:fill="F9CB9C"/>
            <w:tcMar>
              <w:top w:w="100" w:type="dxa"/>
              <w:left w:w="100" w:type="dxa"/>
              <w:bottom w:w="100" w:type="dxa"/>
              <w:right w:w="100" w:type="dxa"/>
            </w:tcMar>
          </w:tcPr>
          <w:p w14:paraId="46AD7623" w14:textId="77777777" w:rsidR="00192A0A" w:rsidRPr="005426EE" w:rsidRDefault="00192A0A" w:rsidP="001C5468">
            <w:pPr>
              <w:jc w:val="center"/>
              <w:rPr>
                <w:rFonts w:eastAsia="Times New Roman"/>
                <w:b/>
                <w:bCs/>
                <w:color w:val="000000"/>
                <w:sz w:val="20"/>
                <w:szCs w:val="20"/>
                <w:lang w:val="es-419"/>
              </w:rPr>
            </w:pPr>
            <w:r w:rsidRPr="005426EE">
              <w:rPr>
                <w:rFonts w:eastAsia="Times New Roman"/>
                <w:b/>
                <w:bCs/>
                <w:color w:val="000000"/>
                <w:sz w:val="20"/>
                <w:szCs w:val="20"/>
                <w:lang w:val="es-419"/>
              </w:rPr>
              <w:t>TERMINO</w:t>
            </w:r>
          </w:p>
        </w:tc>
        <w:tc>
          <w:tcPr>
            <w:tcW w:w="3935" w:type="pct"/>
            <w:shd w:val="clear" w:color="auto" w:fill="F9CB9C"/>
            <w:tcMar>
              <w:top w:w="100" w:type="dxa"/>
              <w:left w:w="100" w:type="dxa"/>
              <w:bottom w:w="100" w:type="dxa"/>
              <w:right w:w="100" w:type="dxa"/>
            </w:tcMar>
          </w:tcPr>
          <w:p w14:paraId="0799F8A8" w14:textId="77777777" w:rsidR="00192A0A" w:rsidRPr="005426EE" w:rsidRDefault="00192A0A" w:rsidP="001C5468">
            <w:pPr>
              <w:jc w:val="center"/>
              <w:rPr>
                <w:rFonts w:eastAsia="Times New Roman"/>
                <w:b/>
                <w:bCs/>
                <w:color w:val="000000"/>
                <w:sz w:val="20"/>
                <w:szCs w:val="20"/>
                <w:lang w:val="es-419"/>
              </w:rPr>
            </w:pPr>
            <w:r w:rsidRPr="005426EE">
              <w:rPr>
                <w:rFonts w:eastAsia="Times New Roman"/>
                <w:b/>
                <w:bCs/>
                <w:color w:val="000000"/>
                <w:sz w:val="20"/>
                <w:szCs w:val="20"/>
                <w:lang w:val="es-419"/>
              </w:rPr>
              <w:t>SIGNIFICADO</w:t>
            </w:r>
          </w:p>
        </w:tc>
      </w:tr>
      <w:tr w:rsidR="001F17F4" w:rsidRPr="00032997" w14:paraId="699148F5" w14:textId="77777777" w:rsidTr="003A4EAD">
        <w:trPr>
          <w:trHeight w:val="253"/>
        </w:trPr>
        <w:tc>
          <w:tcPr>
            <w:tcW w:w="1065" w:type="pct"/>
            <w:tcMar>
              <w:top w:w="100" w:type="dxa"/>
              <w:left w:w="100" w:type="dxa"/>
              <w:bottom w:w="100" w:type="dxa"/>
              <w:right w:w="100" w:type="dxa"/>
            </w:tcMar>
            <w:hideMark/>
          </w:tcPr>
          <w:p w14:paraId="42638D4E" w14:textId="7118E9B7" w:rsidR="001F17F4" w:rsidRPr="005426EE" w:rsidRDefault="001F17F4" w:rsidP="001F17F4">
            <w:pPr>
              <w:rPr>
                <w:rFonts w:eastAsia="Times New Roman"/>
                <w:sz w:val="20"/>
                <w:szCs w:val="20"/>
                <w:lang w:val="es-CO"/>
              </w:rPr>
            </w:pPr>
            <w:r w:rsidRPr="005426EE">
              <w:rPr>
                <w:rFonts w:eastAsia="Times New Roman"/>
                <w:sz w:val="20"/>
                <w:szCs w:val="20"/>
                <w:lang w:val="es-CO"/>
              </w:rPr>
              <w:t>Cadena productiva</w:t>
            </w:r>
          </w:p>
        </w:tc>
        <w:tc>
          <w:tcPr>
            <w:tcW w:w="3935" w:type="pct"/>
            <w:tcMar>
              <w:top w:w="100" w:type="dxa"/>
              <w:left w:w="100" w:type="dxa"/>
              <w:bottom w:w="100" w:type="dxa"/>
              <w:right w:w="100" w:type="dxa"/>
            </w:tcMar>
            <w:hideMark/>
          </w:tcPr>
          <w:p w14:paraId="0030C20E" w14:textId="63CB06E4" w:rsidR="001F17F4" w:rsidRPr="005426EE" w:rsidRDefault="001F17F4" w:rsidP="001F17F4">
            <w:pPr>
              <w:rPr>
                <w:rFonts w:eastAsia="Times New Roman"/>
                <w:sz w:val="20"/>
                <w:szCs w:val="20"/>
                <w:lang w:val="es-CO"/>
              </w:rPr>
            </w:pPr>
            <w:r w:rsidRPr="005426EE">
              <w:rPr>
                <w:rFonts w:eastAsia="Times New Roman"/>
                <w:sz w:val="20"/>
                <w:szCs w:val="20"/>
                <w:lang w:val="es-CO"/>
              </w:rPr>
              <w:t xml:space="preserve">Es un conjunto de agentes económicos interrelacionados por el mercado, desde la provisión de insumos, producción, transformación y comercialización hasta el consumidor final, en términos tecnológicos, financiamiento y capital bajo condición de cooperación y equidad. </w:t>
            </w:r>
          </w:p>
        </w:tc>
      </w:tr>
      <w:tr w:rsidR="001F17F4" w:rsidRPr="00032997" w14:paraId="75B02BD7" w14:textId="77777777" w:rsidTr="003A4EAD">
        <w:trPr>
          <w:trHeight w:val="253"/>
        </w:trPr>
        <w:tc>
          <w:tcPr>
            <w:tcW w:w="1065" w:type="pct"/>
            <w:tcMar>
              <w:top w:w="100" w:type="dxa"/>
              <w:left w:w="100" w:type="dxa"/>
              <w:bottom w:w="100" w:type="dxa"/>
              <w:right w:w="100" w:type="dxa"/>
            </w:tcMar>
          </w:tcPr>
          <w:p w14:paraId="47A74A49" w14:textId="315E0274" w:rsidR="001F17F4" w:rsidRPr="005426EE" w:rsidRDefault="001F17F4" w:rsidP="001F17F4">
            <w:pPr>
              <w:rPr>
                <w:rFonts w:eastAsia="Times New Roman"/>
                <w:sz w:val="20"/>
                <w:szCs w:val="20"/>
                <w:lang w:val="es-CO"/>
              </w:rPr>
            </w:pPr>
            <w:r w:rsidRPr="005426EE">
              <w:rPr>
                <w:rFonts w:eastAsia="Times New Roman"/>
                <w:sz w:val="20"/>
                <w:szCs w:val="20"/>
                <w:lang w:val="es-CO"/>
              </w:rPr>
              <w:t>Calibración de equipos</w:t>
            </w:r>
          </w:p>
        </w:tc>
        <w:tc>
          <w:tcPr>
            <w:tcW w:w="3935" w:type="pct"/>
            <w:tcMar>
              <w:top w:w="100" w:type="dxa"/>
              <w:left w:w="100" w:type="dxa"/>
              <w:bottom w:w="100" w:type="dxa"/>
              <w:right w:w="100" w:type="dxa"/>
            </w:tcMar>
          </w:tcPr>
          <w:p w14:paraId="77D9B2E0" w14:textId="22E01951" w:rsidR="001F17F4" w:rsidRPr="005426EE" w:rsidRDefault="001F17F4" w:rsidP="001F17F4">
            <w:pPr>
              <w:shd w:val="clear" w:color="auto" w:fill="FFFFFF"/>
              <w:spacing w:line="300" w:lineRule="atLeast"/>
              <w:rPr>
                <w:rFonts w:eastAsia="Times New Roman"/>
                <w:sz w:val="20"/>
                <w:szCs w:val="20"/>
                <w:lang w:val="es-CO" w:eastAsia="en-US"/>
              </w:rPr>
            </w:pPr>
            <w:r w:rsidRPr="005426EE">
              <w:rPr>
                <w:rFonts w:eastAsia="Times New Roman"/>
                <w:sz w:val="20"/>
                <w:szCs w:val="20"/>
                <w:lang w:val="es-CO" w:eastAsia="en-US"/>
              </w:rPr>
              <w:t>Se denomina calibración al conjunto de operaciones que establecen, en unas condiciones especificadas, la relación existente entre los valores indicados por un instrumento o sistema de medida o los valores representados por una medida materializada, y los correspondientes valores conocidos de una magnitud medida.</w:t>
            </w:r>
          </w:p>
        </w:tc>
      </w:tr>
      <w:tr w:rsidR="001F17F4" w:rsidRPr="00032997" w14:paraId="54920F7F" w14:textId="77777777" w:rsidTr="003A4EAD">
        <w:trPr>
          <w:trHeight w:val="253"/>
        </w:trPr>
        <w:tc>
          <w:tcPr>
            <w:tcW w:w="1065" w:type="pct"/>
            <w:tcMar>
              <w:top w:w="100" w:type="dxa"/>
              <w:left w:w="100" w:type="dxa"/>
              <w:bottom w:w="100" w:type="dxa"/>
              <w:right w:w="100" w:type="dxa"/>
            </w:tcMar>
          </w:tcPr>
          <w:p w14:paraId="2406CA16" w14:textId="6087B45F" w:rsidR="001F17F4" w:rsidRPr="005426EE" w:rsidRDefault="001F17F4" w:rsidP="001F17F4">
            <w:pPr>
              <w:rPr>
                <w:rFonts w:eastAsia="Times New Roman"/>
                <w:sz w:val="20"/>
                <w:szCs w:val="20"/>
                <w:lang w:val="es-CO"/>
              </w:rPr>
            </w:pPr>
            <w:r w:rsidRPr="005426EE">
              <w:rPr>
                <w:sz w:val="20"/>
                <w:szCs w:val="20"/>
                <w:shd w:val="clear" w:color="auto" w:fill="FFFFFF"/>
                <w:lang w:val="es-CO"/>
              </w:rPr>
              <w:t>Documentación</w:t>
            </w:r>
          </w:p>
        </w:tc>
        <w:tc>
          <w:tcPr>
            <w:tcW w:w="3935" w:type="pct"/>
            <w:tcMar>
              <w:top w:w="100" w:type="dxa"/>
              <w:left w:w="100" w:type="dxa"/>
              <w:bottom w:w="100" w:type="dxa"/>
              <w:right w:w="100" w:type="dxa"/>
            </w:tcMar>
          </w:tcPr>
          <w:p w14:paraId="338370FB" w14:textId="5F72789B" w:rsidR="001F17F4" w:rsidRPr="005426EE" w:rsidRDefault="001F17F4" w:rsidP="001F17F4">
            <w:pPr>
              <w:shd w:val="clear" w:color="auto" w:fill="FFFFFF"/>
              <w:spacing w:line="300" w:lineRule="atLeast"/>
              <w:rPr>
                <w:rFonts w:eastAsia="Times New Roman"/>
                <w:sz w:val="20"/>
                <w:szCs w:val="20"/>
                <w:lang w:val="es-CO" w:eastAsia="en-US"/>
              </w:rPr>
            </w:pPr>
            <w:r w:rsidRPr="005426EE">
              <w:rPr>
                <w:sz w:val="20"/>
                <w:szCs w:val="20"/>
                <w:shd w:val="clear" w:color="auto" w:fill="FFFFFF"/>
                <w:lang w:val="es-CO"/>
              </w:rPr>
              <w:t>Acción de documentar o documentarse. Conjunto de documentos, generalmente oficiales, con que se prueba o acredita algo.</w:t>
            </w:r>
          </w:p>
        </w:tc>
      </w:tr>
      <w:tr w:rsidR="001F17F4" w:rsidRPr="00032997" w14:paraId="37381157" w14:textId="77777777" w:rsidTr="003A4EAD">
        <w:trPr>
          <w:trHeight w:val="253"/>
        </w:trPr>
        <w:tc>
          <w:tcPr>
            <w:tcW w:w="1065" w:type="pct"/>
            <w:tcMar>
              <w:top w:w="100" w:type="dxa"/>
              <w:left w:w="100" w:type="dxa"/>
              <w:bottom w:w="100" w:type="dxa"/>
              <w:right w:w="100" w:type="dxa"/>
            </w:tcMar>
          </w:tcPr>
          <w:p w14:paraId="5A841FE4" w14:textId="252E1524" w:rsidR="001F17F4" w:rsidRPr="005426EE" w:rsidRDefault="001F17F4" w:rsidP="001F17F4">
            <w:pPr>
              <w:rPr>
                <w:rFonts w:eastAsia="Times New Roman"/>
                <w:sz w:val="20"/>
                <w:szCs w:val="20"/>
                <w:lang w:val="es-CO"/>
              </w:rPr>
            </w:pPr>
            <w:r w:rsidRPr="005426EE">
              <w:rPr>
                <w:rFonts w:eastAsia="Times New Roman"/>
                <w:sz w:val="20"/>
                <w:szCs w:val="20"/>
                <w:lang w:val="es-CO"/>
              </w:rPr>
              <w:t xml:space="preserve">Inventario </w:t>
            </w:r>
          </w:p>
        </w:tc>
        <w:tc>
          <w:tcPr>
            <w:tcW w:w="3935" w:type="pct"/>
            <w:tcMar>
              <w:top w:w="100" w:type="dxa"/>
              <w:left w:w="100" w:type="dxa"/>
              <w:bottom w:w="100" w:type="dxa"/>
              <w:right w:w="100" w:type="dxa"/>
            </w:tcMar>
          </w:tcPr>
          <w:p w14:paraId="19C860D9" w14:textId="73EDC098" w:rsidR="001F17F4" w:rsidRPr="005426EE" w:rsidRDefault="001F17F4" w:rsidP="001F17F4">
            <w:pPr>
              <w:shd w:val="clear" w:color="auto" w:fill="FFFFFF"/>
              <w:spacing w:line="300" w:lineRule="atLeast"/>
              <w:rPr>
                <w:rFonts w:eastAsia="Times New Roman"/>
                <w:color w:val="202124"/>
                <w:sz w:val="20"/>
                <w:szCs w:val="20"/>
                <w:lang w:val="es-CO" w:eastAsia="en-US"/>
              </w:rPr>
            </w:pPr>
            <w:r w:rsidRPr="005426EE">
              <w:rPr>
                <w:rFonts w:eastAsia="Times New Roman"/>
                <w:sz w:val="20"/>
                <w:szCs w:val="20"/>
                <w:lang w:val="es-CO" w:eastAsia="en-US"/>
              </w:rPr>
              <w:t>Lista ordenada de bienes y demás cosas valorables que pertenecen a una persona, empresa o institución.</w:t>
            </w:r>
          </w:p>
        </w:tc>
      </w:tr>
      <w:tr w:rsidR="001F17F4" w:rsidRPr="00032997" w14:paraId="39860A12" w14:textId="77777777" w:rsidTr="003A4EAD">
        <w:trPr>
          <w:trHeight w:val="253"/>
        </w:trPr>
        <w:tc>
          <w:tcPr>
            <w:tcW w:w="1065" w:type="pct"/>
            <w:tcMar>
              <w:top w:w="100" w:type="dxa"/>
              <w:left w:w="100" w:type="dxa"/>
              <w:bottom w:w="100" w:type="dxa"/>
              <w:right w:w="100" w:type="dxa"/>
            </w:tcMar>
          </w:tcPr>
          <w:p w14:paraId="05A8CFDA" w14:textId="07F7C90D" w:rsidR="001F17F4" w:rsidRPr="005426EE" w:rsidRDefault="001F17F4" w:rsidP="001F17F4">
            <w:pPr>
              <w:rPr>
                <w:rFonts w:eastAsia="Times New Roman"/>
                <w:sz w:val="20"/>
                <w:szCs w:val="20"/>
                <w:lang w:val="es-CO"/>
              </w:rPr>
            </w:pPr>
            <w:r w:rsidRPr="005426EE">
              <w:rPr>
                <w:rFonts w:eastAsia="Times New Roman"/>
                <w:sz w:val="20"/>
                <w:szCs w:val="20"/>
                <w:lang w:val="es-CO"/>
              </w:rPr>
              <w:lastRenderedPageBreak/>
              <w:t>Limite Máximos de Residuos</w:t>
            </w:r>
            <w:r w:rsidR="006767E4" w:rsidRPr="005426EE">
              <w:rPr>
                <w:rFonts w:eastAsia="Times New Roman"/>
                <w:sz w:val="20"/>
                <w:szCs w:val="20"/>
                <w:lang w:val="es-CO"/>
              </w:rPr>
              <w:t xml:space="preserve"> LMR</w:t>
            </w:r>
          </w:p>
        </w:tc>
        <w:tc>
          <w:tcPr>
            <w:tcW w:w="3935" w:type="pct"/>
            <w:tcMar>
              <w:top w:w="100" w:type="dxa"/>
              <w:left w:w="100" w:type="dxa"/>
              <w:bottom w:w="100" w:type="dxa"/>
              <w:right w:w="100" w:type="dxa"/>
            </w:tcMar>
          </w:tcPr>
          <w:p w14:paraId="383A8ED3" w14:textId="3B52D0E1" w:rsidR="001F17F4" w:rsidRPr="005426EE" w:rsidRDefault="001F17F4" w:rsidP="001F17F4">
            <w:pPr>
              <w:rPr>
                <w:rFonts w:eastAsia="Times New Roman"/>
                <w:sz w:val="20"/>
                <w:szCs w:val="20"/>
                <w:lang w:val="es-CO"/>
              </w:rPr>
            </w:pPr>
            <w:r w:rsidRPr="005426EE">
              <w:rPr>
                <w:rFonts w:eastAsia="Times New Roman"/>
                <w:sz w:val="20"/>
                <w:szCs w:val="20"/>
                <w:lang w:val="es-CO"/>
              </w:rPr>
              <w:t xml:space="preserve">Es la cantidad máxima legalmente permitida en un plaguicida en o sobre los alimentos </w:t>
            </w:r>
            <w:r w:rsidRPr="005426EE">
              <w:rPr>
                <w:sz w:val="20"/>
                <w:szCs w:val="20"/>
                <w:shd w:val="clear" w:color="auto" w:fill="FFFFFF"/>
                <w:lang w:val="es-CO"/>
              </w:rPr>
              <w:t>(tanto en el interior como en la superficie) cuando los plaguicidas se aplican correctamente conforme a las buenas prácticas agrícolas.</w:t>
            </w:r>
          </w:p>
        </w:tc>
      </w:tr>
      <w:tr w:rsidR="001F17F4" w:rsidRPr="00032997" w14:paraId="29B0924C" w14:textId="77777777" w:rsidTr="003A4EAD">
        <w:trPr>
          <w:trHeight w:val="253"/>
        </w:trPr>
        <w:tc>
          <w:tcPr>
            <w:tcW w:w="1065" w:type="pct"/>
            <w:tcMar>
              <w:top w:w="100" w:type="dxa"/>
              <w:left w:w="100" w:type="dxa"/>
              <w:bottom w:w="100" w:type="dxa"/>
              <w:right w:w="100" w:type="dxa"/>
            </w:tcMar>
          </w:tcPr>
          <w:p w14:paraId="49AE756A" w14:textId="509BDEC7" w:rsidR="001F17F4" w:rsidRPr="005426EE" w:rsidRDefault="001F17F4" w:rsidP="001F17F4">
            <w:pPr>
              <w:rPr>
                <w:rFonts w:eastAsia="Times New Roman"/>
                <w:sz w:val="20"/>
                <w:szCs w:val="20"/>
                <w:lang w:val="es-CO"/>
              </w:rPr>
            </w:pPr>
            <w:r w:rsidRPr="005426EE">
              <w:rPr>
                <w:sz w:val="20"/>
                <w:szCs w:val="20"/>
                <w:shd w:val="clear" w:color="auto" w:fill="FFFFFF"/>
                <w:lang w:val="es-CO"/>
              </w:rPr>
              <w:t>Registro</w:t>
            </w:r>
          </w:p>
        </w:tc>
        <w:tc>
          <w:tcPr>
            <w:tcW w:w="3935" w:type="pct"/>
            <w:tcMar>
              <w:top w:w="100" w:type="dxa"/>
              <w:left w:w="100" w:type="dxa"/>
              <w:bottom w:w="100" w:type="dxa"/>
              <w:right w:w="100" w:type="dxa"/>
            </w:tcMar>
          </w:tcPr>
          <w:p w14:paraId="44DB3C99" w14:textId="2908EEB4" w:rsidR="001F17F4" w:rsidRPr="005426EE" w:rsidRDefault="001F17F4" w:rsidP="001F17F4">
            <w:pPr>
              <w:rPr>
                <w:rFonts w:eastAsia="Times New Roman"/>
                <w:sz w:val="20"/>
                <w:szCs w:val="20"/>
                <w:lang w:val="es-CO"/>
              </w:rPr>
            </w:pPr>
            <w:r w:rsidRPr="005426EE">
              <w:rPr>
                <w:sz w:val="20"/>
                <w:szCs w:val="20"/>
                <w:shd w:val="clear" w:color="auto" w:fill="FFFFFF"/>
                <w:lang w:val="es-CO"/>
              </w:rPr>
              <w:t>Es un reconocimiento de una determinada situación que se considera de relevancia</w:t>
            </w:r>
          </w:p>
        </w:tc>
      </w:tr>
      <w:tr w:rsidR="005E130B" w:rsidRPr="00032997" w14:paraId="3F25C63E" w14:textId="77777777" w:rsidTr="003A4EAD">
        <w:trPr>
          <w:trHeight w:val="253"/>
        </w:trPr>
        <w:tc>
          <w:tcPr>
            <w:tcW w:w="1065" w:type="pct"/>
            <w:tcMar>
              <w:top w:w="100" w:type="dxa"/>
              <w:left w:w="100" w:type="dxa"/>
              <w:bottom w:w="100" w:type="dxa"/>
              <w:right w:w="100" w:type="dxa"/>
            </w:tcMar>
          </w:tcPr>
          <w:p w14:paraId="000C4110" w14:textId="0682223A" w:rsidR="005E130B" w:rsidRPr="005426EE" w:rsidRDefault="005E130B" w:rsidP="001F17F4">
            <w:pPr>
              <w:rPr>
                <w:sz w:val="20"/>
                <w:szCs w:val="20"/>
                <w:shd w:val="clear" w:color="auto" w:fill="FFFFFF"/>
                <w:lang w:val="es-CO"/>
              </w:rPr>
            </w:pPr>
            <w:r w:rsidRPr="005426EE">
              <w:rPr>
                <w:sz w:val="20"/>
                <w:szCs w:val="20"/>
                <w:shd w:val="clear" w:color="auto" w:fill="FFFFFF"/>
                <w:lang w:val="es-CO"/>
              </w:rPr>
              <w:t xml:space="preserve">Requisito </w:t>
            </w:r>
          </w:p>
        </w:tc>
        <w:tc>
          <w:tcPr>
            <w:tcW w:w="3935" w:type="pct"/>
            <w:tcMar>
              <w:top w:w="100" w:type="dxa"/>
              <w:left w:w="100" w:type="dxa"/>
              <w:bottom w:w="100" w:type="dxa"/>
              <w:right w:w="100" w:type="dxa"/>
            </w:tcMar>
          </w:tcPr>
          <w:p w14:paraId="7128A3EE" w14:textId="43D999EC" w:rsidR="005E130B" w:rsidRPr="005426EE" w:rsidRDefault="005E130B" w:rsidP="001F17F4">
            <w:pPr>
              <w:rPr>
                <w:sz w:val="20"/>
                <w:szCs w:val="20"/>
                <w:shd w:val="clear" w:color="auto" w:fill="FFFFFF"/>
                <w:lang w:val="es-CO"/>
              </w:rPr>
            </w:pPr>
            <w:r w:rsidRPr="005426EE">
              <w:rPr>
                <w:sz w:val="20"/>
                <w:szCs w:val="20"/>
                <w:shd w:val="clear" w:color="auto" w:fill="FFFFFF"/>
                <w:lang w:val="es-CO"/>
              </w:rPr>
              <w:t xml:space="preserve">Es una condición necesaria para tener acceso a algo, o para que una cosa suceda. La palabra requisito proviene del latín requisitum, que significa pretender o requerir alguna cosa. </w:t>
            </w:r>
          </w:p>
        </w:tc>
      </w:tr>
      <w:tr w:rsidR="001F17F4" w:rsidRPr="00032997" w14:paraId="2E4F8FFB" w14:textId="77777777" w:rsidTr="003A4EAD">
        <w:trPr>
          <w:trHeight w:val="253"/>
        </w:trPr>
        <w:tc>
          <w:tcPr>
            <w:tcW w:w="1065" w:type="pct"/>
            <w:tcMar>
              <w:top w:w="100" w:type="dxa"/>
              <w:left w:w="100" w:type="dxa"/>
              <w:bottom w:w="100" w:type="dxa"/>
              <w:right w:w="100" w:type="dxa"/>
            </w:tcMar>
          </w:tcPr>
          <w:p w14:paraId="41F8E513" w14:textId="0AC562F5" w:rsidR="001F17F4" w:rsidRPr="005426EE" w:rsidRDefault="001F17F4" w:rsidP="001F17F4">
            <w:pPr>
              <w:rPr>
                <w:rFonts w:eastAsia="Times New Roman"/>
                <w:sz w:val="20"/>
                <w:szCs w:val="20"/>
                <w:lang w:val="es-CO"/>
              </w:rPr>
            </w:pPr>
            <w:r w:rsidRPr="005426EE">
              <w:rPr>
                <w:rFonts w:eastAsia="Times New Roman"/>
                <w:sz w:val="20"/>
                <w:szCs w:val="20"/>
                <w:lang w:val="es-CO"/>
              </w:rPr>
              <w:t xml:space="preserve">Trazabilidad </w:t>
            </w:r>
          </w:p>
        </w:tc>
        <w:tc>
          <w:tcPr>
            <w:tcW w:w="3935" w:type="pct"/>
            <w:tcMar>
              <w:top w:w="100" w:type="dxa"/>
              <w:left w:w="100" w:type="dxa"/>
              <w:bottom w:w="100" w:type="dxa"/>
              <w:right w:w="100" w:type="dxa"/>
            </w:tcMar>
          </w:tcPr>
          <w:p w14:paraId="0478EE03" w14:textId="569B7F90" w:rsidR="001F17F4" w:rsidRPr="005426EE" w:rsidRDefault="001F17F4" w:rsidP="001F17F4">
            <w:pPr>
              <w:rPr>
                <w:rFonts w:eastAsia="Times New Roman"/>
                <w:sz w:val="20"/>
                <w:szCs w:val="20"/>
                <w:lang w:val="es-CO"/>
              </w:rPr>
            </w:pPr>
            <w:r w:rsidRPr="005426EE">
              <w:rPr>
                <w:rFonts w:eastAsia="Times New Roman"/>
                <w:sz w:val="20"/>
                <w:szCs w:val="20"/>
                <w:lang w:val="es-CO"/>
              </w:rPr>
              <w:t xml:space="preserve">Poder trazar la historia, el uso o la ubicación de un producto por medio del mantenimiento de registros documentales (el origen de los materiales y las partes, la historia de los procesos aplicados al producto). </w:t>
            </w:r>
          </w:p>
        </w:tc>
      </w:tr>
    </w:tbl>
    <w:p w14:paraId="663D3113" w14:textId="12C716D8" w:rsidR="000F1347" w:rsidRPr="005426EE" w:rsidRDefault="000F1347" w:rsidP="001C5468">
      <w:pPr>
        <w:rPr>
          <w:rFonts w:eastAsia="Times New Roman"/>
          <w:sz w:val="20"/>
          <w:szCs w:val="20"/>
          <w:lang w:val="es-CO"/>
        </w:rPr>
      </w:pPr>
    </w:p>
    <w:p w14:paraId="7AC40C58" w14:textId="77777777" w:rsidR="003A4EAD" w:rsidRPr="005426EE" w:rsidRDefault="003A4EAD" w:rsidP="001C5468">
      <w:pPr>
        <w:rPr>
          <w:rFonts w:eastAsia="Times New Roman"/>
          <w:sz w:val="20"/>
          <w:szCs w:val="20"/>
          <w:lang w:val="es-CO"/>
        </w:rPr>
      </w:pPr>
    </w:p>
    <w:p w14:paraId="54908C41" w14:textId="77777777" w:rsidR="009672A1" w:rsidRPr="005426EE" w:rsidRDefault="009672A1" w:rsidP="00A2428C">
      <w:pPr>
        <w:pStyle w:val="Prrafodelista"/>
        <w:numPr>
          <w:ilvl w:val="0"/>
          <w:numId w:val="1"/>
        </w:numPr>
        <w:ind w:left="284" w:hanging="284"/>
        <w:jc w:val="both"/>
        <w:rPr>
          <w:b/>
          <w:sz w:val="20"/>
          <w:szCs w:val="20"/>
          <w:lang w:val="es-CO"/>
        </w:rPr>
      </w:pPr>
      <w:r w:rsidRPr="005426EE">
        <w:rPr>
          <w:b/>
          <w:sz w:val="20"/>
          <w:szCs w:val="20"/>
          <w:lang w:val="es-CO"/>
        </w:rPr>
        <w:t xml:space="preserve">REFERENCIAS BIBLIOGRÁFICAS: </w:t>
      </w:r>
    </w:p>
    <w:p w14:paraId="47C63FA9" w14:textId="4215725F" w:rsidR="003A4EAD" w:rsidRPr="005426EE" w:rsidRDefault="003A4EAD" w:rsidP="001C5468">
      <w:pPr>
        <w:rPr>
          <w:rFonts w:eastAsia="Times New Roman"/>
          <w:sz w:val="20"/>
          <w:szCs w:val="20"/>
          <w:lang w:val="es-CO"/>
        </w:rPr>
      </w:pPr>
    </w:p>
    <w:p w14:paraId="4BD18F43" w14:textId="40C51ACF" w:rsidR="000645E2" w:rsidRDefault="000645E2" w:rsidP="00373FD8">
      <w:pPr>
        <w:ind w:left="720" w:hanging="720"/>
        <w:rPr>
          <w:sz w:val="20"/>
          <w:szCs w:val="20"/>
          <w:lang w:val="es-CO"/>
        </w:rPr>
      </w:pPr>
      <w:r w:rsidRPr="005426EE">
        <w:rPr>
          <w:sz w:val="20"/>
          <w:szCs w:val="20"/>
          <w:lang w:val="es-CO"/>
        </w:rPr>
        <w:t xml:space="preserve">Buenas Prácticas Agrícolas BPA. Logihfrutic, Convenio 1032  </w:t>
      </w:r>
      <w:r w:rsidR="00700730">
        <w:rPr>
          <w:sz w:val="20"/>
          <w:szCs w:val="20"/>
          <w:lang w:val="es-CO"/>
        </w:rPr>
        <w:t>(</w:t>
      </w:r>
      <w:r w:rsidRPr="005426EE">
        <w:rPr>
          <w:sz w:val="20"/>
          <w:szCs w:val="20"/>
          <w:lang w:val="es-CO"/>
        </w:rPr>
        <w:t>2013</w:t>
      </w:r>
      <w:r w:rsidR="00700730">
        <w:rPr>
          <w:sz w:val="20"/>
          <w:szCs w:val="20"/>
          <w:lang w:val="es-CO"/>
        </w:rPr>
        <w:t>)</w:t>
      </w:r>
      <w:r w:rsidRPr="005426EE">
        <w:rPr>
          <w:sz w:val="20"/>
          <w:szCs w:val="20"/>
          <w:lang w:val="es-CO"/>
        </w:rPr>
        <w:t xml:space="preserve">. </w:t>
      </w:r>
      <w:hyperlink r:id="rId14" w:history="1">
        <w:r w:rsidRPr="005426EE">
          <w:rPr>
            <w:rStyle w:val="Hipervnculo"/>
            <w:sz w:val="20"/>
            <w:szCs w:val="20"/>
            <w:lang w:val="es-CO"/>
          </w:rPr>
          <w:t>https://logihfrutic.unibague.edu.co/buenas-practicas/agricolas</w:t>
        </w:r>
      </w:hyperlink>
      <w:r w:rsidRPr="005426EE">
        <w:rPr>
          <w:sz w:val="20"/>
          <w:szCs w:val="20"/>
          <w:lang w:val="es-CO"/>
        </w:rPr>
        <w:t xml:space="preserve"> </w:t>
      </w:r>
    </w:p>
    <w:p w14:paraId="7FBD2BB5" w14:textId="77777777" w:rsidR="00032997" w:rsidRPr="005426EE" w:rsidRDefault="00032997" w:rsidP="00032997">
      <w:pPr>
        <w:ind w:left="720" w:hanging="720"/>
        <w:rPr>
          <w:rFonts w:eastAsia="Times New Roman"/>
          <w:sz w:val="20"/>
          <w:szCs w:val="20"/>
          <w:lang w:val="es-CO"/>
        </w:rPr>
      </w:pPr>
      <w:r w:rsidRPr="005426EE">
        <w:rPr>
          <w:sz w:val="20"/>
          <w:szCs w:val="20"/>
          <w:shd w:val="clear" w:color="auto" w:fill="FFFFFF"/>
          <w:lang w:val="es-CO"/>
        </w:rPr>
        <w:t xml:space="preserve">Caraballo Eliana. (2013). Trazabilidad en la cadena alimentaria para frutas, hiervas aromáticas culinarias y hortalizas frescas. </w:t>
      </w:r>
      <w:r w:rsidRPr="005426EE">
        <w:rPr>
          <w:rFonts w:eastAsia="Times New Roman"/>
          <w:sz w:val="20"/>
          <w:szCs w:val="20"/>
          <w:lang w:val="es-CO"/>
        </w:rPr>
        <w:t xml:space="preserve">NORMA TÉCNICA COLOMBIANA NTC 5522 de 2007. </w:t>
      </w:r>
    </w:p>
    <w:p w14:paraId="46F715C8" w14:textId="100B65B6" w:rsidR="000645E2" w:rsidRPr="005426EE" w:rsidRDefault="000645E2" w:rsidP="001C5468">
      <w:pPr>
        <w:rPr>
          <w:rFonts w:eastAsia="Times New Roman"/>
          <w:sz w:val="20"/>
          <w:szCs w:val="20"/>
          <w:lang w:val="es-CO"/>
        </w:rPr>
      </w:pPr>
    </w:p>
    <w:p w14:paraId="3A53D47E" w14:textId="38CB9818" w:rsidR="008D6128" w:rsidRPr="005426EE" w:rsidRDefault="000645E2" w:rsidP="00373FD8">
      <w:pPr>
        <w:ind w:left="720" w:hanging="720"/>
        <w:rPr>
          <w:sz w:val="20"/>
          <w:szCs w:val="20"/>
          <w:lang w:val="es-CO"/>
        </w:rPr>
      </w:pPr>
      <w:r w:rsidRPr="005426EE">
        <w:rPr>
          <w:sz w:val="20"/>
          <w:szCs w:val="20"/>
          <w:lang w:val="es-CO"/>
        </w:rPr>
        <w:t xml:space="preserve">Convenio SENA – ASOHOFRUCOL 0045 </w:t>
      </w:r>
      <w:r w:rsidR="00700730">
        <w:rPr>
          <w:sz w:val="20"/>
          <w:szCs w:val="20"/>
          <w:lang w:val="es-CO"/>
        </w:rPr>
        <w:t>(</w:t>
      </w:r>
      <w:r w:rsidRPr="005426EE">
        <w:rPr>
          <w:sz w:val="20"/>
          <w:szCs w:val="20"/>
          <w:lang w:val="es-CO"/>
        </w:rPr>
        <w:t>2019</w:t>
      </w:r>
      <w:r w:rsidR="00700730">
        <w:rPr>
          <w:sz w:val="20"/>
          <w:szCs w:val="20"/>
          <w:lang w:val="es-CO"/>
        </w:rPr>
        <w:t>)</w:t>
      </w:r>
      <w:r w:rsidRPr="005426EE">
        <w:rPr>
          <w:sz w:val="20"/>
          <w:szCs w:val="20"/>
          <w:lang w:val="es-CO"/>
        </w:rPr>
        <w:t xml:space="preserve">. </w:t>
      </w:r>
      <w:r w:rsidRPr="005426EE">
        <w:rPr>
          <w:rFonts w:eastAsia="Times New Roman"/>
          <w:sz w:val="20"/>
          <w:szCs w:val="20"/>
          <w:lang w:val="es-CO"/>
        </w:rPr>
        <w:t xml:space="preserve">Producción Hortofrutícola orientada al mercadeo. </w:t>
      </w:r>
      <w:r w:rsidRPr="005426EE">
        <w:rPr>
          <w:sz w:val="20"/>
          <w:szCs w:val="20"/>
          <w:lang w:val="es-CO"/>
        </w:rPr>
        <w:t>ISBN: 978-958-57538-8-</w:t>
      </w:r>
      <w:r w:rsidR="00373FD8" w:rsidRPr="005426EE">
        <w:rPr>
          <w:sz w:val="20"/>
          <w:szCs w:val="20"/>
          <w:lang w:val="es-CO"/>
        </w:rPr>
        <w:t>4. Bogotá, D.C., Colombia.</w:t>
      </w:r>
    </w:p>
    <w:p w14:paraId="120D944E" w14:textId="64B18F0F" w:rsidR="000645E2" w:rsidRPr="005426EE" w:rsidRDefault="000645E2" w:rsidP="001C5468">
      <w:pPr>
        <w:rPr>
          <w:sz w:val="20"/>
          <w:szCs w:val="20"/>
          <w:lang w:val="es-CO"/>
        </w:rPr>
      </w:pPr>
    </w:p>
    <w:p w14:paraId="29E3076F" w14:textId="5FAE95FE" w:rsidR="000645E2" w:rsidRPr="005426EE" w:rsidRDefault="000645E2" w:rsidP="00BE6F1D">
      <w:pPr>
        <w:ind w:left="720" w:hanging="720"/>
        <w:rPr>
          <w:sz w:val="20"/>
          <w:szCs w:val="20"/>
          <w:lang w:val="es-CO"/>
        </w:rPr>
      </w:pPr>
      <w:r w:rsidRPr="005426EE">
        <w:rPr>
          <w:rFonts w:eastAsia="Times New Roman"/>
          <w:sz w:val="20"/>
          <w:szCs w:val="20"/>
          <w:lang w:val="es-CO"/>
        </w:rPr>
        <w:t xml:space="preserve">FAO-Corpoica. Capítulo 7: Cosecha y </w:t>
      </w:r>
      <w:r w:rsidR="00BE6F1D" w:rsidRPr="005426EE">
        <w:rPr>
          <w:rFonts w:eastAsia="Times New Roman"/>
          <w:sz w:val="20"/>
          <w:szCs w:val="20"/>
          <w:lang w:val="es-CO"/>
        </w:rPr>
        <w:t>Postcosecha</w:t>
      </w:r>
      <w:r w:rsidRPr="005426EE">
        <w:rPr>
          <w:rFonts w:eastAsia="Times New Roman"/>
          <w:sz w:val="20"/>
          <w:szCs w:val="20"/>
          <w:lang w:val="es-CO"/>
        </w:rPr>
        <w:t xml:space="preserve">, </w:t>
      </w:r>
      <w:r w:rsidRPr="005426EE">
        <w:rPr>
          <w:sz w:val="20"/>
          <w:szCs w:val="20"/>
          <w:lang w:val="es-CO"/>
        </w:rPr>
        <w:t>ISBN 978-92-5-305833-4</w:t>
      </w:r>
      <w:r w:rsidR="00700730">
        <w:rPr>
          <w:sz w:val="20"/>
          <w:szCs w:val="20"/>
          <w:lang w:val="es-CO"/>
        </w:rPr>
        <w:t xml:space="preserve"> (s.f.)</w:t>
      </w:r>
      <w:r w:rsidRPr="005426EE">
        <w:rPr>
          <w:sz w:val="20"/>
          <w:szCs w:val="20"/>
          <w:lang w:val="es-CO"/>
        </w:rPr>
        <w:t xml:space="preserve">. </w:t>
      </w:r>
    </w:p>
    <w:p w14:paraId="08A809CD" w14:textId="77777777" w:rsidR="009D10A0" w:rsidRPr="005426EE" w:rsidRDefault="009D10A0" w:rsidP="00BE6F1D">
      <w:pPr>
        <w:ind w:left="720" w:hanging="720"/>
        <w:rPr>
          <w:sz w:val="20"/>
          <w:szCs w:val="20"/>
          <w:lang w:val="es-CO"/>
        </w:rPr>
      </w:pPr>
    </w:p>
    <w:p w14:paraId="2725D83D" w14:textId="77777777" w:rsidR="009D10A0" w:rsidRPr="005426EE" w:rsidRDefault="009D10A0" w:rsidP="009D10A0">
      <w:pPr>
        <w:ind w:left="720" w:hanging="720"/>
        <w:rPr>
          <w:sz w:val="20"/>
          <w:szCs w:val="20"/>
          <w:lang w:val="es-CO"/>
        </w:rPr>
      </w:pPr>
      <w:r w:rsidRPr="005426EE">
        <w:rPr>
          <w:sz w:val="20"/>
          <w:szCs w:val="20"/>
          <w:lang w:val="es-CO"/>
        </w:rPr>
        <w:t xml:space="preserve">Instituto Interamericano de Cooperación para la Agricultura (IICA), (2006). Postcosecha y servicios de apoyo a la comercialización. Gestión de agronegocios en empresas asociativas rurales ISBN 92-90-39-700-4. Lima, Perú. </w:t>
      </w:r>
    </w:p>
    <w:p w14:paraId="7768C7D7" w14:textId="77777777" w:rsidR="00BE6F1D" w:rsidRPr="005426EE" w:rsidRDefault="00BE6F1D" w:rsidP="000645E2">
      <w:pPr>
        <w:rPr>
          <w:sz w:val="20"/>
          <w:szCs w:val="20"/>
          <w:lang w:val="es-CO"/>
        </w:rPr>
      </w:pPr>
    </w:p>
    <w:p w14:paraId="52FDD8FA" w14:textId="2FD3CD61" w:rsidR="00982B66" w:rsidRPr="005426EE" w:rsidRDefault="000645E2" w:rsidP="00E91A2E">
      <w:pPr>
        <w:ind w:left="720" w:hanging="720"/>
        <w:rPr>
          <w:sz w:val="20"/>
          <w:szCs w:val="20"/>
          <w:shd w:val="clear" w:color="auto" w:fill="FFFFFF"/>
          <w:lang w:val="es-CO"/>
        </w:rPr>
      </w:pPr>
      <w:r w:rsidRPr="005426EE">
        <w:rPr>
          <w:sz w:val="20"/>
          <w:szCs w:val="20"/>
          <w:shd w:val="clear" w:color="auto" w:fill="FFFFFF"/>
          <w:lang w:val="es-CO"/>
        </w:rPr>
        <w:t>Resolución 30021</w:t>
      </w:r>
      <w:r w:rsidR="00700730">
        <w:rPr>
          <w:sz w:val="20"/>
          <w:szCs w:val="20"/>
          <w:shd w:val="clear" w:color="auto" w:fill="FFFFFF"/>
          <w:lang w:val="es-CO"/>
        </w:rPr>
        <w:t>.</w:t>
      </w:r>
      <w:r w:rsidR="00A96766" w:rsidRPr="005426EE">
        <w:rPr>
          <w:sz w:val="20"/>
          <w:szCs w:val="20"/>
          <w:shd w:val="clear" w:color="auto" w:fill="FFFFFF"/>
          <w:lang w:val="es-CO"/>
        </w:rPr>
        <w:t xml:space="preserve"> </w:t>
      </w:r>
      <w:r w:rsidR="00700730">
        <w:rPr>
          <w:sz w:val="20"/>
          <w:szCs w:val="20"/>
          <w:shd w:val="clear" w:color="auto" w:fill="FFFFFF"/>
          <w:lang w:val="es-CO"/>
        </w:rPr>
        <w:t>(2017)</w:t>
      </w:r>
      <w:r w:rsidRPr="005426EE">
        <w:rPr>
          <w:sz w:val="20"/>
          <w:szCs w:val="20"/>
          <w:shd w:val="clear" w:color="auto" w:fill="FFFFFF"/>
          <w:lang w:val="es-CO"/>
        </w:rPr>
        <w:t xml:space="preserve">. </w:t>
      </w:r>
      <w:r w:rsidR="00A96766" w:rsidRPr="005426EE">
        <w:rPr>
          <w:sz w:val="20"/>
          <w:szCs w:val="20"/>
          <w:shd w:val="clear" w:color="auto" w:fill="FFFFFF"/>
          <w:lang w:val="es-CO"/>
        </w:rPr>
        <w:t>[</w:t>
      </w:r>
      <w:r w:rsidRPr="005426EE">
        <w:rPr>
          <w:sz w:val="20"/>
          <w:szCs w:val="20"/>
          <w:shd w:val="clear" w:color="auto" w:fill="FFFFFF"/>
          <w:lang w:val="es-CO"/>
        </w:rPr>
        <w:t>Instituto Colombiano Agropecuario</w:t>
      </w:r>
      <w:r w:rsidR="00A96766" w:rsidRPr="005426EE">
        <w:rPr>
          <w:sz w:val="20"/>
          <w:szCs w:val="20"/>
          <w:shd w:val="clear" w:color="auto" w:fill="FFFFFF"/>
          <w:lang w:val="es-CO"/>
        </w:rPr>
        <w:t>]</w:t>
      </w:r>
      <w:r w:rsidRPr="005426EE">
        <w:rPr>
          <w:sz w:val="20"/>
          <w:szCs w:val="20"/>
          <w:shd w:val="clear" w:color="auto" w:fill="FFFFFF"/>
          <w:lang w:val="es-CO"/>
        </w:rPr>
        <w:t>.</w:t>
      </w:r>
      <w:r w:rsidR="00982B66" w:rsidRPr="005426EE">
        <w:rPr>
          <w:sz w:val="20"/>
          <w:szCs w:val="20"/>
          <w:shd w:val="clear" w:color="auto" w:fill="FFFFFF"/>
          <w:lang w:val="es-CO"/>
        </w:rPr>
        <w:t xml:space="preserve"> Por medio de la cual se establecen los requisitos para la Certificación en Buenas Prácticas Agrícolas en producción primaria de vegetales y otras especies para consumo humano. </w:t>
      </w:r>
      <w:r w:rsidRPr="005426EE">
        <w:rPr>
          <w:sz w:val="20"/>
          <w:szCs w:val="20"/>
          <w:shd w:val="clear" w:color="auto" w:fill="FFFFFF"/>
          <w:lang w:val="es-CO"/>
        </w:rPr>
        <w:t>Bog</w:t>
      </w:r>
      <w:r w:rsidR="00E91A2E" w:rsidRPr="005426EE">
        <w:rPr>
          <w:sz w:val="20"/>
          <w:szCs w:val="20"/>
          <w:shd w:val="clear" w:color="auto" w:fill="FFFFFF"/>
          <w:lang w:val="es-CO"/>
        </w:rPr>
        <w:t>otá. Colombia. Abril 28 de 2017.</w:t>
      </w:r>
    </w:p>
    <w:p w14:paraId="0ACA23D2" w14:textId="48453DCF" w:rsidR="000645E2" w:rsidRPr="005426EE" w:rsidRDefault="000645E2" w:rsidP="000645E2">
      <w:pPr>
        <w:rPr>
          <w:sz w:val="20"/>
          <w:szCs w:val="20"/>
          <w:lang w:val="es-CO"/>
        </w:rPr>
      </w:pPr>
    </w:p>
    <w:p w14:paraId="163C10DD" w14:textId="77777777" w:rsidR="00192A0A" w:rsidRPr="005426EE" w:rsidRDefault="00192A0A" w:rsidP="001C5468">
      <w:pPr>
        <w:rPr>
          <w:sz w:val="20"/>
          <w:szCs w:val="20"/>
          <w:lang w:val="es-CO"/>
        </w:rPr>
      </w:pPr>
    </w:p>
    <w:p w14:paraId="195FBA44" w14:textId="77777777" w:rsidR="009672A1" w:rsidRPr="005426EE" w:rsidRDefault="009672A1" w:rsidP="00A2428C">
      <w:pPr>
        <w:pStyle w:val="Prrafodelista"/>
        <w:numPr>
          <w:ilvl w:val="0"/>
          <w:numId w:val="1"/>
        </w:numPr>
        <w:ind w:left="284" w:hanging="284"/>
        <w:jc w:val="both"/>
        <w:rPr>
          <w:b/>
          <w:sz w:val="20"/>
          <w:szCs w:val="20"/>
          <w:lang w:val="es-CO"/>
        </w:rPr>
      </w:pPr>
      <w:r w:rsidRPr="005426EE">
        <w:rPr>
          <w:b/>
          <w:sz w:val="20"/>
          <w:szCs w:val="20"/>
          <w:lang w:val="es-CO"/>
        </w:rPr>
        <w:t>CONTROL DEL DOCUMENTO</w:t>
      </w:r>
    </w:p>
    <w:p w14:paraId="08797D3A" w14:textId="77777777" w:rsidR="009672A1" w:rsidRPr="005426EE" w:rsidRDefault="009672A1" w:rsidP="001C5468">
      <w:pPr>
        <w:jc w:val="both"/>
        <w:rPr>
          <w:b/>
          <w:sz w:val="20"/>
          <w:szCs w:val="20"/>
          <w:lang w:val="es-CO"/>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2"/>
        <w:gridCol w:w="1991"/>
        <w:gridCol w:w="1559"/>
        <w:gridCol w:w="3257"/>
        <w:gridCol w:w="1888"/>
      </w:tblGrid>
      <w:tr w:rsidR="009672A1" w:rsidRPr="005426EE" w14:paraId="6F398141" w14:textId="77777777" w:rsidTr="006D12F2">
        <w:tc>
          <w:tcPr>
            <w:tcW w:w="638" w:type="pct"/>
            <w:tcBorders>
              <w:top w:val="nil"/>
              <w:left w:val="nil"/>
            </w:tcBorders>
          </w:tcPr>
          <w:p w14:paraId="37C5C83A" w14:textId="77777777" w:rsidR="009672A1" w:rsidRPr="005426EE" w:rsidRDefault="009672A1" w:rsidP="001C5468">
            <w:pPr>
              <w:jc w:val="both"/>
              <w:rPr>
                <w:b/>
                <w:sz w:val="20"/>
                <w:szCs w:val="20"/>
                <w:lang w:val="es-CO"/>
              </w:rPr>
            </w:pPr>
          </w:p>
        </w:tc>
        <w:tc>
          <w:tcPr>
            <w:tcW w:w="999" w:type="pct"/>
            <w:vAlign w:val="center"/>
          </w:tcPr>
          <w:p w14:paraId="399F2EB7" w14:textId="77777777" w:rsidR="009672A1" w:rsidRPr="005426EE" w:rsidRDefault="009672A1" w:rsidP="006D12F2">
            <w:pPr>
              <w:rPr>
                <w:b/>
                <w:sz w:val="20"/>
                <w:szCs w:val="20"/>
                <w:lang w:val="es-CO"/>
              </w:rPr>
            </w:pPr>
            <w:r w:rsidRPr="005426EE">
              <w:rPr>
                <w:b/>
                <w:sz w:val="20"/>
                <w:szCs w:val="20"/>
                <w:lang w:val="es-CO"/>
              </w:rPr>
              <w:t>Nombre</w:t>
            </w:r>
          </w:p>
        </w:tc>
        <w:tc>
          <w:tcPr>
            <w:tcW w:w="782" w:type="pct"/>
            <w:vAlign w:val="center"/>
          </w:tcPr>
          <w:p w14:paraId="2ACFED8F" w14:textId="77777777" w:rsidR="009672A1" w:rsidRPr="005426EE" w:rsidRDefault="009672A1" w:rsidP="006D12F2">
            <w:pPr>
              <w:rPr>
                <w:b/>
                <w:sz w:val="20"/>
                <w:szCs w:val="20"/>
                <w:lang w:val="es-CO"/>
              </w:rPr>
            </w:pPr>
            <w:r w:rsidRPr="005426EE">
              <w:rPr>
                <w:b/>
                <w:sz w:val="20"/>
                <w:szCs w:val="20"/>
                <w:lang w:val="es-CO"/>
              </w:rPr>
              <w:t>Cargo</w:t>
            </w:r>
          </w:p>
        </w:tc>
        <w:tc>
          <w:tcPr>
            <w:tcW w:w="1634" w:type="pct"/>
            <w:vAlign w:val="center"/>
          </w:tcPr>
          <w:p w14:paraId="55BAB10D" w14:textId="77777777" w:rsidR="009672A1" w:rsidRPr="005426EE" w:rsidRDefault="009672A1" w:rsidP="006D12F2">
            <w:pPr>
              <w:rPr>
                <w:b/>
                <w:sz w:val="20"/>
                <w:szCs w:val="20"/>
                <w:lang w:val="es-CO"/>
              </w:rPr>
            </w:pPr>
            <w:r w:rsidRPr="005426EE">
              <w:rPr>
                <w:b/>
                <w:sz w:val="20"/>
                <w:szCs w:val="20"/>
                <w:lang w:val="es-CO"/>
              </w:rPr>
              <w:t>Dependencia</w:t>
            </w:r>
          </w:p>
          <w:p w14:paraId="05D960F1" w14:textId="1BCE3AC3" w:rsidR="000026C2" w:rsidRPr="005426EE" w:rsidRDefault="000026C2" w:rsidP="006D12F2">
            <w:pPr>
              <w:rPr>
                <w:b/>
                <w:i/>
                <w:iCs/>
                <w:sz w:val="20"/>
                <w:szCs w:val="20"/>
                <w:lang w:val="es-CO"/>
              </w:rPr>
            </w:pPr>
            <w:r w:rsidRPr="005426EE">
              <w:rPr>
                <w:b/>
                <w:i/>
                <w:iCs/>
                <w:color w:val="595959" w:themeColor="text1" w:themeTint="A6"/>
                <w:sz w:val="20"/>
                <w:szCs w:val="20"/>
                <w:lang w:val="es-CO"/>
              </w:rPr>
              <w:t>(Para el SENA indicar Regional y Centro de Formación)</w:t>
            </w:r>
          </w:p>
        </w:tc>
        <w:tc>
          <w:tcPr>
            <w:tcW w:w="947" w:type="pct"/>
            <w:vAlign w:val="center"/>
          </w:tcPr>
          <w:p w14:paraId="7F68B6CB" w14:textId="77777777" w:rsidR="009672A1" w:rsidRPr="005426EE" w:rsidRDefault="009672A1" w:rsidP="006D12F2">
            <w:pPr>
              <w:rPr>
                <w:b/>
                <w:sz w:val="20"/>
                <w:szCs w:val="20"/>
                <w:lang w:val="es-CO"/>
              </w:rPr>
            </w:pPr>
            <w:r w:rsidRPr="005426EE">
              <w:rPr>
                <w:b/>
                <w:sz w:val="20"/>
                <w:szCs w:val="20"/>
                <w:lang w:val="es-CO"/>
              </w:rPr>
              <w:t>Fecha</w:t>
            </w:r>
          </w:p>
        </w:tc>
      </w:tr>
      <w:tr w:rsidR="003378B6" w:rsidRPr="005426EE" w14:paraId="2168D935" w14:textId="77777777" w:rsidTr="006D12F2">
        <w:trPr>
          <w:trHeight w:val="340"/>
        </w:trPr>
        <w:tc>
          <w:tcPr>
            <w:tcW w:w="638" w:type="pct"/>
            <w:vMerge w:val="restart"/>
          </w:tcPr>
          <w:p w14:paraId="0C209008" w14:textId="50339B7A" w:rsidR="003378B6" w:rsidRPr="005426EE" w:rsidRDefault="003378B6" w:rsidP="001C5468">
            <w:pPr>
              <w:jc w:val="both"/>
              <w:rPr>
                <w:b/>
                <w:sz w:val="20"/>
                <w:szCs w:val="20"/>
                <w:lang w:val="es-CO"/>
              </w:rPr>
            </w:pPr>
            <w:r w:rsidRPr="005426EE">
              <w:rPr>
                <w:b/>
                <w:sz w:val="20"/>
                <w:szCs w:val="20"/>
                <w:lang w:val="es-CO"/>
              </w:rPr>
              <w:t>Autor (es)</w:t>
            </w:r>
          </w:p>
        </w:tc>
        <w:tc>
          <w:tcPr>
            <w:tcW w:w="999" w:type="pct"/>
          </w:tcPr>
          <w:p w14:paraId="5842284B" w14:textId="2CE9C08B" w:rsidR="003378B6" w:rsidRPr="005426EE" w:rsidRDefault="003378B6" w:rsidP="001C5468">
            <w:pPr>
              <w:jc w:val="both"/>
              <w:rPr>
                <w:sz w:val="20"/>
                <w:szCs w:val="20"/>
              </w:rPr>
            </w:pPr>
            <w:r w:rsidRPr="005426EE">
              <w:rPr>
                <w:sz w:val="20"/>
                <w:szCs w:val="20"/>
                <w:lang w:val="es-CO"/>
              </w:rPr>
              <w:t>Cl</w:t>
            </w:r>
            <w:r w:rsidRPr="005426EE">
              <w:rPr>
                <w:sz w:val="20"/>
                <w:szCs w:val="20"/>
              </w:rPr>
              <w:t xml:space="preserve">audia Patricia Sánchez Peñaranda </w:t>
            </w:r>
          </w:p>
        </w:tc>
        <w:tc>
          <w:tcPr>
            <w:tcW w:w="782" w:type="pct"/>
          </w:tcPr>
          <w:p w14:paraId="7D10B795" w14:textId="34F9DADA" w:rsidR="003378B6" w:rsidRPr="005426EE" w:rsidRDefault="00E75571" w:rsidP="001C5468">
            <w:pPr>
              <w:jc w:val="both"/>
              <w:rPr>
                <w:sz w:val="20"/>
                <w:szCs w:val="20"/>
              </w:rPr>
            </w:pPr>
            <w:r w:rsidRPr="00E75571">
              <w:rPr>
                <w:sz w:val="20"/>
                <w:szCs w:val="20"/>
                <w:lang w:val="es-CO"/>
              </w:rPr>
              <w:t>Instructora</w:t>
            </w:r>
          </w:p>
        </w:tc>
        <w:tc>
          <w:tcPr>
            <w:tcW w:w="1634" w:type="pct"/>
          </w:tcPr>
          <w:p w14:paraId="055FD661" w14:textId="346FCA0C" w:rsidR="003378B6" w:rsidRPr="005426EE" w:rsidRDefault="003378B6" w:rsidP="001C5468">
            <w:pPr>
              <w:jc w:val="both"/>
              <w:rPr>
                <w:sz w:val="20"/>
                <w:szCs w:val="20"/>
                <w:lang w:val="es-CO"/>
              </w:rPr>
            </w:pPr>
            <w:r w:rsidRPr="005426EE">
              <w:rPr>
                <w:sz w:val="20"/>
                <w:szCs w:val="20"/>
                <w:lang w:val="es-CO"/>
              </w:rPr>
              <w:t xml:space="preserve">AgroSENA Centro Agropecuario de Buga </w:t>
            </w:r>
          </w:p>
        </w:tc>
        <w:tc>
          <w:tcPr>
            <w:tcW w:w="947" w:type="pct"/>
          </w:tcPr>
          <w:p w14:paraId="48AFF578" w14:textId="77A803E4" w:rsidR="003378B6" w:rsidRPr="005426EE" w:rsidRDefault="003378B6" w:rsidP="001C5468">
            <w:pPr>
              <w:jc w:val="both"/>
              <w:rPr>
                <w:sz w:val="20"/>
                <w:szCs w:val="20"/>
                <w:lang w:val="es-CO"/>
              </w:rPr>
            </w:pPr>
            <w:r w:rsidRPr="005426EE">
              <w:rPr>
                <w:sz w:val="20"/>
                <w:szCs w:val="20"/>
                <w:lang w:val="es-CO"/>
              </w:rPr>
              <w:t>Octubre 21 de 2020</w:t>
            </w:r>
          </w:p>
        </w:tc>
      </w:tr>
      <w:tr w:rsidR="003378B6" w:rsidRPr="005426EE" w14:paraId="42F4EEE0" w14:textId="77777777" w:rsidTr="006D12F2">
        <w:trPr>
          <w:trHeight w:val="340"/>
        </w:trPr>
        <w:tc>
          <w:tcPr>
            <w:tcW w:w="638" w:type="pct"/>
            <w:vMerge/>
          </w:tcPr>
          <w:p w14:paraId="4E618D36" w14:textId="6C91B1FC" w:rsidR="003378B6" w:rsidRPr="005426EE" w:rsidRDefault="003378B6" w:rsidP="001C5468">
            <w:pPr>
              <w:jc w:val="both"/>
              <w:rPr>
                <w:b/>
                <w:sz w:val="20"/>
                <w:szCs w:val="20"/>
                <w:lang w:val="es-CO"/>
              </w:rPr>
            </w:pPr>
          </w:p>
        </w:tc>
        <w:tc>
          <w:tcPr>
            <w:tcW w:w="999" w:type="pct"/>
          </w:tcPr>
          <w:p w14:paraId="0F732AFC" w14:textId="2AC67528" w:rsidR="003378B6" w:rsidRPr="005426EE" w:rsidRDefault="003378B6" w:rsidP="001C5468">
            <w:pPr>
              <w:jc w:val="both"/>
              <w:rPr>
                <w:sz w:val="20"/>
                <w:szCs w:val="20"/>
                <w:lang w:val="es-CO"/>
              </w:rPr>
            </w:pPr>
            <w:r w:rsidRPr="005426EE">
              <w:rPr>
                <w:sz w:val="20"/>
                <w:szCs w:val="20"/>
                <w:lang w:val="es-CO"/>
              </w:rPr>
              <w:t xml:space="preserve">Yanet Bolaños Botina </w:t>
            </w:r>
          </w:p>
        </w:tc>
        <w:tc>
          <w:tcPr>
            <w:tcW w:w="782" w:type="pct"/>
          </w:tcPr>
          <w:p w14:paraId="5044BB45" w14:textId="3ED6C6E1" w:rsidR="003378B6" w:rsidRPr="005426EE" w:rsidRDefault="003378B6" w:rsidP="001C5468">
            <w:pPr>
              <w:jc w:val="both"/>
              <w:rPr>
                <w:sz w:val="20"/>
                <w:szCs w:val="20"/>
                <w:lang w:val="es-CO"/>
              </w:rPr>
            </w:pPr>
            <w:r w:rsidRPr="005426EE">
              <w:rPr>
                <w:sz w:val="20"/>
                <w:szCs w:val="20"/>
                <w:lang w:val="es-CO"/>
              </w:rPr>
              <w:t>Instructora</w:t>
            </w:r>
          </w:p>
        </w:tc>
        <w:tc>
          <w:tcPr>
            <w:tcW w:w="1634" w:type="pct"/>
          </w:tcPr>
          <w:p w14:paraId="77D128F8" w14:textId="6C89769D" w:rsidR="003378B6" w:rsidRPr="005426EE" w:rsidRDefault="003378B6" w:rsidP="001C5468">
            <w:pPr>
              <w:jc w:val="both"/>
              <w:rPr>
                <w:b/>
                <w:sz w:val="20"/>
                <w:szCs w:val="20"/>
                <w:lang w:val="es-CO"/>
              </w:rPr>
            </w:pPr>
            <w:r w:rsidRPr="005426EE">
              <w:rPr>
                <w:sz w:val="20"/>
                <w:szCs w:val="20"/>
                <w:lang w:val="es-CO"/>
              </w:rPr>
              <w:t>Centro Agropecuario de Buga</w:t>
            </w:r>
          </w:p>
        </w:tc>
        <w:tc>
          <w:tcPr>
            <w:tcW w:w="947" w:type="pct"/>
          </w:tcPr>
          <w:p w14:paraId="2E1DA94E" w14:textId="78558313" w:rsidR="003378B6" w:rsidRPr="005426EE" w:rsidRDefault="003378B6" w:rsidP="001C5468">
            <w:pPr>
              <w:jc w:val="both"/>
              <w:rPr>
                <w:b/>
                <w:sz w:val="20"/>
                <w:szCs w:val="20"/>
                <w:lang w:val="es-CO"/>
              </w:rPr>
            </w:pPr>
            <w:r w:rsidRPr="005426EE">
              <w:rPr>
                <w:sz w:val="20"/>
                <w:szCs w:val="20"/>
                <w:lang w:val="es-CO"/>
              </w:rPr>
              <w:t>Octubre 21 de 2020</w:t>
            </w:r>
          </w:p>
        </w:tc>
      </w:tr>
      <w:tr w:rsidR="003378B6" w:rsidRPr="005426EE" w14:paraId="548041C6" w14:textId="77777777" w:rsidTr="0042533F">
        <w:trPr>
          <w:trHeight w:val="340"/>
        </w:trPr>
        <w:tc>
          <w:tcPr>
            <w:tcW w:w="638" w:type="pct"/>
            <w:vMerge/>
          </w:tcPr>
          <w:p w14:paraId="0784C9DD" w14:textId="77777777" w:rsidR="003378B6" w:rsidRPr="005426EE" w:rsidRDefault="003378B6" w:rsidP="003378B6">
            <w:pPr>
              <w:jc w:val="both"/>
              <w:rPr>
                <w:b/>
                <w:sz w:val="20"/>
                <w:szCs w:val="20"/>
                <w:lang w:val="es-CO"/>
              </w:rPr>
            </w:pPr>
          </w:p>
        </w:tc>
        <w:tc>
          <w:tcPr>
            <w:tcW w:w="999" w:type="pct"/>
            <w:vAlign w:val="center"/>
          </w:tcPr>
          <w:p w14:paraId="0C40DB69" w14:textId="50C59027" w:rsidR="003378B6" w:rsidRDefault="003378B6" w:rsidP="003378B6">
            <w:pPr>
              <w:jc w:val="both"/>
              <w:rPr>
                <w:sz w:val="20"/>
                <w:szCs w:val="20"/>
                <w:lang w:val="es-CO"/>
              </w:rPr>
            </w:pPr>
            <w:r w:rsidRPr="005B63FA">
              <w:rPr>
                <w:sz w:val="20"/>
                <w:szCs w:val="20"/>
              </w:rPr>
              <w:t>Sergio Arturo Medina Castillo</w:t>
            </w:r>
          </w:p>
        </w:tc>
        <w:tc>
          <w:tcPr>
            <w:tcW w:w="782" w:type="pct"/>
            <w:vAlign w:val="center"/>
          </w:tcPr>
          <w:p w14:paraId="2F2E007F" w14:textId="01099521" w:rsidR="003378B6" w:rsidRDefault="0059795B" w:rsidP="003378B6">
            <w:pPr>
              <w:jc w:val="both"/>
              <w:rPr>
                <w:sz w:val="20"/>
                <w:szCs w:val="20"/>
                <w:lang w:val="es-CO"/>
              </w:rPr>
            </w:pPr>
            <w:r>
              <w:rPr>
                <w:sz w:val="20"/>
                <w:szCs w:val="20"/>
                <w:lang w:val="es-CO"/>
              </w:rPr>
              <w:t>Diseñador Instruccional</w:t>
            </w:r>
          </w:p>
        </w:tc>
        <w:tc>
          <w:tcPr>
            <w:tcW w:w="1634" w:type="pct"/>
            <w:vAlign w:val="center"/>
          </w:tcPr>
          <w:p w14:paraId="12D5C834" w14:textId="6C0B4B68" w:rsidR="003378B6" w:rsidRPr="0059795B" w:rsidRDefault="003378B6" w:rsidP="003378B6">
            <w:pPr>
              <w:jc w:val="both"/>
              <w:rPr>
                <w:sz w:val="20"/>
                <w:szCs w:val="20"/>
                <w:lang w:val="es-CO"/>
              </w:rPr>
            </w:pPr>
            <w:r w:rsidRPr="0059795B">
              <w:rPr>
                <w:sz w:val="20"/>
                <w:szCs w:val="20"/>
                <w:lang w:val="es-CO"/>
              </w:rPr>
              <w:t>Centro para la industria de la Comunicación Gráfica. Regional Distrito Capital.</w:t>
            </w:r>
          </w:p>
        </w:tc>
        <w:tc>
          <w:tcPr>
            <w:tcW w:w="947" w:type="pct"/>
            <w:vAlign w:val="center"/>
          </w:tcPr>
          <w:p w14:paraId="2E6E31FB" w14:textId="0B9E15DF" w:rsidR="003378B6" w:rsidRPr="0059795B" w:rsidRDefault="003378B6" w:rsidP="003378B6">
            <w:pPr>
              <w:jc w:val="both"/>
              <w:rPr>
                <w:sz w:val="20"/>
                <w:szCs w:val="20"/>
                <w:lang w:val="es-CO"/>
              </w:rPr>
            </w:pPr>
            <w:r w:rsidRPr="0059795B">
              <w:rPr>
                <w:bCs/>
                <w:sz w:val="20"/>
                <w:szCs w:val="20"/>
                <w:lang w:val="es-CO"/>
              </w:rPr>
              <w:t>Octubre de 2020</w:t>
            </w:r>
          </w:p>
        </w:tc>
      </w:tr>
      <w:tr w:rsidR="003378B6" w:rsidRPr="005426EE" w14:paraId="0505B2B4" w14:textId="77777777" w:rsidTr="0042533F">
        <w:trPr>
          <w:trHeight w:val="340"/>
        </w:trPr>
        <w:tc>
          <w:tcPr>
            <w:tcW w:w="638" w:type="pct"/>
            <w:vMerge/>
          </w:tcPr>
          <w:p w14:paraId="564E0832" w14:textId="77777777" w:rsidR="003378B6" w:rsidRPr="005426EE" w:rsidRDefault="003378B6" w:rsidP="003378B6">
            <w:pPr>
              <w:jc w:val="both"/>
              <w:rPr>
                <w:b/>
                <w:sz w:val="20"/>
                <w:szCs w:val="20"/>
                <w:lang w:val="es-CO"/>
              </w:rPr>
            </w:pPr>
          </w:p>
        </w:tc>
        <w:tc>
          <w:tcPr>
            <w:tcW w:w="999" w:type="pct"/>
            <w:vAlign w:val="center"/>
          </w:tcPr>
          <w:p w14:paraId="0A9D5835" w14:textId="51AAC7FB" w:rsidR="003378B6" w:rsidRDefault="003378B6" w:rsidP="003378B6">
            <w:pPr>
              <w:jc w:val="both"/>
              <w:rPr>
                <w:sz w:val="20"/>
                <w:szCs w:val="20"/>
                <w:lang w:val="es-CO"/>
              </w:rPr>
            </w:pPr>
            <w:r w:rsidRPr="005B63FA">
              <w:rPr>
                <w:bCs/>
                <w:sz w:val="20"/>
                <w:szCs w:val="20"/>
              </w:rPr>
              <w:t xml:space="preserve">Luz Mila Pacheco Fuentes </w:t>
            </w:r>
          </w:p>
        </w:tc>
        <w:tc>
          <w:tcPr>
            <w:tcW w:w="782" w:type="pct"/>
            <w:vAlign w:val="center"/>
          </w:tcPr>
          <w:p w14:paraId="514DAE43" w14:textId="7246BABA" w:rsidR="003378B6" w:rsidRPr="0059795B" w:rsidRDefault="0059795B" w:rsidP="003378B6">
            <w:pPr>
              <w:jc w:val="both"/>
              <w:rPr>
                <w:sz w:val="20"/>
                <w:szCs w:val="20"/>
                <w:lang w:val="es-CO"/>
              </w:rPr>
            </w:pPr>
            <w:r>
              <w:rPr>
                <w:sz w:val="20"/>
                <w:szCs w:val="20"/>
                <w:lang w:val="es-CO"/>
              </w:rPr>
              <w:t>Evaluadora Instruccional</w:t>
            </w:r>
          </w:p>
        </w:tc>
        <w:tc>
          <w:tcPr>
            <w:tcW w:w="1634" w:type="pct"/>
            <w:vAlign w:val="center"/>
          </w:tcPr>
          <w:p w14:paraId="2C232558" w14:textId="29DFB164" w:rsidR="003378B6" w:rsidRPr="0059795B" w:rsidRDefault="003378B6" w:rsidP="003378B6">
            <w:pPr>
              <w:jc w:val="both"/>
              <w:rPr>
                <w:sz w:val="20"/>
                <w:szCs w:val="20"/>
                <w:lang w:val="es-CO"/>
              </w:rPr>
            </w:pPr>
            <w:r w:rsidRPr="0059795B">
              <w:rPr>
                <w:sz w:val="20"/>
                <w:szCs w:val="20"/>
                <w:lang w:val="es-CO"/>
              </w:rPr>
              <w:t>Centro de Diseño y Metrología. Regional Distrito Capital.</w:t>
            </w:r>
          </w:p>
        </w:tc>
        <w:tc>
          <w:tcPr>
            <w:tcW w:w="947" w:type="pct"/>
            <w:vAlign w:val="center"/>
          </w:tcPr>
          <w:p w14:paraId="5B5C751D" w14:textId="18AE3E7B" w:rsidR="003378B6" w:rsidRPr="0059795B" w:rsidRDefault="003378B6" w:rsidP="003378B6">
            <w:pPr>
              <w:jc w:val="both"/>
              <w:rPr>
                <w:sz w:val="20"/>
                <w:szCs w:val="20"/>
                <w:lang w:val="es-CO"/>
              </w:rPr>
            </w:pPr>
            <w:r w:rsidRPr="0059795B">
              <w:rPr>
                <w:bCs/>
                <w:sz w:val="20"/>
                <w:szCs w:val="20"/>
                <w:lang w:val="es-CO"/>
              </w:rPr>
              <w:t>Octubre de 2020</w:t>
            </w:r>
          </w:p>
        </w:tc>
      </w:tr>
      <w:tr w:rsidR="003378B6" w:rsidRPr="005426EE" w14:paraId="467ED9FB" w14:textId="77777777" w:rsidTr="0042533F">
        <w:trPr>
          <w:trHeight w:val="340"/>
        </w:trPr>
        <w:tc>
          <w:tcPr>
            <w:tcW w:w="638" w:type="pct"/>
            <w:vMerge/>
          </w:tcPr>
          <w:p w14:paraId="37B25C0B" w14:textId="77777777" w:rsidR="003378B6" w:rsidRPr="005426EE" w:rsidRDefault="003378B6" w:rsidP="003378B6">
            <w:pPr>
              <w:jc w:val="both"/>
              <w:rPr>
                <w:b/>
                <w:sz w:val="20"/>
                <w:szCs w:val="20"/>
                <w:lang w:val="es-CO"/>
              </w:rPr>
            </w:pPr>
          </w:p>
        </w:tc>
        <w:tc>
          <w:tcPr>
            <w:tcW w:w="999" w:type="pct"/>
            <w:vAlign w:val="center"/>
          </w:tcPr>
          <w:p w14:paraId="5081EAEF" w14:textId="2B68589D" w:rsidR="003378B6" w:rsidRDefault="003378B6" w:rsidP="003378B6">
            <w:pPr>
              <w:jc w:val="both"/>
              <w:rPr>
                <w:sz w:val="20"/>
                <w:szCs w:val="20"/>
                <w:lang w:val="es-CO"/>
              </w:rPr>
            </w:pPr>
            <w:r w:rsidRPr="005B63FA">
              <w:rPr>
                <w:bCs/>
                <w:sz w:val="20"/>
                <w:szCs w:val="20"/>
              </w:rPr>
              <w:t>Rafael Neftalí Lizcano Reyes</w:t>
            </w:r>
          </w:p>
        </w:tc>
        <w:tc>
          <w:tcPr>
            <w:tcW w:w="782" w:type="pct"/>
            <w:vAlign w:val="center"/>
          </w:tcPr>
          <w:p w14:paraId="231EC3F8" w14:textId="5D1C4936" w:rsidR="003378B6" w:rsidRPr="0059795B" w:rsidRDefault="003378B6" w:rsidP="003378B6">
            <w:pPr>
              <w:jc w:val="both"/>
              <w:rPr>
                <w:sz w:val="20"/>
                <w:szCs w:val="20"/>
                <w:lang w:val="es-CO"/>
              </w:rPr>
            </w:pPr>
            <w:r w:rsidRPr="0059795B">
              <w:rPr>
                <w:bCs/>
                <w:sz w:val="20"/>
                <w:szCs w:val="20"/>
                <w:lang w:val="es-CO"/>
              </w:rPr>
              <w:t>Asesor Pedagógico</w:t>
            </w:r>
          </w:p>
        </w:tc>
        <w:tc>
          <w:tcPr>
            <w:tcW w:w="1634" w:type="pct"/>
            <w:vAlign w:val="center"/>
          </w:tcPr>
          <w:p w14:paraId="6E50BF35" w14:textId="21319614" w:rsidR="003378B6" w:rsidRPr="0059795B" w:rsidRDefault="003378B6" w:rsidP="003378B6">
            <w:pPr>
              <w:jc w:val="both"/>
              <w:rPr>
                <w:sz w:val="20"/>
                <w:szCs w:val="20"/>
                <w:lang w:val="es-CO"/>
              </w:rPr>
            </w:pPr>
            <w:r w:rsidRPr="0059795B">
              <w:rPr>
                <w:sz w:val="20"/>
                <w:szCs w:val="20"/>
                <w:lang w:val="es-CO"/>
              </w:rPr>
              <w:t>Centro industrial del Diseño y la Manufactura. Regional Santander</w:t>
            </w:r>
          </w:p>
        </w:tc>
        <w:tc>
          <w:tcPr>
            <w:tcW w:w="947" w:type="pct"/>
            <w:vAlign w:val="center"/>
          </w:tcPr>
          <w:p w14:paraId="2AC44459" w14:textId="77777777" w:rsidR="003378B6" w:rsidRDefault="003378B6" w:rsidP="003378B6">
            <w:pPr>
              <w:jc w:val="both"/>
              <w:rPr>
                <w:sz w:val="20"/>
                <w:szCs w:val="20"/>
                <w:lang w:val="es-CO"/>
              </w:rPr>
            </w:pPr>
          </w:p>
        </w:tc>
      </w:tr>
      <w:tr w:rsidR="003378B6" w:rsidRPr="005426EE" w14:paraId="162DA461" w14:textId="77777777" w:rsidTr="0042533F">
        <w:trPr>
          <w:trHeight w:val="340"/>
        </w:trPr>
        <w:tc>
          <w:tcPr>
            <w:tcW w:w="638" w:type="pct"/>
            <w:vMerge/>
          </w:tcPr>
          <w:p w14:paraId="5F70FBAF" w14:textId="77777777" w:rsidR="003378B6" w:rsidRPr="005426EE" w:rsidRDefault="003378B6" w:rsidP="003378B6">
            <w:pPr>
              <w:jc w:val="both"/>
              <w:rPr>
                <w:b/>
                <w:sz w:val="20"/>
                <w:szCs w:val="20"/>
                <w:lang w:val="es-CO"/>
              </w:rPr>
            </w:pPr>
          </w:p>
        </w:tc>
        <w:tc>
          <w:tcPr>
            <w:tcW w:w="999" w:type="pct"/>
            <w:vAlign w:val="center"/>
          </w:tcPr>
          <w:p w14:paraId="0C745B38" w14:textId="0657419B" w:rsidR="003378B6" w:rsidRDefault="003378B6" w:rsidP="003378B6">
            <w:pPr>
              <w:jc w:val="both"/>
              <w:rPr>
                <w:sz w:val="20"/>
                <w:szCs w:val="20"/>
                <w:lang w:val="es-CO"/>
              </w:rPr>
            </w:pPr>
            <w:r w:rsidRPr="005B63FA">
              <w:rPr>
                <w:bCs/>
                <w:sz w:val="20"/>
                <w:szCs w:val="20"/>
              </w:rPr>
              <w:t>Julieth Paola Vital López</w:t>
            </w:r>
          </w:p>
        </w:tc>
        <w:tc>
          <w:tcPr>
            <w:tcW w:w="782" w:type="pct"/>
            <w:vAlign w:val="center"/>
          </w:tcPr>
          <w:p w14:paraId="66DC235F" w14:textId="5C7C7D98" w:rsidR="003378B6" w:rsidRPr="0059795B" w:rsidRDefault="003378B6" w:rsidP="003378B6">
            <w:pPr>
              <w:jc w:val="both"/>
              <w:rPr>
                <w:sz w:val="20"/>
                <w:szCs w:val="20"/>
                <w:lang w:val="es-CO"/>
              </w:rPr>
            </w:pPr>
            <w:r w:rsidRPr="0059795B">
              <w:rPr>
                <w:bCs/>
                <w:sz w:val="20"/>
                <w:szCs w:val="20"/>
                <w:lang w:val="es-CO"/>
              </w:rPr>
              <w:t>Corrección de estilo</w:t>
            </w:r>
          </w:p>
        </w:tc>
        <w:tc>
          <w:tcPr>
            <w:tcW w:w="1634" w:type="pct"/>
            <w:vAlign w:val="center"/>
          </w:tcPr>
          <w:p w14:paraId="2645DDE9" w14:textId="2EEB2974" w:rsidR="003378B6" w:rsidRPr="0059795B" w:rsidRDefault="003378B6" w:rsidP="003378B6">
            <w:pPr>
              <w:jc w:val="both"/>
              <w:rPr>
                <w:sz w:val="20"/>
                <w:szCs w:val="20"/>
                <w:lang w:val="es-CO"/>
              </w:rPr>
            </w:pPr>
            <w:r w:rsidRPr="0059795B">
              <w:rPr>
                <w:sz w:val="20"/>
                <w:szCs w:val="20"/>
                <w:lang w:val="es-CO"/>
              </w:rPr>
              <w:t>Centro para la Industria de la Comunicación Gráfica. Regional Distrito Capital.</w:t>
            </w:r>
          </w:p>
        </w:tc>
        <w:tc>
          <w:tcPr>
            <w:tcW w:w="947" w:type="pct"/>
            <w:vAlign w:val="center"/>
          </w:tcPr>
          <w:p w14:paraId="615F0AC9" w14:textId="77777777" w:rsidR="003378B6" w:rsidRDefault="003378B6" w:rsidP="003378B6">
            <w:pPr>
              <w:jc w:val="both"/>
              <w:rPr>
                <w:sz w:val="20"/>
                <w:szCs w:val="20"/>
                <w:lang w:val="es-CO"/>
              </w:rPr>
            </w:pPr>
          </w:p>
        </w:tc>
      </w:tr>
      <w:tr w:rsidR="003378B6" w:rsidRPr="005426EE" w14:paraId="772EDC20" w14:textId="77777777" w:rsidTr="0042533F">
        <w:trPr>
          <w:trHeight w:val="340"/>
        </w:trPr>
        <w:tc>
          <w:tcPr>
            <w:tcW w:w="638" w:type="pct"/>
            <w:vMerge/>
          </w:tcPr>
          <w:p w14:paraId="25FA851C" w14:textId="77777777" w:rsidR="003378B6" w:rsidRPr="005426EE" w:rsidRDefault="003378B6" w:rsidP="003378B6">
            <w:pPr>
              <w:jc w:val="both"/>
              <w:rPr>
                <w:b/>
                <w:sz w:val="20"/>
                <w:szCs w:val="20"/>
                <w:lang w:val="es-CO"/>
              </w:rPr>
            </w:pPr>
          </w:p>
        </w:tc>
        <w:tc>
          <w:tcPr>
            <w:tcW w:w="999" w:type="pct"/>
            <w:vAlign w:val="center"/>
          </w:tcPr>
          <w:p w14:paraId="16D148EF" w14:textId="0EA21CF0" w:rsidR="003378B6" w:rsidRDefault="003378B6" w:rsidP="003378B6">
            <w:pPr>
              <w:jc w:val="both"/>
              <w:rPr>
                <w:sz w:val="20"/>
                <w:szCs w:val="20"/>
                <w:lang w:val="es-CO"/>
              </w:rPr>
            </w:pPr>
            <w:r w:rsidRPr="005B63FA">
              <w:rPr>
                <w:bCs/>
                <w:sz w:val="20"/>
                <w:szCs w:val="20"/>
              </w:rPr>
              <w:t>Martha Isabel Martínez Vargas</w:t>
            </w:r>
          </w:p>
        </w:tc>
        <w:tc>
          <w:tcPr>
            <w:tcW w:w="782" w:type="pct"/>
            <w:vAlign w:val="center"/>
          </w:tcPr>
          <w:p w14:paraId="75E7B06B" w14:textId="7C3CD5D6" w:rsidR="003378B6" w:rsidRPr="0059795B" w:rsidRDefault="003378B6" w:rsidP="003378B6">
            <w:pPr>
              <w:jc w:val="both"/>
              <w:rPr>
                <w:sz w:val="20"/>
                <w:szCs w:val="20"/>
                <w:lang w:val="es-CO"/>
              </w:rPr>
            </w:pPr>
            <w:r w:rsidRPr="0059795B">
              <w:rPr>
                <w:bCs/>
                <w:sz w:val="20"/>
                <w:szCs w:val="20"/>
                <w:lang w:val="es-CO"/>
              </w:rPr>
              <w:t>Corrección de estilo</w:t>
            </w:r>
          </w:p>
        </w:tc>
        <w:tc>
          <w:tcPr>
            <w:tcW w:w="1634" w:type="pct"/>
            <w:vAlign w:val="center"/>
          </w:tcPr>
          <w:p w14:paraId="5467F088" w14:textId="44E46ADA" w:rsidR="003378B6" w:rsidRPr="0059795B" w:rsidRDefault="003378B6" w:rsidP="003378B6">
            <w:pPr>
              <w:jc w:val="both"/>
              <w:rPr>
                <w:sz w:val="20"/>
                <w:szCs w:val="20"/>
                <w:lang w:val="es-CO"/>
              </w:rPr>
            </w:pPr>
            <w:r w:rsidRPr="0059795B">
              <w:rPr>
                <w:sz w:val="20"/>
                <w:szCs w:val="20"/>
                <w:lang w:val="es-CO"/>
              </w:rPr>
              <w:t>Centro industrial del Diseño y la Manufactura. Regional Santander</w:t>
            </w:r>
          </w:p>
        </w:tc>
        <w:tc>
          <w:tcPr>
            <w:tcW w:w="947" w:type="pct"/>
            <w:vAlign w:val="center"/>
          </w:tcPr>
          <w:p w14:paraId="32836E65" w14:textId="77777777" w:rsidR="003378B6" w:rsidRDefault="003378B6" w:rsidP="003378B6">
            <w:pPr>
              <w:jc w:val="both"/>
              <w:rPr>
                <w:sz w:val="20"/>
                <w:szCs w:val="20"/>
                <w:lang w:val="es-CO"/>
              </w:rPr>
            </w:pPr>
          </w:p>
        </w:tc>
      </w:tr>
    </w:tbl>
    <w:p w14:paraId="497CE389" w14:textId="77777777" w:rsidR="009672A1" w:rsidRPr="005426EE" w:rsidRDefault="009672A1" w:rsidP="001C5468">
      <w:pPr>
        <w:rPr>
          <w:sz w:val="20"/>
          <w:szCs w:val="20"/>
          <w:lang w:val="es-CO"/>
        </w:rPr>
      </w:pPr>
    </w:p>
    <w:p w14:paraId="5731E8A4" w14:textId="77777777" w:rsidR="009672A1" w:rsidRPr="005426EE" w:rsidRDefault="009672A1" w:rsidP="001C5468">
      <w:pPr>
        <w:rPr>
          <w:sz w:val="20"/>
          <w:szCs w:val="20"/>
          <w:lang w:val="es-CO"/>
        </w:rPr>
      </w:pPr>
    </w:p>
    <w:p w14:paraId="30B6CEAB" w14:textId="77777777" w:rsidR="009672A1" w:rsidRPr="005426EE" w:rsidRDefault="009672A1" w:rsidP="00A2428C">
      <w:pPr>
        <w:pStyle w:val="Prrafodelista"/>
        <w:numPr>
          <w:ilvl w:val="0"/>
          <w:numId w:val="1"/>
        </w:numPr>
        <w:ind w:left="284" w:hanging="284"/>
        <w:jc w:val="both"/>
        <w:rPr>
          <w:b/>
          <w:sz w:val="20"/>
          <w:szCs w:val="20"/>
        </w:rPr>
      </w:pPr>
      <w:r w:rsidRPr="005426EE">
        <w:rPr>
          <w:b/>
          <w:sz w:val="20"/>
          <w:szCs w:val="20"/>
        </w:rPr>
        <w:t xml:space="preserve">CONTROL DE CAMBIOS </w:t>
      </w:r>
    </w:p>
    <w:p w14:paraId="70234FF5" w14:textId="11581D94" w:rsidR="009672A1" w:rsidRPr="005426EE" w:rsidRDefault="009672A1" w:rsidP="00E37339">
      <w:pPr>
        <w:pStyle w:val="Prrafodelista"/>
        <w:ind w:left="0"/>
        <w:jc w:val="both"/>
        <w:rPr>
          <w:b/>
          <w:color w:val="808080" w:themeColor="background1" w:themeShade="80"/>
          <w:sz w:val="20"/>
          <w:szCs w:val="20"/>
          <w:lang w:val="es-CO"/>
        </w:rPr>
      </w:pPr>
      <w:r w:rsidRPr="005426EE">
        <w:rPr>
          <w:b/>
          <w:color w:val="808080" w:themeColor="background1" w:themeShade="80"/>
          <w:sz w:val="20"/>
          <w:szCs w:val="20"/>
          <w:lang w:val="es-CO"/>
        </w:rPr>
        <w:t>(</w:t>
      </w:r>
      <w:r w:rsidR="00E37339" w:rsidRPr="005426EE">
        <w:rPr>
          <w:b/>
          <w:color w:val="808080" w:themeColor="background1" w:themeShade="80"/>
          <w:sz w:val="20"/>
          <w:szCs w:val="20"/>
          <w:lang w:val="es-CO"/>
        </w:rPr>
        <w:t>D</w:t>
      </w:r>
      <w:r w:rsidRPr="005426EE">
        <w:rPr>
          <w:b/>
          <w:color w:val="808080" w:themeColor="background1" w:themeShade="80"/>
          <w:sz w:val="20"/>
          <w:szCs w:val="20"/>
          <w:lang w:val="es-CO"/>
        </w:rPr>
        <w:t>iligenciar únicamente si realiza ajustes a la Unidad Temática)</w:t>
      </w:r>
    </w:p>
    <w:p w14:paraId="15BF620B" w14:textId="77777777" w:rsidR="009672A1" w:rsidRPr="005426EE" w:rsidRDefault="009672A1" w:rsidP="001C5468">
      <w:pPr>
        <w:rPr>
          <w:sz w:val="20"/>
          <w:szCs w:val="2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9672A1" w:rsidRPr="005426EE" w14:paraId="4C69FE64" w14:textId="77777777" w:rsidTr="006D12F2">
        <w:tc>
          <w:tcPr>
            <w:tcW w:w="1264" w:type="dxa"/>
            <w:tcBorders>
              <w:top w:val="nil"/>
              <w:left w:val="nil"/>
            </w:tcBorders>
          </w:tcPr>
          <w:p w14:paraId="6A20F32B" w14:textId="77777777" w:rsidR="009672A1" w:rsidRPr="005426EE" w:rsidRDefault="009672A1" w:rsidP="001C5468">
            <w:pPr>
              <w:jc w:val="both"/>
              <w:rPr>
                <w:b/>
                <w:sz w:val="20"/>
                <w:szCs w:val="20"/>
                <w:lang w:val="es-CO"/>
              </w:rPr>
            </w:pPr>
          </w:p>
        </w:tc>
        <w:tc>
          <w:tcPr>
            <w:tcW w:w="2138" w:type="dxa"/>
          </w:tcPr>
          <w:p w14:paraId="0D1DBB26" w14:textId="77777777" w:rsidR="009672A1" w:rsidRPr="005426EE" w:rsidRDefault="009672A1" w:rsidP="001C5468">
            <w:pPr>
              <w:jc w:val="both"/>
              <w:rPr>
                <w:b/>
                <w:sz w:val="20"/>
                <w:szCs w:val="20"/>
                <w:lang w:val="es-CO"/>
              </w:rPr>
            </w:pPr>
            <w:r w:rsidRPr="005426EE">
              <w:rPr>
                <w:b/>
                <w:sz w:val="20"/>
                <w:szCs w:val="20"/>
                <w:lang w:val="es-CO"/>
              </w:rPr>
              <w:t>Nombre</w:t>
            </w:r>
          </w:p>
        </w:tc>
        <w:tc>
          <w:tcPr>
            <w:tcW w:w="1701" w:type="dxa"/>
          </w:tcPr>
          <w:p w14:paraId="48A16451" w14:textId="77777777" w:rsidR="009672A1" w:rsidRPr="005426EE" w:rsidRDefault="009672A1" w:rsidP="001C5468">
            <w:pPr>
              <w:jc w:val="both"/>
              <w:rPr>
                <w:b/>
                <w:sz w:val="20"/>
                <w:szCs w:val="20"/>
                <w:lang w:val="es-CO"/>
              </w:rPr>
            </w:pPr>
            <w:r w:rsidRPr="005426EE">
              <w:rPr>
                <w:b/>
                <w:sz w:val="20"/>
                <w:szCs w:val="20"/>
                <w:lang w:val="es-CO"/>
              </w:rPr>
              <w:t>Cargo</w:t>
            </w:r>
          </w:p>
        </w:tc>
        <w:tc>
          <w:tcPr>
            <w:tcW w:w="1843" w:type="dxa"/>
          </w:tcPr>
          <w:p w14:paraId="72924426" w14:textId="77777777" w:rsidR="009672A1" w:rsidRPr="005426EE" w:rsidRDefault="009672A1" w:rsidP="001C5468">
            <w:pPr>
              <w:jc w:val="both"/>
              <w:rPr>
                <w:b/>
                <w:sz w:val="20"/>
                <w:szCs w:val="20"/>
                <w:lang w:val="es-CO"/>
              </w:rPr>
            </w:pPr>
            <w:r w:rsidRPr="005426EE">
              <w:rPr>
                <w:b/>
                <w:sz w:val="20"/>
                <w:szCs w:val="20"/>
                <w:lang w:val="es-CO"/>
              </w:rPr>
              <w:t>Dependencia</w:t>
            </w:r>
          </w:p>
        </w:tc>
        <w:tc>
          <w:tcPr>
            <w:tcW w:w="1044" w:type="dxa"/>
          </w:tcPr>
          <w:p w14:paraId="704D6601" w14:textId="77777777" w:rsidR="009672A1" w:rsidRPr="005426EE" w:rsidRDefault="009672A1" w:rsidP="001C5468">
            <w:pPr>
              <w:jc w:val="both"/>
              <w:rPr>
                <w:b/>
                <w:sz w:val="20"/>
                <w:szCs w:val="20"/>
                <w:lang w:val="es-CO"/>
              </w:rPr>
            </w:pPr>
            <w:r w:rsidRPr="005426EE">
              <w:rPr>
                <w:b/>
                <w:sz w:val="20"/>
                <w:szCs w:val="20"/>
                <w:lang w:val="es-CO"/>
              </w:rPr>
              <w:t>Fecha</w:t>
            </w:r>
          </w:p>
        </w:tc>
        <w:tc>
          <w:tcPr>
            <w:tcW w:w="1977" w:type="dxa"/>
          </w:tcPr>
          <w:p w14:paraId="644F2C79" w14:textId="77777777" w:rsidR="009672A1" w:rsidRPr="005426EE" w:rsidRDefault="009672A1" w:rsidP="001C5468">
            <w:pPr>
              <w:jc w:val="both"/>
              <w:rPr>
                <w:b/>
                <w:sz w:val="20"/>
                <w:szCs w:val="20"/>
                <w:lang w:val="es-CO"/>
              </w:rPr>
            </w:pPr>
            <w:r w:rsidRPr="005426EE">
              <w:rPr>
                <w:b/>
                <w:sz w:val="20"/>
                <w:szCs w:val="20"/>
                <w:lang w:val="es-CO"/>
              </w:rPr>
              <w:t>Razón del Cambio</w:t>
            </w:r>
          </w:p>
        </w:tc>
      </w:tr>
      <w:tr w:rsidR="009672A1" w:rsidRPr="005426EE" w14:paraId="3182A61E" w14:textId="77777777" w:rsidTr="006D12F2">
        <w:tc>
          <w:tcPr>
            <w:tcW w:w="1264" w:type="dxa"/>
          </w:tcPr>
          <w:p w14:paraId="19511367" w14:textId="77777777" w:rsidR="009672A1" w:rsidRPr="005426EE" w:rsidRDefault="009672A1" w:rsidP="001C5468">
            <w:pPr>
              <w:jc w:val="both"/>
              <w:rPr>
                <w:b/>
                <w:sz w:val="20"/>
                <w:szCs w:val="20"/>
                <w:lang w:val="es-CO"/>
              </w:rPr>
            </w:pPr>
            <w:r w:rsidRPr="005426EE">
              <w:rPr>
                <w:b/>
                <w:sz w:val="20"/>
                <w:szCs w:val="20"/>
                <w:lang w:val="es-CO"/>
              </w:rPr>
              <w:t>Autor (es)</w:t>
            </w:r>
          </w:p>
        </w:tc>
        <w:tc>
          <w:tcPr>
            <w:tcW w:w="2138" w:type="dxa"/>
          </w:tcPr>
          <w:p w14:paraId="56621E6C" w14:textId="77777777" w:rsidR="009672A1" w:rsidRPr="005426EE" w:rsidRDefault="009672A1" w:rsidP="001C5468">
            <w:pPr>
              <w:jc w:val="both"/>
              <w:rPr>
                <w:b/>
                <w:sz w:val="20"/>
                <w:szCs w:val="20"/>
                <w:lang w:val="es-CO"/>
              </w:rPr>
            </w:pPr>
          </w:p>
        </w:tc>
        <w:tc>
          <w:tcPr>
            <w:tcW w:w="1701" w:type="dxa"/>
          </w:tcPr>
          <w:p w14:paraId="0D36046E" w14:textId="77777777" w:rsidR="009672A1" w:rsidRPr="005426EE" w:rsidRDefault="009672A1" w:rsidP="001C5468">
            <w:pPr>
              <w:jc w:val="both"/>
              <w:rPr>
                <w:b/>
                <w:sz w:val="20"/>
                <w:szCs w:val="20"/>
                <w:lang w:val="es-CO"/>
              </w:rPr>
            </w:pPr>
          </w:p>
        </w:tc>
        <w:tc>
          <w:tcPr>
            <w:tcW w:w="1843" w:type="dxa"/>
          </w:tcPr>
          <w:p w14:paraId="6C54B8B7" w14:textId="77777777" w:rsidR="009672A1" w:rsidRPr="005426EE" w:rsidRDefault="009672A1" w:rsidP="001C5468">
            <w:pPr>
              <w:jc w:val="both"/>
              <w:rPr>
                <w:b/>
                <w:sz w:val="20"/>
                <w:szCs w:val="20"/>
                <w:lang w:val="es-CO"/>
              </w:rPr>
            </w:pPr>
          </w:p>
        </w:tc>
        <w:tc>
          <w:tcPr>
            <w:tcW w:w="1044" w:type="dxa"/>
          </w:tcPr>
          <w:p w14:paraId="093F2CA2" w14:textId="77777777" w:rsidR="009672A1" w:rsidRPr="005426EE" w:rsidRDefault="009672A1" w:rsidP="001C5468">
            <w:pPr>
              <w:jc w:val="both"/>
              <w:rPr>
                <w:b/>
                <w:sz w:val="20"/>
                <w:szCs w:val="20"/>
                <w:lang w:val="es-CO"/>
              </w:rPr>
            </w:pPr>
          </w:p>
        </w:tc>
        <w:tc>
          <w:tcPr>
            <w:tcW w:w="1977" w:type="dxa"/>
          </w:tcPr>
          <w:p w14:paraId="57A008E9" w14:textId="77777777" w:rsidR="009672A1" w:rsidRPr="005426EE" w:rsidRDefault="009672A1" w:rsidP="001C5468">
            <w:pPr>
              <w:jc w:val="both"/>
              <w:rPr>
                <w:b/>
                <w:sz w:val="20"/>
                <w:szCs w:val="20"/>
                <w:lang w:val="es-CO"/>
              </w:rPr>
            </w:pPr>
          </w:p>
        </w:tc>
      </w:tr>
    </w:tbl>
    <w:p w14:paraId="7C2B8DB5" w14:textId="77777777" w:rsidR="009672A1" w:rsidRPr="005426EE" w:rsidRDefault="009672A1" w:rsidP="001C5468">
      <w:pPr>
        <w:rPr>
          <w:color w:val="000000" w:themeColor="text1"/>
          <w:sz w:val="20"/>
          <w:szCs w:val="20"/>
          <w:lang w:val="es-CO"/>
        </w:rPr>
      </w:pPr>
    </w:p>
    <w:p w14:paraId="2DE85D87" w14:textId="77777777" w:rsidR="00C065A6" w:rsidRPr="005426EE" w:rsidRDefault="00C065A6" w:rsidP="001C5468">
      <w:pPr>
        <w:rPr>
          <w:sz w:val="20"/>
          <w:szCs w:val="20"/>
          <w:lang w:val="es-CO"/>
        </w:rPr>
      </w:pPr>
    </w:p>
    <w:sectPr w:rsidR="00C065A6" w:rsidRPr="005426EE" w:rsidSect="00847835">
      <w:headerReference w:type="default" r:id="rId15"/>
      <w:footerReference w:type="default" r:id="rId16"/>
      <w:pgSz w:w="12240" w:h="15840" w:code="1"/>
      <w:pgMar w:top="1701"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EE35F" w14:textId="77777777" w:rsidR="000D72A7" w:rsidRDefault="000D72A7" w:rsidP="0040006F">
      <w:pPr>
        <w:spacing w:line="240" w:lineRule="auto"/>
      </w:pPr>
      <w:r>
        <w:separator/>
      </w:r>
    </w:p>
  </w:endnote>
  <w:endnote w:type="continuationSeparator" w:id="0">
    <w:p w14:paraId="6ACE8021" w14:textId="77777777" w:rsidR="000D72A7" w:rsidRDefault="000D72A7" w:rsidP="00400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5F170" w14:textId="77777777" w:rsidR="002E387E" w:rsidRDefault="002E387E" w:rsidP="00CB1FF5">
    <w:pPr>
      <w:pStyle w:val="Piedepgina"/>
      <w:tabs>
        <w:tab w:val="clear" w:pos="4419"/>
        <w:tab w:val="clear" w:pos="8838"/>
        <w:tab w:val="left" w:pos="10255"/>
      </w:tabs>
      <w:jc w:val="right"/>
      <w:rPr>
        <w:i/>
        <w:iCs/>
        <w:sz w:val="20"/>
        <w:szCs w:val="20"/>
        <w:lang w:val="es-ES"/>
      </w:rPr>
    </w:pPr>
  </w:p>
  <w:p w14:paraId="797C4CE5" w14:textId="3B62E888" w:rsidR="002E387E" w:rsidRPr="002E387E" w:rsidRDefault="002E387E" w:rsidP="002E387E">
    <w:pPr>
      <w:spacing w:line="240" w:lineRule="auto"/>
      <w:ind w:left="-2" w:hanging="2"/>
      <w:jc w:val="right"/>
      <w:rPr>
        <w:rFonts w:ascii="Times New Roman" w:eastAsia="Times New Roman" w:hAnsi="Times New Roman" w:cs="Times New Roman"/>
        <w:sz w:val="24"/>
        <w:szCs w:val="24"/>
        <w:lang w:val="es-CO" w:eastAsia="es-ES_tradnl"/>
      </w:rPr>
    </w:pPr>
  </w:p>
  <w:p w14:paraId="309EED05" w14:textId="77777777" w:rsidR="002E387E" w:rsidRPr="002E387E" w:rsidRDefault="002E387E" w:rsidP="002E387E">
    <w:pPr>
      <w:spacing w:line="240" w:lineRule="auto"/>
      <w:rPr>
        <w:rFonts w:ascii="Times New Roman" w:eastAsia="Times New Roman" w:hAnsi="Times New Roman" w:cs="Times New Roman"/>
        <w:sz w:val="24"/>
        <w:szCs w:val="24"/>
        <w:lang w:val="es-CO" w:eastAsia="es-ES_tradnl"/>
      </w:rPr>
    </w:pPr>
  </w:p>
  <w:p w14:paraId="5BF7AE29" w14:textId="77777777" w:rsidR="002F2732" w:rsidRDefault="002F2732" w:rsidP="002E387E">
    <w:pPr>
      <w:pStyle w:val="Piedepgina"/>
      <w:tabs>
        <w:tab w:val="clear" w:pos="4419"/>
        <w:tab w:val="clear" w:pos="8838"/>
        <w:tab w:val="left" w:pos="10255"/>
      </w:tabs>
      <w:jc w:val="right"/>
      <w:rPr>
        <w:i/>
        <w:iCs/>
        <w:sz w:val="16"/>
        <w:szCs w:val="16"/>
        <w:lang w:val="es-ES"/>
      </w:rPr>
    </w:pPr>
  </w:p>
  <w:p w14:paraId="47E13076" w14:textId="77777777" w:rsidR="0070009F" w:rsidRPr="002E387E" w:rsidRDefault="0070009F" w:rsidP="002E387E">
    <w:pPr>
      <w:pStyle w:val="Piedepgina"/>
      <w:tabs>
        <w:tab w:val="clear" w:pos="4419"/>
        <w:tab w:val="clear" w:pos="8838"/>
        <w:tab w:val="left" w:pos="10255"/>
      </w:tabs>
      <w:jc w:val="right"/>
      <w:rPr>
        <w:i/>
        <w:iCs/>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14F41" w14:textId="77777777" w:rsidR="000D72A7" w:rsidRDefault="000D72A7" w:rsidP="0040006F">
      <w:pPr>
        <w:spacing w:line="240" w:lineRule="auto"/>
      </w:pPr>
      <w:r>
        <w:separator/>
      </w:r>
    </w:p>
  </w:footnote>
  <w:footnote w:type="continuationSeparator" w:id="0">
    <w:p w14:paraId="56A134F6" w14:textId="77777777" w:rsidR="000D72A7" w:rsidRDefault="000D72A7" w:rsidP="00400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9F54E" w14:textId="53964A8C" w:rsidR="00745E70" w:rsidRDefault="00847835">
    <w:pPr>
      <w:pStyle w:val="Encabezado"/>
      <w:rPr>
        <w:lang w:val="es-419"/>
      </w:rPr>
    </w:pPr>
    <w:r>
      <w:rPr>
        <w:noProof/>
        <w:lang w:val="es-CO"/>
      </w:rPr>
      <w:drawing>
        <wp:anchor distT="0" distB="0" distL="114300" distR="114300" simplePos="0" relativeHeight="251659264" behindDoc="0" locked="0" layoutInCell="1" allowOverlap="1" wp14:anchorId="47B6B3C7" wp14:editId="32C5A452">
          <wp:simplePos x="0" y="0"/>
          <wp:positionH relativeFrom="margin">
            <wp:align>center</wp:align>
          </wp:positionH>
          <wp:positionV relativeFrom="page">
            <wp:posOffset>276225</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9148BB4" w14:textId="77777777" w:rsidR="00CB1FF5" w:rsidRDefault="00CB1FF5">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4D1E"/>
    <w:multiLevelType w:val="hybridMultilevel"/>
    <w:tmpl w:val="618CCD20"/>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C5B54"/>
    <w:multiLevelType w:val="multilevel"/>
    <w:tmpl w:val="E2C8A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515CBD"/>
    <w:multiLevelType w:val="hybridMultilevel"/>
    <w:tmpl w:val="3452B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708FA"/>
    <w:multiLevelType w:val="hybridMultilevel"/>
    <w:tmpl w:val="2D326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B6ADC"/>
    <w:multiLevelType w:val="hybridMultilevel"/>
    <w:tmpl w:val="9900F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B2F4C01"/>
    <w:multiLevelType w:val="hybridMultilevel"/>
    <w:tmpl w:val="29F2B3C8"/>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251D2"/>
    <w:multiLevelType w:val="multilevel"/>
    <w:tmpl w:val="32984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6F7B"/>
    <w:multiLevelType w:val="hybridMultilevel"/>
    <w:tmpl w:val="0F72DF1C"/>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B10BA"/>
    <w:multiLevelType w:val="hybridMultilevel"/>
    <w:tmpl w:val="9F4E1CB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9D7FAF"/>
    <w:multiLevelType w:val="hybridMultilevel"/>
    <w:tmpl w:val="3E7EB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226B0C"/>
    <w:multiLevelType w:val="hybridMultilevel"/>
    <w:tmpl w:val="1130AB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8C81685"/>
    <w:multiLevelType w:val="multilevel"/>
    <w:tmpl w:val="330A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D2ECB"/>
    <w:multiLevelType w:val="hybridMultilevel"/>
    <w:tmpl w:val="DDD0F53E"/>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2"/>
  </w:num>
  <w:num w:numId="5">
    <w:abstractNumId w:val="3"/>
  </w:num>
  <w:num w:numId="6">
    <w:abstractNumId w:val="5"/>
  </w:num>
  <w:num w:numId="7">
    <w:abstractNumId w:val="12"/>
  </w:num>
  <w:num w:numId="8">
    <w:abstractNumId w:val="4"/>
  </w:num>
  <w:num w:numId="9">
    <w:abstractNumId w:val="7"/>
  </w:num>
  <w:num w:numId="10">
    <w:abstractNumId w:val="10"/>
  </w:num>
  <w:num w:numId="11">
    <w:abstractNumId w:val="0"/>
  </w:num>
  <w:num w:numId="12">
    <w:abstractNumId w:val="6"/>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26C2"/>
    <w:rsid w:val="00026AE9"/>
    <w:rsid w:val="00027B2E"/>
    <w:rsid w:val="00027D91"/>
    <w:rsid w:val="00032997"/>
    <w:rsid w:val="00041492"/>
    <w:rsid w:val="0005659E"/>
    <w:rsid w:val="00056E13"/>
    <w:rsid w:val="0006151D"/>
    <w:rsid w:val="000645E2"/>
    <w:rsid w:val="000918AA"/>
    <w:rsid w:val="000925D0"/>
    <w:rsid w:val="000B33D9"/>
    <w:rsid w:val="000C3633"/>
    <w:rsid w:val="000D398C"/>
    <w:rsid w:val="000D72A7"/>
    <w:rsid w:val="000F1347"/>
    <w:rsid w:val="000F4F52"/>
    <w:rsid w:val="000F68C4"/>
    <w:rsid w:val="0010319E"/>
    <w:rsid w:val="00116B90"/>
    <w:rsid w:val="0012173C"/>
    <w:rsid w:val="00130210"/>
    <w:rsid w:val="00132F91"/>
    <w:rsid w:val="001350F7"/>
    <w:rsid w:val="00137F0E"/>
    <w:rsid w:val="00143B44"/>
    <w:rsid w:val="0014581B"/>
    <w:rsid w:val="001466FE"/>
    <w:rsid w:val="00150803"/>
    <w:rsid w:val="001531DB"/>
    <w:rsid w:val="0016157F"/>
    <w:rsid w:val="001659AA"/>
    <w:rsid w:val="00171DE4"/>
    <w:rsid w:val="0017284D"/>
    <w:rsid w:val="00182148"/>
    <w:rsid w:val="00187195"/>
    <w:rsid w:val="00187DA4"/>
    <w:rsid w:val="001916F0"/>
    <w:rsid w:val="00192A0A"/>
    <w:rsid w:val="00194418"/>
    <w:rsid w:val="001C190D"/>
    <w:rsid w:val="001C25AD"/>
    <w:rsid w:val="001C4BED"/>
    <w:rsid w:val="001C52BD"/>
    <w:rsid w:val="001C5468"/>
    <w:rsid w:val="001C5CAC"/>
    <w:rsid w:val="001E3FE0"/>
    <w:rsid w:val="001F0A8E"/>
    <w:rsid w:val="001F17F4"/>
    <w:rsid w:val="001F53F5"/>
    <w:rsid w:val="001F7188"/>
    <w:rsid w:val="00201CFF"/>
    <w:rsid w:val="00204021"/>
    <w:rsid w:val="00207F10"/>
    <w:rsid w:val="0021107F"/>
    <w:rsid w:val="0021164E"/>
    <w:rsid w:val="00215B50"/>
    <w:rsid w:val="002535E3"/>
    <w:rsid w:val="00253F9E"/>
    <w:rsid w:val="002563B8"/>
    <w:rsid w:val="00261199"/>
    <w:rsid w:val="00261DAE"/>
    <w:rsid w:val="00287E23"/>
    <w:rsid w:val="00292A91"/>
    <w:rsid w:val="00293506"/>
    <w:rsid w:val="002A2D3E"/>
    <w:rsid w:val="002A2E8D"/>
    <w:rsid w:val="002A3544"/>
    <w:rsid w:val="002B0F80"/>
    <w:rsid w:val="002B24D1"/>
    <w:rsid w:val="002C1399"/>
    <w:rsid w:val="002C1D76"/>
    <w:rsid w:val="002E1C3B"/>
    <w:rsid w:val="002E2A5E"/>
    <w:rsid w:val="002E387E"/>
    <w:rsid w:val="002F2732"/>
    <w:rsid w:val="003026E8"/>
    <w:rsid w:val="0030739E"/>
    <w:rsid w:val="00311B49"/>
    <w:rsid w:val="00325AEF"/>
    <w:rsid w:val="003271C5"/>
    <w:rsid w:val="003338FD"/>
    <w:rsid w:val="003378B6"/>
    <w:rsid w:val="00340109"/>
    <w:rsid w:val="003405A4"/>
    <w:rsid w:val="003430B8"/>
    <w:rsid w:val="00356DF9"/>
    <w:rsid w:val="003572C9"/>
    <w:rsid w:val="0036068B"/>
    <w:rsid w:val="003631C2"/>
    <w:rsid w:val="0036630D"/>
    <w:rsid w:val="00367FA3"/>
    <w:rsid w:val="00373FD8"/>
    <w:rsid w:val="003A1398"/>
    <w:rsid w:val="003A4EAD"/>
    <w:rsid w:val="003E0624"/>
    <w:rsid w:val="003E46DA"/>
    <w:rsid w:val="0040006F"/>
    <w:rsid w:val="00401786"/>
    <w:rsid w:val="00401AA5"/>
    <w:rsid w:val="00403A24"/>
    <w:rsid w:val="00405E7C"/>
    <w:rsid w:val="00421520"/>
    <w:rsid w:val="00427F63"/>
    <w:rsid w:val="00432AFF"/>
    <w:rsid w:val="00433008"/>
    <w:rsid w:val="00433F60"/>
    <w:rsid w:val="00436CBF"/>
    <w:rsid w:val="004453B1"/>
    <w:rsid w:val="00455D4E"/>
    <w:rsid w:val="00467033"/>
    <w:rsid w:val="00471F88"/>
    <w:rsid w:val="00476490"/>
    <w:rsid w:val="00487991"/>
    <w:rsid w:val="004945A5"/>
    <w:rsid w:val="004A45EC"/>
    <w:rsid w:val="004B5464"/>
    <w:rsid w:val="004C563C"/>
    <w:rsid w:val="004C68D2"/>
    <w:rsid w:val="004E335C"/>
    <w:rsid w:val="004E5D81"/>
    <w:rsid w:val="004E7640"/>
    <w:rsid w:val="00500E11"/>
    <w:rsid w:val="00505755"/>
    <w:rsid w:val="00514D30"/>
    <w:rsid w:val="005213A2"/>
    <w:rsid w:val="005265D8"/>
    <w:rsid w:val="00533E18"/>
    <w:rsid w:val="005426EE"/>
    <w:rsid w:val="00547F46"/>
    <w:rsid w:val="00552311"/>
    <w:rsid w:val="005534CA"/>
    <w:rsid w:val="005615FD"/>
    <w:rsid w:val="0059795B"/>
    <w:rsid w:val="005B509C"/>
    <w:rsid w:val="005B6A46"/>
    <w:rsid w:val="005C3235"/>
    <w:rsid w:val="005C6ACD"/>
    <w:rsid w:val="005D44AB"/>
    <w:rsid w:val="005E130B"/>
    <w:rsid w:val="005E7504"/>
    <w:rsid w:val="005F7229"/>
    <w:rsid w:val="006203E7"/>
    <w:rsid w:val="0062377C"/>
    <w:rsid w:val="00645D8E"/>
    <w:rsid w:val="00663C68"/>
    <w:rsid w:val="0067456E"/>
    <w:rsid w:val="006767E4"/>
    <w:rsid w:val="00684CF5"/>
    <w:rsid w:val="00692256"/>
    <w:rsid w:val="00696DE4"/>
    <w:rsid w:val="006A62ED"/>
    <w:rsid w:val="006B0755"/>
    <w:rsid w:val="006B39A8"/>
    <w:rsid w:val="006C18E1"/>
    <w:rsid w:val="006D12F2"/>
    <w:rsid w:val="006D1C21"/>
    <w:rsid w:val="006D21D0"/>
    <w:rsid w:val="006D2654"/>
    <w:rsid w:val="006D4D7B"/>
    <w:rsid w:val="006D7BB2"/>
    <w:rsid w:val="006E2C7F"/>
    <w:rsid w:val="006E3EBD"/>
    <w:rsid w:val="006E5CFA"/>
    <w:rsid w:val="0070009F"/>
    <w:rsid w:val="00700730"/>
    <w:rsid w:val="00723C7E"/>
    <w:rsid w:val="0073030F"/>
    <w:rsid w:val="00745E70"/>
    <w:rsid w:val="00752DE2"/>
    <w:rsid w:val="00754FC7"/>
    <w:rsid w:val="007554CF"/>
    <w:rsid w:val="0076695F"/>
    <w:rsid w:val="0078187C"/>
    <w:rsid w:val="00783759"/>
    <w:rsid w:val="0079451A"/>
    <w:rsid w:val="007D49BE"/>
    <w:rsid w:val="007D69B4"/>
    <w:rsid w:val="007E2C2C"/>
    <w:rsid w:val="007F00BD"/>
    <w:rsid w:val="007F6A98"/>
    <w:rsid w:val="00842E53"/>
    <w:rsid w:val="00847835"/>
    <w:rsid w:val="00850782"/>
    <w:rsid w:val="00850B05"/>
    <w:rsid w:val="00860CBC"/>
    <w:rsid w:val="0086706C"/>
    <w:rsid w:val="008739F8"/>
    <w:rsid w:val="00874F15"/>
    <w:rsid w:val="008779C8"/>
    <w:rsid w:val="00880308"/>
    <w:rsid w:val="008909EE"/>
    <w:rsid w:val="008937EC"/>
    <w:rsid w:val="0089529F"/>
    <w:rsid w:val="008963B9"/>
    <w:rsid w:val="008C6949"/>
    <w:rsid w:val="008D3644"/>
    <w:rsid w:val="008D5BF1"/>
    <w:rsid w:val="008D6128"/>
    <w:rsid w:val="008E547F"/>
    <w:rsid w:val="008F1D60"/>
    <w:rsid w:val="008F1F60"/>
    <w:rsid w:val="008F7CAB"/>
    <w:rsid w:val="0091126C"/>
    <w:rsid w:val="00914C51"/>
    <w:rsid w:val="009160BC"/>
    <w:rsid w:val="00931877"/>
    <w:rsid w:val="0094713A"/>
    <w:rsid w:val="00952A41"/>
    <w:rsid w:val="00962E34"/>
    <w:rsid w:val="009672A1"/>
    <w:rsid w:val="00982B66"/>
    <w:rsid w:val="009834CE"/>
    <w:rsid w:val="00986894"/>
    <w:rsid w:val="009A230C"/>
    <w:rsid w:val="009A55BF"/>
    <w:rsid w:val="009A6271"/>
    <w:rsid w:val="009B3E47"/>
    <w:rsid w:val="009B6577"/>
    <w:rsid w:val="009D10A0"/>
    <w:rsid w:val="009D32BE"/>
    <w:rsid w:val="00A032E0"/>
    <w:rsid w:val="00A155BA"/>
    <w:rsid w:val="00A17B44"/>
    <w:rsid w:val="00A2428C"/>
    <w:rsid w:val="00A6552B"/>
    <w:rsid w:val="00A96766"/>
    <w:rsid w:val="00A9682D"/>
    <w:rsid w:val="00A96D38"/>
    <w:rsid w:val="00AE3B13"/>
    <w:rsid w:val="00B04E40"/>
    <w:rsid w:val="00B10E70"/>
    <w:rsid w:val="00B1507D"/>
    <w:rsid w:val="00B20629"/>
    <w:rsid w:val="00B21673"/>
    <w:rsid w:val="00B26916"/>
    <w:rsid w:val="00B348B8"/>
    <w:rsid w:val="00B37912"/>
    <w:rsid w:val="00B43231"/>
    <w:rsid w:val="00B55511"/>
    <w:rsid w:val="00B6123D"/>
    <w:rsid w:val="00B6141E"/>
    <w:rsid w:val="00B61452"/>
    <w:rsid w:val="00B664A1"/>
    <w:rsid w:val="00B81B43"/>
    <w:rsid w:val="00B85023"/>
    <w:rsid w:val="00B97D4A"/>
    <w:rsid w:val="00B97ED8"/>
    <w:rsid w:val="00BC4E18"/>
    <w:rsid w:val="00BC4E9D"/>
    <w:rsid w:val="00BD74BB"/>
    <w:rsid w:val="00BE1326"/>
    <w:rsid w:val="00BE6F1D"/>
    <w:rsid w:val="00BF2D58"/>
    <w:rsid w:val="00BF5B7D"/>
    <w:rsid w:val="00BF5E05"/>
    <w:rsid w:val="00C022BE"/>
    <w:rsid w:val="00C02725"/>
    <w:rsid w:val="00C065A6"/>
    <w:rsid w:val="00C11456"/>
    <w:rsid w:val="00C12336"/>
    <w:rsid w:val="00C17BAE"/>
    <w:rsid w:val="00C17C81"/>
    <w:rsid w:val="00C226FD"/>
    <w:rsid w:val="00C511D8"/>
    <w:rsid w:val="00C73859"/>
    <w:rsid w:val="00C758E3"/>
    <w:rsid w:val="00C86848"/>
    <w:rsid w:val="00C9265E"/>
    <w:rsid w:val="00CA19B1"/>
    <w:rsid w:val="00CB1FF5"/>
    <w:rsid w:val="00CB7F80"/>
    <w:rsid w:val="00CC0D31"/>
    <w:rsid w:val="00CD0EAA"/>
    <w:rsid w:val="00CD74D0"/>
    <w:rsid w:val="00CE2FF8"/>
    <w:rsid w:val="00CE36E4"/>
    <w:rsid w:val="00CE740C"/>
    <w:rsid w:val="00CF15E7"/>
    <w:rsid w:val="00D05C38"/>
    <w:rsid w:val="00D06658"/>
    <w:rsid w:val="00D07038"/>
    <w:rsid w:val="00D07D35"/>
    <w:rsid w:val="00D21D0E"/>
    <w:rsid w:val="00D23BE4"/>
    <w:rsid w:val="00D32CD7"/>
    <w:rsid w:val="00D33252"/>
    <w:rsid w:val="00D43151"/>
    <w:rsid w:val="00D44748"/>
    <w:rsid w:val="00D51683"/>
    <w:rsid w:val="00D65523"/>
    <w:rsid w:val="00D7122C"/>
    <w:rsid w:val="00D744DD"/>
    <w:rsid w:val="00D8019C"/>
    <w:rsid w:val="00D908A9"/>
    <w:rsid w:val="00DB528E"/>
    <w:rsid w:val="00DC2A9A"/>
    <w:rsid w:val="00DC2F7A"/>
    <w:rsid w:val="00DC4C70"/>
    <w:rsid w:val="00DC65D9"/>
    <w:rsid w:val="00DE28CC"/>
    <w:rsid w:val="00DE3584"/>
    <w:rsid w:val="00DE3BD0"/>
    <w:rsid w:val="00E0414A"/>
    <w:rsid w:val="00E05C35"/>
    <w:rsid w:val="00E20C61"/>
    <w:rsid w:val="00E2498C"/>
    <w:rsid w:val="00E25ADE"/>
    <w:rsid w:val="00E3493F"/>
    <w:rsid w:val="00E368E7"/>
    <w:rsid w:val="00E37339"/>
    <w:rsid w:val="00E65E01"/>
    <w:rsid w:val="00E70705"/>
    <w:rsid w:val="00E75571"/>
    <w:rsid w:val="00E76FF8"/>
    <w:rsid w:val="00E87F2B"/>
    <w:rsid w:val="00E91A2E"/>
    <w:rsid w:val="00EA727C"/>
    <w:rsid w:val="00EB4F38"/>
    <w:rsid w:val="00EB7125"/>
    <w:rsid w:val="00EC64B3"/>
    <w:rsid w:val="00ED79E8"/>
    <w:rsid w:val="00EE7639"/>
    <w:rsid w:val="00F00B32"/>
    <w:rsid w:val="00F12B50"/>
    <w:rsid w:val="00F16952"/>
    <w:rsid w:val="00F222FA"/>
    <w:rsid w:val="00F33A1F"/>
    <w:rsid w:val="00F40504"/>
    <w:rsid w:val="00F47C12"/>
    <w:rsid w:val="00F54A60"/>
    <w:rsid w:val="00F6032D"/>
    <w:rsid w:val="00F63928"/>
    <w:rsid w:val="00F919A3"/>
    <w:rsid w:val="00FA2B97"/>
    <w:rsid w:val="00FC03F6"/>
    <w:rsid w:val="00FD0BA2"/>
    <w:rsid w:val="00FD35CA"/>
    <w:rsid w:val="00FD38BC"/>
    <w:rsid w:val="00FE3B82"/>
    <w:rsid w:val="00FE5354"/>
    <w:rsid w:val="00FE71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Textoennegrita">
    <w:name w:val="Strong"/>
    <w:basedOn w:val="Fuentedeprrafopredeter"/>
    <w:uiPriority w:val="22"/>
    <w:qFormat/>
    <w:rsid w:val="006C18E1"/>
    <w:rPr>
      <w:b/>
      <w:bCs/>
    </w:rPr>
  </w:style>
  <w:style w:type="character" w:styleId="Refdecomentario">
    <w:name w:val="annotation reference"/>
    <w:basedOn w:val="Fuentedeprrafopredeter"/>
    <w:uiPriority w:val="99"/>
    <w:semiHidden/>
    <w:unhideWhenUsed/>
    <w:rsid w:val="00D07D35"/>
    <w:rPr>
      <w:sz w:val="16"/>
      <w:szCs w:val="16"/>
    </w:rPr>
  </w:style>
  <w:style w:type="paragraph" w:styleId="Textocomentario">
    <w:name w:val="annotation text"/>
    <w:basedOn w:val="Normal"/>
    <w:link w:val="TextocomentarioCar"/>
    <w:uiPriority w:val="99"/>
    <w:semiHidden/>
    <w:unhideWhenUsed/>
    <w:rsid w:val="00D07D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7D35"/>
    <w:rPr>
      <w:sz w:val="20"/>
      <w:szCs w:val="20"/>
    </w:rPr>
  </w:style>
  <w:style w:type="paragraph" w:styleId="Asuntodelcomentario">
    <w:name w:val="annotation subject"/>
    <w:basedOn w:val="Textocomentario"/>
    <w:next w:val="Textocomentario"/>
    <w:link w:val="AsuntodelcomentarioCar"/>
    <w:uiPriority w:val="99"/>
    <w:semiHidden/>
    <w:unhideWhenUsed/>
    <w:rsid w:val="00D07D35"/>
    <w:rPr>
      <w:b/>
      <w:bCs/>
    </w:rPr>
  </w:style>
  <w:style w:type="character" w:customStyle="1" w:styleId="AsuntodelcomentarioCar">
    <w:name w:val="Asunto del comentario Car"/>
    <w:basedOn w:val="TextocomentarioCar"/>
    <w:link w:val="Asuntodelcomentario"/>
    <w:uiPriority w:val="99"/>
    <w:semiHidden/>
    <w:rsid w:val="00D07D35"/>
    <w:rPr>
      <w:b/>
      <w:bCs/>
      <w:sz w:val="20"/>
      <w:szCs w:val="20"/>
    </w:rPr>
  </w:style>
  <w:style w:type="character" w:styleId="Mencinsinresolver">
    <w:name w:val="Unresolved Mention"/>
    <w:basedOn w:val="Fuentedeprrafopredeter"/>
    <w:uiPriority w:val="99"/>
    <w:semiHidden/>
    <w:unhideWhenUsed/>
    <w:rsid w:val="0091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8293">
      <w:bodyDiv w:val="1"/>
      <w:marLeft w:val="0"/>
      <w:marRight w:val="0"/>
      <w:marTop w:val="0"/>
      <w:marBottom w:val="0"/>
      <w:divBdr>
        <w:top w:val="none" w:sz="0" w:space="0" w:color="auto"/>
        <w:left w:val="none" w:sz="0" w:space="0" w:color="auto"/>
        <w:bottom w:val="none" w:sz="0" w:space="0" w:color="auto"/>
        <w:right w:val="none" w:sz="0" w:space="0" w:color="auto"/>
      </w:divBdr>
      <w:divsChild>
        <w:div w:id="1121798939">
          <w:marLeft w:val="0"/>
          <w:marRight w:val="0"/>
          <w:marTop w:val="0"/>
          <w:marBottom w:val="0"/>
          <w:divBdr>
            <w:top w:val="none" w:sz="0" w:space="0" w:color="auto"/>
            <w:left w:val="none" w:sz="0" w:space="0" w:color="auto"/>
            <w:bottom w:val="none" w:sz="0" w:space="0" w:color="auto"/>
            <w:right w:val="none" w:sz="0" w:space="0" w:color="auto"/>
          </w:divBdr>
          <w:divsChild>
            <w:div w:id="1028024612">
              <w:marLeft w:val="0"/>
              <w:marRight w:val="0"/>
              <w:marTop w:val="0"/>
              <w:marBottom w:val="0"/>
              <w:divBdr>
                <w:top w:val="none" w:sz="0" w:space="0" w:color="auto"/>
                <w:left w:val="none" w:sz="0" w:space="0" w:color="auto"/>
                <w:bottom w:val="none" w:sz="0" w:space="0" w:color="auto"/>
                <w:right w:val="none" w:sz="0" w:space="0" w:color="auto"/>
              </w:divBdr>
            </w:div>
          </w:divsChild>
        </w:div>
        <w:div w:id="1178810298">
          <w:marLeft w:val="0"/>
          <w:marRight w:val="0"/>
          <w:marTop w:val="0"/>
          <w:marBottom w:val="0"/>
          <w:divBdr>
            <w:top w:val="none" w:sz="0" w:space="0" w:color="auto"/>
            <w:left w:val="none" w:sz="0" w:space="0" w:color="auto"/>
            <w:bottom w:val="none" w:sz="0" w:space="0" w:color="auto"/>
            <w:right w:val="none" w:sz="0" w:space="0" w:color="auto"/>
          </w:divBdr>
          <w:divsChild>
            <w:div w:id="1558977723">
              <w:marLeft w:val="0"/>
              <w:marRight w:val="0"/>
              <w:marTop w:val="0"/>
              <w:marBottom w:val="0"/>
              <w:divBdr>
                <w:top w:val="none" w:sz="0" w:space="0" w:color="auto"/>
                <w:left w:val="none" w:sz="0" w:space="0" w:color="auto"/>
                <w:bottom w:val="none" w:sz="0" w:space="0" w:color="auto"/>
                <w:right w:val="none" w:sz="0" w:space="0" w:color="auto"/>
              </w:divBdr>
            </w:div>
            <w:div w:id="920332409">
              <w:marLeft w:val="0"/>
              <w:marRight w:val="0"/>
              <w:marTop w:val="0"/>
              <w:marBottom w:val="0"/>
              <w:divBdr>
                <w:top w:val="none" w:sz="0" w:space="0" w:color="auto"/>
                <w:left w:val="none" w:sz="0" w:space="0" w:color="auto"/>
                <w:bottom w:val="none" w:sz="0" w:space="0" w:color="auto"/>
                <w:right w:val="none" w:sz="0" w:space="0" w:color="auto"/>
              </w:divBdr>
            </w:div>
          </w:divsChild>
        </w:div>
        <w:div w:id="106388096">
          <w:marLeft w:val="0"/>
          <w:marRight w:val="0"/>
          <w:marTop w:val="0"/>
          <w:marBottom w:val="0"/>
          <w:divBdr>
            <w:top w:val="none" w:sz="0" w:space="0" w:color="auto"/>
            <w:left w:val="none" w:sz="0" w:space="0" w:color="auto"/>
            <w:bottom w:val="none" w:sz="0" w:space="0" w:color="auto"/>
            <w:right w:val="none" w:sz="0" w:space="0" w:color="auto"/>
          </w:divBdr>
          <w:divsChild>
            <w:div w:id="1769693589">
              <w:marLeft w:val="0"/>
              <w:marRight w:val="0"/>
              <w:marTop w:val="0"/>
              <w:marBottom w:val="0"/>
              <w:divBdr>
                <w:top w:val="none" w:sz="0" w:space="0" w:color="auto"/>
                <w:left w:val="none" w:sz="0" w:space="0" w:color="auto"/>
                <w:bottom w:val="none" w:sz="0" w:space="0" w:color="auto"/>
                <w:right w:val="none" w:sz="0" w:space="0" w:color="auto"/>
              </w:divBdr>
            </w:div>
            <w:div w:id="881867975">
              <w:marLeft w:val="0"/>
              <w:marRight w:val="0"/>
              <w:marTop w:val="0"/>
              <w:marBottom w:val="0"/>
              <w:divBdr>
                <w:top w:val="none" w:sz="0" w:space="0" w:color="auto"/>
                <w:left w:val="none" w:sz="0" w:space="0" w:color="auto"/>
                <w:bottom w:val="none" w:sz="0" w:space="0" w:color="auto"/>
                <w:right w:val="none" w:sz="0" w:space="0" w:color="auto"/>
              </w:divBdr>
            </w:div>
            <w:div w:id="9708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5888">
      <w:bodyDiv w:val="1"/>
      <w:marLeft w:val="0"/>
      <w:marRight w:val="0"/>
      <w:marTop w:val="0"/>
      <w:marBottom w:val="0"/>
      <w:divBdr>
        <w:top w:val="none" w:sz="0" w:space="0" w:color="auto"/>
        <w:left w:val="none" w:sz="0" w:space="0" w:color="auto"/>
        <w:bottom w:val="none" w:sz="0" w:space="0" w:color="auto"/>
        <w:right w:val="none" w:sz="0" w:space="0" w:color="auto"/>
      </w:divBdr>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623581250">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4855664">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267075826">
      <w:bodyDiv w:val="1"/>
      <w:marLeft w:val="0"/>
      <w:marRight w:val="0"/>
      <w:marTop w:val="0"/>
      <w:marBottom w:val="0"/>
      <w:divBdr>
        <w:top w:val="none" w:sz="0" w:space="0" w:color="auto"/>
        <w:left w:val="none" w:sz="0" w:space="0" w:color="auto"/>
        <w:bottom w:val="none" w:sz="0" w:space="0" w:color="auto"/>
        <w:right w:val="none" w:sz="0" w:space="0" w:color="auto"/>
      </w:divBdr>
    </w:div>
    <w:div w:id="1339774081">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434205369">
      <w:bodyDiv w:val="1"/>
      <w:marLeft w:val="0"/>
      <w:marRight w:val="0"/>
      <w:marTop w:val="0"/>
      <w:marBottom w:val="0"/>
      <w:divBdr>
        <w:top w:val="none" w:sz="0" w:space="0" w:color="auto"/>
        <w:left w:val="none" w:sz="0" w:space="0" w:color="auto"/>
        <w:bottom w:val="none" w:sz="0" w:space="0" w:color="auto"/>
        <w:right w:val="none" w:sz="0" w:space="0" w:color="auto"/>
      </w:divBdr>
    </w:div>
    <w:div w:id="1502357794">
      <w:bodyDiv w:val="1"/>
      <w:marLeft w:val="0"/>
      <w:marRight w:val="0"/>
      <w:marTop w:val="0"/>
      <w:marBottom w:val="0"/>
      <w:divBdr>
        <w:top w:val="none" w:sz="0" w:space="0" w:color="auto"/>
        <w:left w:val="none" w:sz="0" w:space="0" w:color="auto"/>
        <w:bottom w:val="none" w:sz="0" w:space="0" w:color="auto"/>
        <w:right w:val="none" w:sz="0" w:space="0" w:color="auto"/>
      </w:divBdr>
    </w:div>
    <w:div w:id="1530679528">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63409431">
      <w:bodyDiv w:val="1"/>
      <w:marLeft w:val="0"/>
      <w:marRight w:val="0"/>
      <w:marTop w:val="0"/>
      <w:marBottom w:val="0"/>
      <w:divBdr>
        <w:top w:val="none" w:sz="0" w:space="0" w:color="auto"/>
        <w:left w:val="none" w:sz="0" w:space="0" w:color="auto"/>
        <w:bottom w:val="none" w:sz="0" w:space="0" w:color="auto"/>
        <w:right w:val="none" w:sz="0" w:space="0" w:color="auto"/>
      </w:divBdr>
      <w:divsChild>
        <w:div w:id="178659606">
          <w:marLeft w:val="-100"/>
          <w:marRight w:val="0"/>
          <w:marTop w:val="0"/>
          <w:marBottom w:val="0"/>
          <w:divBdr>
            <w:top w:val="none" w:sz="0" w:space="0" w:color="auto"/>
            <w:left w:val="none" w:sz="0" w:space="0" w:color="auto"/>
            <w:bottom w:val="none" w:sz="0" w:space="0" w:color="auto"/>
            <w:right w:val="none" w:sz="0" w:space="0" w:color="auto"/>
          </w:divBdr>
        </w:div>
      </w:divsChild>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2044137202">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hfrutic.unibague.edu.co/buenas-practicas/agricolas" TargetMode="External"/><Relationship Id="rId13" Type="http://schemas.openxmlformats.org/officeDocument/2006/relationships/hyperlink" Target="https://es.scribd.com/doc/153167116/NTC55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ca.gov.co/normatividad/normas-ica/resoluciones-oficinas-nacionales/2017/2017r30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iica.iica.int/docs/b0352e/b0352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fao.org/3/a1374s/a1374s07.pdf" TargetMode="External"/><Relationship Id="rId4" Type="http://schemas.openxmlformats.org/officeDocument/2006/relationships/settings" Target="settings.xml"/><Relationship Id="rId9" Type="http://schemas.openxmlformats.org/officeDocument/2006/relationships/hyperlink" Target="http://www.asohofrucol.com.co/archivos/Libros/Cartilla_Producci%C3%B3n_Hortofrut%C3%ADcola_Orientada_al_Mercado_Final.pdf" TargetMode="External"/><Relationship Id="rId14" Type="http://schemas.openxmlformats.org/officeDocument/2006/relationships/hyperlink" Target="https://logihfrutic.unibague.edu.co/buenas-practicas/agricol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1C902-14E3-48A4-ACA7-4088D5CF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10</Pages>
  <Words>3760</Words>
  <Characters>20680</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Mauricio Eduardo Campuzano Mendez</cp:lastModifiedBy>
  <cp:revision>238</cp:revision>
  <cp:lastPrinted>2020-11-09T15:54:00Z</cp:lastPrinted>
  <dcterms:created xsi:type="dcterms:W3CDTF">2020-10-13T13:50:00Z</dcterms:created>
  <dcterms:modified xsi:type="dcterms:W3CDTF">2020-11-09T19:37:00Z</dcterms:modified>
</cp:coreProperties>
</file>