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78A1AFA0" w:rsidR="00F74F1E" w:rsidRPr="00F8304E" w:rsidRDefault="00723418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23418">
              <w:rPr>
                <w:rFonts w:eastAsia="Calibri"/>
                <w:bCs/>
                <w:iCs/>
                <w:color w:val="000000" w:themeColor="text1"/>
              </w:rPr>
              <w:t xml:space="preserve">Manipulación y </w:t>
            </w:r>
            <w:r w:rsidRPr="00723418">
              <w:rPr>
                <w:rFonts w:eastAsia="Calibri"/>
                <w:bCs/>
                <w:iCs/>
                <w:color w:val="000000" w:themeColor="text1"/>
              </w:rPr>
              <w:t>conservación de alimentos: seguridad, técnicas y prevención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2594940C" w:rsidR="00F74F1E" w:rsidRPr="00F8304E" w:rsidRDefault="00723418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23418">
              <w:rPr>
                <w:rFonts w:eastAsia="Calibri"/>
                <w:bCs/>
                <w:iCs/>
                <w:color w:val="000000" w:themeColor="text1"/>
              </w:rPr>
              <w:t>Identificar los conceptos clave sobre la manipulación adecuada de alimentos, las técnicas de conservación, las prácticas higiénicas y la prevención de la contaminación en la industria alimentaria.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723418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723418" w:rsidRPr="00F8304E" w:rsidRDefault="00723418" w:rsidP="0072341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9333198" w:rsidR="00723418" w:rsidRPr="001A36BA" w:rsidRDefault="00723418" w:rsidP="00723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¿Cuál es el principal objetivo de la manipulación de alimentos?</w:t>
            </w:r>
          </w:p>
        </w:tc>
        <w:tc>
          <w:tcPr>
            <w:tcW w:w="2160" w:type="dxa"/>
            <w:gridSpan w:val="8"/>
          </w:tcPr>
          <w:p w14:paraId="56B1DBDC" w14:textId="77777777" w:rsidR="00723418" w:rsidRPr="00F8304E" w:rsidRDefault="00723418" w:rsidP="007234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723418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723418" w:rsidRPr="00F8304E" w:rsidRDefault="00723418" w:rsidP="007234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C028EF4" w:rsidR="00723418" w:rsidRPr="001A36BA" w:rsidRDefault="00723418" w:rsidP="00723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Prolongar la vida útil de los alimentos sin perder su sabor.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723418" w:rsidRPr="00F8304E" w:rsidRDefault="00723418" w:rsidP="007234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3418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723418" w:rsidRPr="00F8304E" w:rsidRDefault="00723418" w:rsidP="007234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4932EE7F" w:rsidR="00723418" w:rsidRPr="001A36BA" w:rsidRDefault="00723418" w:rsidP="00723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Evitar la contaminación y mantener sus propiedades físicas.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2E622557" w:rsidR="00723418" w:rsidRPr="00F8304E" w:rsidRDefault="00723418" w:rsidP="007234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3418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723418" w:rsidRPr="00F8304E" w:rsidRDefault="00723418" w:rsidP="007234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1F45F65" w:rsidR="00723418" w:rsidRPr="001A36BA" w:rsidRDefault="00723418" w:rsidP="00723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Hacerlos más atractivos visualmente para el consumidor.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723418" w:rsidRPr="00F8304E" w:rsidRDefault="00723418" w:rsidP="007234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3418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723418" w:rsidRPr="00F8304E" w:rsidRDefault="00723418" w:rsidP="007234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6FC76B0" w:rsidR="00723418" w:rsidRPr="001A36BA" w:rsidRDefault="00723418" w:rsidP="00723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Reducir el costo de producción.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723418" w:rsidRPr="00F8304E" w:rsidRDefault="00723418" w:rsidP="007234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1A36B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1A36B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F625B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F625B" w:rsidRPr="00F8304E" w:rsidRDefault="00FF625B" w:rsidP="00FF625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A66E2C0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A36BA">
              <w:rPr>
                <w:color w:val="000000" w:themeColor="text1"/>
              </w:rPr>
              <w:t>¿Quiénes son considerados manipuladores de alimentos?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F625B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815B039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Solo los cocineros profesionales.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31657B2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Todas las personas involucradas en el proceso de transformación o manipulación.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219381D9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F625B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0B2F0B1A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Solamente los trabajadores en la industria de restaurantes.</w:t>
            </w:r>
          </w:p>
        </w:tc>
        <w:tc>
          <w:tcPr>
            <w:tcW w:w="2160" w:type="dxa"/>
            <w:gridSpan w:val="8"/>
          </w:tcPr>
          <w:p w14:paraId="4DFC28D1" w14:textId="77777777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26C9AA35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Aquellos que distribuyen alimentos en supermercados.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1A36B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1A36B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F625B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F625B" w:rsidRPr="00F8304E" w:rsidRDefault="00FF625B" w:rsidP="00FF625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1B546DA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A36BA">
              <w:rPr>
                <w:color w:val="000000" w:themeColor="text1"/>
              </w:rPr>
              <w:t>¿Qué tipo de contaminación se puede dar en los alimentos?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26BEA45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Solo biológica.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1072112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Física y mecánica únicamente.</w:t>
            </w:r>
          </w:p>
        </w:tc>
        <w:tc>
          <w:tcPr>
            <w:tcW w:w="2160" w:type="dxa"/>
            <w:gridSpan w:val="8"/>
          </w:tcPr>
          <w:p w14:paraId="2C2A20EE" w14:textId="77777777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198C9EBC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Física, química y biológica.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4F5BE9DF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F625B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42B25B0D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Contaminación genética.</w:t>
            </w:r>
          </w:p>
        </w:tc>
        <w:tc>
          <w:tcPr>
            <w:tcW w:w="2160" w:type="dxa"/>
            <w:gridSpan w:val="8"/>
          </w:tcPr>
          <w:p w14:paraId="567DD21A" w14:textId="77777777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1A36B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1A36B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F625B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F625B" w:rsidRPr="00F8304E" w:rsidRDefault="00FF625B" w:rsidP="00FF625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B10A42F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A36BA">
              <w:rPr>
                <w:color w:val="000000" w:themeColor="text1"/>
              </w:rPr>
              <w:t>¿Cuál es la finalidad del escaldado antes de congelar verduras?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8778E31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Evitar que pierdan el color.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D96D607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Desactivar enzimas e inhibir microorganismos.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59C5D2A0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F625B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E9D977F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Hacerlas más blandas al cocinarlas.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EC9AB85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Eliminar los pesticidas por completo.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1A36B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1A36B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F625B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F625B" w:rsidRPr="00F8304E" w:rsidRDefault="00FF625B" w:rsidP="00FF625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5DB5F8AA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A36BA">
              <w:rPr>
                <w:color w:val="000000" w:themeColor="text1"/>
              </w:rPr>
              <w:t>¿Qué temperatura se recomienda para mantener los alimentos refrigerados?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911714B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10 – 12 °C.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D34146D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5 – 7 °C.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3937A5A7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F625B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72006CB1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1 – 3 °C.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556AD00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18 – 20 °C.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1A36B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1A36B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1A36BA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F625B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F625B" w:rsidRPr="00F8304E" w:rsidRDefault="00FF625B" w:rsidP="00FF625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01FC591A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A36BA">
              <w:rPr>
                <w:color w:val="000000" w:themeColor="text1"/>
              </w:rPr>
              <w:t>¿Qué es la contaminación cruzada?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FF625B" w:rsidRPr="00F8304E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48F2D8B7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El uso excesivo de sal en los alimentos.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770CD02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El contacto directo con productos desinfectados.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F625B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D759F1E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Transferencia de microorganismos entre alimentos por malas prácticas.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2A856761" w:rsidR="00FF625B" w:rsidRPr="00F8304E" w:rsidRDefault="00FF625B" w:rsidP="00FF62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F625B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4661020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Una técnica para prolongar la vida útil del alimento.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FF625B" w:rsidRPr="00F8304E" w:rsidRDefault="00FF625B" w:rsidP="00FF62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1A36B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1A36B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F625B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F625B" w:rsidRPr="00F8304E" w:rsidRDefault="00FF625B" w:rsidP="00FF625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77BBA2DA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¿Cuál es una medida de protección que debe tomar un manipulador de alimentos?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F625B" w:rsidRPr="00F8304E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F625B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7463780F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Usar ropa colorida y sin gorro.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F625B" w:rsidRPr="00F8304E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F625B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2701C2D3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No usar maquillaje ni accesorios.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5BD3B61" w:rsidR="00FF625B" w:rsidRPr="00F8304E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F625B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099BD75F" w:rsidR="00FF625B" w:rsidRPr="001A36BA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No lavarse las manos para evitar resequedad.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F625B" w:rsidRPr="00F8304E" w:rsidRDefault="00FF625B" w:rsidP="00FF62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F625B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F625B" w:rsidRPr="00F8304E" w:rsidRDefault="00FF625B" w:rsidP="00FF62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3AA20C43" w:rsidR="00FF625B" w:rsidRPr="001A36BA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Usar perfumes para neutralizar olores.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F625B" w:rsidRPr="00F8304E" w:rsidRDefault="00FF625B" w:rsidP="00FF6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1A36B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1A36B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25400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B25400" w:rsidRPr="00F8304E" w:rsidRDefault="00B25400" w:rsidP="00B2540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6F396D49" w:rsidR="00B25400" w:rsidRPr="001A36BA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¿Qué método de conservación es más adecuado para largos períodos?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B25400" w:rsidRPr="00F8304E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5400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092280CF" w:rsidR="00B25400" w:rsidRPr="001A36BA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Pasteurización.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B25400" w:rsidRPr="00F8304E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5400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0BB43F46" w:rsidR="00B25400" w:rsidRPr="001A36BA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Congelación.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51CC10D2" w:rsidR="00B25400" w:rsidRPr="00F8304E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25400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1CEC0B24" w:rsidR="00B25400" w:rsidRPr="001A36BA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Refrigeración.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B25400" w:rsidRPr="00F8304E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5400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26742C16" w:rsidR="00B25400" w:rsidRPr="001A36BA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Escaldado.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B25400" w:rsidRPr="00F8304E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1A36B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1A36B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25400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B25400" w:rsidRPr="00F8304E" w:rsidRDefault="00B25400" w:rsidP="00B2540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7A23058F" w:rsidR="00B25400" w:rsidRPr="001A36BA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¿Qué significa atmósfera modificada?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B25400" w:rsidRPr="00F8304E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5400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2C992C6C" w:rsidR="00B25400" w:rsidRPr="001A36BA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Almacenar alimentos en espacios oscuros.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B25400" w:rsidRPr="00F8304E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5400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0B49ED40" w:rsidR="00B25400" w:rsidRPr="001A36BA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Reducir la humedad del entorno.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B25400" w:rsidRPr="00F8304E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5400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2E1F64B4" w:rsidR="00B25400" w:rsidRPr="001A36BA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Reducir el oxígeno y aumentar CO</w:t>
            </w:r>
            <w:r w:rsidRPr="001A36BA">
              <w:rPr>
                <w:rFonts w:ascii="Cambria Math" w:hAnsi="Cambria Math" w:cs="Cambria Math"/>
                <w:b/>
                <w:bCs/>
                <w:color w:val="000000" w:themeColor="text1"/>
              </w:rPr>
              <w:t>₂</w:t>
            </w:r>
            <w:r w:rsidRPr="001A36BA">
              <w:rPr>
                <w:b/>
                <w:bCs/>
                <w:color w:val="000000" w:themeColor="text1"/>
              </w:rPr>
              <w:t xml:space="preserve"> y nitrógeno.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5C738C7D" w:rsidR="00B25400" w:rsidRPr="00F8304E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25400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05670691" w:rsidR="00B25400" w:rsidRPr="001A36BA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Aumentar la presión del aire donde se guarda el alimento.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B25400" w:rsidRPr="00F8304E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1A36B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25400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B25400" w:rsidRPr="00F8304E" w:rsidRDefault="00B25400" w:rsidP="00B2540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27696AA" w:rsidR="00B25400" w:rsidRPr="001A36BA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¿Qué tipo de frutas no deben refrigerarse por riesgo de pasmarse?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B25400" w:rsidRPr="00F8304E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25400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1A7E96C8" w:rsidR="00B25400" w:rsidRPr="001A36BA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Manzana, pera, uva.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B25400" w:rsidRPr="00F8304E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25400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056B31C8" w:rsidR="00B25400" w:rsidRPr="001A36BA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A36BA">
              <w:rPr>
                <w:b/>
                <w:bCs/>
                <w:color w:val="000000" w:themeColor="text1"/>
              </w:rPr>
              <w:t>Banano, piña, mandarina.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0B0E8F89" w:rsidR="00B25400" w:rsidRPr="00F8304E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B25400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7C6175D5" w:rsidR="00B25400" w:rsidRPr="001A36BA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Mango, lulo, fresa.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B25400" w:rsidRPr="00F8304E" w:rsidRDefault="00B25400" w:rsidP="00B25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25400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B25400" w:rsidRPr="00F8304E" w:rsidRDefault="00B25400" w:rsidP="00B254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41F264B7" w:rsidR="00B25400" w:rsidRPr="001A36BA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A36BA">
              <w:rPr>
                <w:color w:val="000000" w:themeColor="text1"/>
              </w:rPr>
              <w:t>Tomate de árbol, maracuyá, curuba.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B25400" w:rsidRPr="00F8304E" w:rsidRDefault="00B25400" w:rsidP="00B25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69E7875A" w:rsidR="00090CAE" w:rsidRPr="00F8304E" w:rsidRDefault="00B25400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25400">
              <w:rPr>
                <w:rFonts w:eastAsia="Calibri"/>
                <w:b/>
                <w:iCs/>
                <w:color w:val="000000" w:themeColor="text1"/>
              </w:rPr>
              <w:t>El uso de guantes rotos está permitido si se lavan con frecuencia.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6E5F5A6F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516D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452ADF2D" w:rsidR="00090CAE" w:rsidRPr="00F8304E" w:rsidRDefault="00B25400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3174FB52" w:rsidR="00A50799" w:rsidRPr="00F8304E" w:rsidRDefault="00B25400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25400">
              <w:rPr>
                <w:rFonts w:eastAsia="Calibri"/>
                <w:b/>
                <w:iCs/>
                <w:color w:val="000000" w:themeColor="text1"/>
              </w:rPr>
              <w:t xml:space="preserve">El </w:t>
            </w:r>
            <w:proofErr w:type="spellStart"/>
            <w:r w:rsidRPr="00B25400">
              <w:rPr>
                <w:rFonts w:eastAsia="Calibri"/>
                <w:b/>
                <w:iCs/>
                <w:color w:val="000000" w:themeColor="text1"/>
              </w:rPr>
              <w:t>Clostridium</w:t>
            </w:r>
            <w:proofErr w:type="spellEnd"/>
            <w:r w:rsidRPr="00B25400">
              <w:rPr>
                <w:rFonts w:eastAsia="Calibri"/>
                <w:b/>
                <w:iCs/>
                <w:color w:val="000000" w:themeColor="text1"/>
              </w:rPr>
              <w:t xml:space="preserve"> </w:t>
            </w:r>
            <w:proofErr w:type="spellStart"/>
            <w:r w:rsidRPr="00B25400">
              <w:rPr>
                <w:rFonts w:eastAsia="Calibri"/>
                <w:b/>
                <w:iCs/>
                <w:color w:val="000000" w:themeColor="text1"/>
              </w:rPr>
              <w:t>botulinum</w:t>
            </w:r>
            <w:proofErr w:type="spellEnd"/>
            <w:r w:rsidRPr="00B25400">
              <w:rPr>
                <w:rFonts w:eastAsia="Calibri"/>
                <w:b/>
                <w:iCs/>
                <w:color w:val="000000" w:themeColor="text1"/>
              </w:rPr>
              <w:t xml:space="preserve"> es un microorganismo indicador en procesos de esterilización.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5B1D3F8C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516D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543BEC9" w:rsidR="004140D8" w:rsidRPr="00F8304E" w:rsidRDefault="00B25400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32D62528" w:rsidR="004140D8" w:rsidRPr="00F8304E" w:rsidRDefault="00B25400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25400">
              <w:rPr>
                <w:rFonts w:eastAsia="Calibri"/>
                <w:b/>
                <w:iCs/>
                <w:color w:val="000000" w:themeColor="text1"/>
              </w:rPr>
              <w:t>La liofilización es un método económico de conservación de alimentos.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0C1BB50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516D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EA8D159" w:rsidR="004140D8" w:rsidRPr="00F8304E" w:rsidRDefault="00B25400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342AE23F" w:rsidR="004140D8" w:rsidRPr="00F8304E" w:rsidRDefault="00B25400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25400">
              <w:rPr>
                <w:rFonts w:eastAsia="Calibri"/>
                <w:b/>
                <w:iCs/>
                <w:color w:val="000000" w:themeColor="text1"/>
              </w:rPr>
              <w:t>Los alimentos deshidratados pesan menos y ocupan menos espacio.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1DFBA45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516D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6BC27E1" w:rsidR="004140D8" w:rsidRPr="00F8304E" w:rsidRDefault="00B25400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46B89CB7" w:rsidR="004140D8" w:rsidRPr="00F8304E" w:rsidRDefault="004D3AD6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4D3AD6">
              <w:rPr>
                <w:rFonts w:eastAsia="Calibri"/>
                <w:b/>
                <w:iCs/>
                <w:color w:val="000000" w:themeColor="text1"/>
              </w:rPr>
              <w:t xml:space="preserve">No es necesario lavar las frutas si vienen </w:t>
            </w:r>
            <w:proofErr w:type="spellStart"/>
            <w:r w:rsidRPr="004D3AD6">
              <w:rPr>
                <w:rFonts w:eastAsia="Calibri"/>
                <w:b/>
                <w:iCs/>
                <w:color w:val="000000" w:themeColor="text1"/>
              </w:rPr>
              <w:t>prelavadas</w:t>
            </w:r>
            <w:proofErr w:type="spellEnd"/>
            <w:r w:rsidRPr="004D3AD6">
              <w:rPr>
                <w:rFonts w:eastAsia="Calibri"/>
                <w:b/>
                <w:iCs/>
                <w:color w:val="000000" w:themeColor="text1"/>
              </w:rPr>
              <w:t xml:space="preserve"> y empacadas herméticamente.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59DD0B5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516D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05E9FDEC" w:rsidR="004140D8" w:rsidRPr="00F8304E" w:rsidRDefault="004D3AD6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BA94" w14:textId="77777777" w:rsidR="00066D29" w:rsidRDefault="00066D29">
      <w:pPr>
        <w:spacing w:line="240" w:lineRule="auto"/>
      </w:pPr>
      <w:r>
        <w:separator/>
      </w:r>
    </w:p>
  </w:endnote>
  <w:endnote w:type="continuationSeparator" w:id="0">
    <w:p w14:paraId="5651C458" w14:textId="77777777" w:rsidR="00066D29" w:rsidRDefault="00066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F150B96-5038-4D98-87B7-371324E17A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A81ABA-9000-4905-AD0E-1276CB6F25B4}"/>
    <w:embedBold r:id="rId3" w:fontKey="{3DE62B34-29F4-4590-A59D-A829FC6931F0}"/>
    <w:embedItalic r:id="rId4" w:fontKey="{6BB702EA-CEB5-4B17-B5B8-7A4BC678A273}"/>
    <w:embedBoldItalic r:id="rId5" w:fontKey="{8FC3E5F1-3913-4C86-B150-025D7D18641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6" w:fontKey="{1B934A80-6CF7-4373-B97D-4549C730AD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46E8C48-AB52-41CC-97FE-871D4A006C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DF2F" w14:textId="77777777" w:rsidR="00066D29" w:rsidRDefault="00066D29">
      <w:pPr>
        <w:spacing w:line="240" w:lineRule="auto"/>
      </w:pPr>
      <w:r>
        <w:separator/>
      </w:r>
    </w:p>
  </w:footnote>
  <w:footnote w:type="continuationSeparator" w:id="0">
    <w:p w14:paraId="676EDD32" w14:textId="77777777" w:rsidR="00066D29" w:rsidRDefault="00066D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66D29"/>
    <w:rsid w:val="00090CAE"/>
    <w:rsid w:val="000976F0"/>
    <w:rsid w:val="000C1DCB"/>
    <w:rsid w:val="000D2D0E"/>
    <w:rsid w:val="001040E1"/>
    <w:rsid w:val="001A36BA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4D3AD6"/>
    <w:rsid w:val="005157E4"/>
    <w:rsid w:val="0054230B"/>
    <w:rsid w:val="005A3A76"/>
    <w:rsid w:val="005D5E4F"/>
    <w:rsid w:val="0060154F"/>
    <w:rsid w:val="0065700F"/>
    <w:rsid w:val="00697CDE"/>
    <w:rsid w:val="00723418"/>
    <w:rsid w:val="00747A17"/>
    <w:rsid w:val="007516D0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25400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59D73D-5607-467D-801E-E96902DC0627}"/>
</file>

<file path=customXml/itemProps2.xml><?xml version="1.0" encoding="utf-8"?>
<ds:datastoreItem xmlns:ds="http://schemas.openxmlformats.org/officeDocument/2006/customXml" ds:itemID="{529CC402-6996-42B9-BDED-58F1BF52733C}"/>
</file>

<file path=customXml/itemProps3.xml><?xml version="1.0" encoding="utf-8"?>
<ds:datastoreItem xmlns:ds="http://schemas.openxmlformats.org/officeDocument/2006/customXml" ds:itemID="{E61D74B5-3250-4C37-BC10-E82DCBC362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4</Pages>
  <Words>1089</Words>
  <Characters>6242</Characters>
  <Application>Microsoft Office Word</Application>
  <DocSecurity>0</DocSecurity>
  <Lines>208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2026-01-26T01:42:00Z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