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64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Es importante recordar que se pueden expresar LIKES y DISLIKES respecto a acciones, que vienen expresadas por verbos. </w:t>
      </w:r>
    </w:p>
    <w:p w:rsidR="00000000" w:rsidDel="00000000" w:rsidP="00000000" w:rsidRDefault="00000000" w:rsidRPr="00000000" w14:paraId="00000002">
      <w:pPr>
        <w:spacing w:line="264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64" w:lineRule="auto"/>
        <w:rPr>
          <w:color w:val="00000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0"/>
          <w:szCs w:val="20"/>
          <w:rtl w:val="0"/>
        </w:rPr>
        <w:t xml:space="preserve">En este caso pueden utilizarse dos formas para expresar el verbo: en infinitivo o mediante el gerundio, porque con ambas formas se puede expresar lo mismo.</w:t>
      </w:r>
    </w:p>
    <w:p w:rsidR="00000000" w:rsidDel="00000000" w:rsidP="00000000" w:rsidRDefault="00000000" w:rsidRPr="00000000" w14:paraId="00000004">
      <w:pPr>
        <w:spacing w:line="264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64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Cuando se utiliza el verbo en infinitivo, simplemente se coloca después del verbo mediante el cual se está expresando </w:t>
      </w:r>
      <w:r w:rsidDel="00000000" w:rsidR="00000000" w:rsidRPr="00000000">
        <w:rPr>
          <w:color w:val="000000"/>
          <w:sz w:val="20"/>
          <w:szCs w:val="20"/>
          <w:highlight w:val="yellow"/>
          <w:rtl w:val="0"/>
        </w:rPr>
        <w:t xml:space="preserve">LIKE o DISLIKE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Por ejemplo:</w:t>
      </w:r>
    </w:p>
    <w:p w:rsidR="00000000" w:rsidDel="00000000" w:rsidP="00000000" w:rsidRDefault="00000000" w:rsidRPr="00000000" w14:paraId="00000006">
      <w:pPr>
        <w:spacing w:line="264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64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* Felix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likes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to go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the beach / A Felix le gusta ir a la playa.</w:t>
      </w:r>
    </w:p>
    <w:p w:rsidR="00000000" w:rsidDel="00000000" w:rsidP="00000000" w:rsidRDefault="00000000" w:rsidRPr="00000000" w14:paraId="00000008">
      <w:pPr>
        <w:spacing w:line="264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64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*The children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like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to study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English. / A los niños les gusta estudiar Inglés.</w:t>
      </w:r>
    </w:p>
    <w:p w:rsidR="00000000" w:rsidDel="00000000" w:rsidP="00000000" w:rsidRDefault="00000000" w:rsidRPr="00000000" w14:paraId="0000000A">
      <w:pPr>
        <w:spacing w:line="264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64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*Sue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hates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to clean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the house. / Sue odia limpiar la casa.</w:t>
      </w:r>
    </w:p>
    <w:p w:rsidR="00000000" w:rsidDel="00000000" w:rsidP="00000000" w:rsidRDefault="00000000" w:rsidRPr="00000000" w14:paraId="0000000C">
      <w:pPr>
        <w:spacing w:line="264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64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También se puede expresar la acción utilizando el verbo expresado en gerundio, es decir al verbo se le añade la terminación “-ing”. Por ejemplo:</w:t>
      </w:r>
    </w:p>
    <w:p w:rsidR="00000000" w:rsidDel="00000000" w:rsidP="00000000" w:rsidRDefault="00000000" w:rsidRPr="00000000" w14:paraId="0000000E">
      <w:pPr>
        <w:spacing w:line="264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To go 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go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ing 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= ir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64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64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* They like to go to the market.  =  They like going to the market.</w:t>
      </w:r>
    </w:p>
    <w:p w:rsidR="00000000" w:rsidDel="00000000" w:rsidP="00000000" w:rsidRDefault="00000000" w:rsidRPr="00000000" w14:paraId="00000011">
      <w:pPr>
        <w:spacing w:line="264" w:lineRule="auto"/>
        <w:jc w:val="center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A ellos les gusta ir al mercado.</w:t>
      </w:r>
    </w:p>
    <w:p w:rsidR="00000000" w:rsidDel="00000000" w:rsidP="00000000" w:rsidRDefault="00000000" w:rsidRPr="00000000" w14:paraId="00000012">
      <w:pPr>
        <w:spacing w:line="264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64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To walk &gt;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walk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ing   =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caminar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64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3282"/>
        </w:tabs>
        <w:spacing w:line="264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* Cindy detests to make the bed.  =   Cindy detests making the bed.</w:t>
      </w:r>
    </w:p>
    <w:p w:rsidR="00000000" w:rsidDel="00000000" w:rsidP="00000000" w:rsidRDefault="00000000" w:rsidRPr="00000000" w14:paraId="00000016">
      <w:pPr>
        <w:tabs>
          <w:tab w:val="left" w:pos="3282"/>
        </w:tabs>
        <w:spacing w:line="264" w:lineRule="auto"/>
        <w:jc w:val="center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Cindy detesta tender la cama.</w:t>
      </w:r>
    </w:p>
    <w:p w:rsidR="00000000" w:rsidDel="00000000" w:rsidP="00000000" w:rsidRDefault="00000000" w:rsidRPr="00000000" w14:paraId="00000017">
      <w:pPr>
        <w:spacing w:line="264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64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* En resumen, se puede indicar que estos verbos utilizados para expresar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likes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y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dislikes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pueden ir seguidos de un nombre o de un verbo. Y el verbo puede colocarse en infinitivo o en gerundio para expresar la acción que le gusta o le disgusta al sujeto de la oración.</w:t>
      </w:r>
    </w:p>
    <w:p w:rsidR="00000000" w:rsidDel="00000000" w:rsidP="00000000" w:rsidRDefault="00000000" w:rsidRPr="00000000" w14:paraId="00000019">
      <w:pPr>
        <w:spacing w:line="264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64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Ahora revisemos algunos ejemplos cuando están acompañados o seguidos de un nombre, sustantivo o verbo:</w:t>
      </w:r>
    </w:p>
    <w:p w:rsidR="00000000" w:rsidDel="00000000" w:rsidP="00000000" w:rsidRDefault="00000000" w:rsidRPr="00000000" w14:paraId="0000001B">
      <w:pPr>
        <w:spacing w:after="240" w:before="240" w:line="26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Peter loves his blue car. / Peter ama su carro azul.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Mandy and Lia abhor gossip magazines</w:t>
      </w:r>
    </w:p>
    <w:p w:rsidR="00000000" w:rsidDel="00000000" w:rsidP="00000000" w:rsidRDefault="00000000" w:rsidRPr="00000000" w14:paraId="0000001C">
      <w:pPr>
        <w:spacing w:after="240" w:before="240" w:line="26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James likes classical music. / A James le gusta la música clásica.</w:t>
      </w:r>
    </w:p>
    <w:p w:rsidR="00000000" w:rsidDel="00000000" w:rsidP="00000000" w:rsidRDefault="00000000" w:rsidRPr="00000000" w14:paraId="0000001D">
      <w:pPr>
        <w:spacing w:after="240" w:before="240" w:line="26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Celine adores her toys. / Celine adora sus juguetes.</w:t>
      </w:r>
    </w:p>
    <w:p w:rsidR="00000000" w:rsidDel="00000000" w:rsidP="00000000" w:rsidRDefault="00000000" w:rsidRPr="00000000" w14:paraId="0000001E">
      <w:pPr>
        <w:spacing w:after="240" w:before="240" w:line="26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Bill dislikes the history book. / A Bill le disgusta el libro de historia.</w:t>
      </w:r>
    </w:p>
    <w:p w:rsidR="00000000" w:rsidDel="00000000" w:rsidP="00000000" w:rsidRDefault="00000000" w:rsidRPr="00000000" w14:paraId="0000001F">
      <w:pPr>
        <w:spacing w:after="240" w:before="240" w:line="26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Charles hates your cat. / Charles odia a tu gato.</w:t>
      </w:r>
    </w:p>
    <w:p w:rsidR="00000000" w:rsidDel="00000000" w:rsidP="00000000" w:rsidRDefault="00000000" w:rsidRPr="00000000" w14:paraId="00000020">
      <w:pPr>
        <w:spacing w:after="240" w:before="240" w:line="26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Mandy and Lia abhor gossip magazines. / Mandy y Lia aborrecen las revistas de chismes.</w:t>
      </w:r>
    </w:p>
    <w:p w:rsidR="00000000" w:rsidDel="00000000" w:rsidP="00000000" w:rsidRDefault="00000000" w:rsidRPr="00000000" w14:paraId="00000021">
      <w:pPr>
        <w:spacing w:after="240" w:before="240" w:line="26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64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We like to read good books. / A nosotros nos gusta leer Buenos libros.</w:t>
      </w:r>
    </w:p>
    <w:p w:rsidR="00000000" w:rsidDel="00000000" w:rsidP="00000000" w:rsidRDefault="00000000" w:rsidRPr="00000000" w14:paraId="00000023">
      <w:pPr>
        <w:spacing w:after="240" w:before="240" w:line="264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Jimmy hates going alone to the movies. / Jimmy odia ir solo al cine.</w:t>
      </w:r>
    </w:p>
    <w:p w:rsidR="00000000" w:rsidDel="00000000" w:rsidP="00000000" w:rsidRDefault="00000000" w:rsidRPr="00000000" w14:paraId="00000024">
      <w:pPr>
        <w:spacing w:after="240" w:before="240" w:line="264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Amanda loves making candies and cakes. / Amanda ama hacer dulces y tortas.</w:t>
      </w:r>
    </w:p>
    <w:p w:rsidR="00000000" w:rsidDel="00000000" w:rsidP="00000000" w:rsidRDefault="00000000" w:rsidRPr="00000000" w14:paraId="00000025">
      <w:pPr>
        <w:spacing w:after="240" w:before="240" w:line="264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They want to dance in the theater. / Ellos quieren bailar en el teatro.</w:t>
      </w:r>
    </w:p>
    <w:p w:rsidR="00000000" w:rsidDel="00000000" w:rsidP="00000000" w:rsidRDefault="00000000" w:rsidRPr="00000000" w14:paraId="00000026">
      <w:pPr>
        <w:spacing w:after="240" w:before="240" w:line="264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You adore eating at the French restaurant. / Ustedes adoran comer en el restaurant francés.</w:t>
      </w:r>
    </w:p>
    <w:p w:rsidR="00000000" w:rsidDel="00000000" w:rsidP="00000000" w:rsidRDefault="00000000" w:rsidRPr="00000000" w14:paraId="00000027">
      <w:pPr>
        <w:spacing w:after="240" w:before="240" w:line="26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51A70"/>
    <w:pPr>
      <w:spacing w:after="0" w:line="480" w:lineRule="auto"/>
    </w:pPr>
    <w:rPr>
      <w:rFonts w:ascii="Arial" w:hAnsi="Arial"/>
      <w:sz w:val="24"/>
      <w:lang w:val="es-V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sW8o0u7Bo4Mqk40jyScghF4v/Q==">AMUW2mWSdpuP3dPWPNkEt/xe8RKb8rKI2k9c+J+5dScZ2UmNjR97KIqU0NpcuynkbNLZwpeE+7k8bz/4SqHtRWQOiKi0VbkH1aZRXhmZ7d1EfXouNv4hsiNGltS6KndbtEA0hX/S4qkV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2022-05-06T18:48:00Z</dcterms:created>
  <dc:creator>Oscar Guevara</dc:creator>
</cp:coreProperties>
</file>