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EA6524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15"/>
        <w:gridCol w:w="1470"/>
        <w:gridCol w:w="90"/>
        <w:gridCol w:w="600"/>
      </w:tblGrid>
      <w:tr w:rsidR="00F8304E" w:rsidRPr="00EA6524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F74F1E" w:rsidRPr="00EA6524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EA6524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EA6524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EA6524" w:rsidRDefault="00F74F1E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EA6524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EA6524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F74F1E" w:rsidRPr="00EA6524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EA652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EA652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EA652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EA652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EA6524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EA652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EA652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EA652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EA652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EA6524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EA6524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EA6524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EA6524" w:rsidRDefault="00F74F1E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EA6524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EA6524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</w:tcPr>
          <w:p w14:paraId="0C165400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i/>
                <w:color w:val="000000" w:themeColor="text1"/>
              </w:rPr>
              <w:br/>
              <w:t xml:space="preserve">Esta actividad le permitirá determinar el grado de apropiación de los contenidos del componente formativo: Implementación de sistemas de producción y alimentación caprina. </w:t>
            </w:r>
            <w:r w:rsidRPr="00EA6524">
              <w:rPr>
                <w:i/>
                <w:color w:val="000000" w:themeColor="text1"/>
              </w:rPr>
              <w:br/>
            </w:r>
            <w:r w:rsidRPr="00EA6524">
              <w:rPr>
                <w:i/>
                <w:color w:val="000000" w:themeColor="text1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EA6524">
              <w:rPr>
                <w:i/>
                <w:color w:val="000000" w:themeColor="text1"/>
              </w:rPr>
              <w:br/>
            </w:r>
            <w:r w:rsidRPr="00EA6524">
              <w:rPr>
                <w:i/>
                <w:color w:val="000000" w:themeColor="text1"/>
              </w:rPr>
              <w:br/>
              <w:t>Lea la pregunta de cada ítem y seleccione la respuesta correcta.</w:t>
            </w:r>
            <w:r w:rsidRPr="00EA6524">
              <w:rPr>
                <w:i/>
                <w:color w:val="000000" w:themeColor="text1"/>
              </w:rPr>
              <w:br/>
            </w:r>
            <w:r w:rsidRPr="00EA6524">
              <w:rPr>
                <w:i/>
                <w:color w:val="000000" w:themeColor="text1"/>
              </w:rPr>
              <w:br/>
            </w:r>
          </w:p>
        </w:tc>
      </w:tr>
      <w:tr w:rsidR="00F8304E" w:rsidRPr="00EA6524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EA6524" w:rsidRDefault="00F74F1E" w:rsidP="003B6C52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4FA1324E" w14:textId="515962C0" w:rsidR="003E303B" w:rsidRPr="00EA6524" w:rsidRDefault="00637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 w:rsidR="009121D6" w:rsidRPr="00EA6524">
              <w:rPr>
                <w:color w:val="000000" w:themeColor="text1"/>
              </w:rPr>
              <w:t>istemas de producción y alimentación caprina</w:t>
            </w:r>
          </w:p>
        </w:tc>
      </w:tr>
      <w:tr w:rsidR="00F8304E" w:rsidRPr="00EA6524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EA6524" w:rsidRDefault="00F74F1E" w:rsidP="003B6C52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7613BDEA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Verificar la apropiación de conceptos sobre sistemas de producción, razas, Buenas Prácticas Ganaderas, bienestar, bioseguridad, nutrición y alimentación caprina.</w:t>
            </w:r>
          </w:p>
        </w:tc>
      </w:tr>
      <w:tr w:rsidR="00F8304E" w:rsidRPr="00EA6524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F74F1E" w:rsidRPr="00EA6524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EA6524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EA6524" w:rsidRDefault="00F74F1E" w:rsidP="007C0131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2"/>
          </w:tcPr>
          <w:p w14:paraId="6E69A334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integra un sistema de producción caprina?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EA6524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EA6524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EA6524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8304E" w:rsidRPr="00EA6524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5A702FD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Recursos naturales, humanos, tecnológicos, económicos y administrativos.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2AA2EA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F8304E" w:rsidRPr="00EA6524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5B8C047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Solo animales e infraestructura.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BB53265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15B14EC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Únicamente alimentación y sanidad.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E3E7F79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EAD015A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Solo recursos naturales y comerciales.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E199C9C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57D011FD" w:rsidR="00F74F1E" w:rsidRPr="00EA652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A6524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69023BA" w:rsidR="00F74F1E" w:rsidRPr="00EA652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A6524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EA6524" w:rsidRDefault="00F74F1E" w:rsidP="007C0131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5799C804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caracteriza principalmente al sistema extensivo?</w:t>
            </w:r>
          </w:p>
        </w:tc>
      </w:tr>
      <w:tr w:rsidR="00F8304E" w:rsidRPr="00EA6524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419B15E6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Confinamiento permanente y alta tecnificación.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5A3E73A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2BEA91A2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Pastoreo con mínima suplementación.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0E1CD8A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F8304E" w:rsidRPr="00EA6524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3"/>
          </w:tcPr>
          <w:p w14:paraId="5197113B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Alimentación balanceada sin pastoreo.</w:t>
            </w:r>
          </w:p>
        </w:tc>
        <w:tc>
          <w:tcPr>
            <w:tcW w:w="2160" w:type="dxa"/>
            <w:gridSpan w:val="3"/>
          </w:tcPr>
          <w:p w14:paraId="2B7CE611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7192E7A6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Árboles y arbustos integrados obligatoriamente.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2BCDC477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1495FA97" w:rsidR="00F74F1E" w:rsidRPr="00EA652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A6524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1EF3D9F7" w:rsidR="00F74F1E" w:rsidRPr="00EA652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A6524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EA6524" w:rsidRDefault="00F74F1E" w:rsidP="007C0131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0FF6D822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sistema combina pastoreo con suplementación y mayor control sanitario?</w:t>
            </w:r>
          </w:p>
        </w:tc>
      </w:tr>
      <w:tr w:rsidR="00F8304E" w:rsidRPr="00EA6524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0BCE4E19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Extensivo.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496BBF9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25B5FD5A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Semiintensivo.</w:t>
            </w:r>
          </w:p>
        </w:tc>
        <w:tc>
          <w:tcPr>
            <w:tcW w:w="2160" w:type="dxa"/>
            <w:gridSpan w:val="3"/>
          </w:tcPr>
          <w:p w14:paraId="51C51A85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F8304E" w:rsidRPr="00EA6524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11973C55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Estabulado.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71F23E73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EA652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7552BD1B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Orgánico.</w:t>
            </w:r>
          </w:p>
        </w:tc>
        <w:tc>
          <w:tcPr>
            <w:tcW w:w="2160" w:type="dxa"/>
            <w:gridSpan w:val="3"/>
          </w:tcPr>
          <w:p w14:paraId="022DB46A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29E48BD7" w:rsidR="00F74F1E" w:rsidRPr="00EA652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A6524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7C43A6D2" w:rsidR="00F74F1E" w:rsidRPr="00EA652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A6524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EA6524" w:rsidRDefault="00F74F1E" w:rsidP="00AF7FC6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2E6F06DF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sistema integra árboles, arbustos forrajeros, pasturas y animales?</w:t>
            </w:r>
          </w:p>
        </w:tc>
      </w:tr>
      <w:tr w:rsidR="00F8304E" w:rsidRPr="00EA6524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46773F9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Intensivo.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FD91BEE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71158B3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Extensivo.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847955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82F9575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Silvopastoril.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48592B4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F8304E" w:rsidRPr="00EA6524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359DE22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Estabulado.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9AB708E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91F0AFD" w:rsidR="00F74F1E" w:rsidRPr="00EA652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A6524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07C19F55" w:rsidR="00F74F1E" w:rsidRPr="00EA652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A6524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EA6524" w:rsidRDefault="00F74F1E" w:rsidP="00AF7FC6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3109C5E3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¿Cuál raza se presenta como representativa de la producción de carne?</w:t>
            </w:r>
          </w:p>
        </w:tc>
      </w:tr>
      <w:tr w:rsidR="00F8304E" w:rsidRPr="00EA6524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9682F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Saanen.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11EC14C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3EA3B81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Toggenburg.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BF994DD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70D0A352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Boer.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16741B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F8304E" w:rsidRPr="00EA6524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B70F843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La Mancha.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7F114FA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081E8A0A" w:rsidR="00F74F1E" w:rsidRPr="00EA652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A6524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EA652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EA6524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A6524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EA6524" w:rsidRDefault="00F74F1E" w:rsidP="00AF7FC6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26BEB7BA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raza se identifica principalmente como de doble propósito?</w:t>
            </w:r>
          </w:p>
        </w:tc>
      </w:tr>
      <w:tr w:rsidR="00F8304E" w:rsidRPr="00EA6524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D9B2C8A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Anglo Nubian.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5089F65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F8304E" w:rsidRPr="00EA6524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76D7C9DE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Boer.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68443B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E0E6B90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Saanen.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A41753D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EA652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7C3B7DCC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Toggenburg.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155F6BF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5162322C" w:rsidR="00F74F1E" w:rsidRPr="00EA652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A6524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055692BA" w:rsidR="00F74F1E" w:rsidRPr="00EA652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A6524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EA6524" w:rsidRDefault="00F74F1E" w:rsidP="00D6347F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9E7A5C6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buscan garantizar las Buenas Prácticas Ganaderas?</w:t>
            </w:r>
          </w:p>
        </w:tc>
      </w:tr>
      <w:tr w:rsidR="00F8304E" w:rsidRPr="00EA6524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EA6524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6CF7319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Producción segura, sostenible y eficiente.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F7F5B93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F8304E" w:rsidRPr="00EA6524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EA6524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3E8F9E8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Mayor confinamiento de los animales.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BC81B82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EA6524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6D44F73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Uso exclusivo de concentrados.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F8C71E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EA652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7FBA9A8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Eliminación de registros productivos.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A8711D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66E10651" w:rsidR="00F74F1E" w:rsidRPr="00EA652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A6524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0FEDA6AA" w:rsidR="00F74F1E" w:rsidRPr="00EA652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A6524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EA6524" w:rsidRDefault="00F74F1E" w:rsidP="004549F2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50852A1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¿Cuál es un requisito para implementar las BPG?</w:t>
            </w:r>
          </w:p>
        </w:tc>
      </w:tr>
      <w:tr w:rsidR="00F8304E" w:rsidRPr="00EA6524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EA652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B56D64F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Eliminar el plan sanitario.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D687D3A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EA652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C98DC76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Mantener registros actualizados.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F4E4BCC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F8304E" w:rsidRPr="00EA6524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EA652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9BE9C09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Restringir permanentemente el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074F7AF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EA652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24EDC6D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Evitar la identificación de animales.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66B1200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2893329C" w:rsidR="00F74F1E" w:rsidRPr="00EA652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A6524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29B8C86D" w:rsidR="00F74F1E" w:rsidRPr="00EA652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A6524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EA6524" w:rsidRDefault="00F74F1E" w:rsidP="004549F2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49E39A8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condición contribuye directamente al bienestar animal?</w:t>
            </w:r>
          </w:p>
        </w:tc>
      </w:tr>
      <w:tr w:rsidR="00F8304E" w:rsidRPr="00EA6524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EA652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516A996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Agua limpia y permanente.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174CB3E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F8304E" w:rsidRPr="00EA6524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EA652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8A5C4A4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Exposición climática extrema.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A75AD7B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EA652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F8D22B9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Manejo que incremente el estrés.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479E148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EA652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2C46B57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Atención sanitaria tardía.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4569689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1ECC401D" w:rsidR="00F74F1E" w:rsidRPr="00EA652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A6524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EA652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A6524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EA6524" w:rsidRDefault="00F74F1E" w:rsidP="00D6347F">
            <w:pPr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48D9ECDF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¿Cuál es el propósito principal de la bioseguridad?</w:t>
            </w:r>
          </w:p>
        </w:tc>
      </w:tr>
      <w:tr w:rsidR="00F8304E" w:rsidRPr="00EA6524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EA652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611574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Aumentar la carga animal.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80F94E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EA652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E8EA0C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Reducir el riesgo de agentes infecciosos.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E67977E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F8304E" w:rsidRPr="00EA6524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EA652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72B7B0A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Sustituir la alimentación balanceada.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3A1C064D" w14:textId="77777777" w:rsidR="003E303B" w:rsidRPr="00EA6524" w:rsidRDefault="003E3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EA652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02A7F61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Eliminar los controles de acceso.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9658A0C" w14:textId="77777777" w:rsidR="003E303B" w:rsidRPr="00EA6524" w:rsidRDefault="003E3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EA6524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82EA016" w:rsidR="00F74F1E" w:rsidRPr="00EA652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EA6524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EA652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A652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DD972D6" w:rsidR="00F74F1E" w:rsidRPr="00EA652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15"/>
        <w:gridCol w:w="1470"/>
        <w:gridCol w:w="90"/>
        <w:gridCol w:w="600"/>
      </w:tblGrid>
      <w:tr w:rsidR="0044239B" w:rsidRPr="00EA6524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2"/>
          </w:tcPr>
          <w:p w14:paraId="276DD816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medida de bioseguridad se aplica a animales nuevos?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EA652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EA6524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EA6524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EA6524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C0782C8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Cuarentena.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73114BE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44239B" w:rsidRPr="00EA6524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0F56796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Pastoreo inmediato.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1939F8F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775D2862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Mezcla directa con el hato.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BE3316F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5EC56A6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Supresión del registro de ingreso.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C50AA7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A829F59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A6524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118345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A6524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4036752C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¿De qué factores dependen los requerimientos nutricionales de los caprinos?</w:t>
            </w:r>
          </w:p>
        </w:tc>
      </w:tr>
      <w:tr w:rsidR="0044239B" w:rsidRPr="00EA6524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0439DDEC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Solo de la raza.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3B035E68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0B49940D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Edad, peso, producción y estado fisiológico.</w:t>
            </w:r>
          </w:p>
        </w:tc>
        <w:tc>
          <w:tcPr>
            <w:tcW w:w="2160" w:type="dxa"/>
            <w:gridSpan w:val="3"/>
          </w:tcPr>
          <w:p w14:paraId="20C16927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44239B" w:rsidRPr="00EA6524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36EBBA03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Únicamente del clima.</w:t>
            </w:r>
          </w:p>
        </w:tc>
        <w:tc>
          <w:tcPr>
            <w:tcW w:w="2160" w:type="dxa"/>
            <w:gridSpan w:val="3"/>
          </w:tcPr>
          <w:p w14:paraId="0C4BCB73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3"/>
          </w:tcPr>
          <w:p w14:paraId="52C8C3C2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Solo del tipo de instalación.</w:t>
            </w:r>
          </w:p>
        </w:tc>
        <w:tc>
          <w:tcPr>
            <w:tcW w:w="2160" w:type="dxa"/>
            <w:gridSpan w:val="3"/>
          </w:tcPr>
          <w:p w14:paraId="7B0AC02A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AD56C5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A6524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B45A7F4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A6524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667B1187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nutriente debe mantenerse disponible permanentemente?</w:t>
            </w:r>
          </w:p>
        </w:tc>
      </w:tr>
      <w:tr w:rsidR="0044239B" w:rsidRPr="00EA6524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1A5C5511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Agua.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3382BAA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44239B" w:rsidRPr="00EA6524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7CF00553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Melaza.</w:t>
            </w:r>
          </w:p>
        </w:tc>
        <w:tc>
          <w:tcPr>
            <w:tcW w:w="2160" w:type="dxa"/>
            <w:gridSpan w:val="3"/>
          </w:tcPr>
          <w:p w14:paraId="1F0948ED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423F64AB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Cereal.</w:t>
            </w:r>
          </w:p>
        </w:tc>
        <w:tc>
          <w:tcPr>
            <w:tcW w:w="2160" w:type="dxa"/>
            <w:gridSpan w:val="3"/>
          </w:tcPr>
          <w:p w14:paraId="1505D348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1B873EDC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Concentrado.</w:t>
            </w:r>
          </w:p>
        </w:tc>
        <w:tc>
          <w:tcPr>
            <w:tcW w:w="2160" w:type="dxa"/>
            <w:gridSpan w:val="3"/>
          </w:tcPr>
          <w:p w14:paraId="2E833F43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E7AE82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A6524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C0601C4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A6524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7C1EAFCC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característica distingue a los forrajes?</w:t>
            </w:r>
          </w:p>
        </w:tc>
      </w:tr>
      <w:tr w:rsidR="0044239B" w:rsidRPr="00EA6524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4B29BC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Su contenido de fibra.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1E8CD842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44239B" w:rsidRPr="00EA6524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C510FFB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Su ausencia de nutrientes.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CDEC5E8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95B3830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Su uso exclusivo en lactancia.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B875A48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29F7BFD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Su origen únicamente mineral.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B6447E5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083477D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A6524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76AFB33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A6524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2126CB66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¿Cuándo se utilizan los concentrados en la alimentación caprina?</w:t>
            </w:r>
          </w:p>
        </w:tc>
      </w:tr>
      <w:tr w:rsidR="0044239B" w:rsidRPr="00EA6524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855CC2A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Cuando los forrajes no cubren los requerimientos.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86455E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44239B" w:rsidRPr="00EA6524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0200662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Para reemplazar siempre el agua.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7A1B246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140E4A6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Solo durante la cuarentena.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907724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E377AD2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Para eliminar la base forrajera.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16F87FF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4EA2192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A6524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A6524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2EC0F839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¿Para qué se conservan forrajes como heno y ensilaje?</w:t>
            </w:r>
          </w:p>
        </w:tc>
      </w:tr>
      <w:tr w:rsidR="0044239B" w:rsidRPr="00EA6524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BFF75D7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Para periodos de sequía o baja disponibilidad.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2589F9B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44239B" w:rsidRPr="00EA6524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CEFE9BB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Para sustituir permanentemente el agua.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AE67E68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78C1C98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Para eliminar la suplementación mineral.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531D1A0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343E23B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Para aumentar la exposición sanitaria.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E4ADBFC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60B7638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A6524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E8D56B5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A6524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8E61143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¿En qué consiste la formulación de raciones?</w:t>
            </w:r>
          </w:p>
        </w:tc>
      </w:tr>
      <w:tr w:rsidR="0044239B" w:rsidRPr="00EA6524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D311273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Combinar ingredientes para satisfacer requerimientos nutricionales.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E9DC130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44239B" w:rsidRPr="00EA6524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5090835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Suministrar un único alimento a todo el hato.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8CB4D1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018E6A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Eliminar el seguimiento de la condición corporal.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9C16634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B7AAFBB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Usar concentrados sin considerar los forrajes.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CB486C8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056E02D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A6524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1EE1AAE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A6524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4A36539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¿Cuándo adquiere especial importancia la suplementación nutricional?</w:t>
            </w:r>
          </w:p>
        </w:tc>
      </w:tr>
      <w:tr w:rsidR="0044239B" w:rsidRPr="00EA6524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B6F08E2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Cuando los forrajes no aportan suficientes nutrientes.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DB4A363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44239B" w:rsidRPr="00EA6524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5ECEC45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Cuando la dieta ya excede los requerimientos.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D311512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F020CB5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Cuando se elimina el seguimiento nutricional.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CAE6C4D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A7D72DB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Cuando se restringe el acceso al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AC0DD4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5B7A99A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A6524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1DE5967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A6524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89B68CA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puede ocasionar una alimentación desequilibrada?</w:t>
            </w:r>
          </w:p>
        </w:tc>
      </w:tr>
      <w:tr w:rsidR="0044239B" w:rsidRPr="00EA6524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D0FE101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Trastornos metabólicos y nutricionales.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537B21D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44239B" w:rsidRPr="00EA6524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4B8D8B3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Mayor inocuidad automáticamente.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5E46E3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5D22F9C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Eliminación de necesidades sanitarias.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B792F8A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3219FFE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Independencia del estado fisiológico.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C03AB77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84D5166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A6524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EA652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A6524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6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23D5C60E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¿Qué condición debe cumplir el suministro de agua?</w:t>
            </w:r>
          </w:p>
        </w:tc>
      </w:tr>
      <w:tr w:rsidR="0044239B" w:rsidRPr="00EA6524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B1BC80C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Disponibilidad continua, suficiente y accesible.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3D660B4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x</w:t>
            </w:r>
          </w:p>
        </w:tc>
      </w:tr>
      <w:tr w:rsidR="0044239B" w:rsidRPr="00EA6524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48CC41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Suministro ocasional durante el día.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1DD0C4EA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1EFCAD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Acceso exclusivo para animales adultos.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8D0777A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845C42" w14:textId="77777777" w:rsidR="003E303B" w:rsidRPr="00EA6524" w:rsidRDefault="009121D6">
            <w:pPr>
              <w:rPr>
                <w:color w:val="000000" w:themeColor="text1"/>
              </w:rPr>
            </w:pPr>
            <w:r w:rsidRPr="00EA6524">
              <w:rPr>
                <w:color w:val="000000" w:themeColor="text1"/>
              </w:rPr>
              <w:t>Disponibilidad solo después de alimentarse.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0D4411F" w14:textId="77777777" w:rsidR="003E303B" w:rsidRPr="00EA6524" w:rsidRDefault="003E303B">
            <w:pPr>
              <w:rPr>
                <w:color w:val="000000" w:themeColor="text1"/>
              </w:rPr>
            </w:pPr>
          </w:p>
        </w:tc>
      </w:tr>
      <w:tr w:rsidR="0044239B" w:rsidRPr="00EA6524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226E041" w14:textId="77777777" w:rsidR="0044239B" w:rsidRPr="00EA652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EA6524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EA652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A652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E03FE71" w14:textId="77777777" w:rsidR="0044239B" w:rsidRPr="00EA652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A652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EA6524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EA6524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EA6524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EA6524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69D30060" w14:textId="77777777" w:rsidR="003E303B" w:rsidRPr="00EA6524" w:rsidRDefault="00912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i/>
                <w:color w:val="000000" w:themeColor="text1"/>
              </w:rPr>
              <w:t>¡Excelente! Ha superado la actividad.</w:t>
            </w:r>
          </w:p>
        </w:tc>
      </w:tr>
      <w:tr w:rsidR="00F8304E" w:rsidRPr="00EA6524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EA6524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EA6524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5EC252F8" w14:textId="77777777" w:rsidR="003E303B" w:rsidRPr="00EA6524" w:rsidRDefault="00912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A6524">
              <w:rPr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</w:tc>
      </w:tr>
    </w:tbl>
    <w:p w14:paraId="556B7EBD" w14:textId="77777777" w:rsidR="005A3A76" w:rsidRPr="00EA6524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EA6524" w:rsidRDefault="005A3A76">
      <w:pPr>
        <w:rPr>
          <w:color w:val="000000" w:themeColor="text1"/>
        </w:rPr>
      </w:pPr>
    </w:p>
    <w:sectPr w:rsidR="005A3A76" w:rsidRPr="00EA652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C7874" w14:textId="77777777" w:rsidR="008719C9" w:rsidRDefault="008719C9">
      <w:pPr>
        <w:spacing w:line="240" w:lineRule="auto"/>
      </w:pPr>
      <w:r>
        <w:separator/>
      </w:r>
    </w:p>
  </w:endnote>
  <w:endnote w:type="continuationSeparator" w:id="0">
    <w:p w14:paraId="3AAC8C07" w14:textId="77777777" w:rsidR="008719C9" w:rsidRDefault="008719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51655D4-9DC8-4447-A8AD-2CF58A1351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E76E40-87EC-41C4-9FCB-C3D8FD61148A}"/>
    <w:embedBold r:id="rId3" w:fontKey="{F5F12167-A4D5-47E5-BAD6-C8A89AFDD143}"/>
    <w:embedBoldItalic r:id="rId4" w:fontKey="{577D6E07-2666-47F5-960B-2BB4759210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6D0A190-E38A-44F6-8D36-3E2CA4237D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C3C83" w14:textId="77777777" w:rsidR="008719C9" w:rsidRDefault="008719C9">
      <w:pPr>
        <w:spacing w:line="240" w:lineRule="auto"/>
      </w:pPr>
      <w:r>
        <w:separator/>
      </w:r>
    </w:p>
  </w:footnote>
  <w:footnote w:type="continuationSeparator" w:id="0">
    <w:p w14:paraId="153053B9" w14:textId="77777777" w:rsidR="008719C9" w:rsidRDefault="008719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3C7A44"/>
    <w:rsid w:val="003E303B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37E2A"/>
    <w:rsid w:val="0065700F"/>
    <w:rsid w:val="00697CDE"/>
    <w:rsid w:val="00747A17"/>
    <w:rsid w:val="007516D0"/>
    <w:rsid w:val="007C0131"/>
    <w:rsid w:val="007E1C99"/>
    <w:rsid w:val="007F32A7"/>
    <w:rsid w:val="00803BF1"/>
    <w:rsid w:val="008719C9"/>
    <w:rsid w:val="009121D6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240EB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A6524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16F68D7E-45A6-4F63-8679-EEBA58F2F8F9}"/>
</file>

<file path=customXml/itemProps2.xml><?xml version="1.0" encoding="utf-8"?>
<ds:datastoreItem xmlns:ds="http://schemas.openxmlformats.org/officeDocument/2006/customXml" ds:itemID="{9C66FC89-DDEE-4700-BA78-25A9AFDE4990}"/>
</file>

<file path=customXml/itemProps3.xml><?xml version="1.0" encoding="utf-8"?>
<ds:datastoreItem xmlns:ds="http://schemas.openxmlformats.org/officeDocument/2006/customXml" ds:itemID="{FE0CA803-7418-41F5-8D88-60C2E0401D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4</Pages>
  <Words>1482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22</cp:revision>
  <dcterms:created xsi:type="dcterms:W3CDTF">2024-06-18T03:44:00Z</dcterms:created>
  <dcterms:modified xsi:type="dcterms:W3CDTF">2026-09-16T20:07:00Z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