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F759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F759E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F759E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FF759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F759E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F759E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F759E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F759E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F759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F759E" w:rsidRDefault="00F74F1E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FF759E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FF759E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5C5D0F93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FF759E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FF759E">
              <w:rPr>
                <w:color w:val="auto"/>
              </w:rPr>
              <w:t xml:space="preserve"> </w:t>
            </w:r>
          </w:p>
          <w:p w14:paraId="027A1C4A" w14:textId="77777777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FF759E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FF759E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FF759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E00BAB" w:rsidRPr="00FF759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7C35C336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FF759E">
              <w:rPr>
                <w:color w:val="auto"/>
                <w:szCs w:val="20"/>
              </w:rPr>
              <w:t>Cuestionario estratégico del desempeño de campañas digitales</w:t>
            </w:r>
          </w:p>
        </w:tc>
      </w:tr>
      <w:tr w:rsidR="00E00BAB" w:rsidRPr="00FF759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68E838FA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FF759E">
              <w:rPr>
                <w:color w:val="auto"/>
                <w:szCs w:val="20"/>
              </w:rPr>
              <w:t>Analizar el desempeño final de una campaña digital mediante la interpretación de indicadores clave de rendimiento (KPI), cálculo de métricas financieras, evaluación comparativa de resultados y formulación de recomendaciones estratégicas orientadas a la optimización de futuras campañas digitales.</w:t>
            </w:r>
          </w:p>
        </w:tc>
      </w:tr>
      <w:tr w:rsidR="00E00BAB" w:rsidRPr="00FF759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E00BAB" w:rsidRPr="00FF759E" w:rsidRDefault="00E00BAB" w:rsidP="00E00BAB">
            <w:pPr>
              <w:jc w:val="center"/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PREGUNTAS</w:t>
            </w:r>
          </w:p>
        </w:tc>
      </w:tr>
      <w:tr w:rsidR="00E00BAB" w:rsidRPr="00FF759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9F2A54B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¿Cuál es el propósito principal de la evaluación final de una campaña digital?</w:t>
            </w:r>
          </w:p>
        </w:tc>
        <w:tc>
          <w:tcPr>
            <w:tcW w:w="2160" w:type="dxa"/>
            <w:gridSpan w:val="3"/>
          </w:tcPr>
          <w:p w14:paraId="56B1DBDC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FF759E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FF759E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E00BAB" w:rsidRPr="00FF759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2CBC0B02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Identificar tendencias de comportamiento.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4FF209F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Determinar el cumplimiento de los objetivos planteados.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6D58920C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FF759E">
              <w:rPr>
                <w:rFonts w:eastAsia="Calibri"/>
                <w:bCs/>
                <w:color w:val="auto"/>
              </w:rPr>
              <w:t>x</w:t>
            </w:r>
          </w:p>
        </w:tc>
      </w:tr>
      <w:tr w:rsidR="00E00BAB" w:rsidRPr="00FF759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0A9345E3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Registrar todas las actividades ejecutadas.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EECCBF0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Actualizar la estrategia de contenidos.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804EE30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FF759E">
              <w:rPr>
                <w:color w:val="auto"/>
              </w:rPr>
              <w:t>¿Qué permite identificar la comparación entre objetivos y resultados?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E00BAB" w:rsidRPr="00FF759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0326434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cantidad de campañas ejecutadas.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783AD6A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Las características de la plataforma utilizada.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449C26C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El nivel de cumplimiento alcanzado.</w:t>
            </w:r>
          </w:p>
        </w:tc>
        <w:tc>
          <w:tcPr>
            <w:tcW w:w="2160" w:type="dxa"/>
            <w:gridSpan w:val="3"/>
          </w:tcPr>
          <w:p w14:paraId="4DFC28D1" w14:textId="4BF9DEF2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FF759E">
              <w:rPr>
                <w:rFonts w:eastAsia="Calibri"/>
                <w:bCs/>
                <w:color w:val="auto"/>
              </w:rPr>
              <w:t>x</w:t>
            </w:r>
          </w:p>
        </w:tc>
      </w:tr>
      <w:tr w:rsidR="00E00BAB" w:rsidRPr="00FF759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CB44CFA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Los recursos empleados en la campaña.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75B4202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FF759E">
              <w:rPr>
                <w:color w:val="auto"/>
              </w:rPr>
              <w:t>Una campaña superó su meta de alcance, pero no logró las conversiones esperadas. ¿Qué conclusión puede obtenerse?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300249D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estrategia favoreció la visibilidad más que la conversión.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2916AA01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FF759E">
              <w:rPr>
                <w:rFonts w:eastAsia="Calibri"/>
                <w:bCs/>
                <w:color w:val="auto"/>
              </w:rPr>
              <w:t>x</w:t>
            </w:r>
          </w:p>
        </w:tc>
      </w:tr>
      <w:tr w:rsidR="00E00BAB" w:rsidRPr="00FF759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2789655E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inversión realizada fue insuficiente.</w:t>
            </w:r>
          </w:p>
        </w:tc>
        <w:tc>
          <w:tcPr>
            <w:tcW w:w="2160" w:type="dxa"/>
            <w:gridSpan w:val="3"/>
          </w:tcPr>
          <w:p w14:paraId="2C2A20EE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D0281D1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Los indicadores seleccionados no fueron adecuados.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443B1162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audiencia no recibió los contenidos.</w:t>
            </w:r>
          </w:p>
        </w:tc>
        <w:tc>
          <w:tcPr>
            <w:tcW w:w="2160" w:type="dxa"/>
            <w:gridSpan w:val="3"/>
          </w:tcPr>
          <w:p w14:paraId="567DD21A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535A2FE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FF759E">
              <w:rPr>
                <w:color w:val="auto"/>
              </w:rPr>
              <w:t>¿Cuál de los siguientes indicadores se relaciona directamente con la rentabilidad de una campaña?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5BAC589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Alcance.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938FBC0" w:rsidR="00E00BAB" w:rsidRPr="00290420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proofErr w:type="spellStart"/>
            <w:r w:rsidRPr="00290420">
              <w:rPr>
                <w:i/>
                <w:iCs/>
                <w:color w:val="auto"/>
              </w:rPr>
              <w:t>Engagement</w:t>
            </w:r>
            <w:proofErr w:type="spellEnd"/>
            <w:r w:rsidRPr="00290420">
              <w:rPr>
                <w:i/>
                <w:iCs/>
                <w:color w:val="auto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A1ECC90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Impresiones.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A9AAC06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ROI.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6AC61175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FF759E">
              <w:rPr>
                <w:rFonts w:eastAsia="Calibri"/>
                <w:bCs/>
                <w:color w:val="auto"/>
              </w:rPr>
              <w:t>x</w:t>
            </w:r>
          </w:p>
        </w:tc>
      </w:tr>
      <w:tr w:rsidR="00E00BAB" w:rsidRPr="00FF759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D442128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FF759E">
              <w:rPr>
                <w:color w:val="auto"/>
              </w:rPr>
              <w:t>¿Por qué es importante utilizar criterios de evaluación previamente definidos?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9B8D704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Permiten interpretar resultados de forma consistente.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33463C60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FF759E">
              <w:rPr>
                <w:rFonts w:eastAsia="Calibri"/>
                <w:bCs/>
                <w:color w:val="auto"/>
              </w:rPr>
              <w:t>x</w:t>
            </w:r>
          </w:p>
        </w:tc>
      </w:tr>
      <w:tr w:rsidR="00E00BAB" w:rsidRPr="00FF759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31DAC5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Facilitan reemplazar los objetivos establecidos.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469510E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Garantizan mejores resultados comerciales.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75782EB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Reducen la necesidad de analizar indicadores.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4413AEB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FF759E">
              <w:rPr>
                <w:color w:val="auto"/>
              </w:rPr>
              <w:t>¿Qué característica distingue a un KPI de una métrica general?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257E181F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Se utiliza únicamente en medios digitales.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170336D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Representa un indicador asociado a objetivos.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E61FBC0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FF759E">
              <w:rPr>
                <w:rFonts w:eastAsia="Calibri"/>
                <w:bCs/>
                <w:color w:val="auto"/>
              </w:rPr>
              <w:t>x</w:t>
            </w:r>
          </w:p>
        </w:tc>
      </w:tr>
      <w:tr w:rsidR="00E00BAB" w:rsidRPr="00FF759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871D873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Mide exclusivamente variables financieras.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E00BAB" w:rsidRPr="00FF759E" w:rsidRDefault="00E00BAB" w:rsidP="00E00B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289BDB8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Se aplica únicamente al cierre de campañas.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E00BAB" w:rsidRPr="00FF759E" w:rsidRDefault="00E00BAB" w:rsidP="00E00BA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E00BAB" w:rsidRPr="00FF759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F09B2DF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Si el objetivo principal de una campaña es aumentar el reconocimiento de marca, ¿qué KPI sería más pertinente?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21FC755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Tasa de conversión.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182EA71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ROI.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50CCD6B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CPA.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5D5609E6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Alcance.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48C6B5CA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E00BAB" w:rsidRPr="00FF759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F5028C1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¿Cuál es el beneficio principal de comparar campañas digitales desarrolladas en distintos periodos?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7138767C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Eliminar la necesidad de seguimiento continuo.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E267559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Identificar diferencias de rendimiento.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3F56AB6B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E00BAB" w:rsidRPr="00FF759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4470AC60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Reducir la cantidad de indicadores.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3191BEEF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Evitar procesos de optimización.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99B9C9D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 xml:space="preserve">¿Qué aporta el </w:t>
            </w:r>
            <w:r w:rsidRPr="00290420">
              <w:rPr>
                <w:i/>
                <w:iCs/>
                <w:color w:val="auto"/>
              </w:rPr>
              <w:t>benchmarking</w:t>
            </w:r>
            <w:r w:rsidRPr="00FF759E">
              <w:rPr>
                <w:color w:val="auto"/>
              </w:rPr>
              <w:t xml:space="preserve"> dentro de la evaluación de campañas?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1D3F7E5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automatización de reportes.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BD9E342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definición de nuevos KPI.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0F0375E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comparación con referentes previos.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0BB56242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E00BAB" w:rsidRPr="00FF759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A88C334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La eliminación de métricas secundarias.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E00BAB" w:rsidRPr="00FF759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E00BAB" w:rsidRPr="00FF759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00BAB" w:rsidRPr="00FF759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E00BAB" w:rsidRPr="00FF759E" w:rsidRDefault="00E00BAB" w:rsidP="00E00BAB">
            <w:pPr>
              <w:rPr>
                <w:rFonts w:eastAsia="Calibri"/>
                <w:color w:val="auto"/>
              </w:rPr>
            </w:pPr>
            <w:r w:rsidRPr="00FF759E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BE607E8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¿Qué situación refleja una oportunidad de mejora en una campaña digital?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E00BAB" w:rsidRPr="00FF759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72CA3328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Conversión superior a la meta establecida.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E00BAB" w:rsidRPr="00FF759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2198AAE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Alcance consistente con los objetivos.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E00BAB" w:rsidRPr="00FF759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8EA0682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Bajo CTR frente a lo esperado.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30ECF8C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E00BAB" w:rsidRPr="00FF759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5088624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FF759E">
              <w:rPr>
                <w:color w:val="auto"/>
              </w:rPr>
              <w:t>Incremento sostenido del ROI.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E00BAB" w:rsidRPr="00FF759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E00BAB" w:rsidRPr="00FF759E" w:rsidRDefault="00E00BAB" w:rsidP="00E00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E00BAB" w:rsidRPr="00FF759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E00BAB" w:rsidRPr="00FF759E" w:rsidRDefault="00E00BAB" w:rsidP="00E00BAB">
            <w:pPr>
              <w:rPr>
                <w:rFonts w:eastAsia="Calibri"/>
                <w:b w:val="0"/>
                <w:bCs/>
                <w:color w:val="auto"/>
              </w:rPr>
            </w:pPr>
            <w:r w:rsidRPr="00FF759E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E00BAB" w:rsidRPr="00FF759E" w:rsidRDefault="00E00BAB" w:rsidP="00E00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FF759E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E00BAB" w:rsidRPr="00FF759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11671153" w:rsidR="00E00BAB" w:rsidRPr="00FF759E" w:rsidRDefault="00E00BAB" w:rsidP="00E00BAB">
            <w:pPr>
              <w:rPr>
                <w:rFonts w:eastAsia="Calibri"/>
                <w:b/>
                <w:sz w:val="20"/>
                <w:szCs w:val="20"/>
              </w:rPr>
            </w:pPr>
            <w:r w:rsidRPr="00FF759E">
              <w:t>¿Qué información proporciona principalmente el ROI en una campaña digital?</w:t>
            </w:r>
          </w:p>
        </w:tc>
        <w:tc>
          <w:tcPr>
            <w:tcW w:w="2160" w:type="dxa"/>
            <w:gridSpan w:val="3"/>
          </w:tcPr>
          <w:p w14:paraId="5C85A552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  <w:proofErr w:type="spellStart"/>
            <w:r w:rsidRPr="00FF759E">
              <w:rPr>
                <w:rFonts w:eastAsia="Calibri"/>
                <w:bCs/>
              </w:rPr>
              <w:t>Rta</w:t>
            </w:r>
            <w:proofErr w:type="spellEnd"/>
            <w:r w:rsidRPr="00FF759E">
              <w:rPr>
                <w:rFonts w:eastAsia="Calibri"/>
                <w:bCs/>
              </w:rPr>
              <w:t>(s) correcta(s) (x)</w:t>
            </w:r>
          </w:p>
        </w:tc>
      </w:tr>
      <w:tr w:rsidR="00E00BAB" w:rsidRPr="00FF759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3A1060BD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El nivel de interacción alcanzado.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15C065B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frecuencia de visualización obtenida.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26CA6C6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cantidad de contenidos publicados.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D46F256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relación entre inversión y resultados.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25CBC97A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  <w:r w:rsidRPr="00FF759E">
              <w:rPr>
                <w:rFonts w:eastAsia="Calibri"/>
                <w:bCs/>
              </w:rPr>
              <w:t>x</w:t>
            </w:r>
          </w:p>
        </w:tc>
      </w:tr>
      <w:tr w:rsidR="0044239B" w:rsidRPr="00FF759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E00BAB" w:rsidRPr="00FF759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5E3F05A7" w:rsidR="00E00BAB" w:rsidRPr="00FF759E" w:rsidRDefault="00E00BAB" w:rsidP="00E00BAB">
            <w:pPr>
              <w:rPr>
                <w:rFonts w:eastAsia="Calibri"/>
                <w:b/>
              </w:rPr>
            </w:pPr>
            <w:r w:rsidRPr="00FF759E">
              <w:t>Si una campaña obtuvo ingresos por encima de la inversión realizada, ¿qué puede concluirse sobre el ROI?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E00BAB" w:rsidRPr="00FF759E" w:rsidRDefault="00E00BAB" w:rsidP="00E00BAB">
            <w:pPr>
              <w:rPr>
                <w:rFonts w:eastAsia="Calibri"/>
                <w:b/>
              </w:rPr>
            </w:pPr>
          </w:p>
        </w:tc>
      </w:tr>
      <w:tr w:rsidR="00E00BAB" w:rsidRPr="00FF759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32C8B63B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Presenta un resultado favorable.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186D8828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  <w:r w:rsidRPr="00FF759E">
              <w:rPr>
                <w:rFonts w:eastAsia="Calibri"/>
                <w:bCs/>
              </w:rPr>
              <w:t>x</w:t>
            </w:r>
          </w:p>
        </w:tc>
      </w:tr>
      <w:tr w:rsidR="00E00BAB" w:rsidRPr="00FF759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5903B1C0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Refleja una disminución del alcance.</w:t>
            </w:r>
          </w:p>
        </w:tc>
        <w:tc>
          <w:tcPr>
            <w:tcW w:w="2160" w:type="dxa"/>
            <w:gridSpan w:val="3"/>
          </w:tcPr>
          <w:p w14:paraId="7197DB90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DC6F50D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Representa una reducción de conversiones.</w:t>
            </w:r>
          </w:p>
        </w:tc>
        <w:tc>
          <w:tcPr>
            <w:tcW w:w="2160" w:type="dxa"/>
            <w:gridSpan w:val="3"/>
          </w:tcPr>
          <w:p w14:paraId="10BF9463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54B3FFEA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Indica una baja rentabilidad.</w:t>
            </w:r>
          </w:p>
        </w:tc>
        <w:tc>
          <w:tcPr>
            <w:tcW w:w="2160" w:type="dxa"/>
            <w:gridSpan w:val="3"/>
          </w:tcPr>
          <w:p w14:paraId="16E853D8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FF759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E00BAB" w:rsidRPr="00FF759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759E429" w:rsidR="00E00BAB" w:rsidRPr="00FF759E" w:rsidRDefault="00E00BAB" w:rsidP="00E00BAB">
            <w:pPr>
              <w:rPr>
                <w:rFonts w:eastAsia="Calibri"/>
                <w:b/>
              </w:rPr>
            </w:pPr>
            <w:r w:rsidRPr="00FF759E">
              <w:t xml:space="preserve">¿Cuál es la principal utilidad de un </w:t>
            </w:r>
            <w:proofErr w:type="spellStart"/>
            <w:r w:rsidRPr="00290420">
              <w:rPr>
                <w:i/>
                <w:iCs/>
              </w:rPr>
              <w:t>dashboard</w:t>
            </w:r>
            <w:proofErr w:type="spellEnd"/>
            <w:r w:rsidRPr="00290420">
              <w:rPr>
                <w:i/>
                <w:iCs/>
              </w:rPr>
              <w:t xml:space="preserve"> </w:t>
            </w:r>
            <w:r w:rsidRPr="00FF759E">
              <w:t>ejecutivo?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E00BAB" w:rsidRPr="00FF759E" w:rsidRDefault="00E00BAB" w:rsidP="00E00BAB">
            <w:pPr>
              <w:rPr>
                <w:rFonts w:eastAsia="Calibri"/>
                <w:bCs/>
              </w:rPr>
            </w:pPr>
          </w:p>
        </w:tc>
      </w:tr>
      <w:tr w:rsidR="00E00BAB" w:rsidRPr="00FF759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6E92AED7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Automatizar tareas operativas.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C4A65EB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Presentar información para decisiones.</w:t>
            </w:r>
          </w:p>
        </w:tc>
        <w:tc>
          <w:tcPr>
            <w:tcW w:w="2160" w:type="dxa"/>
            <w:gridSpan w:val="3"/>
          </w:tcPr>
          <w:p w14:paraId="58AD4971" w14:textId="55CF6E53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  <w:r w:rsidRPr="00FF759E">
              <w:rPr>
                <w:rFonts w:eastAsia="Calibri"/>
                <w:bCs/>
              </w:rPr>
              <w:t>x</w:t>
            </w:r>
          </w:p>
        </w:tc>
      </w:tr>
      <w:tr w:rsidR="00E00BAB" w:rsidRPr="00FF759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1D34ACEF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Diseñar contenidos publicitarios.</w:t>
            </w:r>
          </w:p>
        </w:tc>
        <w:tc>
          <w:tcPr>
            <w:tcW w:w="2160" w:type="dxa"/>
            <w:gridSpan w:val="3"/>
          </w:tcPr>
          <w:p w14:paraId="6321D4E7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8DB0805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Almacenar archivos de campañas.</w:t>
            </w:r>
          </w:p>
        </w:tc>
        <w:tc>
          <w:tcPr>
            <w:tcW w:w="2160" w:type="dxa"/>
            <w:gridSpan w:val="3"/>
          </w:tcPr>
          <w:p w14:paraId="281CC2A6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FF759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E00BAB" w:rsidRPr="00FF759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AB1EF4B" w:rsidR="00E00BAB" w:rsidRPr="00FF759E" w:rsidRDefault="00E00BAB" w:rsidP="00E00BAB">
            <w:pPr>
              <w:rPr>
                <w:rFonts w:eastAsia="Calibri"/>
                <w:b/>
              </w:rPr>
            </w:pPr>
            <w:r w:rsidRPr="00FF759E">
              <w:t>¿Qué característica debe tener un informe de resultados efectivo?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E00BAB" w:rsidRPr="00FF759E" w:rsidRDefault="00E00BAB" w:rsidP="00E00BAB">
            <w:pPr>
              <w:rPr>
                <w:rFonts w:eastAsia="Calibri"/>
                <w:bCs/>
              </w:rPr>
            </w:pPr>
          </w:p>
        </w:tc>
      </w:tr>
      <w:tr w:rsidR="00E00BAB" w:rsidRPr="00FF759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735E750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Contener la mayor cantidad de métricas.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9F7C473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Presentar únicamente datos financieros.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41384831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Mostrar información clara y relevante.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59B6FEC1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  <w:r w:rsidRPr="00FF759E">
              <w:rPr>
                <w:rFonts w:eastAsia="Calibri"/>
                <w:bCs/>
              </w:rPr>
              <w:t>x</w:t>
            </w:r>
          </w:p>
        </w:tc>
      </w:tr>
      <w:tr w:rsidR="00E00BAB" w:rsidRPr="00FF759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27366688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Excluir resultados con bajo desempeño.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FF759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E00BAB" w:rsidRPr="00FF759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31A1410" w:rsidR="00E00BAB" w:rsidRPr="00FF759E" w:rsidRDefault="00E00BAB" w:rsidP="00E00BAB">
            <w:pPr>
              <w:rPr>
                <w:rFonts w:eastAsia="Calibri"/>
                <w:b/>
              </w:rPr>
            </w:pPr>
            <w:r w:rsidRPr="00FF759E">
              <w:t xml:space="preserve">¿Qué permite identificar un </w:t>
            </w:r>
            <w:proofErr w:type="spellStart"/>
            <w:r w:rsidRPr="00290420">
              <w:rPr>
                <w:i/>
                <w:iCs/>
              </w:rPr>
              <w:t>insight</w:t>
            </w:r>
            <w:proofErr w:type="spellEnd"/>
            <w:r w:rsidRPr="00FF759E">
              <w:t xml:space="preserve"> accionable?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E00BAB" w:rsidRPr="00FF759E" w:rsidRDefault="00E00BAB" w:rsidP="00E00BAB">
            <w:pPr>
              <w:rPr>
                <w:rFonts w:eastAsia="Calibri"/>
                <w:bCs/>
              </w:rPr>
            </w:pPr>
          </w:p>
        </w:tc>
      </w:tr>
      <w:tr w:rsidR="00E00BAB" w:rsidRPr="00FF759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A809842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Una oportunidad de mejora.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3DF7F5EB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  <w:r w:rsidRPr="00FF759E">
              <w:rPr>
                <w:rFonts w:eastAsia="Calibri"/>
                <w:bCs/>
              </w:rPr>
              <w:t>x</w:t>
            </w:r>
          </w:p>
        </w:tc>
      </w:tr>
      <w:tr w:rsidR="00E00BAB" w:rsidRPr="00FF759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25DEBED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Un cambio de imagen institucional.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2830B5AC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Una tarea pendiente del equipo.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E00BAB" w:rsidRPr="00FF759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E00BAB" w:rsidRPr="00FF759E" w:rsidRDefault="00E00BAB" w:rsidP="00E00BAB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6FB64167" w:rsidR="00E00BAB" w:rsidRPr="00FF759E" w:rsidRDefault="00E00BAB" w:rsidP="00E00BAB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Una variación sin relevancia estratégica.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E00BAB" w:rsidRPr="00FF759E" w:rsidRDefault="00E00BAB" w:rsidP="00E00BAB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FF759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E14C97D" w:rsidR="00734277" w:rsidRPr="00FF759E" w:rsidRDefault="00734277" w:rsidP="00734277">
            <w:pPr>
              <w:rPr>
                <w:rFonts w:eastAsia="Calibri"/>
                <w:b/>
              </w:rPr>
            </w:pPr>
            <w:r w:rsidRPr="00FF759E">
              <w:t>¿Por qué es importante comunicar adecuadamente los resultados de una campaña?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734277" w:rsidRPr="00FF759E" w:rsidRDefault="00734277" w:rsidP="00734277">
            <w:pPr>
              <w:rPr>
                <w:rFonts w:eastAsia="Calibri"/>
                <w:bCs/>
              </w:rPr>
            </w:pPr>
          </w:p>
        </w:tc>
      </w:tr>
      <w:tr w:rsidR="00734277" w:rsidRPr="00FF759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E82935C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Porque facilita la interpretación de los hallazgos.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0B369701" w:rsidR="00734277" w:rsidRPr="00FF759E" w:rsidRDefault="00734277" w:rsidP="00734277">
            <w:pPr>
              <w:widowControl w:val="0"/>
              <w:rPr>
                <w:rFonts w:eastAsia="Calibri"/>
                <w:bCs/>
              </w:rPr>
            </w:pPr>
            <w:r w:rsidRPr="00FF759E">
              <w:rPr>
                <w:rFonts w:eastAsia="Calibri"/>
                <w:bCs/>
              </w:rPr>
              <w:t>x</w:t>
            </w:r>
          </w:p>
        </w:tc>
      </w:tr>
      <w:tr w:rsidR="00734277" w:rsidRPr="00FF759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425BE6D2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Porque incrementa automáticamente las conversiones.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734277" w:rsidRPr="00FF759E" w:rsidRDefault="00734277" w:rsidP="00734277">
            <w:pPr>
              <w:widowControl w:val="0"/>
              <w:rPr>
                <w:rFonts w:eastAsia="Calibri"/>
                <w:bCs/>
              </w:rPr>
            </w:pPr>
          </w:p>
        </w:tc>
      </w:tr>
      <w:tr w:rsidR="00734277" w:rsidRPr="00FF759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AB2DB2E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Porque sustituye los procesos de análisis.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734277" w:rsidRPr="00FF759E" w:rsidRDefault="00734277" w:rsidP="00734277">
            <w:pPr>
              <w:widowControl w:val="0"/>
              <w:rPr>
                <w:rFonts w:eastAsia="Calibri"/>
                <w:bCs/>
              </w:rPr>
            </w:pPr>
          </w:p>
        </w:tc>
      </w:tr>
      <w:tr w:rsidR="00734277" w:rsidRPr="00FF759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A8F6C33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Porque elimina la necesidad de reportes.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734277" w:rsidRPr="00FF759E" w:rsidRDefault="00734277" w:rsidP="00734277">
            <w:pPr>
              <w:widowControl w:val="0"/>
              <w:rPr>
                <w:rFonts w:eastAsia="Calibri"/>
                <w:bCs/>
              </w:rPr>
            </w:pPr>
          </w:p>
        </w:tc>
      </w:tr>
      <w:tr w:rsidR="0044239B" w:rsidRPr="00FF759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34277" w:rsidRPr="00FF759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0C85E158" w:rsidR="00734277" w:rsidRPr="00FF759E" w:rsidRDefault="00734277" w:rsidP="00734277">
            <w:pPr>
              <w:rPr>
                <w:rFonts w:eastAsia="Calibri"/>
                <w:b/>
                <w:sz w:val="20"/>
                <w:szCs w:val="20"/>
              </w:rPr>
            </w:pPr>
            <w:r w:rsidRPr="00FF759E">
              <w:t>¿Cuál es una práctica ética en la gestión de datos digitales?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07229D4D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Conservar información sin restricciones.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55F94C84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Solicitar consentimiento para el uso de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4303D445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734277" w:rsidRPr="00FF759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57F950F9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Compartir información sin autorización.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12A44550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Utilizar datos sin informar al usuario.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FF759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34277" w:rsidRPr="00FF759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9748A68" w:rsidR="00734277" w:rsidRPr="00FF759E" w:rsidRDefault="00734277" w:rsidP="00734277">
            <w:pPr>
              <w:rPr>
                <w:rFonts w:eastAsia="Calibri"/>
                <w:b/>
                <w:sz w:val="20"/>
                <w:szCs w:val="20"/>
              </w:rPr>
            </w:pPr>
            <w:r w:rsidRPr="00FF759E">
              <w:t>¿Qué objetivo tiene la privacidad de datos en entornos digitales?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66EEA373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Reducir el uso de herramientas analíticas.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C0173A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Facilitar la difusión pública de registros.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0EBEB7B2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Incrementar la cantidad de datos recopilados.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4599DC0A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Proteger la información personal de los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3A9B4433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44239B" w:rsidRPr="00FF759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34277" w:rsidRPr="00FF759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81837FE" w:rsidR="00734277" w:rsidRPr="00FF759E" w:rsidRDefault="00734277" w:rsidP="00734277">
            <w:pPr>
              <w:rPr>
                <w:rFonts w:eastAsia="Calibri"/>
                <w:b/>
                <w:sz w:val="20"/>
                <w:szCs w:val="20"/>
              </w:rPr>
            </w:pPr>
            <w:r w:rsidRPr="00FF759E">
              <w:t>¿Qué representa el consentimiento digital?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428BB28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transferencia automática de información.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49A0A3A1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publicación abierta de registros digitales.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734277" w:rsidRPr="00FF759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2B236E0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autorización para utilizar información personal.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042EE7BD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734277" w:rsidRPr="00FF759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9EFEB9D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La eliminación permanente de los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44239B" w:rsidRPr="00FF759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¡Muy bien! Ha acertado la respuesta.</w:t>
            </w:r>
          </w:p>
        </w:tc>
      </w:tr>
      <w:tr w:rsidR="0044239B" w:rsidRPr="00FF759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F759E" w:rsidRDefault="0044239B" w:rsidP="00CF04A0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F759E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734277" w:rsidRPr="00FF759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019D2B09" w:rsidR="00734277" w:rsidRPr="00FF759E" w:rsidRDefault="00734277" w:rsidP="00734277">
            <w:pPr>
              <w:rPr>
                <w:rFonts w:eastAsia="Calibri"/>
                <w:b/>
                <w:sz w:val="20"/>
                <w:szCs w:val="20"/>
              </w:rPr>
            </w:pPr>
            <w:r w:rsidRPr="00FF759E">
              <w:t>¿Cuál es el beneficio principal del benchmarking en campañas digitales?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734277" w:rsidRPr="00FF759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0588B9FC" w:rsidR="00734277" w:rsidRPr="00FF759E" w:rsidRDefault="00734277" w:rsidP="0073427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F759E">
              <w:t>Reducir la necesidad de evaluación periódica.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734277" w:rsidRPr="00FF759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lastRenderedPageBreak/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6953B77C" w:rsidR="00734277" w:rsidRPr="00FF759E" w:rsidRDefault="00734277" w:rsidP="00734277">
            <w:pPr>
              <w:rPr>
                <w:rFonts w:eastAsia="Calibri"/>
                <w:bCs/>
                <w:sz w:val="20"/>
                <w:szCs w:val="20"/>
              </w:rPr>
            </w:pPr>
            <w:r w:rsidRPr="00FF759E">
              <w:t>Sustituir los indicadores de desempeño.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734277" w:rsidRPr="00FF759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BB30B90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FF759E">
              <w:t>Garantizar resultados idénticos entre campañas.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734277" w:rsidRPr="00FF759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34277" w:rsidRPr="00FF759E" w:rsidRDefault="00734277" w:rsidP="00734277">
            <w:pPr>
              <w:rPr>
                <w:rFonts w:eastAsia="Calibri"/>
                <w:b/>
                <w:bCs/>
              </w:rPr>
            </w:pPr>
            <w:r w:rsidRPr="00FF759E">
              <w:rPr>
                <w:rFonts w:eastAsia="Calibri"/>
                <w:bCs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2ECF630A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FF759E">
              <w:t>Comparar resultados para identificar mejoras.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6517344C" w:rsidR="00734277" w:rsidRPr="00FF759E" w:rsidRDefault="00734277" w:rsidP="0073427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FF759E">
              <w:rPr>
                <w:rFonts w:eastAsia="Calibri"/>
                <w:b/>
                <w:i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788D" w14:textId="77777777" w:rsidR="00F71731" w:rsidRDefault="00F71731">
      <w:pPr>
        <w:spacing w:line="240" w:lineRule="auto"/>
      </w:pPr>
      <w:r>
        <w:separator/>
      </w:r>
    </w:p>
  </w:endnote>
  <w:endnote w:type="continuationSeparator" w:id="0">
    <w:p w14:paraId="5DADBB9F" w14:textId="77777777" w:rsidR="00F71731" w:rsidRDefault="00F717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AF62D54-8AB4-492C-A2AF-C762AABA36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204F80-EB5C-4592-8EBE-D03AEB900107}"/>
    <w:embedBold r:id="rId3" w:fontKey="{D4C03879-BFA5-4750-8D32-33C3A7B99020}"/>
    <w:embedItalic r:id="rId4" w:fontKey="{496F3BB1-E8A0-45A9-9405-40B198053BE8}"/>
    <w:embedBoldItalic r:id="rId5" w:fontKey="{B8D6CD39-786E-4BDB-92FB-EA6D016BD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A98DCFF-1354-4CCF-8844-12F441CD55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890B" w14:textId="77777777" w:rsidR="00F71731" w:rsidRDefault="00F71731">
      <w:pPr>
        <w:spacing w:line="240" w:lineRule="auto"/>
      </w:pPr>
      <w:r>
        <w:separator/>
      </w:r>
    </w:p>
  </w:footnote>
  <w:footnote w:type="continuationSeparator" w:id="0">
    <w:p w14:paraId="0D2B3724" w14:textId="77777777" w:rsidR="00F71731" w:rsidRDefault="00F717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90420"/>
    <w:rsid w:val="00294739"/>
    <w:rsid w:val="002A1507"/>
    <w:rsid w:val="002F081C"/>
    <w:rsid w:val="002F10C8"/>
    <w:rsid w:val="002F288B"/>
    <w:rsid w:val="00300440"/>
    <w:rsid w:val="00307D05"/>
    <w:rsid w:val="00312103"/>
    <w:rsid w:val="003323C6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05B22"/>
    <w:rsid w:val="00734277"/>
    <w:rsid w:val="00747A17"/>
    <w:rsid w:val="007516D0"/>
    <w:rsid w:val="007C0131"/>
    <w:rsid w:val="007E1C99"/>
    <w:rsid w:val="007F32A7"/>
    <w:rsid w:val="00803BF1"/>
    <w:rsid w:val="009260EB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00BAB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1731"/>
    <w:rsid w:val="00F74F1E"/>
    <w:rsid w:val="00F75059"/>
    <w:rsid w:val="00F8304E"/>
    <w:rsid w:val="00FE4DC1"/>
    <w:rsid w:val="00FF1711"/>
    <w:rsid w:val="00FF4F2D"/>
    <w:rsid w:val="00FF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716C9E0E-AEAC-46E2-9D35-FB435AD028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6</Pages>
  <Words>1645</Words>
  <Characters>9053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24</cp:revision>
  <dcterms:created xsi:type="dcterms:W3CDTF">2024-06-18T03:44:00Z</dcterms:created>
  <dcterms:modified xsi:type="dcterms:W3CDTF">2026-06-06T14:08:00Z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7a68bc7d-9dbf-48f2-b03e-1f931eadffb9</vt:lpwstr>
  </property>
</Properties>
</file>