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Guianza Turística</w:t>
            </w:r>
          </w:p>
        </w:tc>
      </w:tr>
    </w:tbl>
    <w:p w:rsidR="00000000" w:rsidDel="00000000" w:rsidP="00000000" w:rsidRDefault="00000000" w:rsidRPr="00000000" w14:paraId="00000005">
      <w:pPr>
        <w:spacing w:after="120" w:lineRule="auto"/>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color w:val="e36c09"/>
                <w:sz w:val="20"/>
                <w:szCs w:val="20"/>
                <w:rtl w:val="0"/>
              </w:rPr>
              <w:t xml:space="preserve"> </w:t>
            </w:r>
            <w:r w:rsidDel="00000000" w:rsidR="00000000" w:rsidRPr="00000000">
              <w:rPr>
                <w:b w:val="0"/>
                <w:sz w:val="20"/>
                <w:szCs w:val="20"/>
                <w:rtl w:val="0"/>
              </w:rPr>
              <w:t xml:space="preserve">210601023 - Coordinar actividades de acuerdo con estrategias de gestión y proceso administrativo.</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210601023-01 - Estructurar el plan de acción con base en las condiciones del servicio y el modelo administrativo.</w:t>
            </w:r>
          </w:p>
        </w:tc>
      </w:tr>
    </w:tbl>
    <w:p w:rsidR="00000000" w:rsidDel="00000000" w:rsidP="00000000" w:rsidRDefault="00000000" w:rsidRPr="00000000" w14:paraId="0000000A">
      <w:pPr>
        <w:spacing w:after="120" w:lineRule="auto"/>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10</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Coordinación de actividades</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La administración corresponde a una de las funciones del guía de turismo, las acciones organizadas, ejecutadas y evaluadas del quehacer profesional del guionaje necesita de aplicación de herramientas de planificación y control sustentadas por el pensamiento sistémico y la gestión en la conducción, orientación, instrucción y asistencia del turista. La administración incluye el manejo financiero y los trámites para el manejo del talento humano.</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Administración, coordinación, guianza, PHVA, recursos, servicio</w:t>
            </w:r>
          </w:p>
        </w:tc>
      </w:tr>
    </w:tbl>
    <w:p w:rsidR="00000000" w:rsidDel="00000000" w:rsidP="00000000" w:rsidRDefault="00000000" w:rsidRPr="00000000" w14:paraId="00000013">
      <w:pPr>
        <w:spacing w:after="120" w:lineRule="auto"/>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spacing w:after="120" w:lineRule="auto"/>
        <w:rPr/>
      </w:pPr>
      <w:r w:rsidDel="00000000" w:rsidR="00000000" w:rsidRPr="00000000">
        <w:rPr>
          <w:rtl w:val="0"/>
        </w:rPr>
      </w:r>
    </w:p>
    <w:p w:rsidR="00000000" w:rsidDel="00000000" w:rsidP="00000000" w:rsidRDefault="00000000" w:rsidRPr="00000000" w14:paraId="00000019">
      <w:pPr>
        <w:spacing w:after="120" w:lineRule="auto"/>
        <w:jc w:val="both"/>
        <w:rPr>
          <w:b w:val="1"/>
          <w:color w:val="e36c09"/>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120" w:lineRule="auto"/>
        <w:ind w:left="720" w:hanging="360"/>
        <w:jc w:val="both"/>
        <w:rPr>
          <w:b w:val="1"/>
        </w:rPr>
      </w:pPr>
      <w:r w:rsidDel="00000000" w:rsidR="00000000" w:rsidRPr="00000000">
        <w:rPr>
          <w:b w:val="1"/>
          <w:color w:val="000000"/>
          <w:rtl w:val="0"/>
        </w:rPr>
        <w:t xml:space="preserve"> TABLA DE CONTENIDOS: </w:t>
      </w:r>
    </w:p>
    <w:p w:rsidR="00000000" w:rsidDel="00000000" w:rsidP="00000000" w:rsidRDefault="00000000" w:rsidRPr="00000000" w14:paraId="0000001B">
      <w:pPr>
        <w:spacing w:after="120" w:lineRule="auto"/>
        <w:rPr>
          <w:b w:val="1"/>
        </w:rPr>
      </w:pPr>
      <w:r w:rsidDel="00000000" w:rsidR="00000000" w:rsidRPr="00000000">
        <w:rPr>
          <w:rtl w:val="0"/>
        </w:rPr>
      </w:r>
    </w:p>
    <w:p w:rsidR="00000000" w:rsidDel="00000000" w:rsidP="00000000" w:rsidRDefault="00000000" w:rsidRPr="00000000" w14:paraId="0000001C">
      <w:pPr>
        <w:spacing w:after="120" w:lineRule="auto"/>
        <w:ind w:left="284" w:firstLine="0"/>
        <w:rPr>
          <w:b w:val="1"/>
        </w:rPr>
      </w:pPr>
      <w:r w:rsidDel="00000000" w:rsidR="00000000" w:rsidRPr="00000000">
        <w:rPr>
          <w:b w:val="1"/>
          <w:rtl w:val="0"/>
        </w:rPr>
        <w:t xml:space="preserve">Introducción</w:t>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1.   Estrategias de gestión y proceso administrativo</w:t>
      </w:r>
    </w:p>
    <w:p w:rsidR="00000000" w:rsidDel="00000000" w:rsidP="00000000" w:rsidRDefault="00000000" w:rsidRPr="00000000" w14:paraId="0000001E">
      <w:pPr>
        <w:pBdr>
          <w:top w:space="0" w:sz="0" w:val="nil"/>
          <w:left w:space="0" w:sz="0" w:val="nil"/>
          <w:bottom w:space="0" w:sz="0" w:val="nil"/>
          <w:right w:space="0" w:sz="0" w:val="nil"/>
          <w:between w:space="0" w:sz="0" w:val="nil"/>
        </w:pBdr>
        <w:rPr/>
      </w:pPr>
      <w:r w:rsidDel="00000000" w:rsidR="00000000" w:rsidRPr="00000000">
        <w:rPr>
          <w:rtl w:val="0"/>
        </w:rPr>
        <w:t xml:space="preserve">1.1  La administración en la guianza</w:t>
      </w:r>
    </w:p>
    <w:p w:rsidR="00000000" w:rsidDel="00000000" w:rsidP="00000000" w:rsidRDefault="00000000" w:rsidRPr="00000000" w14:paraId="0000001F">
      <w:pPr>
        <w:pBdr>
          <w:top w:space="0" w:sz="0" w:val="nil"/>
          <w:left w:space="0" w:sz="0" w:val="nil"/>
          <w:bottom w:space="0" w:sz="0" w:val="nil"/>
          <w:right w:space="0" w:sz="0" w:val="nil"/>
          <w:between w:space="0" w:sz="0" w:val="nil"/>
        </w:pBdr>
        <w:rPr/>
      </w:pPr>
      <w:r w:rsidDel="00000000" w:rsidR="00000000" w:rsidRPr="00000000">
        <w:rPr>
          <w:rtl w:val="0"/>
        </w:rPr>
        <w:t xml:space="preserve">1.2  Proceso administrativo y el ciclo de planear, hacer, verificar y actuar -PHVA- en el guionaje</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2.   Herramientas de planeación del guionaje</w:t>
      </w:r>
    </w:p>
    <w:p w:rsidR="00000000" w:rsidDel="00000000" w:rsidP="00000000" w:rsidRDefault="00000000" w:rsidRPr="00000000" w14:paraId="00000021">
      <w:pPr>
        <w:pBdr>
          <w:top w:space="0" w:sz="0" w:val="nil"/>
          <w:left w:space="0" w:sz="0" w:val="nil"/>
          <w:bottom w:space="0" w:sz="0" w:val="nil"/>
          <w:right w:space="0" w:sz="0" w:val="nil"/>
          <w:between w:space="0" w:sz="0" w:val="nil"/>
        </w:pBdr>
        <w:rPr/>
      </w:pPr>
      <w:r w:rsidDel="00000000" w:rsidR="00000000" w:rsidRPr="00000000">
        <w:rPr>
          <w:rtl w:val="0"/>
        </w:rPr>
        <w:t xml:space="preserve">2.1  Gráfico de Gantt</w:t>
      </w:r>
    </w:p>
    <w:p w:rsidR="00000000" w:rsidDel="00000000" w:rsidP="00000000" w:rsidRDefault="00000000" w:rsidRPr="00000000" w14:paraId="00000022">
      <w:pPr>
        <w:pBdr>
          <w:top w:space="0" w:sz="0" w:val="nil"/>
          <w:left w:space="0" w:sz="0" w:val="nil"/>
          <w:bottom w:space="0" w:sz="0" w:val="nil"/>
          <w:right w:space="0" w:sz="0" w:val="nil"/>
          <w:between w:space="0" w:sz="0" w:val="nil"/>
        </w:pBdr>
        <w:rPr/>
      </w:pPr>
      <w:r w:rsidDel="00000000" w:rsidR="00000000" w:rsidRPr="00000000">
        <w:rPr>
          <w:rtl w:val="0"/>
        </w:rPr>
        <w:t xml:space="preserve">2.2  Plan de acción</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3.   El talento humano en la guianza </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t xml:space="preserve">3.1  Funciones en cada momento del servicio</w:t>
      </w:r>
    </w:p>
    <w:p w:rsidR="00000000" w:rsidDel="00000000" w:rsidP="00000000" w:rsidRDefault="00000000" w:rsidRPr="00000000" w14:paraId="00000025">
      <w:pPr>
        <w:pBdr>
          <w:top w:space="0" w:sz="0" w:val="nil"/>
          <w:left w:space="0" w:sz="0" w:val="nil"/>
          <w:bottom w:space="0" w:sz="0" w:val="nil"/>
          <w:right w:space="0" w:sz="0" w:val="nil"/>
          <w:between w:space="0" w:sz="0" w:val="nil"/>
        </w:pBdr>
        <w:rPr/>
      </w:pPr>
      <w:r w:rsidDel="00000000" w:rsidR="00000000" w:rsidRPr="00000000">
        <w:rPr>
          <w:rtl w:val="0"/>
        </w:rPr>
        <w:t xml:space="preserve">3.2  Roles de guía en el servicio</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4.   Los recursos físicos en el guionaje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pPr>
      <w:r w:rsidDel="00000000" w:rsidR="00000000" w:rsidRPr="00000000">
        <w:rPr>
          <w:rtl w:val="0"/>
        </w:rPr>
        <w:t xml:space="preserve">4.1  Materiales para el guionaje</w:t>
      </w:r>
    </w:p>
    <w:p w:rsidR="00000000" w:rsidDel="00000000" w:rsidP="00000000" w:rsidRDefault="00000000" w:rsidRPr="00000000" w14:paraId="00000028">
      <w:pPr>
        <w:pBdr>
          <w:top w:space="0" w:sz="0" w:val="nil"/>
          <w:left w:space="0" w:sz="0" w:val="nil"/>
          <w:bottom w:space="0" w:sz="0" w:val="nil"/>
          <w:right w:space="0" w:sz="0" w:val="nil"/>
          <w:between w:space="0" w:sz="0" w:val="nil"/>
        </w:pBdr>
        <w:rPr/>
      </w:pPr>
      <w:r w:rsidDel="00000000" w:rsidR="00000000" w:rsidRPr="00000000">
        <w:rPr>
          <w:rtl w:val="0"/>
        </w:rPr>
        <w:t xml:space="preserve">4.2  Especificaciones técnicas equipos operativos y de seguridad</w:t>
      </w:r>
    </w:p>
    <w:p w:rsidR="00000000" w:rsidDel="00000000" w:rsidP="00000000" w:rsidRDefault="00000000" w:rsidRPr="00000000" w14:paraId="00000029">
      <w:pPr>
        <w:pBdr>
          <w:top w:space="0" w:sz="0" w:val="nil"/>
          <w:left w:space="0" w:sz="0" w:val="nil"/>
          <w:bottom w:space="0" w:sz="0" w:val="nil"/>
          <w:right w:space="0" w:sz="0" w:val="nil"/>
          <w:between w:space="0" w:sz="0" w:val="nil"/>
        </w:pBdr>
        <w:rPr/>
      </w:pPr>
      <w:r w:rsidDel="00000000" w:rsidR="00000000" w:rsidRPr="00000000">
        <w:rPr>
          <w:rtl w:val="0"/>
        </w:rPr>
        <w:t xml:space="preserve">4.2.1 Especificaciones y cuidado de equipos operativos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pPr>
      <w:r w:rsidDel="00000000" w:rsidR="00000000" w:rsidRPr="00000000">
        <w:rPr>
          <w:rtl w:val="0"/>
        </w:rPr>
        <w:t xml:space="preserve">4.2.2 El botiquín como equipo de seguridad</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5.   Recursos financieros en el guion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rPr>
      </w:pP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120" w:lineRule="auto"/>
        <w:ind w:left="720" w:hanging="360"/>
        <w:jc w:val="both"/>
        <w:rPr>
          <w:b w:val="1"/>
        </w:rPr>
      </w:pPr>
      <w:r w:rsidDel="00000000" w:rsidR="00000000" w:rsidRPr="00000000">
        <w:rPr>
          <w:b w:val="1"/>
          <w:color w:val="000000"/>
          <w:rtl w:val="0"/>
        </w:rPr>
        <w:t xml:space="preserve">DESARROLLO DE CONTENIDOS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ind w:left="284" w:firstLine="0"/>
        <w:jc w:val="both"/>
        <w:rPr>
          <w:b w:val="1"/>
          <w:color w:val="000000"/>
        </w:rPr>
      </w:pPr>
      <w:r w:rsidDel="00000000" w:rsidR="00000000" w:rsidRPr="00000000">
        <w:rPr>
          <w:b w:val="1"/>
          <w:color w:val="000000"/>
          <w:rtl w:val="0"/>
        </w:rPr>
        <w:t xml:space="preserve"> </w:t>
      </w:r>
    </w:p>
    <w:p w:rsidR="00000000" w:rsidDel="00000000" w:rsidP="00000000" w:rsidRDefault="00000000" w:rsidRPr="00000000" w14:paraId="0000002F">
      <w:pPr>
        <w:spacing w:after="120" w:lineRule="auto"/>
        <w:rPr>
          <w:b w:val="1"/>
        </w:rPr>
      </w:pPr>
      <w:r w:rsidDel="00000000" w:rsidR="00000000" w:rsidRPr="00000000">
        <w:rPr>
          <w:b w:val="1"/>
          <w:rtl w:val="0"/>
        </w:rPr>
        <w:t xml:space="preserve">Introducción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 damos la bienvenida al componente formativo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Coordinación de actividades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comenzar, se invita a ver el siguiente vide</w:t>
      </w:r>
      <w:commentRangeStart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09465" cy="673100"/>
                <wp:effectExtent b="0" l="0" r="0" t="0"/>
                <wp:wrapNone/>
                <wp:docPr id="18" name=""/>
                <a:graphic>
                  <a:graphicData uri="http://schemas.microsoft.com/office/word/2010/wordprocessingShape">
                    <wps:wsp>
                      <wps:cNvSpPr/>
                      <wps:cNvPr id="52" name="Shape 52"/>
                      <wps:spPr>
                        <a:xfrm>
                          <a:off x="3053968" y="3456150"/>
                          <a:ext cx="4584065" cy="647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Vídeo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DI-CF0010-Introducción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09465" cy="673100"/>
                <wp:effectExtent b="0" l="0" r="0" t="0"/>
                <wp:wrapNone/>
                <wp:docPr id="1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609465" cy="673100"/>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Start w: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de gestión y proceso administrativo</w:t>
      </w:r>
    </w:p>
    <w:p w:rsidR="00000000" w:rsidDel="00000000" w:rsidP="00000000" w:rsidRDefault="00000000" w:rsidRPr="00000000" w14:paraId="00000037">
      <w:pPr>
        <w:spacing w:after="120" w:lineRule="auto"/>
        <w:jc w:val="both"/>
        <w:rPr/>
      </w:pPr>
      <w:r w:rsidDel="00000000" w:rsidR="00000000" w:rsidRPr="00000000">
        <w:rPr>
          <w:rtl w:val="0"/>
        </w:rPr>
        <w:t xml:space="preserve">La génesis de un servicio guiado es una orden de servicio en que el contratante describe sus necesidades y el tipo de usuarios. A partir de dicha información, el guía de turismo traza unos objetivos, realiza la planeación, luego la ejecuta y, finalmente, evalúa el servicio. El papel que ejerce el guía de turismo puede ser apreciado en detalle a continuación:</w:t>
      </w:r>
    </w:p>
    <w:p w:rsidR="00000000" w:rsidDel="00000000" w:rsidP="00000000" w:rsidRDefault="00000000" w:rsidRPr="00000000" w14:paraId="00000038">
      <w:pPr>
        <w:spacing w:after="120" w:lineRule="auto"/>
        <w:jc w:val="both"/>
        <w:rPr/>
      </w:pPr>
      <w:r w:rsidDel="00000000" w:rsidR="00000000" w:rsidRPr="00000000">
        <w:rPr>
          <w:rtl w:val="0"/>
        </w:rPr>
      </w:r>
    </w:p>
    <w:p w:rsidR="00000000" w:rsidDel="00000000" w:rsidP="00000000" w:rsidRDefault="00000000" w:rsidRPr="00000000" w14:paraId="00000039">
      <w:pPr>
        <w:spacing w:after="120" w:lineRule="auto"/>
        <w:jc w:val="both"/>
        <w:rPr/>
      </w:pPr>
      <w:commentRangeStart w:id="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16" name=""/>
                <a:graphic>
                  <a:graphicData uri="http://schemas.microsoft.com/office/word/2010/wordprocessingShape">
                    <wps:wsp>
                      <wps:cNvSpPr/>
                      <wps:cNvPr id="50" name="Shape 50"/>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Tarjetas Flip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DI_CF010_1_Gestion_administrativa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1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130800" cy="768350"/>
                        </a:xfrm>
                        <a:prstGeom prst="rect"/>
                        <a:ln/>
                      </pic:spPr>
                    </pic:pic>
                  </a:graphicData>
                </a:graphic>
              </wp:anchor>
            </w:drawing>
          </mc:Fallback>
        </mc:AlternateContent>
      </w:r>
    </w:p>
    <w:p w:rsidR="00000000" w:rsidDel="00000000" w:rsidP="00000000" w:rsidRDefault="00000000" w:rsidRPr="00000000" w14:paraId="0000003A">
      <w:pPr>
        <w:spacing w:after="120" w:lineRule="auto"/>
        <w:jc w:val="both"/>
        <w:rPr/>
      </w:pP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3B">
      <w:pPr>
        <w:spacing w:after="120" w:lineRule="auto"/>
        <w:jc w:val="both"/>
        <w:rPr/>
      </w:pPr>
      <w:r w:rsidDel="00000000" w:rsidR="00000000" w:rsidRPr="00000000">
        <w:rPr>
          <w:rtl w:val="0"/>
        </w:rPr>
      </w:r>
    </w:p>
    <w:p w:rsidR="00000000" w:rsidDel="00000000" w:rsidP="00000000" w:rsidRDefault="00000000" w:rsidRPr="00000000" w14:paraId="0000003C">
      <w:pPr>
        <w:spacing w:after="120" w:lineRule="auto"/>
        <w:jc w:val="both"/>
        <w:rPr/>
      </w:pPr>
      <w:r w:rsidDel="00000000" w:rsidR="00000000" w:rsidRPr="00000000">
        <w:rPr>
          <w:rtl w:val="0"/>
        </w:rPr>
      </w:r>
    </w:p>
    <w:p w:rsidR="00000000" w:rsidDel="00000000" w:rsidP="00000000" w:rsidRDefault="00000000" w:rsidRPr="00000000" w14:paraId="0000003D">
      <w:pPr>
        <w:spacing w:after="120" w:lineRule="auto"/>
        <w:jc w:val="both"/>
        <w:rPr/>
      </w:pPr>
      <w:r w:rsidDel="00000000" w:rsidR="00000000" w:rsidRPr="00000000">
        <w:rPr>
          <w:rtl w:val="0"/>
        </w:rPr>
      </w:r>
    </w:p>
    <w:p w:rsidR="00000000" w:rsidDel="00000000" w:rsidP="00000000" w:rsidRDefault="00000000" w:rsidRPr="00000000" w14:paraId="0000003E">
      <w:pPr>
        <w:spacing w:after="120" w:lineRule="auto"/>
        <w:jc w:val="right"/>
        <w:rPr/>
      </w:pPr>
      <w:commentRangeStart w:id="3"/>
      <w:r w:rsidDel="00000000" w:rsidR="00000000" w:rsidRPr="00000000">
        <w:rPr/>
        <w:drawing>
          <wp:inline distB="0" distT="0" distL="0" distR="0">
            <wp:extent cx="400050" cy="400050"/>
            <wp:effectExtent b="0" l="0" r="0" t="0"/>
            <wp:docPr descr="Cotización icono gratuito" id="29" name="image23.png"/>
            <a:graphic>
              <a:graphicData uri="http://schemas.openxmlformats.org/drawingml/2006/picture">
                <pic:pic>
                  <pic:nvPicPr>
                    <pic:cNvPr descr="Cotización icono gratuito" id="0" name="image23.png"/>
                    <pic:cNvPicPr preferRelativeResize="0"/>
                  </pic:nvPicPr>
                  <pic:blipFill>
                    <a:blip r:embed="rId9"/>
                    <a:srcRect b="0" l="0" r="0" t="0"/>
                    <a:stretch>
                      <a:fillRect/>
                    </a:stretch>
                  </pic:blipFill>
                  <pic:spPr>
                    <a:xfrm>
                      <a:off x="0" y="0"/>
                      <a:ext cx="400050" cy="400050"/>
                    </a:xfrm>
                    <a:prstGeom prst="rect"/>
                    <a:ln/>
                  </pic:spPr>
                </pic:pic>
              </a:graphicData>
            </a:graphic>
          </wp:inline>
        </w:drawing>
      </w: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317500</wp:posOffset>
                </wp:positionV>
                <wp:extent cx="5305425" cy="685800"/>
                <wp:effectExtent b="0" l="0" r="0" t="0"/>
                <wp:wrapNone/>
                <wp:docPr id="23" name=""/>
                <a:graphic>
                  <a:graphicData uri="http://schemas.microsoft.com/office/word/2010/wordprocessingShape">
                    <wps:wsp>
                      <wps:cNvSpPr/>
                      <wps:cNvPr id="57" name="Shape 57"/>
                      <wps:spPr>
                        <a:xfrm>
                          <a:off x="2702813" y="3446625"/>
                          <a:ext cx="5286375" cy="666750"/>
                        </a:xfrm>
                        <a:prstGeom prst="round2DiagRect">
                          <a:avLst>
                            <a:gd fmla="val 16667" name="adj1"/>
                            <a:gd fmla="val 0" name="adj2"/>
                          </a:avLst>
                        </a:prstGeom>
                        <a:noFill/>
                        <a:ln cap="flat" cmpd="sng" w="9525">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44061"/>
                                <w:sz w:val="20"/>
                                <w:vertAlign w:val="baseline"/>
                              </w:rPr>
                              <w:t xml:space="preserve">Las estrategias se utilizan para alcanzar de manera eficiente los objetivos y escoger las tácticas y la forma de operar que permita implementar mejor la estrategia adoptada para el servicio contratado.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317500</wp:posOffset>
                </wp:positionV>
                <wp:extent cx="5305425" cy="685800"/>
                <wp:effectExtent b="0" l="0" r="0" t="0"/>
                <wp:wrapNone/>
                <wp:docPr id="23"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5305425" cy="685800"/>
                        </a:xfrm>
                        <a:prstGeom prst="rect"/>
                        <a:ln/>
                      </pic:spPr>
                    </pic:pic>
                  </a:graphicData>
                </a:graphic>
              </wp:anchor>
            </w:drawing>
          </mc:Fallback>
        </mc:AlternateContent>
      </w:r>
    </w:p>
    <w:p w:rsidR="00000000" w:rsidDel="00000000" w:rsidP="00000000" w:rsidRDefault="00000000" w:rsidRPr="00000000" w14:paraId="0000003F">
      <w:pPr>
        <w:spacing w:after="120" w:lineRule="auto"/>
        <w:jc w:val="both"/>
        <w:rPr/>
      </w:pPr>
      <w:r w:rsidDel="00000000" w:rsidR="00000000" w:rsidRPr="00000000">
        <w:rPr>
          <w:rtl w:val="0"/>
        </w:rPr>
      </w:r>
    </w:p>
    <w:p w:rsidR="00000000" w:rsidDel="00000000" w:rsidP="00000000" w:rsidRDefault="00000000" w:rsidRPr="00000000" w14:paraId="00000040">
      <w:pPr>
        <w:spacing w:after="120" w:lineRule="auto"/>
        <w:jc w:val="both"/>
        <w:rPr/>
      </w:pPr>
      <w:r w:rsidDel="00000000" w:rsidR="00000000" w:rsidRPr="00000000">
        <w:rPr>
          <w:rtl w:val="0"/>
        </w:rPr>
      </w:r>
    </w:p>
    <w:p w:rsidR="00000000" w:rsidDel="00000000" w:rsidP="00000000" w:rsidRDefault="00000000" w:rsidRPr="00000000" w14:paraId="00000041">
      <w:pPr>
        <w:spacing w:after="120" w:lineRule="auto"/>
        <w:jc w:val="both"/>
        <w:rPr/>
      </w:pPr>
      <w:r w:rsidDel="00000000" w:rsidR="00000000" w:rsidRPr="00000000">
        <w:rPr>
          <w:rtl w:val="0"/>
        </w:rPr>
      </w:r>
    </w:p>
    <w:p w:rsidR="00000000" w:rsidDel="00000000" w:rsidP="00000000" w:rsidRDefault="00000000" w:rsidRPr="00000000" w14:paraId="00000042">
      <w:pPr>
        <w:spacing w:after="120" w:lineRule="auto"/>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b w:val="1"/>
          <w:color w:val="000000"/>
          <w:rtl w:val="0"/>
        </w:rPr>
        <w:t xml:space="preserve">1.1 La administración en la guianza </w:t>
      </w:r>
    </w:p>
    <w:p w:rsidR="00000000" w:rsidDel="00000000" w:rsidP="00000000" w:rsidRDefault="00000000" w:rsidRPr="00000000" w14:paraId="00000044">
      <w:pPr>
        <w:spacing w:after="120" w:lineRule="auto"/>
        <w:jc w:val="both"/>
        <w:rPr/>
      </w:pPr>
      <w:r w:rsidDel="00000000" w:rsidR="00000000" w:rsidRPr="00000000">
        <w:rPr>
          <w:highlight w:val="white"/>
          <w:rtl w:val="0"/>
        </w:rPr>
        <w:t xml:space="preserve">La palabra administración viene del latín </w:t>
      </w:r>
      <w:r w:rsidDel="00000000" w:rsidR="00000000" w:rsidRPr="00000000">
        <w:rPr>
          <w:i w:val="1"/>
          <w:highlight w:val="white"/>
          <w:rtl w:val="0"/>
        </w:rPr>
        <w:t xml:space="preserve">ad</w:t>
      </w:r>
      <w:r w:rsidDel="00000000" w:rsidR="00000000" w:rsidRPr="00000000">
        <w:rPr>
          <w:highlight w:val="white"/>
          <w:rtl w:val="0"/>
        </w:rPr>
        <w:t xml:space="preserve"> (dirección, tendencia) y </w:t>
      </w:r>
      <w:r w:rsidDel="00000000" w:rsidR="00000000" w:rsidRPr="00000000">
        <w:rPr>
          <w:i w:val="1"/>
          <w:highlight w:val="white"/>
          <w:rtl w:val="0"/>
        </w:rPr>
        <w:t xml:space="preserve">minister</w:t>
      </w:r>
      <w:r w:rsidDel="00000000" w:rsidR="00000000" w:rsidRPr="00000000">
        <w:rPr>
          <w:highlight w:val="white"/>
          <w:rtl w:val="0"/>
        </w:rPr>
        <w:t xml:space="preserve"> (subordinación u obediencia), y significa cumplimiento de una función bajo el mando de otro, en otras palabras, prestar un servicio a otra persona. A pesar de que esta definición es general, hoy por hoy, la tarea actual de la administración consiste en el proceso de planear, organizar, dirigir y controlar el uso de recursos para lograr los fines de una empresa (</w:t>
      </w:r>
      <w:r w:rsidDel="00000000" w:rsidR="00000000" w:rsidRPr="00000000">
        <w:rPr>
          <w:rtl w:val="0"/>
        </w:rPr>
        <w:t xml:space="preserve">Chiavenato,  2012).</w:t>
      </w:r>
    </w:p>
    <w:p w:rsidR="00000000" w:rsidDel="00000000" w:rsidP="00000000" w:rsidRDefault="00000000" w:rsidRPr="00000000" w14:paraId="00000045">
      <w:pPr>
        <w:spacing w:after="120" w:lineRule="auto"/>
        <w:jc w:val="both"/>
        <w:rPr>
          <w:highlight w:val="white"/>
        </w:rPr>
      </w:pPr>
      <w:r w:rsidDel="00000000" w:rsidR="00000000" w:rsidRPr="00000000">
        <w:rPr>
          <w:highlight w:val="white"/>
          <w:rtl w:val="0"/>
        </w:rPr>
        <w:t xml:space="preserve">La disciplina administrativa cuenta con diversas teorías que han ido evolucionando con el paso del tiempo y estas varían enormemente según la escuela de pensamiento, destacándose de acuerdo con el énfasis y los enfoques de cada una de estas, como se presenta seguidamente:</w:t>
      </w:r>
    </w:p>
    <w:p w:rsidR="00000000" w:rsidDel="00000000" w:rsidP="00000000" w:rsidRDefault="00000000" w:rsidRPr="00000000" w14:paraId="00000046">
      <w:pPr>
        <w:spacing w:after="120" w:lineRule="auto"/>
        <w:jc w:val="both"/>
        <w:rPr>
          <w:highlight w:val="white"/>
        </w:rPr>
      </w:pPr>
      <w:r w:rsidDel="00000000" w:rsidR="00000000" w:rsidRPr="00000000">
        <w:rPr>
          <w:rtl w:val="0"/>
        </w:rPr>
      </w:r>
    </w:p>
    <w:p w:rsidR="00000000" w:rsidDel="00000000" w:rsidP="00000000" w:rsidRDefault="00000000" w:rsidRPr="00000000" w14:paraId="00000047">
      <w:pPr>
        <w:spacing w:after="120" w:lineRule="auto"/>
        <w:jc w:val="both"/>
        <w:rPr/>
      </w:pPr>
      <w:r w:rsidDel="00000000" w:rsidR="00000000" w:rsidRPr="00000000">
        <w:rPr>
          <w:rtl w:val="0"/>
        </w:rPr>
        <w:t xml:space="preserve">                 </w:t>
      </w:r>
      <w:commentRangeStart w:id="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21" name=""/>
                <a:graphic>
                  <a:graphicData uri="http://schemas.microsoft.com/office/word/2010/wordprocessingShape">
                    <wps:wsp>
                      <wps:cNvSpPr/>
                      <wps:cNvPr id="55" name="Shape 55"/>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DI_CF010_1.1_ Teorias_administrativas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21"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5130800" cy="768350"/>
                        </a:xfrm>
                        <a:prstGeom prst="rect"/>
                        <a:ln/>
                      </pic:spPr>
                    </pic:pic>
                  </a:graphicData>
                </a:graphic>
              </wp:anchor>
            </w:drawing>
          </mc:Fallback>
        </mc:AlternateContent>
      </w:r>
    </w:p>
    <w:p w:rsidR="00000000" w:rsidDel="00000000" w:rsidP="00000000" w:rsidRDefault="00000000" w:rsidRPr="00000000" w14:paraId="00000048">
      <w:pPr>
        <w:spacing w:after="120" w:lineRule="auto"/>
        <w:jc w:val="both"/>
        <w:rPr/>
      </w:pP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49">
      <w:pPr>
        <w:spacing w:after="120" w:lineRule="auto"/>
        <w:jc w:val="both"/>
        <w:rPr/>
      </w:pPr>
      <w:r w:rsidDel="00000000" w:rsidR="00000000" w:rsidRPr="00000000">
        <w:rPr>
          <w:rtl w:val="0"/>
        </w:rPr>
      </w:r>
    </w:p>
    <w:p w:rsidR="00000000" w:rsidDel="00000000" w:rsidP="00000000" w:rsidRDefault="00000000" w:rsidRPr="00000000" w14:paraId="0000004A">
      <w:pPr>
        <w:spacing w:after="120" w:lineRule="auto"/>
        <w:jc w:val="both"/>
        <w:rPr/>
      </w:pPr>
      <w:r w:rsidDel="00000000" w:rsidR="00000000" w:rsidRPr="00000000">
        <w:rPr>
          <w:rtl w:val="0"/>
        </w:rPr>
      </w:r>
    </w:p>
    <w:p w:rsidR="00000000" w:rsidDel="00000000" w:rsidP="00000000" w:rsidRDefault="00000000" w:rsidRPr="00000000" w14:paraId="0000004B">
      <w:pPr>
        <w:spacing w:after="12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76200</wp:posOffset>
                </wp:positionV>
                <wp:extent cx="5257800" cy="638175"/>
                <wp:effectExtent b="0" l="0" r="0" t="0"/>
                <wp:wrapNone/>
                <wp:docPr id="13" name=""/>
                <a:graphic>
                  <a:graphicData uri="http://schemas.microsoft.com/office/word/2010/wordprocessingShape">
                    <wps:wsp>
                      <wps:cNvSpPr/>
                      <wps:cNvPr id="47" name="Shape 47"/>
                      <wps:spPr>
                        <a:xfrm>
                          <a:off x="2726625" y="3470438"/>
                          <a:ext cx="5238750" cy="61912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 las teorías expuestas anteriormente, la guianza aplica elementos teóricos, especialmente de la administración científica, los estudios de tiempos y movimientos, la división del trabajo y la especialización del trabajador.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76200</wp:posOffset>
                </wp:positionV>
                <wp:extent cx="5257800" cy="638175"/>
                <wp:effectExtent b="0" l="0" r="0" t="0"/>
                <wp:wrapNone/>
                <wp:docPr id="13"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5257800" cy="638175"/>
                        </a:xfrm>
                        <a:prstGeom prst="rect"/>
                        <a:ln/>
                      </pic:spPr>
                    </pic:pic>
                  </a:graphicData>
                </a:graphic>
              </wp:anchor>
            </w:drawing>
          </mc:Fallback>
        </mc:AlternateContent>
      </w:r>
    </w:p>
    <w:p w:rsidR="00000000" w:rsidDel="00000000" w:rsidP="00000000" w:rsidRDefault="00000000" w:rsidRPr="00000000" w14:paraId="0000004C">
      <w:pPr>
        <w:spacing w:after="120" w:lineRule="auto"/>
        <w:ind w:left="284" w:firstLine="0"/>
        <w:rPr/>
      </w:pPr>
      <w:r w:rsidDel="00000000" w:rsidR="00000000" w:rsidRPr="00000000">
        <w:rPr>
          <w:rtl w:val="0"/>
        </w:rPr>
      </w:r>
    </w:p>
    <w:p w:rsidR="00000000" w:rsidDel="00000000" w:rsidP="00000000" w:rsidRDefault="00000000" w:rsidRPr="00000000" w14:paraId="0000004D">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04E">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04F">
      <w:pPr>
        <w:spacing w:after="120" w:lineRule="auto"/>
        <w:ind w:left="284" w:firstLine="0"/>
        <w:rPr>
          <w:highlight w:val="whit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Proceso administrativo y el ciclo de planear, hacer, verificar y actuar -PHVA- en el guionaje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1"/>
        <w:gridCol w:w="5511"/>
        <w:tblGridChange w:id="0">
          <w:tblGrid>
            <w:gridCol w:w="4461"/>
            <w:gridCol w:w="5511"/>
          </w:tblGrid>
        </w:tblGridChange>
      </w:tblGrid>
      <w:tr>
        <w:trPr>
          <w:cantSplit w:val="0"/>
          <w:tblHeader w:val="0"/>
        </w:trPr>
        <w:tc>
          <w:tcPr/>
          <w:p w:rsidR="00000000" w:rsidDel="00000000" w:rsidP="00000000" w:rsidRDefault="00000000" w:rsidRPr="00000000" w14:paraId="00000052">
            <w:pPr>
              <w:spacing w:after="120" w:line="276" w:lineRule="auto"/>
              <w:jc w:val="both"/>
              <w:rPr>
                <w:highlight w:val="white"/>
              </w:rPr>
            </w:pPr>
            <w:commentRangeStart w:id="5"/>
            <w:commentRangeEnd w:id="5"/>
            <w:r w:rsidDel="00000000" w:rsidR="00000000" w:rsidRPr="00000000">
              <w:commentReference w:id="5"/>
            </w:r>
            <w:r w:rsidDel="00000000" w:rsidR="00000000" w:rsidRPr="00000000">
              <w:rPr>
                <w:highlight w:val="white"/>
              </w:rPr>
              <w:drawing>
                <wp:inline distB="0" distT="0" distL="0" distR="0">
                  <wp:extent cx="2707726" cy="1828102"/>
                  <wp:effectExtent b="0" l="0" r="0" t="0"/>
                  <wp:docPr id="31" name="image34.png"/>
                  <a:graphic>
                    <a:graphicData uri="http://schemas.openxmlformats.org/drawingml/2006/picture">
                      <pic:pic>
                        <pic:nvPicPr>
                          <pic:cNvPr id="0" name="image34.png"/>
                          <pic:cNvPicPr preferRelativeResize="0"/>
                        </pic:nvPicPr>
                        <pic:blipFill>
                          <a:blip r:embed="rId13"/>
                          <a:srcRect b="0" l="12629" r="12561" t="9473"/>
                          <a:stretch>
                            <a:fillRect/>
                          </a:stretch>
                        </pic:blipFill>
                        <pic:spPr>
                          <a:xfrm>
                            <a:off x="0" y="0"/>
                            <a:ext cx="2707726" cy="182810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3">
            <w:pPr>
              <w:spacing w:after="120" w:line="276" w:lineRule="auto"/>
              <w:jc w:val="both"/>
              <w:rPr>
                <w:highlight w:val="white"/>
              </w:rPr>
            </w:pPr>
            <w:r w:rsidDel="00000000" w:rsidR="00000000" w:rsidRPr="00000000">
              <w:rPr>
                <w:highlight w:val="white"/>
                <w:rtl w:val="0"/>
              </w:rPr>
              <w:t xml:space="preserve">El proceso administrativo en la guianza turística, también adopta principios de la teoría neoclásica que enfatiza la administración por objetivos y resultados, además propone el proceso administrativo, el cual se deriva en cuatro funciones que aplican a cualquier contexto: planeación, organización, dirección y control.</w:t>
            </w:r>
          </w:p>
          <w:p w:rsidR="00000000" w:rsidDel="00000000" w:rsidP="00000000" w:rsidRDefault="00000000" w:rsidRPr="00000000" w14:paraId="00000054">
            <w:pPr>
              <w:spacing w:after="120" w:line="276" w:lineRule="auto"/>
              <w:jc w:val="both"/>
              <w:rPr>
                <w:highlight w:val="white"/>
              </w:rPr>
            </w:pPr>
            <w:r w:rsidDel="00000000" w:rsidR="00000000" w:rsidRPr="00000000">
              <w:rPr>
                <w:rtl w:val="0"/>
              </w:rPr>
            </w:r>
          </w:p>
        </w:tc>
      </w:tr>
    </w:tbl>
    <w:p w:rsidR="00000000" w:rsidDel="00000000" w:rsidP="00000000" w:rsidRDefault="00000000" w:rsidRPr="00000000" w14:paraId="00000055">
      <w:pPr>
        <w:spacing w:after="120" w:lineRule="auto"/>
        <w:jc w:val="both"/>
        <w:rPr>
          <w:highlight w:val="white"/>
        </w:rPr>
      </w:pPr>
      <w:r w:rsidDel="00000000" w:rsidR="00000000" w:rsidRPr="00000000">
        <w:rPr>
          <w:rtl w:val="0"/>
        </w:rPr>
      </w:r>
    </w:p>
    <w:p w:rsidR="00000000" w:rsidDel="00000000" w:rsidP="00000000" w:rsidRDefault="00000000" w:rsidRPr="00000000" w14:paraId="00000056">
      <w:pPr>
        <w:spacing w:after="120" w:lineRule="auto"/>
        <w:jc w:val="both"/>
        <w:rPr/>
      </w:pPr>
      <w:r w:rsidDel="00000000" w:rsidR="00000000" w:rsidRPr="00000000">
        <w:rPr>
          <w:rtl w:val="0"/>
        </w:rPr>
        <w:t xml:space="preserve">El proceso administrativo se enfoca en los procedimientos que son una serie de pasos o tareas organizadas cronológicamente y de manera técnica que buscan obtener un propósito concreto. A continuación, se presenta un ejemplo para el desarrollo de un plan de viaje: </w:t>
      </w:r>
    </w:p>
    <w:p w:rsidR="00000000" w:rsidDel="00000000" w:rsidP="00000000" w:rsidRDefault="00000000" w:rsidRPr="00000000" w14:paraId="00000057">
      <w:pPr>
        <w:spacing w:after="120" w:lineRule="auto"/>
        <w:jc w:val="both"/>
        <w:rPr/>
      </w:pPr>
      <w:r w:rsidDel="00000000" w:rsidR="00000000" w:rsidRPr="00000000">
        <w:rPr>
          <w:rtl w:val="0"/>
        </w:rPr>
      </w:r>
    </w:p>
    <w:p w:rsidR="00000000" w:rsidDel="00000000" w:rsidP="00000000" w:rsidRDefault="00000000" w:rsidRPr="00000000" w14:paraId="00000058">
      <w:pPr>
        <w:spacing w:after="120" w:lineRule="auto"/>
        <w:jc w:val="both"/>
        <w:rPr>
          <w:b w:val="1"/>
        </w:rPr>
      </w:pPr>
      <w:r w:rsidDel="00000000" w:rsidR="00000000" w:rsidRPr="00000000">
        <w:rPr>
          <w:b w:val="1"/>
          <w:rtl w:val="0"/>
        </w:rPr>
        <w:t xml:space="preserve">Figura 1</w:t>
      </w:r>
    </w:p>
    <w:p w:rsidR="00000000" w:rsidDel="00000000" w:rsidP="00000000" w:rsidRDefault="00000000" w:rsidRPr="00000000" w14:paraId="00000059">
      <w:pPr>
        <w:spacing w:after="120" w:lineRule="auto"/>
        <w:jc w:val="both"/>
        <w:rPr>
          <w:i w:val="1"/>
        </w:rPr>
      </w:pPr>
      <w:r w:rsidDel="00000000" w:rsidR="00000000" w:rsidRPr="00000000">
        <w:rPr>
          <w:i w:val="1"/>
          <w:rtl w:val="0"/>
        </w:rPr>
        <w:t xml:space="preserve">Procedimientos del proceso administrativo, ejemplo plan de viaje</w:t>
      </w:r>
    </w:p>
    <w:p w:rsidR="00000000" w:rsidDel="00000000" w:rsidP="00000000" w:rsidRDefault="00000000" w:rsidRPr="00000000" w14:paraId="0000005A">
      <w:pPr>
        <w:spacing w:after="120" w:lineRule="auto"/>
        <w:jc w:val="both"/>
        <w:rPr>
          <w:i w:val="1"/>
        </w:rPr>
      </w:pPr>
      <w:r w:rsidDel="00000000" w:rsidR="00000000" w:rsidRPr="00000000">
        <w:rPr>
          <w:i w:val="1"/>
        </w:rPr>
        <mc:AlternateContent>
          <mc:Choice Requires="wpg">
            <w:drawing>
              <wp:inline distB="0" distT="0" distL="0" distR="0">
                <wp:extent cx="6943725" cy="3200400"/>
                <wp:effectExtent b="0" l="0" r="0" t="0"/>
                <wp:docPr id="10" name=""/>
                <a:graphic>
                  <a:graphicData uri="http://schemas.microsoft.com/office/word/2010/wordprocessingGroup">
                    <wpg:wgp>
                      <wpg:cNvGrpSpPr/>
                      <wpg:grpSpPr>
                        <a:xfrm>
                          <a:off x="1874138" y="2179800"/>
                          <a:ext cx="6943725" cy="3200400"/>
                          <a:chOff x="1874138" y="2179800"/>
                          <a:chExt cx="6943725" cy="3200400"/>
                        </a:xfrm>
                      </wpg:grpSpPr>
                      <wpg:grpSp>
                        <wpg:cNvGrpSpPr/>
                        <wpg:grpSpPr>
                          <a:xfrm>
                            <a:off x="1874138" y="2179800"/>
                            <a:ext cx="6943725" cy="3200400"/>
                            <a:chOff x="0" y="0"/>
                            <a:chExt cx="6943725" cy="3200400"/>
                          </a:xfrm>
                        </wpg:grpSpPr>
                        <wps:wsp>
                          <wps:cNvSpPr/>
                          <wps:cNvPr id="12" name="Shape 12"/>
                          <wps:spPr>
                            <a:xfrm>
                              <a:off x="0" y="0"/>
                              <a:ext cx="69437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43725" cy="3200400"/>
                              <a:chOff x="0" y="0"/>
                              <a:chExt cx="6943725" cy="3200400"/>
                            </a:xfrm>
                          </wpg:grpSpPr>
                          <wps:wsp>
                            <wps:cNvSpPr/>
                            <wps:cNvPr id="14" name="Shape 14"/>
                            <wps:spPr>
                              <a:xfrm>
                                <a:off x="0" y="0"/>
                                <a:ext cx="69437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5400000">
                                <a:off x="1430398" y="561093"/>
                                <a:ext cx="488311" cy="555924"/>
                              </a:xfrm>
                              <a:prstGeom prst="bentUpArrow">
                                <a:avLst>
                                  <a:gd fmla="val 32840" name="adj1"/>
                                  <a:gd fmla="val 25000" name="adj2"/>
                                  <a:gd fmla="val 35780" name="adj3"/>
                                </a:avLst>
                              </a:prstGeom>
                              <a:solidFill>
                                <a:srgbClr val="E1C1C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020454" y="19790"/>
                                <a:ext cx="1383169" cy="575393"/>
                              </a:xfrm>
                              <a:prstGeom prst="roundRect">
                                <a:avLst>
                                  <a:gd fmla="val 16670" name="adj"/>
                                </a:avLst>
                              </a:prstGeom>
                              <a:solidFill>
                                <a:srgbClr val="C0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48547" y="47883"/>
                                <a:ext cx="1326983" cy="5192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Definir el orden correcto que debe seguir toda actividad. </w:t>
                                  </w:r>
                                </w:p>
                              </w:txbxContent>
                            </wps:txbx>
                            <wps:bodyPr anchorCtr="0" anchor="ctr" bIns="41900" lIns="41900" spcFirstLastPara="1" rIns="41900" wrap="square" tIns="41900">
                              <a:noAutofit/>
                            </wps:bodyPr>
                          </wps:wsp>
                          <wps:wsp>
                            <wps:cNvSpPr/>
                            <wps:cNvPr id="18" name="Shape 18"/>
                            <wps:spPr>
                              <a:xfrm>
                                <a:off x="2123053" y="74667"/>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2242671" y="1207449"/>
                                <a:ext cx="488311" cy="555924"/>
                              </a:xfrm>
                              <a:prstGeom prst="bentUpArrow">
                                <a:avLst>
                                  <a:gd fmla="val 32840" name="adj1"/>
                                  <a:gd fmla="val 25000" name="adj2"/>
                                  <a:gd fmla="val 35780" name="adj3"/>
                                </a:avLst>
                              </a:prstGeom>
                              <a:solidFill>
                                <a:srgbClr val="E5D9C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36677" y="666147"/>
                                <a:ext cx="1375269" cy="575393"/>
                              </a:xfrm>
                              <a:prstGeom prst="roundRect">
                                <a:avLst>
                                  <a:gd fmla="val 16670" name="adj"/>
                                </a:avLst>
                              </a:prstGeom>
                              <a:solidFill>
                                <a:srgbClr val="BF77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64770" y="694240"/>
                                <a:ext cx="1319083" cy="5192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Especificar y detallar las actividades a realizar.</w:t>
                                  </w:r>
                                </w:p>
                              </w:txbxContent>
                            </wps:txbx>
                            <wps:bodyPr anchorCtr="0" anchor="ctr" bIns="41900" lIns="41900" spcFirstLastPara="1" rIns="41900" wrap="square" tIns="41900">
                              <a:noAutofit/>
                            </wps:bodyPr>
                          </wps:wsp>
                          <wps:wsp>
                            <wps:cNvSpPr/>
                            <wps:cNvPr id="22" name="Shape 22"/>
                            <wps:spPr>
                              <a:xfrm>
                                <a:off x="2935326" y="721023"/>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5400000">
                                <a:off x="3185646" y="1853805"/>
                                <a:ext cx="488311" cy="555924"/>
                              </a:xfrm>
                              <a:prstGeom prst="bentUpArrow">
                                <a:avLst>
                                  <a:gd fmla="val 32840" name="adj1"/>
                                  <a:gd fmla="val 25000" name="adj2"/>
                                  <a:gd fmla="val 35780" name="adj3"/>
                                </a:avLst>
                              </a:prstGeom>
                              <a:solidFill>
                                <a:srgbClr val="EBEAD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652900" y="1312503"/>
                                <a:ext cx="1628775" cy="575393"/>
                              </a:xfrm>
                              <a:prstGeom prst="roundRect">
                                <a:avLst>
                                  <a:gd fmla="val 16670" name="adj"/>
                                </a:avLst>
                              </a:prstGeom>
                              <a:solidFill>
                                <a:srgbClr val="BD9B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680993" y="1340596"/>
                                <a:ext cx="1572589" cy="5192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Determinar quién y cuándo debe realizar las actividades.</w:t>
                                  </w:r>
                                </w:p>
                              </w:txbxContent>
                            </wps:txbx>
                            <wps:bodyPr anchorCtr="0" anchor="ctr" bIns="41900" lIns="41900" spcFirstLastPara="1" rIns="41900" wrap="square" tIns="41900">
                              <a:noAutofit/>
                            </wps:bodyPr>
                          </wps:wsp>
                          <wps:wsp>
                            <wps:cNvSpPr/>
                            <wps:cNvPr id="26" name="Shape 26"/>
                            <wps:spPr>
                              <a:xfrm>
                                <a:off x="3878302" y="1367380"/>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5400000">
                                <a:off x="3985745" y="2500162"/>
                                <a:ext cx="488311" cy="555924"/>
                              </a:xfrm>
                              <a:prstGeom prst="bentUpArrow">
                                <a:avLst>
                                  <a:gd fmla="val 32840" name="adj1"/>
                                  <a:gd fmla="val 25000" name="adj2"/>
                                  <a:gd fmla="val 35780" name="adj3"/>
                                </a:avLst>
                              </a:prstGeom>
                              <a:solidFill>
                                <a:srgbClr val="EDF1E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469123" y="1958859"/>
                                <a:ext cx="1596526" cy="575393"/>
                              </a:xfrm>
                              <a:prstGeom prst="roundRect">
                                <a:avLst>
                                  <a:gd fmla="val 16670" name="adj"/>
                                </a:avLst>
                              </a:prstGeom>
                              <a:solidFill>
                                <a:srgbClr val="BCBC5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497216" y="1986952"/>
                                <a:ext cx="1540340" cy="5192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Facilitar la planeación operativa principalmente.</w:t>
                                  </w:r>
                                </w:p>
                              </w:txbxContent>
                            </wps:txbx>
                            <wps:bodyPr anchorCtr="0" anchor="ctr" bIns="41900" lIns="41900" spcFirstLastPara="1" rIns="41900" wrap="square" tIns="41900">
                              <a:noAutofit/>
                            </wps:bodyPr>
                          </wps:wsp>
                          <wps:wsp>
                            <wps:cNvSpPr/>
                            <wps:cNvPr id="30" name="Shape 30"/>
                            <wps:spPr>
                              <a:xfrm>
                                <a:off x="4678400" y="2013736"/>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285345" y="2605216"/>
                                <a:ext cx="1637924" cy="575393"/>
                              </a:xfrm>
                              <a:prstGeom prst="roundRect">
                                <a:avLst>
                                  <a:gd fmla="val 16670" name="adj"/>
                                </a:avLst>
                              </a:prstGeom>
                              <a:solidFill>
                                <a:srgbClr val="9BBB5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313438" y="2633309"/>
                                <a:ext cx="1581738" cy="5192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Diseñar actividades viables.</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943725" cy="3200400"/>
                <wp:effectExtent b="0" l="0" r="0" t="0"/>
                <wp:docPr id="10"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943725"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spacing w:after="120" w:lineRule="auto"/>
        <w:ind w:left="720" w:firstLine="0"/>
        <w:jc w:val="center"/>
        <w:rPr/>
      </w:pPr>
      <w:r w:rsidDel="00000000" w:rsidR="00000000" w:rsidRPr="00000000">
        <w:rPr>
          <w:rtl w:val="0"/>
        </w:rPr>
        <w:t xml:space="preserve">Nota. Tomada de Luna (2015).</w:t>
      </w:r>
    </w:p>
    <w:p w:rsidR="00000000" w:rsidDel="00000000" w:rsidP="00000000" w:rsidRDefault="00000000" w:rsidRPr="00000000" w14:paraId="0000005C">
      <w:pPr>
        <w:spacing w:after="120" w:lineRule="auto"/>
        <w:jc w:val="both"/>
        <w:rPr/>
      </w:pPr>
      <w:r w:rsidDel="00000000" w:rsidR="00000000" w:rsidRPr="00000000">
        <w:rPr>
          <w:rtl w:val="0"/>
        </w:rPr>
      </w:r>
    </w:p>
    <w:p w:rsidR="00000000" w:rsidDel="00000000" w:rsidP="00000000" w:rsidRDefault="00000000" w:rsidRPr="00000000" w14:paraId="0000005D">
      <w:pPr>
        <w:spacing w:after="120" w:lineRule="auto"/>
        <w:jc w:val="both"/>
        <w:rPr/>
      </w:pPr>
      <w:r w:rsidDel="00000000" w:rsidR="00000000" w:rsidRPr="00000000">
        <w:rPr>
          <w:rtl w:val="0"/>
        </w:rPr>
        <w:t xml:space="preserve">Para la efectividad del proceso administrativo en la guianza turística, se suma, el enfoque en el cliente a partir de la teoría de la Calidad Total (CT), que se apoya en el manejo de estadísticas y la mejora de los productos que van acorde a los requerimientos de los consumidores. </w:t>
      </w:r>
    </w:p>
    <w:p w:rsidR="00000000" w:rsidDel="00000000" w:rsidP="00000000" w:rsidRDefault="00000000" w:rsidRPr="00000000" w14:paraId="0000005E">
      <w:pPr>
        <w:spacing w:after="120" w:lineRule="auto"/>
        <w:jc w:val="both"/>
        <w:rPr/>
      </w:pPr>
      <w:r w:rsidDel="00000000" w:rsidR="00000000" w:rsidRPr="00000000">
        <w:rPr>
          <w:rtl w:val="0"/>
        </w:rPr>
        <w:t xml:space="preserve">El término Calidad Total (CT) en la guianza es más que un concepto, es una filosofía, enfocada en la mejora continua de todos los procesos, es decir hacerlos más efectivos, eficientes y adaptables para dar al usuario lo que necesita cuando lo necesita, con un precio competitivo, que complementa el concepto: la experiencia cliente. </w:t>
      </w:r>
    </w:p>
    <w:p w:rsidR="00000000" w:rsidDel="00000000" w:rsidP="00000000" w:rsidRDefault="00000000" w:rsidRPr="00000000" w14:paraId="0000005F">
      <w:pPr>
        <w:spacing w:after="120" w:lineRule="auto"/>
        <w:jc w:val="both"/>
        <w:rPr/>
      </w:pPr>
      <w:r w:rsidDel="00000000" w:rsidR="00000000" w:rsidRPr="00000000">
        <w:rPr>
          <w:rtl w:val="0"/>
        </w:rPr>
        <w:t xml:space="preserve">Como lo exponen García et al. (2003), la principal herramienta para implementar la calidad total es el </w:t>
      </w:r>
      <w:r w:rsidDel="00000000" w:rsidR="00000000" w:rsidRPr="00000000">
        <w:rPr>
          <w:b w:val="1"/>
          <w:rtl w:val="0"/>
        </w:rPr>
        <w:t xml:space="preserve">ciclo PHVA</w:t>
      </w:r>
      <w:r w:rsidDel="00000000" w:rsidR="00000000" w:rsidRPr="00000000">
        <w:rPr>
          <w:rtl w:val="0"/>
        </w:rPr>
        <w:t xml:space="preserve">, que los japoneses llamaron el ciclo de Demming. Al aplicarlo a la guianza se expresa e interpreta así:</w:t>
      </w:r>
    </w:p>
    <w:p w:rsidR="00000000" w:rsidDel="00000000" w:rsidP="00000000" w:rsidRDefault="00000000" w:rsidRPr="00000000" w14:paraId="00000060">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139700</wp:posOffset>
                </wp:positionV>
                <wp:extent cx="4683125" cy="701675"/>
                <wp:effectExtent b="0" l="0" r="0" t="0"/>
                <wp:wrapNone/>
                <wp:docPr id="15" name=""/>
                <a:graphic>
                  <a:graphicData uri="http://schemas.microsoft.com/office/word/2010/wordprocessingShape">
                    <wps:wsp>
                      <wps:cNvSpPr/>
                      <wps:cNvPr id="49" name="Shape 49"/>
                      <wps:spPr>
                        <a:xfrm>
                          <a:off x="3017138" y="3441863"/>
                          <a:ext cx="4657725"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DI_CF010_1.2_PHVA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139700</wp:posOffset>
                </wp:positionV>
                <wp:extent cx="4683125" cy="701675"/>
                <wp:effectExtent b="0" l="0" r="0" t="0"/>
                <wp:wrapNone/>
                <wp:docPr id="15"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4683125" cy="701675"/>
                        </a:xfrm>
                        <a:prstGeom prst="rect"/>
                        <a:ln/>
                      </pic:spPr>
                    </pic:pic>
                  </a:graphicData>
                </a:graphic>
              </wp:anchor>
            </w:drawing>
          </mc:Fallback>
        </mc:AlternateContent>
      </w:r>
    </w:p>
    <w:p w:rsidR="00000000" w:rsidDel="00000000" w:rsidP="00000000" w:rsidRDefault="00000000" w:rsidRPr="00000000" w14:paraId="00000061">
      <w:pPr>
        <w:spacing w:after="120" w:lineRule="auto"/>
        <w:jc w:val="both"/>
        <w:rPr/>
      </w:pPr>
      <w:r w:rsidDel="00000000" w:rsidR="00000000" w:rsidRPr="00000000">
        <w:rPr>
          <w:rtl w:val="0"/>
        </w:rPr>
        <w:t xml:space="preserve">    </w:t>
      </w:r>
    </w:p>
    <w:p w:rsidR="00000000" w:rsidDel="00000000" w:rsidP="00000000" w:rsidRDefault="00000000" w:rsidRPr="00000000" w14:paraId="00000062">
      <w:pPr>
        <w:spacing w:after="120" w:lineRule="auto"/>
        <w:jc w:val="both"/>
        <w:rPr/>
      </w:pPr>
      <w:r w:rsidDel="00000000" w:rsidR="00000000" w:rsidRPr="00000000">
        <w:rPr>
          <w:rtl w:val="0"/>
        </w:rPr>
      </w:r>
    </w:p>
    <w:p w:rsidR="00000000" w:rsidDel="00000000" w:rsidP="00000000" w:rsidRDefault="00000000" w:rsidRPr="00000000" w14:paraId="00000063">
      <w:pPr>
        <w:spacing w:after="120" w:lineRule="auto"/>
        <w:jc w:val="both"/>
        <w:rPr/>
      </w:pPr>
      <w:r w:rsidDel="00000000" w:rsidR="00000000" w:rsidRPr="00000000">
        <w:rPr>
          <w:rtl w:val="0"/>
        </w:rPr>
        <w:t xml:space="preserve">     </w:t>
      </w:r>
      <w:commentRangeStart w:id="6"/>
      <w:r w:rsidDel="00000000" w:rsidR="00000000" w:rsidRPr="00000000">
        <w:rPr>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4">
      <w:pPr>
        <w:spacing w:after="120" w:lineRule="auto"/>
        <w:jc w:val="both"/>
        <w:rPr/>
      </w:pPr>
      <w:r w:rsidDel="00000000" w:rsidR="00000000" w:rsidRPr="00000000">
        <w:rPr>
          <w:rtl w:val="0"/>
        </w:rPr>
      </w:r>
    </w:p>
    <w:p w:rsidR="00000000" w:rsidDel="00000000" w:rsidP="00000000" w:rsidRDefault="00000000" w:rsidRPr="00000000" w14:paraId="00000065">
      <w:pPr>
        <w:spacing w:after="120" w:lineRule="auto"/>
        <w:rPr/>
      </w:pPr>
      <w:r w:rsidDel="00000000" w:rsidR="00000000" w:rsidRPr="00000000">
        <w:rPr>
          <w:rtl w:val="0"/>
        </w:rPr>
        <w:t xml:space="preserve">Con relación al ciclo PHVA aplicado a la guianza turística, en la siguiente figura se aprecian de manera integral los procedimientos y productos que están relacionado en cada etapa del ciclo, y cómo se direccionan a la mejora continua y a la calidad en la prestación del servicio.</w:t>
      </w:r>
    </w:p>
    <w:p w:rsidR="00000000" w:rsidDel="00000000" w:rsidP="00000000" w:rsidRDefault="00000000" w:rsidRPr="00000000" w14:paraId="00000066">
      <w:pPr>
        <w:spacing w:after="120" w:lineRule="auto"/>
        <w:rPr/>
      </w:pPr>
      <w:r w:rsidDel="00000000" w:rsidR="00000000" w:rsidRPr="00000000">
        <w:rPr>
          <w:rtl w:val="0"/>
        </w:rPr>
      </w:r>
    </w:p>
    <w:p w:rsidR="00000000" w:rsidDel="00000000" w:rsidP="00000000" w:rsidRDefault="00000000" w:rsidRPr="00000000" w14:paraId="00000067">
      <w:pPr>
        <w:spacing w:after="120" w:lineRule="auto"/>
        <w:rPr>
          <w:b w:val="1"/>
        </w:rPr>
      </w:pPr>
      <w:r w:rsidDel="00000000" w:rsidR="00000000" w:rsidRPr="00000000">
        <w:rPr>
          <w:b w:val="1"/>
          <w:rtl w:val="0"/>
        </w:rPr>
        <w:t xml:space="preserve">Figura 2 </w:t>
      </w:r>
    </w:p>
    <w:p w:rsidR="00000000" w:rsidDel="00000000" w:rsidP="00000000" w:rsidRDefault="00000000" w:rsidRPr="00000000" w14:paraId="00000068">
      <w:pPr>
        <w:spacing w:after="120" w:lineRule="auto"/>
        <w:rPr>
          <w:i w:val="1"/>
        </w:rPr>
      </w:pPr>
      <w:r w:rsidDel="00000000" w:rsidR="00000000" w:rsidRPr="00000000">
        <w:rPr>
          <w:i w:val="1"/>
          <w:rtl w:val="0"/>
        </w:rPr>
        <w:t xml:space="preserve">Ciclo PHVA en la guianza turística</w:t>
      </w:r>
    </w:p>
    <w:p w:rsidR="00000000" w:rsidDel="00000000" w:rsidP="00000000" w:rsidRDefault="00000000" w:rsidRPr="00000000" w14:paraId="00000069">
      <w:pPr>
        <w:spacing w:after="120" w:lineRule="auto"/>
        <w:rPr/>
      </w:pPr>
      <w:r w:rsidDel="00000000" w:rsidR="00000000" w:rsidRPr="00000000">
        <w:rPr>
          <w:rtl w:val="0"/>
        </w:rPr>
      </w:r>
    </w:p>
    <w:p w:rsidR="00000000" w:rsidDel="00000000" w:rsidP="00000000" w:rsidRDefault="00000000" w:rsidRPr="00000000" w14:paraId="0000006A">
      <w:pPr>
        <w:spacing w:after="120" w:lineRule="auto"/>
        <w:jc w:val="center"/>
        <w:rPr/>
      </w:pPr>
      <w:commentRangeStart w:id="7"/>
      <w:r w:rsidDel="00000000" w:rsidR="00000000" w:rsidRPr="00000000">
        <w:rPr/>
        <w:drawing>
          <wp:inline distB="0" distT="0" distL="0" distR="0">
            <wp:extent cx="5721963" cy="3174597"/>
            <wp:effectExtent b="0" l="0" r="0" t="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21963" cy="317459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B">
      <w:pPr>
        <w:spacing w:after="120" w:lineRule="auto"/>
        <w:jc w:val="center"/>
        <w:rPr/>
      </w:pPr>
      <w:r w:rsidDel="00000000" w:rsidR="00000000" w:rsidRPr="00000000">
        <w:rPr>
          <w:rtl w:val="0"/>
        </w:rPr>
        <w:t xml:space="preserve">Nota. Adaptada de García (2003).</w:t>
      </w:r>
    </w:p>
    <w:p w:rsidR="00000000" w:rsidDel="00000000" w:rsidP="00000000" w:rsidRDefault="00000000" w:rsidRPr="00000000" w14:paraId="0000006C">
      <w:pPr>
        <w:spacing w:after="120" w:lineRule="auto"/>
        <w:rPr/>
      </w:pPr>
      <w:r w:rsidDel="00000000" w:rsidR="00000000" w:rsidRPr="00000000">
        <w:rPr>
          <w:rtl w:val="0"/>
        </w:rPr>
      </w:r>
    </w:p>
    <w:p w:rsidR="00000000" w:rsidDel="00000000" w:rsidP="00000000" w:rsidRDefault="00000000" w:rsidRPr="00000000" w14:paraId="0000006D">
      <w:pPr>
        <w:spacing w:after="120" w:lineRule="auto"/>
        <w:jc w:val="both"/>
        <w:rPr>
          <w:b w:val="1"/>
        </w:rPr>
      </w:pPr>
      <w:r w:rsidDel="00000000" w:rsidR="00000000" w:rsidRPr="00000000">
        <w:rPr>
          <w:b w:val="1"/>
          <w:rtl w:val="0"/>
        </w:rPr>
        <w:t xml:space="preserve">2.  Herramientas de planeación del guionaje</w:t>
      </w:r>
    </w:p>
    <w:p w:rsidR="00000000" w:rsidDel="00000000" w:rsidP="00000000" w:rsidRDefault="00000000" w:rsidRPr="00000000" w14:paraId="0000006E">
      <w:pPr>
        <w:spacing w:after="120" w:lineRule="auto"/>
        <w:jc w:val="both"/>
        <w:rPr>
          <w:highlight w:val="white"/>
        </w:rPr>
      </w:pPr>
      <w:r w:rsidDel="00000000" w:rsidR="00000000" w:rsidRPr="00000000">
        <w:rPr>
          <w:highlight w:val="white"/>
          <w:rtl w:val="0"/>
        </w:rPr>
        <w:t xml:space="preserve">Desde la administración, luego de determinar los procedimientos para un servicio, se define</w:t>
      </w:r>
      <w:r w:rsidDel="00000000" w:rsidR="00000000" w:rsidRPr="00000000">
        <w:rPr>
          <w:b w:val="1"/>
          <w:highlight w:val="white"/>
          <w:rtl w:val="0"/>
        </w:rPr>
        <w:t xml:space="preserve"> </w:t>
      </w:r>
      <w:r w:rsidDel="00000000" w:rsidR="00000000" w:rsidRPr="00000000">
        <w:rPr>
          <w:highlight w:val="white"/>
          <w:rtl w:val="0"/>
        </w:rPr>
        <w:t xml:space="preserve">un programa, es decir, una sucesión ordenada de las funciones o actividades que habrán de efectuarse para alcanzar los objetivos planteados. Para elaborar un programa se sugieren estos pasos:</w:t>
      </w:r>
    </w:p>
    <w:p w:rsidR="00000000" w:rsidDel="00000000" w:rsidP="00000000" w:rsidRDefault="00000000" w:rsidRPr="00000000" w14:paraId="0000006F">
      <w:pPr>
        <w:spacing w:after="120" w:lineRule="auto"/>
        <w:jc w:val="both"/>
        <w:rPr>
          <w:highlight w:val="white"/>
        </w:rPr>
      </w:pPr>
      <w:r w:rsidDel="00000000" w:rsidR="00000000" w:rsidRPr="00000000">
        <w:rPr>
          <w:rtl w:val="0"/>
        </w:rPr>
      </w:r>
    </w:p>
    <w:p w:rsidR="00000000" w:rsidDel="00000000" w:rsidP="00000000" w:rsidRDefault="00000000" w:rsidRPr="00000000" w14:paraId="00000070">
      <w:pPr>
        <w:spacing w:after="120" w:lineRule="auto"/>
        <w:jc w:val="both"/>
        <w:rPr/>
      </w:pPr>
      <w:r w:rsidDel="00000000" w:rsidR="00000000" w:rsidRPr="00000000">
        <w:rPr>
          <w:rtl w:val="0"/>
        </w:rPr>
        <w:t xml:space="preserve">                 </w:t>
      </w:r>
      <w:commentRangeStart w:id="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14" name=""/>
                <a:graphic>
                  <a:graphicData uri="http://schemas.microsoft.com/office/word/2010/wordprocessingShape">
                    <wps:wsp>
                      <wps:cNvSpPr/>
                      <wps:cNvPr id="48" name="Shape 48"/>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DI_CF010_2_ Herramientas_de_planeacion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130800" cy="768350"/>
                <wp:effectExtent b="0" l="0" r="0" t="0"/>
                <wp:wrapNone/>
                <wp:docPr id="14"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130800" cy="768350"/>
                        </a:xfrm>
                        <a:prstGeom prst="rect"/>
                        <a:ln/>
                      </pic:spPr>
                    </pic:pic>
                  </a:graphicData>
                </a:graphic>
              </wp:anchor>
            </w:drawing>
          </mc:Fallback>
        </mc:AlternateContent>
      </w:r>
    </w:p>
    <w:p w:rsidR="00000000" w:rsidDel="00000000" w:rsidP="00000000" w:rsidRDefault="00000000" w:rsidRPr="00000000" w14:paraId="00000071">
      <w:pPr>
        <w:spacing w:after="120" w:lineRule="auto"/>
        <w:jc w:val="both"/>
        <w:rPr/>
      </w:pPr>
      <w:commentRangeEnd w:id="8"/>
      <w:r w:rsidDel="00000000" w:rsidR="00000000" w:rsidRPr="00000000">
        <w:commentReference w:id="8"/>
      </w:r>
      <w:r w:rsidDel="00000000" w:rsidR="00000000" w:rsidRPr="00000000">
        <w:rPr>
          <w:rtl w:val="0"/>
        </w:rPr>
        <w:t xml:space="preserve">                        </w:t>
      </w:r>
    </w:p>
    <w:p w:rsidR="00000000" w:rsidDel="00000000" w:rsidP="00000000" w:rsidRDefault="00000000" w:rsidRPr="00000000" w14:paraId="00000072">
      <w:pPr>
        <w:spacing w:after="120" w:lineRule="auto"/>
        <w:jc w:val="both"/>
        <w:rPr/>
      </w:pPr>
      <w:r w:rsidDel="00000000" w:rsidR="00000000" w:rsidRPr="00000000">
        <w:rPr>
          <w:rtl w:val="0"/>
        </w:rPr>
      </w:r>
    </w:p>
    <w:p w:rsidR="00000000" w:rsidDel="00000000" w:rsidP="00000000" w:rsidRDefault="00000000" w:rsidRPr="00000000" w14:paraId="00000073">
      <w:pPr>
        <w:spacing w:after="120" w:lineRule="auto"/>
        <w:jc w:val="both"/>
        <w:rPr/>
      </w:pPr>
      <w:r w:rsidDel="00000000" w:rsidR="00000000" w:rsidRPr="00000000">
        <w:rPr>
          <w:rtl w:val="0"/>
        </w:rPr>
      </w:r>
    </w:p>
    <w:p w:rsidR="00000000" w:rsidDel="00000000" w:rsidP="00000000" w:rsidRDefault="00000000" w:rsidRPr="00000000" w14:paraId="00000074">
      <w:pPr>
        <w:spacing w:after="120" w:lineRule="auto"/>
        <w:ind w:left="-850" w:firstLine="0"/>
        <w:jc w:val="both"/>
        <w:rPr>
          <w:b w:val="1"/>
          <w:highlight w:val="white"/>
        </w:rPr>
      </w:pPr>
      <w:r w:rsidDel="00000000" w:rsidR="00000000" w:rsidRPr="00000000">
        <w:rPr>
          <w:b w:val="1"/>
          <w:highlight w:val="white"/>
          <w:rtl w:val="0"/>
        </w:rPr>
        <w:t xml:space="preserve">        2.1 Gráfico de Gantt</w:t>
      </w:r>
    </w:p>
    <w:p w:rsidR="00000000" w:rsidDel="00000000" w:rsidP="00000000" w:rsidRDefault="00000000" w:rsidRPr="00000000" w14:paraId="00000075">
      <w:pPr>
        <w:spacing w:after="120" w:lineRule="auto"/>
        <w:jc w:val="both"/>
        <w:rPr>
          <w:highlight w:val="white"/>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6"/>
        <w:gridCol w:w="5426"/>
        <w:tblGridChange w:id="0">
          <w:tblGrid>
            <w:gridCol w:w="4536"/>
            <w:gridCol w:w="5426"/>
          </w:tblGrid>
        </w:tblGridChange>
      </w:tblGrid>
      <w:tr>
        <w:trPr>
          <w:cantSplit w:val="0"/>
          <w:tblHeader w:val="0"/>
        </w:trPr>
        <w:tc>
          <w:tcPr/>
          <w:p w:rsidR="00000000" w:rsidDel="00000000" w:rsidP="00000000" w:rsidRDefault="00000000" w:rsidRPr="00000000" w14:paraId="00000076">
            <w:pPr>
              <w:spacing w:after="120" w:line="276" w:lineRule="auto"/>
              <w:jc w:val="both"/>
              <w:rPr>
                <w:highlight w:val="white"/>
              </w:rPr>
            </w:pPr>
            <w:r w:rsidDel="00000000" w:rsidR="00000000" w:rsidRPr="00000000">
              <w:rPr>
                <w:highlight w:val="white"/>
                <w:rtl w:val="0"/>
              </w:rPr>
              <w:t xml:space="preserve">El programa es la base de la Gráfica de Gantt, herramienta que recibe su nombre por el autor Henry Lawrence Gantt de la escuela de administración científica. Esta permite crear la planeación de manera gráfica y hacerle control, mediante gráficas de barras, los requisitos de tiempo para las diversas áreas o acontecimientos en la producción </w:t>
            </w:r>
            <w:r w:rsidDel="00000000" w:rsidR="00000000" w:rsidRPr="00000000">
              <w:rPr>
                <w:rtl w:val="0"/>
              </w:rPr>
              <w:t xml:space="preserve">(Luna, 2015).</w:t>
            </w:r>
            <w:r w:rsidDel="00000000" w:rsidR="00000000" w:rsidRPr="00000000">
              <w:rPr>
                <w:rtl w:val="0"/>
              </w:rPr>
            </w:r>
          </w:p>
          <w:p w:rsidR="00000000" w:rsidDel="00000000" w:rsidP="00000000" w:rsidRDefault="00000000" w:rsidRPr="00000000" w14:paraId="00000077">
            <w:pPr>
              <w:spacing w:after="120" w:line="276" w:lineRule="auto"/>
              <w:jc w:val="both"/>
              <w:rPr>
                <w:highlight w:val="white"/>
              </w:rPr>
            </w:pPr>
            <w:r w:rsidDel="00000000" w:rsidR="00000000" w:rsidRPr="00000000">
              <w:rPr>
                <w:rtl w:val="0"/>
              </w:rPr>
            </w:r>
          </w:p>
        </w:tc>
        <w:tc>
          <w:tcPr/>
          <w:p w:rsidR="00000000" w:rsidDel="00000000" w:rsidP="00000000" w:rsidRDefault="00000000" w:rsidRPr="00000000" w14:paraId="00000078">
            <w:pPr>
              <w:spacing w:after="120" w:line="276" w:lineRule="auto"/>
              <w:jc w:val="both"/>
              <w:rPr>
                <w:highlight w:val="white"/>
              </w:rPr>
            </w:pPr>
            <w:commentRangeStart w:id="9"/>
            <w:commentRangeEnd w:id="9"/>
            <w:r w:rsidDel="00000000" w:rsidR="00000000" w:rsidRPr="00000000">
              <w:commentReference w:id="9"/>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146050</wp:posOffset>
                  </wp:positionH>
                  <wp:positionV relativeFrom="paragraph">
                    <wp:posOffset>-226057</wp:posOffset>
                  </wp:positionV>
                  <wp:extent cx="2874010" cy="1914739"/>
                  <wp:effectExtent b="0" l="0" r="0" t="0"/>
                  <wp:wrapNone/>
                  <wp:docPr descr="Plantilla de diagrama de gantt de diseño plano" id="35" name="image30.jpg"/>
                  <a:graphic>
                    <a:graphicData uri="http://schemas.openxmlformats.org/drawingml/2006/picture">
                      <pic:pic>
                        <pic:nvPicPr>
                          <pic:cNvPr descr="Plantilla de diagrama de gantt de diseño plano" id="0" name="image30.jpg"/>
                          <pic:cNvPicPr preferRelativeResize="0"/>
                        </pic:nvPicPr>
                        <pic:blipFill>
                          <a:blip r:embed="rId18"/>
                          <a:srcRect b="0" l="0" r="0" t="0"/>
                          <a:stretch>
                            <a:fillRect/>
                          </a:stretch>
                        </pic:blipFill>
                        <pic:spPr>
                          <a:xfrm>
                            <a:off x="0" y="0"/>
                            <a:ext cx="2874010" cy="1914739"/>
                          </a:xfrm>
                          <a:prstGeom prst="rect"/>
                          <a:ln/>
                        </pic:spPr>
                      </pic:pic>
                    </a:graphicData>
                  </a:graphic>
                </wp:anchor>
              </w:drawing>
            </w:r>
          </w:p>
        </w:tc>
      </w:tr>
    </w:tbl>
    <w:p w:rsidR="00000000" w:rsidDel="00000000" w:rsidP="00000000" w:rsidRDefault="00000000" w:rsidRPr="00000000" w14:paraId="00000079">
      <w:pPr>
        <w:spacing w:after="120" w:lineRule="auto"/>
        <w:jc w:val="both"/>
        <w:rPr>
          <w:highlight w:val="white"/>
        </w:rPr>
      </w:pPr>
      <w:r w:rsidDel="00000000" w:rsidR="00000000" w:rsidRPr="00000000">
        <w:rPr>
          <w:highlight w:val="white"/>
          <w:rtl w:val="0"/>
        </w:rPr>
        <w:t xml:space="preserve">En el caso de la guianza, para realizar el diagrama de Gantt adicional al programa, se requiere conocimiento de la norma de competencias vigente y dos variables que dependen de las características del servicio, como se indica en la siguiente figura.</w:t>
      </w:r>
    </w:p>
    <w:p w:rsidR="00000000" w:rsidDel="00000000" w:rsidP="00000000" w:rsidRDefault="00000000" w:rsidRPr="00000000" w14:paraId="0000007A">
      <w:pPr>
        <w:spacing w:after="120" w:lineRule="auto"/>
        <w:jc w:val="both"/>
        <w:rPr>
          <w:highlight w:val="white"/>
        </w:rPr>
      </w:pPr>
      <w:r w:rsidDel="00000000" w:rsidR="00000000" w:rsidRPr="00000000">
        <w:rPr>
          <w:rtl w:val="0"/>
        </w:rPr>
      </w:r>
    </w:p>
    <w:p w:rsidR="00000000" w:rsidDel="00000000" w:rsidP="00000000" w:rsidRDefault="00000000" w:rsidRPr="00000000" w14:paraId="0000007B">
      <w:pPr>
        <w:spacing w:after="120" w:lineRule="auto"/>
        <w:jc w:val="both"/>
        <w:rPr>
          <w:b w:val="1"/>
          <w:highlight w:val="white"/>
        </w:rPr>
      </w:pPr>
      <w:r w:rsidDel="00000000" w:rsidR="00000000" w:rsidRPr="00000000">
        <w:rPr>
          <w:b w:val="1"/>
          <w:highlight w:val="white"/>
          <w:rtl w:val="0"/>
        </w:rPr>
        <w:t xml:space="preserve">Figura 3</w:t>
      </w:r>
    </w:p>
    <w:p w:rsidR="00000000" w:rsidDel="00000000" w:rsidP="00000000" w:rsidRDefault="00000000" w:rsidRPr="00000000" w14:paraId="0000007C">
      <w:pPr>
        <w:spacing w:after="120" w:lineRule="auto"/>
        <w:jc w:val="both"/>
        <w:rPr>
          <w:i w:val="1"/>
          <w:highlight w:val="white"/>
        </w:rPr>
      </w:pPr>
      <w:r w:rsidDel="00000000" w:rsidR="00000000" w:rsidRPr="00000000">
        <w:rPr>
          <w:i w:val="1"/>
          <w:highlight w:val="white"/>
          <w:rtl w:val="0"/>
        </w:rPr>
        <w:t xml:space="preserve">Diagrama de Gantt en la guianza</w:t>
      </w:r>
    </w:p>
    <w:p w:rsidR="00000000" w:rsidDel="00000000" w:rsidP="00000000" w:rsidRDefault="00000000" w:rsidRPr="00000000" w14:paraId="0000007D">
      <w:pPr>
        <w:spacing w:after="120" w:lineRule="auto"/>
        <w:jc w:val="center"/>
        <w:rPr>
          <w:i w:val="1"/>
          <w:highlight w:val="white"/>
        </w:rPr>
      </w:pPr>
      <w:r w:rsidDel="00000000" w:rsidR="00000000" w:rsidRPr="00000000">
        <w:rPr>
          <w:i w:val="1"/>
        </w:rPr>
        <mc:AlternateContent>
          <mc:Choice Requires="wpg">
            <w:drawing>
              <wp:inline distB="0" distT="0" distL="0" distR="0">
                <wp:extent cx="5486400" cy="3208310"/>
                <wp:effectExtent b="0" l="0" r="0" t="0"/>
                <wp:docPr id="12" name=""/>
                <a:graphic>
                  <a:graphicData uri="http://schemas.microsoft.com/office/word/2010/wordprocessingGroup">
                    <wpg:wgp>
                      <wpg:cNvGrpSpPr/>
                      <wpg:grpSpPr>
                        <a:xfrm>
                          <a:off x="2602800" y="2179800"/>
                          <a:ext cx="5486400" cy="3208310"/>
                          <a:chOff x="2602800" y="2179800"/>
                          <a:chExt cx="5486400" cy="3200400"/>
                        </a:xfrm>
                      </wpg:grpSpPr>
                      <wpg:grpSp>
                        <wpg:cNvGrpSpPr/>
                        <wpg:grpSpPr>
                          <a:xfrm>
                            <a:off x="2602800" y="2179800"/>
                            <a:ext cx="5486400" cy="3200400"/>
                            <a:chOff x="0" y="0"/>
                            <a:chExt cx="5486400" cy="3200400"/>
                          </a:xfrm>
                        </wpg:grpSpPr>
                        <wps:wsp>
                          <wps:cNvSpPr/>
                          <wps:cNvPr id="12" name="Shape 1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6" name="Shape 3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859337" y="400577"/>
                                <a:ext cx="1498848" cy="999731"/>
                              </a:xfrm>
                              <a:prstGeom prst="rect">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099153" y="400577"/>
                                <a:ext cx="1259032" cy="9997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La periodicidad que plasma en el diagrama de Gantt depende del servicio, y puede ser:</w:t>
                                  </w:r>
                                </w:p>
                              </w:txbxContent>
                            </wps:txbx>
                            <wps:bodyPr anchorCtr="0" anchor="ctr" bIns="64000" lIns="0" spcFirstLastPara="1" rIns="64000" wrap="square" tIns="64000">
                              <a:noAutofit/>
                            </wps:bodyPr>
                          </wps:wsp>
                          <wps:wsp>
                            <wps:cNvSpPr/>
                            <wps:cNvPr id="39" name="Shape 39"/>
                            <wps:spPr>
                              <a:xfrm>
                                <a:off x="859337" y="1409836"/>
                                <a:ext cx="1498848" cy="1686047"/>
                              </a:xfrm>
                              <a:prstGeom prst="rect">
                                <a:avLst/>
                              </a:prstGeom>
                              <a:solidFill>
                                <a:srgbClr val="E5DECE">
                                  <a:alpha val="89411"/>
                                </a:srgbClr>
                              </a:solidFill>
                              <a:ln cap="flat" cmpd="sng" w="25400">
                                <a:solidFill>
                                  <a:srgbClr val="E5DEC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099153" y="1409836"/>
                                <a:ext cx="1259032" cy="16860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Horas: en caso de que sea un </w:t>
                                  </w:r>
                                  <w:r w:rsidDel="00000000" w:rsidR="00000000" w:rsidRPr="00000000">
                                    <w:rPr>
                                      <w:rFonts w:ascii="Arial" w:cs="Arial" w:eastAsia="Arial" w:hAnsi="Arial"/>
                                      <w:b w:val="0"/>
                                      <w:i w:val="1"/>
                                      <w:smallCaps w:val="0"/>
                                      <w:strike w:val="0"/>
                                      <w:color w:val="000000"/>
                                      <w:sz w:val="16"/>
                                      <w:vertAlign w:val="baseline"/>
                                    </w:rPr>
                                    <w:t xml:space="preserve">city tour</w:t>
                                  </w:r>
                                  <w:r w:rsidDel="00000000" w:rsidR="00000000" w:rsidRPr="00000000">
                                    <w:rPr>
                                      <w:rFonts w:ascii="Arial" w:cs="Arial" w:eastAsia="Arial" w:hAnsi="Arial"/>
                                      <w:b w:val="0"/>
                                      <w:i w:val="0"/>
                                      <w:smallCaps w:val="0"/>
                                      <w:strike w:val="0"/>
                                      <w:color w:val="000000"/>
                                      <w:sz w:val="16"/>
                                      <w:vertAlign w:val="baseline"/>
                                    </w:rPr>
                                    <w:t xml:space="preserve">, por ejemplo, si es de cuatro horas es importante estimar mínimo seis horas para la planeación y el cierre.</w:t>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*Días: si la orden del servicio es de más de 24 horas.</w:t>
                                  </w:r>
                                </w:p>
                                <w:p w:rsidR="00000000" w:rsidDel="00000000" w:rsidP="00000000" w:rsidRDefault="00000000" w:rsidRPr="00000000">
                                  <w:pPr>
                                    <w:spacing w:after="0" w:before="55.999999046325684"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Meses: en caso de que la orden de servicio supere los 30 días. </w:t>
                                  </w:r>
                                </w:p>
                              </w:txbxContent>
                            </wps:txbx>
                            <wps:bodyPr anchorCtr="0" anchor="ctr" bIns="56875" lIns="0" spcFirstLastPara="1" rIns="56875" wrap="square" tIns="56875">
                              <a:noAutofit/>
                            </wps:bodyPr>
                          </wps:wsp>
                          <wps:wsp>
                            <wps:cNvSpPr/>
                            <wps:cNvPr id="41" name="Shape 41"/>
                            <wps:spPr>
                              <a:xfrm>
                                <a:off x="59952" y="884"/>
                                <a:ext cx="999232" cy="999232"/>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06286" y="147218"/>
                                <a:ext cx="706564" cy="7065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06"/>
                                      <w:vertAlign w:val="baseline"/>
                                    </w:rPr>
                                    <w:t xml:space="preserve">1.</w:t>
                                  </w:r>
                                </w:p>
                              </w:txbxContent>
                            </wps:txbx>
                            <wps:bodyPr anchorCtr="0" anchor="ctr" bIns="0" lIns="0" spcFirstLastPara="1" rIns="0" wrap="square" tIns="0">
                              <a:noAutofit/>
                            </wps:bodyPr>
                          </wps:wsp>
                          <wps:wsp>
                            <wps:cNvSpPr/>
                            <wps:cNvPr id="43" name="Shape 43"/>
                            <wps:spPr>
                              <a:xfrm>
                                <a:off x="3357417" y="400577"/>
                                <a:ext cx="2069030" cy="2798938"/>
                              </a:xfrm>
                              <a:prstGeom prst="rect">
                                <a:avLst/>
                              </a:prstGeom>
                              <a:solidFill>
                                <a:srgbClr val="DCE4CF">
                                  <a:alpha val="89411"/>
                                </a:srgbClr>
                              </a:solidFill>
                              <a:ln cap="flat" cmpd="sng" w="25400">
                                <a:solidFill>
                                  <a:srgbClr val="DC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688462" y="400577"/>
                                <a:ext cx="1737985" cy="27989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procedimientos a realizar, dependen de las actividades a desarrollar, algunas las puede compartir con el contratante por ejemplo la coordinación con otros prestadores de servicio o la verificar la certificación de operadores de aventura. No será el caso, si usted presta el servicio directamente al turista sin la intermediación de una agencia, deberá tener clara la información sobre los otros prestadores antes de recomendarlos al usuario. </w:t>
                                  </w:r>
                                </w:p>
                              </w:txbxContent>
                            </wps:txbx>
                            <wps:bodyPr anchorCtr="0" anchor="ctr" bIns="71100" lIns="0" spcFirstLastPara="1" rIns="71100" wrap="square" tIns="71100">
                              <a:noAutofit/>
                            </wps:bodyPr>
                          </wps:wsp>
                          <wps:wsp>
                            <wps:cNvSpPr/>
                            <wps:cNvPr id="45" name="Shape 45"/>
                            <wps:spPr>
                              <a:xfrm>
                                <a:off x="2371934" y="4"/>
                                <a:ext cx="999232" cy="999232"/>
                              </a:xfrm>
                              <a:prstGeom prst="ellipse">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518268" y="146338"/>
                                <a:ext cx="706564" cy="7065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06"/>
                                      <w:vertAlign w:val="baseline"/>
                                    </w:rPr>
                                    <w:t xml:space="preserve">2.</w:t>
                                  </w: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5486400" cy="3208310"/>
                <wp:effectExtent b="0" l="0" r="0" t="0"/>
                <wp:docPr id="1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486400" cy="3208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spacing w:after="120" w:lineRule="auto"/>
        <w:rPr/>
      </w:pPr>
      <w:r w:rsidDel="00000000" w:rsidR="00000000" w:rsidRPr="00000000">
        <w:rPr>
          <w:rtl w:val="0"/>
        </w:rPr>
      </w:r>
    </w:p>
    <w:p w:rsidR="00000000" w:rsidDel="00000000" w:rsidP="00000000" w:rsidRDefault="00000000" w:rsidRPr="00000000" w14:paraId="0000007F">
      <w:pPr>
        <w:spacing w:after="120" w:lineRule="auto"/>
        <w:jc w:val="both"/>
        <w:rPr/>
      </w:pPr>
      <w:r w:rsidDel="00000000" w:rsidR="00000000" w:rsidRPr="00000000">
        <w:rPr>
          <w:rtl w:val="0"/>
        </w:rPr>
        <w:t xml:space="preserve">En guianza turística, la herramienta gráfica de Gantt es un recurso muy valioso para la planeación, y en la siguiente tabla se ofrece un ejemplo relacionado con este tema, donde se explica de forma descriptiva qué debe contener el recurso en relación con el tema que nos atañe.</w:t>
      </w:r>
    </w:p>
    <w:p w:rsidR="00000000" w:rsidDel="00000000" w:rsidP="00000000" w:rsidRDefault="00000000" w:rsidRPr="00000000" w14:paraId="00000080">
      <w:pPr>
        <w:spacing w:after="120" w:lineRule="auto"/>
        <w:jc w:val="both"/>
        <w:rPr/>
      </w:pPr>
      <w:r w:rsidDel="00000000" w:rsidR="00000000" w:rsidRPr="00000000">
        <w:rPr>
          <w:rtl w:val="0"/>
        </w:rPr>
      </w:r>
    </w:p>
    <w:p w:rsidR="00000000" w:rsidDel="00000000" w:rsidP="00000000" w:rsidRDefault="00000000" w:rsidRPr="00000000" w14:paraId="00000081">
      <w:pPr>
        <w:spacing w:after="120" w:lineRule="auto"/>
        <w:jc w:val="both"/>
        <w:rPr/>
      </w:pPr>
      <w:r w:rsidDel="00000000" w:rsidR="00000000" w:rsidRPr="00000000">
        <w:rPr>
          <w:rtl w:val="0"/>
        </w:rPr>
      </w:r>
    </w:p>
    <w:p w:rsidR="00000000" w:rsidDel="00000000" w:rsidP="00000000" w:rsidRDefault="00000000" w:rsidRPr="00000000" w14:paraId="00000082">
      <w:pPr>
        <w:spacing w:after="120" w:lineRule="auto"/>
        <w:rPr>
          <w:b w:val="1"/>
        </w:rPr>
      </w:pPr>
      <w:r w:rsidDel="00000000" w:rsidR="00000000" w:rsidRPr="00000000">
        <w:rPr>
          <w:b w:val="1"/>
          <w:rtl w:val="0"/>
        </w:rPr>
        <w:t xml:space="preserve">Tabla 1</w:t>
      </w:r>
    </w:p>
    <w:p w:rsidR="00000000" w:rsidDel="00000000" w:rsidP="00000000" w:rsidRDefault="00000000" w:rsidRPr="00000000" w14:paraId="00000083">
      <w:pPr>
        <w:spacing w:after="120" w:lineRule="auto"/>
        <w:rPr>
          <w:i w:val="1"/>
        </w:rPr>
      </w:pPr>
      <w:r w:rsidDel="00000000" w:rsidR="00000000" w:rsidRPr="00000000">
        <w:rPr>
          <w:i w:val="1"/>
          <w:rtl w:val="0"/>
        </w:rPr>
        <w:t xml:space="preserve">Ejemplo del Gráfico de Gantt en la planeación de la Guianza turística</w:t>
      </w:r>
    </w:p>
    <w:p w:rsidR="00000000" w:rsidDel="00000000" w:rsidP="00000000" w:rsidRDefault="00000000" w:rsidRPr="00000000" w14:paraId="00000084">
      <w:pPr>
        <w:spacing w:after="120" w:lineRule="auto"/>
        <w:rPr/>
      </w:pPr>
      <w:r w:rsidDel="00000000" w:rsidR="00000000" w:rsidRPr="00000000">
        <w:rPr>
          <w:rtl w:val="0"/>
        </w:rPr>
      </w:r>
    </w:p>
    <w:tbl>
      <w:tblPr>
        <w:tblStyle w:val="Table7"/>
        <w:tblW w:w="9917.999999999996" w:type="dxa"/>
        <w:jc w:val="left"/>
        <w:tblInd w:w="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600"/>
      </w:tblPr>
      <w:tblGrid>
        <w:gridCol w:w="6060"/>
        <w:gridCol w:w="428"/>
        <w:gridCol w:w="311"/>
        <w:gridCol w:w="118"/>
        <w:gridCol w:w="429"/>
        <w:gridCol w:w="20"/>
        <w:gridCol w:w="408"/>
        <w:gridCol w:w="429"/>
        <w:gridCol w:w="429"/>
        <w:gridCol w:w="23"/>
        <w:gridCol w:w="360"/>
        <w:gridCol w:w="45"/>
        <w:gridCol w:w="429"/>
        <w:gridCol w:w="429"/>
        <w:tblGridChange w:id="0">
          <w:tblGrid>
            <w:gridCol w:w="6060"/>
            <w:gridCol w:w="428"/>
            <w:gridCol w:w="311"/>
            <w:gridCol w:w="118"/>
            <w:gridCol w:w="429"/>
            <w:gridCol w:w="20"/>
            <w:gridCol w:w="408"/>
            <w:gridCol w:w="429"/>
            <w:gridCol w:w="429"/>
            <w:gridCol w:w="23"/>
            <w:gridCol w:w="360"/>
            <w:gridCol w:w="45"/>
            <w:gridCol w:w="429"/>
            <w:gridCol w:w="429"/>
          </w:tblGrid>
        </w:tblGridChange>
      </w:tblGrid>
      <w:tr>
        <w:trPr>
          <w:cantSplit w:val="0"/>
          <w:trHeight w:val="315" w:hRule="atLeast"/>
          <w:tblHeader w:val="0"/>
        </w:trPr>
        <w:tc>
          <w:tcPr/>
          <w:p w:rsidR="00000000" w:rsidDel="00000000" w:rsidP="00000000" w:rsidRDefault="00000000" w:rsidRPr="00000000" w14:paraId="00000085">
            <w:pPr>
              <w:spacing w:after="120" w:line="276" w:lineRule="auto"/>
              <w:rPr/>
            </w:pPr>
            <w:r w:rsidDel="00000000" w:rsidR="00000000" w:rsidRPr="00000000">
              <w:rPr>
                <w:b w:val="1"/>
                <w:rtl w:val="0"/>
              </w:rPr>
              <w:t xml:space="preserve">Significado del símbolo</w:t>
            </w:r>
            <w:r w:rsidDel="00000000" w:rsidR="00000000" w:rsidRPr="00000000">
              <w:rPr>
                <w:rtl w:val="0"/>
              </w:rPr>
            </w:r>
          </w:p>
        </w:tc>
        <w:tc>
          <w:tcPr>
            <w:gridSpan w:val="5"/>
          </w:tcPr>
          <w:p w:rsidR="00000000" w:rsidDel="00000000" w:rsidP="00000000" w:rsidRDefault="00000000" w:rsidRPr="00000000" w14:paraId="00000086">
            <w:pPr>
              <w:spacing w:after="120" w:line="276" w:lineRule="auto"/>
              <w:rPr/>
            </w:pPr>
            <w:r w:rsidDel="00000000" w:rsidR="00000000" w:rsidRPr="00000000">
              <w:rPr>
                <w:b w:val="1"/>
                <w:rtl w:val="0"/>
              </w:rPr>
              <w:t xml:space="preserve">Símbolo</w:t>
            </w:r>
            <w:r w:rsidDel="00000000" w:rsidR="00000000" w:rsidRPr="00000000">
              <w:rPr>
                <w:rtl w:val="0"/>
              </w:rPr>
            </w:r>
          </w:p>
        </w:tc>
        <w:tc>
          <w:tcPr>
            <w:gridSpan w:val="8"/>
          </w:tcPr>
          <w:p w:rsidR="00000000" w:rsidDel="00000000" w:rsidP="00000000" w:rsidRDefault="00000000" w:rsidRPr="00000000" w14:paraId="0000008B">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93">
            <w:pPr>
              <w:spacing w:after="120" w:line="276" w:lineRule="auto"/>
              <w:rPr>
                <w:b w:val="0"/>
              </w:rPr>
            </w:pPr>
            <w:r w:rsidDel="00000000" w:rsidR="00000000" w:rsidRPr="00000000">
              <w:rPr>
                <w:b w:val="0"/>
                <w:rtl w:val="0"/>
              </w:rPr>
              <w:t xml:space="preserve">Inicio y terminación de la actividad.</w:t>
            </w:r>
          </w:p>
        </w:tc>
        <w:tc>
          <w:tcPr>
            <w:gridSpan w:val="2"/>
          </w:tcPr>
          <w:p w:rsidR="00000000" w:rsidDel="00000000" w:rsidP="00000000" w:rsidRDefault="00000000" w:rsidRPr="00000000" w14:paraId="00000094">
            <w:pPr>
              <w:spacing w:after="120" w:line="276" w:lineRule="auto"/>
              <w:rPr/>
            </w:pPr>
            <w:r w:rsidDel="00000000" w:rsidR="00000000" w:rsidRPr="00000000">
              <w:rPr>
                <w:rtl w:val="0"/>
              </w:rPr>
              <w:t xml:space="preserve">[  ]</w:t>
            </w:r>
          </w:p>
        </w:tc>
        <w:tc>
          <w:tcPr>
            <w:gridSpan w:val="3"/>
          </w:tcPr>
          <w:p w:rsidR="00000000" w:rsidDel="00000000" w:rsidP="00000000" w:rsidRDefault="00000000" w:rsidRPr="00000000" w14:paraId="00000096">
            <w:pPr>
              <w:spacing w:after="120" w:line="276" w:lineRule="auto"/>
              <w:rPr/>
            </w:pPr>
            <w:r w:rsidDel="00000000" w:rsidR="00000000" w:rsidRPr="00000000">
              <w:rPr>
                <w:rtl w:val="0"/>
              </w:rPr>
            </w:r>
          </w:p>
        </w:tc>
        <w:tc>
          <w:tcPr>
            <w:gridSpan w:val="8"/>
          </w:tcPr>
          <w:p w:rsidR="00000000" w:rsidDel="00000000" w:rsidP="00000000" w:rsidRDefault="00000000" w:rsidRPr="00000000" w14:paraId="00000099">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A1">
            <w:pPr>
              <w:spacing w:after="120" w:line="276" w:lineRule="auto"/>
              <w:rPr>
                <w:b w:val="0"/>
              </w:rPr>
            </w:pPr>
            <w:r w:rsidDel="00000000" w:rsidR="00000000" w:rsidRPr="00000000">
              <w:rPr>
                <w:b w:val="0"/>
                <w:rtl w:val="0"/>
              </w:rPr>
              <w:t xml:space="preserve">Avance real de la actividad.</w:t>
            </w:r>
          </w:p>
        </w:tc>
        <w:tc>
          <w:tcPr>
            <w:gridSpan w:val="2"/>
          </w:tcPr>
          <w:p w:rsidR="00000000" w:rsidDel="00000000" w:rsidP="00000000" w:rsidRDefault="00000000" w:rsidRPr="00000000" w14:paraId="000000A2">
            <w:pPr>
              <w:spacing w:after="120" w:line="276" w:lineRule="auto"/>
              <w:rPr/>
            </w:pPr>
            <w:r w:rsidDel="00000000" w:rsidR="00000000" w:rsidRPr="00000000">
              <w:rPr>
                <w:rtl w:val="0"/>
              </w:rPr>
            </w:r>
          </w:p>
        </w:tc>
        <w:tc>
          <w:tcPr>
            <w:gridSpan w:val="3"/>
          </w:tcPr>
          <w:p w:rsidR="00000000" w:rsidDel="00000000" w:rsidP="00000000" w:rsidRDefault="00000000" w:rsidRPr="00000000" w14:paraId="000000A4">
            <w:pPr>
              <w:spacing w:after="120" w:line="276" w:lineRule="auto"/>
              <w:rPr/>
            </w:pPr>
            <w:r w:rsidDel="00000000" w:rsidR="00000000" w:rsidRPr="00000000">
              <w:rPr>
                <w:rtl w:val="0"/>
              </w:rPr>
            </w:r>
          </w:p>
        </w:tc>
        <w:tc>
          <w:tcPr>
            <w:gridSpan w:val="8"/>
          </w:tcPr>
          <w:p w:rsidR="00000000" w:rsidDel="00000000" w:rsidP="00000000" w:rsidRDefault="00000000" w:rsidRPr="00000000" w14:paraId="000000A7">
            <w:pPr>
              <w:spacing w:after="120" w:line="276" w:lineRule="auto"/>
              <w:rPr/>
            </w:pPr>
            <w:r w:rsidDel="00000000" w:rsidR="00000000" w:rsidRPr="00000000">
              <w:rPr>
                <w:rtl w:val="0"/>
              </w:rPr>
            </w:r>
          </w:p>
        </w:tc>
      </w:tr>
      <w:tr>
        <w:trPr>
          <w:cantSplit w:val="0"/>
          <w:trHeight w:val="301" w:hRule="atLeast"/>
          <w:tblHeader w:val="0"/>
        </w:trPr>
        <w:tc>
          <w:tcPr/>
          <w:p w:rsidR="00000000" w:rsidDel="00000000" w:rsidP="00000000" w:rsidRDefault="00000000" w:rsidRPr="00000000" w14:paraId="000000AF">
            <w:pPr>
              <w:spacing w:after="120" w:line="276" w:lineRule="auto"/>
              <w:rPr>
                <w:b w:val="0"/>
              </w:rPr>
            </w:pPr>
            <w:r w:rsidDel="00000000" w:rsidR="00000000" w:rsidRPr="00000000">
              <w:rPr>
                <w:b w:val="0"/>
                <w:rtl w:val="0"/>
              </w:rPr>
              <w:t xml:space="preserve">Punto en que se encuentra el proyecto.</w:t>
            </w:r>
          </w:p>
        </w:tc>
        <w:tc>
          <w:tcPr>
            <w:gridSpan w:val="2"/>
          </w:tcPr>
          <w:p w:rsidR="00000000" w:rsidDel="00000000" w:rsidP="00000000" w:rsidRDefault="00000000" w:rsidRPr="00000000" w14:paraId="000000B0">
            <w:pPr>
              <w:spacing w:after="120" w:line="276" w:lineRule="auto"/>
              <w:rPr/>
            </w:pPr>
            <w:r w:rsidDel="00000000" w:rsidR="00000000" w:rsidRPr="00000000">
              <w:rPr>
                <w:b w:val="1"/>
                <w:rtl w:val="0"/>
              </w:rPr>
              <w:t xml:space="preserve">*</w:t>
            </w:r>
            <w:r w:rsidDel="00000000" w:rsidR="00000000" w:rsidRPr="00000000">
              <w:rPr>
                <w:rtl w:val="0"/>
              </w:rPr>
            </w:r>
          </w:p>
        </w:tc>
        <w:tc>
          <w:tcPr>
            <w:gridSpan w:val="3"/>
          </w:tcPr>
          <w:p w:rsidR="00000000" w:rsidDel="00000000" w:rsidP="00000000" w:rsidRDefault="00000000" w:rsidRPr="00000000" w14:paraId="000000B2">
            <w:pPr>
              <w:spacing w:after="120" w:line="276" w:lineRule="auto"/>
              <w:rPr/>
            </w:pPr>
            <w:r w:rsidDel="00000000" w:rsidR="00000000" w:rsidRPr="00000000">
              <w:rPr>
                <w:rtl w:val="0"/>
              </w:rPr>
            </w:r>
          </w:p>
        </w:tc>
        <w:tc>
          <w:tcPr>
            <w:gridSpan w:val="8"/>
          </w:tcPr>
          <w:p w:rsidR="00000000" w:rsidDel="00000000" w:rsidP="00000000" w:rsidRDefault="00000000" w:rsidRPr="00000000" w14:paraId="000000B5">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BD">
            <w:pPr>
              <w:spacing w:after="120" w:line="276" w:lineRule="auto"/>
              <w:rPr>
                <w:color w:val="ff9900"/>
              </w:rPr>
            </w:pPr>
            <w:r w:rsidDel="00000000" w:rsidR="00000000" w:rsidRPr="00000000">
              <w:rPr>
                <w:b w:val="1"/>
                <w:color w:val="ff9900"/>
                <w:rtl w:val="0"/>
              </w:rPr>
              <w:t xml:space="preserve">           Depende de las características del servicio    =</w:t>
            </w:r>
            <w:r w:rsidDel="00000000" w:rsidR="00000000" w:rsidRPr="00000000">
              <w:rPr>
                <w:rtl w:val="0"/>
              </w:rPr>
            </w:r>
          </w:p>
        </w:tc>
        <w:tc>
          <w:tcPr>
            <w:gridSpan w:val="13"/>
          </w:tcPr>
          <w:p w:rsidR="00000000" w:rsidDel="00000000" w:rsidP="00000000" w:rsidRDefault="00000000" w:rsidRPr="00000000" w14:paraId="000000BE">
            <w:pPr>
              <w:spacing w:after="120" w:line="276" w:lineRule="auto"/>
              <w:jc w:val="center"/>
              <w:rPr>
                <w:color w:val="ff9900"/>
              </w:rPr>
            </w:pPr>
            <w:r w:rsidDel="00000000" w:rsidR="00000000" w:rsidRPr="00000000">
              <w:rPr>
                <w:b w:val="1"/>
                <w:color w:val="ff9900"/>
                <w:rtl w:val="0"/>
              </w:rPr>
              <w:t xml:space="preserve">Periodicidad</w:t>
            </w:r>
            <w:r w:rsidDel="00000000" w:rsidR="00000000" w:rsidRPr="00000000">
              <w:rPr>
                <w:rtl w:val="0"/>
              </w:rPr>
            </w:r>
          </w:p>
        </w:tc>
      </w:tr>
      <w:tr>
        <w:trPr>
          <w:cantSplit w:val="0"/>
          <w:trHeight w:val="315" w:hRule="atLeast"/>
          <w:tblHeader w:val="0"/>
        </w:trPr>
        <w:tc>
          <w:tcPr>
            <w:vMerge w:val="restart"/>
          </w:tcPr>
          <w:p w:rsidR="00000000" w:rsidDel="00000000" w:rsidP="00000000" w:rsidRDefault="00000000" w:rsidRPr="00000000" w14:paraId="000000CB">
            <w:pPr>
              <w:spacing w:after="120" w:line="276" w:lineRule="auto"/>
              <w:rPr/>
            </w:pPr>
            <w:r w:rsidDel="00000000" w:rsidR="00000000" w:rsidRPr="00000000">
              <w:rPr>
                <w:b w:val="1"/>
                <w:rtl w:val="0"/>
              </w:rPr>
              <w:t xml:space="preserve">           Descripción del procedimiento</w:t>
            </w:r>
            <w:r w:rsidDel="00000000" w:rsidR="00000000" w:rsidRPr="00000000">
              <w:rPr>
                <w:b w:val="1"/>
              </w:rPr>
              <mc:AlternateContent>
                <mc:Choice Requires="wpg">
                  <w:drawing>
                    <wp:inline distB="114300" distT="114300" distL="114300" distR="114300">
                      <wp:extent cx="771525" cy="566425"/>
                      <wp:effectExtent b="0" l="0" r="0" t="0"/>
                      <wp:docPr id="11" name=""/>
                      <a:graphic>
                        <a:graphicData uri="http://schemas.microsoft.com/office/word/2010/wordprocessingShape">
                          <wps:wsp>
                            <wps:cNvSpPr/>
                            <wps:cNvPr id="33" name="Shape 33"/>
                            <wps:spPr>
                              <a:xfrm rot="10800000">
                                <a:off x="5117100" y="3594900"/>
                                <a:ext cx="457800" cy="370200"/>
                              </a:xfrm>
                              <a:prstGeom prst="leftUpArrow">
                                <a:avLst/>
                              </a:prstGeom>
                              <a:no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771525" cy="566425"/>
                      <wp:effectExtent b="0" l="0" r="0" t="0"/>
                      <wp:docPr id="1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771525" cy="566425"/>
                              </a:xfrm>
                              <a:prstGeom prst="rect"/>
                              <a:ln/>
                            </pic:spPr>
                          </pic:pic>
                        </a:graphicData>
                      </a:graphic>
                    </wp:inline>
                  </w:drawing>
                </mc:Fallback>
              </mc:AlternateContent>
            </w:r>
            <w:r w:rsidDel="00000000" w:rsidR="00000000" w:rsidRPr="00000000">
              <w:rPr>
                <w:rtl w:val="0"/>
              </w:rPr>
            </w:r>
          </w:p>
        </w:tc>
        <w:tc>
          <w:tcPr>
            <w:gridSpan w:val="13"/>
          </w:tcPr>
          <w:p w:rsidR="00000000" w:rsidDel="00000000" w:rsidP="00000000" w:rsidRDefault="00000000" w:rsidRPr="00000000" w14:paraId="000000CC">
            <w:pPr>
              <w:spacing w:after="120" w:line="276" w:lineRule="auto"/>
              <w:jc w:val="center"/>
              <w:rPr/>
            </w:pPr>
            <w:r w:rsidDel="00000000" w:rsidR="00000000" w:rsidRPr="00000000">
              <w:rPr>
                <w:b w:val="1"/>
                <w:rtl w:val="0"/>
              </w:rPr>
              <w:t xml:space="preserve">Horas, días o meses</w:t>
            </w:r>
            <w:r w:rsidDel="00000000" w:rsidR="00000000" w:rsidRPr="00000000">
              <w:rPr>
                <w:rtl w:val="0"/>
              </w:rPr>
            </w:r>
          </w:p>
        </w:tc>
      </w:tr>
      <w:tr>
        <w:trPr>
          <w:cantSplit w:val="0"/>
          <w:trHeight w:val="259" w:hRule="atLeast"/>
          <w:tblHeader w:val="0"/>
        </w:trPr>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DA">
            <w:pPr>
              <w:spacing w:after="120" w:line="276" w:lineRule="auto"/>
              <w:jc w:val="center"/>
              <w:rPr/>
            </w:pPr>
            <w:r w:rsidDel="00000000" w:rsidR="00000000" w:rsidRPr="00000000">
              <w:rPr>
                <w:rtl w:val="0"/>
              </w:rPr>
            </w:r>
          </w:p>
        </w:tc>
        <w:tc>
          <w:tcPr>
            <w:gridSpan w:val="2"/>
          </w:tcPr>
          <w:p w:rsidR="00000000" w:rsidDel="00000000" w:rsidP="00000000" w:rsidRDefault="00000000" w:rsidRPr="00000000" w14:paraId="000000DB">
            <w:pPr>
              <w:spacing w:after="120" w:line="276" w:lineRule="auto"/>
              <w:jc w:val="center"/>
              <w:rPr/>
            </w:pPr>
            <w:r w:rsidDel="00000000" w:rsidR="00000000" w:rsidRPr="00000000">
              <w:rPr>
                <w:b w:val="1"/>
                <w:rtl w:val="0"/>
              </w:rPr>
              <w:t xml:space="preserve">*</w:t>
            </w:r>
            <w:r w:rsidDel="00000000" w:rsidR="00000000" w:rsidRPr="00000000">
              <w:rPr>
                <w:rtl w:val="0"/>
              </w:rPr>
            </w:r>
          </w:p>
        </w:tc>
        <w:tc>
          <w:tcPr/>
          <w:p w:rsidR="00000000" w:rsidDel="00000000" w:rsidP="00000000" w:rsidRDefault="00000000" w:rsidRPr="00000000" w14:paraId="000000DD">
            <w:pPr>
              <w:spacing w:after="120" w:line="276" w:lineRule="auto"/>
              <w:jc w:val="center"/>
              <w:rPr/>
            </w:pPr>
            <w:r w:rsidDel="00000000" w:rsidR="00000000" w:rsidRPr="00000000">
              <w:rPr>
                <w:rtl w:val="0"/>
              </w:rPr>
            </w:r>
          </w:p>
        </w:tc>
        <w:tc>
          <w:tcPr>
            <w:gridSpan w:val="2"/>
          </w:tcPr>
          <w:p w:rsidR="00000000" w:rsidDel="00000000" w:rsidP="00000000" w:rsidRDefault="00000000" w:rsidRPr="00000000" w14:paraId="000000DE">
            <w:pPr>
              <w:spacing w:after="120" w:line="276" w:lineRule="auto"/>
              <w:jc w:val="center"/>
              <w:rPr/>
            </w:pPr>
            <w:r w:rsidDel="00000000" w:rsidR="00000000" w:rsidRPr="00000000">
              <w:rPr>
                <w:rtl w:val="0"/>
              </w:rPr>
            </w:r>
          </w:p>
        </w:tc>
        <w:tc>
          <w:tcPr/>
          <w:p w:rsidR="00000000" w:rsidDel="00000000" w:rsidP="00000000" w:rsidRDefault="00000000" w:rsidRPr="00000000" w14:paraId="000000E0">
            <w:pPr>
              <w:spacing w:after="120" w:line="276" w:lineRule="auto"/>
              <w:jc w:val="center"/>
              <w:rPr/>
            </w:pPr>
            <w:r w:rsidDel="00000000" w:rsidR="00000000" w:rsidRPr="00000000">
              <w:rPr>
                <w:rtl w:val="0"/>
              </w:rPr>
            </w:r>
          </w:p>
        </w:tc>
        <w:tc>
          <w:tcPr/>
          <w:p w:rsidR="00000000" w:rsidDel="00000000" w:rsidP="00000000" w:rsidRDefault="00000000" w:rsidRPr="00000000" w14:paraId="000000E1">
            <w:pPr>
              <w:spacing w:after="120" w:line="276" w:lineRule="auto"/>
              <w:jc w:val="center"/>
              <w:rPr/>
            </w:pPr>
            <w:r w:rsidDel="00000000" w:rsidR="00000000" w:rsidRPr="00000000">
              <w:rPr>
                <w:rtl w:val="0"/>
              </w:rPr>
            </w:r>
          </w:p>
        </w:tc>
        <w:tc>
          <w:tcPr>
            <w:gridSpan w:val="3"/>
          </w:tcPr>
          <w:p w:rsidR="00000000" w:rsidDel="00000000" w:rsidP="00000000" w:rsidRDefault="00000000" w:rsidRPr="00000000" w14:paraId="000000E2">
            <w:pPr>
              <w:spacing w:after="120" w:line="276" w:lineRule="auto"/>
              <w:jc w:val="center"/>
              <w:rPr/>
            </w:pPr>
            <w:r w:rsidDel="00000000" w:rsidR="00000000" w:rsidRPr="00000000">
              <w:rPr>
                <w:rtl w:val="0"/>
              </w:rPr>
            </w:r>
          </w:p>
        </w:tc>
        <w:tc>
          <w:tcPr/>
          <w:p w:rsidR="00000000" w:rsidDel="00000000" w:rsidP="00000000" w:rsidRDefault="00000000" w:rsidRPr="00000000" w14:paraId="000000E5">
            <w:pPr>
              <w:spacing w:after="120" w:line="276" w:lineRule="auto"/>
              <w:jc w:val="center"/>
              <w:rPr/>
            </w:pPr>
            <w:r w:rsidDel="00000000" w:rsidR="00000000" w:rsidRPr="00000000">
              <w:rPr>
                <w:rtl w:val="0"/>
              </w:rPr>
            </w:r>
          </w:p>
        </w:tc>
        <w:tc>
          <w:tcPr/>
          <w:p w:rsidR="00000000" w:rsidDel="00000000" w:rsidP="00000000" w:rsidRDefault="00000000" w:rsidRPr="00000000" w14:paraId="000000E6">
            <w:pPr>
              <w:spacing w:after="120" w:line="276" w:lineRule="auto"/>
              <w:jc w:val="center"/>
              <w:rPr/>
            </w:pPr>
            <w:r w:rsidDel="00000000" w:rsidR="00000000" w:rsidRPr="00000000">
              <w:rPr>
                <w:rtl w:val="0"/>
              </w:rPr>
            </w:r>
          </w:p>
        </w:tc>
      </w:tr>
      <w:tr>
        <w:trPr>
          <w:cantSplit w:val="0"/>
          <w:trHeight w:val="315" w:hRule="atLeast"/>
          <w:tblHeader w:val="0"/>
        </w:trPr>
        <w:tc>
          <w:tcPr>
            <w:vMerge w:val="continue"/>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E8">
            <w:pPr>
              <w:spacing w:after="120" w:line="276" w:lineRule="auto"/>
              <w:jc w:val="center"/>
              <w:rPr/>
            </w:pPr>
            <w:r w:rsidDel="00000000" w:rsidR="00000000" w:rsidRPr="00000000">
              <w:rPr>
                <w:rtl w:val="0"/>
              </w:rPr>
              <w:t xml:space="preserve">1</w:t>
            </w:r>
          </w:p>
        </w:tc>
        <w:tc>
          <w:tcPr>
            <w:gridSpan w:val="2"/>
          </w:tcPr>
          <w:p w:rsidR="00000000" w:rsidDel="00000000" w:rsidP="00000000" w:rsidRDefault="00000000" w:rsidRPr="00000000" w14:paraId="000000E9">
            <w:pPr>
              <w:spacing w:after="120" w:line="276" w:lineRule="auto"/>
              <w:jc w:val="center"/>
              <w:rPr/>
            </w:pPr>
            <w:r w:rsidDel="00000000" w:rsidR="00000000" w:rsidRPr="00000000">
              <w:rPr>
                <w:rtl w:val="0"/>
              </w:rPr>
              <w:t xml:space="preserve">2</w:t>
            </w:r>
          </w:p>
        </w:tc>
        <w:tc>
          <w:tcPr/>
          <w:p w:rsidR="00000000" w:rsidDel="00000000" w:rsidP="00000000" w:rsidRDefault="00000000" w:rsidRPr="00000000" w14:paraId="000000EB">
            <w:pPr>
              <w:spacing w:after="120" w:line="276" w:lineRule="auto"/>
              <w:jc w:val="center"/>
              <w:rPr/>
            </w:pPr>
            <w:r w:rsidDel="00000000" w:rsidR="00000000" w:rsidRPr="00000000">
              <w:rPr>
                <w:rtl w:val="0"/>
              </w:rPr>
              <w:t xml:space="preserve">3</w:t>
            </w:r>
          </w:p>
        </w:tc>
        <w:tc>
          <w:tcPr>
            <w:gridSpan w:val="2"/>
          </w:tcPr>
          <w:p w:rsidR="00000000" w:rsidDel="00000000" w:rsidP="00000000" w:rsidRDefault="00000000" w:rsidRPr="00000000" w14:paraId="000000EC">
            <w:pPr>
              <w:spacing w:after="120" w:line="276" w:lineRule="auto"/>
              <w:jc w:val="center"/>
              <w:rPr/>
            </w:pPr>
            <w:r w:rsidDel="00000000" w:rsidR="00000000" w:rsidRPr="00000000">
              <w:rPr>
                <w:rtl w:val="0"/>
              </w:rPr>
              <w:t xml:space="preserve">4</w:t>
            </w:r>
          </w:p>
        </w:tc>
        <w:tc>
          <w:tcPr/>
          <w:p w:rsidR="00000000" w:rsidDel="00000000" w:rsidP="00000000" w:rsidRDefault="00000000" w:rsidRPr="00000000" w14:paraId="000000EE">
            <w:pPr>
              <w:spacing w:after="120" w:line="276" w:lineRule="auto"/>
              <w:jc w:val="center"/>
              <w:rPr/>
            </w:pPr>
            <w:r w:rsidDel="00000000" w:rsidR="00000000" w:rsidRPr="00000000">
              <w:rPr>
                <w:rtl w:val="0"/>
              </w:rPr>
              <w:t xml:space="preserve">5</w:t>
            </w:r>
          </w:p>
        </w:tc>
        <w:tc>
          <w:tcPr/>
          <w:p w:rsidR="00000000" w:rsidDel="00000000" w:rsidP="00000000" w:rsidRDefault="00000000" w:rsidRPr="00000000" w14:paraId="000000EF">
            <w:pPr>
              <w:spacing w:after="120" w:line="276" w:lineRule="auto"/>
              <w:jc w:val="center"/>
              <w:rPr/>
            </w:pPr>
            <w:r w:rsidDel="00000000" w:rsidR="00000000" w:rsidRPr="00000000">
              <w:rPr>
                <w:rtl w:val="0"/>
              </w:rPr>
              <w:t xml:space="preserve">6</w:t>
            </w:r>
          </w:p>
        </w:tc>
        <w:tc>
          <w:tcPr>
            <w:gridSpan w:val="3"/>
          </w:tcPr>
          <w:p w:rsidR="00000000" w:rsidDel="00000000" w:rsidP="00000000" w:rsidRDefault="00000000" w:rsidRPr="00000000" w14:paraId="000000F0">
            <w:pPr>
              <w:spacing w:after="120" w:line="276" w:lineRule="auto"/>
              <w:jc w:val="center"/>
              <w:rPr/>
            </w:pPr>
            <w:r w:rsidDel="00000000" w:rsidR="00000000" w:rsidRPr="00000000">
              <w:rPr>
                <w:rtl w:val="0"/>
              </w:rPr>
              <w:t xml:space="preserve">7</w:t>
            </w:r>
          </w:p>
        </w:tc>
        <w:tc>
          <w:tcPr/>
          <w:p w:rsidR="00000000" w:rsidDel="00000000" w:rsidP="00000000" w:rsidRDefault="00000000" w:rsidRPr="00000000" w14:paraId="000000F3">
            <w:pPr>
              <w:spacing w:after="120" w:line="276" w:lineRule="auto"/>
              <w:jc w:val="center"/>
              <w:rPr/>
            </w:pPr>
            <w:r w:rsidDel="00000000" w:rsidR="00000000" w:rsidRPr="00000000">
              <w:rPr>
                <w:rtl w:val="0"/>
              </w:rPr>
              <w:t xml:space="preserve">8</w:t>
            </w:r>
          </w:p>
        </w:tc>
        <w:tc>
          <w:tcPr/>
          <w:p w:rsidR="00000000" w:rsidDel="00000000" w:rsidP="00000000" w:rsidRDefault="00000000" w:rsidRPr="00000000" w14:paraId="000000F4">
            <w:pPr>
              <w:spacing w:after="120" w:line="276" w:lineRule="auto"/>
              <w:jc w:val="center"/>
              <w:rPr/>
            </w:pPr>
            <w:r w:rsidDel="00000000" w:rsidR="00000000" w:rsidRPr="00000000">
              <w:rPr>
                <w:rtl w:val="0"/>
              </w:rPr>
              <w:t xml:space="preserve">9</w:t>
            </w:r>
          </w:p>
        </w:tc>
      </w:tr>
      <w:tr>
        <w:trPr>
          <w:cantSplit w:val="0"/>
          <w:trHeight w:val="302" w:hRule="atLeast"/>
          <w:tblHeader w:val="0"/>
        </w:trPr>
        <w:tc>
          <w:tcPr/>
          <w:p w:rsidR="00000000" w:rsidDel="00000000" w:rsidP="00000000" w:rsidRDefault="00000000" w:rsidRPr="00000000" w14:paraId="000000F5">
            <w:pPr>
              <w:spacing w:after="120" w:line="276" w:lineRule="auto"/>
              <w:rPr/>
            </w:pPr>
            <w:r w:rsidDel="00000000" w:rsidR="00000000" w:rsidRPr="00000000">
              <w:rPr>
                <w:b w:val="1"/>
                <w:rtl w:val="0"/>
              </w:rPr>
              <w:t xml:space="preserve">Planificar</w:t>
            </w:r>
            <w:r w:rsidDel="00000000" w:rsidR="00000000" w:rsidRPr="00000000">
              <w:rPr>
                <w:rtl w:val="0"/>
              </w:rPr>
            </w:r>
          </w:p>
        </w:tc>
        <w:tc>
          <w:tcPr>
            <w:gridSpan w:val="13"/>
          </w:tcPr>
          <w:p w:rsidR="00000000" w:rsidDel="00000000" w:rsidP="00000000" w:rsidRDefault="00000000" w:rsidRPr="00000000" w14:paraId="000000F6">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3">
            <w:pPr>
              <w:spacing w:after="120" w:line="276" w:lineRule="auto"/>
              <w:rPr>
                <w:b w:val="0"/>
              </w:rPr>
            </w:pPr>
            <w:r w:rsidDel="00000000" w:rsidR="00000000" w:rsidRPr="00000000">
              <w:rPr>
                <w:b w:val="0"/>
                <w:rtl w:val="0"/>
              </w:rPr>
              <w:t xml:space="preserve">Elabora los planes de acción y de contingencia.</w:t>
            </w:r>
          </w:p>
        </w:tc>
        <w:tc>
          <w:tcPr>
            <w:gridSpan w:val="5"/>
          </w:tcPr>
          <w:p w:rsidR="00000000" w:rsidDel="00000000" w:rsidP="00000000" w:rsidRDefault="00000000" w:rsidRPr="00000000" w14:paraId="00000104">
            <w:pPr>
              <w:spacing w:after="120" w:line="276" w:lineRule="auto"/>
              <w:rPr/>
            </w:pPr>
            <w:r w:rsidDel="00000000" w:rsidR="00000000" w:rsidRPr="00000000">
              <w:rPr>
                <w:rtl w:val="0"/>
              </w:rPr>
              <w:t xml:space="preserve">[     ]</w:t>
            </w:r>
          </w:p>
        </w:tc>
        <w:tc>
          <w:tcPr>
            <w:gridSpan w:val="8"/>
          </w:tcPr>
          <w:p w:rsidR="00000000" w:rsidDel="00000000" w:rsidP="00000000" w:rsidRDefault="00000000" w:rsidRPr="00000000" w14:paraId="00000109">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spacing w:after="120" w:line="276" w:lineRule="auto"/>
              <w:rPr>
                <w:b w:val="0"/>
              </w:rPr>
            </w:pPr>
            <w:r w:rsidDel="00000000" w:rsidR="00000000" w:rsidRPr="00000000">
              <w:rPr>
                <w:b w:val="0"/>
                <w:rtl w:val="0"/>
              </w:rPr>
              <w:t xml:space="preserve">Prepara el guion.</w:t>
            </w:r>
          </w:p>
        </w:tc>
        <w:tc>
          <w:tcPr>
            <w:gridSpan w:val="5"/>
          </w:tcPr>
          <w:p w:rsidR="00000000" w:rsidDel="00000000" w:rsidP="00000000" w:rsidRDefault="00000000" w:rsidRPr="00000000" w14:paraId="00000112">
            <w:pPr>
              <w:spacing w:after="120" w:line="276" w:lineRule="auto"/>
              <w:rPr/>
            </w:pPr>
            <w:r w:rsidDel="00000000" w:rsidR="00000000" w:rsidRPr="00000000">
              <w:rPr>
                <w:rtl w:val="0"/>
              </w:rPr>
              <w:t xml:space="preserve">[     ]</w:t>
            </w:r>
          </w:p>
        </w:tc>
        <w:tc>
          <w:tcPr>
            <w:gridSpan w:val="8"/>
          </w:tcPr>
          <w:p w:rsidR="00000000" w:rsidDel="00000000" w:rsidP="00000000" w:rsidRDefault="00000000" w:rsidRPr="00000000" w14:paraId="00000117">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F">
            <w:pPr>
              <w:spacing w:after="120" w:line="276" w:lineRule="auto"/>
              <w:rPr>
                <w:b w:val="0"/>
              </w:rPr>
            </w:pPr>
            <w:r w:rsidDel="00000000" w:rsidR="00000000" w:rsidRPr="00000000">
              <w:rPr>
                <w:b w:val="0"/>
                <w:rtl w:val="0"/>
              </w:rPr>
              <w:t xml:space="preserve">Coordina al equipo de trabajo.</w:t>
            </w:r>
          </w:p>
        </w:tc>
        <w:tc>
          <w:tcPr>
            <w:gridSpan w:val="5"/>
          </w:tcPr>
          <w:p w:rsidR="00000000" w:rsidDel="00000000" w:rsidP="00000000" w:rsidRDefault="00000000" w:rsidRPr="00000000" w14:paraId="00000120">
            <w:pPr>
              <w:spacing w:after="120" w:line="276" w:lineRule="auto"/>
              <w:rPr/>
            </w:pPr>
            <w:r w:rsidDel="00000000" w:rsidR="00000000" w:rsidRPr="00000000">
              <w:rPr>
                <w:rtl w:val="0"/>
              </w:rPr>
              <w:t xml:space="preserve">[     ]</w:t>
            </w:r>
          </w:p>
        </w:tc>
        <w:tc>
          <w:tcPr>
            <w:gridSpan w:val="8"/>
          </w:tcPr>
          <w:p w:rsidR="00000000" w:rsidDel="00000000" w:rsidP="00000000" w:rsidRDefault="00000000" w:rsidRPr="00000000" w14:paraId="00000125">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D">
            <w:pPr>
              <w:spacing w:after="120" w:line="276" w:lineRule="auto"/>
              <w:rPr>
                <w:b w:val="0"/>
              </w:rPr>
            </w:pPr>
            <w:r w:rsidDel="00000000" w:rsidR="00000000" w:rsidRPr="00000000">
              <w:rPr>
                <w:b w:val="0"/>
                <w:rtl w:val="0"/>
              </w:rPr>
              <w:t xml:space="preserve">Prepara la lista de verificación.</w:t>
            </w:r>
          </w:p>
        </w:tc>
        <w:tc>
          <w:tcPr>
            <w:gridSpan w:val="2"/>
          </w:tcPr>
          <w:p w:rsidR="00000000" w:rsidDel="00000000" w:rsidP="00000000" w:rsidRDefault="00000000" w:rsidRPr="00000000" w14:paraId="0000012E">
            <w:pPr>
              <w:spacing w:after="120" w:line="276" w:lineRule="auto"/>
              <w:rPr/>
            </w:pPr>
            <w:r w:rsidDel="00000000" w:rsidR="00000000" w:rsidRPr="00000000">
              <w:rPr>
                <w:rtl w:val="0"/>
              </w:rPr>
            </w:r>
          </w:p>
        </w:tc>
        <w:tc>
          <w:tcPr>
            <w:gridSpan w:val="3"/>
          </w:tcPr>
          <w:p w:rsidR="00000000" w:rsidDel="00000000" w:rsidP="00000000" w:rsidRDefault="00000000" w:rsidRPr="00000000" w14:paraId="00000130">
            <w:pPr>
              <w:spacing w:after="120" w:line="276" w:lineRule="auto"/>
              <w:rPr/>
            </w:pPr>
            <w:r w:rsidDel="00000000" w:rsidR="00000000" w:rsidRPr="00000000">
              <w:rPr>
                <w:rtl w:val="0"/>
              </w:rPr>
              <w:t xml:space="preserve">[ ]</w:t>
            </w:r>
          </w:p>
        </w:tc>
        <w:tc>
          <w:tcPr>
            <w:gridSpan w:val="8"/>
          </w:tcPr>
          <w:p w:rsidR="00000000" w:rsidDel="00000000" w:rsidP="00000000" w:rsidRDefault="00000000" w:rsidRPr="00000000" w14:paraId="00000133">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3B">
            <w:pPr>
              <w:spacing w:after="120" w:line="276" w:lineRule="auto"/>
              <w:rPr>
                <w:b w:val="0"/>
              </w:rPr>
            </w:pPr>
            <w:r w:rsidDel="00000000" w:rsidR="00000000" w:rsidRPr="00000000">
              <w:rPr>
                <w:b w:val="0"/>
                <w:rtl w:val="0"/>
              </w:rPr>
              <w:t xml:space="preserve">Prepara documentación, indumentaria y equipos.</w:t>
            </w:r>
          </w:p>
        </w:tc>
        <w:tc>
          <w:tcPr>
            <w:gridSpan w:val="2"/>
          </w:tcPr>
          <w:p w:rsidR="00000000" w:rsidDel="00000000" w:rsidP="00000000" w:rsidRDefault="00000000" w:rsidRPr="00000000" w14:paraId="0000013C">
            <w:pPr>
              <w:spacing w:after="120" w:line="276" w:lineRule="auto"/>
              <w:rPr/>
            </w:pPr>
            <w:r w:rsidDel="00000000" w:rsidR="00000000" w:rsidRPr="00000000">
              <w:rPr>
                <w:rtl w:val="0"/>
              </w:rPr>
            </w:r>
          </w:p>
        </w:tc>
        <w:tc>
          <w:tcPr>
            <w:gridSpan w:val="3"/>
          </w:tcPr>
          <w:p w:rsidR="00000000" w:rsidDel="00000000" w:rsidP="00000000" w:rsidRDefault="00000000" w:rsidRPr="00000000" w14:paraId="0000013E">
            <w:pPr>
              <w:spacing w:after="120" w:line="276" w:lineRule="auto"/>
              <w:rPr/>
            </w:pPr>
            <w:r w:rsidDel="00000000" w:rsidR="00000000" w:rsidRPr="00000000">
              <w:rPr>
                <w:rtl w:val="0"/>
              </w:rPr>
              <w:t xml:space="preserve">[ ]</w:t>
            </w:r>
          </w:p>
        </w:tc>
        <w:tc>
          <w:tcPr>
            <w:gridSpan w:val="8"/>
          </w:tcPr>
          <w:p w:rsidR="00000000" w:rsidDel="00000000" w:rsidP="00000000" w:rsidRDefault="00000000" w:rsidRPr="00000000" w14:paraId="00000141">
            <w:pPr>
              <w:spacing w:after="120" w:line="276" w:lineRule="auto"/>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49">
            <w:pPr>
              <w:spacing w:after="120" w:line="276" w:lineRule="auto"/>
              <w:rPr/>
            </w:pPr>
            <w:r w:rsidDel="00000000" w:rsidR="00000000" w:rsidRPr="00000000">
              <w:rPr>
                <w:rtl w:val="0"/>
              </w:rPr>
              <w:t xml:space="preserve">Ejecutar</w:t>
            </w:r>
          </w:p>
        </w:tc>
        <w:tc>
          <w:tcPr>
            <w:gridSpan w:val="13"/>
          </w:tcPr>
          <w:p w:rsidR="00000000" w:rsidDel="00000000" w:rsidP="00000000" w:rsidRDefault="00000000" w:rsidRPr="00000000" w14:paraId="0000014A">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7">
            <w:pPr>
              <w:spacing w:after="120" w:line="276" w:lineRule="auto"/>
              <w:rPr>
                <w:b w:val="0"/>
              </w:rPr>
            </w:pPr>
            <w:r w:rsidDel="00000000" w:rsidR="00000000" w:rsidRPr="00000000">
              <w:rPr>
                <w:b w:val="0"/>
                <w:rtl w:val="0"/>
              </w:rPr>
              <w:t xml:space="preserve">Conduce y establece pautas de convivencia.</w:t>
            </w:r>
          </w:p>
        </w:tc>
        <w:tc>
          <w:tcPr>
            <w:gridSpan w:val="5"/>
          </w:tcPr>
          <w:p w:rsidR="00000000" w:rsidDel="00000000" w:rsidP="00000000" w:rsidRDefault="00000000" w:rsidRPr="00000000" w14:paraId="00000158">
            <w:pPr>
              <w:spacing w:after="120" w:line="276" w:lineRule="auto"/>
              <w:rPr/>
            </w:pPr>
            <w:r w:rsidDel="00000000" w:rsidR="00000000" w:rsidRPr="00000000">
              <w:rPr>
                <w:rtl w:val="0"/>
              </w:rPr>
            </w:r>
          </w:p>
        </w:tc>
        <w:tc>
          <w:tcPr>
            <w:gridSpan w:val="4"/>
          </w:tcPr>
          <w:p w:rsidR="00000000" w:rsidDel="00000000" w:rsidP="00000000" w:rsidRDefault="00000000" w:rsidRPr="00000000" w14:paraId="0000015D">
            <w:pPr>
              <w:spacing w:after="120" w:line="276" w:lineRule="auto"/>
              <w:rPr/>
            </w:pPr>
            <w:r w:rsidDel="00000000" w:rsidR="00000000" w:rsidRPr="00000000">
              <w:rPr>
                <w:rtl w:val="0"/>
              </w:rPr>
              <w:t xml:space="preserve">[             ]</w:t>
            </w:r>
          </w:p>
        </w:tc>
        <w:tc>
          <w:tcPr>
            <w:gridSpan w:val="4"/>
          </w:tcPr>
          <w:p w:rsidR="00000000" w:rsidDel="00000000" w:rsidP="00000000" w:rsidRDefault="00000000" w:rsidRPr="00000000" w14:paraId="00000161">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65">
            <w:pPr>
              <w:spacing w:after="120" w:line="276" w:lineRule="auto"/>
              <w:rPr>
                <w:b w:val="0"/>
              </w:rPr>
            </w:pPr>
            <w:r w:rsidDel="00000000" w:rsidR="00000000" w:rsidRPr="00000000">
              <w:rPr>
                <w:b w:val="0"/>
                <w:rtl w:val="0"/>
              </w:rPr>
              <w:t xml:space="preserve">Orienta sobre las características de los sitios a visitar.</w:t>
            </w:r>
          </w:p>
        </w:tc>
        <w:tc>
          <w:tcPr>
            <w:gridSpan w:val="5"/>
          </w:tcPr>
          <w:p w:rsidR="00000000" w:rsidDel="00000000" w:rsidP="00000000" w:rsidRDefault="00000000" w:rsidRPr="00000000" w14:paraId="00000166">
            <w:pPr>
              <w:spacing w:after="120" w:line="276" w:lineRule="auto"/>
              <w:rPr/>
            </w:pPr>
            <w:r w:rsidDel="00000000" w:rsidR="00000000" w:rsidRPr="00000000">
              <w:rPr>
                <w:rtl w:val="0"/>
              </w:rPr>
            </w:r>
          </w:p>
        </w:tc>
        <w:tc>
          <w:tcPr>
            <w:gridSpan w:val="4"/>
          </w:tcPr>
          <w:p w:rsidR="00000000" w:rsidDel="00000000" w:rsidP="00000000" w:rsidRDefault="00000000" w:rsidRPr="00000000" w14:paraId="0000016B">
            <w:pPr>
              <w:spacing w:after="120" w:line="276" w:lineRule="auto"/>
              <w:rPr/>
            </w:pPr>
            <w:r w:rsidDel="00000000" w:rsidR="00000000" w:rsidRPr="00000000">
              <w:rPr>
                <w:rtl w:val="0"/>
              </w:rPr>
              <w:t xml:space="preserve">[             ]</w:t>
            </w:r>
          </w:p>
        </w:tc>
        <w:tc>
          <w:tcPr>
            <w:gridSpan w:val="4"/>
          </w:tcPr>
          <w:p w:rsidR="00000000" w:rsidDel="00000000" w:rsidP="00000000" w:rsidRDefault="00000000" w:rsidRPr="00000000" w14:paraId="0000016F">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73">
            <w:pPr>
              <w:spacing w:after="120" w:line="276" w:lineRule="auto"/>
              <w:rPr>
                <w:b w:val="0"/>
              </w:rPr>
            </w:pPr>
            <w:r w:rsidDel="00000000" w:rsidR="00000000" w:rsidRPr="00000000">
              <w:rPr>
                <w:b w:val="0"/>
                <w:rtl w:val="0"/>
              </w:rPr>
              <w:t xml:space="preserve">Instruye sobre patrimonio y sostenibilidad.</w:t>
            </w:r>
          </w:p>
        </w:tc>
        <w:tc>
          <w:tcPr>
            <w:gridSpan w:val="5"/>
          </w:tcPr>
          <w:p w:rsidR="00000000" w:rsidDel="00000000" w:rsidP="00000000" w:rsidRDefault="00000000" w:rsidRPr="00000000" w14:paraId="00000174">
            <w:pPr>
              <w:spacing w:after="120" w:line="276" w:lineRule="auto"/>
              <w:rPr/>
            </w:pPr>
            <w:r w:rsidDel="00000000" w:rsidR="00000000" w:rsidRPr="00000000">
              <w:rPr>
                <w:rtl w:val="0"/>
              </w:rPr>
            </w:r>
          </w:p>
        </w:tc>
        <w:tc>
          <w:tcPr>
            <w:gridSpan w:val="4"/>
          </w:tcPr>
          <w:p w:rsidR="00000000" w:rsidDel="00000000" w:rsidP="00000000" w:rsidRDefault="00000000" w:rsidRPr="00000000" w14:paraId="00000179">
            <w:pPr>
              <w:spacing w:after="120" w:line="276" w:lineRule="auto"/>
              <w:rPr/>
            </w:pPr>
            <w:r w:rsidDel="00000000" w:rsidR="00000000" w:rsidRPr="00000000">
              <w:rPr>
                <w:rtl w:val="0"/>
              </w:rPr>
              <w:t xml:space="preserve">[             ]</w:t>
            </w:r>
          </w:p>
        </w:tc>
        <w:tc>
          <w:tcPr>
            <w:gridSpan w:val="4"/>
          </w:tcPr>
          <w:p w:rsidR="00000000" w:rsidDel="00000000" w:rsidP="00000000" w:rsidRDefault="00000000" w:rsidRPr="00000000" w14:paraId="0000017D">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81">
            <w:pPr>
              <w:spacing w:after="120" w:line="276" w:lineRule="auto"/>
              <w:rPr>
                <w:b w:val="0"/>
              </w:rPr>
            </w:pPr>
            <w:r w:rsidDel="00000000" w:rsidR="00000000" w:rsidRPr="00000000">
              <w:rPr>
                <w:b w:val="0"/>
                <w:rtl w:val="0"/>
              </w:rPr>
              <w:t xml:space="preserve">Asiste al usuario en trámites.</w:t>
            </w:r>
          </w:p>
        </w:tc>
        <w:tc>
          <w:tcPr>
            <w:gridSpan w:val="5"/>
          </w:tcPr>
          <w:p w:rsidR="00000000" w:rsidDel="00000000" w:rsidP="00000000" w:rsidRDefault="00000000" w:rsidRPr="00000000" w14:paraId="00000182">
            <w:pPr>
              <w:spacing w:after="120" w:line="276" w:lineRule="auto"/>
              <w:rPr/>
            </w:pPr>
            <w:r w:rsidDel="00000000" w:rsidR="00000000" w:rsidRPr="00000000">
              <w:rPr>
                <w:rtl w:val="0"/>
              </w:rPr>
            </w:r>
          </w:p>
        </w:tc>
        <w:tc>
          <w:tcPr>
            <w:gridSpan w:val="4"/>
          </w:tcPr>
          <w:p w:rsidR="00000000" w:rsidDel="00000000" w:rsidP="00000000" w:rsidRDefault="00000000" w:rsidRPr="00000000" w14:paraId="00000187">
            <w:pPr>
              <w:spacing w:after="120" w:line="276" w:lineRule="auto"/>
              <w:rPr/>
            </w:pPr>
            <w:r w:rsidDel="00000000" w:rsidR="00000000" w:rsidRPr="00000000">
              <w:rPr>
                <w:rtl w:val="0"/>
              </w:rPr>
              <w:t xml:space="preserve">[             ]</w:t>
            </w:r>
          </w:p>
        </w:tc>
        <w:tc>
          <w:tcPr>
            <w:gridSpan w:val="4"/>
          </w:tcPr>
          <w:p w:rsidR="00000000" w:rsidDel="00000000" w:rsidP="00000000" w:rsidRDefault="00000000" w:rsidRPr="00000000" w14:paraId="0000018B">
            <w:pPr>
              <w:spacing w:after="120" w:line="276" w:lineRule="auto"/>
              <w:rPr/>
            </w:pP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spacing w:after="120" w:line="276" w:lineRule="auto"/>
              <w:rPr/>
            </w:pPr>
            <w:r w:rsidDel="00000000" w:rsidR="00000000" w:rsidRPr="00000000">
              <w:rPr>
                <w:rtl w:val="0"/>
              </w:rPr>
              <w:t xml:space="preserve">Controlar</w:t>
            </w:r>
          </w:p>
        </w:tc>
        <w:tc>
          <w:tcPr/>
          <w:p w:rsidR="00000000" w:rsidDel="00000000" w:rsidP="00000000" w:rsidRDefault="00000000" w:rsidRPr="00000000" w14:paraId="00000190">
            <w:pPr>
              <w:spacing w:after="120" w:line="276" w:lineRule="auto"/>
              <w:rPr/>
            </w:pPr>
            <w:r w:rsidDel="00000000" w:rsidR="00000000" w:rsidRPr="00000000">
              <w:rPr>
                <w:rtl w:val="0"/>
              </w:rPr>
            </w:r>
          </w:p>
        </w:tc>
        <w:tc>
          <w:tcPr>
            <w:gridSpan w:val="2"/>
          </w:tcPr>
          <w:p w:rsidR="00000000" w:rsidDel="00000000" w:rsidP="00000000" w:rsidRDefault="00000000" w:rsidRPr="00000000" w14:paraId="00000191">
            <w:pPr>
              <w:spacing w:after="120" w:line="276" w:lineRule="auto"/>
              <w:rPr/>
            </w:pPr>
            <w:r w:rsidDel="00000000" w:rsidR="00000000" w:rsidRPr="00000000">
              <w:rPr>
                <w:rtl w:val="0"/>
              </w:rPr>
            </w:r>
          </w:p>
        </w:tc>
        <w:tc>
          <w:tcPr/>
          <w:p w:rsidR="00000000" w:rsidDel="00000000" w:rsidP="00000000" w:rsidRDefault="00000000" w:rsidRPr="00000000" w14:paraId="00000193">
            <w:pPr>
              <w:spacing w:after="120" w:line="276" w:lineRule="auto"/>
              <w:rPr/>
            </w:pPr>
            <w:r w:rsidDel="00000000" w:rsidR="00000000" w:rsidRPr="00000000">
              <w:rPr>
                <w:rtl w:val="0"/>
              </w:rPr>
            </w:r>
          </w:p>
        </w:tc>
        <w:tc>
          <w:tcPr>
            <w:gridSpan w:val="2"/>
          </w:tcPr>
          <w:p w:rsidR="00000000" w:rsidDel="00000000" w:rsidP="00000000" w:rsidRDefault="00000000" w:rsidRPr="00000000" w14:paraId="00000194">
            <w:pPr>
              <w:spacing w:after="120" w:line="276" w:lineRule="auto"/>
              <w:rPr/>
            </w:pPr>
            <w:r w:rsidDel="00000000" w:rsidR="00000000" w:rsidRPr="00000000">
              <w:rPr>
                <w:rtl w:val="0"/>
              </w:rPr>
            </w:r>
          </w:p>
        </w:tc>
        <w:tc>
          <w:tcPr/>
          <w:p w:rsidR="00000000" w:rsidDel="00000000" w:rsidP="00000000" w:rsidRDefault="00000000" w:rsidRPr="00000000" w14:paraId="00000196">
            <w:pPr>
              <w:spacing w:after="120" w:line="276" w:lineRule="auto"/>
              <w:rPr/>
            </w:pPr>
            <w:r w:rsidDel="00000000" w:rsidR="00000000" w:rsidRPr="00000000">
              <w:rPr>
                <w:rtl w:val="0"/>
              </w:rPr>
            </w:r>
          </w:p>
        </w:tc>
        <w:tc>
          <w:tcPr/>
          <w:p w:rsidR="00000000" w:rsidDel="00000000" w:rsidP="00000000" w:rsidRDefault="00000000" w:rsidRPr="00000000" w14:paraId="00000197">
            <w:pPr>
              <w:spacing w:after="120" w:line="276" w:lineRule="auto"/>
              <w:rPr/>
            </w:pPr>
            <w:r w:rsidDel="00000000" w:rsidR="00000000" w:rsidRPr="00000000">
              <w:rPr>
                <w:rtl w:val="0"/>
              </w:rPr>
            </w:r>
          </w:p>
        </w:tc>
        <w:tc>
          <w:tcPr>
            <w:gridSpan w:val="3"/>
          </w:tcPr>
          <w:p w:rsidR="00000000" w:rsidDel="00000000" w:rsidP="00000000" w:rsidRDefault="00000000" w:rsidRPr="00000000" w14:paraId="00000198">
            <w:pPr>
              <w:spacing w:after="120" w:line="276" w:lineRule="auto"/>
              <w:rPr/>
            </w:pPr>
            <w:r w:rsidDel="00000000" w:rsidR="00000000" w:rsidRPr="00000000">
              <w:rPr>
                <w:rtl w:val="0"/>
              </w:rPr>
            </w:r>
          </w:p>
        </w:tc>
        <w:tc>
          <w:tcPr/>
          <w:p w:rsidR="00000000" w:rsidDel="00000000" w:rsidP="00000000" w:rsidRDefault="00000000" w:rsidRPr="00000000" w14:paraId="0000019B">
            <w:pPr>
              <w:spacing w:after="120" w:line="276" w:lineRule="auto"/>
              <w:rPr/>
            </w:pPr>
            <w:r w:rsidDel="00000000" w:rsidR="00000000" w:rsidRPr="00000000">
              <w:rPr>
                <w:rtl w:val="0"/>
              </w:rPr>
            </w:r>
          </w:p>
        </w:tc>
        <w:tc>
          <w:tcPr/>
          <w:p w:rsidR="00000000" w:rsidDel="00000000" w:rsidP="00000000" w:rsidRDefault="00000000" w:rsidRPr="00000000" w14:paraId="0000019C">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9D">
            <w:pPr>
              <w:spacing w:after="120" w:line="276" w:lineRule="auto"/>
              <w:rPr>
                <w:b w:val="0"/>
              </w:rPr>
            </w:pPr>
            <w:r w:rsidDel="00000000" w:rsidR="00000000" w:rsidRPr="00000000">
              <w:rPr>
                <w:b w:val="0"/>
                <w:rtl w:val="0"/>
              </w:rPr>
              <w:t xml:space="preserve">Reporta cualquier anomalía en la prestación del servicio.</w:t>
            </w:r>
          </w:p>
        </w:tc>
        <w:tc>
          <w:tcPr>
            <w:gridSpan w:val="5"/>
          </w:tcPr>
          <w:p w:rsidR="00000000" w:rsidDel="00000000" w:rsidP="00000000" w:rsidRDefault="00000000" w:rsidRPr="00000000" w14:paraId="0000019E">
            <w:pPr>
              <w:spacing w:after="120" w:line="276" w:lineRule="auto"/>
              <w:rPr/>
            </w:pPr>
            <w:r w:rsidDel="00000000" w:rsidR="00000000" w:rsidRPr="00000000">
              <w:rPr>
                <w:rtl w:val="0"/>
              </w:rPr>
            </w:r>
          </w:p>
        </w:tc>
        <w:tc>
          <w:tcPr>
            <w:gridSpan w:val="4"/>
          </w:tcPr>
          <w:p w:rsidR="00000000" w:rsidDel="00000000" w:rsidP="00000000" w:rsidRDefault="00000000" w:rsidRPr="00000000" w14:paraId="000001A3">
            <w:pPr>
              <w:spacing w:after="120" w:line="276" w:lineRule="auto"/>
              <w:rPr/>
            </w:pPr>
            <w:r w:rsidDel="00000000" w:rsidR="00000000" w:rsidRPr="00000000">
              <w:rPr>
                <w:rtl w:val="0"/>
              </w:rPr>
              <w:t xml:space="preserve">[             ]</w:t>
            </w:r>
          </w:p>
        </w:tc>
        <w:tc>
          <w:tcPr/>
          <w:p w:rsidR="00000000" w:rsidDel="00000000" w:rsidP="00000000" w:rsidRDefault="00000000" w:rsidRPr="00000000" w14:paraId="000001A7">
            <w:pPr>
              <w:spacing w:after="120" w:line="276" w:lineRule="auto"/>
              <w:rPr/>
            </w:pPr>
            <w:r w:rsidDel="00000000" w:rsidR="00000000" w:rsidRPr="00000000">
              <w:rPr>
                <w:rtl w:val="0"/>
              </w:rPr>
            </w:r>
          </w:p>
        </w:tc>
        <w:tc>
          <w:tcPr>
            <w:gridSpan w:val="3"/>
          </w:tcPr>
          <w:p w:rsidR="00000000" w:rsidDel="00000000" w:rsidP="00000000" w:rsidRDefault="00000000" w:rsidRPr="00000000" w14:paraId="000001A8">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AB">
            <w:pPr>
              <w:spacing w:after="120" w:line="276" w:lineRule="auto"/>
              <w:rPr>
                <w:b w:val="0"/>
              </w:rPr>
            </w:pPr>
            <w:r w:rsidDel="00000000" w:rsidR="00000000" w:rsidRPr="00000000">
              <w:rPr>
                <w:b w:val="0"/>
                <w:rtl w:val="0"/>
              </w:rPr>
              <w:t xml:space="preserve">Realiza una realimentación con el usuario sobre el servicio.</w:t>
            </w:r>
          </w:p>
        </w:tc>
        <w:tc>
          <w:tcPr>
            <w:gridSpan w:val="9"/>
          </w:tcPr>
          <w:p w:rsidR="00000000" w:rsidDel="00000000" w:rsidP="00000000" w:rsidRDefault="00000000" w:rsidRPr="00000000" w14:paraId="000001AC">
            <w:pPr>
              <w:spacing w:after="120" w:line="276" w:lineRule="auto"/>
              <w:rPr/>
            </w:pPr>
            <w:r w:rsidDel="00000000" w:rsidR="00000000" w:rsidRPr="00000000">
              <w:rPr>
                <w:rtl w:val="0"/>
              </w:rPr>
            </w:r>
          </w:p>
        </w:tc>
        <w:tc>
          <w:tcPr/>
          <w:p w:rsidR="00000000" w:rsidDel="00000000" w:rsidP="00000000" w:rsidRDefault="00000000" w:rsidRPr="00000000" w14:paraId="000001B5">
            <w:pPr>
              <w:spacing w:after="120" w:line="276" w:lineRule="auto"/>
              <w:rPr/>
            </w:pPr>
            <w:r w:rsidDel="00000000" w:rsidR="00000000" w:rsidRPr="00000000">
              <w:rPr>
                <w:rtl w:val="0"/>
              </w:rPr>
              <w:t xml:space="preserve">[ ]</w:t>
            </w:r>
          </w:p>
        </w:tc>
        <w:tc>
          <w:tcPr>
            <w:gridSpan w:val="3"/>
          </w:tcPr>
          <w:p w:rsidR="00000000" w:rsidDel="00000000" w:rsidP="00000000" w:rsidRDefault="00000000" w:rsidRPr="00000000" w14:paraId="000001B6">
            <w:pPr>
              <w:spacing w:after="120" w:line="276" w:lineRule="auto"/>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B9">
            <w:pPr>
              <w:spacing w:after="120" w:line="276" w:lineRule="auto"/>
              <w:rPr>
                <w:b w:val="0"/>
              </w:rPr>
            </w:pPr>
            <w:r w:rsidDel="00000000" w:rsidR="00000000" w:rsidRPr="00000000">
              <w:rPr>
                <w:b w:val="0"/>
                <w:rtl w:val="0"/>
              </w:rPr>
              <w:t xml:space="preserve">Analiza las diferencias entre lo planteado y ejecutado.</w:t>
            </w:r>
          </w:p>
        </w:tc>
        <w:tc>
          <w:tcPr>
            <w:gridSpan w:val="10"/>
          </w:tcPr>
          <w:p w:rsidR="00000000" w:rsidDel="00000000" w:rsidP="00000000" w:rsidRDefault="00000000" w:rsidRPr="00000000" w14:paraId="000001BA">
            <w:pPr>
              <w:spacing w:after="120" w:line="276" w:lineRule="auto"/>
              <w:rPr/>
            </w:pPr>
            <w:r w:rsidDel="00000000" w:rsidR="00000000" w:rsidRPr="00000000">
              <w:rPr>
                <w:rtl w:val="0"/>
              </w:rPr>
            </w:r>
          </w:p>
        </w:tc>
        <w:tc>
          <w:tcPr>
            <w:gridSpan w:val="3"/>
          </w:tcPr>
          <w:p w:rsidR="00000000" w:rsidDel="00000000" w:rsidP="00000000" w:rsidRDefault="00000000" w:rsidRPr="00000000" w14:paraId="000001C4">
            <w:pPr>
              <w:spacing w:after="120" w:line="276" w:lineRule="auto"/>
              <w:rPr/>
            </w:pPr>
            <w:r w:rsidDel="00000000" w:rsidR="00000000" w:rsidRPr="00000000">
              <w:rPr>
                <w:rtl w:val="0"/>
              </w:rPr>
              <w:t xml:space="preserve">[ ]</w:t>
            </w:r>
          </w:p>
        </w:tc>
      </w:tr>
    </w:tbl>
    <w:p w:rsidR="00000000" w:rsidDel="00000000" w:rsidP="00000000" w:rsidRDefault="00000000" w:rsidRPr="00000000" w14:paraId="000001C7">
      <w:pPr>
        <w:spacing w:after="120" w:lineRule="auto"/>
        <w:rPr/>
      </w:pPr>
      <w:r w:rsidDel="00000000" w:rsidR="00000000" w:rsidRPr="00000000">
        <w:rPr>
          <w:rtl w:val="0"/>
        </w:rPr>
      </w:r>
    </w:p>
    <w:p w:rsidR="00000000" w:rsidDel="00000000" w:rsidP="00000000" w:rsidRDefault="00000000" w:rsidRPr="00000000" w14:paraId="000001C8">
      <w:pPr>
        <w:spacing w:after="120" w:lineRule="auto"/>
        <w:jc w:val="center"/>
        <w:rPr/>
      </w:pPr>
      <w:r w:rsidDel="00000000" w:rsidR="00000000" w:rsidRPr="00000000">
        <w:rPr>
          <w:rtl w:val="0"/>
        </w:rPr>
        <w:t xml:space="preserve">Nota. Adaptado de Luna (2015). </w:t>
      </w:r>
    </w:p>
    <w:p w:rsidR="00000000" w:rsidDel="00000000" w:rsidP="00000000" w:rsidRDefault="00000000" w:rsidRPr="00000000" w14:paraId="000001C9">
      <w:pPr>
        <w:spacing w:after="120" w:lineRule="auto"/>
        <w:rPr/>
      </w:pPr>
      <w:r w:rsidDel="00000000" w:rsidR="00000000" w:rsidRPr="00000000">
        <w:rPr>
          <w:rtl w:val="0"/>
        </w:rPr>
      </w:r>
    </w:p>
    <w:p w:rsidR="00000000" w:rsidDel="00000000" w:rsidP="00000000" w:rsidRDefault="00000000" w:rsidRPr="00000000" w14:paraId="000001CA">
      <w:pPr>
        <w:spacing w:after="120" w:lineRule="auto"/>
        <w:rPr>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6162675" cy="981075"/>
                <wp:effectExtent b="0" l="0" r="0" t="0"/>
                <wp:wrapNone/>
                <wp:docPr id="24" name=""/>
                <a:graphic>
                  <a:graphicData uri="http://schemas.microsoft.com/office/word/2010/wordprocessingShape">
                    <wps:wsp>
                      <wps:cNvSpPr/>
                      <wps:cNvPr id="58" name="Shape 58"/>
                      <wps:spPr>
                        <a:xfrm>
                          <a:off x="2274188" y="3298988"/>
                          <a:ext cx="6143625" cy="96202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las funciones del guía de turismo, también se encuentra la conducción, que está directamente relacionada con el liderazgo ejercido frente al usuario, en relación con el direccionamiento y orientación con seguridad y eficiencia por los atractivos turísticos que se pueden consultar en desarrollo del servicio. Precisamente para evidenciar la eficiencia y la seguridad demostrada en el servicio, el guía de turismo debe elaborar un plan de acción al respecto, evitando así posibles fallas.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6162675" cy="981075"/>
                <wp:effectExtent b="0" l="0" r="0" t="0"/>
                <wp:wrapNone/>
                <wp:docPr id="24" name="image41.png"/>
                <a:graphic>
                  <a:graphicData uri="http://schemas.openxmlformats.org/drawingml/2006/picture">
                    <pic:pic>
                      <pic:nvPicPr>
                        <pic:cNvPr id="0" name="image41.png"/>
                        <pic:cNvPicPr preferRelativeResize="0"/>
                      </pic:nvPicPr>
                      <pic:blipFill>
                        <a:blip r:embed="rId21"/>
                        <a:srcRect/>
                        <a:stretch>
                          <a:fillRect/>
                        </a:stretch>
                      </pic:blipFill>
                      <pic:spPr>
                        <a:xfrm>
                          <a:off x="0" y="0"/>
                          <a:ext cx="6162675" cy="981075"/>
                        </a:xfrm>
                        <a:prstGeom prst="rect"/>
                        <a:ln/>
                      </pic:spPr>
                    </pic:pic>
                  </a:graphicData>
                </a:graphic>
              </wp:anchor>
            </w:drawing>
          </mc:Fallback>
        </mc:AlternateContent>
      </w:r>
    </w:p>
    <w:p w:rsidR="00000000" w:rsidDel="00000000" w:rsidP="00000000" w:rsidRDefault="00000000" w:rsidRPr="00000000" w14:paraId="000001CB">
      <w:pPr>
        <w:spacing w:after="120" w:lineRule="auto"/>
        <w:jc w:val="both"/>
        <w:rPr>
          <w:highlight w:val="white"/>
        </w:rPr>
      </w:pPr>
      <w:r w:rsidDel="00000000" w:rsidR="00000000" w:rsidRPr="00000000">
        <w:rPr>
          <w:rtl w:val="0"/>
        </w:rPr>
      </w:r>
    </w:p>
    <w:p w:rsidR="00000000" w:rsidDel="00000000" w:rsidP="00000000" w:rsidRDefault="00000000" w:rsidRPr="00000000" w14:paraId="000001CC">
      <w:pPr>
        <w:spacing w:after="120" w:lineRule="auto"/>
        <w:jc w:val="both"/>
        <w:rPr>
          <w:highlight w:val="white"/>
        </w:rPr>
      </w:pPr>
      <w:r w:rsidDel="00000000" w:rsidR="00000000" w:rsidRPr="00000000">
        <w:rPr>
          <w:rtl w:val="0"/>
        </w:rPr>
      </w:r>
    </w:p>
    <w:p w:rsidR="00000000" w:rsidDel="00000000" w:rsidP="00000000" w:rsidRDefault="00000000" w:rsidRPr="00000000" w14:paraId="000001CD">
      <w:pPr>
        <w:spacing w:after="120" w:lineRule="auto"/>
        <w:jc w:val="both"/>
        <w:rPr>
          <w:highlight w:val="white"/>
        </w:rPr>
      </w:pPr>
      <w:r w:rsidDel="00000000" w:rsidR="00000000" w:rsidRPr="00000000">
        <w:rPr>
          <w:rtl w:val="0"/>
        </w:rPr>
      </w:r>
    </w:p>
    <w:p w:rsidR="00000000" w:rsidDel="00000000" w:rsidP="00000000" w:rsidRDefault="00000000" w:rsidRPr="00000000" w14:paraId="000001CE">
      <w:pPr>
        <w:spacing w:after="120" w:lineRule="auto"/>
        <w:jc w:val="both"/>
        <w:rPr>
          <w:highlight w:val="white"/>
        </w:rPr>
      </w:pPr>
      <w:r w:rsidDel="00000000" w:rsidR="00000000" w:rsidRPr="00000000">
        <w:rPr>
          <w:rtl w:val="0"/>
        </w:rPr>
      </w:r>
    </w:p>
    <w:p w:rsidR="00000000" w:rsidDel="00000000" w:rsidP="00000000" w:rsidRDefault="00000000" w:rsidRPr="00000000" w14:paraId="000001CF">
      <w:pPr>
        <w:spacing w:after="120" w:lineRule="auto"/>
        <w:jc w:val="both"/>
        <w:rPr>
          <w:highlight w:val="white"/>
        </w:rPr>
      </w:pPr>
      <w:r w:rsidDel="00000000" w:rsidR="00000000" w:rsidRPr="00000000">
        <w:rPr>
          <w:rtl w:val="0"/>
        </w:rPr>
      </w:r>
    </w:p>
    <w:p w:rsidR="00000000" w:rsidDel="00000000" w:rsidP="00000000" w:rsidRDefault="00000000" w:rsidRPr="00000000" w14:paraId="000001D0">
      <w:pPr>
        <w:spacing w:after="120" w:lineRule="auto"/>
        <w:jc w:val="both"/>
        <w:rPr>
          <w:b w:val="1"/>
          <w:highlight w:val="white"/>
        </w:rPr>
      </w:pPr>
      <w:r w:rsidDel="00000000" w:rsidR="00000000" w:rsidRPr="00000000">
        <w:rPr>
          <w:b w:val="1"/>
          <w:highlight w:val="white"/>
          <w:rtl w:val="0"/>
        </w:rPr>
        <w:t xml:space="preserve">2.2 Plan de acción </w:t>
      </w:r>
    </w:p>
    <w:p w:rsidR="00000000" w:rsidDel="00000000" w:rsidP="00000000" w:rsidRDefault="00000000" w:rsidRPr="00000000" w14:paraId="000001D1">
      <w:pPr>
        <w:spacing w:after="120" w:lineRule="auto"/>
        <w:jc w:val="both"/>
        <w:rPr>
          <w:highlight w:val="white"/>
        </w:rPr>
      </w:pPr>
      <w:r w:rsidDel="00000000" w:rsidR="00000000" w:rsidRPr="00000000">
        <w:rPr>
          <w:highlight w:val="white"/>
          <w:rtl w:val="0"/>
        </w:rPr>
        <w:t xml:space="preserve">En la guianza, el plan de acción es una herramienta de planificación que sirve para organizar e implementar un servicio, considerando las funciones del guía de turismo. Incluye: itinerario, ruta y diseño gráfico del recorrido, recursos y debe estar respaldado por un plan de contingencias (Icontec y Ministerio Comercio Industria y Turismo de Colombia - MinCIT, 2016). </w:t>
      </w:r>
    </w:p>
    <w:p w:rsidR="00000000" w:rsidDel="00000000" w:rsidP="00000000" w:rsidRDefault="00000000" w:rsidRPr="00000000" w14:paraId="000001D2">
      <w:pPr>
        <w:spacing w:after="120" w:lineRule="auto"/>
        <w:jc w:val="both"/>
        <w:rPr>
          <w:highlight w:val="white"/>
        </w:rPr>
      </w:pPr>
      <w:r w:rsidDel="00000000" w:rsidR="00000000" w:rsidRPr="00000000">
        <w:rPr>
          <w:highlight w:val="white"/>
          <w:rtl w:val="0"/>
        </w:rPr>
        <w:t xml:space="preserve">La siguiente figura la ubicación del plan de acción dentro de los principios de la conducción en la guianza.</w:t>
      </w:r>
    </w:p>
    <w:p w:rsidR="00000000" w:rsidDel="00000000" w:rsidP="00000000" w:rsidRDefault="00000000" w:rsidRPr="00000000" w14:paraId="000001D3">
      <w:pPr>
        <w:widowControl w:val="0"/>
        <w:spacing w:after="120" w:lineRule="auto"/>
        <w:rPr>
          <w:highlight w:val="white"/>
        </w:rPr>
      </w:pPr>
      <w:r w:rsidDel="00000000" w:rsidR="00000000" w:rsidRPr="00000000">
        <w:rPr>
          <w:rtl w:val="0"/>
        </w:rPr>
      </w:r>
    </w:p>
    <w:p w:rsidR="00000000" w:rsidDel="00000000" w:rsidP="00000000" w:rsidRDefault="00000000" w:rsidRPr="00000000" w14:paraId="000001D4">
      <w:pPr>
        <w:spacing w:after="120" w:lineRule="auto"/>
        <w:rPr>
          <w:b w:val="1"/>
        </w:rPr>
      </w:pPr>
      <w:r w:rsidDel="00000000" w:rsidR="00000000" w:rsidRPr="00000000">
        <w:rPr>
          <w:b w:val="1"/>
          <w:rtl w:val="0"/>
        </w:rPr>
        <w:t xml:space="preserve">Figura 4</w:t>
      </w:r>
    </w:p>
    <w:p w:rsidR="00000000" w:rsidDel="00000000" w:rsidP="00000000" w:rsidRDefault="00000000" w:rsidRPr="00000000" w14:paraId="000001D5">
      <w:pPr>
        <w:spacing w:after="120" w:lineRule="auto"/>
        <w:rPr>
          <w:i w:val="1"/>
        </w:rPr>
      </w:pPr>
      <w:r w:rsidDel="00000000" w:rsidR="00000000" w:rsidRPr="00000000">
        <w:rPr>
          <w:i w:val="1"/>
          <w:rtl w:val="0"/>
        </w:rPr>
        <w:t xml:space="preserve">Elementos de la coordinación en la guianza turística</w:t>
      </w:r>
    </w:p>
    <w:p w:rsidR="00000000" w:rsidDel="00000000" w:rsidP="00000000" w:rsidRDefault="00000000" w:rsidRPr="00000000" w14:paraId="000001D6">
      <w:pPr>
        <w:spacing w:after="120" w:lineRule="auto"/>
        <w:rPr/>
      </w:pPr>
      <w:r w:rsidDel="00000000" w:rsidR="00000000" w:rsidRPr="00000000">
        <w:rPr>
          <w:rtl w:val="0"/>
        </w:rPr>
      </w:r>
    </w:p>
    <w:p w:rsidR="00000000" w:rsidDel="00000000" w:rsidP="00000000" w:rsidRDefault="00000000" w:rsidRPr="00000000" w14:paraId="000001D7">
      <w:pPr>
        <w:widowControl w:val="0"/>
        <w:spacing w:after="120" w:lineRule="auto"/>
        <w:rPr>
          <w:highlight w:val="white"/>
        </w:rPr>
      </w:pPr>
      <w:commentRangeStart w:id="10"/>
      <w:r w:rsidDel="00000000" w:rsidR="00000000" w:rsidRPr="00000000">
        <w:rPr>
          <w:highlight w:val="white"/>
        </w:rPr>
        <w:drawing>
          <wp:inline distB="114300" distT="114300" distL="114300" distR="114300">
            <wp:extent cx="6219825" cy="2971800"/>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219825" cy="29718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D8">
      <w:pPr>
        <w:spacing w:after="120" w:lineRule="auto"/>
        <w:jc w:val="center"/>
        <w:rPr>
          <w:highlight w:val="white"/>
        </w:rPr>
      </w:pPr>
      <w:r w:rsidDel="00000000" w:rsidR="00000000" w:rsidRPr="00000000">
        <w:rPr>
          <w:highlight w:val="white"/>
          <w:rtl w:val="0"/>
        </w:rPr>
        <w:t xml:space="preserve">Nota. Adaptado de la norma técnica NTS GT 012. </w:t>
      </w:r>
    </w:p>
    <w:p w:rsidR="00000000" w:rsidDel="00000000" w:rsidP="00000000" w:rsidRDefault="00000000" w:rsidRPr="00000000" w14:paraId="000001D9">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DA">
      <w:pPr>
        <w:spacing w:after="120" w:lineRule="auto"/>
        <w:jc w:val="both"/>
        <w:rPr>
          <w:highlight w:val="white"/>
        </w:rPr>
      </w:pPr>
      <w:r w:rsidDel="00000000" w:rsidR="00000000" w:rsidRPr="00000000">
        <w:rPr>
          <w:highlight w:val="white"/>
          <w:rtl w:val="0"/>
        </w:rPr>
        <w:t xml:space="preserve">Los componentes del plan de acción se integran al itinerario que es un sencillo paso a paso, de una ruta, donde se muestran los lugares y tiempos de cada una de las actividades programadas. En la siguiente tabla, se puede apreciar mediante un ejemplo, los componentes del plan de acción relacionados con el servicio, los proveedores, las guías y las actividades.</w:t>
      </w:r>
    </w:p>
    <w:p w:rsidR="00000000" w:rsidDel="00000000" w:rsidP="00000000" w:rsidRDefault="00000000" w:rsidRPr="00000000" w14:paraId="000001DB">
      <w:pPr>
        <w:spacing w:after="120" w:lineRule="auto"/>
        <w:rPr>
          <w:b w:val="1"/>
        </w:rPr>
      </w:pPr>
      <w:r w:rsidDel="00000000" w:rsidR="00000000" w:rsidRPr="00000000">
        <w:rPr>
          <w:rtl w:val="0"/>
        </w:rPr>
      </w:r>
    </w:p>
    <w:p w:rsidR="00000000" w:rsidDel="00000000" w:rsidP="00000000" w:rsidRDefault="00000000" w:rsidRPr="00000000" w14:paraId="000001DC">
      <w:pPr>
        <w:spacing w:after="120" w:lineRule="auto"/>
        <w:rPr>
          <w:i w:val="1"/>
        </w:rPr>
      </w:pPr>
      <w:r w:rsidDel="00000000" w:rsidR="00000000" w:rsidRPr="00000000">
        <w:rPr>
          <w:b w:val="1"/>
          <w:rtl w:val="0"/>
        </w:rPr>
        <w:t xml:space="preserve">Tabla 2</w:t>
      </w:r>
      <w:r w:rsidDel="00000000" w:rsidR="00000000" w:rsidRPr="00000000">
        <w:rPr>
          <w:rtl w:val="0"/>
        </w:rPr>
      </w:r>
    </w:p>
    <w:p w:rsidR="00000000" w:rsidDel="00000000" w:rsidP="00000000" w:rsidRDefault="00000000" w:rsidRPr="00000000" w14:paraId="000001DD">
      <w:pPr>
        <w:spacing w:after="120" w:lineRule="auto"/>
        <w:rPr>
          <w:i w:val="1"/>
        </w:rPr>
      </w:pPr>
      <w:r w:rsidDel="00000000" w:rsidR="00000000" w:rsidRPr="00000000">
        <w:rPr>
          <w:i w:val="1"/>
          <w:rtl w:val="0"/>
        </w:rPr>
        <w:t xml:space="preserve">Ejemplo del plan de acción</w:t>
      </w:r>
    </w:p>
    <w:p w:rsidR="00000000" w:rsidDel="00000000" w:rsidP="00000000" w:rsidRDefault="00000000" w:rsidRPr="00000000" w14:paraId="000001DE">
      <w:pPr>
        <w:spacing w:after="120" w:lineRule="auto"/>
        <w:rPr>
          <w:i w:val="1"/>
        </w:rPr>
      </w:pPr>
      <w:r w:rsidDel="00000000" w:rsidR="00000000" w:rsidRPr="00000000">
        <w:rPr>
          <w:rtl w:val="0"/>
        </w:rPr>
      </w:r>
    </w:p>
    <w:p w:rsidR="00000000" w:rsidDel="00000000" w:rsidP="00000000" w:rsidRDefault="00000000" w:rsidRPr="00000000" w14:paraId="000001DF">
      <w:pPr>
        <w:spacing w:after="120" w:lineRule="auto"/>
        <w:jc w:val="center"/>
        <w:rPr/>
      </w:pPr>
      <w:commentRangeStart w:id="11"/>
      <w:r w:rsidDel="00000000" w:rsidR="00000000" w:rsidRPr="00000000">
        <w:rPr/>
        <w:drawing>
          <wp:inline distB="0" distT="0" distL="0" distR="0">
            <wp:extent cx="5948492" cy="5224474"/>
            <wp:effectExtent b="0" l="0" r="0" t="0"/>
            <wp:docPr id="3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8492" cy="522447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E0">
      <w:pPr>
        <w:spacing w:after="120" w:lineRule="auto"/>
        <w:jc w:val="center"/>
        <w:rPr/>
      </w:pPr>
      <w:r w:rsidDel="00000000" w:rsidR="00000000" w:rsidRPr="00000000">
        <w:rPr>
          <w:rtl w:val="0"/>
        </w:rPr>
      </w:r>
    </w:p>
    <w:p w:rsidR="00000000" w:rsidDel="00000000" w:rsidP="00000000" w:rsidRDefault="00000000" w:rsidRPr="00000000" w14:paraId="000001E1">
      <w:pPr>
        <w:spacing w:after="120" w:lineRule="auto"/>
        <w:jc w:val="both"/>
        <w:rPr>
          <w:b w:val="1"/>
        </w:rPr>
      </w:pPr>
      <w:r w:rsidDel="00000000" w:rsidR="00000000" w:rsidRPr="00000000">
        <w:rPr>
          <w:rtl w:val="0"/>
        </w:rPr>
      </w:r>
    </w:p>
    <w:p w:rsidR="00000000" w:rsidDel="00000000" w:rsidP="00000000" w:rsidRDefault="00000000" w:rsidRPr="00000000" w14:paraId="000001E2">
      <w:pPr>
        <w:spacing w:after="120" w:lineRule="auto"/>
        <w:ind w:left="-510" w:firstLine="0"/>
        <w:jc w:val="both"/>
        <w:rPr>
          <w:color w:val="ff0000"/>
        </w:rPr>
      </w:pPr>
      <w:r w:rsidDel="00000000" w:rsidR="00000000" w:rsidRPr="00000000">
        <w:rPr>
          <w:b w:val="1"/>
          <w:rtl w:val="0"/>
        </w:rPr>
        <w:t xml:space="preserve">     3. El talento humano en la guianza</w:t>
      </w:r>
      <w:r w:rsidDel="00000000" w:rsidR="00000000" w:rsidRPr="00000000">
        <w:rPr>
          <w:color w:val="ff0000"/>
          <w:rtl w:val="0"/>
        </w:rPr>
        <w:t xml:space="preserve"> </w:t>
      </w:r>
    </w:p>
    <w:p w:rsidR="00000000" w:rsidDel="00000000" w:rsidP="00000000" w:rsidRDefault="00000000" w:rsidRPr="00000000" w14:paraId="000001E3">
      <w:pPr>
        <w:spacing w:after="120" w:lineRule="auto"/>
        <w:jc w:val="both"/>
        <w:rPr>
          <w:highlight w:val="white"/>
        </w:rPr>
      </w:pPr>
      <w:r w:rsidDel="00000000" w:rsidR="00000000" w:rsidRPr="00000000">
        <w:rPr>
          <w:highlight w:val="white"/>
          <w:rtl w:val="0"/>
        </w:rPr>
        <w:t xml:space="preserve">De acuerdo con Chiavenato (2000), “cuando se habla de administración de recursos humanos, se toma como referencia la administración de las personas que participan en las organizaciones, las cuales desempeñan determinados roles”. En la guianza turística, al desarrollar el Ciclo PHVA, es fundamental al planificar </w:t>
      </w:r>
      <w:r w:rsidDel="00000000" w:rsidR="00000000" w:rsidRPr="00000000">
        <w:rPr>
          <w:rtl w:val="0"/>
        </w:rPr>
        <w:t xml:space="preserve">“involucrar al recurso humano idóneo”, según el Instituto Distrital de Turismo - IDT </w:t>
      </w:r>
      <w:r w:rsidDel="00000000" w:rsidR="00000000" w:rsidRPr="00000000">
        <w:rPr>
          <w:highlight w:val="white"/>
          <w:rtl w:val="0"/>
        </w:rPr>
        <w:t xml:space="preserve">(2020), el desempeño de los guías implica conocimiento, técnicas y aptitud de servicio, es crucial para determinar el grado de satisfacción de los visitantes y turistas, y, por ende, la medición de resultados desde los sectores público, privado, al igual que desde la academia. </w:t>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E4">
            <w:pPr>
              <w:spacing w:after="120" w:line="276" w:lineRule="auto"/>
              <w:jc w:val="both"/>
              <w:rPr/>
            </w:pPr>
            <w:r w:rsidDel="00000000" w:rsidR="00000000" w:rsidRPr="00000000">
              <w:rPr/>
              <w:drawing>
                <wp:inline distB="0" distT="0" distL="0" distR="0">
                  <wp:extent cx="2697057" cy="1796602"/>
                  <wp:effectExtent b="0" l="0" r="0" t="0"/>
                  <wp:docPr descr="Grupo de personas trabajando en un plan de negocios en una oficina" id="33" name="image24.jpg"/>
                  <a:graphic>
                    <a:graphicData uri="http://schemas.openxmlformats.org/drawingml/2006/picture">
                      <pic:pic>
                        <pic:nvPicPr>
                          <pic:cNvPr descr="Grupo de personas trabajando en un plan de negocios en una oficina" id="0" name="image24.jpg"/>
                          <pic:cNvPicPr preferRelativeResize="0"/>
                        </pic:nvPicPr>
                        <pic:blipFill>
                          <a:blip r:embed="rId24"/>
                          <a:srcRect b="0" l="0" r="0" t="0"/>
                          <a:stretch>
                            <a:fillRect/>
                          </a:stretch>
                        </pic:blipFill>
                        <pic:spPr>
                          <a:xfrm>
                            <a:off x="0" y="0"/>
                            <a:ext cx="2697057" cy="1796602"/>
                          </a:xfrm>
                          <a:prstGeom prst="rect"/>
                          <a:ln/>
                        </pic:spPr>
                      </pic:pic>
                    </a:graphicData>
                  </a:graphic>
                </wp:inline>
              </w:drawing>
            </w:r>
            <w:commentRangeStart w:id="12"/>
            <w:r w:rsidDel="00000000" w:rsidR="00000000" w:rsidRPr="00000000">
              <w:rPr>
                <w:sz w:val="20"/>
                <w:szCs w:val="20"/>
                <w:rtl w:val="0"/>
              </w:rPr>
              <w:t xml:space="preserve"> </w:t>
            </w:r>
            <w:commentRangeEnd w:id="12"/>
            <w:r w:rsidDel="00000000" w:rsidR="00000000" w:rsidRPr="00000000">
              <w:commentReference w:id="12"/>
            </w:r>
            <w:r w:rsidDel="00000000" w:rsidR="00000000" w:rsidRPr="00000000">
              <w:rPr>
                <w:rtl w:val="0"/>
              </w:rPr>
            </w:r>
          </w:p>
        </w:tc>
        <w:tc>
          <w:tcPr/>
          <w:p w:rsidR="00000000" w:rsidDel="00000000" w:rsidP="00000000" w:rsidRDefault="00000000" w:rsidRPr="00000000" w14:paraId="000001E5">
            <w:pPr>
              <w:spacing w:after="120" w:line="276" w:lineRule="auto"/>
              <w:jc w:val="both"/>
              <w:rPr>
                <w:highlight w:val="white"/>
              </w:rPr>
            </w:pPr>
            <w:r w:rsidDel="00000000" w:rsidR="00000000" w:rsidRPr="00000000">
              <w:rPr>
                <w:rtl w:val="0"/>
              </w:rPr>
              <w:t xml:space="preserve">Aunque los </w:t>
            </w:r>
            <w:r w:rsidDel="00000000" w:rsidR="00000000" w:rsidRPr="00000000">
              <w:rPr>
                <w:highlight w:val="white"/>
                <w:rtl w:val="0"/>
              </w:rPr>
              <w:t xml:space="preserve">roles del guía se sustentan en las funciones determinadas en la normativa, tales como: orientar, instruir, asistir y conducir al visitante o turista, las cuales deben articularse con otros prestadores de servicios que intervienen en la ejecución del recorrido (SENA, 2008). La responsabilidad del guía va más allá, porque es el encargado de conectar a los turistas o viajeros con la comunidad receptora y las áreas a visitar sin alterar el ambiente local. </w:t>
            </w:r>
          </w:p>
          <w:p w:rsidR="00000000" w:rsidDel="00000000" w:rsidP="00000000" w:rsidRDefault="00000000" w:rsidRPr="00000000" w14:paraId="000001E6">
            <w:pPr>
              <w:spacing w:after="120" w:line="276" w:lineRule="auto"/>
              <w:jc w:val="both"/>
              <w:rPr/>
            </w:pPr>
            <w:r w:rsidDel="00000000" w:rsidR="00000000" w:rsidRPr="00000000">
              <w:rPr>
                <w:rtl w:val="0"/>
              </w:rPr>
            </w:r>
          </w:p>
        </w:tc>
      </w:tr>
    </w:tbl>
    <w:p w:rsidR="00000000" w:rsidDel="00000000" w:rsidP="00000000" w:rsidRDefault="00000000" w:rsidRPr="00000000" w14:paraId="000001E7">
      <w:pPr>
        <w:spacing w:after="120" w:lineRule="auto"/>
        <w:jc w:val="both"/>
        <w:rPr>
          <w:highlight w:val="white"/>
        </w:rPr>
      </w:pPr>
      <w:r w:rsidDel="00000000" w:rsidR="00000000" w:rsidRPr="00000000">
        <w:rPr>
          <w:rtl w:val="0"/>
        </w:rPr>
      </w:r>
    </w:p>
    <w:p w:rsidR="00000000" w:rsidDel="00000000" w:rsidP="00000000" w:rsidRDefault="00000000" w:rsidRPr="00000000" w14:paraId="000001E8">
      <w:pPr>
        <w:spacing w:after="120" w:lineRule="auto"/>
        <w:ind w:left="-850" w:firstLine="851"/>
        <w:jc w:val="both"/>
        <w:rPr>
          <w:b w:val="1"/>
        </w:rPr>
      </w:pPr>
      <w:r w:rsidDel="00000000" w:rsidR="00000000" w:rsidRPr="00000000">
        <w:rPr>
          <w:b w:val="1"/>
          <w:rtl w:val="0"/>
        </w:rPr>
        <w:t xml:space="preserve">3.1 Funciones en cada momento del servicio</w:t>
      </w:r>
    </w:p>
    <w:p w:rsidR="00000000" w:rsidDel="00000000" w:rsidP="00000000" w:rsidRDefault="00000000" w:rsidRPr="00000000" w14:paraId="000001E9">
      <w:pPr>
        <w:spacing w:after="120" w:lineRule="auto"/>
        <w:jc w:val="both"/>
        <w:rPr>
          <w:color w:val="ff0000"/>
          <w:highlight w:val="white"/>
        </w:rPr>
      </w:pPr>
      <w:r w:rsidDel="00000000" w:rsidR="00000000" w:rsidRPr="00000000">
        <w:rPr>
          <w:highlight w:val="white"/>
          <w:rtl w:val="0"/>
        </w:rPr>
        <w:t xml:space="preserve">Como lo describen Aguilar, (2016) e Icontec (2016), las funciones del guía varían según las características del servicio, encontramos dentro la generalidad en los tres momentos del servicio. </w:t>
      </w:r>
      <w:r w:rsidDel="00000000" w:rsidR="00000000" w:rsidRPr="00000000">
        <w:rPr>
          <w:color w:val="ff0000"/>
          <w:highlight w:val="white"/>
          <w:rtl w:val="0"/>
        </w:rPr>
        <w:t xml:space="preserve"> </w:t>
      </w:r>
    </w:p>
    <w:p w:rsidR="00000000" w:rsidDel="00000000" w:rsidP="00000000" w:rsidRDefault="00000000" w:rsidRPr="00000000" w14:paraId="000001EA">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En el antes: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informarse sobre el servicio a prestar, tanto del cliente como proveedores, teniendo en cuenta los aspectos que se describen a continuación.</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ff0000"/>
          <w:sz w:val="20"/>
          <w:szCs w:val="20"/>
          <w:highlight w:val="white"/>
          <w:u w:val="none"/>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ff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38100</wp:posOffset>
                </wp:positionV>
                <wp:extent cx="4645025" cy="768350"/>
                <wp:effectExtent b="0" l="0" r="0" t="0"/>
                <wp:wrapNone/>
                <wp:docPr id="17" name=""/>
                <a:graphic>
                  <a:graphicData uri="http://schemas.microsoft.com/office/word/2010/wordprocessingShape">
                    <wps:wsp>
                      <wps:cNvSpPr/>
                      <wps:cNvPr id="51" name="Shape 51"/>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tipo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DI_CF010_3.1_ Momentos del servicio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38100</wp:posOffset>
                </wp:positionV>
                <wp:extent cx="4645025" cy="768350"/>
                <wp:effectExtent b="0" l="0" r="0" t="0"/>
                <wp:wrapNone/>
                <wp:docPr id="17"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4645025" cy="768350"/>
                        </a:xfrm>
                        <a:prstGeom prst="rect"/>
                        <a:ln/>
                      </pic:spPr>
                    </pic:pic>
                  </a:graphicData>
                </a:graphic>
              </wp:anchor>
            </w:drawing>
          </mc:Fallback>
        </mc:AlternateContent>
      </w:r>
    </w:p>
    <w:p w:rsidR="00000000" w:rsidDel="00000000" w:rsidP="00000000" w:rsidRDefault="00000000" w:rsidRPr="00000000" w14:paraId="000001EE">
      <w:pPr>
        <w:spacing w:after="120" w:lineRule="auto"/>
        <w:jc w:val="both"/>
        <w:rPr>
          <w:color w:val="ff0000"/>
          <w:highlight w:val="white"/>
        </w:rPr>
      </w:pPr>
      <w:r w:rsidDel="00000000" w:rsidR="00000000" w:rsidRPr="00000000">
        <w:rPr>
          <w:color w:val="ff0000"/>
          <w:highlight w:val="white"/>
          <w:rtl w:val="0"/>
        </w:rPr>
        <w:t xml:space="preserve">            </w:t>
      </w:r>
      <w:commentRangeStart w:id="13"/>
      <w:r w:rsidDel="00000000" w:rsidR="00000000" w:rsidRPr="00000000">
        <w:rPr>
          <w:color w:val="ff0000"/>
          <w:highlight w:val="white"/>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EF">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F0">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F1">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Durante: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se debe informar al grupo sobre los aspectos relacionados con el servicio, y disposición en la prestación de este, teniendo en cuenta los siguientes aspectos: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commentRangeStart w:id="14"/>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Presentarse a sí mismo y a su equipo de trabajo. </w:t>
      </w:r>
    </w:p>
    <w:p w:rsidR="00000000" w:rsidDel="00000000" w:rsidP="00000000" w:rsidRDefault="00000000" w:rsidRPr="00000000" w14:paraId="000001F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Informar a los turistas el idioma en el que se prestará el servicio, las tarifas (costo total del servicio, que incluye y que no), la duración del servicio, el aforo de participantes, así como todos los demás detalles del servicio a ofrecer.</w:t>
      </w:r>
    </w:p>
    <w:p w:rsidR="00000000" w:rsidDel="00000000" w:rsidP="00000000" w:rsidRDefault="00000000" w:rsidRPr="00000000" w14:paraId="000001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Actuar como interlocutor </w:t>
      </w:r>
      <w:r w:rsidDel="00000000" w:rsidR="00000000" w:rsidRPr="00000000">
        <w:rPr>
          <w:highlight w:val="white"/>
          <w:rtl w:val="0"/>
        </w:rPr>
        <w:t xml:space="preserve">entre la agencia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y el grupo.</w:t>
      </w:r>
    </w:p>
    <w:p w:rsidR="00000000" w:rsidDel="00000000" w:rsidP="00000000" w:rsidRDefault="00000000" w:rsidRPr="00000000" w14:paraId="000001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Asistir a los viajeros en los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check in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y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check out</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de aeropuertos y hoteles. Está al tanto del equipaje, el transporte, las reservas.</w:t>
      </w:r>
    </w:p>
    <w:p w:rsidR="00000000" w:rsidDel="00000000" w:rsidP="00000000" w:rsidRDefault="00000000" w:rsidRPr="00000000" w14:paraId="000001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Comunicar datos técnicos sobre los sitios a visitar. Asimismo, datos de interés particular como cambios de divisas, compras, otros sitios para visitar, alternativas gastronómicas, entre otros.</w:t>
      </w:r>
    </w:p>
    <w:p w:rsidR="00000000" w:rsidDel="00000000" w:rsidP="00000000" w:rsidRDefault="00000000" w:rsidRPr="00000000" w14:paraId="000001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Atender incidencias que ocurran durante el servicio. Por ejemplo, extravío de una maleta; el guía asistirá al pasajero para recuperarla o realizar los trámites que se requieran.</w:t>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Velar por que las estancias discurran de manera grata, intentando generar buenas relaciones entre los miembros del grupo que tiene a cargo.</w:t>
      </w:r>
    </w:p>
    <w:p w:rsidR="00000000" w:rsidDel="00000000" w:rsidP="00000000" w:rsidRDefault="00000000" w:rsidRPr="00000000" w14:paraId="000001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Pasar a los viajeros cuestionarios de satisfacción sobre el servicio o servicios prestado por parte de la empresa organizadora o el guía directamente.</w:t>
      </w:r>
    </w:p>
    <w:p w:rsidR="00000000" w:rsidDel="00000000" w:rsidP="00000000" w:rsidRDefault="00000000" w:rsidRPr="00000000" w14:paraId="000001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Cuidar de la organización del viaje transcurra de acuerdo con lo previsto</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4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Después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elaborar los informes necesarios, y requeridos en el servicio, teniendo en cuenta los siguientes aspectos: </w:t>
      </w:r>
    </w:p>
    <w:p w:rsidR="00000000" w:rsidDel="00000000" w:rsidP="00000000" w:rsidRDefault="00000000" w:rsidRPr="00000000" w14:paraId="000001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sz w:val="20"/>
          <w:szCs w:val="20"/>
          <w:highlight w:val="white"/>
          <w:u w:val="none"/>
          <w:vertAlign w:val="baseline"/>
        </w:rPr>
      </w:pPr>
      <w:commentRangeStart w:id="15"/>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Elaborar un informe final para la agencia: cómo ha transcurrido el viaje, nivel de satisfacción por parte de los clientes, etc. </w:t>
      </w:r>
    </w:p>
    <w:p w:rsidR="00000000" w:rsidDel="00000000" w:rsidP="00000000" w:rsidRDefault="00000000" w:rsidRPr="00000000" w14:paraId="0000020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40" w:right="0" w:hanging="360"/>
        <w:jc w:val="both"/>
        <w:rPr>
          <w:b w:val="0"/>
          <w:i w:val="0"/>
          <w:smallCaps w:val="0"/>
          <w:strike w:val="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Entregar los equipos en las mismas condiciones que los recibió.</w:t>
      </w:r>
    </w:p>
    <w:p w:rsidR="00000000" w:rsidDel="00000000" w:rsidP="00000000" w:rsidRDefault="00000000" w:rsidRPr="00000000" w14:paraId="0000020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1040" w:right="0" w:hanging="360"/>
        <w:jc w:val="both"/>
        <w:rPr>
          <w:b w:val="0"/>
          <w:i w:val="0"/>
          <w:smallCaps w:val="0"/>
          <w:strike w:val="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Hacer una relación de la distribución de los recursos financieros que se le hayan encomendado.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02">
      <w:pPr>
        <w:spacing w:after="120" w:lineRule="auto"/>
        <w:jc w:val="both"/>
        <w:rPr>
          <w:b w:val="1"/>
          <w:highlight w:val="white"/>
        </w:rPr>
      </w:pPr>
      <w:r w:rsidDel="00000000" w:rsidR="00000000" w:rsidRPr="00000000">
        <w:rPr>
          <w:rtl w:val="0"/>
        </w:rPr>
      </w:r>
    </w:p>
    <w:p w:rsidR="00000000" w:rsidDel="00000000" w:rsidP="00000000" w:rsidRDefault="00000000" w:rsidRPr="00000000" w14:paraId="00000203">
      <w:pPr>
        <w:spacing w:after="120" w:lineRule="auto"/>
        <w:jc w:val="both"/>
        <w:rPr>
          <w:highlight w:val="white"/>
        </w:rPr>
      </w:pPr>
      <w:r w:rsidDel="00000000" w:rsidR="00000000" w:rsidRPr="00000000">
        <w:rPr>
          <w:b w:val="1"/>
          <w:highlight w:val="white"/>
          <w:rtl w:val="0"/>
        </w:rPr>
        <w:t xml:space="preserve">3.2 Roles de guía en el servicio</w:t>
      </w:r>
      <w:r w:rsidDel="00000000" w:rsidR="00000000" w:rsidRPr="00000000">
        <w:rPr>
          <w:rtl w:val="0"/>
        </w:rPr>
      </w:r>
    </w:p>
    <w:p w:rsidR="00000000" w:rsidDel="00000000" w:rsidP="00000000" w:rsidRDefault="00000000" w:rsidRPr="00000000" w14:paraId="00000204">
      <w:pPr>
        <w:spacing w:after="120" w:lineRule="auto"/>
        <w:jc w:val="both"/>
        <w:rPr>
          <w:highlight w:val="white"/>
        </w:rPr>
      </w:pPr>
      <w:r w:rsidDel="00000000" w:rsidR="00000000" w:rsidRPr="00000000">
        <w:rPr>
          <w:highlight w:val="white"/>
          <w:rtl w:val="0"/>
        </w:rPr>
        <w:t xml:space="preserve">Dependiendo del número de usuarios y la complejidad del servicio, el guía requiere un equipo de trabajo, dicho de otro modo, “un grupo de personas que se organiza para realizar una labor determinada y alcanzar un objetivo común” (Icontec y MinCIT, 2016). Los guías de turismo pueden asumir diferentes roles, según la actividad que realicen (turismo metropolitano, turismo de naturaleza, por ejemplo), tales como coordinador o </w:t>
      </w:r>
      <w:r w:rsidDel="00000000" w:rsidR="00000000" w:rsidRPr="00000000">
        <w:rPr>
          <w:i w:val="1"/>
          <w:highlight w:val="white"/>
          <w:rtl w:val="0"/>
        </w:rPr>
        <w:t xml:space="preserve">tour</w:t>
      </w:r>
      <w:r w:rsidDel="00000000" w:rsidR="00000000" w:rsidRPr="00000000">
        <w:rPr>
          <w:highlight w:val="white"/>
          <w:rtl w:val="0"/>
        </w:rPr>
        <w:t xml:space="preserve"> líder (encargado de todos los aspectos del recorrido), guía puntero (en turismo de naturaleza, quien muestra el camino), apoyo prehospitalario APH (guías con conocimientos y estudios en primeros auxilios), o guía rastrillo (en turismo de naturaleza, encargado de recoger el grupo y no permitir su pérdida), entre otros. </w:t>
      </w:r>
    </w:p>
    <w:p w:rsidR="00000000" w:rsidDel="00000000" w:rsidP="00000000" w:rsidRDefault="00000000" w:rsidRPr="00000000" w14:paraId="00000205">
      <w:pPr>
        <w:spacing w:after="120" w:lineRule="auto"/>
        <w:jc w:val="both"/>
        <w:rPr>
          <w:highlight w:val="white"/>
        </w:rPr>
      </w:pPr>
      <w:r w:rsidDel="00000000" w:rsidR="00000000" w:rsidRPr="00000000">
        <w:rPr>
          <w:highlight w:val="white"/>
          <w:rtl w:val="0"/>
        </w:rPr>
        <w:t xml:space="preserve">Según las características del servicio y el entrenamiento que tenga puede asumir cualquiera de los siguientes roles:</w:t>
      </w:r>
    </w:p>
    <w:p w:rsidR="00000000" w:rsidDel="00000000" w:rsidP="00000000" w:rsidRDefault="00000000" w:rsidRPr="00000000" w14:paraId="00000206">
      <w:pPr>
        <w:spacing w:after="120" w:lineRule="auto"/>
        <w:jc w:val="both"/>
        <w:rPr>
          <w:highlight w:val="whit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473"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Guía APH (atención prehospitalaria).</w:t>
      </w:r>
    </w:p>
    <w:p w:rsidR="00000000" w:rsidDel="00000000" w:rsidP="00000000" w:rsidRDefault="00000000" w:rsidRPr="00000000" w14:paraId="00000208">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473"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Guía fijo / Guía local.</w:t>
      </w:r>
    </w:p>
    <w:p w:rsidR="00000000" w:rsidDel="00000000" w:rsidP="00000000" w:rsidRDefault="00000000" w:rsidRPr="00000000" w14:paraId="00000209">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473"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Coordinador/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tour leader</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gerente de viaje /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tour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conductor.</w:t>
      </w:r>
    </w:p>
    <w:p w:rsidR="00000000" w:rsidDel="00000000" w:rsidP="00000000" w:rsidRDefault="00000000" w:rsidRPr="00000000" w14:paraId="0000020A">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473"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Guía de ruta / Guía puntero.</w:t>
      </w:r>
    </w:p>
    <w:p w:rsidR="00000000" w:rsidDel="00000000" w:rsidP="00000000" w:rsidRDefault="00000000" w:rsidRPr="00000000" w14:paraId="0000020B">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120" w:before="0" w:line="276" w:lineRule="auto"/>
        <w:ind w:left="473"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Guía de cierre / Guía rastrillo.</w:t>
      </w:r>
    </w:p>
    <w:p w:rsidR="00000000" w:rsidDel="00000000" w:rsidP="00000000" w:rsidRDefault="00000000" w:rsidRPr="00000000" w14:paraId="0000020C">
      <w:pPr>
        <w:spacing w:after="120" w:lineRule="auto"/>
        <w:jc w:val="both"/>
        <w:rPr>
          <w:highlight w:val="white"/>
        </w:rPr>
      </w:pPr>
      <w:r w:rsidDel="00000000" w:rsidR="00000000" w:rsidRPr="00000000">
        <w:rPr>
          <w:rtl w:val="0"/>
        </w:rPr>
      </w:r>
    </w:p>
    <w:p w:rsidR="00000000" w:rsidDel="00000000" w:rsidP="00000000" w:rsidRDefault="00000000" w:rsidRPr="00000000" w14:paraId="0000020D">
      <w:pPr>
        <w:spacing w:after="120" w:lineRule="auto"/>
        <w:jc w:val="both"/>
        <w:rPr>
          <w:highlight w:val="white"/>
        </w:rPr>
      </w:pPr>
      <w:r w:rsidDel="00000000" w:rsidR="00000000" w:rsidRPr="00000000">
        <w:rPr>
          <w:highlight w:val="white"/>
          <w:rtl w:val="0"/>
        </w:rPr>
        <w:t xml:space="preserve">A continuación, se expone una explicación de cada uno de estos roles.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ff0000"/>
          <w:sz w:val="20"/>
          <w:szCs w:val="20"/>
          <w:highlight w:val="white"/>
          <w:u w:val="none"/>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ff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38100</wp:posOffset>
                </wp:positionV>
                <wp:extent cx="4645025" cy="768350"/>
                <wp:effectExtent b="0" l="0" r="0" t="0"/>
                <wp:wrapNone/>
                <wp:docPr id="19" name=""/>
                <a:graphic>
                  <a:graphicData uri="http://schemas.microsoft.com/office/word/2010/wordprocessingShape">
                    <wps:wsp>
                      <wps:cNvSpPr/>
                      <wps:cNvPr id="53" name="Shape 53"/>
                      <wps:spPr>
                        <a:xfrm>
                          <a:off x="3036188" y="3408525"/>
                          <a:ext cx="46196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 tipo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DI_CF010_3.2_ Roles_guía_de_servicio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38100</wp:posOffset>
                </wp:positionV>
                <wp:extent cx="4645025" cy="768350"/>
                <wp:effectExtent b="0" l="0" r="0" t="0"/>
                <wp:wrapNone/>
                <wp:docPr id="19"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4645025" cy="768350"/>
                        </a:xfrm>
                        <a:prstGeom prst="rect"/>
                        <a:ln/>
                      </pic:spPr>
                    </pic:pic>
                  </a:graphicData>
                </a:graphic>
              </wp:anchor>
            </w:drawing>
          </mc:Fallback>
        </mc:AlternateContent>
      </w:r>
    </w:p>
    <w:p w:rsidR="00000000" w:rsidDel="00000000" w:rsidP="00000000" w:rsidRDefault="00000000" w:rsidRPr="00000000" w14:paraId="00000210">
      <w:pPr>
        <w:spacing w:after="120" w:lineRule="auto"/>
        <w:jc w:val="both"/>
        <w:rPr>
          <w:color w:val="ff0000"/>
          <w:highlight w:val="white"/>
        </w:rPr>
      </w:pPr>
      <w:r w:rsidDel="00000000" w:rsidR="00000000" w:rsidRPr="00000000">
        <w:rPr>
          <w:color w:val="ff0000"/>
          <w:highlight w:val="white"/>
          <w:rtl w:val="0"/>
        </w:rPr>
        <w:t xml:space="preserve">            </w:t>
      </w:r>
      <w:commentRangeStart w:id="16"/>
      <w:r w:rsidDel="00000000" w:rsidR="00000000" w:rsidRPr="00000000">
        <w:rPr>
          <w:color w:val="ff0000"/>
          <w:highlight w:val="white"/>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11">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212">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213">
      <w:pPr>
        <w:spacing w:after="120" w:lineRule="auto"/>
        <w:jc w:val="both"/>
        <w:rPr>
          <w:color w:val="ff0000"/>
          <w:highlight w:val="white"/>
        </w:rPr>
      </w:pPr>
      <w:r w:rsidDel="00000000" w:rsidR="00000000" w:rsidRPr="00000000">
        <w:rPr>
          <w:rtl w:val="0"/>
        </w:rPr>
      </w:r>
    </w:p>
    <w:p w:rsidR="00000000" w:rsidDel="00000000" w:rsidP="00000000" w:rsidRDefault="00000000" w:rsidRPr="00000000" w14:paraId="00000214">
      <w:pPr>
        <w:spacing w:after="120" w:lineRule="auto"/>
        <w:jc w:val="both"/>
        <w:rPr>
          <w:b w:val="1"/>
        </w:rPr>
      </w:pPr>
      <w:r w:rsidDel="00000000" w:rsidR="00000000" w:rsidRPr="00000000">
        <w:rPr>
          <w:rtl w:val="0"/>
        </w:rPr>
        <w:t xml:space="preserve">El coordinador o guía líder define, previamente con cada miembro de su equipo, las tareas que va a desempeñar, así como la información de contacto y principales funciones del resto de equipo, los objetivos a conseguir y las normas a seguir durante el servicio. </w:t>
      </w:r>
      <w:r w:rsidDel="00000000" w:rsidR="00000000" w:rsidRPr="00000000">
        <w:rPr>
          <w:rtl w:val="0"/>
        </w:rPr>
      </w:r>
    </w:p>
    <w:p w:rsidR="00000000" w:rsidDel="00000000" w:rsidP="00000000" w:rsidRDefault="00000000" w:rsidRPr="00000000" w14:paraId="00000215">
      <w:pPr>
        <w:spacing w:after="120" w:lineRule="auto"/>
        <w:jc w:val="both"/>
        <w:rPr>
          <w:highlight w:val="white"/>
        </w:rPr>
      </w:pPr>
      <w:r w:rsidDel="00000000" w:rsidR="00000000" w:rsidRPr="00000000">
        <w:rPr>
          <w:rtl w:val="0"/>
        </w:rPr>
        <w:t xml:space="preserve">Por supuesto, cada rol tiene unas funciones específicas en la que se requieren equipos o recursos físicos que estén acordes con las características del servicio, es precisamente por ello que el guía debe conocer a fondo los recursos y seleccionar los que requiera para desempeñar su función efectiva y eficientemente.</w:t>
      </w:r>
      <w:r w:rsidDel="00000000" w:rsidR="00000000" w:rsidRPr="00000000">
        <w:rPr>
          <w:rtl w:val="0"/>
        </w:rPr>
      </w:r>
    </w:p>
    <w:p w:rsidR="00000000" w:rsidDel="00000000" w:rsidP="00000000" w:rsidRDefault="00000000" w:rsidRPr="00000000" w14:paraId="00000216">
      <w:pPr>
        <w:spacing w:after="120" w:lineRule="auto"/>
        <w:jc w:val="both"/>
        <w:rPr>
          <w:highlight w:val="white"/>
        </w:rPr>
      </w:pPr>
      <w:r w:rsidDel="00000000" w:rsidR="00000000" w:rsidRPr="00000000">
        <w:rPr>
          <w:highlight w:val="white"/>
          <w:rtl w:val="0"/>
        </w:rPr>
        <w:t xml:space="preserve">Ahora, la traducción del ciclo PHVA sobre las funciones y acciones del guía, se presentan de forma sencilla en la tabla a continuación.</w:t>
      </w:r>
    </w:p>
    <w:p w:rsidR="00000000" w:rsidDel="00000000" w:rsidP="00000000" w:rsidRDefault="00000000" w:rsidRPr="00000000" w14:paraId="00000217">
      <w:pPr>
        <w:spacing w:after="120" w:lineRule="auto"/>
        <w:jc w:val="both"/>
        <w:rPr>
          <w:highlight w:val="white"/>
        </w:rPr>
      </w:pPr>
      <w:r w:rsidDel="00000000" w:rsidR="00000000" w:rsidRPr="00000000">
        <w:rPr>
          <w:rtl w:val="0"/>
        </w:rPr>
      </w:r>
    </w:p>
    <w:p w:rsidR="00000000" w:rsidDel="00000000" w:rsidP="00000000" w:rsidRDefault="00000000" w:rsidRPr="00000000" w14:paraId="00000218">
      <w:pPr>
        <w:spacing w:after="120" w:lineRule="auto"/>
        <w:jc w:val="both"/>
        <w:rPr>
          <w:highlight w:val="white"/>
        </w:rPr>
      </w:pPr>
      <w:r w:rsidDel="00000000" w:rsidR="00000000" w:rsidRPr="00000000">
        <w:rPr>
          <w:rtl w:val="0"/>
        </w:rPr>
      </w:r>
    </w:p>
    <w:p w:rsidR="00000000" w:rsidDel="00000000" w:rsidP="00000000" w:rsidRDefault="00000000" w:rsidRPr="00000000" w14:paraId="00000219">
      <w:pPr>
        <w:spacing w:after="120" w:lineRule="auto"/>
        <w:jc w:val="both"/>
        <w:rPr>
          <w:b w:val="1"/>
          <w:highlight w:val="white"/>
        </w:rPr>
      </w:pPr>
      <w:r w:rsidDel="00000000" w:rsidR="00000000" w:rsidRPr="00000000">
        <w:rPr>
          <w:b w:val="1"/>
          <w:highlight w:val="white"/>
          <w:rtl w:val="0"/>
        </w:rPr>
        <w:t xml:space="preserve">Tabla 3</w:t>
      </w:r>
    </w:p>
    <w:p w:rsidR="00000000" w:rsidDel="00000000" w:rsidP="00000000" w:rsidRDefault="00000000" w:rsidRPr="00000000" w14:paraId="0000021A">
      <w:pPr>
        <w:spacing w:after="120" w:lineRule="auto"/>
        <w:jc w:val="both"/>
        <w:rPr>
          <w:i w:val="1"/>
          <w:highlight w:val="white"/>
        </w:rPr>
      </w:pPr>
      <w:r w:rsidDel="00000000" w:rsidR="00000000" w:rsidRPr="00000000">
        <w:rPr>
          <w:i w:val="1"/>
          <w:highlight w:val="white"/>
          <w:rtl w:val="0"/>
        </w:rPr>
        <w:t xml:space="preserve">Ciclo PHVA de funciones del guía</w:t>
      </w:r>
    </w:p>
    <w:p w:rsidR="00000000" w:rsidDel="00000000" w:rsidP="00000000" w:rsidRDefault="00000000" w:rsidRPr="00000000" w14:paraId="0000021B">
      <w:pPr>
        <w:spacing w:after="120" w:lineRule="auto"/>
        <w:jc w:val="both"/>
        <w:rPr>
          <w:highlight w:val="white"/>
        </w:rPr>
      </w:pPr>
      <w:r w:rsidDel="00000000" w:rsidR="00000000" w:rsidRPr="00000000">
        <w:rPr>
          <w:rtl w:val="0"/>
        </w:rPr>
      </w:r>
    </w:p>
    <w:tbl>
      <w:tblPr>
        <w:tblStyle w:val="Table9"/>
        <w:tblW w:w="6360.0" w:type="dxa"/>
        <w:jc w:val="center"/>
        <w:tblLayout w:type="fixed"/>
        <w:tblLook w:val="0400"/>
      </w:tblPr>
      <w:tblGrid>
        <w:gridCol w:w="6214"/>
        <w:gridCol w:w="146"/>
        <w:tblGridChange w:id="0">
          <w:tblGrid>
            <w:gridCol w:w="6214"/>
            <w:gridCol w:w="146"/>
          </w:tblGrid>
        </w:tblGridChange>
      </w:tblGrid>
      <w:tr>
        <w:trPr>
          <w:cantSplit w:val="0"/>
          <w:trHeight w:val="384" w:hRule="atLeast"/>
          <w:tblHeader w:val="0"/>
        </w:trPr>
        <w:tc>
          <w:tcPr>
            <w:vMerge w:val="restart"/>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1C">
            <w:pPr>
              <w:spacing w:after="120" w:lineRule="auto"/>
              <w:jc w:val="center"/>
              <w:rPr>
                <w:b w:val="1"/>
                <w:color w:val="000000"/>
              </w:rPr>
            </w:pPr>
            <w:r w:rsidDel="00000000" w:rsidR="00000000" w:rsidRPr="00000000">
              <w:rPr>
                <w:b w:val="1"/>
                <w:color w:val="000000"/>
                <w:rtl w:val="0"/>
              </w:rPr>
              <w:t xml:space="preserve">Descripción del procedimiento</w:t>
            </w:r>
          </w:p>
        </w:tc>
      </w:tr>
      <w:tr>
        <w:trPr>
          <w:cantSplit w:val="0"/>
          <w:trHeight w:val="250" w:hRule="atLeast"/>
          <w:tblHeader w:val="0"/>
        </w:trPr>
        <w:tc>
          <w:tcPr>
            <w:vMerge w:val="continue"/>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E">
            <w:pPr>
              <w:spacing w:after="120" w:lineRule="auto"/>
              <w:jc w:val="center"/>
              <w:rPr>
                <w:b w:val="1"/>
                <w:color w:val="000000"/>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0">
            <w:pPr>
              <w:spacing w:after="120" w:lineRule="auto"/>
              <w:rPr/>
            </w:pPr>
            <w:r w:rsidDel="00000000" w:rsidR="00000000" w:rsidRPr="00000000">
              <w:rPr>
                <w:rtl w:val="0"/>
              </w:rPr>
            </w:r>
          </w:p>
        </w:tc>
      </w:tr>
      <w:tr>
        <w:trPr>
          <w:cantSplit w:val="0"/>
          <w:trHeight w:val="31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1">
            <w:pPr>
              <w:spacing w:after="120" w:lineRule="auto"/>
              <w:rPr>
                <w:b w:val="1"/>
                <w:color w:val="000000"/>
              </w:rPr>
            </w:pPr>
            <w:r w:rsidDel="00000000" w:rsidR="00000000" w:rsidRPr="00000000">
              <w:rPr>
                <w:b w:val="1"/>
                <w:color w:val="000000"/>
                <w:rtl w:val="0"/>
              </w:rPr>
              <w:t xml:space="preserve">Planificar</w:t>
            </w:r>
          </w:p>
        </w:tc>
        <w:tc>
          <w:tcPr>
            <w:vAlign w:val="center"/>
          </w:tcPr>
          <w:p w:rsidR="00000000" w:rsidDel="00000000" w:rsidP="00000000" w:rsidRDefault="00000000" w:rsidRPr="00000000" w14:paraId="00000222">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3">
            <w:pPr>
              <w:spacing w:after="120" w:lineRule="auto"/>
              <w:rPr>
                <w:color w:val="000000"/>
              </w:rPr>
            </w:pPr>
            <w:r w:rsidDel="00000000" w:rsidR="00000000" w:rsidRPr="00000000">
              <w:rPr>
                <w:color w:val="000000"/>
                <w:rtl w:val="0"/>
              </w:rPr>
              <w:t xml:space="preserve">Elabora los planes de acción y de contingencia.</w:t>
            </w:r>
          </w:p>
        </w:tc>
        <w:tc>
          <w:tcPr>
            <w:vAlign w:val="center"/>
          </w:tcPr>
          <w:p w:rsidR="00000000" w:rsidDel="00000000" w:rsidP="00000000" w:rsidRDefault="00000000" w:rsidRPr="00000000" w14:paraId="00000224">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5">
            <w:pPr>
              <w:spacing w:after="120" w:lineRule="auto"/>
              <w:rPr>
                <w:color w:val="000000"/>
              </w:rPr>
            </w:pPr>
            <w:r w:rsidDel="00000000" w:rsidR="00000000" w:rsidRPr="00000000">
              <w:rPr>
                <w:color w:val="000000"/>
                <w:rtl w:val="0"/>
              </w:rPr>
              <w:t xml:space="preserve">Prepara el guion.</w:t>
            </w:r>
          </w:p>
        </w:tc>
        <w:tc>
          <w:tcPr>
            <w:vAlign w:val="center"/>
          </w:tcPr>
          <w:p w:rsidR="00000000" w:rsidDel="00000000" w:rsidP="00000000" w:rsidRDefault="00000000" w:rsidRPr="00000000" w14:paraId="00000226">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7">
            <w:pPr>
              <w:spacing w:after="120" w:lineRule="auto"/>
              <w:rPr>
                <w:color w:val="000000"/>
              </w:rPr>
            </w:pPr>
            <w:r w:rsidDel="00000000" w:rsidR="00000000" w:rsidRPr="00000000">
              <w:rPr>
                <w:color w:val="000000"/>
                <w:rtl w:val="0"/>
              </w:rPr>
              <w:t xml:space="preserve">Coordina al equipo de trabajo.</w:t>
            </w:r>
          </w:p>
        </w:tc>
        <w:tc>
          <w:tcPr>
            <w:vAlign w:val="center"/>
          </w:tcPr>
          <w:p w:rsidR="00000000" w:rsidDel="00000000" w:rsidP="00000000" w:rsidRDefault="00000000" w:rsidRPr="00000000" w14:paraId="00000228">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9">
            <w:pPr>
              <w:spacing w:after="120" w:lineRule="auto"/>
              <w:rPr>
                <w:color w:val="000000"/>
              </w:rPr>
            </w:pPr>
            <w:r w:rsidDel="00000000" w:rsidR="00000000" w:rsidRPr="00000000">
              <w:rPr>
                <w:color w:val="000000"/>
                <w:rtl w:val="0"/>
              </w:rPr>
              <w:t xml:space="preserve">Prepara la lista de verificación.</w:t>
            </w:r>
          </w:p>
        </w:tc>
        <w:tc>
          <w:tcPr>
            <w:vAlign w:val="center"/>
          </w:tcPr>
          <w:p w:rsidR="00000000" w:rsidDel="00000000" w:rsidP="00000000" w:rsidRDefault="00000000" w:rsidRPr="00000000" w14:paraId="0000022A">
            <w:pPr>
              <w:spacing w:after="120" w:lineRule="auto"/>
              <w:rPr/>
            </w:pPr>
            <w:r w:rsidDel="00000000" w:rsidR="00000000" w:rsidRPr="00000000">
              <w:rPr>
                <w:rtl w:val="0"/>
              </w:rPr>
            </w:r>
          </w:p>
        </w:tc>
      </w:tr>
      <w:tr>
        <w:trPr>
          <w:cantSplit w:val="0"/>
          <w:trHeight w:val="2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B">
            <w:pPr>
              <w:spacing w:after="120" w:lineRule="auto"/>
              <w:rPr>
                <w:color w:val="000000"/>
              </w:rPr>
            </w:pPr>
            <w:r w:rsidDel="00000000" w:rsidR="00000000" w:rsidRPr="00000000">
              <w:rPr>
                <w:color w:val="000000"/>
                <w:rtl w:val="0"/>
              </w:rPr>
              <w:t xml:space="preserve">Prepara documentación, indumentaria y equipos. </w:t>
            </w:r>
          </w:p>
        </w:tc>
        <w:tc>
          <w:tcPr>
            <w:vAlign w:val="center"/>
          </w:tcPr>
          <w:p w:rsidR="00000000" w:rsidDel="00000000" w:rsidP="00000000" w:rsidRDefault="00000000" w:rsidRPr="00000000" w14:paraId="0000022C">
            <w:pPr>
              <w:spacing w:after="120" w:lineRule="auto"/>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D">
            <w:pPr>
              <w:spacing w:after="120" w:lineRule="auto"/>
              <w:rPr>
                <w:color w:val="00000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2E">
            <w:pPr>
              <w:spacing w:after="120" w:lineRule="auto"/>
              <w:rPr/>
            </w:pPr>
            <w:r w:rsidDel="00000000" w:rsidR="00000000" w:rsidRPr="00000000">
              <w:rPr>
                <w:rtl w:val="0"/>
              </w:rPr>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F">
            <w:pPr>
              <w:spacing w:after="120" w:lineRule="auto"/>
              <w:rPr>
                <w:b w:val="1"/>
                <w:color w:val="000000"/>
              </w:rPr>
            </w:pPr>
            <w:r w:rsidDel="00000000" w:rsidR="00000000" w:rsidRPr="00000000">
              <w:rPr>
                <w:b w:val="1"/>
                <w:color w:val="000000"/>
                <w:rtl w:val="0"/>
              </w:rPr>
              <w:t xml:space="preserve">Ejecutar</w:t>
            </w:r>
          </w:p>
        </w:tc>
        <w:tc>
          <w:tcPr>
            <w:vAlign w:val="center"/>
          </w:tcPr>
          <w:p w:rsidR="00000000" w:rsidDel="00000000" w:rsidP="00000000" w:rsidRDefault="00000000" w:rsidRPr="00000000" w14:paraId="00000230">
            <w:pPr>
              <w:spacing w:after="120" w:lineRule="auto"/>
              <w:rPr/>
            </w:pPr>
            <w:r w:rsidDel="00000000" w:rsidR="00000000" w:rsidRPr="00000000">
              <w:rPr>
                <w:rtl w:val="0"/>
              </w:rPr>
            </w:r>
          </w:p>
        </w:tc>
      </w:tr>
      <w:tr>
        <w:trPr>
          <w:cantSplit w:val="0"/>
          <w:trHeight w:val="260"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Conduce</w:t>
            </w:r>
          </w:p>
        </w:tc>
        <w:tc>
          <w:tcPr>
            <w:shd w:fill="auto" w:val="clear"/>
            <w:vAlign w:val="center"/>
          </w:tcPr>
          <w:p w:rsidR="00000000" w:rsidDel="00000000" w:rsidP="00000000" w:rsidRDefault="00000000" w:rsidRPr="00000000" w14:paraId="00000232">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3">
            <w:pPr>
              <w:spacing w:after="120" w:lineRule="auto"/>
              <w:rPr>
                <w:color w:val="000000"/>
              </w:rPr>
            </w:pPr>
            <w:r w:rsidDel="00000000" w:rsidR="00000000" w:rsidRPr="00000000">
              <w:rPr>
                <w:color w:val="000000"/>
                <w:rtl w:val="0"/>
              </w:rPr>
              <w:t xml:space="preserve">Confirma que el recorrido o </w:t>
            </w:r>
            <w:r w:rsidDel="00000000" w:rsidR="00000000" w:rsidRPr="00000000">
              <w:rPr>
                <w:i w:val="1"/>
                <w:color w:val="000000"/>
                <w:rtl w:val="0"/>
              </w:rPr>
              <w:t xml:space="preserve">tour</w:t>
            </w:r>
            <w:r w:rsidDel="00000000" w:rsidR="00000000" w:rsidRPr="00000000">
              <w:rPr>
                <w:color w:val="000000"/>
                <w:rtl w:val="0"/>
              </w:rPr>
              <w:t xml:space="preserve"> según lo definido inicialmente. </w:t>
            </w:r>
          </w:p>
        </w:tc>
        <w:tc>
          <w:tcPr>
            <w:vAlign w:val="center"/>
          </w:tcPr>
          <w:p w:rsidR="00000000" w:rsidDel="00000000" w:rsidP="00000000" w:rsidRDefault="00000000" w:rsidRPr="00000000" w14:paraId="00000234">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5">
            <w:pPr>
              <w:spacing w:after="120" w:lineRule="auto"/>
              <w:rPr>
                <w:color w:val="000000"/>
              </w:rPr>
            </w:pPr>
            <w:r w:rsidDel="00000000" w:rsidR="00000000" w:rsidRPr="00000000">
              <w:rPr>
                <w:color w:val="000000"/>
                <w:rtl w:val="0"/>
              </w:rPr>
              <w:t xml:space="preserve">Verifica las condiciones operativas y de seguridad. </w:t>
            </w:r>
          </w:p>
        </w:tc>
        <w:tc>
          <w:tcPr>
            <w:vAlign w:val="center"/>
          </w:tcPr>
          <w:p w:rsidR="00000000" w:rsidDel="00000000" w:rsidP="00000000" w:rsidRDefault="00000000" w:rsidRPr="00000000" w14:paraId="00000236">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7">
            <w:pPr>
              <w:spacing w:after="120" w:lineRule="auto"/>
              <w:rPr>
                <w:color w:val="000000"/>
              </w:rPr>
            </w:pPr>
            <w:r w:rsidDel="00000000" w:rsidR="00000000" w:rsidRPr="00000000">
              <w:rPr>
                <w:color w:val="000000"/>
                <w:rtl w:val="0"/>
              </w:rPr>
              <w:t xml:space="preserve">Identifica el perfil de los turistas. </w:t>
            </w:r>
          </w:p>
        </w:tc>
        <w:tc>
          <w:tcPr>
            <w:vAlign w:val="center"/>
          </w:tcPr>
          <w:p w:rsidR="00000000" w:rsidDel="00000000" w:rsidP="00000000" w:rsidRDefault="00000000" w:rsidRPr="00000000" w14:paraId="00000238">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9">
            <w:pPr>
              <w:spacing w:after="120" w:lineRule="auto"/>
              <w:rPr>
                <w:color w:val="000000"/>
              </w:rPr>
            </w:pPr>
            <w:r w:rsidDel="00000000" w:rsidR="00000000" w:rsidRPr="00000000">
              <w:rPr>
                <w:color w:val="000000"/>
                <w:rtl w:val="0"/>
              </w:rPr>
              <w:t xml:space="preserve">Establece pautas de convivencia entre los usuarios.</w:t>
            </w:r>
          </w:p>
        </w:tc>
        <w:tc>
          <w:tcPr>
            <w:vAlign w:val="center"/>
          </w:tcPr>
          <w:p w:rsidR="00000000" w:rsidDel="00000000" w:rsidP="00000000" w:rsidRDefault="00000000" w:rsidRPr="00000000" w14:paraId="0000023A">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B">
            <w:pPr>
              <w:spacing w:after="120" w:lineRule="auto"/>
              <w:rPr>
                <w:color w:val="000000"/>
              </w:rPr>
            </w:pPr>
            <w:r w:rsidDel="00000000" w:rsidR="00000000" w:rsidRPr="00000000">
              <w:rPr>
                <w:color w:val="000000"/>
                <w:rtl w:val="0"/>
              </w:rPr>
              <w:t xml:space="preserve">Dirige al usuario de acuerdo con planes establecidos.</w:t>
            </w:r>
          </w:p>
        </w:tc>
        <w:tc>
          <w:tcPr>
            <w:vAlign w:val="center"/>
          </w:tcPr>
          <w:p w:rsidR="00000000" w:rsidDel="00000000" w:rsidP="00000000" w:rsidRDefault="00000000" w:rsidRPr="00000000" w14:paraId="0000023C">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after="120" w:lineRule="auto"/>
              <w:rPr>
                <w:color w:val="000000"/>
              </w:rPr>
            </w:pPr>
            <w:r w:rsidDel="00000000" w:rsidR="00000000" w:rsidRPr="00000000">
              <w:rPr>
                <w:color w:val="000000"/>
                <w:rtl w:val="0"/>
              </w:rPr>
              <w:t xml:space="preserve">Maneja los recursos financieros.</w:t>
            </w:r>
          </w:p>
        </w:tc>
        <w:tc>
          <w:tcPr>
            <w:vAlign w:val="center"/>
          </w:tcPr>
          <w:p w:rsidR="00000000" w:rsidDel="00000000" w:rsidP="00000000" w:rsidRDefault="00000000" w:rsidRPr="00000000" w14:paraId="0000023E">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F">
            <w:pPr>
              <w:spacing w:after="120" w:lineRule="auto"/>
              <w:rPr>
                <w:color w:val="000000"/>
              </w:rPr>
            </w:pPr>
            <w:r w:rsidDel="00000000" w:rsidR="00000000" w:rsidRPr="00000000">
              <w:rPr>
                <w:color w:val="000000"/>
                <w:rtl w:val="0"/>
              </w:rPr>
              <w:t xml:space="preserve">Realiza una realimentación con el grupo.</w:t>
            </w:r>
          </w:p>
        </w:tc>
        <w:tc>
          <w:tcPr>
            <w:vAlign w:val="center"/>
          </w:tcPr>
          <w:p w:rsidR="00000000" w:rsidDel="00000000" w:rsidP="00000000" w:rsidRDefault="00000000" w:rsidRPr="00000000" w14:paraId="00000240">
            <w:pPr>
              <w:spacing w:after="120" w:lineRule="auto"/>
              <w:rPr/>
            </w:pPr>
            <w:r w:rsidDel="00000000" w:rsidR="00000000" w:rsidRPr="00000000">
              <w:rPr>
                <w:rtl w:val="0"/>
              </w:rPr>
            </w:r>
          </w:p>
        </w:tc>
      </w:tr>
      <w:tr>
        <w:trPr>
          <w:cantSplit w:val="0"/>
          <w:trHeight w:val="260"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Orienta </w:t>
            </w:r>
          </w:p>
        </w:tc>
        <w:tc>
          <w:tcPr>
            <w:vAlign w:val="center"/>
          </w:tcPr>
          <w:p w:rsidR="00000000" w:rsidDel="00000000" w:rsidP="00000000" w:rsidRDefault="00000000" w:rsidRPr="00000000" w14:paraId="00000242">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3">
            <w:pPr>
              <w:spacing w:after="120" w:lineRule="auto"/>
              <w:rPr>
                <w:color w:val="000000"/>
              </w:rPr>
            </w:pPr>
            <w:r w:rsidDel="00000000" w:rsidR="00000000" w:rsidRPr="00000000">
              <w:rPr>
                <w:color w:val="000000"/>
                <w:rtl w:val="0"/>
              </w:rPr>
              <w:t xml:space="preserve">Se presenta a sí mismo y a su equipo de trabajo.</w:t>
            </w:r>
          </w:p>
        </w:tc>
        <w:tc>
          <w:tcPr>
            <w:vAlign w:val="center"/>
          </w:tcPr>
          <w:p w:rsidR="00000000" w:rsidDel="00000000" w:rsidP="00000000" w:rsidRDefault="00000000" w:rsidRPr="00000000" w14:paraId="00000244">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5">
            <w:pPr>
              <w:spacing w:after="120" w:lineRule="auto"/>
              <w:rPr>
                <w:color w:val="000000"/>
              </w:rPr>
            </w:pPr>
            <w:r w:rsidDel="00000000" w:rsidR="00000000" w:rsidRPr="00000000">
              <w:rPr>
                <w:color w:val="000000"/>
                <w:rtl w:val="0"/>
              </w:rPr>
              <w:t xml:space="preserve">Presenta al usuario su Tarjeta Profesional y RNT.</w:t>
            </w:r>
          </w:p>
        </w:tc>
        <w:tc>
          <w:tcPr>
            <w:vAlign w:val="center"/>
          </w:tcPr>
          <w:p w:rsidR="00000000" w:rsidDel="00000000" w:rsidP="00000000" w:rsidRDefault="00000000" w:rsidRPr="00000000" w14:paraId="00000246">
            <w:pPr>
              <w:spacing w:after="120" w:lineRule="auto"/>
              <w:rPr/>
            </w:pPr>
            <w:r w:rsidDel="00000000" w:rsidR="00000000" w:rsidRPr="00000000">
              <w:rPr>
                <w:rtl w:val="0"/>
              </w:rPr>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7">
            <w:pPr>
              <w:spacing w:after="120" w:lineRule="auto"/>
              <w:rPr>
                <w:color w:val="000000"/>
              </w:rPr>
            </w:pPr>
            <w:r w:rsidDel="00000000" w:rsidR="00000000" w:rsidRPr="00000000">
              <w:rPr>
                <w:color w:val="000000"/>
                <w:rtl w:val="0"/>
              </w:rPr>
              <w:t xml:space="preserve">Informa sobre características físicas de los sitios a visitar, protocolos de seguridad, medios de pago, sistema público de transporte, entre otros.</w:t>
            </w:r>
          </w:p>
        </w:tc>
        <w:tc>
          <w:tcPr>
            <w:vAlign w:val="center"/>
          </w:tcPr>
          <w:p w:rsidR="00000000" w:rsidDel="00000000" w:rsidP="00000000" w:rsidRDefault="00000000" w:rsidRPr="00000000" w14:paraId="00000248">
            <w:pPr>
              <w:spacing w:after="120" w:lineRule="auto"/>
              <w:rPr/>
            </w:pPr>
            <w:r w:rsidDel="00000000" w:rsidR="00000000" w:rsidRPr="00000000">
              <w:rPr>
                <w:rtl w:val="0"/>
              </w:rPr>
            </w:r>
          </w:p>
        </w:tc>
      </w:tr>
      <w:tr>
        <w:trPr>
          <w:cantSplit w:val="0"/>
          <w:trHeight w:val="260"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4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Instruye</w:t>
            </w:r>
          </w:p>
        </w:tc>
        <w:tc>
          <w:tcPr>
            <w:vAlign w:val="center"/>
          </w:tcPr>
          <w:p w:rsidR="00000000" w:rsidDel="00000000" w:rsidP="00000000" w:rsidRDefault="00000000" w:rsidRPr="00000000" w14:paraId="0000024A">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B">
            <w:pPr>
              <w:spacing w:after="120" w:lineRule="auto"/>
              <w:rPr>
                <w:color w:val="000000"/>
              </w:rPr>
            </w:pPr>
            <w:r w:rsidDel="00000000" w:rsidR="00000000" w:rsidRPr="00000000">
              <w:rPr>
                <w:color w:val="000000"/>
                <w:rtl w:val="0"/>
              </w:rPr>
              <w:t xml:space="preserve">Identifica los atractivos turísticos. </w:t>
            </w:r>
          </w:p>
        </w:tc>
        <w:tc>
          <w:tcPr>
            <w:vAlign w:val="center"/>
          </w:tcPr>
          <w:p w:rsidR="00000000" w:rsidDel="00000000" w:rsidP="00000000" w:rsidRDefault="00000000" w:rsidRPr="00000000" w14:paraId="0000024C">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D">
            <w:pPr>
              <w:spacing w:after="120" w:lineRule="auto"/>
              <w:rPr>
                <w:color w:val="000000"/>
              </w:rPr>
            </w:pPr>
            <w:r w:rsidDel="00000000" w:rsidR="00000000" w:rsidRPr="00000000">
              <w:rPr>
                <w:color w:val="000000"/>
                <w:rtl w:val="0"/>
              </w:rPr>
              <w:t xml:space="preserve">Ilustra sobre el patrimonio </w:t>
            </w:r>
          </w:p>
        </w:tc>
        <w:tc>
          <w:tcPr>
            <w:vAlign w:val="center"/>
          </w:tcPr>
          <w:p w:rsidR="00000000" w:rsidDel="00000000" w:rsidP="00000000" w:rsidRDefault="00000000" w:rsidRPr="00000000" w14:paraId="0000024E">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F">
            <w:pPr>
              <w:spacing w:after="120" w:lineRule="auto"/>
              <w:rPr>
                <w:color w:val="000000"/>
              </w:rPr>
            </w:pPr>
            <w:r w:rsidDel="00000000" w:rsidR="00000000" w:rsidRPr="00000000">
              <w:rPr>
                <w:color w:val="000000"/>
                <w:rtl w:val="0"/>
              </w:rPr>
              <w:t xml:space="preserve">Informa sobre el respeto sociocultural y la sostenibilidad. </w:t>
            </w:r>
          </w:p>
        </w:tc>
        <w:tc>
          <w:tcPr>
            <w:vAlign w:val="center"/>
          </w:tcPr>
          <w:p w:rsidR="00000000" w:rsidDel="00000000" w:rsidP="00000000" w:rsidRDefault="00000000" w:rsidRPr="00000000" w14:paraId="00000250">
            <w:pPr>
              <w:spacing w:after="120" w:lineRule="auto"/>
              <w:rPr/>
            </w:pPr>
            <w:r w:rsidDel="00000000" w:rsidR="00000000" w:rsidRPr="00000000">
              <w:rPr>
                <w:rtl w:val="0"/>
              </w:rPr>
            </w:r>
          </w:p>
        </w:tc>
      </w:tr>
      <w:tr>
        <w:trPr>
          <w:cantSplit w:val="0"/>
          <w:trHeight w:val="23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1">
            <w:pPr>
              <w:spacing w:after="120" w:lineRule="auto"/>
              <w:rPr>
                <w:color w:val="000000"/>
              </w:rPr>
            </w:pPr>
            <w:r w:rsidDel="00000000" w:rsidR="00000000" w:rsidRPr="00000000">
              <w:rPr>
                <w:color w:val="000000"/>
                <w:rtl w:val="0"/>
              </w:rPr>
              <w:t xml:space="preserve">Pregunta si existen dudas y ofrece las explicaciones.</w:t>
            </w:r>
          </w:p>
        </w:tc>
        <w:tc>
          <w:tcPr>
            <w:vAlign w:val="center"/>
          </w:tcPr>
          <w:p w:rsidR="00000000" w:rsidDel="00000000" w:rsidP="00000000" w:rsidRDefault="00000000" w:rsidRPr="00000000" w14:paraId="00000252">
            <w:pPr>
              <w:spacing w:after="120" w:lineRule="auto"/>
              <w:rPr/>
            </w:pPr>
            <w:r w:rsidDel="00000000" w:rsidR="00000000" w:rsidRPr="00000000">
              <w:rPr>
                <w:rtl w:val="0"/>
              </w:rPr>
            </w:r>
          </w:p>
        </w:tc>
      </w:tr>
      <w:tr>
        <w:trPr>
          <w:cantSplit w:val="0"/>
          <w:trHeight w:val="260" w:hRule="atLeast"/>
          <w:tblHeader w:val="0"/>
        </w:trPr>
        <w:tc>
          <w:tcPr>
            <w:tcBorders>
              <w:top w:color="000000" w:space="0" w:sz="0" w:val="nil"/>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2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Asiste</w:t>
            </w:r>
          </w:p>
        </w:tc>
        <w:tc>
          <w:tcPr>
            <w:vAlign w:val="center"/>
          </w:tcPr>
          <w:p w:rsidR="00000000" w:rsidDel="00000000" w:rsidP="00000000" w:rsidRDefault="00000000" w:rsidRPr="00000000" w14:paraId="00000254">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5">
            <w:pPr>
              <w:spacing w:after="120" w:lineRule="auto"/>
              <w:rPr>
                <w:color w:val="000000"/>
              </w:rPr>
            </w:pPr>
            <w:r w:rsidDel="00000000" w:rsidR="00000000" w:rsidRPr="00000000">
              <w:rPr>
                <w:color w:val="000000"/>
                <w:rtl w:val="0"/>
              </w:rPr>
              <w:t xml:space="preserve">Asesora a los usuarios sobre servicios financieros.</w:t>
            </w:r>
          </w:p>
        </w:tc>
        <w:tc>
          <w:tcPr>
            <w:vAlign w:val="center"/>
          </w:tcPr>
          <w:p w:rsidR="00000000" w:rsidDel="00000000" w:rsidP="00000000" w:rsidRDefault="00000000" w:rsidRPr="00000000" w14:paraId="00000256">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7">
            <w:pPr>
              <w:spacing w:after="120" w:lineRule="auto"/>
              <w:rPr>
                <w:color w:val="000000"/>
              </w:rPr>
            </w:pPr>
            <w:r w:rsidDel="00000000" w:rsidR="00000000" w:rsidRPr="00000000">
              <w:rPr>
                <w:color w:val="000000"/>
                <w:rtl w:val="0"/>
              </w:rPr>
              <w:t xml:space="preserve">Facilita soluciones a las restricciones alimenticias del usuario.</w:t>
            </w:r>
          </w:p>
        </w:tc>
        <w:tc>
          <w:tcPr>
            <w:vAlign w:val="center"/>
          </w:tcPr>
          <w:p w:rsidR="00000000" w:rsidDel="00000000" w:rsidP="00000000" w:rsidRDefault="00000000" w:rsidRPr="00000000" w14:paraId="00000258">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9">
            <w:pPr>
              <w:spacing w:after="120" w:lineRule="auto"/>
              <w:rPr>
                <w:color w:val="000000"/>
              </w:rPr>
            </w:pPr>
            <w:r w:rsidDel="00000000" w:rsidR="00000000" w:rsidRPr="00000000">
              <w:rPr>
                <w:color w:val="000000"/>
                <w:rtl w:val="0"/>
              </w:rPr>
              <w:t xml:space="preserve">Acompaña a los turistas en caso de robo o pérdida de documentos.</w:t>
            </w:r>
          </w:p>
        </w:tc>
        <w:tc>
          <w:tcPr>
            <w:vAlign w:val="center"/>
          </w:tcPr>
          <w:p w:rsidR="00000000" w:rsidDel="00000000" w:rsidP="00000000" w:rsidRDefault="00000000" w:rsidRPr="00000000" w14:paraId="0000025A">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B">
            <w:pPr>
              <w:spacing w:after="120" w:lineRule="auto"/>
              <w:rPr>
                <w:color w:val="000000"/>
              </w:rPr>
            </w:pPr>
            <w:r w:rsidDel="00000000" w:rsidR="00000000" w:rsidRPr="00000000">
              <w:rPr>
                <w:color w:val="000000"/>
                <w:rtl w:val="0"/>
              </w:rPr>
              <w:t xml:space="preserve">Asesora al usuario para las compras de su interés.</w:t>
            </w:r>
          </w:p>
        </w:tc>
        <w:tc>
          <w:tcPr>
            <w:vAlign w:val="center"/>
          </w:tcPr>
          <w:p w:rsidR="00000000" w:rsidDel="00000000" w:rsidP="00000000" w:rsidRDefault="00000000" w:rsidRPr="00000000" w14:paraId="0000025C">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D">
            <w:pPr>
              <w:spacing w:after="120" w:lineRule="auto"/>
              <w:rPr>
                <w:color w:val="000000"/>
              </w:rPr>
            </w:pPr>
            <w:r w:rsidDel="00000000" w:rsidR="00000000" w:rsidRPr="00000000">
              <w:rPr>
                <w:color w:val="000000"/>
                <w:rtl w:val="0"/>
              </w:rPr>
              <w:t xml:space="preserve">Asiste al usuario como primer respondiente cuando lo requiera.</w:t>
            </w:r>
          </w:p>
        </w:tc>
        <w:tc>
          <w:tcPr>
            <w:vAlign w:val="center"/>
          </w:tcPr>
          <w:p w:rsidR="00000000" w:rsidDel="00000000" w:rsidP="00000000" w:rsidRDefault="00000000" w:rsidRPr="00000000" w14:paraId="0000025E">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F">
            <w:pPr>
              <w:spacing w:after="120" w:lineRule="auto"/>
              <w:rPr>
                <w:color w:val="000000"/>
              </w:rPr>
            </w:pPr>
            <w:r w:rsidDel="00000000" w:rsidR="00000000" w:rsidRPr="00000000">
              <w:rPr>
                <w:color w:val="000000"/>
                <w:rtl w:val="0"/>
              </w:rPr>
              <w:t xml:space="preserve">Evalúa la contingencia de acuerdo con la situación.</w:t>
            </w:r>
          </w:p>
        </w:tc>
        <w:tc>
          <w:tcPr>
            <w:vAlign w:val="center"/>
          </w:tcPr>
          <w:p w:rsidR="00000000" w:rsidDel="00000000" w:rsidP="00000000" w:rsidRDefault="00000000" w:rsidRPr="00000000" w14:paraId="00000260">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1">
            <w:pPr>
              <w:spacing w:after="120" w:lineRule="auto"/>
              <w:rPr>
                <w:color w:val="000000"/>
              </w:rPr>
            </w:pPr>
            <w:r w:rsidDel="00000000" w:rsidR="00000000" w:rsidRPr="00000000">
              <w:rPr>
                <w:color w:val="000000"/>
                <w:rtl w:val="0"/>
              </w:rPr>
              <w:t xml:space="preserve">Utiliza el plan de contingencias o propone posibles soluciones.</w:t>
            </w:r>
          </w:p>
        </w:tc>
        <w:tc>
          <w:tcPr>
            <w:vAlign w:val="center"/>
          </w:tcPr>
          <w:p w:rsidR="00000000" w:rsidDel="00000000" w:rsidP="00000000" w:rsidRDefault="00000000" w:rsidRPr="00000000" w14:paraId="00000262">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3">
            <w:pPr>
              <w:spacing w:after="120" w:lineRule="auto"/>
              <w:rPr>
                <w:color w:val="000000"/>
              </w:rPr>
            </w:pPr>
            <w:r w:rsidDel="00000000" w:rsidR="00000000" w:rsidRPr="00000000">
              <w:rPr>
                <w:rtl w:val="0"/>
              </w:rPr>
            </w:r>
          </w:p>
        </w:tc>
        <w:tc>
          <w:tcPr>
            <w:vAlign w:val="center"/>
          </w:tcPr>
          <w:p w:rsidR="00000000" w:rsidDel="00000000" w:rsidP="00000000" w:rsidRDefault="00000000" w:rsidRPr="00000000" w14:paraId="00000264">
            <w:pPr>
              <w:spacing w:after="120" w:lineRule="auto"/>
              <w:rPr/>
            </w:pPr>
            <w:r w:rsidDel="00000000" w:rsidR="00000000" w:rsidRPr="00000000">
              <w:rPr>
                <w:rtl w:val="0"/>
              </w:rPr>
            </w:r>
          </w:p>
        </w:tc>
      </w:tr>
      <w:tr>
        <w:trPr>
          <w:cantSplit w:val="0"/>
          <w:trHeight w:val="310" w:hRule="atLeast"/>
          <w:tblHeader w:val="0"/>
        </w:trPr>
        <w:tc>
          <w:tcPr>
            <w:tcBorders>
              <w:top w:color="000000" w:space="0" w:sz="0" w:val="nil"/>
              <w:left w:color="000000" w:space="0" w:sz="4" w:val="single"/>
              <w:bottom w:color="000000" w:space="0" w:sz="4" w:val="single"/>
              <w:right w:color="000000" w:space="0" w:sz="4" w:val="single"/>
            </w:tcBorders>
            <w:shd w:fill="cccccc" w:val="clear"/>
            <w:vAlign w:val="bottom"/>
          </w:tcPr>
          <w:p w:rsidR="00000000" w:rsidDel="00000000" w:rsidP="00000000" w:rsidRDefault="00000000" w:rsidRPr="00000000" w14:paraId="00000265">
            <w:pPr>
              <w:numPr>
                <w:ilvl w:val="0"/>
                <w:numId w:val="9"/>
              </w:numPr>
              <w:spacing w:after="120" w:lineRule="auto"/>
              <w:ind w:left="720" w:hanging="360"/>
              <w:rPr>
                <w:b w:val="1"/>
                <w:color w:val="000000"/>
              </w:rPr>
            </w:pPr>
            <w:r w:rsidDel="00000000" w:rsidR="00000000" w:rsidRPr="00000000">
              <w:rPr>
                <w:b w:val="1"/>
                <w:color w:val="000000"/>
                <w:rtl w:val="0"/>
              </w:rPr>
              <w:t xml:space="preserve">Controla</w:t>
            </w:r>
            <w:r w:rsidDel="00000000" w:rsidR="00000000" w:rsidRPr="00000000">
              <w:rPr>
                <w:rtl w:val="0"/>
              </w:rPr>
            </w:r>
          </w:p>
        </w:tc>
        <w:tc>
          <w:tcPr>
            <w:vAlign w:val="center"/>
          </w:tcPr>
          <w:p w:rsidR="00000000" w:rsidDel="00000000" w:rsidP="00000000" w:rsidRDefault="00000000" w:rsidRPr="00000000" w14:paraId="00000266">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7">
            <w:pPr>
              <w:spacing w:after="120" w:lineRule="auto"/>
              <w:rPr>
                <w:color w:val="000000"/>
              </w:rPr>
            </w:pPr>
            <w:r w:rsidDel="00000000" w:rsidR="00000000" w:rsidRPr="00000000">
              <w:rPr>
                <w:color w:val="000000"/>
                <w:rtl w:val="0"/>
              </w:rPr>
              <w:t xml:space="preserve">Efectúa conteos periódicos del grupo.</w:t>
            </w:r>
          </w:p>
        </w:tc>
        <w:tc>
          <w:tcPr>
            <w:vAlign w:val="center"/>
          </w:tcPr>
          <w:p w:rsidR="00000000" w:rsidDel="00000000" w:rsidP="00000000" w:rsidRDefault="00000000" w:rsidRPr="00000000" w14:paraId="00000268">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9">
            <w:pPr>
              <w:spacing w:after="120" w:lineRule="auto"/>
              <w:rPr>
                <w:color w:val="000000"/>
              </w:rPr>
            </w:pPr>
            <w:r w:rsidDel="00000000" w:rsidR="00000000" w:rsidRPr="00000000">
              <w:rPr>
                <w:color w:val="000000"/>
                <w:rtl w:val="0"/>
              </w:rPr>
              <w:t xml:space="preserve">Reporta cualquier anomalía en la prestación del servicio. </w:t>
            </w:r>
          </w:p>
        </w:tc>
        <w:tc>
          <w:tcPr>
            <w:vAlign w:val="center"/>
          </w:tcPr>
          <w:p w:rsidR="00000000" w:rsidDel="00000000" w:rsidP="00000000" w:rsidRDefault="00000000" w:rsidRPr="00000000" w14:paraId="0000026A">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B">
            <w:pPr>
              <w:spacing w:after="120" w:lineRule="auto"/>
              <w:rPr>
                <w:color w:val="000000"/>
              </w:rPr>
            </w:pPr>
            <w:r w:rsidDel="00000000" w:rsidR="00000000" w:rsidRPr="00000000">
              <w:rPr>
                <w:color w:val="000000"/>
                <w:rtl w:val="0"/>
              </w:rPr>
              <w:t xml:space="preserve">Realiza una realimentación con el usuario sobre el servicio.</w:t>
            </w:r>
          </w:p>
        </w:tc>
        <w:tc>
          <w:tcPr>
            <w:vAlign w:val="center"/>
          </w:tcPr>
          <w:p w:rsidR="00000000" w:rsidDel="00000000" w:rsidP="00000000" w:rsidRDefault="00000000" w:rsidRPr="00000000" w14:paraId="0000026C">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D">
            <w:pPr>
              <w:spacing w:after="120" w:lineRule="auto"/>
              <w:rPr>
                <w:color w:val="000000"/>
              </w:rPr>
            </w:pPr>
            <w:r w:rsidDel="00000000" w:rsidR="00000000" w:rsidRPr="00000000">
              <w:rPr>
                <w:color w:val="000000"/>
                <w:rtl w:val="0"/>
              </w:rPr>
              <w:t xml:space="preserve">Diligencia la lista de chequeo para la prestación del servicio.</w:t>
            </w:r>
          </w:p>
        </w:tc>
        <w:tc>
          <w:tcPr>
            <w:vAlign w:val="center"/>
          </w:tcPr>
          <w:p w:rsidR="00000000" w:rsidDel="00000000" w:rsidP="00000000" w:rsidRDefault="00000000" w:rsidRPr="00000000" w14:paraId="0000026E">
            <w:pPr>
              <w:spacing w:after="120" w:lineRule="auto"/>
              <w:rPr/>
            </w:pPr>
            <w:r w:rsidDel="00000000" w:rsidR="00000000" w:rsidRPr="00000000">
              <w:rPr>
                <w:rtl w:val="0"/>
              </w:rPr>
            </w:r>
          </w:p>
        </w:tc>
      </w:tr>
      <w:tr>
        <w:trPr>
          <w:cantSplit w:val="0"/>
          <w:trHeight w:val="2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F">
            <w:pPr>
              <w:spacing w:after="120" w:lineRule="auto"/>
              <w:rPr>
                <w:color w:val="000000"/>
              </w:rPr>
            </w:pPr>
            <w:r w:rsidDel="00000000" w:rsidR="00000000" w:rsidRPr="00000000">
              <w:rPr>
                <w:color w:val="000000"/>
                <w:rtl w:val="0"/>
              </w:rPr>
              <w:t xml:space="preserve">Analiza las diferencias entre los planteado y ejecutado.</w:t>
            </w:r>
          </w:p>
        </w:tc>
        <w:tc>
          <w:tcPr>
            <w:vAlign w:val="center"/>
          </w:tcPr>
          <w:p w:rsidR="00000000" w:rsidDel="00000000" w:rsidP="00000000" w:rsidRDefault="00000000" w:rsidRPr="00000000" w14:paraId="00000270">
            <w:pPr>
              <w:spacing w:after="120" w:lineRule="auto"/>
              <w:rPr/>
            </w:pPr>
            <w:r w:rsidDel="00000000" w:rsidR="00000000" w:rsidRPr="00000000">
              <w:rPr>
                <w:rtl w:val="0"/>
              </w:rPr>
            </w:r>
          </w:p>
        </w:tc>
      </w:tr>
    </w:tbl>
    <w:p w:rsidR="00000000" w:rsidDel="00000000" w:rsidP="00000000" w:rsidRDefault="00000000" w:rsidRPr="00000000" w14:paraId="00000271">
      <w:pPr>
        <w:spacing w:after="120" w:lineRule="auto"/>
        <w:jc w:val="center"/>
        <w:rPr>
          <w:highlight w:val="white"/>
        </w:rPr>
      </w:pPr>
      <w:r w:rsidDel="00000000" w:rsidR="00000000" w:rsidRPr="00000000">
        <w:rPr>
          <w:rtl w:val="0"/>
        </w:rPr>
      </w:r>
    </w:p>
    <w:p w:rsidR="00000000" w:rsidDel="00000000" w:rsidP="00000000" w:rsidRDefault="00000000" w:rsidRPr="00000000" w14:paraId="00000272">
      <w:pPr>
        <w:spacing w:after="120" w:lineRule="auto"/>
        <w:jc w:val="center"/>
        <w:rPr>
          <w:highlight w:val="white"/>
        </w:rPr>
      </w:pPr>
      <w:r w:rsidDel="00000000" w:rsidR="00000000" w:rsidRPr="00000000">
        <w:rPr>
          <w:rtl w:val="0"/>
        </w:rPr>
      </w:r>
    </w:p>
    <w:p w:rsidR="00000000" w:rsidDel="00000000" w:rsidP="00000000" w:rsidRDefault="00000000" w:rsidRPr="00000000" w14:paraId="00000273">
      <w:pPr>
        <w:spacing w:after="120" w:lineRule="auto"/>
        <w:ind w:left="-510" w:firstLine="0"/>
        <w:jc w:val="both"/>
        <w:rPr>
          <w:b w:val="1"/>
        </w:rPr>
      </w:pPr>
      <w:r w:rsidDel="00000000" w:rsidR="00000000" w:rsidRPr="00000000">
        <w:rPr>
          <w:b w:val="1"/>
          <w:rtl w:val="0"/>
        </w:rPr>
        <w:t xml:space="preserve">     4.   Los recursos físicos en el guionaje</w:t>
      </w:r>
    </w:p>
    <w:p w:rsidR="00000000" w:rsidDel="00000000" w:rsidP="00000000" w:rsidRDefault="00000000" w:rsidRPr="00000000" w14:paraId="00000274">
      <w:pPr>
        <w:spacing w:after="120" w:lineRule="auto"/>
        <w:jc w:val="both"/>
        <w:rPr>
          <w:highlight w:val="white"/>
        </w:rPr>
      </w:pPr>
      <w:r w:rsidDel="00000000" w:rsidR="00000000" w:rsidRPr="00000000">
        <w:rPr>
          <w:rtl w:val="0"/>
        </w:rPr>
      </w:r>
    </w:p>
    <w:tbl>
      <w:tblPr>
        <w:tblStyle w:val="Table10"/>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54"/>
        <w:gridCol w:w="4008"/>
        <w:tblGridChange w:id="0">
          <w:tblGrid>
            <w:gridCol w:w="5954"/>
            <w:gridCol w:w="4008"/>
          </w:tblGrid>
        </w:tblGridChange>
      </w:tblGrid>
      <w:tr>
        <w:trPr>
          <w:cantSplit w:val="0"/>
          <w:tblHeader w:val="0"/>
        </w:trPr>
        <w:tc>
          <w:tcPr/>
          <w:p w:rsidR="00000000" w:rsidDel="00000000" w:rsidP="00000000" w:rsidRDefault="00000000" w:rsidRPr="00000000" w14:paraId="00000275">
            <w:pPr>
              <w:spacing w:after="120" w:line="276" w:lineRule="auto"/>
              <w:jc w:val="both"/>
              <w:rPr>
                <w:highlight w:val="white"/>
              </w:rPr>
            </w:pPr>
            <w:r w:rsidDel="00000000" w:rsidR="00000000" w:rsidRPr="00000000">
              <w:rPr>
                <w:highlight w:val="white"/>
                <w:rtl w:val="0"/>
              </w:rPr>
              <w:t xml:space="preserve">Como administrador, dentro de las responsabilidades del guía, también está la administración de los recursos físicos, es decir los materiales, equipos operativos y de seguridad, los cuales “son necesarios para desarrollar todas las demás actividades de los procesos administrativos que requiera una organización dedicada a la industria turística” (SENA, 2018), como se observa en la siguiente figura.</w:t>
            </w:r>
          </w:p>
          <w:p w:rsidR="00000000" w:rsidDel="00000000" w:rsidP="00000000" w:rsidRDefault="00000000" w:rsidRPr="00000000" w14:paraId="00000276">
            <w:pPr>
              <w:spacing w:after="120" w:line="276" w:lineRule="auto"/>
              <w:jc w:val="both"/>
              <w:rPr>
                <w:highlight w:val="white"/>
              </w:rPr>
            </w:pPr>
            <w:r w:rsidDel="00000000" w:rsidR="00000000" w:rsidRPr="00000000">
              <w:rPr>
                <w:rtl w:val="0"/>
              </w:rPr>
            </w:r>
          </w:p>
          <w:p w:rsidR="00000000" w:rsidDel="00000000" w:rsidP="00000000" w:rsidRDefault="00000000" w:rsidRPr="00000000" w14:paraId="00000277">
            <w:pPr>
              <w:spacing w:after="120" w:line="276" w:lineRule="auto"/>
              <w:jc w:val="both"/>
              <w:rPr>
                <w:highlight w:val="white"/>
              </w:rPr>
            </w:pPr>
            <w:r w:rsidDel="00000000" w:rsidR="00000000" w:rsidRPr="00000000">
              <w:rPr>
                <w:rtl w:val="0"/>
              </w:rPr>
            </w:r>
          </w:p>
          <w:p w:rsidR="00000000" w:rsidDel="00000000" w:rsidP="00000000" w:rsidRDefault="00000000" w:rsidRPr="00000000" w14:paraId="00000278">
            <w:pPr>
              <w:spacing w:after="120" w:line="276" w:lineRule="auto"/>
              <w:jc w:val="both"/>
              <w:rPr>
                <w:highlight w:val="white"/>
              </w:rPr>
            </w:pPr>
            <w:r w:rsidDel="00000000" w:rsidR="00000000" w:rsidRPr="00000000">
              <w:rPr>
                <w:rtl w:val="0"/>
              </w:rPr>
            </w:r>
          </w:p>
        </w:tc>
        <w:tc>
          <w:tcPr/>
          <w:p w:rsidR="00000000" w:rsidDel="00000000" w:rsidP="00000000" w:rsidRDefault="00000000" w:rsidRPr="00000000" w14:paraId="00000279">
            <w:pPr>
              <w:spacing w:after="120" w:line="276" w:lineRule="auto"/>
              <w:jc w:val="both"/>
              <w:rPr>
                <w:highlight w:val="white"/>
              </w:rPr>
            </w:pPr>
            <w:commentRangeStart w:id="17"/>
            <w:commentRangeEnd w:id="17"/>
            <w:r w:rsidDel="00000000" w:rsidR="00000000" w:rsidRPr="00000000">
              <w:commentReference w:id="17"/>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145415</wp:posOffset>
                  </wp:positionH>
                  <wp:positionV relativeFrom="paragraph">
                    <wp:posOffset>-119377</wp:posOffset>
                  </wp:positionV>
                  <wp:extent cx="2152650" cy="1809750"/>
                  <wp:effectExtent b="0" l="0" r="0" t="0"/>
                  <wp:wrapNone/>
                  <wp:docPr descr="Estampado de viaje con elementos y líneas intermitentes" id="25" name="image2.jpg"/>
                  <a:graphic>
                    <a:graphicData uri="http://schemas.openxmlformats.org/drawingml/2006/picture">
                      <pic:pic>
                        <pic:nvPicPr>
                          <pic:cNvPr descr="Estampado de viaje con elementos y líneas intermitentes" id="0" name="image2.jpg"/>
                          <pic:cNvPicPr preferRelativeResize="0"/>
                        </pic:nvPicPr>
                        <pic:blipFill>
                          <a:blip r:embed="rId27"/>
                          <a:srcRect b="0" l="0" r="0" t="0"/>
                          <a:stretch>
                            <a:fillRect/>
                          </a:stretch>
                        </pic:blipFill>
                        <pic:spPr>
                          <a:xfrm>
                            <a:off x="0" y="0"/>
                            <a:ext cx="2152650" cy="1809750"/>
                          </a:xfrm>
                          <a:prstGeom prst="rect"/>
                          <a:ln/>
                        </pic:spPr>
                      </pic:pic>
                    </a:graphicData>
                  </a:graphic>
                </wp:anchor>
              </w:drawing>
            </w:r>
          </w:p>
        </w:tc>
      </w:tr>
    </w:tbl>
    <w:p w:rsidR="00000000" w:rsidDel="00000000" w:rsidP="00000000" w:rsidRDefault="00000000" w:rsidRPr="00000000" w14:paraId="0000027A">
      <w:pPr>
        <w:spacing w:after="120" w:lineRule="auto"/>
        <w:rPr>
          <w:b w:val="1"/>
        </w:rPr>
      </w:pPr>
      <w:r w:rsidDel="00000000" w:rsidR="00000000" w:rsidRPr="00000000">
        <w:rPr>
          <w:b w:val="1"/>
          <w:rtl w:val="0"/>
        </w:rPr>
        <w:t xml:space="preserve">Figura 5</w:t>
      </w:r>
    </w:p>
    <w:p w:rsidR="00000000" w:rsidDel="00000000" w:rsidP="00000000" w:rsidRDefault="00000000" w:rsidRPr="00000000" w14:paraId="0000027B">
      <w:pPr>
        <w:spacing w:after="120" w:lineRule="auto"/>
        <w:rPr>
          <w:i w:val="1"/>
        </w:rPr>
      </w:pPr>
      <w:r w:rsidDel="00000000" w:rsidR="00000000" w:rsidRPr="00000000">
        <w:rPr>
          <w:i w:val="1"/>
          <w:rtl w:val="0"/>
        </w:rPr>
        <w:t xml:space="preserve">La administración de recursos físicos en el guionaje</w:t>
      </w:r>
      <w:commentRangeStart w:id="18"/>
      <w:r w:rsidDel="00000000" w:rsidR="00000000" w:rsidRPr="00000000">
        <w:rPr>
          <w:rtl w:val="0"/>
        </w:rPr>
      </w:r>
    </w:p>
    <w:p w:rsidR="00000000" w:rsidDel="00000000" w:rsidP="00000000" w:rsidRDefault="00000000" w:rsidRPr="00000000" w14:paraId="0000027C">
      <w:pPr>
        <w:spacing w:after="120" w:lineRule="auto"/>
        <w:jc w:val="center"/>
        <w:rPr>
          <w:highlight w:val="white"/>
        </w:rPr>
      </w:pPr>
      <w:commentRangeEnd w:id="18"/>
      <w:r w:rsidDel="00000000" w:rsidR="00000000" w:rsidRPr="00000000">
        <w:commentReference w:id="18"/>
      </w:r>
      <w:r w:rsidDel="00000000" w:rsidR="00000000" w:rsidRPr="00000000">
        <w:rPr>
          <w:highlight w:val="white"/>
        </w:rPr>
        <w:drawing>
          <wp:inline distB="0" distT="0" distL="0" distR="0">
            <wp:extent cx="4751790" cy="3131295"/>
            <wp:effectExtent b="0" l="0" r="0" t="0"/>
            <wp:docPr id="3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751790" cy="313129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120" w:lineRule="auto"/>
        <w:rPr>
          <w:b w:val="1"/>
        </w:rPr>
      </w:pPr>
      <w:r w:rsidDel="00000000" w:rsidR="00000000" w:rsidRPr="00000000">
        <w:rPr>
          <w:rtl w:val="0"/>
        </w:rPr>
      </w:r>
    </w:p>
    <w:p w:rsidR="00000000" w:rsidDel="00000000" w:rsidP="00000000" w:rsidRDefault="00000000" w:rsidRPr="00000000" w14:paraId="0000027E">
      <w:pPr>
        <w:spacing w:after="120" w:lineRule="auto"/>
        <w:rPr>
          <w:b w:val="1"/>
        </w:rPr>
      </w:pPr>
      <w:r w:rsidDel="00000000" w:rsidR="00000000" w:rsidRPr="00000000">
        <w:rPr>
          <w:rtl w:val="0"/>
        </w:rPr>
      </w:r>
    </w:p>
    <w:p w:rsidR="00000000" w:rsidDel="00000000" w:rsidP="00000000" w:rsidRDefault="00000000" w:rsidRPr="00000000" w14:paraId="0000027F">
      <w:pPr>
        <w:spacing w:after="120" w:lineRule="auto"/>
        <w:ind w:left="-907" w:firstLine="0"/>
        <w:rPr>
          <w:b w:val="1"/>
        </w:rPr>
      </w:pPr>
      <w:r w:rsidDel="00000000" w:rsidR="00000000" w:rsidRPr="00000000">
        <w:rPr>
          <w:rtl w:val="0"/>
        </w:rPr>
        <w:t xml:space="preserve">        </w:t>
      </w:r>
      <w:r w:rsidDel="00000000" w:rsidR="00000000" w:rsidRPr="00000000">
        <w:rPr>
          <w:b w:val="1"/>
          <w:rtl w:val="0"/>
        </w:rPr>
        <w:t xml:space="preserve">4.1 Materiales para el guionaje </w:t>
      </w:r>
    </w:p>
    <w:p w:rsidR="00000000" w:rsidDel="00000000" w:rsidP="00000000" w:rsidRDefault="00000000" w:rsidRPr="00000000" w14:paraId="00000280">
      <w:pPr>
        <w:spacing w:after="120" w:lineRule="auto"/>
        <w:rPr>
          <w:highlight w:val="white"/>
        </w:rPr>
      </w:pPr>
      <w:r w:rsidDel="00000000" w:rsidR="00000000" w:rsidRPr="00000000">
        <w:rPr>
          <w:rtl w:val="0"/>
        </w:rPr>
        <w:t xml:space="preserve">“Se denominan materiales los utilizados por los guías de turismo para facilitar la adecuada prestación de servicio” </w:t>
      </w:r>
      <w:r w:rsidDel="00000000" w:rsidR="00000000" w:rsidRPr="00000000">
        <w:rPr>
          <w:highlight w:val="white"/>
          <w:rtl w:val="0"/>
        </w:rPr>
        <w:t xml:space="preserve">(SENA, 2018). Se caracterizan por ser fungibles o que se consumen con el uso, deben determinarse en la fase de planeación para incluirlo en el presupuesto y asignar responsablemente. </w:t>
      </w:r>
    </w:p>
    <w:p w:rsidR="00000000" w:rsidDel="00000000" w:rsidP="00000000" w:rsidRDefault="00000000" w:rsidRPr="00000000" w14:paraId="00000281">
      <w:pPr>
        <w:spacing w:after="120" w:lineRule="auto"/>
        <w:rPr/>
      </w:pPr>
      <w:r w:rsidDel="00000000" w:rsidR="00000000" w:rsidRPr="00000000">
        <w:rPr>
          <w:highlight w:val="white"/>
          <w:rtl w:val="0"/>
        </w:rPr>
        <w:t xml:space="preserve">Estos materiales son clasificados de acuerdo con su funcionalidad, y en la siguiente tabla se puede observar cómo se determina su característica y uso.</w:t>
      </w:r>
      <w:r w:rsidDel="00000000" w:rsidR="00000000" w:rsidRPr="00000000">
        <w:rPr>
          <w:rtl w:val="0"/>
        </w:rPr>
      </w:r>
    </w:p>
    <w:p w:rsidR="00000000" w:rsidDel="00000000" w:rsidP="00000000" w:rsidRDefault="00000000" w:rsidRPr="00000000" w14:paraId="00000282">
      <w:pPr>
        <w:spacing w:after="120" w:lineRule="auto"/>
        <w:rPr>
          <w:b w:val="1"/>
        </w:rPr>
      </w:pPr>
      <w:r w:rsidDel="00000000" w:rsidR="00000000" w:rsidRPr="00000000">
        <w:rPr>
          <w:rtl w:val="0"/>
        </w:rPr>
      </w:r>
    </w:p>
    <w:p w:rsidR="00000000" w:rsidDel="00000000" w:rsidP="00000000" w:rsidRDefault="00000000" w:rsidRPr="00000000" w14:paraId="00000283">
      <w:pPr>
        <w:spacing w:after="120" w:lineRule="auto"/>
        <w:rPr>
          <w:b w:val="1"/>
        </w:rPr>
      </w:pPr>
      <w:r w:rsidDel="00000000" w:rsidR="00000000" w:rsidRPr="00000000">
        <w:rPr>
          <w:b w:val="1"/>
          <w:rtl w:val="0"/>
        </w:rPr>
        <w:t xml:space="preserve">Tabla 4</w:t>
      </w:r>
    </w:p>
    <w:p w:rsidR="00000000" w:rsidDel="00000000" w:rsidP="00000000" w:rsidRDefault="00000000" w:rsidRPr="00000000" w14:paraId="00000284">
      <w:pPr>
        <w:spacing w:after="120" w:lineRule="auto"/>
        <w:rPr>
          <w:i w:val="1"/>
        </w:rPr>
      </w:pPr>
      <w:r w:rsidDel="00000000" w:rsidR="00000000" w:rsidRPr="00000000">
        <w:rPr>
          <w:i w:val="1"/>
          <w:rtl w:val="0"/>
        </w:rPr>
        <w:t xml:space="preserve">Materiales y su uso en la guianza</w:t>
      </w:r>
    </w:p>
    <w:p w:rsidR="00000000" w:rsidDel="00000000" w:rsidP="00000000" w:rsidRDefault="00000000" w:rsidRPr="00000000" w14:paraId="00000285">
      <w:pPr>
        <w:spacing w:after="120" w:lineRule="auto"/>
        <w:rPr/>
      </w:pPr>
      <w:r w:rsidDel="00000000" w:rsidR="00000000" w:rsidRPr="00000000">
        <w:rPr>
          <w:rtl w:val="0"/>
        </w:rPr>
      </w:r>
    </w:p>
    <w:tbl>
      <w:tblPr>
        <w:tblStyle w:val="Table11"/>
        <w:tblW w:w="9776.0" w:type="dxa"/>
        <w:jc w:val="left"/>
        <w:tblInd w:w="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600"/>
      </w:tblPr>
      <w:tblGrid>
        <w:gridCol w:w="6930"/>
        <w:gridCol w:w="1287"/>
        <w:gridCol w:w="1559"/>
        <w:tblGridChange w:id="0">
          <w:tblGrid>
            <w:gridCol w:w="6930"/>
            <w:gridCol w:w="1287"/>
            <w:gridCol w:w="1559"/>
          </w:tblGrid>
        </w:tblGridChange>
      </w:tblGrid>
      <w:tr>
        <w:trPr>
          <w:cantSplit w:val="0"/>
          <w:trHeight w:val="400" w:hRule="atLeast"/>
          <w:tblHeader w:val="0"/>
        </w:trPr>
        <w:tc>
          <w:tcPr>
            <w:vMerge w:val="restart"/>
            <w:shd w:fill="95b3d7" w:val="clear"/>
          </w:tcPr>
          <w:p w:rsidR="00000000" w:rsidDel="00000000" w:rsidP="00000000" w:rsidRDefault="00000000" w:rsidRPr="00000000" w14:paraId="00000286">
            <w:pPr>
              <w:widowControl w:val="0"/>
              <w:spacing w:after="120" w:line="276" w:lineRule="auto"/>
              <w:jc w:val="center"/>
              <w:rPr/>
            </w:pPr>
            <w:r w:rsidDel="00000000" w:rsidR="00000000" w:rsidRPr="00000000">
              <w:rPr>
                <w:rtl w:val="0"/>
              </w:rPr>
            </w:r>
          </w:p>
          <w:p w:rsidR="00000000" w:rsidDel="00000000" w:rsidP="00000000" w:rsidRDefault="00000000" w:rsidRPr="00000000" w14:paraId="00000287">
            <w:pPr>
              <w:widowControl w:val="0"/>
              <w:spacing w:after="120" w:line="276" w:lineRule="auto"/>
              <w:jc w:val="center"/>
              <w:rPr/>
            </w:pPr>
            <w:r w:rsidDel="00000000" w:rsidR="00000000" w:rsidRPr="00000000">
              <w:rPr>
                <w:b w:val="1"/>
                <w:rtl w:val="0"/>
              </w:rPr>
              <w:t xml:space="preserve">Material</w:t>
            </w:r>
            <w:r w:rsidDel="00000000" w:rsidR="00000000" w:rsidRPr="00000000">
              <w:rPr>
                <w:rtl w:val="0"/>
              </w:rPr>
            </w:r>
          </w:p>
        </w:tc>
        <w:tc>
          <w:tcPr>
            <w:gridSpan w:val="2"/>
            <w:shd w:fill="95b3d7" w:val="cle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after="120" w:line="276" w:lineRule="auto"/>
              <w:jc w:val="center"/>
              <w:rPr/>
            </w:pPr>
            <w:r w:rsidDel="00000000" w:rsidR="00000000" w:rsidRPr="00000000">
              <w:rPr>
                <w:b w:val="1"/>
                <w:rtl w:val="0"/>
              </w:rPr>
              <w:t xml:space="preserve">Uso</w:t>
            </w:r>
            <w:r w:rsidDel="00000000" w:rsidR="00000000" w:rsidRPr="00000000">
              <w:rPr>
                <w:rtl w:val="0"/>
              </w:rPr>
            </w:r>
          </w:p>
        </w:tc>
      </w:tr>
      <w:tr>
        <w:trPr>
          <w:cantSplit w:val="0"/>
          <w:trHeight w:val="400" w:hRule="atLeast"/>
          <w:tblHeader w:val="0"/>
        </w:trPr>
        <w:tc>
          <w:tcPr>
            <w:vMerge w:val="continue"/>
            <w:shd w:fill="95b3d7" w:val="cle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95b3d7" w:val="cle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after="120" w:line="276" w:lineRule="auto"/>
              <w:jc w:val="center"/>
              <w:rPr/>
            </w:pPr>
            <w:r w:rsidDel="00000000" w:rsidR="00000000" w:rsidRPr="00000000">
              <w:rPr>
                <w:b w:val="1"/>
                <w:rtl w:val="0"/>
              </w:rPr>
              <w:t xml:space="preserve">Operación </w:t>
            </w:r>
            <w:r w:rsidDel="00000000" w:rsidR="00000000" w:rsidRPr="00000000">
              <w:rPr>
                <w:rtl w:val="0"/>
              </w:rPr>
            </w:r>
          </w:p>
        </w:tc>
        <w:tc>
          <w:tcPr>
            <w:shd w:fill="95b3d7" w:val="cle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after="120" w:line="276" w:lineRule="auto"/>
              <w:jc w:val="center"/>
              <w:rPr/>
            </w:pPr>
            <w:r w:rsidDel="00000000" w:rsidR="00000000" w:rsidRPr="00000000">
              <w:rPr>
                <w:b w:val="1"/>
                <w:rtl w:val="0"/>
              </w:rPr>
              <w:t xml:space="preserve">Interpretación </w:t>
            </w:r>
            <w:r w:rsidDel="00000000" w:rsidR="00000000" w:rsidRPr="00000000">
              <w:rPr>
                <w:rtl w:val="0"/>
              </w:rPr>
            </w:r>
          </w:p>
        </w:tc>
      </w:tr>
      <w:tr>
        <w:trPr>
          <w:cantSplit w:val="0"/>
          <w:tblHeader w:val="0"/>
        </w:trPr>
        <w:tc>
          <w:tcPr/>
          <w:p w:rsidR="00000000" w:rsidDel="00000000" w:rsidP="00000000" w:rsidRDefault="00000000" w:rsidRPr="00000000" w14:paraId="0000028D">
            <w:pPr>
              <w:spacing w:after="120" w:line="276" w:lineRule="auto"/>
              <w:rPr>
                <w:b w:val="1"/>
              </w:rPr>
            </w:pPr>
            <w:r w:rsidDel="00000000" w:rsidR="00000000" w:rsidRPr="00000000">
              <w:rPr>
                <w:b w:val="1"/>
                <w:rtl w:val="0"/>
              </w:rPr>
              <w:t xml:space="preserve">Material turístico sobre destino y atractivos</w:t>
            </w:r>
            <w:r w:rsidDel="00000000" w:rsidR="00000000" w:rsidRPr="00000000">
              <w:rPr>
                <w:rtl w:val="0"/>
              </w:rPr>
              <w:t xml:space="preserve">: </w:t>
            </w:r>
            <w:r w:rsidDel="00000000" w:rsidR="00000000" w:rsidRPr="00000000">
              <w:rPr>
                <w:b w:val="0"/>
                <w:rtl w:val="0"/>
              </w:rPr>
              <w:t xml:space="preserve">mapa de rutas, plano de la ciudad, listado facilidades (alojamiento,</w:t>
              <w:tab/>
              <w:t xml:space="preserve"> alimentación y entretención), cupones de descuentos, atractivos locales y regionales.</w:t>
            </w:r>
            <w:r w:rsidDel="00000000" w:rsidR="00000000" w:rsidRPr="00000000">
              <w:rPr>
                <w:rtl w:val="0"/>
              </w:rPr>
              <w:t xml:space="preserve"> </w:t>
            </w:r>
            <w:r w:rsidDel="00000000" w:rsidR="00000000" w:rsidRPr="00000000">
              <w:rPr>
                <w:rtl w:val="0"/>
              </w:rPr>
            </w:r>
          </w:p>
        </w:tc>
        <w:tc>
          <w:tcPr>
            <w:vAlign w:val="cente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c>
          <w:tcPr>
            <w:vAlign w:val="cente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290">
            <w:pPr>
              <w:spacing w:after="120" w:line="276" w:lineRule="auto"/>
              <w:rPr>
                <w:b w:val="0"/>
              </w:rPr>
            </w:pPr>
            <w:r w:rsidDel="00000000" w:rsidR="00000000" w:rsidRPr="00000000">
              <w:rPr>
                <w:b w:val="1"/>
                <w:rtl w:val="0"/>
              </w:rPr>
              <w:t xml:space="preserve">Material promocional de la empresa organizadora viaje</w:t>
            </w:r>
            <w:r w:rsidDel="00000000" w:rsidR="00000000" w:rsidRPr="00000000">
              <w:rPr>
                <w:rtl w:val="0"/>
              </w:rPr>
              <w:t xml:space="preserve">: </w:t>
            </w:r>
            <w:r w:rsidDel="00000000" w:rsidR="00000000" w:rsidRPr="00000000">
              <w:rPr>
                <w:b w:val="0"/>
                <w:rtl w:val="0"/>
              </w:rPr>
              <w:t xml:space="preserve">tarjetas, </w:t>
            </w:r>
            <w:r w:rsidDel="00000000" w:rsidR="00000000" w:rsidRPr="00000000">
              <w:rPr>
                <w:b w:val="0"/>
                <w:i w:val="1"/>
                <w:rtl w:val="0"/>
              </w:rPr>
              <w:t xml:space="preserve">brochures</w:t>
            </w:r>
            <w:r w:rsidDel="00000000" w:rsidR="00000000" w:rsidRPr="00000000">
              <w:rPr>
                <w:b w:val="0"/>
                <w:rtl w:val="0"/>
              </w:rPr>
              <w:t xml:space="preserve">, esferos, similares.</w:t>
            </w:r>
          </w:p>
        </w:tc>
        <w:tc>
          <w:tcPr>
            <w:vAlign w:val="cente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c>
          <w:tcPr>
            <w:vAlign w:val="cente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293">
            <w:pPr>
              <w:spacing w:after="120" w:line="276" w:lineRule="auto"/>
              <w:rPr>
                <w:b w:val="0"/>
              </w:rPr>
            </w:pPr>
            <w:r w:rsidDel="00000000" w:rsidR="00000000" w:rsidRPr="00000000">
              <w:rPr>
                <w:b w:val="1"/>
                <w:rtl w:val="0"/>
              </w:rPr>
              <w:t xml:space="preserve">Informativo sobre el servicio</w:t>
            </w:r>
            <w:r w:rsidDel="00000000" w:rsidR="00000000" w:rsidRPr="00000000">
              <w:rPr>
                <w:rtl w:val="0"/>
              </w:rPr>
              <w:t xml:space="preserve">: </w:t>
            </w:r>
            <w:r w:rsidDel="00000000" w:rsidR="00000000" w:rsidRPr="00000000">
              <w:rPr>
                <w:b w:val="0"/>
                <w:rtl w:val="0"/>
              </w:rPr>
              <w:t xml:space="preserve">folletos con itinerario del viaje, impresos con información del guía y los servicios incluidos. También son indicaciones sobre alguna actividad interpretativa.</w:t>
            </w:r>
          </w:p>
        </w:tc>
        <w:tc>
          <w:tcPr>
            <w:vAlign w:val="cente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c>
          <w:tcPr>
            <w:vAlign w:val="cente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296">
            <w:pPr>
              <w:spacing w:after="120" w:line="276" w:lineRule="auto"/>
              <w:rPr>
                <w:b w:val="0"/>
              </w:rPr>
            </w:pPr>
            <w:r w:rsidDel="00000000" w:rsidR="00000000" w:rsidRPr="00000000">
              <w:rPr>
                <w:b w:val="1"/>
                <w:rtl w:val="0"/>
              </w:rPr>
              <w:t xml:space="preserve">Señalética:</w:t>
            </w:r>
            <w:r w:rsidDel="00000000" w:rsidR="00000000" w:rsidRPr="00000000">
              <w:rPr>
                <w:rtl w:val="0"/>
              </w:rPr>
              <w:t xml:space="preserve"> </w:t>
            </w:r>
            <w:r w:rsidDel="00000000" w:rsidR="00000000" w:rsidRPr="00000000">
              <w:rPr>
                <w:b w:val="0"/>
                <w:rtl w:val="0"/>
              </w:rPr>
              <w:t xml:space="preserve">en este grupo se encuentran los banderines, los distintivos de colores brillantes en la indumentaria del guía o de los turistas. Se usa como objeto que facilita la ubicación visual de algo, en este caso específico del guía.</w:t>
            </w:r>
          </w:p>
        </w:tc>
        <w:tc>
          <w:tcPr>
            <w:vAlign w:val="cente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c>
          <w:tcPr>
            <w:vAlign w:val="cente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299">
            <w:pPr>
              <w:spacing w:after="120" w:line="276" w:lineRule="auto"/>
              <w:rPr>
                <w:b w:val="0"/>
              </w:rPr>
            </w:pPr>
            <w:r w:rsidDel="00000000" w:rsidR="00000000" w:rsidRPr="00000000">
              <w:rPr>
                <w:b w:val="1"/>
                <w:rtl w:val="0"/>
              </w:rPr>
              <w:t xml:space="preserve">Didácticos:</w:t>
            </w:r>
            <w:r w:rsidDel="00000000" w:rsidR="00000000" w:rsidRPr="00000000">
              <w:rPr>
                <w:rtl w:val="0"/>
              </w:rPr>
              <w:t xml:space="preserve"> </w:t>
            </w:r>
            <w:r w:rsidDel="00000000" w:rsidR="00000000" w:rsidRPr="00000000">
              <w:rPr>
                <w:b w:val="0"/>
                <w:rtl w:val="0"/>
              </w:rPr>
              <w:t xml:space="preserve">hacen relación a elementos que diseña el guía o usa para actividades recreativas o para facilitar la explicación sobre un atractivo turístico, un fenómeno natural o una costumbre. Entre ellos: catálogo especializado, álbum de fotos antiguas, juegos de mesa, afiches. bombas, vasos, entre otros.</w:t>
            </w:r>
          </w:p>
        </w:tc>
        <w:tc>
          <w:tcPr>
            <w:vAlign w:val="cente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rtl w:val="0"/>
              </w:rPr>
            </w:r>
          </w:p>
        </w:tc>
        <w:tc>
          <w:tcPr>
            <w:vAlign w:val="cente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after="120" w:line="276" w:lineRule="auto"/>
              <w:rPr>
                <w:b w:val="0"/>
              </w:rPr>
            </w:pPr>
            <w:r w:rsidDel="00000000" w:rsidR="00000000" w:rsidRPr="00000000">
              <w:rPr>
                <w:b w:val="1"/>
                <w:rtl w:val="0"/>
              </w:rPr>
              <w:t xml:space="preserve">Formatos:</w:t>
            </w:r>
            <w:r w:rsidDel="00000000" w:rsidR="00000000" w:rsidRPr="00000000">
              <w:rPr>
                <w:rtl w:val="0"/>
              </w:rPr>
              <w:t xml:space="preserve"> </w:t>
            </w:r>
            <w:r w:rsidDel="00000000" w:rsidR="00000000" w:rsidRPr="00000000">
              <w:rPr>
                <w:b w:val="0"/>
                <w:rtl w:val="0"/>
              </w:rPr>
              <w:t xml:space="preserve">lista de pasajeros, bitácora, encuesta de satisfacción.</w:t>
            </w:r>
          </w:p>
        </w:tc>
        <w:tc>
          <w:tcPr>
            <w:vAlign w:val="cente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b w:val="1"/>
                <w:rtl w:val="0"/>
              </w:rPr>
              <w:t xml:space="preserve">X</w:t>
            </w:r>
          </w:p>
        </w:tc>
        <w:tc>
          <w:tcPr>
            <w:vAlign w:val="cente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after="120" w:line="276" w:lineRule="auto"/>
              <w:jc w:val="center"/>
              <w:rPr>
                <w:b w:val="1"/>
              </w:rPr>
            </w:pPr>
            <w:r w:rsidDel="00000000" w:rsidR="00000000" w:rsidRPr="00000000">
              <w:rPr>
                <w:rtl w:val="0"/>
              </w:rPr>
            </w:r>
          </w:p>
        </w:tc>
      </w:tr>
    </w:tbl>
    <w:p w:rsidR="00000000" w:rsidDel="00000000" w:rsidP="00000000" w:rsidRDefault="00000000" w:rsidRPr="00000000" w14:paraId="0000029F">
      <w:pPr>
        <w:spacing w:after="120" w:lineRule="auto"/>
        <w:ind w:left="284" w:firstLine="0"/>
        <w:rPr/>
      </w:pPr>
      <w:r w:rsidDel="00000000" w:rsidR="00000000" w:rsidRPr="00000000">
        <w:rPr>
          <w:rtl w:val="0"/>
        </w:rPr>
      </w:r>
    </w:p>
    <w:p w:rsidR="00000000" w:rsidDel="00000000" w:rsidP="00000000" w:rsidRDefault="00000000" w:rsidRPr="00000000" w14:paraId="000002A0">
      <w:pPr>
        <w:spacing w:after="120" w:lineRule="auto"/>
        <w:ind w:left="284" w:firstLine="0"/>
        <w:rPr/>
      </w:pPr>
      <w:r w:rsidDel="00000000" w:rsidR="00000000" w:rsidRPr="00000000">
        <w:rPr>
          <w:rtl w:val="0"/>
        </w:rPr>
      </w:r>
    </w:p>
    <w:p w:rsidR="00000000" w:rsidDel="00000000" w:rsidP="00000000" w:rsidRDefault="00000000" w:rsidRPr="00000000" w14:paraId="000002A1">
      <w:pPr>
        <w:spacing w:after="120" w:lineRule="auto"/>
        <w:rPr>
          <w:highlight w:val="white"/>
        </w:rPr>
      </w:pPr>
      <w:r w:rsidDel="00000000" w:rsidR="00000000" w:rsidRPr="00000000">
        <w:rPr>
          <w:b w:val="1"/>
          <w:rtl w:val="0"/>
        </w:rPr>
        <w:t xml:space="preserve">4.2 Especificaciones técnicas de equipos operativos y de seguridad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3334385</wp:posOffset>
            </wp:positionH>
            <wp:positionV relativeFrom="paragraph">
              <wp:posOffset>231775</wp:posOffset>
            </wp:positionV>
            <wp:extent cx="3105150" cy="1771015"/>
            <wp:effectExtent b="0" l="0" r="0" t="0"/>
            <wp:wrapNone/>
            <wp:docPr descr="Ilustración del concepto de ingenieros de control de calidad" id="26" name="image1.jpg"/>
            <a:graphic>
              <a:graphicData uri="http://schemas.openxmlformats.org/drawingml/2006/picture">
                <pic:pic>
                  <pic:nvPicPr>
                    <pic:cNvPr descr="Ilustración del concepto de ingenieros de control de calidad" id="0" name="image1.jpg"/>
                    <pic:cNvPicPr preferRelativeResize="0"/>
                  </pic:nvPicPr>
                  <pic:blipFill>
                    <a:blip r:embed="rId29"/>
                    <a:srcRect b="0" l="0" r="0" t="0"/>
                    <a:stretch>
                      <a:fillRect/>
                    </a:stretch>
                  </pic:blipFill>
                  <pic:spPr>
                    <a:xfrm>
                      <a:off x="0" y="0"/>
                      <a:ext cx="3105150" cy="1771015"/>
                    </a:xfrm>
                    <a:prstGeom prst="rect"/>
                    <a:ln/>
                  </pic:spPr>
                </pic:pic>
              </a:graphicData>
            </a:graphic>
          </wp:anchor>
        </w:drawing>
      </w:r>
    </w:p>
    <w:tbl>
      <w:tblPr>
        <w:tblStyle w:val="Table1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A2">
            <w:pPr>
              <w:spacing w:after="120" w:line="276" w:lineRule="auto"/>
              <w:jc w:val="both"/>
              <w:rPr>
                <w:highlight w:val="white"/>
              </w:rPr>
            </w:pPr>
            <w:r w:rsidDel="00000000" w:rsidR="00000000" w:rsidRPr="00000000">
              <w:rPr>
                <w:highlight w:val="white"/>
                <w:rtl w:val="0"/>
              </w:rPr>
              <w:t xml:space="preserve">En el caso de guionaje, los equipos se dividen en dos grandes grupos: el primero reúne los equipos operativos que son propios de cada actividad del quehacer del guía de turismo, el segundo grupo comprende los equipos de seguridad los cuales son el conjunto de implementos diseñados para fines específicos que se utilizan para procurar o proteger la integridad personal del usuario, salvaguardando de posibles riesgos y peligros (Icontec y MinCIT, 2016)</w:t>
            </w:r>
          </w:p>
          <w:p w:rsidR="00000000" w:rsidDel="00000000" w:rsidP="00000000" w:rsidRDefault="00000000" w:rsidRPr="00000000" w14:paraId="000002A3">
            <w:pPr>
              <w:spacing w:after="120" w:line="276" w:lineRule="auto"/>
              <w:jc w:val="both"/>
              <w:rPr>
                <w:highlight w:val="white"/>
              </w:rPr>
            </w:pPr>
            <w:r w:rsidDel="00000000" w:rsidR="00000000" w:rsidRPr="00000000">
              <w:rPr>
                <w:rtl w:val="0"/>
              </w:rPr>
            </w:r>
          </w:p>
        </w:tc>
        <w:tc>
          <w:tcPr/>
          <w:p w:rsidR="00000000" w:rsidDel="00000000" w:rsidP="00000000" w:rsidRDefault="00000000" w:rsidRPr="00000000" w14:paraId="000002A4">
            <w:pPr>
              <w:spacing w:after="120" w:line="276" w:lineRule="auto"/>
              <w:jc w:val="both"/>
              <w:rPr>
                <w:highlight w:val="white"/>
              </w:rPr>
            </w:pPr>
            <w:commentRangeStart w:id="19"/>
            <w:commentRangeEnd w:id="19"/>
            <w:r w:rsidDel="00000000" w:rsidR="00000000" w:rsidRPr="00000000">
              <w:commentReference w:id="19"/>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A5">
      <w:pPr>
        <w:spacing w:after="120" w:lineRule="auto"/>
        <w:jc w:val="both"/>
        <w:rPr/>
      </w:pPr>
      <w:r w:rsidDel="00000000" w:rsidR="00000000" w:rsidRPr="00000000">
        <w:rPr>
          <w:rtl w:val="0"/>
        </w:rPr>
        <w:t xml:space="preserve">Los fabricantes de los equipos, tanto operativos como de seguridad, suministran las especificaciones técnicas, es decir, las recomendaciones para el uso y mantenimiento de estos, en su mayoría se derivan de normas internacionales o protocolos de cada actividad.</w:t>
      </w:r>
    </w:p>
    <w:p w:rsidR="00000000" w:rsidDel="00000000" w:rsidP="00000000" w:rsidRDefault="00000000" w:rsidRPr="00000000" w14:paraId="000002A6">
      <w:pPr>
        <w:spacing w:after="120" w:lineRule="auto"/>
        <w:jc w:val="both"/>
        <w:rPr/>
      </w:pPr>
      <w:r w:rsidDel="00000000" w:rsidR="00000000" w:rsidRPr="00000000">
        <w:rPr>
          <w:rtl w:val="0"/>
        </w:rPr>
      </w:r>
    </w:p>
    <w:p w:rsidR="00000000" w:rsidDel="00000000" w:rsidP="00000000" w:rsidRDefault="00000000" w:rsidRPr="00000000" w14:paraId="000002A7">
      <w:pPr>
        <w:spacing w:after="120" w:lineRule="auto"/>
        <w:jc w:val="both"/>
        <w:rPr>
          <w:b w:val="1"/>
          <w:i w:val="1"/>
        </w:rPr>
      </w:pPr>
      <w:r w:rsidDel="00000000" w:rsidR="00000000" w:rsidRPr="00000000">
        <w:rPr>
          <w:b w:val="1"/>
          <w:i w:val="1"/>
          <w:rtl w:val="0"/>
        </w:rPr>
        <w:t xml:space="preserve">4.2.1 Especificaciones y cuidado de equipos operativos. </w:t>
      </w:r>
    </w:p>
    <w:p w:rsidR="00000000" w:rsidDel="00000000" w:rsidP="00000000" w:rsidRDefault="00000000" w:rsidRPr="00000000" w14:paraId="000002A8">
      <w:pPr>
        <w:spacing w:after="120" w:lineRule="auto"/>
        <w:jc w:val="both"/>
        <w:rPr/>
      </w:pPr>
      <w:r w:rsidDel="00000000" w:rsidR="00000000" w:rsidRPr="00000000">
        <w:rPr>
          <w:rtl w:val="0"/>
        </w:rPr>
        <w:t xml:space="preserve">Para la administración de los equipos operativos es necesario que se identifiquen previamente las especificaciones técnicas dadas por el fabricante. Cuando el equipo es nuevo, dentro de su empaque viene el manual de instrucciones el cual contiene las indicaciones para el correcto uso y la descripción de los materiales que lo componen junto con la indicación sobre cómo hacer el mantenimiento. Una explicación respecto a las especificaciones técnicas para los equipos operativos se encuentra a continuación. </w:t>
      </w:r>
    </w:p>
    <w:p w:rsidR="00000000" w:rsidDel="00000000" w:rsidP="00000000" w:rsidRDefault="00000000" w:rsidRPr="00000000" w14:paraId="000002A9">
      <w:pPr>
        <w:spacing w:after="120" w:lineRule="auto"/>
        <w:jc w:val="both"/>
        <w:rPr/>
      </w:pPr>
      <w:r w:rsidDel="00000000" w:rsidR="00000000" w:rsidRPr="00000000">
        <w:rPr>
          <w:rtl w:val="0"/>
        </w:rPr>
      </w:r>
    </w:p>
    <w:p w:rsidR="00000000" w:rsidDel="00000000" w:rsidP="00000000" w:rsidRDefault="00000000" w:rsidRPr="00000000" w14:paraId="000002AA">
      <w:pPr>
        <w:spacing w:after="120" w:lineRule="auto"/>
        <w:jc w:val="both"/>
        <w:rPr/>
      </w:pPr>
      <w:commentRangeStart w:id="2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83125" cy="768350"/>
                <wp:effectExtent b="0" l="0" r="0" t="0"/>
                <wp:wrapNone/>
                <wp:docPr id="20" name=""/>
                <a:graphic>
                  <a:graphicData uri="http://schemas.microsoft.com/office/word/2010/wordprocessingShape">
                    <wps:wsp>
                      <wps:cNvSpPr/>
                      <wps:cNvPr id="54" name="Shape 54"/>
                      <wps:spPr>
                        <a:xfrm>
                          <a:off x="3017138" y="3408525"/>
                          <a:ext cx="46577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infográfica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DI_CF010_4.2.1_ Equipos_operativos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83125" cy="768350"/>
                <wp:effectExtent b="0" l="0" r="0" t="0"/>
                <wp:wrapNone/>
                <wp:docPr id="20"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4683125" cy="768350"/>
                        </a:xfrm>
                        <a:prstGeom prst="rect"/>
                        <a:ln/>
                      </pic:spPr>
                    </pic:pic>
                  </a:graphicData>
                </a:graphic>
              </wp:anchor>
            </w:drawing>
          </mc:Fallback>
        </mc:AlternateContent>
      </w:r>
    </w:p>
    <w:p w:rsidR="00000000" w:rsidDel="00000000" w:rsidP="00000000" w:rsidRDefault="00000000" w:rsidRPr="00000000" w14:paraId="000002AB">
      <w:pPr>
        <w:spacing w:after="120" w:lineRule="auto"/>
        <w:jc w:val="both"/>
        <w:rPr/>
      </w:pPr>
      <w:commentRangeEnd w:id="20"/>
      <w:r w:rsidDel="00000000" w:rsidR="00000000" w:rsidRPr="00000000">
        <w:commentReference w:id="20"/>
      </w:r>
      <w:r w:rsidDel="00000000" w:rsidR="00000000" w:rsidRPr="00000000">
        <w:rPr>
          <w:rtl w:val="0"/>
        </w:rPr>
        <w:t xml:space="preserve">                        </w:t>
      </w:r>
    </w:p>
    <w:p w:rsidR="00000000" w:rsidDel="00000000" w:rsidP="00000000" w:rsidRDefault="00000000" w:rsidRPr="00000000" w14:paraId="000002AC">
      <w:pPr>
        <w:spacing w:after="120" w:lineRule="auto"/>
        <w:jc w:val="both"/>
        <w:rPr/>
      </w:pPr>
      <w:r w:rsidDel="00000000" w:rsidR="00000000" w:rsidRPr="00000000">
        <w:rPr>
          <w:rtl w:val="0"/>
        </w:rPr>
      </w:r>
    </w:p>
    <w:p w:rsidR="00000000" w:rsidDel="00000000" w:rsidP="00000000" w:rsidRDefault="00000000" w:rsidRPr="00000000" w14:paraId="000002AD">
      <w:pPr>
        <w:spacing w:after="120" w:lineRule="auto"/>
        <w:jc w:val="both"/>
        <w:rPr/>
      </w:pPr>
      <w:r w:rsidDel="00000000" w:rsidR="00000000" w:rsidRPr="00000000">
        <w:rPr>
          <w:rtl w:val="0"/>
        </w:rPr>
      </w:r>
    </w:p>
    <w:p w:rsidR="00000000" w:rsidDel="00000000" w:rsidP="00000000" w:rsidRDefault="00000000" w:rsidRPr="00000000" w14:paraId="000002AE">
      <w:pPr>
        <w:spacing w:after="120" w:lineRule="auto"/>
        <w:jc w:val="both"/>
        <w:rPr/>
      </w:pPr>
      <w:r w:rsidDel="00000000" w:rsidR="00000000" w:rsidRPr="00000000">
        <w:rPr>
          <w:rtl w:val="0"/>
        </w:rPr>
      </w:r>
    </w:p>
    <w:p w:rsidR="00000000" w:rsidDel="00000000" w:rsidP="00000000" w:rsidRDefault="00000000" w:rsidRPr="00000000" w14:paraId="000002AF">
      <w:pPr>
        <w:spacing w:after="120" w:lineRule="auto"/>
        <w:jc w:val="both"/>
        <w:rPr/>
      </w:pPr>
      <w:r w:rsidDel="00000000" w:rsidR="00000000" w:rsidRPr="00000000">
        <w:rPr>
          <w:rtl w:val="0"/>
        </w:rPr>
      </w:r>
    </w:p>
    <w:p w:rsidR="00000000" w:rsidDel="00000000" w:rsidP="00000000" w:rsidRDefault="00000000" w:rsidRPr="00000000" w14:paraId="000002B0">
      <w:pPr>
        <w:spacing w:after="120" w:lineRule="auto"/>
        <w:jc w:val="both"/>
        <w:rPr/>
      </w:pPr>
      <w:r w:rsidDel="00000000" w:rsidR="00000000" w:rsidRPr="00000000">
        <w:rPr>
          <w:rtl w:val="0"/>
        </w:rPr>
        <w:t xml:space="preserve">Después de realizar la identificación de las especificaciones técnicas, asegurando la administración y cuidado de cada equipo, se requiere contar con un formato de hoja de vida de los equipos, esta consiste en una hoja documento de control, para hacer el seguimiento al cuidado del equipo, y en general del conjunto de actividades encaminadas a la conservación de estos, garantizando la eliminación de riesgos en el ejercicio de la guianza turística. </w:t>
      </w:r>
    </w:p>
    <w:p w:rsidR="00000000" w:rsidDel="00000000" w:rsidP="00000000" w:rsidRDefault="00000000" w:rsidRPr="00000000" w14:paraId="000002B1">
      <w:pPr>
        <w:spacing w:after="120" w:lineRule="auto"/>
        <w:jc w:val="both"/>
        <w:rPr/>
      </w:pPr>
      <w:r w:rsidDel="00000000" w:rsidR="00000000" w:rsidRPr="00000000">
        <w:rPr>
          <w:rtl w:val="0"/>
        </w:rPr>
        <w:t xml:space="preserve">El logro de este objetivo es respaldado mediante el diligenciamiento de la hoja de vida para cada equipo al brindar aclaración de su real estado de funcionamiento y seguridad.</w:t>
      </w:r>
    </w:p>
    <w:p w:rsidR="00000000" w:rsidDel="00000000" w:rsidP="00000000" w:rsidRDefault="00000000" w:rsidRPr="00000000" w14:paraId="000002B2">
      <w:pPr>
        <w:spacing w:after="120" w:lineRule="auto"/>
        <w:jc w:val="both"/>
        <w:rPr/>
      </w:pPr>
      <w:r w:rsidDel="00000000" w:rsidR="00000000" w:rsidRPr="00000000">
        <w:rPr>
          <w:rtl w:val="0"/>
        </w:rPr>
        <w:t xml:space="preserve">Los equipos, de acuerdo con sus características, deben tener una hoja de vida en donde se registre su uso y novedades, porque esto determina su aplicabilidad y vida útil. La hoja de vida del equipo debe llevar como mínimo los siguientes criterios:</w:t>
      </w:r>
    </w:p>
    <w:p w:rsidR="00000000" w:rsidDel="00000000" w:rsidP="00000000" w:rsidRDefault="00000000" w:rsidRPr="00000000" w14:paraId="000002B3">
      <w:pPr>
        <w:spacing w:after="120" w:lineRule="auto"/>
        <w:ind w:left="284" w:firstLine="0"/>
        <w:jc w:val="both"/>
        <w:rPr/>
      </w:pP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equipo.</w:t>
      </w:r>
    </w:p>
    <w:p w:rsidR="00000000" w:rsidDel="00000000" w:rsidP="00000000" w:rsidRDefault="00000000" w:rsidRPr="00000000" w14:paraId="000002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detallada del equipo.</w:t>
      </w:r>
    </w:p>
    <w:p w:rsidR="00000000" w:rsidDel="00000000" w:rsidP="00000000" w:rsidRDefault="00000000" w:rsidRPr="00000000" w14:paraId="000002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Horas sugeridas de uso del equipo (si aplica).</w:t>
      </w:r>
    </w:p>
    <w:p w:rsidR="00000000" w:rsidDel="00000000" w:rsidP="00000000" w:rsidRDefault="00000000" w:rsidRPr="00000000" w14:paraId="000002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 del equipo.</w:t>
      </w:r>
    </w:p>
    <w:p w:rsidR="00000000" w:rsidDel="00000000" w:rsidP="00000000" w:rsidRDefault="00000000" w:rsidRPr="00000000" w14:paraId="000002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compra.</w:t>
      </w:r>
    </w:p>
    <w:p w:rsidR="00000000" w:rsidDel="00000000" w:rsidP="00000000" w:rsidRDefault="00000000" w:rsidRPr="00000000" w14:paraId="000002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uso con número de horas y actividad realizada.</w:t>
      </w:r>
    </w:p>
    <w:p w:rsidR="00000000" w:rsidDel="00000000" w:rsidP="00000000" w:rsidRDefault="00000000" w:rsidRPr="00000000" w14:paraId="000002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devolución del equipo.</w:t>
      </w:r>
    </w:p>
    <w:p w:rsidR="00000000" w:rsidDel="00000000" w:rsidP="00000000" w:rsidRDefault="00000000" w:rsidRPr="00000000" w14:paraId="000002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1004"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de novedades, antes, durante y después del uso del equipo.</w:t>
      </w:r>
    </w:p>
    <w:p w:rsidR="00000000" w:rsidDel="00000000" w:rsidP="00000000" w:rsidRDefault="00000000" w:rsidRPr="00000000" w14:paraId="000002BC">
      <w:pPr>
        <w:spacing w:after="120" w:lineRule="auto"/>
        <w:rPr>
          <w:color w:val="4f6228"/>
        </w:rPr>
      </w:pPr>
      <w:r w:rsidDel="00000000" w:rsidR="00000000" w:rsidRPr="00000000">
        <w:rPr>
          <w:rtl w:val="0"/>
        </w:rPr>
      </w:r>
    </w:p>
    <w:p w:rsidR="00000000" w:rsidDel="00000000" w:rsidP="00000000" w:rsidRDefault="00000000" w:rsidRPr="00000000" w14:paraId="000002BD">
      <w:pPr>
        <w:spacing w:after="120" w:lineRule="auto"/>
        <w:rPr>
          <w:color w:val="000000"/>
        </w:rPr>
      </w:pPr>
      <w:r w:rsidDel="00000000" w:rsidR="00000000" w:rsidRPr="00000000">
        <w:rPr>
          <w:color w:val="000000"/>
          <w:rtl w:val="0"/>
        </w:rPr>
        <w:t xml:space="preserve">La siguiente figura nos presenta un ejemplo de formato de hoja de vida de equipo:</w:t>
      </w:r>
    </w:p>
    <w:p w:rsidR="00000000" w:rsidDel="00000000" w:rsidP="00000000" w:rsidRDefault="00000000" w:rsidRPr="00000000" w14:paraId="000002BE">
      <w:pPr>
        <w:spacing w:after="120" w:lineRule="auto"/>
        <w:rPr>
          <w:color w:val="4f6228"/>
        </w:rPr>
      </w:pPr>
      <w:r w:rsidDel="00000000" w:rsidR="00000000" w:rsidRPr="00000000">
        <w:rPr>
          <w:rtl w:val="0"/>
        </w:rPr>
      </w:r>
    </w:p>
    <w:p w:rsidR="00000000" w:rsidDel="00000000" w:rsidP="00000000" w:rsidRDefault="00000000" w:rsidRPr="00000000" w14:paraId="000002BF">
      <w:pPr>
        <w:spacing w:after="120" w:lineRule="auto"/>
        <w:rPr>
          <w:b w:val="1"/>
        </w:rPr>
      </w:pPr>
      <w:r w:rsidDel="00000000" w:rsidR="00000000" w:rsidRPr="00000000">
        <w:rPr>
          <w:b w:val="1"/>
          <w:rtl w:val="0"/>
        </w:rPr>
        <w:t xml:space="preserve">Figura 6</w:t>
      </w:r>
    </w:p>
    <w:p w:rsidR="00000000" w:rsidDel="00000000" w:rsidP="00000000" w:rsidRDefault="00000000" w:rsidRPr="00000000" w14:paraId="000002C0">
      <w:pPr>
        <w:spacing w:after="120" w:lineRule="auto"/>
        <w:rPr>
          <w:i w:val="1"/>
        </w:rPr>
      </w:pPr>
      <w:r w:rsidDel="00000000" w:rsidR="00000000" w:rsidRPr="00000000">
        <w:rPr>
          <w:i w:val="1"/>
          <w:rtl w:val="0"/>
        </w:rPr>
        <w:t xml:space="preserve">Ejemplo de formato de hoja de vida de equipo</w:t>
      </w:r>
    </w:p>
    <w:p w:rsidR="00000000" w:rsidDel="00000000" w:rsidP="00000000" w:rsidRDefault="00000000" w:rsidRPr="00000000" w14:paraId="000002C1">
      <w:pPr>
        <w:spacing w:after="120" w:lineRule="auto"/>
        <w:jc w:val="center"/>
        <w:rPr>
          <w:i w:val="1"/>
        </w:rPr>
      </w:pPr>
      <w:commentRangeStart w:id="21"/>
      <w:r w:rsidDel="00000000" w:rsidR="00000000" w:rsidRPr="00000000">
        <w:rPr>
          <w:rtl w:val="0"/>
        </w:rPr>
      </w:r>
    </w:p>
    <w:p w:rsidR="00000000" w:rsidDel="00000000" w:rsidP="00000000" w:rsidRDefault="00000000" w:rsidRPr="00000000" w14:paraId="000002C2">
      <w:pPr>
        <w:spacing w:after="120" w:lineRule="auto"/>
        <w:ind w:left="284" w:firstLine="0"/>
        <w:jc w:val="center"/>
        <w:rPr>
          <w:color w:val="4f6228"/>
        </w:rPr>
      </w:pPr>
      <w:commentRangeEnd w:id="21"/>
      <w:r w:rsidDel="00000000" w:rsidR="00000000" w:rsidRPr="00000000">
        <w:commentReference w:id="21"/>
      </w:r>
      <w:r w:rsidDel="00000000" w:rsidR="00000000" w:rsidRPr="00000000">
        <w:rPr>
          <w:i w:val="1"/>
        </w:rPr>
        <w:drawing>
          <wp:inline distB="0" distT="0" distL="0" distR="0">
            <wp:extent cx="4350767" cy="2124959"/>
            <wp:effectExtent b="0" l="0" r="0" t="0"/>
            <wp:docPr id="3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350767" cy="2124959"/>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120" w:lineRule="auto"/>
        <w:ind w:left="284" w:firstLine="0"/>
        <w:rPr>
          <w:color w:val="4f6228"/>
        </w:rPr>
      </w:pPr>
      <w:r w:rsidDel="00000000" w:rsidR="00000000" w:rsidRPr="00000000">
        <w:rPr>
          <w:rtl w:val="0"/>
        </w:rPr>
      </w:r>
    </w:p>
    <w:p w:rsidR="00000000" w:rsidDel="00000000" w:rsidP="00000000" w:rsidRDefault="00000000" w:rsidRPr="00000000" w14:paraId="000002C4">
      <w:pPr>
        <w:spacing w:after="120" w:lineRule="auto"/>
        <w:ind w:left="284" w:firstLine="0"/>
        <w:rPr>
          <w:color w:val="4f6228"/>
        </w:rPr>
      </w:pPr>
      <w:r w:rsidDel="00000000" w:rsidR="00000000" w:rsidRPr="00000000">
        <w:rPr>
          <w:rtl w:val="0"/>
        </w:rPr>
      </w:r>
    </w:p>
    <w:p w:rsidR="00000000" w:rsidDel="00000000" w:rsidP="00000000" w:rsidRDefault="00000000" w:rsidRPr="00000000" w14:paraId="000002C5">
      <w:pPr>
        <w:spacing w:after="120" w:lineRule="auto"/>
        <w:ind w:left="-1134" w:firstLine="0"/>
        <w:rPr>
          <w:color w:val="4f6228"/>
        </w:rPr>
      </w:pPr>
      <w:r w:rsidDel="00000000" w:rsidR="00000000" w:rsidRPr="00000000">
        <w:rPr>
          <w:i w:val="1"/>
          <w:rtl w:val="0"/>
        </w:rPr>
        <w:t xml:space="preserve">          </w:t>
      </w:r>
      <w:r w:rsidDel="00000000" w:rsidR="00000000" w:rsidRPr="00000000">
        <w:rPr>
          <w:b w:val="1"/>
          <w:i w:val="1"/>
          <w:rtl w:val="0"/>
        </w:rPr>
        <w:t xml:space="preserve">4.2.2 El botiquín como equipo de seguridad. </w:t>
      </w: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1"/>
        <w:gridCol w:w="6281"/>
        <w:tblGridChange w:id="0">
          <w:tblGrid>
            <w:gridCol w:w="3681"/>
            <w:gridCol w:w="6281"/>
          </w:tblGrid>
        </w:tblGridChange>
      </w:tblGrid>
      <w:tr>
        <w:trPr>
          <w:cantSplit w:val="0"/>
          <w:tblHeader w:val="0"/>
        </w:trPr>
        <w:tc>
          <w:tcPr/>
          <w:p w:rsidR="00000000" w:rsidDel="00000000" w:rsidP="00000000" w:rsidRDefault="00000000" w:rsidRPr="00000000" w14:paraId="000002C6">
            <w:pPr>
              <w:spacing w:after="120" w:line="276" w:lineRule="auto"/>
              <w:jc w:val="both"/>
              <w:rPr/>
            </w:pPr>
            <w:commentRangeStart w:id="22"/>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-726</wp:posOffset>
                  </wp:positionH>
                  <wp:positionV relativeFrom="paragraph">
                    <wp:posOffset>221440</wp:posOffset>
                  </wp:positionV>
                  <wp:extent cx="2042809" cy="1305972"/>
                  <wp:effectExtent b="0" l="0" r="0" t="0"/>
                  <wp:wrapNone/>
                  <wp:docPr descr="First aid kit" id="27" name="image28.jpg"/>
                  <a:graphic>
                    <a:graphicData uri="http://schemas.openxmlformats.org/drawingml/2006/picture">
                      <pic:pic>
                        <pic:nvPicPr>
                          <pic:cNvPr descr="First aid kit" id="0" name="image28.jpg"/>
                          <pic:cNvPicPr preferRelativeResize="0"/>
                        </pic:nvPicPr>
                        <pic:blipFill>
                          <a:blip r:embed="rId32"/>
                          <a:srcRect b="0" l="0" r="0" t="0"/>
                          <a:stretch>
                            <a:fillRect/>
                          </a:stretch>
                        </pic:blipFill>
                        <pic:spPr>
                          <a:xfrm>
                            <a:off x="0" y="0"/>
                            <a:ext cx="2042809" cy="1305972"/>
                          </a:xfrm>
                          <a:prstGeom prst="rect"/>
                          <a:ln/>
                        </pic:spPr>
                      </pic:pic>
                    </a:graphicData>
                  </a:graphic>
                </wp:anchor>
              </w:drawing>
            </w:r>
          </w:p>
        </w:tc>
        <w:tc>
          <w:tcPr/>
          <w:p w:rsidR="00000000" w:rsidDel="00000000" w:rsidP="00000000" w:rsidRDefault="00000000" w:rsidRPr="00000000" w14:paraId="000002C7">
            <w:pPr>
              <w:spacing w:after="120" w:line="276" w:lineRule="auto"/>
              <w:jc w:val="both"/>
              <w:rPr/>
            </w:pPr>
            <w:r w:rsidDel="00000000" w:rsidR="00000000" w:rsidRPr="00000000">
              <w:rPr>
                <w:rtl w:val="0"/>
              </w:rPr>
              <w:t xml:space="preserve">Se clasifican como equipo de seguridad los </w:t>
            </w:r>
            <w:r w:rsidDel="00000000" w:rsidR="00000000" w:rsidRPr="00000000">
              <w:rPr>
                <w:highlight w:val="white"/>
                <w:rtl w:val="0"/>
              </w:rPr>
              <w:t xml:space="preserve">implementos diseñados para procurar o proteger la integridad personal del usuario</w:t>
            </w:r>
            <w:r w:rsidDel="00000000" w:rsidR="00000000" w:rsidRPr="00000000">
              <w:rPr>
                <w:rtl w:val="0"/>
              </w:rPr>
              <w:t xml:space="preserve">. Uno de los más utilizados en todo tipo de servicio es el botiquín, sin duda, la herramienta indispensable para el guía de turismo tanto en contextos culturales como de naturaleza. </w:t>
            </w:r>
          </w:p>
          <w:p w:rsidR="00000000" w:rsidDel="00000000" w:rsidP="00000000" w:rsidRDefault="00000000" w:rsidRPr="00000000" w14:paraId="000002C8">
            <w:pPr>
              <w:spacing w:after="120" w:line="276" w:lineRule="auto"/>
              <w:jc w:val="both"/>
              <w:rPr/>
            </w:pPr>
            <w:r w:rsidDel="00000000" w:rsidR="00000000" w:rsidRPr="00000000">
              <w:rPr>
                <w:rtl w:val="0"/>
              </w:rPr>
              <w:t xml:space="preserve">Por ello, es un deber profesional de guía, entrenarse en primeros auxilios para poder realizar la correcta administración de este equipo y limitar sus alcances a la hora de prestar un primer auxilio. </w:t>
            </w:r>
          </w:p>
          <w:p w:rsidR="00000000" w:rsidDel="00000000" w:rsidP="00000000" w:rsidRDefault="00000000" w:rsidRPr="00000000" w14:paraId="000002C9">
            <w:pPr>
              <w:spacing w:after="120" w:line="276" w:lineRule="auto"/>
              <w:jc w:val="both"/>
              <w:rPr/>
            </w:pPr>
            <w:r w:rsidDel="00000000" w:rsidR="00000000" w:rsidRPr="00000000">
              <w:rPr>
                <w:rtl w:val="0"/>
              </w:rPr>
              <w:t xml:space="preserve">Se debe tener en cuenta tanto las especificaciones en su uso, como el cuidado y mantenimiento para prolongar su utilidad, como se indica en la siguiente tabla</w:t>
            </w:r>
          </w:p>
          <w:p w:rsidR="00000000" w:rsidDel="00000000" w:rsidP="00000000" w:rsidRDefault="00000000" w:rsidRPr="00000000" w14:paraId="000002CA">
            <w:pPr>
              <w:spacing w:after="120" w:lineRule="auto"/>
              <w:jc w:val="both"/>
              <w:rPr/>
            </w:pPr>
            <w:r w:rsidDel="00000000" w:rsidR="00000000" w:rsidRPr="00000000">
              <w:rPr>
                <w:rtl w:val="0"/>
              </w:rPr>
            </w:r>
          </w:p>
        </w:tc>
      </w:tr>
    </w:tbl>
    <w:p w:rsidR="00000000" w:rsidDel="00000000" w:rsidP="00000000" w:rsidRDefault="00000000" w:rsidRPr="00000000" w14:paraId="000002CB">
      <w:pPr>
        <w:rPr>
          <w:b w:val="1"/>
        </w:rPr>
      </w:pPr>
      <w:r w:rsidDel="00000000" w:rsidR="00000000" w:rsidRPr="00000000">
        <w:rPr>
          <w:b w:val="1"/>
          <w:rtl w:val="0"/>
        </w:rPr>
        <w:t xml:space="preserve">Tabla 5</w:t>
      </w:r>
    </w:p>
    <w:p w:rsidR="00000000" w:rsidDel="00000000" w:rsidP="00000000" w:rsidRDefault="00000000" w:rsidRPr="00000000" w14:paraId="000002CC">
      <w:pPr>
        <w:rPr>
          <w:i w:val="1"/>
        </w:rPr>
      </w:pPr>
      <w:r w:rsidDel="00000000" w:rsidR="00000000" w:rsidRPr="00000000">
        <w:rPr>
          <w:i w:val="1"/>
          <w:rtl w:val="0"/>
        </w:rPr>
        <w:t xml:space="preserve">Ejemplo de especificaciones técnicas para el botiquín</w:t>
      </w:r>
    </w:p>
    <w:p w:rsidR="00000000" w:rsidDel="00000000" w:rsidP="00000000" w:rsidRDefault="00000000" w:rsidRPr="00000000" w14:paraId="000002CD">
      <w:pPr>
        <w:spacing w:after="120" w:lineRule="auto"/>
        <w:jc w:val="both"/>
        <w:rPr/>
      </w:pPr>
      <w:r w:rsidDel="00000000" w:rsidR="00000000" w:rsidRPr="00000000">
        <w:rPr>
          <w:rtl w:val="0"/>
        </w:rPr>
      </w:r>
    </w:p>
    <w:tbl>
      <w:tblPr>
        <w:tblStyle w:val="Table14"/>
        <w:tblW w:w="8824.0" w:type="dxa"/>
        <w:jc w:val="center"/>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400"/>
      </w:tblPr>
      <w:tblGrid>
        <w:gridCol w:w="1276"/>
        <w:gridCol w:w="3730"/>
        <w:gridCol w:w="3818"/>
        <w:tblGridChange w:id="0">
          <w:tblGrid>
            <w:gridCol w:w="1276"/>
            <w:gridCol w:w="3730"/>
            <w:gridCol w:w="3818"/>
          </w:tblGrid>
        </w:tblGridChange>
      </w:tblGrid>
      <w:tr>
        <w:trPr>
          <w:cantSplit w:val="0"/>
          <w:tblHeader w:val="0"/>
        </w:trPr>
        <w:tc>
          <w:tcPr/>
          <w:p w:rsidR="00000000" w:rsidDel="00000000" w:rsidP="00000000" w:rsidRDefault="00000000" w:rsidRPr="00000000" w14:paraId="000002CE">
            <w:pPr>
              <w:jc w:val="center"/>
              <w:rPr>
                <w:b w:val="1"/>
              </w:rPr>
            </w:pPr>
            <w:r w:rsidDel="00000000" w:rsidR="00000000" w:rsidRPr="00000000">
              <w:rPr>
                <w:b w:val="1"/>
                <w:rtl w:val="0"/>
              </w:rPr>
              <w:t xml:space="preserve">Equipo de seguridad</w:t>
            </w:r>
          </w:p>
        </w:tc>
        <w:tc>
          <w:tcPr/>
          <w:p w:rsidR="00000000" w:rsidDel="00000000" w:rsidP="00000000" w:rsidRDefault="00000000" w:rsidRPr="00000000" w14:paraId="000002CF">
            <w:pPr>
              <w:jc w:val="center"/>
              <w:rPr>
                <w:b w:val="1"/>
              </w:rPr>
            </w:pPr>
            <w:r w:rsidDel="00000000" w:rsidR="00000000" w:rsidRPr="00000000">
              <w:rPr>
                <w:b w:val="1"/>
                <w:rtl w:val="0"/>
              </w:rPr>
              <w:t xml:space="preserve">Especificaciones y uso</w:t>
            </w:r>
          </w:p>
        </w:tc>
        <w:tc>
          <w:tcPr/>
          <w:p w:rsidR="00000000" w:rsidDel="00000000" w:rsidP="00000000" w:rsidRDefault="00000000" w:rsidRPr="00000000" w14:paraId="000002D0">
            <w:pPr>
              <w:jc w:val="center"/>
              <w:rPr>
                <w:b w:val="1"/>
              </w:rPr>
            </w:pPr>
            <w:r w:rsidDel="00000000" w:rsidR="00000000" w:rsidRPr="00000000">
              <w:rPr>
                <w:b w:val="1"/>
                <w:rtl w:val="0"/>
              </w:rPr>
              <w:t xml:space="preserve">Cuidado y mantenimiento</w:t>
            </w:r>
          </w:p>
          <w:p w:rsidR="00000000" w:rsidDel="00000000" w:rsidP="00000000" w:rsidRDefault="00000000" w:rsidRPr="00000000" w14:paraId="000002D1">
            <w:pPr>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2D2">
            <w:pPr>
              <w:rPr>
                <w:b w:val="0"/>
              </w:rPr>
            </w:pPr>
            <w:r w:rsidDel="00000000" w:rsidR="00000000" w:rsidRPr="00000000">
              <w:rPr>
                <w:b w:val="0"/>
                <w:rtl w:val="0"/>
              </w:rPr>
              <w:t xml:space="preserve">Botiquín</w:t>
            </w:r>
          </w:p>
        </w:tc>
        <w:tc>
          <w:tcPr/>
          <w:p w:rsidR="00000000" w:rsidDel="00000000" w:rsidP="00000000" w:rsidRDefault="00000000" w:rsidRPr="00000000" w14:paraId="000002D3">
            <w:pPr>
              <w:jc w:val="both"/>
              <w:rPr>
                <w:b w:val="0"/>
              </w:rPr>
            </w:pPr>
            <w:r w:rsidDel="00000000" w:rsidR="00000000" w:rsidRPr="00000000">
              <w:rPr>
                <w:b w:val="0"/>
                <w:rtl w:val="0"/>
              </w:rPr>
              <w:t xml:space="preserve">Es un elemento destinado a contener medicamentos para curaciones y utensilios indispensables para brindar los primeros auxilios en caso de presentarse un accidente durante la actividad de la guianza. </w:t>
            </w:r>
          </w:p>
          <w:p w:rsidR="00000000" w:rsidDel="00000000" w:rsidP="00000000" w:rsidRDefault="00000000" w:rsidRPr="00000000" w14:paraId="000002D4">
            <w:pPr>
              <w:jc w:val="both"/>
              <w:rPr>
                <w:b w:val="0"/>
              </w:rPr>
            </w:pPr>
            <w:r w:rsidDel="00000000" w:rsidR="00000000" w:rsidRPr="00000000">
              <w:rPr>
                <w:rtl w:val="0"/>
              </w:rPr>
            </w:r>
          </w:p>
          <w:p w:rsidR="00000000" w:rsidDel="00000000" w:rsidP="00000000" w:rsidRDefault="00000000" w:rsidRPr="00000000" w14:paraId="000002D5">
            <w:pPr>
              <w:jc w:val="both"/>
              <w:rPr>
                <w:b w:val="0"/>
              </w:rPr>
            </w:pPr>
            <w:r w:rsidDel="00000000" w:rsidR="00000000" w:rsidRPr="00000000">
              <w:rPr>
                <w:b w:val="0"/>
                <w:rtl w:val="0"/>
              </w:rPr>
              <w:t xml:space="preserve">Permite socorrer al turista y al guía de turismo en situaciones de riesgos en su salud, sea por enfermedad, caídas, roturas, mareos, náuseas, picaduras, malestares, accidentes, entre otros.</w:t>
            </w:r>
          </w:p>
        </w:tc>
        <w:tc>
          <w:tcPr/>
          <w:p w:rsidR="00000000" w:rsidDel="00000000" w:rsidP="00000000" w:rsidRDefault="00000000" w:rsidRPr="00000000" w14:paraId="000002D6">
            <w:pPr>
              <w:jc w:val="both"/>
              <w:rPr>
                <w:b w:val="0"/>
              </w:rPr>
            </w:pPr>
            <w:r w:rsidDel="00000000" w:rsidR="00000000" w:rsidRPr="00000000">
              <w:rPr>
                <w:b w:val="0"/>
                <w:rtl w:val="0"/>
              </w:rPr>
              <w:t xml:space="preserve">Mantener en un lugar seco y fresco, revisar fecha de vencimiento de medicamentos.</w:t>
            </w:r>
          </w:p>
          <w:p w:rsidR="00000000" w:rsidDel="00000000" w:rsidP="00000000" w:rsidRDefault="00000000" w:rsidRPr="00000000" w14:paraId="000002D7">
            <w:pPr>
              <w:jc w:val="both"/>
              <w:rPr>
                <w:b w:val="0"/>
              </w:rPr>
            </w:pPr>
            <w:r w:rsidDel="00000000" w:rsidR="00000000" w:rsidRPr="00000000">
              <w:rPr>
                <w:rtl w:val="0"/>
              </w:rPr>
            </w:r>
          </w:p>
        </w:tc>
      </w:tr>
    </w:tbl>
    <w:p w:rsidR="00000000" w:rsidDel="00000000" w:rsidP="00000000" w:rsidRDefault="00000000" w:rsidRPr="00000000" w14:paraId="000002D8">
      <w:pPr>
        <w:spacing w:after="120" w:lineRule="auto"/>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t xml:space="preserve">El botiquín es un equipo que debe estar en las instalaciones de entidades públicas y privadas, esto incluye atractivos turísticos, museos, centros vacacionales entre otras. Existe una normativa por medio de la cual se adoptan directrices generales para la elaboración del plan de gestión del riesgo de desastres de las entidades públicas y privadas en el marco de la Ley 152 de 20123, artículo 42, y establece que “cada entidad debe contar con protocolos y procedimientos y un equipo de respuesta establecido en su plan de emergencia y contingencia”. </w:t>
      </w:r>
    </w:p>
    <w:p w:rsidR="00000000" w:rsidDel="00000000" w:rsidP="00000000" w:rsidRDefault="00000000" w:rsidRPr="00000000" w14:paraId="000002DA">
      <w:pPr>
        <w:rPr>
          <w:color w:val="948a54"/>
        </w:rPr>
      </w:pPr>
      <w:r w:rsidDel="00000000" w:rsidR="00000000" w:rsidRPr="00000000">
        <w:rPr>
          <w:rtl w:val="0"/>
        </w:rPr>
      </w:r>
    </w:p>
    <w:p w:rsidR="00000000" w:rsidDel="00000000" w:rsidP="00000000" w:rsidRDefault="00000000" w:rsidRPr="00000000" w14:paraId="000002DB">
      <w:pPr>
        <w:jc w:val="both"/>
        <w:rPr>
          <w:color w:val="000000"/>
        </w:rPr>
      </w:pPr>
      <w:r w:rsidDel="00000000" w:rsidR="00000000" w:rsidRPr="00000000">
        <w:rPr>
          <w:color w:val="000000"/>
          <w:rtl w:val="0"/>
        </w:rPr>
        <w:t xml:space="preserve">Para ampliar la información, lo invitamos a leer los siguientes documentos, los cuales se encuentran en el material complementario:</w:t>
      </w:r>
    </w:p>
    <w:p w:rsidR="00000000" w:rsidDel="00000000" w:rsidP="00000000" w:rsidRDefault="00000000" w:rsidRPr="00000000" w14:paraId="000002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Dotación para botiquines y ambulancias </w:t>
      </w:r>
    </w:p>
    <w:p w:rsidR="00000000" w:rsidDel="00000000" w:rsidP="00000000" w:rsidRDefault="00000000" w:rsidRPr="00000000" w14:paraId="000002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Fármacos y suplementos nutricionales para llevar en el botiquín del alpinista.</w:t>
      </w:r>
    </w:p>
    <w:p w:rsidR="00000000" w:rsidDel="00000000" w:rsidP="00000000" w:rsidRDefault="00000000" w:rsidRPr="00000000" w14:paraId="000002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926 de 2017 - Sistema de Emergencias Médicas (SEM).</w:t>
      </w:r>
    </w:p>
    <w:p w:rsidR="00000000" w:rsidDel="00000000" w:rsidP="00000000" w:rsidRDefault="00000000" w:rsidRPr="00000000" w14:paraId="000002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2157 de 2017.</w:t>
      </w:r>
    </w:p>
    <w:p w:rsidR="00000000" w:rsidDel="00000000" w:rsidP="00000000" w:rsidRDefault="00000000" w:rsidRPr="00000000" w14:paraId="000002E0">
      <w:pPr>
        <w:spacing w:after="120" w:lineRule="auto"/>
        <w:ind w:left="284" w:firstLine="0"/>
        <w:jc w:val="both"/>
        <w:rPr/>
      </w:pPr>
      <w:r w:rsidDel="00000000" w:rsidR="00000000" w:rsidRPr="00000000">
        <w:rPr>
          <w:rtl w:val="0"/>
        </w:rPr>
        <w:t xml:space="preserve"> </w:t>
      </w:r>
    </w:p>
    <w:p w:rsidR="00000000" w:rsidDel="00000000" w:rsidP="00000000" w:rsidRDefault="00000000" w:rsidRPr="00000000" w14:paraId="000002E1">
      <w:pPr>
        <w:spacing w:after="120" w:lineRule="auto"/>
        <w:ind w:left="284" w:firstLine="0"/>
        <w:jc w:val="both"/>
        <w:rPr/>
      </w:pPr>
      <w:r w:rsidDel="00000000" w:rsidR="00000000" w:rsidRPr="00000000">
        <w:rPr>
          <w:rtl w:val="0"/>
        </w:rPr>
      </w:r>
    </w:p>
    <w:p w:rsidR="00000000" w:rsidDel="00000000" w:rsidP="00000000" w:rsidRDefault="00000000" w:rsidRPr="00000000" w14:paraId="000002E2">
      <w:pPr>
        <w:spacing w:after="120" w:lineRule="auto"/>
        <w:jc w:val="both"/>
        <w:rPr/>
      </w:pPr>
      <w:r w:rsidDel="00000000" w:rsidR="00000000" w:rsidRPr="00000000">
        <w:rPr>
          <w:rtl w:val="0"/>
        </w:rPr>
        <w:t xml:space="preserve">Según los expertos en salud pública, los diferentes tipos de botiquines se puede encontrar de acuerdo con el lugar y uso de aplicación, cada uno de estos tiene su respectiva guía, como se indica a continuación:</w:t>
      </w:r>
    </w:p>
    <w:p w:rsidR="00000000" w:rsidDel="00000000" w:rsidP="00000000" w:rsidRDefault="00000000" w:rsidRPr="00000000" w14:paraId="000002E3">
      <w:pPr>
        <w:spacing w:after="120" w:lineRule="auto"/>
        <w:jc w:val="both"/>
        <w:rPr/>
      </w:pPr>
      <w:r w:rsidDel="00000000" w:rsidR="00000000" w:rsidRPr="00000000">
        <w:rPr>
          <w:rtl w:val="0"/>
        </w:rPr>
      </w:r>
    </w:p>
    <w:p w:rsidR="00000000" w:rsidDel="00000000" w:rsidP="00000000" w:rsidRDefault="00000000" w:rsidRPr="00000000" w14:paraId="000002E4">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149850" cy="701675"/>
                <wp:effectExtent b="0" l="0" r="0" t="0"/>
                <wp:wrapNone/>
                <wp:docPr id="22" name=""/>
                <a:graphic>
                  <a:graphicData uri="http://schemas.microsoft.com/office/word/2010/wordprocessingShape">
                    <wps:wsp>
                      <wps:cNvSpPr/>
                      <wps:cNvPr id="56" name="Shape 56"/>
                      <wps:spPr>
                        <a:xfrm>
                          <a:off x="2783775" y="3441863"/>
                          <a:ext cx="5124450"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DI_CF013_4.2.2_Tipos_de_botiquines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149850" cy="701675"/>
                <wp:effectExtent b="0" l="0" r="0" t="0"/>
                <wp:wrapNone/>
                <wp:docPr id="22"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5149850" cy="701675"/>
                        </a:xfrm>
                        <a:prstGeom prst="rect"/>
                        <a:ln/>
                      </pic:spPr>
                    </pic:pic>
                  </a:graphicData>
                </a:graphic>
              </wp:anchor>
            </w:drawing>
          </mc:Fallback>
        </mc:AlternateContent>
      </w:r>
    </w:p>
    <w:p w:rsidR="00000000" w:rsidDel="00000000" w:rsidP="00000000" w:rsidRDefault="00000000" w:rsidRPr="00000000" w14:paraId="000002E5">
      <w:pPr>
        <w:spacing w:after="120" w:lineRule="auto"/>
        <w:jc w:val="both"/>
        <w:rPr/>
      </w:pPr>
      <w:r w:rsidDel="00000000" w:rsidR="00000000" w:rsidRPr="00000000">
        <w:rPr>
          <w:rtl w:val="0"/>
        </w:rPr>
        <w:t xml:space="preserve">         </w:t>
      </w:r>
      <w:commentRangeStart w:id="23"/>
      <w:r w:rsidDel="00000000" w:rsidR="00000000" w:rsidRPr="00000000">
        <w:rPr>
          <w:rtl w:val="0"/>
        </w:rPr>
        <w:t xml:space="preserv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E6">
      <w:pPr>
        <w:spacing w:after="120" w:lineRule="auto"/>
        <w:jc w:val="both"/>
        <w:rPr/>
      </w:pPr>
      <w:r w:rsidDel="00000000" w:rsidR="00000000" w:rsidRPr="00000000">
        <w:rPr>
          <w:rtl w:val="0"/>
        </w:rPr>
      </w:r>
    </w:p>
    <w:p w:rsidR="00000000" w:rsidDel="00000000" w:rsidP="00000000" w:rsidRDefault="00000000" w:rsidRPr="00000000" w14:paraId="000002E7">
      <w:pPr>
        <w:spacing w:after="120" w:lineRule="auto"/>
        <w:jc w:val="both"/>
        <w:rPr/>
      </w:pPr>
      <w:r w:rsidDel="00000000" w:rsidR="00000000" w:rsidRPr="00000000">
        <w:rPr>
          <w:rtl w:val="0"/>
        </w:rPr>
      </w:r>
    </w:p>
    <w:p w:rsidR="00000000" w:rsidDel="00000000" w:rsidP="00000000" w:rsidRDefault="00000000" w:rsidRPr="00000000" w14:paraId="000002E8">
      <w:pPr>
        <w:spacing w:after="120" w:lineRule="auto"/>
        <w:jc w:val="both"/>
        <w:rPr/>
      </w:pPr>
      <w:r w:rsidDel="00000000" w:rsidR="00000000" w:rsidRPr="00000000">
        <w:rPr>
          <w:rtl w:val="0"/>
        </w:rPr>
      </w:r>
    </w:p>
    <w:p w:rsidR="00000000" w:rsidDel="00000000" w:rsidP="00000000" w:rsidRDefault="00000000" w:rsidRPr="00000000" w14:paraId="000002E9">
      <w:pPr>
        <w:spacing w:after="120" w:lineRule="auto"/>
        <w:jc w:val="both"/>
        <w:rPr/>
      </w:pPr>
      <w:r w:rsidDel="00000000" w:rsidR="00000000" w:rsidRPr="00000000">
        <w:rPr>
          <w:rtl w:val="0"/>
        </w:rPr>
        <w:t xml:space="preserve">Tanto el guía, como el asignado por la administración, deben verificar la existencia del botiquín en los establecimientos a visitar, así mismo deben tomar medidas preventivas y correctivas del caso, entre ellas seleccionar el tipo de botiquín y el recurso humano que se requiera para la atención del usuario en caso de ser necesario. Para tomar esta decisión, el guía de turismo o la agencia contratante deben evaluar:</w:t>
      </w:r>
    </w:p>
    <w:p w:rsidR="00000000" w:rsidDel="00000000" w:rsidP="00000000" w:rsidRDefault="00000000" w:rsidRPr="00000000" w14:paraId="000002EA">
      <w:pPr>
        <w:spacing w:after="120" w:lineRule="auto"/>
        <w:rPr/>
      </w:pPr>
      <w:r w:rsidDel="00000000" w:rsidR="00000000" w:rsidRPr="00000000">
        <w:rPr>
          <w:rtl w:val="0"/>
        </w:rPr>
      </w:r>
    </w:p>
    <w:p w:rsidR="00000000" w:rsidDel="00000000" w:rsidP="00000000" w:rsidRDefault="00000000" w:rsidRPr="00000000" w14:paraId="000002EB">
      <w:pPr>
        <w:numPr>
          <w:ilvl w:val="0"/>
          <w:numId w:val="1"/>
        </w:numPr>
        <w:pBdr>
          <w:top w:space="0" w:sz="0" w:val="nil"/>
          <w:left w:space="0" w:sz="0" w:val="nil"/>
          <w:bottom w:space="0" w:sz="0" w:val="nil"/>
          <w:right w:space="0" w:sz="0" w:val="nil"/>
          <w:between w:space="0" w:sz="0" w:val="nil"/>
        </w:pBdr>
        <w:ind w:left="714" w:hanging="357"/>
        <w:rPr/>
      </w:pPr>
      <w:r w:rsidDel="00000000" w:rsidR="00000000" w:rsidRPr="00000000">
        <w:rPr>
          <w:color w:val="000000"/>
          <w:rtl w:val="0"/>
        </w:rPr>
        <w:t xml:space="preserve">Tipo de turismo a realizar.</w:t>
        <w:tab/>
      </w:r>
      <w:r w:rsidDel="00000000" w:rsidR="00000000" w:rsidRPr="00000000">
        <w:rPr>
          <w:rtl w:val="0"/>
        </w:rPr>
      </w:r>
    </w:p>
    <w:p w:rsidR="00000000" w:rsidDel="00000000" w:rsidP="00000000" w:rsidRDefault="00000000" w:rsidRPr="00000000" w14:paraId="000002EC">
      <w:pPr>
        <w:numPr>
          <w:ilvl w:val="0"/>
          <w:numId w:val="1"/>
        </w:numPr>
        <w:pBdr>
          <w:top w:space="0" w:sz="0" w:val="nil"/>
          <w:left w:space="0" w:sz="0" w:val="nil"/>
          <w:bottom w:space="0" w:sz="0" w:val="nil"/>
          <w:right w:space="0" w:sz="0" w:val="nil"/>
          <w:between w:space="0" w:sz="0" w:val="nil"/>
        </w:pBdr>
        <w:ind w:left="714" w:hanging="357"/>
        <w:jc w:val="both"/>
        <w:rPr/>
      </w:pPr>
      <w:r w:rsidDel="00000000" w:rsidR="00000000" w:rsidRPr="00000000">
        <w:rPr>
          <w:color w:val="000000"/>
          <w:rtl w:val="0"/>
        </w:rPr>
        <w:t xml:space="preserve">Los peligros y riesgos de las actividades para desarrollar.</w:t>
      </w:r>
      <w:r w:rsidDel="00000000" w:rsidR="00000000" w:rsidRPr="00000000">
        <w:rPr>
          <w:rtl w:val="0"/>
        </w:rPr>
      </w:r>
    </w:p>
    <w:p w:rsidR="00000000" w:rsidDel="00000000" w:rsidP="00000000" w:rsidRDefault="00000000" w:rsidRPr="00000000" w14:paraId="000002ED">
      <w:pPr>
        <w:numPr>
          <w:ilvl w:val="0"/>
          <w:numId w:val="1"/>
        </w:numPr>
        <w:pBdr>
          <w:top w:space="0" w:sz="0" w:val="nil"/>
          <w:left w:space="0" w:sz="0" w:val="nil"/>
          <w:bottom w:space="0" w:sz="0" w:val="nil"/>
          <w:right w:space="0" w:sz="0" w:val="nil"/>
          <w:between w:space="0" w:sz="0" w:val="nil"/>
        </w:pBdr>
        <w:ind w:left="714" w:hanging="357"/>
        <w:jc w:val="both"/>
        <w:rPr/>
      </w:pPr>
      <w:r w:rsidDel="00000000" w:rsidR="00000000" w:rsidRPr="00000000">
        <w:rPr>
          <w:color w:val="000000"/>
          <w:rtl w:val="0"/>
        </w:rPr>
        <w:t xml:space="preserve">Número de participantes y capacidad de carga del lugar a visitar.</w:t>
      </w:r>
      <w:r w:rsidDel="00000000" w:rsidR="00000000" w:rsidRPr="00000000">
        <w:rPr>
          <w:rtl w:val="0"/>
        </w:rPr>
      </w:r>
    </w:p>
    <w:p w:rsidR="00000000" w:rsidDel="00000000" w:rsidP="00000000" w:rsidRDefault="00000000" w:rsidRPr="00000000" w14:paraId="000002EE">
      <w:pPr>
        <w:numPr>
          <w:ilvl w:val="0"/>
          <w:numId w:val="1"/>
        </w:numPr>
        <w:pBdr>
          <w:top w:space="0" w:sz="0" w:val="nil"/>
          <w:left w:space="0" w:sz="0" w:val="nil"/>
          <w:bottom w:space="0" w:sz="0" w:val="nil"/>
          <w:right w:space="0" w:sz="0" w:val="nil"/>
          <w:between w:space="0" w:sz="0" w:val="nil"/>
        </w:pBdr>
        <w:ind w:left="714" w:hanging="357"/>
        <w:jc w:val="both"/>
        <w:rPr/>
      </w:pPr>
      <w:r w:rsidDel="00000000" w:rsidR="00000000" w:rsidRPr="00000000">
        <w:rPr>
          <w:color w:val="000000"/>
          <w:rtl w:val="0"/>
        </w:rPr>
        <w:t xml:space="preserve">Ubicación de los recursos físicos y humanos.</w:t>
      </w:r>
      <w:r w:rsidDel="00000000" w:rsidR="00000000" w:rsidRPr="00000000">
        <w:rPr>
          <w:rtl w:val="0"/>
        </w:rPr>
      </w:r>
    </w:p>
    <w:p w:rsidR="00000000" w:rsidDel="00000000" w:rsidP="00000000" w:rsidRDefault="00000000" w:rsidRPr="00000000" w14:paraId="000002EF">
      <w:pPr>
        <w:numPr>
          <w:ilvl w:val="0"/>
          <w:numId w:val="1"/>
        </w:numPr>
        <w:pBdr>
          <w:top w:space="0" w:sz="0" w:val="nil"/>
          <w:left w:space="0" w:sz="0" w:val="nil"/>
          <w:bottom w:space="0" w:sz="0" w:val="nil"/>
          <w:right w:space="0" w:sz="0" w:val="nil"/>
          <w:between w:space="0" w:sz="0" w:val="nil"/>
        </w:pBdr>
        <w:ind w:left="714" w:hanging="357"/>
        <w:jc w:val="both"/>
        <w:rPr/>
      </w:pPr>
      <w:r w:rsidDel="00000000" w:rsidR="00000000" w:rsidRPr="00000000">
        <w:rPr>
          <w:color w:val="000000"/>
          <w:rtl w:val="0"/>
        </w:rPr>
        <w:t xml:space="preserve">Tiempo de respuesta del Sistema de Emergencias Médicas (SEM).</w:t>
      </w:r>
      <w:r w:rsidDel="00000000" w:rsidR="00000000" w:rsidRPr="00000000">
        <w:rPr>
          <w:rtl w:val="0"/>
        </w:rPr>
      </w:r>
    </w:p>
    <w:p w:rsidR="00000000" w:rsidDel="00000000" w:rsidP="00000000" w:rsidRDefault="00000000" w:rsidRPr="00000000" w14:paraId="000002F0">
      <w:pPr>
        <w:spacing w:after="120" w:lineRule="auto"/>
        <w:jc w:val="both"/>
        <w:rPr/>
      </w:pPr>
      <w:r w:rsidDel="00000000" w:rsidR="00000000" w:rsidRPr="00000000">
        <w:rPr>
          <w:rtl w:val="0"/>
        </w:rPr>
      </w:r>
    </w:p>
    <w:p w:rsidR="00000000" w:rsidDel="00000000" w:rsidP="00000000" w:rsidRDefault="00000000" w:rsidRPr="00000000" w14:paraId="000002F1">
      <w:pPr>
        <w:spacing w:after="120" w:lineRule="auto"/>
        <w:jc w:val="both"/>
        <w:rPr/>
      </w:pPr>
      <w:r w:rsidDel="00000000" w:rsidR="00000000" w:rsidRPr="00000000">
        <w:rPr>
          <w:rtl w:val="0"/>
        </w:rPr>
        <w:t xml:space="preserve">Estos criterios de evaluación le permiten al guía, determinar el tipo botiquín y el nivel de capacitación en primeros auxilios de su equipo de trabajo para el servicio. Se recomienda, que el botiquín contenga únicamente aquellos materiales imprescindibles para realizar los primeros auxilios de forma urgente. </w:t>
      </w:r>
    </w:p>
    <w:p w:rsidR="00000000" w:rsidDel="00000000" w:rsidP="00000000" w:rsidRDefault="00000000" w:rsidRPr="00000000" w14:paraId="000002F2">
      <w:pPr>
        <w:spacing w:after="120" w:lineRule="auto"/>
        <w:jc w:val="both"/>
        <w:rPr/>
      </w:pPr>
      <w:r w:rsidDel="00000000" w:rsidR="00000000" w:rsidRPr="00000000">
        <w:rPr>
          <w:rtl w:val="0"/>
        </w:rPr>
        <w:t xml:space="preserve">No es aconsejable incluir medicamentos ni instrumentos complejos, que el guía de turismo no tiene conocimiento, ni la autorización para utilizar. En caso de que los pasajeros o la actividad exijan el uso de medicamentos especializados, el guía debe indicar la consideración de integrar un equipo profesional de salud para estos casos. Un botiquín adecuado no debe ser excesivamente grande y debe respetar unas normas generales para evitar que se deterioren los materiales y medicamentos que en él se incluyen. (González, Palacios, Barcala y  Oleagordia, 2008).</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Algunos errores comunes frente al uso del botiquín son:</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Start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24"/>
      <w:r w:rsidDel="00000000" w:rsidR="00000000" w:rsidRPr="00000000">
        <w:commentReference w:id="2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Start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wp:posOffset>
                </wp:positionV>
                <wp:extent cx="1676400" cy="590550"/>
                <wp:effectExtent b="0" l="0" r="0" t="0"/>
                <wp:wrapNone/>
                <wp:docPr id="2" name=""/>
                <a:graphic>
                  <a:graphicData uri="http://schemas.microsoft.com/office/word/2010/wordprocessingShape">
                    <wps:wsp>
                      <wps:cNvSpPr/>
                      <wps:cNvPr id="3" name="Shape 3"/>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No es un dispensario de medicamentos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wp:posOffset>
                </wp:positionV>
                <wp:extent cx="1676400" cy="590550"/>
                <wp:effectExtent b="0" l="0" r="0" t="0"/>
                <wp:wrapNone/>
                <wp:docPr id="2"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1676400" cy="590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1676400" cy="590550"/>
                <wp:effectExtent b="0" l="0" r="0" t="0"/>
                <wp:wrapNone/>
                <wp:docPr id="3" name=""/>
                <a:graphic>
                  <a:graphicData uri="http://schemas.microsoft.com/office/word/2010/wordprocessingShape">
                    <wps:wsp>
                      <wps:cNvSpPr/>
                      <wps:cNvPr id="4" name="Shape 4"/>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Entre más elementos se tengan, no es mejor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1676400" cy="590550"/>
                <wp:effectExtent b="0" l="0" r="0" t="0"/>
                <wp:wrapNone/>
                <wp:docPr id="3" name="image5.png"/>
                <a:graphic>
                  <a:graphicData uri="http://schemas.openxmlformats.org/drawingml/2006/picture">
                    <pic:pic>
                      <pic:nvPicPr>
                        <pic:cNvPr id="0" name="image5.png"/>
                        <pic:cNvPicPr preferRelativeResize="0"/>
                      </pic:nvPicPr>
                      <pic:blipFill>
                        <a:blip r:embed="rId35"/>
                        <a:srcRect/>
                        <a:stretch>
                          <a:fillRect/>
                        </a:stretch>
                      </pic:blipFill>
                      <pic:spPr>
                        <a:xfrm>
                          <a:off x="0" y="0"/>
                          <a:ext cx="1676400" cy="590550"/>
                        </a:xfrm>
                        <a:prstGeom prst="rect"/>
                        <a:ln/>
                      </pic:spPr>
                    </pic:pic>
                  </a:graphicData>
                </a:graphic>
              </wp:anchor>
            </w:drawing>
          </mc:Fallback>
        </mc:AlternateConten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Algunos de los elementos que debe contener un botiquín, se indican en la siguiente figura:</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Figura 7</w:t>
      </w:r>
    </w:p>
    <w:p w:rsidR="00000000" w:rsidDel="00000000" w:rsidP="00000000" w:rsidRDefault="00000000" w:rsidRPr="00000000" w14:paraId="000002FC">
      <w:pPr>
        <w:spacing w:after="120" w:lineRule="auto"/>
        <w:rPr>
          <w:i w:val="1"/>
        </w:rPr>
      </w:pPr>
      <w:r w:rsidDel="00000000" w:rsidR="00000000" w:rsidRPr="00000000">
        <w:rPr>
          <w:i w:val="1"/>
          <w:rtl w:val="0"/>
        </w:rPr>
        <w:t xml:space="preserve">Elementos que debe contener un botiquín</w:t>
      </w:r>
    </w:p>
    <w:p w:rsidR="00000000" w:rsidDel="00000000" w:rsidP="00000000" w:rsidRDefault="00000000" w:rsidRPr="00000000" w14:paraId="000002FD">
      <w:pPr>
        <w:spacing w:after="120" w:lineRule="auto"/>
        <w:rPr>
          <w:i w:val="1"/>
        </w:rPr>
      </w:pPr>
      <w:r w:rsidDel="00000000" w:rsidR="00000000" w:rsidRPr="00000000">
        <w:rPr>
          <w:rtl w:val="0"/>
        </w:rPr>
      </w:r>
    </w:p>
    <w:p w:rsidR="00000000" w:rsidDel="00000000" w:rsidP="00000000" w:rsidRDefault="00000000" w:rsidRPr="00000000" w14:paraId="000002FE">
      <w:pPr>
        <w:spacing w:after="120" w:lineRule="auto"/>
        <w:jc w:val="center"/>
        <w:rPr>
          <w:i w:val="1"/>
        </w:rPr>
      </w:pPr>
      <w:commentRangeStart w:id="26"/>
      <w:r w:rsidDel="00000000" w:rsidR="00000000" w:rsidRPr="00000000">
        <w:rPr>
          <w:i w:val="1"/>
        </w:rPr>
        <w:drawing>
          <wp:inline distB="0" distT="0" distL="0" distR="0">
            <wp:extent cx="4109329" cy="2064541"/>
            <wp:effectExtent b="0" l="0" r="0" t="0"/>
            <wp:docPr id="3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4109329" cy="2064541"/>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20" w:lineRule="auto"/>
        <w:ind w:left="720" w:firstLine="0"/>
        <w:rPr>
          <w:b w:val="1"/>
          <w:color w:val="00000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center" w:pos="567"/>
        </w:tabs>
        <w:spacing w:after="120" w:lineRule="auto"/>
        <w:jc w:val="both"/>
        <w:rPr>
          <w:b w:val="1"/>
        </w:rPr>
      </w:pPr>
      <w:r w:rsidDel="00000000" w:rsidR="00000000" w:rsidRPr="00000000">
        <w:rPr>
          <w:rtl w:val="0"/>
        </w:rPr>
        <w:t xml:space="preserve">Un botiquín sin supervisión y mantenimiento que asegure la reposición de los componentes utilizados o vencidos, se puede considerar como elemento generador de falsa seguridad y fuente de peligro.</w:t>
      </w: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20" w:lineRule="auto"/>
        <w:ind w:left="1440" w:firstLine="0"/>
        <w:rPr>
          <w:b w:val="1"/>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lineRule="auto"/>
        <w:ind w:left="1440" w:firstLine="0"/>
        <w:rPr>
          <w:color w:val="ff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33021</wp:posOffset>
                </wp:positionV>
                <wp:extent cx="5562600" cy="785495"/>
                <wp:effectExtent b="0" l="0" r="0" t="0"/>
                <wp:wrapSquare wrapText="bothSides" distB="45720" distT="45720" distL="114300" distR="114300"/>
                <wp:docPr id="4" name=""/>
                <a:graphic>
                  <a:graphicData uri="http://schemas.microsoft.com/office/word/2010/wordprocessingShape">
                    <wps:wsp>
                      <wps:cNvSpPr/>
                      <wps:cNvPr id="5" name="Shape 5"/>
                      <wps:spPr>
                        <a:xfrm>
                          <a:off x="2574225" y="3396778"/>
                          <a:ext cx="5543550" cy="766445"/>
                        </a:xfrm>
                        <a:prstGeom prst="rect">
                          <a:avLst/>
                        </a:prstGeom>
                        <a:solidFill>
                          <a:srgbClr val="93B3D7"/>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Debido a las diferentes reacciones no deseadas que puede generar el consumo no autorizado de medicamentos, el personal competente de la salud recomienda que un botiquín básico no contenga elementos de uso restringido, bien sea en su ingesta y/o aplicación. Solo en caso de que el responsable cuente con el entrenamiento para la aplicación de estos.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33021</wp:posOffset>
                </wp:positionV>
                <wp:extent cx="5562600" cy="785495"/>
                <wp:effectExtent b="0" l="0" r="0" t="0"/>
                <wp:wrapSquare wrapText="bothSides" distB="45720" distT="45720" distL="114300" distR="114300"/>
                <wp:docPr id="4" name="image6.png"/>
                <a:graphic>
                  <a:graphicData uri="http://schemas.openxmlformats.org/drawingml/2006/picture">
                    <pic:pic>
                      <pic:nvPicPr>
                        <pic:cNvPr id="0" name="image6.png"/>
                        <pic:cNvPicPr preferRelativeResize="0"/>
                      </pic:nvPicPr>
                      <pic:blipFill>
                        <a:blip r:embed="rId37"/>
                        <a:srcRect/>
                        <a:stretch>
                          <a:fillRect/>
                        </a:stretch>
                      </pic:blipFill>
                      <pic:spPr>
                        <a:xfrm>
                          <a:off x="0" y="0"/>
                          <a:ext cx="5562600" cy="785495"/>
                        </a:xfrm>
                        <a:prstGeom prst="rect"/>
                        <a:ln/>
                      </pic:spPr>
                    </pic:pic>
                  </a:graphicData>
                </a:graphic>
              </wp:anchor>
            </w:drawing>
          </mc:Fallback>
        </mc:AlternateContent>
      </w:r>
    </w:p>
    <w:p w:rsidR="00000000" w:rsidDel="00000000" w:rsidP="00000000" w:rsidRDefault="00000000" w:rsidRPr="00000000" w14:paraId="00000303">
      <w:pPr>
        <w:spacing w:after="120" w:lineRule="auto"/>
        <w:rPr/>
      </w:pPr>
      <w:r w:rsidDel="00000000" w:rsidR="00000000" w:rsidRPr="00000000">
        <w:rPr>
          <w:rtl w:val="0"/>
        </w:rPr>
      </w:r>
    </w:p>
    <w:p w:rsidR="00000000" w:rsidDel="00000000" w:rsidP="00000000" w:rsidRDefault="00000000" w:rsidRPr="00000000" w14:paraId="00000304">
      <w:pPr>
        <w:spacing w:after="120" w:lineRule="auto"/>
        <w:rPr/>
      </w:pPr>
      <w:r w:rsidDel="00000000" w:rsidR="00000000" w:rsidRPr="00000000">
        <w:rPr>
          <w:rtl w:val="0"/>
        </w:rPr>
      </w:r>
    </w:p>
    <w:p w:rsidR="00000000" w:rsidDel="00000000" w:rsidP="00000000" w:rsidRDefault="00000000" w:rsidRPr="00000000" w14:paraId="00000305">
      <w:pPr>
        <w:spacing w:after="120" w:lineRule="auto"/>
        <w:rPr/>
      </w:pPr>
      <w:r w:rsidDel="00000000" w:rsidR="00000000" w:rsidRPr="00000000">
        <w:rPr>
          <w:rtl w:val="0"/>
        </w:rPr>
      </w:r>
    </w:p>
    <w:p w:rsidR="00000000" w:rsidDel="00000000" w:rsidP="00000000" w:rsidRDefault="00000000" w:rsidRPr="00000000" w14:paraId="00000306">
      <w:pPr>
        <w:spacing w:after="120" w:lineRule="auto"/>
        <w:rPr/>
      </w:pPr>
      <w:r w:rsidDel="00000000" w:rsidR="00000000" w:rsidRPr="00000000">
        <w:rPr>
          <w:rtl w:val="0"/>
        </w:rPr>
      </w:r>
    </w:p>
    <w:p w:rsidR="00000000" w:rsidDel="00000000" w:rsidP="00000000" w:rsidRDefault="00000000" w:rsidRPr="00000000" w14:paraId="00000307">
      <w:pPr>
        <w:spacing w:after="120" w:lineRule="auto"/>
        <w:jc w:val="both"/>
        <w:rPr/>
      </w:pPr>
      <w:r w:rsidDel="00000000" w:rsidR="00000000" w:rsidRPr="00000000">
        <w:rPr>
          <w:rtl w:val="0"/>
        </w:rPr>
        <w:t xml:space="preserve">Según González et al., (2008), existe un decálogo para la conservación y buen uso del botiquín, lo que prolonga el uso de sus componentes, y a la vez que permite un mayor cuidado en la aplicación de medicamentos y material de curación de acuerdo con las normas vigentes, y fechas de expiración de estas. El decálogo para el uso del botiquín indica que:</w:t>
      </w:r>
    </w:p>
    <w:p w:rsidR="00000000" w:rsidDel="00000000" w:rsidP="00000000" w:rsidRDefault="00000000" w:rsidRPr="00000000" w14:paraId="00000308">
      <w:pPr>
        <w:spacing w:after="120" w:lineRule="auto"/>
        <w:jc w:val="both"/>
        <w:rPr/>
      </w:pPr>
      <w:commentRangeStart w:id="2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4902200" cy="701675"/>
                <wp:effectExtent b="0" l="0" r="0" t="0"/>
                <wp:wrapNone/>
                <wp:docPr id="5" name=""/>
                <a:graphic>
                  <a:graphicData uri="http://schemas.microsoft.com/office/word/2010/wordprocessingShape">
                    <wps:wsp>
                      <wps:cNvSpPr/>
                      <wps:cNvPr id="6" name="Shape 6"/>
                      <wps:spPr>
                        <a:xfrm>
                          <a:off x="2907600" y="3441863"/>
                          <a:ext cx="4876800"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DI_CF013_4.2.2_Decálogo_uso_botiquín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4902200" cy="701675"/>
                <wp:effectExtent b="0" l="0" r="0" t="0"/>
                <wp:wrapNone/>
                <wp:docPr id="5"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4902200" cy="701675"/>
                        </a:xfrm>
                        <a:prstGeom prst="rect"/>
                        <a:ln/>
                      </pic:spPr>
                    </pic:pic>
                  </a:graphicData>
                </a:graphic>
              </wp:anchor>
            </w:drawing>
          </mc:Fallback>
        </mc:AlternateContent>
      </w:r>
    </w:p>
    <w:p w:rsidR="00000000" w:rsidDel="00000000" w:rsidP="00000000" w:rsidRDefault="00000000" w:rsidRPr="00000000" w14:paraId="00000309">
      <w:pPr>
        <w:spacing w:after="120" w:lineRule="auto"/>
        <w:jc w:val="both"/>
        <w:rPr/>
      </w:pPr>
      <w:commentRangeEnd w:id="27"/>
      <w:r w:rsidDel="00000000" w:rsidR="00000000" w:rsidRPr="00000000">
        <w:commentReference w:id="27"/>
      </w:r>
      <w:r w:rsidDel="00000000" w:rsidR="00000000" w:rsidRPr="00000000">
        <w:rPr>
          <w:rtl w:val="0"/>
        </w:rPr>
        <w:t xml:space="preserve">                        </w:t>
      </w:r>
    </w:p>
    <w:p w:rsidR="00000000" w:rsidDel="00000000" w:rsidP="00000000" w:rsidRDefault="00000000" w:rsidRPr="00000000" w14:paraId="0000030A">
      <w:pPr>
        <w:spacing w:after="120" w:lineRule="auto"/>
        <w:jc w:val="both"/>
        <w:rPr/>
      </w:pPr>
      <w:r w:rsidDel="00000000" w:rsidR="00000000" w:rsidRPr="00000000">
        <w:rPr>
          <w:rtl w:val="0"/>
        </w:rPr>
      </w:r>
    </w:p>
    <w:p w:rsidR="00000000" w:rsidDel="00000000" w:rsidP="00000000" w:rsidRDefault="00000000" w:rsidRPr="00000000" w14:paraId="0000030B">
      <w:pPr>
        <w:spacing w:after="120" w:lineRule="auto"/>
        <w:jc w:val="both"/>
        <w:rPr/>
      </w:pPr>
      <w:r w:rsidDel="00000000" w:rsidR="00000000" w:rsidRPr="00000000">
        <w:rPr>
          <w:rtl w:val="0"/>
        </w:rPr>
      </w:r>
    </w:p>
    <w:p w:rsidR="00000000" w:rsidDel="00000000" w:rsidP="00000000" w:rsidRDefault="00000000" w:rsidRPr="00000000" w14:paraId="0000030C">
      <w:pPr>
        <w:spacing w:after="120" w:lineRule="auto"/>
        <w:jc w:val="both"/>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financieros en el guion</w:t>
      </w:r>
    </w:p>
    <w:p w:rsidR="00000000" w:rsidDel="00000000" w:rsidP="00000000" w:rsidRDefault="00000000" w:rsidRPr="00000000" w14:paraId="0000030E">
      <w:pPr>
        <w:spacing w:after="120" w:lineRule="auto"/>
        <w:jc w:val="both"/>
        <w:rPr/>
      </w:pPr>
      <w:r w:rsidDel="00000000" w:rsidR="00000000" w:rsidRPr="00000000">
        <w:rPr>
          <w:rtl w:val="0"/>
        </w:rPr>
        <w:t xml:space="preserve">Las tareas administrativas del guía de turismo incluyen la participación en procesos derivados de las relaciones económicas con los clientes, puntualmente en la tesorería. Al recibir el pago directo de los turistas o los encomendados por el contratante, la administración asume el manejo de los recursos financieros para hacer pago a proveedores o servicios que se incluyan en la guianza, tales como entradas a los sitios que así lo requieran (ejemplo museos), degustaciones gastronómicas, recordatorios o simplemente para atender imprevistos.</w:t>
      </w:r>
    </w:p>
    <w:p w:rsidR="00000000" w:rsidDel="00000000" w:rsidP="00000000" w:rsidRDefault="00000000" w:rsidRPr="00000000" w14:paraId="0000030F">
      <w:pPr>
        <w:spacing w:after="120" w:lineRule="auto"/>
        <w:jc w:val="both"/>
        <w:rPr/>
      </w:pPr>
      <w:r w:rsidDel="00000000" w:rsidR="00000000" w:rsidRPr="00000000">
        <w:rPr>
          <w:rtl w:val="0"/>
        </w:rPr>
        <w:t xml:space="preserve">Los recursos financieros para la operación del servicio son:  </w:t>
      </w:r>
    </w:p>
    <w:p w:rsidR="00000000" w:rsidDel="00000000" w:rsidP="00000000" w:rsidRDefault="00000000" w:rsidRPr="00000000" w14:paraId="00000310">
      <w:pPr>
        <w:spacing w:after="120" w:lineRule="auto"/>
        <w:jc w:val="both"/>
        <w:rPr/>
      </w:pPr>
      <w:r w:rsidDel="00000000" w:rsidR="00000000" w:rsidRPr="00000000">
        <w:rPr>
          <w:rtl w:val="0"/>
        </w:rPr>
      </w:r>
    </w:p>
    <w:p w:rsidR="00000000" w:rsidDel="00000000" w:rsidP="00000000" w:rsidRDefault="00000000" w:rsidRPr="00000000" w14:paraId="00000311">
      <w:pPr>
        <w:spacing w:after="120" w:lineRule="auto"/>
        <w:jc w:val="both"/>
        <w:rPr>
          <w:i w:val="1"/>
        </w:rPr>
      </w:pPr>
      <w:r w:rsidDel="00000000" w:rsidR="00000000" w:rsidRPr="00000000">
        <w:rPr>
          <w:b w:val="1"/>
          <w:i w:val="1"/>
          <w:rtl w:val="0"/>
        </w:rPr>
        <w:t xml:space="preserve">Voucher</w:t>
      </w:r>
      <w:r w:rsidDel="00000000" w:rsidR="00000000" w:rsidRPr="00000000">
        <w:rPr>
          <w:rtl w:val="0"/>
        </w:rPr>
      </w:r>
    </w:p>
    <w:p w:rsidR="00000000" w:rsidDel="00000000" w:rsidP="00000000" w:rsidRDefault="00000000" w:rsidRPr="00000000" w14:paraId="00000312">
      <w:pPr>
        <w:spacing w:after="120" w:lineRule="auto"/>
        <w:jc w:val="both"/>
        <w:rPr>
          <w:highlight w:val="white"/>
        </w:rPr>
      </w:pPr>
      <w:r w:rsidDel="00000000" w:rsidR="00000000" w:rsidRPr="00000000">
        <w:rPr>
          <w:rtl w:val="0"/>
        </w:rPr>
        <w:t xml:space="preserve">Para ejecutar el servicio el guía recibirá las especificaciones de este, es un documento denominado </w:t>
      </w:r>
      <w:r w:rsidDel="00000000" w:rsidR="00000000" w:rsidRPr="00000000">
        <w:rPr>
          <w:i w:val="1"/>
          <w:rtl w:val="0"/>
        </w:rPr>
        <w:t xml:space="preserve">váucher</w:t>
      </w:r>
      <w:r w:rsidDel="00000000" w:rsidR="00000000" w:rsidRPr="00000000">
        <w:rPr>
          <w:rtl w:val="0"/>
        </w:rPr>
        <w:t xml:space="preserve">, </w:t>
      </w:r>
      <w:r w:rsidDel="00000000" w:rsidR="00000000" w:rsidRPr="00000000">
        <w:rPr>
          <w:highlight w:val="white"/>
          <w:rtl w:val="0"/>
        </w:rPr>
        <w:t xml:space="preserve">este vocablo no tiene traducción textual, pero se puede interpretar como “una orden de servicios”. Este documento es necesario para identificar el usuario que se está esperando y verificar los servicios previstos y reservados, con los que el usuario cree tener, o haber contratado (Barrios, 2016).</w:t>
      </w:r>
    </w:p>
    <w:p w:rsidR="00000000" w:rsidDel="00000000" w:rsidP="00000000" w:rsidRDefault="00000000" w:rsidRPr="00000000" w14:paraId="00000313">
      <w:pPr>
        <w:spacing w:after="120" w:lineRule="auto"/>
        <w:ind w:left="284" w:firstLine="0"/>
        <w:jc w:val="both"/>
        <w:rPr>
          <w:highlight w:val="white"/>
        </w:rPr>
      </w:pPr>
      <w:r w:rsidDel="00000000" w:rsidR="00000000" w:rsidRPr="00000000">
        <w:rPr>
          <w:rtl w:val="0"/>
        </w:rPr>
      </w:r>
    </w:p>
    <w:p w:rsidR="00000000" w:rsidDel="00000000" w:rsidP="00000000" w:rsidRDefault="00000000" w:rsidRPr="00000000" w14:paraId="00000314">
      <w:pPr>
        <w:spacing w:after="120" w:lineRule="auto"/>
        <w:jc w:val="both"/>
        <w:rPr>
          <w:b w:val="1"/>
        </w:rPr>
      </w:pPr>
      <w:r w:rsidDel="00000000" w:rsidR="00000000" w:rsidRPr="00000000">
        <w:rPr>
          <w:b w:val="1"/>
          <w:rtl w:val="0"/>
        </w:rPr>
        <w:t xml:space="preserve">Figura 8</w:t>
      </w:r>
    </w:p>
    <w:p w:rsidR="00000000" w:rsidDel="00000000" w:rsidP="00000000" w:rsidRDefault="00000000" w:rsidRPr="00000000" w14:paraId="00000315">
      <w:pPr>
        <w:spacing w:after="120" w:lineRule="auto"/>
        <w:jc w:val="both"/>
        <w:rPr>
          <w:i w:val="1"/>
          <w:highlight w:val="white"/>
        </w:rPr>
      </w:pPr>
      <w:r w:rsidDel="00000000" w:rsidR="00000000" w:rsidRPr="00000000">
        <w:rPr>
          <w:i w:val="1"/>
          <w:rtl w:val="0"/>
        </w:rPr>
        <w:t xml:space="preserve">Ejemplo formato voucher</w:t>
      </w:r>
      <w:r w:rsidDel="00000000" w:rsidR="00000000" w:rsidRPr="00000000">
        <w:rPr>
          <w:rtl w:val="0"/>
        </w:rPr>
      </w:r>
    </w:p>
    <w:p w:rsidR="00000000" w:rsidDel="00000000" w:rsidP="00000000" w:rsidRDefault="00000000" w:rsidRPr="00000000" w14:paraId="00000316">
      <w:pPr>
        <w:spacing w:after="120" w:lineRule="auto"/>
        <w:jc w:val="center"/>
        <w:rPr/>
      </w:pPr>
      <w:commentRangeStart w:id="28"/>
      <w:r w:rsidDel="00000000" w:rsidR="00000000" w:rsidRPr="00000000">
        <w:rPr/>
        <w:drawing>
          <wp:inline distB="0" distT="0" distL="0" distR="0">
            <wp:extent cx="5868657" cy="3035297"/>
            <wp:effectExtent b="0" l="0" r="0" t="0"/>
            <wp:docPr id="39"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868657" cy="303529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17">
      <w:pPr>
        <w:spacing w:after="120" w:lineRule="auto"/>
        <w:ind w:left="284" w:firstLine="0"/>
        <w:jc w:val="both"/>
        <w:rPr>
          <w:highlight w:val="white"/>
        </w:rPr>
      </w:pPr>
      <w:r w:rsidDel="00000000" w:rsidR="00000000" w:rsidRPr="00000000">
        <w:rPr>
          <w:rtl w:val="0"/>
        </w:rPr>
      </w:r>
    </w:p>
    <w:p w:rsidR="00000000" w:rsidDel="00000000" w:rsidP="00000000" w:rsidRDefault="00000000" w:rsidRPr="00000000" w14:paraId="00000318">
      <w:pPr>
        <w:spacing w:after="120" w:lineRule="auto"/>
        <w:jc w:val="both"/>
        <w:rPr>
          <w:highlight w:val="white"/>
        </w:rPr>
      </w:pPr>
      <w:r w:rsidDel="00000000" w:rsidR="00000000" w:rsidRPr="00000000">
        <w:rPr>
          <w:highlight w:val="white"/>
          <w:rtl w:val="0"/>
        </w:rPr>
        <w:t xml:space="preserve">Antes de empezar la operación del servicio guiado, se debe informar al contratante o a los proveedores las siguientes anomalías: </w:t>
      </w:r>
    </w:p>
    <w:p w:rsidR="00000000" w:rsidDel="00000000" w:rsidP="00000000" w:rsidRDefault="00000000" w:rsidRPr="00000000" w14:paraId="00000319">
      <w:pPr>
        <w:spacing w:after="120" w:lineRule="auto"/>
        <w:jc w:val="both"/>
        <w:rPr>
          <w:color w:val="0c0c0c"/>
          <w:highlight w:val="white"/>
        </w:rPr>
      </w:pPr>
      <w:r w:rsidDel="00000000" w:rsidR="00000000" w:rsidRPr="00000000">
        <w:rPr>
          <w:rtl w:val="0"/>
        </w:rPr>
      </w:r>
    </w:p>
    <w:p w:rsidR="00000000" w:rsidDel="00000000" w:rsidP="00000000" w:rsidRDefault="00000000" w:rsidRPr="00000000" w14:paraId="0000031A">
      <w:pPr>
        <w:spacing w:after="120" w:lineRule="auto"/>
        <w:jc w:val="both"/>
        <w:rPr/>
      </w:pPr>
      <w:commentRangeStart w:id="2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02200" cy="701675"/>
                <wp:effectExtent b="0" l="0" r="0" t="0"/>
                <wp:wrapNone/>
                <wp:docPr id="1" name=""/>
                <a:graphic>
                  <a:graphicData uri="http://schemas.microsoft.com/office/word/2010/wordprocessingShape">
                    <wps:wsp>
                      <wps:cNvSpPr/>
                      <wps:cNvPr id="2" name="Shape 2"/>
                      <wps:spPr>
                        <a:xfrm>
                          <a:off x="2907600" y="3441863"/>
                          <a:ext cx="4876800"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DI_CF010_5_Vaucher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02200" cy="701675"/>
                <wp:effectExtent b="0" l="0" r="0" t="0"/>
                <wp:wrapNone/>
                <wp:docPr id="1" name="image3.png"/>
                <a:graphic>
                  <a:graphicData uri="http://schemas.openxmlformats.org/drawingml/2006/picture">
                    <pic:pic>
                      <pic:nvPicPr>
                        <pic:cNvPr id="0" name="image3.png"/>
                        <pic:cNvPicPr preferRelativeResize="0"/>
                      </pic:nvPicPr>
                      <pic:blipFill>
                        <a:blip r:embed="rId40"/>
                        <a:srcRect/>
                        <a:stretch>
                          <a:fillRect/>
                        </a:stretch>
                      </pic:blipFill>
                      <pic:spPr>
                        <a:xfrm>
                          <a:off x="0" y="0"/>
                          <a:ext cx="4902200" cy="701675"/>
                        </a:xfrm>
                        <a:prstGeom prst="rect"/>
                        <a:ln/>
                      </pic:spPr>
                    </pic:pic>
                  </a:graphicData>
                </a:graphic>
              </wp:anchor>
            </w:drawing>
          </mc:Fallback>
        </mc:AlternateContent>
      </w:r>
    </w:p>
    <w:p w:rsidR="00000000" w:rsidDel="00000000" w:rsidP="00000000" w:rsidRDefault="00000000" w:rsidRPr="00000000" w14:paraId="0000031B">
      <w:pPr>
        <w:spacing w:after="120" w:lineRule="auto"/>
        <w:jc w:val="both"/>
        <w:rPr/>
      </w:pPr>
      <w:commentRangeEnd w:id="29"/>
      <w:r w:rsidDel="00000000" w:rsidR="00000000" w:rsidRPr="00000000">
        <w:commentReference w:id="29"/>
      </w:r>
      <w:r w:rsidDel="00000000" w:rsidR="00000000" w:rsidRPr="00000000">
        <w:rPr>
          <w:rtl w:val="0"/>
        </w:rPr>
        <w:t xml:space="preserve">                        </w:t>
      </w:r>
    </w:p>
    <w:p w:rsidR="00000000" w:rsidDel="00000000" w:rsidP="00000000" w:rsidRDefault="00000000" w:rsidRPr="00000000" w14:paraId="0000031C">
      <w:pPr>
        <w:spacing w:after="120" w:lineRule="auto"/>
        <w:jc w:val="both"/>
        <w:rPr/>
      </w:pPr>
      <w:r w:rsidDel="00000000" w:rsidR="00000000" w:rsidRPr="00000000">
        <w:rPr>
          <w:rtl w:val="0"/>
        </w:rPr>
      </w:r>
    </w:p>
    <w:p w:rsidR="00000000" w:rsidDel="00000000" w:rsidP="00000000" w:rsidRDefault="00000000" w:rsidRPr="00000000" w14:paraId="0000031D">
      <w:pPr>
        <w:spacing w:after="120" w:lineRule="auto"/>
        <w:jc w:val="both"/>
        <w:rPr/>
      </w:pPr>
      <w:r w:rsidDel="00000000" w:rsidR="00000000" w:rsidRPr="00000000">
        <w:rPr>
          <w:rtl w:val="0"/>
        </w:rPr>
      </w:r>
    </w:p>
    <w:p w:rsidR="00000000" w:rsidDel="00000000" w:rsidP="00000000" w:rsidRDefault="00000000" w:rsidRPr="00000000" w14:paraId="0000031E">
      <w:pPr>
        <w:spacing w:after="120" w:lineRule="auto"/>
        <w:jc w:val="both"/>
        <w:rPr/>
      </w:pPr>
      <w:r w:rsidDel="00000000" w:rsidR="00000000" w:rsidRPr="00000000">
        <w:rPr>
          <w:highlight w:val="white"/>
          <w:rtl w:val="0"/>
        </w:rPr>
        <w:t xml:space="preserve">Además del </w:t>
      </w:r>
      <w:r w:rsidDel="00000000" w:rsidR="00000000" w:rsidRPr="00000000">
        <w:rPr>
          <w:i w:val="1"/>
          <w:highlight w:val="white"/>
          <w:rtl w:val="0"/>
        </w:rPr>
        <w:t xml:space="preserve">voucher</w:t>
      </w:r>
      <w:r w:rsidDel="00000000" w:rsidR="00000000" w:rsidRPr="00000000">
        <w:rPr>
          <w:highlight w:val="white"/>
          <w:rtl w:val="0"/>
        </w:rPr>
        <w:t xml:space="preserve"> u orden de servicio, debe identificar qué actividades requieren recursos económicos para su desarrollo y solicitar c</w:t>
      </w:r>
      <w:r w:rsidDel="00000000" w:rsidR="00000000" w:rsidRPr="00000000">
        <w:rPr>
          <w:rtl w:val="0"/>
        </w:rPr>
        <w:t xml:space="preserve">on anticipación: el efectivo o documentos comerciales tales como cheques, transferencias bancarias que son los comprobantes de actos mercantiles.</w:t>
      </w:r>
    </w:p>
    <w:p w:rsidR="00000000" w:rsidDel="00000000" w:rsidP="00000000" w:rsidRDefault="00000000" w:rsidRPr="00000000" w14:paraId="0000031F">
      <w:pPr>
        <w:spacing w:after="120" w:lineRule="auto"/>
        <w:jc w:val="both"/>
        <w:rPr/>
      </w:pPr>
      <w:r w:rsidDel="00000000" w:rsidR="00000000" w:rsidRPr="00000000">
        <w:rPr>
          <w:rtl w:val="0"/>
        </w:rPr>
      </w:r>
    </w:p>
    <w:p w:rsidR="00000000" w:rsidDel="00000000" w:rsidP="00000000" w:rsidRDefault="00000000" w:rsidRPr="00000000" w14:paraId="00000320">
      <w:pPr>
        <w:spacing w:after="120" w:lineRule="auto"/>
        <w:jc w:val="both"/>
        <w:rPr/>
      </w:pPr>
      <w:r w:rsidDel="00000000" w:rsidR="00000000" w:rsidRPr="00000000">
        <w:rPr>
          <w:b w:val="1"/>
          <w:rtl w:val="0"/>
        </w:rPr>
        <w:t xml:space="preserve">Cheque</w:t>
      </w:r>
      <w:r w:rsidDel="00000000" w:rsidR="00000000" w:rsidRPr="00000000">
        <w:rPr>
          <w:rtl w:val="0"/>
        </w:rPr>
      </w:r>
    </w:p>
    <w:p w:rsidR="00000000" w:rsidDel="00000000" w:rsidP="00000000" w:rsidRDefault="00000000" w:rsidRPr="00000000" w14:paraId="00000321">
      <w:pPr>
        <w:spacing w:after="120" w:lineRule="auto"/>
        <w:ind w:left="720" w:firstLine="0"/>
        <w:jc w:val="both"/>
        <w:rPr/>
      </w:pPr>
      <w:r w:rsidDel="00000000" w:rsidR="00000000" w:rsidRPr="00000000">
        <w:rPr>
          <w:rtl w:val="0"/>
        </w:rPr>
        <w:t xml:space="preserve">Es una orden que el titular de una cuenta dirige a su banquero para que este pague una determinada cantidad a un tercero. Cada cheque es único, tiene una serie, tipo y número. Este documento está amparado por la ley en Colombia como se expresa en el Código de Comercio (Chavarro, 2018).</w:t>
      </w:r>
    </w:p>
    <w:p w:rsidR="00000000" w:rsidDel="00000000" w:rsidP="00000000" w:rsidRDefault="00000000" w:rsidRPr="00000000" w14:paraId="00000322">
      <w:pPr>
        <w:spacing w:after="120" w:lineRule="auto"/>
        <w:jc w:val="both"/>
        <w:rPr/>
      </w:pPr>
      <w:r w:rsidDel="00000000" w:rsidR="00000000" w:rsidRPr="00000000">
        <w:rPr>
          <w:rtl w:val="0"/>
        </w:rPr>
        <w:t xml:space="preserve">Como lo describe Fernández (2016), se debe cumplir con los siguientes requisitos: la palabra “cheque” debe constar en el texto del título, asimismo, debe contener el mandato: “páguese a…”, adicionalmente el nombre de la entidad bancaria que debe pagar, y por último y no menos importante, la firma del que expide el cheque. Según a nombre de quien se expida, los cheques se clasifican en dos:</w:t>
      </w:r>
    </w:p>
    <w:p w:rsidR="00000000" w:rsidDel="00000000" w:rsidP="00000000" w:rsidRDefault="00000000" w:rsidRPr="00000000" w14:paraId="00000323">
      <w:pPr>
        <w:spacing w:after="120" w:lineRule="auto"/>
        <w:jc w:val="both"/>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portador, puede ser cobrado por cualquier persona que lo tenga. </w:t>
      </w:r>
    </w:p>
    <w:p w:rsidR="00000000" w:rsidDel="00000000" w:rsidP="00000000" w:rsidRDefault="00000000" w:rsidRPr="00000000" w14:paraId="000003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Nominativo, en este se identifica a la persona (física o jurídica) que puede cobrar el cheque. </w:t>
      </w:r>
    </w:p>
    <w:p w:rsidR="00000000" w:rsidDel="00000000" w:rsidP="00000000" w:rsidRDefault="00000000" w:rsidRPr="00000000" w14:paraId="00000326">
      <w:pPr>
        <w:spacing w:after="120" w:lineRule="auto"/>
        <w:jc w:val="both"/>
        <w:rPr/>
      </w:pPr>
      <w:r w:rsidDel="00000000" w:rsidR="00000000" w:rsidRPr="00000000">
        <w:rPr>
          <w:rtl w:val="0"/>
        </w:rPr>
      </w:r>
    </w:p>
    <w:p w:rsidR="00000000" w:rsidDel="00000000" w:rsidP="00000000" w:rsidRDefault="00000000" w:rsidRPr="00000000" w14:paraId="00000327">
      <w:pPr>
        <w:spacing w:after="120" w:lineRule="auto"/>
        <w:jc w:val="both"/>
        <w:rPr/>
      </w:pPr>
      <w:r w:rsidDel="00000000" w:rsidR="00000000" w:rsidRPr="00000000">
        <w:rPr>
          <w:rtl w:val="0"/>
        </w:rPr>
        <w:t xml:space="preserve">Al momento de cobrarlo, si está cruzado, es decir, si tiene dos líneas paralelas trazadas en el anverso, no podrá cobrarlo en efectivo, sino que deberá consignarlo en una cuenta bancaria. El uso del cheque en la actualidad se ha visto reducido, ya que ha sido reemplazado por las transacciones en línea. Un ejemplo de cheque se aprecia en la siguiente imagen.</w:t>
      </w:r>
    </w:p>
    <w:p w:rsidR="00000000" w:rsidDel="00000000" w:rsidP="00000000" w:rsidRDefault="00000000" w:rsidRPr="00000000" w14:paraId="00000328">
      <w:pPr>
        <w:spacing w:after="120" w:lineRule="auto"/>
        <w:jc w:val="both"/>
        <w:rPr/>
      </w:pPr>
      <w:r w:rsidDel="00000000" w:rsidR="00000000" w:rsidRPr="00000000">
        <w:rPr>
          <w:rtl w:val="0"/>
        </w:rPr>
      </w:r>
    </w:p>
    <w:p w:rsidR="00000000" w:rsidDel="00000000" w:rsidP="00000000" w:rsidRDefault="00000000" w:rsidRPr="00000000" w14:paraId="00000329">
      <w:pPr>
        <w:spacing w:after="120" w:lineRule="auto"/>
        <w:jc w:val="both"/>
        <w:rPr>
          <w:b w:val="1"/>
        </w:rPr>
      </w:pPr>
      <w:r w:rsidDel="00000000" w:rsidR="00000000" w:rsidRPr="00000000">
        <w:rPr>
          <w:b w:val="1"/>
          <w:rtl w:val="0"/>
        </w:rPr>
        <w:t xml:space="preserve">Figura 9 </w:t>
      </w:r>
    </w:p>
    <w:p w:rsidR="00000000" w:rsidDel="00000000" w:rsidP="00000000" w:rsidRDefault="00000000" w:rsidRPr="00000000" w14:paraId="0000032A">
      <w:pPr>
        <w:spacing w:after="120" w:lineRule="auto"/>
        <w:jc w:val="both"/>
        <w:rPr>
          <w:i w:val="1"/>
        </w:rPr>
      </w:pPr>
      <w:r w:rsidDel="00000000" w:rsidR="00000000" w:rsidRPr="00000000">
        <w:rPr>
          <w:i w:val="1"/>
          <w:rtl w:val="0"/>
        </w:rPr>
        <w:t xml:space="preserve">Cheque cruzado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228600</wp:posOffset>
                </wp:positionV>
                <wp:extent cx="2047875" cy="2486025"/>
                <wp:effectExtent b="0" l="0" r="0" t="0"/>
                <wp:wrapNone/>
                <wp:docPr id="8" name=""/>
                <a:graphic>
                  <a:graphicData uri="http://schemas.microsoft.com/office/word/2010/wordprocessingShape">
                    <wps:wsp>
                      <wps:cNvCnPr/>
                      <wps:spPr>
                        <a:xfrm flipH="1">
                          <a:off x="4331588" y="2546513"/>
                          <a:ext cx="2028825" cy="246697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228600</wp:posOffset>
                </wp:positionV>
                <wp:extent cx="2047875" cy="2486025"/>
                <wp:effectExtent b="0" l="0" r="0" t="0"/>
                <wp:wrapNone/>
                <wp:docPr id="8"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2047875" cy="2486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228600</wp:posOffset>
                </wp:positionV>
                <wp:extent cx="2047875" cy="2486025"/>
                <wp:effectExtent b="0" l="0" r="0" t="0"/>
                <wp:wrapNone/>
                <wp:docPr id="9" name=""/>
                <a:graphic>
                  <a:graphicData uri="http://schemas.microsoft.com/office/word/2010/wordprocessingShape">
                    <wps:wsp>
                      <wps:cNvCnPr/>
                      <wps:spPr>
                        <a:xfrm flipH="1">
                          <a:off x="4331588" y="2546513"/>
                          <a:ext cx="2028825" cy="246697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228600</wp:posOffset>
                </wp:positionV>
                <wp:extent cx="2047875" cy="2486025"/>
                <wp:effectExtent b="0" l="0" r="0" t="0"/>
                <wp:wrapNone/>
                <wp:docPr id="9"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2047875" cy="2486025"/>
                        </a:xfrm>
                        <a:prstGeom prst="rect"/>
                        <a:ln/>
                      </pic:spPr>
                    </pic:pic>
                  </a:graphicData>
                </a:graphic>
              </wp:anchor>
            </w:drawing>
          </mc:Fallback>
        </mc:AlternateContent>
      </w:r>
    </w:p>
    <w:p w:rsidR="00000000" w:rsidDel="00000000" w:rsidP="00000000" w:rsidRDefault="00000000" w:rsidRPr="00000000" w14:paraId="0000032B">
      <w:pPr>
        <w:spacing w:after="120" w:lineRule="auto"/>
        <w:jc w:val="center"/>
        <w:rPr/>
      </w:pPr>
      <w:commentRangeStart w:id="30"/>
      <w:r w:rsidDel="00000000" w:rsidR="00000000" w:rsidRPr="00000000">
        <w:rPr/>
        <w:drawing>
          <wp:inline distB="0" distT="0" distL="0" distR="0">
            <wp:extent cx="5962650" cy="2466975"/>
            <wp:effectExtent b="0" l="0" r="0" t="0"/>
            <wp:docPr descr="Plantilla de cheque en blanco degradado" id="40" name="image32.jpg"/>
            <a:graphic>
              <a:graphicData uri="http://schemas.openxmlformats.org/drawingml/2006/picture">
                <pic:pic>
                  <pic:nvPicPr>
                    <pic:cNvPr descr="Plantilla de cheque en blanco degradado" id="0" name="image32.jpg"/>
                    <pic:cNvPicPr preferRelativeResize="0"/>
                  </pic:nvPicPr>
                  <pic:blipFill>
                    <a:blip r:embed="rId43"/>
                    <a:srcRect b="0" l="0" r="0" t="0"/>
                    <a:stretch>
                      <a:fillRect/>
                    </a:stretch>
                  </pic:blipFill>
                  <pic:spPr>
                    <a:xfrm>
                      <a:off x="0" y="0"/>
                      <a:ext cx="5962650" cy="246697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2C">
      <w:pPr>
        <w:spacing w:after="120" w:lineRule="auto"/>
        <w:jc w:val="both"/>
        <w:rPr/>
      </w:pPr>
      <w:r w:rsidDel="00000000" w:rsidR="00000000" w:rsidRPr="00000000">
        <w:rPr>
          <w:rtl w:val="0"/>
        </w:rPr>
      </w:r>
    </w:p>
    <w:p w:rsidR="00000000" w:rsidDel="00000000" w:rsidP="00000000" w:rsidRDefault="00000000" w:rsidRPr="00000000" w14:paraId="0000032D">
      <w:pPr>
        <w:spacing w:after="120" w:lineRule="auto"/>
        <w:jc w:val="both"/>
        <w:rPr/>
      </w:pPr>
      <w:r w:rsidDel="00000000" w:rsidR="00000000" w:rsidRPr="00000000">
        <w:rPr>
          <w:b w:val="1"/>
          <w:rtl w:val="0"/>
        </w:rPr>
        <w:t xml:space="preserve">Transferencia</w:t>
      </w:r>
      <w:r w:rsidDel="00000000" w:rsidR="00000000" w:rsidRPr="00000000">
        <w:rPr>
          <w:rtl w:val="0"/>
        </w:rPr>
      </w:r>
    </w:p>
    <w:p w:rsidR="00000000" w:rsidDel="00000000" w:rsidP="00000000" w:rsidRDefault="00000000" w:rsidRPr="00000000" w14:paraId="0000032E">
      <w:pPr>
        <w:spacing w:after="120" w:lineRule="auto"/>
        <w:ind w:left="720" w:firstLine="0"/>
        <w:jc w:val="both"/>
        <w:rPr/>
      </w:pPr>
      <w:r w:rsidDel="00000000" w:rsidR="00000000" w:rsidRPr="00000000">
        <w:rPr>
          <w:rtl w:val="0"/>
        </w:rPr>
        <w:t xml:space="preserve">Es una orden que la agencia emite a la entidad financiera en la que tiene una cuenta para que proceda al pago de una cantidad determinada a una persona física o jurídica, por ejemplo, al guía de turismo puede transferir el dinero requerido para el servicio y el pago de la guianza. Al recibir el comprobante verifique que corresponda con su número de cuenta, y el monto presupuestado para el servicio o el costo del servicio guiada según sea el caso (Fernández, 2016).</w:t>
      </w:r>
    </w:p>
    <w:p w:rsidR="00000000" w:rsidDel="00000000" w:rsidP="00000000" w:rsidRDefault="00000000" w:rsidRPr="00000000" w14:paraId="0000032F">
      <w:pPr>
        <w:spacing w:after="120" w:lineRule="auto"/>
        <w:jc w:val="both"/>
        <w:rPr/>
      </w:pPr>
      <w:r w:rsidDel="00000000" w:rsidR="00000000" w:rsidRPr="00000000">
        <w:rPr>
          <w:rtl w:val="0"/>
        </w:rPr>
      </w:r>
    </w:p>
    <w:p w:rsidR="00000000" w:rsidDel="00000000" w:rsidP="00000000" w:rsidRDefault="00000000" w:rsidRPr="00000000" w14:paraId="00000330">
      <w:pPr>
        <w:spacing w:after="120" w:lineRule="auto"/>
        <w:jc w:val="both"/>
        <w:rPr/>
      </w:pPr>
      <w:r w:rsidDel="00000000" w:rsidR="00000000" w:rsidRPr="00000000">
        <w:rPr>
          <w:b w:val="1"/>
          <w:rtl w:val="0"/>
        </w:rPr>
        <w:t xml:space="preserve">Tarjeta</w:t>
      </w:r>
      <w:r w:rsidDel="00000000" w:rsidR="00000000" w:rsidRPr="00000000">
        <w:rPr>
          <w:rtl w:val="0"/>
        </w:rPr>
      </w:r>
    </w:p>
    <w:p w:rsidR="00000000" w:rsidDel="00000000" w:rsidP="00000000" w:rsidRDefault="00000000" w:rsidRPr="00000000" w14:paraId="00000331">
      <w:pPr>
        <w:spacing w:after="120" w:lineRule="auto"/>
        <w:ind w:left="720" w:firstLine="0"/>
        <w:jc w:val="both"/>
        <w:rPr/>
      </w:pPr>
      <w:r w:rsidDel="00000000" w:rsidR="00000000" w:rsidRPr="00000000">
        <w:rPr>
          <w:rtl w:val="0"/>
        </w:rPr>
        <w:t xml:space="preserve">También es común la entrega de una tarjeta débito o crédito al guía de turismo para que realice los pagos a proveedores durante el servicio o cubre algunos gastos de los usuarios (cuando están incluidos dentro del servicio). Con la tarjeta débito, funciona para usar el dinero ingresado en una cuenta corriente o de ahorro en la que está asociada. Mientras con la tarjeta de crédito, se pueden realizar pagos hasta cierto límite sin necesariamente contar con dinero en la cuenta bancaria. Posteriormente, se debe reintegrar el dinero en los plazos estipulados (Fernández, 2016). </w:t>
      </w:r>
    </w:p>
    <w:p w:rsidR="00000000" w:rsidDel="00000000" w:rsidP="00000000" w:rsidRDefault="00000000" w:rsidRPr="00000000" w14:paraId="00000332">
      <w:pPr>
        <w:spacing w:after="120" w:lineRule="auto"/>
        <w:jc w:val="both"/>
        <w:rPr/>
      </w:pPr>
      <w:r w:rsidDel="00000000" w:rsidR="00000000" w:rsidRPr="00000000">
        <w:rPr>
          <w:rtl w:val="0"/>
        </w:rPr>
        <w:t xml:space="preserve">Para el recaudo de pagos por parte de los turistas, se debe informar a los usuarios de los protocolos establecidos. En caso de que sea contratado por una agencia de viajes, hay que estudiar previamente los procedimientos de recepción de pagos antes del servicio. Y dentro de las generalidades, verificar siempre las condiciones que se explican a continuación:</w:t>
      </w:r>
    </w:p>
    <w:p w:rsidR="00000000" w:rsidDel="00000000" w:rsidP="00000000" w:rsidRDefault="00000000" w:rsidRPr="00000000" w14:paraId="00000333">
      <w:pPr>
        <w:spacing w:after="120" w:lineRule="auto"/>
        <w:jc w:val="both"/>
        <w:rPr/>
      </w:pPr>
      <w:r w:rsidDel="00000000" w:rsidR="00000000" w:rsidRPr="00000000">
        <w:rPr>
          <w:rtl w:val="0"/>
        </w:rPr>
      </w:r>
    </w:p>
    <w:p w:rsidR="00000000" w:rsidDel="00000000" w:rsidP="00000000" w:rsidRDefault="00000000" w:rsidRPr="00000000" w14:paraId="00000334">
      <w:pPr>
        <w:spacing w:after="120" w:lineRule="auto"/>
        <w:jc w:val="both"/>
        <w:rPr/>
      </w:pPr>
      <w:commentRangeStart w:id="3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83125" cy="768350"/>
                <wp:effectExtent b="0" l="0" r="0" t="0"/>
                <wp:wrapNone/>
                <wp:docPr id="6" name=""/>
                <a:graphic>
                  <a:graphicData uri="http://schemas.microsoft.com/office/word/2010/wordprocessingShape">
                    <wps:wsp>
                      <wps:cNvSpPr/>
                      <wps:cNvPr id="7" name="Shape 7"/>
                      <wps:spPr>
                        <a:xfrm>
                          <a:off x="3017138" y="3408525"/>
                          <a:ext cx="4657725"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DI_CF010_5_ Elementos_verificacion_medios_pago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683125" cy="768350"/>
                <wp:effectExtent b="0" l="0" r="0" t="0"/>
                <wp:wrapNone/>
                <wp:docPr id="6" name="image8.png"/>
                <a:graphic>
                  <a:graphicData uri="http://schemas.openxmlformats.org/drawingml/2006/picture">
                    <pic:pic>
                      <pic:nvPicPr>
                        <pic:cNvPr id="0" name="image8.png"/>
                        <pic:cNvPicPr preferRelativeResize="0"/>
                      </pic:nvPicPr>
                      <pic:blipFill>
                        <a:blip r:embed="rId44"/>
                        <a:srcRect/>
                        <a:stretch>
                          <a:fillRect/>
                        </a:stretch>
                      </pic:blipFill>
                      <pic:spPr>
                        <a:xfrm>
                          <a:off x="0" y="0"/>
                          <a:ext cx="4683125" cy="768350"/>
                        </a:xfrm>
                        <a:prstGeom prst="rect"/>
                        <a:ln/>
                      </pic:spPr>
                    </pic:pic>
                  </a:graphicData>
                </a:graphic>
              </wp:anchor>
            </w:drawing>
          </mc:Fallback>
        </mc:AlternateContent>
      </w:r>
    </w:p>
    <w:p w:rsidR="00000000" w:rsidDel="00000000" w:rsidP="00000000" w:rsidRDefault="00000000" w:rsidRPr="00000000" w14:paraId="00000335">
      <w:pPr>
        <w:spacing w:after="120" w:lineRule="auto"/>
        <w:jc w:val="both"/>
        <w:rPr/>
      </w:pPr>
      <w:commentRangeEnd w:id="31"/>
      <w:r w:rsidDel="00000000" w:rsidR="00000000" w:rsidRPr="00000000">
        <w:commentReference w:id="31"/>
      </w:r>
      <w:r w:rsidDel="00000000" w:rsidR="00000000" w:rsidRPr="00000000">
        <w:rPr>
          <w:rtl w:val="0"/>
        </w:rPr>
        <w:t xml:space="preserve">                        </w:t>
      </w:r>
    </w:p>
    <w:p w:rsidR="00000000" w:rsidDel="00000000" w:rsidP="00000000" w:rsidRDefault="00000000" w:rsidRPr="00000000" w14:paraId="00000336">
      <w:pPr>
        <w:spacing w:after="120" w:lineRule="auto"/>
        <w:jc w:val="both"/>
        <w:rPr/>
      </w:pPr>
      <w:r w:rsidDel="00000000" w:rsidR="00000000" w:rsidRPr="00000000">
        <w:rPr>
          <w:rtl w:val="0"/>
        </w:rPr>
      </w:r>
    </w:p>
    <w:p w:rsidR="00000000" w:rsidDel="00000000" w:rsidP="00000000" w:rsidRDefault="00000000" w:rsidRPr="00000000" w14:paraId="00000337">
      <w:pPr>
        <w:spacing w:after="120" w:lineRule="auto"/>
        <w:jc w:val="both"/>
        <w:rPr/>
      </w:pPr>
      <w:r w:rsidDel="00000000" w:rsidR="00000000" w:rsidRPr="00000000">
        <w:rPr>
          <w:rtl w:val="0"/>
        </w:rPr>
      </w:r>
    </w:p>
    <w:p w:rsidR="00000000" w:rsidDel="00000000" w:rsidP="00000000" w:rsidRDefault="00000000" w:rsidRPr="00000000" w14:paraId="00000338">
      <w:pPr>
        <w:spacing w:after="120" w:lineRule="auto"/>
        <w:jc w:val="both"/>
        <w:rPr/>
      </w:pPr>
      <w:r w:rsidDel="00000000" w:rsidR="00000000" w:rsidRPr="00000000">
        <w:rPr>
          <w:rtl w:val="0"/>
        </w:rPr>
      </w:r>
    </w:p>
    <w:p w:rsidR="00000000" w:rsidDel="00000000" w:rsidP="00000000" w:rsidRDefault="00000000" w:rsidRPr="00000000" w14:paraId="00000339">
      <w:pPr>
        <w:spacing w:after="12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181600" cy="1647825"/>
                <wp:effectExtent b="0" l="0" r="0" t="0"/>
                <wp:wrapNone/>
                <wp:docPr id="7" name=""/>
                <a:graphic>
                  <a:graphicData uri="http://schemas.microsoft.com/office/word/2010/wordprocessingShape">
                    <wps:wsp>
                      <wps:cNvSpPr/>
                      <wps:cNvPr id="8" name="Shape 8"/>
                      <wps:spPr>
                        <a:xfrm>
                          <a:off x="2764725" y="2965613"/>
                          <a:ext cx="5162550" cy="1628775"/>
                        </a:xfrm>
                        <a:prstGeom prst="rect">
                          <a:avLst/>
                        </a:prstGeom>
                        <a:solidFill>
                          <a:srgbClr val="93B3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Aunque la banca virtual ha facilitado las transacciones, en el caso de los cheques, hay una categoría especial, el cheque de viajero, son documentos de crédito en los que los turistas o viajeros compran talonarios a un banco en su país para poder comprar bienes o servicios o cambiarlos en un banco en el extranjero. El librador o banco que provee los cheques brindará al usuario los datos de las sucursales o corresponsales para ser cobrado en el país o en el extranjero. “El beneficiario de un cheque de viajero deberá firmarlo al recibirlo y nuevamente al negociarlo. El que pague o reciba el cheque, deberá verificar la autenticidad de la firma del tenedor, cotejando con la firma puesta ante el banco que lo expidió” (Chavarro, 2018).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181600" cy="1647825"/>
                <wp:effectExtent b="0" l="0" r="0" t="0"/>
                <wp:wrapNone/>
                <wp:docPr id="7" name="image9.png"/>
                <a:graphic>
                  <a:graphicData uri="http://schemas.openxmlformats.org/drawingml/2006/picture">
                    <pic:pic>
                      <pic:nvPicPr>
                        <pic:cNvPr id="0" name="image9.png"/>
                        <pic:cNvPicPr preferRelativeResize="0"/>
                      </pic:nvPicPr>
                      <pic:blipFill>
                        <a:blip r:embed="rId45"/>
                        <a:srcRect/>
                        <a:stretch>
                          <a:fillRect/>
                        </a:stretch>
                      </pic:blipFill>
                      <pic:spPr>
                        <a:xfrm>
                          <a:off x="0" y="0"/>
                          <a:ext cx="5181600" cy="1647825"/>
                        </a:xfrm>
                        <a:prstGeom prst="rect"/>
                        <a:ln/>
                      </pic:spPr>
                    </pic:pic>
                  </a:graphicData>
                </a:graphic>
              </wp:anchor>
            </w:drawing>
          </mc:Fallback>
        </mc:AlternateContent>
      </w:r>
    </w:p>
    <w:p w:rsidR="00000000" w:rsidDel="00000000" w:rsidP="00000000" w:rsidRDefault="00000000" w:rsidRPr="00000000" w14:paraId="0000033A">
      <w:pPr>
        <w:spacing w:after="120" w:lineRule="auto"/>
        <w:jc w:val="both"/>
        <w:rPr/>
      </w:pPr>
      <w:r w:rsidDel="00000000" w:rsidR="00000000" w:rsidRPr="00000000">
        <w:rPr>
          <w:rtl w:val="0"/>
        </w:rPr>
      </w:r>
    </w:p>
    <w:p w:rsidR="00000000" w:rsidDel="00000000" w:rsidP="00000000" w:rsidRDefault="00000000" w:rsidRPr="00000000" w14:paraId="0000033B">
      <w:pPr>
        <w:spacing w:after="120" w:lineRule="auto"/>
        <w:jc w:val="both"/>
        <w:rPr/>
      </w:pPr>
      <w:r w:rsidDel="00000000" w:rsidR="00000000" w:rsidRPr="00000000">
        <w:rPr>
          <w:rtl w:val="0"/>
        </w:rPr>
      </w:r>
    </w:p>
    <w:p w:rsidR="00000000" w:rsidDel="00000000" w:rsidP="00000000" w:rsidRDefault="00000000" w:rsidRPr="00000000" w14:paraId="0000033C">
      <w:pPr>
        <w:spacing w:after="120" w:lineRule="auto"/>
        <w:jc w:val="both"/>
        <w:rPr/>
      </w:pPr>
      <w:r w:rsidDel="00000000" w:rsidR="00000000" w:rsidRPr="00000000">
        <w:rPr>
          <w:rtl w:val="0"/>
        </w:rPr>
      </w:r>
    </w:p>
    <w:p w:rsidR="00000000" w:rsidDel="00000000" w:rsidP="00000000" w:rsidRDefault="00000000" w:rsidRPr="00000000" w14:paraId="0000033D">
      <w:pPr>
        <w:spacing w:after="120" w:lineRule="auto"/>
        <w:jc w:val="both"/>
        <w:rPr/>
      </w:pPr>
      <w:r w:rsidDel="00000000" w:rsidR="00000000" w:rsidRPr="00000000">
        <w:rPr>
          <w:rtl w:val="0"/>
        </w:rPr>
      </w:r>
    </w:p>
    <w:p w:rsidR="00000000" w:rsidDel="00000000" w:rsidP="00000000" w:rsidRDefault="00000000" w:rsidRPr="00000000" w14:paraId="0000033E">
      <w:pPr>
        <w:spacing w:after="120" w:lineRule="auto"/>
        <w:jc w:val="both"/>
        <w:rPr/>
      </w:pPr>
      <w:r w:rsidDel="00000000" w:rsidR="00000000" w:rsidRPr="00000000">
        <w:rPr>
          <w:rtl w:val="0"/>
        </w:rPr>
      </w:r>
    </w:p>
    <w:p w:rsidR="00000000" w:rsidDel="00000000" w:rsidP="00000000" w:rsidRDefault="00000000" w:rsidRPr="00000000" w14:paraId="0000033F">
      <w:pPr>
        <w:spacing w:after="120" w:lineRule="auto"/>
        <w:jc w:val="both"/>
        <w:rPr/>
      </w:pPr>
      <w:r w:rsidDel="00000000" w:rsidR="00000000" w:rsidRPr="00000000">
        <w:rPr>
          <w:rtl w:val="0"/>
        </w:rPr>
      </w:r>
    </w:p>
    <w:p w:rsidR="00000000" w:rsidDel="00000000" w:rsidP="00000000" w:rsidRDefault="00000000" w:rsidRPr="00000000" w14:paraId="00000340">
      <w:pPr>
        <w:spacing w:after="120" w:lineRule="auto"/>
        <w:jc w:val="both"/>
        <w:rPr/>
      </w:pPr>
      <w:r w:rsidDel="00000000" w:rsidR="00000000" w:rsidRPr="00000000">
        <w:rPr>
          <w:rtl w:val="0"/>
        </w:rPr>
      </w:r>
    </w:p>
    <w:p w:rsidR="00000000" w:rsidDel="00000000" w:rsidP="00000000" w:rsidRDefault="00000000" w:rsidRPr="00000000" w14:paraId="00000341">
      <w:pPr>
        <w:spacing w:after="120" w:lineRule="auto"/>
        <w:jc w:val="both"/>
        <w:rPr/>
      </w:pPr>
      <w:r w:rsidDel="00000000" w:rsidR="00000000" w:rsidRPr="00000000">
        <w:rPr>
          <w:rtl w:val="0"/>
        </w:rPr>
      </w:r>
    </w:p>
    <w:p w:rsidR="00000000" w:rsidDel="00000000" w:rsidP="00000000" w:rsidRDefault="00000000" w:rsidRPr="00000000" w14:paraId="00000342">
      <w:pPr>
        <w:spacing w:after="120" w:lineRule="auto"/>
        <w:jc w:val="both"/>
        <w:rPr>
          <w:b w:val="1"/>
        </w:rPr>
      </w:pPr>
      <w:r w:rsidDel="00000000" w:rsidR="00000000" w:rsidRPr="00000000">
        <w:rPr>
          <w:b w:val="1"/>
          <w:rtl w:val="0"/>
        </w:rPr>
        <w:t xml:space="preserve">El recibo</w:t>
      </w:r>
    </w:p>
    <w:p w:rsidR="00000000" w:rsidDel="00000000" w:rsidP="00000000" w:rsidRDefault="00000000" w:rsidRPr="00000000" w14:paraId="00000343">
      <w:pPr>
        <w:spacing w:after="120" w:lineRule="auto"/>
        <w:ind w:left="720" w:firstLine="0"/>
        <w:jc w:val="both"/>
        <w:rPr/>
      </w:pPr>
      <w:r w:rsidDel="00000000" w:rsidR="00000000" w:rsidRPr="00000000">
        <w:rPr>
          <w:rtl w:val="0"/>
        </w:rPr>
        <w:t xml:space="preserve">Con este documento se certifica haber recibido una cantidad de dinero determinada persona. Habitualmente los recibos suelen ser numerados para facilitar su seguimiento. Contiene la siguiente información: número de recibo, nombre del cliente, fecha, valor del pago (en letra y número), concepto. Se sugiere generar una copia para el cliente y archivar el original (Fernández, 2016).</w:t>
      </w:r>
    </w:p>
    <w:p w:rsidR="00000000" w:rsidDel="00000000" w:rsidP="00000000" w:rsidRDefault="00000000" w:rsidRPr="00000000" w14:paraId="00000344">
      <w:pPr>
        <w:spacing w:after="120" w:lineRule="auto"/>
        <w:jc w:val="both"/>
        <w:rPr/>
      </w:pPr>
      <w:r w:rsidDel="00000000" w:rsidR="00000000" w:rsidRPr="00000000">
        <w:rPr>
          <w:rtl w:val="0"/>
        </w:rPr>
        <w:t xml:space="preserve">Igualmente, en este caso, la digitalización y el uso de tecnologías han transformado el uso de formatos tipo papel y aunque este todavía se usa, por sistema de gestión de calidad, el manejo del papel no desaparece, un ejemplo de recibo se aprecia en la siguiente figura:</w:t>
      </w:r>
    </w:p>
    <w:p w:rsidR="00000000" w:rsidDel="00000000" w:rsidP="00000000" w:rsidRDefault="00000000" w:rsidRPr="00000000" w14:paraId="00000345">
      <w:pPr>
        <w:spacing w:after="120" w:lineRule="auto"/>
        <w:jc w:val="both"/>
        <w:rPr/>
      </w:pPr>
      <w:r w:rsidDel="00000000" w:rsidR="00000000" w:rsidRPr="00000000">
        <w:rPr>
          <w:rtl w:val="0"/>
        </w:rPr>
      </w:r>
    </w:p>
    <w:p w:rsidR="00000000" w:rsidDel="00000000" w:rsidP="00000000" w:rsidRDefault="00000000" w:rsidRPr="00000000" w14:paraId="00000346">
      <w:pPr>
        <w:spacing w:after="120" w:lineRule="auto"/>
        <w:jc w:val="both"/>
        <w:rPr>
          <w:b w:val="1"/>
        </w:rPr>
      </w:pPr>
      <w:r w:rsidDel="00000000" w:rsidR="00000000" w:rsidRPr="00000000">
        <w:rPr>
          <w:b w:val="1"/>
          <w:rtl w:val="0"/>
        </w:rPr>
        <w:t xml:space="preserve">Figura 10</w:t>
      </w:r>
    </w:p>
    <w:p w:rsidR="00000000" w:rsidDel="00000000" w:rsidP="00000000" w:rsidRDefault="00000000" w:rsidRPr="00000000" w14:paraId="00000347">
      <w:pPr>
        <w:spacing w:after="120" w:lineRule="auto"/>
        <w:jc w:val="both"/>
        <w:rPr>
          <w:i w:val="1"/>
        </w:rPr>
      </w:pPr>
      <w:r w:rsidDel="00000000" w:rsidR="00000000" w:rsidRPr="00000000">
        <w:rPr>
          <w:i w:val="1"/>
          <w:rtl w:val="0"/>
        </w:rPr>
        <w:t xml:space="preserve">Ejemplo de recibo de pago</w:t>
      </w:r>
    </w:p>
    <w:p w:rsidR="00000000" w:rsidDel="00000000" w:rsidP="00000000" w:rsidRDefault="00000000" w:rsidRPr="00000000" w14:paraId="00000348">
      <w:pPr>
        <w:spacing w:after="120" w:lineRule="auto"/>
        <w:jc w:val="cente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9">
      <w:pPr>
        <w:spacing w:after="120" w:lineRule="auto"/>
        <w:jc w:val="both"/>
        <w:rPr>
          <w:color w:val="948a54"/>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spacing w:after="120" w:lineRule="auto"/>
        <w:ind w:left="360" w:hanging="360"/>
        <w:jc w:val="both"/>
        <w:rPr>
          <w:b w:val="1"/>
        </w:rPr>
      </w:pPr>
      <w:r w:rsidDel="00000000" w:rsidR="00000000" w:rsidRPr="00000000">
        <w:rPr>
          <w:b w:val="1"/>
          <w:color w:val="000000"/>
          <w:rtl w:val="0"/>
        </w:rPr>
        <w:t xml:space="preserve"> Síntesis</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La coordinación de actividades que debe efectuar el guía turístico, se relacionan con procesos de gestión y administración, para asegurar un éxito en las mismas se debe hacer uso de algunas herramientas que están a disposición, como el diagrama de Gantt y el plan de acción. </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Así mismo, es necesario tener en cuenta los recursos físicos y financieros dispuestos para realizar dicha coordinación, a continuación, se presenta un mapa conceptual que resume el proceso:</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120" w:lineRule="auto"/>
        <w:ind w:left="720" w:firstLine="0"/>
        <w:jc w:val="both"/>
        <w:rPr>
          <w:b w:val="1"/>
          <w:color w:val="000000"/>
        </w:rPr>
      </w:pPr>
      <w:commentRangeStart w:id="32"/>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120" w:lineRule="auto"/>
        <w:ind w:left="720" w:firstLine="0"/>
        <w:jc w:val="both"/>
        <w:rPr>
          <w:b w:val="1"/>
          <w:color w:val="000000"/>
        </w:rPr>
      </w:pPr>
      <w:commentRangeEnd w:id="32"/>
      <w:r w:rsidDel="00000000" w:rsidR="00000000" w:rsidRPr="00000000">
        <w:commentReference w:id="32"/>
      </w:r>
      <w:r w:rsidDel="00000000" w:rsidR="00000000" w:rsidRPr="00000000">
        <w:rPr>
          <w:b w:val="1"/>
          <w:color w:val="000000"/>
        </w:rPr>
        <w:drawing>
          <wp:inline distB="0" distT="0" distL="0" distR="0">
            <wp:extent cx="4929564" cy="3395908"/>
            <wp:effectExtent b="0" l="0" r="0" t="0"/>
            <wp:docPr id="4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929564" cy="3395908"/>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120" w:lineRule="auto"/>
        <w:ind w:left="720" w:firstLine="0"/>
        <w:jc w:val="both"/>
        <w:rPr>
          <w:b w:val="1"/>
          <w:color w:val="000000"/>
        </w:rPr>
      </w:pPr>
      <w:r w:rsidDel="00000000" w:rsidR="00000000" w:rsidRPr="00000000">
        <w:rPr>
          <w:rtl w:val="0"/>
        </w:rPr>
      </w:r>
    </w:p>
    <w:p w:rsidR="00000000" w:rsidDel="00000000" w:rsidP="00000000" w:rsidRDefault="00000000" w:rsidRPr="00000000" w14:paraId="00000351">
      <w:pPr>
        <w:numPr>
          <w:ilvl w:val="0"/>
          <w:numId w:val="2"/>
        </w:numPr>
        <w:pBdr>
          <w:top w:space="0" w:sz="0" w:val="nil"/>
          <w:left w:space="0" w:sz="0" w:val="nil"/>
          <w:bottom w:space="0" w:sz="0" w:val="nil"/>
          <w:right w:space="0" w:sz="0" w:val="nil"/>
          <w:between w:space="0" w:sz="0" w:val="nil"/>
        </w:pBdr>
        <w:spacing w:after="120" w:lineRule="auto"/>
        <w:ind w:left="426" w:hanging="360"/>
        <w:jc w:val="both"/>
        <w:rPr/>
      </w:pPr>
      <w:r w:rsidDel="00000000" w:rsidR="00000000" w:rsidRPr="00000000">
        <w:rPr>
          <w:b w:val="1"/>
          <w:color w:val="000000"/>
          <w:rtl w:val="0"/>
        </w:rPr>
        <w:t xml:space="preserve">ACTIVIDADES DIDÁCTICAS </w:t>
      </w:r>
      <w:r w:rsidDel="00000000" w:rsidR="00000000" w:rsidRPr="00000000">
        <w:rPr>
          <w:rtl w:val="0"/>
        </w:rPr>
      </w:r>
    </w:p>
    <w:p w:rsidR="00000000" w:rsidDel="00000000" w:rsidP="00000000" w:rsidRDefault="00000000" w:rsidRPr="00000000" w14:paraId="00000352">
      <w:pPr>
        <w:spacing w:after="120" w:lineRule="auto"/>
        <w:ind w:left="426" w:firstLine="0"/>
        <w:jc w:val="both"/>
        <w:rPr>
          <w:color w:val="7f7f7f"/>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53">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55">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56">
            <w:pPr>
              <w:spacing w:after="120" w:line="276" w:lineRule="auto"/>
              <w:rPr>
                <w:b w:val="0"/>
                <w:color w:val="000000"/>
                <w:sz w:val="20"/>
                <w:szCs w:val="20"/>
              </w:rPr>
            </w:pPr>
            <w:r w:rsidDel="00000000" w:rsidR="00000000" w:rsidRPr="00000000">
              <w:rPr>
                <w:b w:val="0"/>
                <w:sz w:val="20"/>
                <w:szCs w:val="20"/>
                <w:rtl w:val="0"/>
              </w:rPr>
              <w:t xml:space="preserve">Funciones y roles en la coordinación de actividades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57">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58">
            <w:pPr>
              <w:spacing w:after="120" w:line="276" w:lineRule="auto"/>
              <w:rPr>
                <w:b w:val="0"/>
                <w:color w:val="000000"/>
                <w:sz w:val="20"/>
                <w:szCs w:val="20"/>
              </w:rPr>
            </w:pPr>
            <w:r w:rsidDel="00000000" w:rsidR="00000000" w:rsidRPr="00000000">
              <w:rPr>
                <w:b w:val="0"/>
                <w:sz w:val="20"/>
                <w:szCs w:val="20"/>
                <w:rtl w:val="0"/>
              </w:rPr>
              <w:t xml:space="preserve">Clasificar las actividades establecidas en torno a las funciones que ejerce el guía de turismo. </w:t>
            </w:r>
            <w:r w:rsidDel="00000000" w:rsidR="00000000" w:rsidRPr="00000000">
              <w:rPr>
                <w:rtl w:val="0"/>
              </w:rPr>
            </w:r>
          </w:p>
        </w:tc>
      </w:tr>
      <w:tr>
        <w:trPr>
          <w:cantSplit w:val="0"/>
          <w:trHeight w:val="1002" w:hRule="atLeast"/>
          <w:tblHeader w:val="0"/>
        </w:trPr>
        <w:tc>
          <w:tcPr>
            <w:shd w:fill="fac896" w:val="clear"/>
            <w:vAlign w:val="center"/>
          </w:tcPr>
          <w:p w:rsidR="00000000" w:rsidDel="00000000" w:rsidP="00000000" w:rsidRDefault="00000000" w:rsidRPr="00000000" w14:paraId="00000359">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5A">
            <w:pPr>
              <w:spacing w:after="120" w:line="276" w:lineRule="auto"/>
              <w:rPr>
                <w:b w:val="0"/>
                <w:color w:val="000000"/>
                <w:sz w:val="20"/>
                <w:szCs w:val="20"/>
              </w:rPr>
            </w:pPr>
            <w:r w:rsidDel="00000000" w:rsidR="00000000" w:rsidRPr="00000000">
              <w:rPr>
                <w:rtl w:val="0"/>
              </w:rPr>
            </w:r>
          </w:p>
          <w:p w:rsidR="00000000" w:rsidDel="00000000" w:rsidP="00000000" w:rsidRDefault="00000000" w:rsidRPr="00000000" w14:paraId="0000035B">
            <w:pPr>
              <w:spacing w:after="120" w:line="276" w:lineRule="auto"/>
              <w:rPr>
                <w:b w:val="0"/>
                <w:color w:val="000000"/>
                <w:sz w:val="20"/>
                <w:szCs w:val="20"/>
              </w:rPr>
            </w:pPr>
            <w:r w:rsidDel="00000000" w:rsidR="00000000" w:rsidRPr="00000000">
              <w:rPr>
                <w:b w:val="0"/>
                <w:sz w:val="20"/>
                <w:szCs w:val="20"/>
                <w:rtl w:val="0"/>
              </w:rPr>
              <w:t xml:space="preserve">Arrastrar la función establecida a cada uno de los recipientes que se encuentran marcados en el dibujo.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5C">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5D">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5E">
            <w:pPr>
              <w:spacing w:after="120" w:line="276" w:lineRule="auto"/>
              <w:rPr>
                <w:b w:val="0"/>
                <w:sz w:val="20"/>
                <w:szCs w:val="20"/>
              </w:rPr>
            </w:pPr>
            <w:r w:rsidDel="00000000" w:rsidR="00000000" w:rsidRPr="00000000">
              <w:rPr>
                <w:color w:val="000000"/>
                <w:sz w:val="20"/>
                <w:szCs w:val="20"/>
                <w:rtl w:val="0"/>
              </w:rPr>
              <w:t xml:space="preserve">Anexo actividades didácticas CF010</w:t>
            </w:r>
            <w:r w:rsidDel="00000000" w:rsidR="00000000" w:rsidRPr="00000000">
              <w:rPr>
                <w:rtl w:val="0"/>
              </w:rPr>
            </w:r>
          </w:p>
        </w:tc>
      </w:tr>
    </w:tbl>
    <w:p w:rsidR="00000000" w:rsidDel="00000000" w:rsidP="00000000" w:rsidRDefault="00000000" w:rsidRPr="00000000" w14:paraId="0000035F">
      <w:pPr>
        <w:spacing w:after="120" w:lineRule="auto"/>
        <w:ind w:left="426" w:firstLine="0"/>
        <w:jc w:val="both"/>
        <w:rPr>
          <w:color w:val="7f7f7f"/>
        </w:rPr>
      </w:pPr>
      <w:r w:rsidDel="00000000" w:rsidR="00000000" w:rsidRPr="00000000">
        <w:rPr>
          <w:rtl w:val="0"/>
        </w:rPr>
      </w:r>
    </w:p>
    <w:p w:rsidR="00000000" w:rsidDel="00000000" w:rsidP="00000000" w:rsidRDefault="00000000" w:rsidRPr="00000000" w14:paraId="00000360">
      <w:pPr>
        <w:spacing w:after="120" w:lineRule="auto"/>
        <w:ind w:left="426" w:firstLine="0"/>
        <w:jc w:val="both"/>
        <w:rPr>
          <w:color w:val="7f7f7f"/>
        </w:rPr>
      </w:pPr>
      <w:r w:rsidDel="00000000" w:rsidR="00000000" w:rsidRPr="00000000">
        <w:rPr>
          <w:rtl w:val="0"/>
        </w:rPr>
      </w:r>
    </w:p>
    <w:p w:rsidR="00000000" w:rsidDel="00000000" w:rsidP="00000000" w:rsidRDefault="00000000" w:rsidRPr="00000000" w14:paraId="00000361">
      <w:pPr>
        <w:numPr>
          <w:ilvl w:val="0"/>
          <w:numId w:val="2"/>
        </w:numPr>
        <w:pBdr>
          <w:top w:space="0" w:sz="0" w:val="nil"/>
          <w:left w:space="0" w:sz="0" w:val="nil"/>
          <w:bottom w:space="0" w:sz="0" w:val="nil"/>
          <w:right w:space="0" w:sz="0" w:val="nil"/>
          <w:between w:space="0" w:sz="0" w:val="nil"/>
        </w:pBdr>
        <w:spacing w:after="120" w:lineRule="auto"/>
        <w:ind w:left="360" w:hanging="360"/>
        <w:rPr/>
      </w:pPr>
      <w:r w:rsidDel="00000000" w:rsidR="00000000" w:rsidRPr="00000000">
        <w:rPr>
          <w:b w:val="1"/>
          <w:color w:val="000000"/>
          <w:rtl w:val="0"/>
        </w:rPr>
        <w:t xml:space="preserve">MATERIAL COMPLEMENTARIO</w:t>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120" w:lineRule="auto"/>
        <w:ind w:left="720" w:firstLine="0"/>
        <w:rPr>
          <w:color w:val="00000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694"/>
        <w:gridCol w:w="2693"/>
        <w:gridCol w:w="2879"/>
        <w:tblGridChange w:id="0">
          <w:tblGrid>
            <w:gridCol w:w="1696"/>
            <w:gridCol w:w="2694"/>
            <w:gridCol w:w="2693"/>
            <w:gridCol w:w="2879"/>
          </w:tblGrid>
        </w:tblGridChange>
      </w:tblGrid>
      <w:tr>
        <w:trPr>
          <w:cantSplit w:val="0"/>
          <w:trHeight w:val="658" w:hRule="atLeast"/>
          <w:tblHeader w:val="0"/>
        </w:trPr>
        <w:tc>
          <w:tcPr>
            <w:shd w:fill="b8cce4" w:val="clear"/>
          </w:tcPr>
          <w:p w:rsidR="00000000" w:rsidDel="00000000" w:rsidP="00000000" w:rsidRDefault="00000000" w:rsidRPr="00000000" w14:paraId="00000363">
            <w:pPr>
              <w:spacing w:after="120" w:line="276" w:lineRule="auto"/>
              <w:jc w:val="center"/>
              <w:rPr>
                <w:sz w:val="20"/>
                <w:szCs w:val="20"/>
              </w:rPr>
            </w:pPr>
            <w:r w:rsidDel="00000000" w:rsidR="00000000" w:rsidRPr="00000000">
              <w:rPr>
                <w:sz w:val="20"/>
                <w:szCs w:val="20"/>
                <w:rtl w:val="0"/>
              </w:rPr>
              <w:t xml:space="preserve">Tema</w:t>
            </w:r>
          </w:p>
        </w:tc>
        <w:tc>
          <w:tcPr>
            <w:shd w:fill="b8cce4" w:val="clear"/>
            <w:tcMar>
              <w:top w:w="100.0" w:type="dxa"/>
              <w:left w:w="100.0" w:type="dxa"/>
              <w:bottom w:w="100.0" w:type="dxa"/>
              <w:right w:w="100.0" w:type="dxa"/>
            </w:tcMar>
            <w:vAlign w:val="center"/>
          </w:tcPr>
          <w:p w:rsidR="00000000" w:rsidDel="00000000" w:rsidP="00000000" w:rsidRDefault="00000000" w:rsidRPr="00000000" w14:paraId="0000036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b8cce4" w:val="clear"/>
            <w:tcMar>
              <w:top w:w="100.0" w:type="dxa"/>
              <w:left w:w="100.0" w:type="dxa"/>
              <w:bottom w:w="100.0" w:type="dxa"/>
              <w:right w:w="100.0" w:type="dxa"/>
            </w:tcMar>
            <w:vAlign w:val="center"/>
          </w:tcPr>
          <w:p w:rsidR="00000000" w:rsidDel="00000000" w:rsidP="00000000" w:rsidRDefault="00000000" w:rsidRPr="00000000" w14:paraId="0000036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66">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b8cce4" w:val="clear"/>
            <w:tcMar>
              <w:top w:w="100.0" w:type="dxa"/>
              <w:left w:w="100.0" w:type="dxa"/>
              <w:bottom w:w="100.0" w:type="dxa"/>
              <w:right w:w="100.0" w:type="dxa"/>
            </w:tcMar>
            <w:vAlign w:val="center"/>
          </w:tcPr>
          <w:p w:rsidR="00000000" w:rsidDel="00000000" w:rsidP="00000000" w:rsidRDefault="00000000" w:rsidRPr="00000000" w14:paraId="0000036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6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ffffff" w:val="clear"/>
            <w:vAlign w:val="center"/>
          </w:tcPr>
          <w:p w:rsidR="00000000" w:rsidDel="00000000" w:rsidP="00000000" w:rsidRDefault="00000000" w:rsidRPr="00000000" w14:paraId="00000369">
            <w:pPr>
              <w:spacing w:after="120" w:line="276" w:lineRule="auto"/>
              <w:rPr>
                <w:b w:val="0"/>
                <w:sz w:val="20"/>
                <w:szCs w:val="20"/>
              </w:rPr>
            </w:pPr>
            <w:r w:rsidDel="00000000" w:rsidR="00000000" w:rsidRPr="00000000">
              <w:rPr>
                <w:b w:val="0"/>
                <w:sz w:val="20"/>
                <w:szCs w:val="20"/>
                <w:rtl w:val="0"/>
              </w:rPr>
              <w:t xml:space="preserve">Proceso administrativo y el ciclo de Planear, Hacer, Verificar y Actuar -PHVA- en el guionaje </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6A">
            <w:pPr>
              <w:spacing w:after="120" w:line="276" w:lineRule="auto"/>
              <w:rPr>
                <w:b w:val="0"/>
                <w:sz w:val="20"/>
                <w:szCs w:val="20"/>
              </w:rPr>
            </w:pPr>
            <w:r w:rsidDel="00000000" w:rsidR="00000000" w:rsidRPr="00000000">
              <w:rPr>
                <w:b w:val="0"/>
                <w:sz w:val="20"/>
                <w:szCs w:val="20"/>
                <w:rtl w:val="0"/>
              </w:rPr>
              <w:t xml:space="preserve">Deming, W. E. (1989). </w:t>
            </w:r>
            <w:r w:rsidDel="00000000" w:rsidR="00000000" w:rsidRPr="00000000">
              <w:rPr>
                <w:b w:val="0"/>
                <w:i w:val="1"/>
                <w:sz w:val="20"/>
                <w:szCs w:val="20"/>
                <w:rtl w:val="0"/>
              </w:rPr>
              <w:t xml:space="preserve">Calidad, productividad y competitividad. La salida de la crisis. </w:t>
            </w:r>
            <w:hyperlink r:id="rId47">
              <w:r w:rsidDel="00000000" w:rsidR="00000000" w:rsidRPr="00000000">
                <w:rPr>
                  <w:b w:val="0"/>
                  <w:color w:val="0000ff"/>
                  <w:sz w:val="20"/>
                  <w:szCs w:val="20"/>
                  <w:u w:val="single"/>
                  <w:rtl w:val="0"/>
                </w:rPr>
                <w:t xml:space="preserve">https://kupdf.net/download/libro-deming-completopdf_59a06584dc0d60565e184970_pdf</w:t>
              </w:r>
            </w:hyperlink>
            <w:r w:rsidDel="00000000" w:rsidR="00000000" w:rsidRPr="00000000">
              <w:rPr>
                <w:b w:val="0"/>
                <w:sz w:val="20"/>
                <w:szCs w:val="20"/>
                <w:rtl w:val="0"/>
              </w:rPr>
              <w:t xml:space="preserve"> </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6B">
            <w:pPr>
              <w:spacing w:after="120" w:line="276" w:lineRule="auto"/>
              <w:jc w:val="center"/>
              <w:rPr>
                <w:b w:val="0"/>
                <w:sz w:val="20"/>
                <w:szCs w:val="20"/>
              </w:rPr>
            </w:pPr>
            <w:r w:rsidDel="00000000" w:rsidR="00000000" w:rsidRPr="00000000">
              <w:rPr>
                <w:b w:val="0"/>
                <w:sz w:val="20"/>
                <w:szCs w:val="20"/>
                <w:rtl w:val="0"/>
              </w:rPr>
              <w:t xml:space="preserve">Libro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6C">
            <w:pPr>
              <w:spacing w:after="120" w:line="276" w:lineRule="auto"/>
              <w:rPr>
                <w:b w:val="0"/>
                <w:sz w:val="20"/>
                <w:szCs w:val="20"/>
              </w:rPr>
            </w:pPr>
            <w:hyperlink r:id="rId48">
              <w:r w:rsidDel="00000000" w:rsidR="00000000" w:rsidRPr="00000000">
                <w:rPr>
                  <w:b w:val="0"/>
                  <w:color w:val="0000ff"/>
                  <w:sz w:val="20"/>
                  <w:szCs w:val="20"/>
                  <w:u w:val="single"/>
                  <w:rtl w:val="0"/>
                </w:rPr>
                <w:t xml:space="preserve">https://kupdf.net/download/libro-deming-completopdf_59a06584dc0d60565e184970_pdf</w:t>
              </w:r>
            </w:hyperlink>
            <w:r w:rsidDel="00000000" w:rsidR="00000000" w:rsidRPr="00000000">
              <w:rPr>
                <w:b w:val="0"/>
                <w:sz w:val="20"/>
                <w:szCs w:val="20"/>
                <w:rtl w:val="0"/>
              </w:rPr>
              <w:t xml:space="preserve"> </w:t>
            </w:r>
          </w:p>
        </w:tc>
      </w:tr>
      <w:tr>
        <w:trPr>
          <w:cantSplit w:val="0"/>
          <w:trHeight w:val="182" w:hRule="atLeast"/>
          <w:tblHeader w:val="0"/>
        </w:trPr>
        <w:tc>
          <w:tcPr>
            <w:shd w:fill="ffffff" w:val="clear"/>
            <w:vAlign w:val="center"/>
          </w:tcPr>
          <w:p w:rsidR="00000000" w:rsidDel="00000000" w:rsidP="00000000" w:rsidRDefault="00000000" w:rsidRPr="00000000" w14:paraId="0000036D">
            <w:pPr>
              <w:spacing w:after="120" w:line="276" w:lineRule="auto"/>
              <w:rPr>
                <w:b w:val="0"/>
                <w:sz w:val="20"/>
                <w:szCs w:val="20"/>
              </w:rPr>
            </w:pPr>
            <w:r w:rsidDel="00000000" w:rsidR="00000000" w:rsidRPr="00000000">
              <w:rPr>
                <w:b w:val="0"/>
                <w:sz w:val="20"/>
                <w:szCs w:val="20"/>
                <w:rtl w:val="0"/>
              </w:rPr>
              <w:t xml:space="preserve">El botiquín como equipo de seguridad </w:t>
            </w:r>
          </w:p>
          <w:p w:rsidR="00000000" w:rsidDel="00000000" w:rsidP="00000000" w:rsidRDefault="00000000" w:rsidRPr="00000000" w14:paraId="0000036E">
            <w:pPr>
              <w:spacing w:after="120" w:line="276" w:lineRule="auto"/>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6F">
            <w:pPr>
              <w:spacing w:after="120" w:line="276" w:lineRule="auto"/>
              <w:rPr>
                <w:b w:val="0"/>
                <w:sz w:val="20"/>
                <w:szCs w:val="20"/>
              </w:rPr>
            </w:pPr>
            <w:r w:rsidDel="00000000" w:rsidR="00000000" w:rsidRPr="00000000">
              <w:rPr>
                <w:b w:val="0"/>
                <w:sz w:val="20"/>
                <w:szCs w:val="20"/>
                <w:rtl w:val="0"/>
              </w:rPr>
              <w:t xml:space="preserve">Palacio, A. F., López, J., J. (2012). </w:t>
            </w:r>
            <w:r w:rsidDel="00000000" w:rsidR="00000000" w:rsidRPr="00000000">
              <w:rPr>
                <w:b w:val="0"/>
                <w:i w:val="1"/>
                <w:sz w:val="20"/>
                <w:szCs w:val="20"/>
                <w:rtl w:val="0"/>
              </w:rPr>
              <w:t xml:space="preserve">Dotación para botiquines y ambulancias.</w:t>
            </w:r>
            <w:r w:rsidDel="00000000" w:rsidR="00000000" w:rsidRPr="00000000">
              <w:rPr>
                <w:b w:val="0"/>
                <w:sz w:val="20"/>
                <w:szCs w:val="20"/>
                <w:rtl w:val="0"/>
              </w:rPr>
              <w:t xml:space="preserve"> </w:t>
            </w:r>
            <w:hyperlink r:id="rId49">
              <w:r w:rsidDel="00000000" w:rsidR="00000000" w:rsidRPr="00000000">
                <w:rPr>
                  <w:b w:val="0"/>
                  <w:color w:val="0000ff"/>
                  <w:sz w:val="20"/>
                  <w:szCs w:val="20"/>
                  <w:u w:val="single"/>
                  <w:rtl w:val="0"/>
                </w:rPr>
                <w:t xml:space="preserve">https://www.hospitalcivilese.gov.co/site/images/guiasyprot/GUIASAMPH/4%20dotacion%20para%20botiquines%20y%20ambulancias%2047%20a%2053.pdf</w:t>
              </w:r>
            </w:hyperlink>
            <w:r w:rsidDel="00000000" w:rsidR="00000000" w:rsidRPr="00000000">
              <w:rPr>
                <w:b w:val="0"/>
                <w:sz w:val="20"/>
                <w:szCs w:val="20"/>
                <w:rtl w:val="0"/>
              </w:rPr>
              <w:t xml:space="preserve"> </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0">
            <w:pPr>
              <w:spacing w:after="120" w:line="276" w:lineRule="auto"/>
              <w:jc w:val="center"/>
              <w:rPr>
                <w:b w:val="0"/>
                <w:sz w:val="20"/>
                <w:szCs w:val="20"/>
              </w:rPr>
            </w:pPr>
            <w:r w:rsidDel="00000000" w:rsidR="00000000" w:rsidRPr="00000000">
              <w:rPr>
                <w:b w:val="0"/>
                <w:sz w:val="20"/>
                <w:szCs w:val="20"/>
                <w:rtl w:val="0"/>
              </w:rPr>
              <w:t xml:space="preserve">Documento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1">
            <w:pPr>
              <w:spacing w:after="120" w:line="276" w:lineRule="auto"/>
              <w:rPr>
                <w:b w:val="0"/>
                <w:color w:val="0000ff"/>
                <w:sz w:val="20"/>
                <w:szCs w:val="20"/>
              </w:rPr>
            </w:pPr>
            <w:hyperlink r:id="rId50">
              <w:r w:rsidDel="00000000" w:rsidR="00000000" w:rsidRPr="00000000">
                <w:rPr>
                  <w:b w:val="0"/>
                  <w:color w:val="0000ff"/>
                  <w:sz w:val="20"/>
                  <w:szCs w:val="20"/>
                  <w:u w:val="single"/>
                  <w:rtl w:val="0"/>
                </w:rPr>
                <w:t xml:space="preserve">https://www.hospitalcivilese.gov.co/site/images/guiasyprot/GUIASAMPH/4%20dotacion%20para%20botiquines%20y%20ambulancias%2047%20a%2053.pdf</w:t>
              </w:r>
            </w:hyperlink>
            <w:r w:rsidDel="00000000" w:rsidR="00000000" w:rsidRPr="00000000">
              <w:rPr>
                <w:rtl w:val="0"/>
              </w:rPr>
            </w:r>
          </w:p>
        </w:tc>
      </w:tr>
      <w:tr>
        <w:trPr>
          <w:cantSplit w:val="0"/>
          <w:trHeight w:val="182" w:hRule="atLeast"/>
          <w:tblHeader w:val="0"/>
        </w:trPr>
        <w:tc>
          <w:tcPr>
            <w:shd w:fill="ffffff" w:val="clear"/>
            <w:vAlign w:val="center"/>
          </w:tcPr>
          <w:p w:rsidR="00000000" w:rsidDel="00000000" w:rsidP="00000000" w:rsidRDefault="00000000" w:rsidRPr="00000000" w14:paraId="00000372">
            <w:pPr>
              <w:spacing w:after="120" w:line="276" w:lineRule="auto"/>
              <w:rPr>
                <w:b w:val="0"/>
                <w:sz w:val="20"/>
                <w:szCs w:val="20"/>
              </w:rPr>
            </w:pPr>
            <w:r w:rsidDel="00000000" w:rsidR="00000000" w:rsidRPr="00000000">
              <w:rPr>
                <w:b w:val="0"/>
                <w:sz w:val="20"/>
                <w:szCs w:val="20"/>
                <w:rtl w:val="0"/>
              </w:rPr>
              <w:t xml:space="preserve">El botiquín como equipo de seguridad </w:t>
            </w:r>
          </w:p>
          <w:p w:rsidR="00000000" w:rsidDel="00000000" w:rsidP="00000000" w:rsidRDefault="00000000" w:rsidRPr="00000000" w14:paraId="00000373">
            <w:pPr>
              <w:spacing w:after="120" w:line="276" w:lineRule="auto"/>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4">
            <w:pPr>
              <w:spacing w:after="120" w:line="276" w:lineRule="auto"/>
              <w:rPr>
                <w:b w:val="0"/>
                <w:sz w:val="20"/>
                <w:szCs w:val="20"/>
              </w:rPr>
            </w:pPr>
            <w:r w:rsidDel="00000000" w:rsidR="00000000" w:rsidRPr="00000000">
              <w:rPr>
                <w:b w:val="0"/>
                <w:sz w:val="20"/>
                <w:szCs w:val="20"/>
                <w:rtl w:val="0"/>
              </w:rPr>
              <w:t xml:space="preserve">Ministerio de Salud y Protección Social. (2017). Resolución 926 de 2017 - Sistema de emergencias médicas (SEM).</w:t>
            </w:r>
            <w:r w:rsidDel="00000000" w:rsidR="00000000" w:rsidRPr="00000000">
              <w:rPr>
                <w:sz w:val="20"/>
                <w:szCs w:val="20"/>
                <w:rtl w:val="0"/>
              </w:rPr>
              <w:t xml:space="preserve"> </w:t>
            </w:r>
            <w:hyperlink r:id="rId51">
              <w:r w:rsidDel="00000000" w:rsidR="00000000" w:rsidRPr="00000000">
                <w:rPr>
                  <w:b w:val="0"/>
                  <w:color w:val="0000ff"/>
                  <w:sz w:val="20"/>
                  <w:szCs w:val="20"/>
                  <w:u w:val="single"/>
                  <w:rtl w:val="0"/>
                </w:rPr>
                <w:t xml:space="preserve">http://www.suin-juriscol.gov.co/viewDocument.asp?ruta=Resolucion/30038017</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5">
            <w:pPr>
              <w:spacing w:after="120" w:line="276" w:lineRule="auto"/>
              <w:jc w:val="center"/>
              <w:rPr>
                <w:b w:val="0"/>
                <w:sz w:val="20"/>
                <w:szCs w:val="20"/>
              </w:rPr>
            </w:pPr>
            <w:r w:rsidDel="00000000" w:rsidR="00000000" w:rsidRPr="00000000">
              <w:rPr>
                <w:b w:val="0"/>
                <w:sz w:val="20"/>
                <w:szCs w:val="20"/>
                <w:rtl w:val="0"/>
              </w:rPr>
              <w:t xml:space="preserve">Documento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6">
            <w:pPr>
              <w:spacing w:after="120" w:line="276" w:lineRule="auto"/>
              <w:rPr>
                <w:b w:val="0"/>
                <w:sz w:val="20"/>
                <w:szCs w:val="20"/>
              </w:rPr>
            </w:pPr>
            <w:hyperlink r:id="rId52">
              <w:r w:rsidDel="00000000" w:rsidR="00000000" w:rsidRPr="00000000">
                <w:rPr>
                  <w:b w:val="0"/>
                  <w:color w:val="0000ff"/>
                  <w:sz w:val="20"/>
                  <w:szCs w:val="20"/>
                  <w:u w:val="single"/>
                  <w:rtl w:val="0"/>
                </w:rPr>
                <w:t xml:space="preserve">http://www.suin-juriscol.gov.co/viewDocument.asp?ruta=Resolucion/30038017</w:t>
              </w:r>
            </w:hyperlink>
            <w:r w:rsidDel="00000000" w:rsidR="00000000" w:rsidRPr="00000000">
              <w:rPr>
                <w:rtl w:val="0"/>
              </w:rPr>
            </w:r>
          </w:p>
          <w:p w:rsidR="00000000" w:rsidDel="00000000" w:rsidP="00000000" w:rsidRDefault="00000000" w:rsidRPr="00000000" w14:paraId="00000377">
            <w:pPr>
              <w:spacing w:after="120" w:line="276" w:lineRule="auto"/>
              <w:rPr>
                <w:b w:val="0"/>
                <w:sz w:val="20"/>
                <w:szCs w:val="20"/>
              </w:rPr>
            </w:pPr>
            <w:r w:rsidDel="00000000" w:rsidR="00000000" w:rsidRPr="00000000">
              <w:rPr>
                <w:rtl w:val="0"/>
              </w:rPr>
            </w:r>
          </w:p>
        </w:tc>
      </w:tr>
      <w:tr>
        <w:trPr>
          <w:cantSplit w:val="0"/>
          <w:trHeight w:val="182" w:hRule="atLeast"/>
          <w:tblHeader w:val="0"/>
        </w:trPr>
        <w:tc>
          <w:tcPr>
            <w:shd w:fill="ffffff" w:val="clear"/>
            <w:vAlign w:val="center"/>
          </w:tcPr>
          <w:p w:rsidR="00000000" w:rsidDel="00000000" w:rsidP="00000000" w:rsidRDefault="00000000" w:rsidRPr="00000000" w14:paraId="00000378">
            <w:pPr>
              <w:spacing w:after="120" w:line="276" w:lineRule="auto"/>
              <w:rPr>
                <w:b w:val="0"/>
                <w:sz w:val="20"/>
                <w:szCs w:val="20"/>
              </w:rPr>
            </w:pPr>
            <w:r w:rsidDel="00000000" w:rsidR="00000000" w:rsidRPr="00000000">
              <w:rPr>
                <w:b w:val="0"/>
                <w:sz w:val="20"/>
                <w:szCs w:val="20"/>
                <w:rtl w:val="0"/>
              </w:rPr>
              <w:t xml:space="preserve">El botiquín como equipo de seguridad </w:t>
            </w:r>
          </w:p>
          <w:p w:rsidR="00000000" w:rsidDel="00000000" w:rsidP="00000000" w:rsidRDefault="00000000" w:rsidRPr="00000000" w14:paraId="00000379">
            <w:pPr>
              <w:spacing w:after="120" w:line="276" w:lineRule="auto"/>
              <w:rPr>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A">
            <w:pPr>
              <w:spacing w:after="120" w:line="276" w:lineRule="auto"/>
              <w:rPr>
                <w:b w:val="0"/>
                <w:sz w:val="20"/>
                <w:szCs w:val="20"/>
              </w:rPr>
            </w:pPr>
            <w:r w:rsidDel="00000000" w:rsidR="00000000" w:rsidRPr="00000000">
              <w:rPr>
                <w:b w:val="0"/>
                <w:sz w:val="20"/>
                <w:szCs w:val="20"/>
                <w:rtl w:val="0"/>
              </w:rPr>
              <w:t xml:space="preserve">Sociedad Española de Farmacia Clínica, Familiar y Comunitaria. - Sefac. (2014). </w:t>
            </w:r>
            <w:r w:rsidDel="00000000" w:rsidR="00000000" w:rsidRPr="00000000">
              <w:rPr>
                <w:b w:val="0"/>
                <w:i w:val="1"/>
                <w:sz w:val="20"/>
                <w:szCs w:val="20"/>
                <w:rtl w:val="0"/>
              </w:rPr>
              <w:t xml:space="preserve">Fármacos y suplementos nutricionales para llevar en el botiquín del alpinista. </w:t>
            </w:r>
            <w:hyperlink r:id="rId53">
              <w:r w:rsidDel="00000000" w:rsidR="00000000" w:rsidRPr="00000000">
                <w:rPr>
                  <w:b w:val="0"/>
                  <w:color w:val="0000ff"/>
                  <w:sz w:val="20"/>
                  <w:szCs w:val="20"/>
                  <w:u w:val="single"/>
                  <w:rtl w:val="0"/>
                </w:rPr>
                <w:t xml:space="preserve">https://www.farmaceuticoscomunitarios.org/es/journal-article/farmacos-suplementos-nutricionales-llevar-botiquin-del-alpinista/full</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B">
            <w:pPr>
              <w:spacing w:after="120" w:line="276" w:lineRule="auto"/>
              <w:jc w:val="center"/>
              <w:rPr>
                <w:b w:val="0"/>
                <w:sz w:val="20"/>
                <w:szCs w:val="20"/>
              </w:rPr>
            </w:pPr>
            <w:r w:rsidDel="00000000" w:rsidR="00000000" w:rsidRPr="00000000">
              <w:rPr>
                <w:b w:val="0"/>
                <w:sz w:val="20"/>
                <w:szCs w:val="20"/>
                <w:rtl w:val="0"/>
              </w:rPr>
              <w:t xml:space="preserve">Página web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7C">
            <w:pPr>
              <w:spacing w:after="120" w:line="276" w:lineRule="auto"/>
              <w:rPr>
                <w:b w:val="0"/>
                <w:color w:val="0000ff"/>
                <w:sz w:val="20"/>
                <w:szCs w:val="20"/>
                <w:u w:val="single"/>
              </w:rPr>
            </w:pPr>
            <w:hyperlink r:id="rId54">
              <w:r w:rsidDel="00000000" w:rsidR="00000000" w:rsidRPr="00000000">
                <w:rPr>
                  <w:b w:val="0"/>
                  <w:color w:val="0000ff"/>
                  <w:sz w:val="20"/>
                  <w:szCs w:val="20"/>
                  <w:u w:val="single"/>
                  <w:rtl w:val="0"/>
                </w:rPr>
                <w:t xml:space="preserve">https://www.farmaceuticoscomunitarios.org/es/journal-article/farmacos-suplementos-nutricionales-llevar-botiquin-del-alpinista/full</w:t>
              </w:r>
            </w:hyperlink>
            <w:r w:rsidDel="00000000" w:rsidR="00000000" w:rsidRPr="00000000">
              <w:rPr>
                <w:rtl w:val="0"/>
              </w:rPr>
            </w:r>
          </w:p>
          <w:p w:rsidR="00000000" w:rsidDel="00000000" w:rsidP="00000000" w:rsidRDefault="00000000" w:rsidRPr="00000000" w14:paraId="0000037D">
            <w:pPr>
              <w:spacing w:after="120" w:line="276" w:lineRule="auto"/>
              <w:rPr>
                <w:b w:val="0"/>
                <w:sz w:val="20"/>
                <w:szCs w:val="20"/>
              </w:rPr>
            </w:pPr>
            <w:r w:rsidDel="00000000" w:rsidR="00000000" w:rsidRPr="00000000">
              <w:rPr>
                <w:rtl w:val="0"/>
              </w:rPr>
            </w:r>
          </w:p>
        </w:tc>
      </w:tr>
      <w:tr>
        <w:trPr>
          <w:cantSplit w:val="0"/>
          <w:trHeight w:val="182" w:hRule="atLeast"/>
          <w:tblHeader w:val="0"/>
        </w:trPr>
        <w:tc>
          <w:tcPr>
            <w:shd w:fill="ffffff" w:val="clear"/>
            <w:vAlign w:val="center"/>
          </w:tcPr>
          <w:p w:rsidR="00000000" w:rsidDel="00000000" w:rsidP="00000000" w:rsidRDefault="00000000" w:rsidRPr="00000000" w14:paraId="0000037E">
            <w:pPr>
              <w:spacing w:after="120" w:line="276" w:lineRule="auto"/>
              <w:rPr>
                <w:b w:val="0"/>
                <w:sz w:val="20"/>
                <w:szCs w:val="20"/>
              </w:rPr>
            </w:pPr>
            <w:r w:rsidDel="00000000" w:rsidR="00000000" w:rsidRPr="00000000">
              <w:rPr>
                <w:b w:val="0"/>
                <w:sz w:val="20"/>
                <w:szCs w:val="20"/>
                <w:rtl w:val="0"/>
              </w:rPr>
              <w:t xml:space="preserve">El botiquín como equipo de seguridad </w:t>
            </w:r>
          </w:p>
          <w:p w:rsidR="00000000" w:rsidDel="00000000" w:rsidP="00000000" w:rsidRDefault="00000000" w:rsidRPr="00000000" w14:paraId="0000037F">
            <w:pPr>
              <w:spacing w:after="120" w:line="276" w:lineRule="auto"/>
              <w:rPr>
                <w:b w:val="0"/>
                <w:sz w:val="20"/>
                <w:szCs w:val="2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80">
            <w:pPr>
              <w:rPr/>
            </w:pPr>
            <w:r w:rsidDel="00000000" w:rsidR="00000000" w:rsidRPr="00000000">
              <w:rPr>
                <w:rtl w:val="0"/>
              </w:rPr>
              <w:t xml:space="preserve">Presidencia de la República. (2017). Decreto 2157 de 2017.</w:t>
            </w:r>
            <w:r w:rsidDel="00000000" w:rsidR="00000000" w:rsidRPr="00000000">
              <w:rPr>
                <w:b w:val="1"/>
                <w:rtl w:val="0"/>
              </w:rPr>
              <w:t xml:space="preserve"> </w:t>
            </w:r>
            <w:r w:rsidDel="00000000" w:rsidR="00000000" w:rsidRPr="00000000">
              <w:rPr>
                <w:rtl w:val="0"/>
              </w:rPr>
              <w:t xml:space="preserve">por medio del cual se adoptan directrices generales para la elaboración del plan de gestión del riesgo de desastres de las entidades públicas y privadas en el marco del artículo 42 de la Ley 1523 de 2012.</w:t>
            </w:r>
          </w:p>
          <w:p w:rsidR="00000000" w:rsidDel="00000000" w:rsidP="00000000" w:rsidRDefault="00000000" w:rsidRPr="00000000" w14:paraId="00000381">
            <w:pPr>
              <w:spacing w:after="120" w:line="276" w:lineRule="auto"/>
              <w:rPr>
                <w:b w:val="0"/>
                <w:sz w:val="20"/>
                <w:szCs w:val="20"/>
              </w:rPr>
            </w:pPr>
            <w:hyperlink r:id="rId55">
              <w:r w:rsidDel="00000000" w:rsidR="00000000" w:rsidRPr="00000000">
                <w:rPr>
                  <w:b w:val="0"/>
                  <w:color w:val="0000ff"/>
                  <w:sz w:val="20"/>
                  <w:szCs w:val="20"/>
                  <w:u w:val="single"/>
                  <w:rtl w:val="0"/>
                </w:rPr>
                <w:t xml:space="preserve">https://dapre.presidencia.gov.co/normativa/normativa/DECRETO%202157%20DEL%2020%20DE%20DICIEMBRE%20DE%202017.pdf</w:t>
              </w:r>
            </w:hyperlink>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82">
            <w:pPr>
              <w:spacing w:after="120" w:line="276" w:lineRule="auto"/>
              <w:jc w:val="center"/>
              <w:rPr>
                <w:b w:val="0"/>
                <w:sz w:val="20"/>
                <w:szCs w:val="20"/>
              </w:rPr>
            </w:pPr>
            <w:r w:rsidDel="00000000" w:rsidR="00000000" w:rsidRPr="00000000">
              <w:rPr>
                <w:b w:val="0"/>
                <w:sz w:val="20"/>
                <w:szCs w:val="20"/>
                <w:rtl w:val="0"/>
              </w:rPr>
              <w:t xml:space="preserve">PDF</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83">
            <w:pPr>
              <w:spacing w:after="120" w:line="276" w:lineRule="auto"/>
              <w:rPr>
                <w:b w:val="0"/>
                <w:sz w:val="20"/>
                <w:szCs w:val="20"/>
              </w:rPr>
            </w:pPr>
            <w:hyperlink r:id="rId56">
              <w:r w:rsidDel="00000000" w:rsidR="00000000" w:rsidRPr="00000000">
                <w:rPr>
                  <w:b w:val="0"/>
                  <w:color w:val="0000ff"/>
                  <w:sz w:val="20"/>
                  <w:szCs w:val="20"/>
                  <w:u w:val="single"/>
                  <w:rtl w:val="0"/>
                </w:rPr>
                <w:t xml:space="preserve">https://dapre.presidencia.gov.co/normativa/normativa/DECRETO%202157%20DEL%2020%20DE%20DICIEMBRE%20DE%202017.pdf</w:t>
              </w:r>
            </w:hyperlink>
            <w:r w:rsidDel="00000000" w:rsidR="00000000" w:rsidRPr="00000000">
              <w:rPr>
                <w:rtl w:val="0"/>
              </w:rPr>
            </w:r>
          </w:p>
        </w:tc>
      </w:tr>
    </w:tbl>
    <w:p w:rsidR="00000000" w:rsidDel="00000000" w:rsidP="00000000" w:rsidRDefault="00000000" w:rsidRPr="00000000" w14:paraId="00000384">
      <w:pPr>
        <w:spacing w:after="120" w:lineRule="auto"/>
        <w:rPr/>
      </w:pPr>
      <w:r w:rsidDel="00000000" w:rsidR="00000000" w:rsidRPr="00000000">
        <w:rPr>
          <w:rtl w:val="0"/>
        </w:rPr>
      </w:r>
    </w:p>
    <w:p w:rsidR="00000000" w:rsidDel="00000000" w:rsidP="00000000" w:rsidRDefault="00000000" w:rsidRPr="00000000" w14:paraId="00000385">
      <w:pPr>
        <w:spacing w:after="120" w:lineRule="auto"/>
        <w:rPr/>
      </w:pPr>
      <w:r w:rsidDel="00000000" w:rsidR="00000000" w:rsidRPr="00000000">
        <w:rPr>
          <w:rtl w:val="0"/>
        </w:rPr>
      </w:r>
    </w:p>
    <w:p w:rsidR="00000000" w:rsidDel="00000000" w:rsidP="00000000" w:rsidRDefault="00000000" w:rsidRPr="00000000" w14:paraId="0000038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284" w:right="0" w:hanging="360"/>
        <w:jc w:val="both"/>
        <w:rPr>
          <w:rFonts w:ascii="Arial" w:cs="Arial" w:eastAsia="Arial" w:hAnsi="Arial"/>
          <w:b w:val="1"/>
          <w:i w:val="0"/>
          <w:smallCaps w:val="0"/>
          <w:strike w:val="0"/>
          <w:sz w:val="20"/>
          <w:szCs w:val="20"/>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20" w:lineRule="auto"/>
        <w:ind w:left="426" w:firstLine="0"/>
        <w:jc w:val="both"/>
        <w:rPr>
          <w:color w:val="00000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8cce4" w:val="clear"/>
            <w:tcMar>
              <w:top w:w="100.0" w:type="dxa"/>
              <w:left w:w="100.0" w:type="dxa"/>
              <w:bottom w:w="100.0" w:type="dxa"/>
              <w:right w:w="100.0" w:type="dxa"/>
            </w:tcMar>
          </w:tcPr>
          <w:p w:rsidR="00000000" w:rsidDel="00000000" w:rsidP="00000000" w:rsidRDefault="00000000" w:rsidRPr="00000000" w14:paraId="00000388">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b8cce4" w:val="clear"/>
            <w:tcMar>
              <w:top w:w="100.0" w:type="dxa"/>
              <w:left w:w="100.0" w:type="dxa"/>
              <w:bottom w:w="100.0" w:type="dxa"/>
              <w:right w:w="100.0" w:type="dxa"/>
            </w:tcMar>
          </w:tcPr>
          <w:p w:rsidR="00000000" w:rsidDel="00000000" w:rsidP="00000000" w:rsidRDefault="00000000" w:rsidRPr="00000000" w14:paraId="00000389">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spacing w:after="120" w:line="276" w:lineRule="auto"/>
              <w:rPr>
                <w:sz w:val="20"/>
                <w:szCs w:val="20"/>
              </w:rPr>
            </w:pPr>
            <w:r w:rsidDel="00000000" w:rsidR="00000000" w:rsidRPr="00000000">
              <w:rPr>
                <w:sz w:val="20"/>
                <w:szCs w:val="20"/>
                <w:rtl w:val="0"/>
              </w:rPr>
              <w:t xml:space="preserve">Actividad mercantil</w:t>
            </w:r>
          </w:p>
        </w:tc>
        <w:tc>
          <w:tcPr>
            <w:shd w:fill="auto" w:val="clear"/>
            <w:tcMar>
              <w:top w:w="100.0" w:type="dxa"/>
              <w:left w:w="100.0" w:type="dxa"/>
              <w:bottom w:w="100.0" w:type="dxa"/>
              <w:right w:w="100.0" w:type="dxa"/>
            </w:tcMar>
          </w:tcPr>
          <w:p w:rsidR="00000000" w:rsidDel="00000000" w:rsidP="00000000" w:rsidRDefault="00000000" w:rsidRPr="00000000" w14:paraId="0000038B">
            <w:pPr>
              <w:spacing w:after="120" w:line="276" w:lineRule="auto"/>
              <w:rPr>
                <w:b w:val="0"/>
                <w:sz w:val="20"/>
                <w:szCs w:val="20"/>
              </w:rPr>
            </w:pPr>
            <w:r w:rsidDel="00000000" w:rsidR="00000000" w:rsidRPr="00000000">
              <w:rPr>
                <w:b w:val="0"/>
                <w:sz w:val="20"/>
                <w:szCs w:val="20"/>
                <w:rtl w:val="0"/>
              </w:rPr>
              <w:t xml:space="preserve">la que ejerce un comerciante al ofrecer en un mercado bienes y servicios en el marco de la normativa. también conocida como operación mercantil. (Cámara de Comercio de Cali, s. f.).</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spacing w:after="120" w:line="276" w:lineRule="auto"/>
              <w:rPr>
                <w:sz w:val="20"/>
                <w:szCs w:val="20"/>
              </w:rPr>
            </w:pPr>
            <w:r w:rsidDel="00000000" w:rsidR="00000000" w:rsidRPr="00000000">
              <w:rPr>
                <w:sz w:val="20"/>
                <w:szCs w:val="20"/>
                <w:rtl w:val="0"/>
              </w:rPr>
              <w:t xml:space="preserve">Calidad</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after="120" w:line="276" w:lineRule="auto"/>
              <w:rPr>
                <w:b w:val="0"/>
                <w:sz w:val="20"/>
                <w:szCs w:val="20"/>
              </w:rPr>
            </w:pPr>
            <w:r w:rsidDel="00000000" w:rsidR="00000000" w:rsidRPr="00000000">
              <w:rPr>
                <w:b w:val="0"/>
                <w:sz w:val="20"/>
                <w:szCs w:val="20"/>
                <w:rtl w:val="0"/>
              </w:rPr>
              <w:t xml:space="preserve">nivel de excelencia que la empresa ha escogido alcanzar para satisfacer a su clientela clave</w:t>
            </w:r>
            <w:r w:rsidDel="00000000" w:rsidR="00000000" w:rsidRPr="00000000">
              <w:rPr>
                <w:sz w:val="20"/>
                <w:szCs w:val="20"/>
                <w:rtl w:val="0"/>
              </w:rPr>
              <w:t xml:space="preserve"> </w:t>
            </w:r>
            <w:r w:rsidDel="00000000" w:rsidR="00000000" w:rsidRPr="00000000">
              <w:rPr>
                <w:b w:val="0"/>
                <w:sz w:val="20"/>
                <w:szCs w:val="20"/>
                <w:rtl w:val="0"/>
              </w:rPr>
              <w:t xml:space="preserve">(Horovitz, 1995, p. 1).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spacing w:after="120" w:line="276" w:lineRule="auto"/>
              <w:rPr>
                <w:sz w:val="20"/>
                <w:szCs w:val="20"/>
              </w:rPr>
            </w:pPr>
            <w:r w:rsidDel="00000000" w:rsidR="00000000" w:rsidRPr="00000000">
              <w:rPr>
                <w:i w:val="1"/>
                <w:sz w:val="20"/>
                <w:szCs w:val="20"/>
                <w:rtl w:val="0"/>
              </w:rPr>
              <w:t xml:space="preserve">Check in</w:t>
            </w:r>
            <w:r w:rsidDel="00000000" w:rsidR="00000000" w:rsidRPr="00000000">
              <w:rPr>
                <w:sz w:val="20"/>
                <w:szCs w:val="20"/>
                <w:rtl w:val="0"/>
              </w:rPr>
              <w:t xml:space="preserve"> y </w:t>
            </w:r>
            <w:r w:rsidDel="00000000" w:rsidR="00000000" w:rsidRPr="00000000">
              <w:rPr>
                <w:i w:val="1"/>
                <w:sz w:val="20"/>
                <w:szCs w:val="20"/>
                <w:rtl w:val="0"/>
              </w:rPr>
              <w:t xml:space="preserve">check out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F">
            <w:pPr>
              <w:spacing w:after="120" w:line="276" w:lineRule="auto"/>
              <w:rPr>
                <w:b w:val="0"/>
                <w:sz w:val="20"/>
                <w:szCs w:val="20"/>
              </w:rPr>
            </w:pPr>
            <w:r w:rsidDel="00000000" w:rsidR="00000000" w:rsidRPr="00000000">
              <w:rPr>
                <w:b w:val="0"/>
                <w:sz w:val="20"/>
                <w:szCs w:val="20"/>
                <w:rtl w:val="0"/>
              </w:rPr>
              <w:t xml:space="preserve">hace referencia a los vocablos en inglés que hace referencia la entrada “</w:t>
            </w:r>
            <w:r w:rsidDel="00000000" w:rsidR="00000000" w:rsidRPr="00000000">
              <w:rPr>
                <w:b w:val="0"/>
                <w:i w:val="1"/>
                <w:sz w:val="20"/>
                <w:szCs w:val="20"/>
                <w:rtl w:val="0"/>
              </w:rPr>
              <w:t xml:space="preserve">in</w:t>
            </w:r>
            <w:r w:rsidDel="00000000" w:rsidR="00000000" w:rsidRPr="00000000">
              <w:rPr>
                <w:b w:val="0"/>
                <w:sz w:val="20"/>
                <w:szCs w:val="20"/>
                <w:rtl w:val="0"/>
              </w:rPr>
              <w:t xml:space="preserve">” y la salida “</w:t>
            </w:r>
            <w:r w:rsidDel="00000000" w:rsidR="00000000" w:rsidRPr="00000000">
              <w:rPr>
                <w:b w:val="0"/>
                <w:i w:val="1"/>
                <w:sz w:val="20"/>
                <w:szCs w:val="20"/>
                <w:rtl w:val="0"/>
              </w:rPr>
              <w:t xml:space="preserve">out</w:t>
            </w:r>
            <w:r w:rsidDel="00000000" w:rsidR="00000000" w:rsidRPr="00000000">
              <w:rPr>
                <w:b w:val="0"/>
                <w:sz w:val="20"/>
                <w:szCs w:val="20"/>
                <w:rtl w:val="0"/>
              </w:rPr>
              <w:t xml:space="preserve">” aplica para hoteles y aeropuertos (Chekin, 2018).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spacing w:after="120" w:line="276" w:lineRule="auto"/>
              <w:rPr>
                <w:sz w:val="20"/>
                <w:szCs w:val="20"/>
              </w:rPr>
            </w:pPr>
            <w:r w:rsidDel="00000000" w:rsidR="00000000" w:rsidRPr="00000000">
              <w:rPr>
                <w:sz w:val="20"/>
                <w:szCs w:val="20"/>
                <w:rtl w:val="0"/>
              </w:rPr>
              <w:t xml:space="preserve">Lista de pasajeros</w:t>
            </w:r>
          </w:p>
        </w:tc>
        <w:tc>
          <w:tcPr>
            <w:shd w:fill="auto" w:val="clear"/>
            <w:tcMar>
              <w:top w:w="100.0" w:type="dxa"/>
              <w:left w:w="100.0" w:type="dxa"/>
              <w:bottom w:w="100.0" w:type="dxa"/>
              <w:right w:w="100.0" w:type="dxa"/>
            </w:tcMar>
          </w:tcPr>
          <w:p w:rsidR="00000000" w:rsidDel="00000000" w:rsidP="00000000" w:rsidRDefault="00000000" w:rsidRPr="00000000" w14:paraId="00000391">
            <w:pPr>
              <w:spacing w:after="120" w:line="276" w:lineRule="auto"/>
              <w:rPr>
                <w:b w:val="0"/>
                <w:sz w:val="20"/>
                <w:szCs w:val="20"/>
              </w:rPr>
            </w:pPr>
            <w:r w:rsidDel="00000000" w:rsidR="00000000" w:rsidRPr="00000000">
              <w:rPr>
                <w:b w:val="0"/>
                <w:sz w:val="20"/>
                <w:szCs w:val="20"/>
                <w:rtl w:val="0"/>
              </w:rPr>
              <w:t xml:space="preserve">formato que describe una lista de turistas con sus nombres, apellidos y nacionalidad, la cual está a cargo del guía turístico. es un material de consulta necesario para los recorridos que sirve para obtener información precisa sobre los visitantes (SENA, 2008).</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spacing w:after="120" w:line="276" w:lineRule="auto"/>
              <w:rPr>
                <w:sz w:val="20"/>
                <w:szCs w:val="20"/>
              </w:rPr>
            </w:pPr>
            <w:r w:rsidDel="00000000" w:rsidR="00000000" w:rsidRPr="00000000">
              <w:rPr>
                <w:sz w:val="20"/>
                <w:szCs w:val="20"/>
                <w:rtl w:val="0"/>
              </w:rPr>
              <w:t xml:space="preserve">Material de curación</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after="120" w:line="276" w:lineRule="auto"/>
              <w:rPr>
                <w:b w:val="0"/>
                <w:sz w:val="20"/>
                <w:szCs w:val="20"/>
              </w:rPr>
            </w:pPr>
            <w:r w:rsidDel="00000000" w:rsidR="00000000" w:rsidRPr="00000000">
              <w:rPr>
                <w:b w:val="0"/>
                <w:sz w:val="20"/>
                <w:szCs w:val="20"/>
                <w:rtl w:val="0"/>
              </w:rPr>
              <w:t xml:space="preserve">entre los más utilizados están la gasa, las vendas, apósitos, compresas, vendajes elásticos, vendajes fijos, vendajes oculares, esparadrapo, micropore, bajalenguas, copitos, curitas, y los guantes de látex (ARL SURA, s. f.).</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spacing w:after="120" w:line="276" w:lineRule="auto"/>
              <w:rPr>
                <w:sz w:val="20"/>
                <w:szCs w:val="20"/>
              </w:rPr>
            </w:pPr>
            <w:r w:rsidDel="00000000" w:rsidR="00000000" w:rsidRPr="00000000">
              <w:rPr>
                <w:sz w:val="20"/>
                <w:szCs w:val="20"/>
                <w:rtl w:val="0"/>
              </w:rPr>
              <w:t xml:space="preserve">Material instrumental</w:t>
            </w:r>
          </w:p>
        </w:tc>
        <w:tc>
          <w:tcPr>
            <w:shd w:fill="auto" w:val="clear"/>
            <w:tcMar>
              <w:top w:w="100.0" w:type="dxa"/>
              <w:left w:w="100.0" w:type="dxa"/>
              <w:bottom w:w="100.0" w:type="dxa"/>
              <w:right w:w="100.0" w:type="dxa"/>
            </w:tcMar>
          </w:tcPr>
          <w:p w:rsidR="00000000" w:rsidDel="00000000" w:rsidP="00000000" w:rsidRDefault="00000000" w:rsidRPr="00000000" w14:paraId="00000395">
            <w:pPr>
              <w:spacing w:after="120" w:line="276" w:lineRule="auto"/>
              <w:rPr>
                <w:b w:val="0"/>
                <w:sz w:val="20"/>
                <w:szCs w:val="20"/>
              </w:rPr>
            </w:pPr>
            <w:r w:rsidDel="00000000" w:rsidR="00000000" w:rsidRPr="00000000">
              <w:rPr>
                <w:b w:val="0"/>
                <w:sz w:val="20"/>
                <w:szCs w:val="20"/>
                <w:rtl w:val="0"/>
              </w:rPr>
              <w:t xml:space="preserve">recipientes, pinzas, tijeras, kit de succión para mordeduras de serpientes, mascarilla para maniobra de resucitación, entre otros (ARL SURA, s. f.).</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6">
            <w:pPr>
              <w:spacing w:after="120" w:line="276" w:lineRule="auto"/>
              <w:rPr>
                <w:sz w:val="20"/>
                <w:szCs w:val="20"/>
              </w:rPr>
            </w:pPr>
            <w:r w:rsidDel="00000000" w:rsidR="00000000" w:rsidRPr="00000000">
              <w:rPr>
                <w:sz w:val="20"/>
                <w:szCs w:val="20"/>
                <w:rtl w:val="0"/>
              </w:rPr>
              <w:t xml:space="preserve">Material POP</w:t>
            </w:r>
          </w:p>
        </w:tc>
        <w:tc>
          <w:tcPr>
            <w:shd w:fill="auto" w:val="clear"/>
            <w:tcMar>
              <w:top w:w="100.0" w:type="dxa"/>
              <w:left w:w="100.0" w:type="dxa"/>
              <w:bottom w:w="100.0" w:type="dxa"/>
              <w:right w:w="100.0" w:type="dxa"/>
            </w:tcMar>
          </w:tcPr>
          <w:p w:rsidR="00000000" w:rsidDel="00000000" w:rsidP="00000000" w:rsidRDefault="00000000" w:rsidRPr="00000000" w14:paraId="00000397">
            <w:pPr>
              <w:spacing w:after="120" w:line="276" w:lineRule="auto"/>
              <w:rPr>
                <w:b w:val="0"/>
                <w:sz w:val="20"/>
                <w:szCs w:val="20"/>
              </w:rPr>
            </w:pPr>
            <w:r w:rsidDel="00000000" w:rsidR="00000000" w:rsidRPr="00000000">
              <w:rPr>
                <w:b w:val="0"/>
                <w:sz w:val="20"/>
                <w:szCs w:val="20"/>
                <w:rtl w:val="0"/>
              </w:rPr>
              <w:t xml:space="preserve">hace referencia a las piezas publicitarias como folletos plegables, </w:t>
            </w:r>
            <w:r w:rsidDel="00000000" w:rsidR="00000000" w:rsidRPr="00000000">
              <w:rPr>
                <w:b w:val="0"/>
                <w:i w:val="1"/>
                <w:sz w:val="20"/>
                <w:szCs w:val="20"/>
                <w:rtl w:val="0"/>
              </w:rPr>
              <w:t xml:space="preserve">mugs</w:t>
            </w:r>
            <w:r w:rsidDel="00000000" w:rsidR="00000000" w:rsidRPr="00000000">
              <w:rPr>
                <w:b w:val="0"/>
                <w:sz w:val="20"/>
                <w:szCs w:val="20"/>
                <w:rtl w:val="0"/>
              </w:rPr>
              <w:t xml:space="preserve"> personalizados, afiches, pendones, revistas, esferos publicitarios, bolsas impresas entre otros. El término es la sigla en inglés de </w:t>
            </w:r>
            <w:r w:rsidDel="00000000" w:rsidR="00000000" w:rsidRPr="00000000">
              <w:rPr>
                <w:b w:val="0"/>
                <w:i w:val="1"/>
                <w:sz w:val="20"/>
                <w:szCs w:val="20"/>
                <w:rtl w:val="0"/>
              </w:rPr>
              <w:t xml:space="preserve">point of purchase</w:t>
            </w:r>
            <w:r w:rsidDel="00000000" w:rsidR="00000000" w:rsidRPr="00000000">
              <w:rPr>
                <w:b w:val="0"/>
                <w:sz w:val="20"/>
                <w:szCs w:val="20"/>
                <w:rtl w:val="0"/>
              </w:rPr>
              <w:t xml:space="preserve">, que traduce punto de venta (Imprestar,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8">
            <w:pPr>
              <w:spacing w:after="120" w:line="276" w:lineRule="auto"/>
              <w:rPr>
                <w:sz w:val="20"/>
                <w:szCs w:val="20"/>
              </w:rPr>
            </w:pPr>
            <w:r w:rsidDel="00000000" w:rsidR="00000000" w:rsidRPr="00000000">
              <w:rPr>
                <w:sz w:val="20"/>
                <w:szCs w:val="20"/>
                <w:rtl w:val="0"/>
              </w:rPr>
              <w:t xml:space="preserve">Medicamentos</w:t>
            </w:r>
          </w:p>
        </w:tc>
        <w:tc>
          <w:tcPr>
            <w:shd w:fill="auto" w:val="clear"/>
            <w:tcMar>
              <w:top w:w="100.0" w:type="dxa"/>
              <w:left w:w="100.0" w:type="dxa"/>
              <w:bottom w:w="100.0" w:type="dxa"/>
              <w:right w:w="100.0" w:type="dxa"/>
            </w:tcMar>
          </w:tcPr>
          <w:p w:rsidR="00000000" w:rsidDel="00000000" w:rsidP="00000000" w:rsidRDefault="00000000" w:rsidRPr="00000000" w14:paraId="00000399">
            <w:pPr>
              <w:spacing w:after="120" w:line="276" w:lineRule="auto"/>
              <w:rPr>
                <w:b w:val="0"/>
                <w:sz w:val="20"/>
                <w:szCs w:val="20"/>
              </w:rPr>
            </w:pPr>
            <w:r w:rsidDel="00000000" w:rsidR="00000000" w:rsidRPr="00000000">
              <w:rPr>
                <w:b w:val="0"/>
                <w:sz w:val="20"/>
                <w:szCs w:val="20"/>
                <w:rtl w:val="0"/>
              </w:rPr>
              <w:t xml:space="preserve">sustancia o combinación de sustancias con propiedades para prevenir, diagnosticar, tratar o curar una enfermedad, o para restaurar la salud, que se presenta como tal y cuenta con el reconocimiento de la autoridad administrativa (RAE, 2022).</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spacing w:after="120" w:line="276" w:lineRule="auto"/>
              <w:rPr>
                <w:sz w:val="20"/>
                <w:szCs w:val="20"/>
              </w:rPr>
            </w:pPr>
            <w:r w:rsidDel="00000000" w:rsidR="00000000" w:rsidRPr="00000000">
              <w:rPr>
                <w:sz w:val="20"/>
                <w:szCs w:val="20"/>
                <w:rtl w:val="0"/>
              </w:rPr>
              <w:t xml:space="preserve">Mejora continua</w:t>
            </w:r>
          </w:p>
        </w:tc>
        <w:tc>
          <w:tcPr>
            <w:shd w:fill="auto" w:val="clear"/>
            <w:tcMar>
              <w:top w:w="100.0" w:type="dxa"/>
              <w:left w:w="100.0" w:type="dxa"/>
              <w:bottom w:w="100.0" w:type="dxa"/>
              <w:right w:w="100.0" w:type="dxa"/>
            </w:tcMar>
          </w:tcPr>
          <w:p w:rsidR="00000000" w:rsidDel="00000000" w:rsidP="00000000" w:rsidRDefault="00000000" w:rsidRPr="00000000" w14:paraId="0000039B">
            <w:pPr>
              <w:spacing w:after="120" w:line="276" w:lineRule="auto"/>
              <w:rPr>
                <w:b w:val="0"/>
                <w:sz w:val="20"/>
                <w:szCs w:val="20"/>
              </w:rPr>
            </w:pPr>
            <w:r w:rsidDel="00000000" w:rsidR="00000000" w:rsidRPr="00000000">
              <w:rPr>
                <w:b w:val="0"/>
                <w:sz w:val="20"/>
                <w:szCs w:val="20"/>
                <w:rtl w:val="0"/>
              </w:rPr>
              <w:t xml:space="preserve">en la teoría de la calidad total hace referencia al objetivo permanente de optimizar el desempeño global en el servicio (García, et. al., 2003). </w:t>
            </w:r>
          </w:p>
        </w:tc>
      </w:tr>
      <w:tr>
        <w:trPr>
          <w:cantSplit w:val="0"/>
          <w:trHeight w:val="43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C">
            <w:pPr>
              <w:spacing w:after="120" w:line="276" w:lineRule="auto"/>
              <w:rPr>
                <w:sz w:val="20"/>
                <w:szCs w:val="20"/>
              </w:rPr>
            </w:pPr>
            <w:r w:rsidDel="00000000" w:rsidR="00000000" w:rsidRPr="00000000">
              <w:rPr>
                <w:sz w:val="20"/>
                <w:szCs w:val="20"/>
                <w:rtl w:val="0"/>
              </w:rPr>
              <w:t xml:space="preserve">Método</w:t>
            </w:r>
          </w:p>
        </w:tc>
        <w:tc>
          <w:tcPr>
            <w:shd w:fill="auto" w:val="clear"/>
            <w:tcMar>
              <w:top w:w="100.0" w:type="dxa"/>
              <w:left w:w="100.0" w:type="dxa"/>
              <w:bottom w:w="100.0" w:type="dxa"/>
              <w:right w:w="100.0" w:type="dxa"/>
            </w:tcMar>
          </w:tcPr>
          <w:p w:rsidR="00000000" w:rsidDel="00000000" w:rsidP="00000000" w:rsidRDefault="00000000" w:rsidRPr="00000000" w14:paraId="0000039D">
            <w:pPr>
              <w:spacing w:after="120" w:line="276" w:lineRule="auto"/>
              <w:rPr>
                <w:b w:val="0"/>
                <w:sz w:val="20"/>
                <w:szCs w:val="20"/>
              </w:rPr>
            </w:pPr>
            <w:r w:rsidDel="00000000" w:rsidR="00000000" w:rsidRPr="00000000">
              <w:rPr>
                <w:b w:val="0"/>
                <w:sz w:val="20"/>
                <w:szCs w:val="20"/>
                <w:rtl w:val="0"/>
              </w:rPr>
              <w:t xml:space="preserve">es la forma de cómo realizar una actividad previamente establecida (Escolme, s. f.).</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spacing w:after="120" w:line="276" w:lineRule="auto"/>
              <w:rPr>
                <w:sz w:val="20"/>
                <w:szCs w:val="20"/>
              </w:rPr>
            </w:pPr>
            <w:r w:rsidDel="00000000" w:rsidR="00000000" w:rsidRPr="00000000">
              <w:rPr>
                <w:sz w:val="20"/>
                <w:szCs w:val="20"/>
                <w:rtl w:val="0"/>
              </w:rPr>
              <w:t xml:space="preserve">Operación</w:t>
            </w:r>
          </w:p>
        </w:tc>
        <w:tc>
          <w:tcPr>
            <w:shd w:fill="auto" w:val="clear"/>
            <w:tcMar>
              <w:top w:w="100.0" w:type="dxa"/>
              <w:left w:w="100.0" w:type="dxa"/>
              <w:bottom w:w="100.0" w:type="dxa"/>
              <w:right w:w="100.0" w:type="dxa"/>
            </w:tcMar>
          </w:tcPr>
          <w:p w:rsidR="00000000" w:rsidDel="00000000" w:rsidP="00000000" w:rsidRDefault="00000000" w:rsidRPr="00000000" w14:paraId="0000039F">
            <w:pPr>
              <w:spacing w:after="120" w:line="276" w:lineRule="auto"/>
              <w:rPr>
                <w:b w:val="0"/>
                <w:sz w:val="20"/>
                <w:szCs w:val="20"/>
              </w:rPr>
            </w:pPr>
            <w:r w:rsidDel="00000000" w:rsidR="00000000" w:rsidRPr="00000000">
              <w:rPr>
                <w:b w:val="0"/>
                <w:sz w:val="20"/>
                <w:szCs w:val="20"/>
                <w:rtl w:val="0"/>
              </w:rPr>
              <w:t xml:space="preserve">ejecutar o desarrollar las acciones contempladas dentro de un servicio turístico</w:t>
            </w:r>
            <w:r w:rsidDel="00000000" w:rsidR="00000000" w:rsidRPr="00000000">
              <w:rPr>
                <w:sz w:val="20"/>
                <w:szCs w:val="20"/>
                <w:rtl w:val="0"/>
              </w:rPr>
              <w:t xml:space="preserve"> </w:t>
            </w:r>
            <w:r w:rsidDel="00000000" w:rsidR="00000000" w:rsidRPr="00000000">
              <w:rPr>
                <w:b w:val="0"/>
                <w:sz w:val="20"/>
                <w:szCs w:val="20"/>
                <w:rtl w:val="0"/>
              </w:rPr>
              <w:t xml:space="preserve">(Santana, 2003).</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spacing w:after="120" w:line="276" w:lineRule="auto"/>
              <w:rPr>
                <w:sz w:val="20"/>
                <w:szCs w:val="20"/>
              </w:rPr>
            </w:pPr>
            <w:r w:rsidDel="00000000" w:rsidR="00000000" w:rsidRPr="00000000">
              <w:rPr>
                <w:sz w:val="20"/>
                <w:szCs w:val="20"/>
                <w:rtl w:val="0"/>
              </w:rPr>
              <w:t xml:space="preserve">Prestador de servicio turístico</w:t>
            </w:r>
          </w:p>
        </w:tc>
        <w:tc>
          <w:tcPr>
            <w:shd w:fill="auto" w:val="clear"/>
            <w:tcMar>
              <w:top w:w="100.0" w:type="dxa"/>
              <w:left w:w="100.0" w:type="dxa"/>
              <w:bottom w:w="100.0" w:type="dxa"/>
              <w:right w:w="100.0" w:type="dxa"/>
            </w:tcMar>
          </w:tcPr>
          <w:p w:rsidR="00000000" w:rsidDel="00000000" w:rsidP="00000000" w:rsidRDefault="00000000" w:rsidRPr="00000000" w14:paraId="000003A1">
            <w:pPr>
              <w:spacing w:after="120" w:line="276" w:lineRule="auto"/>
              <w:rPr>
                <w:b w:val="0"/>
                <w:sz w:val="20"/>
                <w:szCs w:val="20"/>
              </w:rPr>
            </w:pPr>
            <w:r w:rsidDel="00000000" w:rsidR="00000000" w:rsidRPr="00000000">
              <w:rPr>
                <w:b w:val="0"/>
                <w:sz w:val="20"/>
                <w:szCs w:val="20"/>
                <w:rtl w:val="0"/>
              </w:rPr>
              <w:t xml:space="preserve">según la Ley General de Turismo de Colombia es toda persona natural o jurídica domiciliada en el país o en el extranjero, que, directa o indirectamente preste, intermedie, contrate, comercialice, venda o reserve servicios turísticos (MinComercio,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2">
            <w:pPr>
              <w:spacing w:after="120" w:line="276" w:lineRule="auto"/>
              <w:rPr>
                <w:sz w:val="20"/>
                <w:szCs w:val="20"/>
              </w:rPr>
            </w:pPr>
            <w:r w:rsidDel="00000000" w:rsidR="00000000" w:rsidRPr="00000000">
              <w:rPr>
                <w:sz w:val="20"/>
                <w:szCs w:val="20"/>
                <w:rtl w:val="0"/>
              </w:rPr>
              <w:t xml:space="preserve">Servicio</w:t>
            </w:r>
          </w:p>
        </w:tc>
        <w:tc>
          <w:tcPr>
            <w:shd w:fill="auto" w:val="clear"/>
            <w:tcMar>
              <w:top w:w="100.0" w:type="dxa"/>
              <w:left w:w="100.0" w:type="dxa"/>
              <w:bottom w:w="100.0" w:type="dxa"/>
              <w:right w:w="100.0" w:type="dxa"/>
            </w:tcMar>
          </w:tcPr>
          <w:p w:rsidR="00000000" w:rsidDel="00000000" w:rsidP="00000000" w:rsidRDefault="00000000" w:rsidRPr="00000000" w14:paraId="000003A3">
            <w:pPr>
              <w:spacing w:after="120" w:line="276" w:lineRule="auto"/>
              <w:rPr>
                <w:b w:val="0"/>
                <w:sz w:val="20"/>
                <w:szCs w:val="20"/>
              </w:rPr>
            </w:pPr>
            <w:r w:rsidDel="00000000" w:rsidR="00000000" w:rsidRPr="00000000">
              <w:rPr>
                <w:b w:val="0"/>
                <w:sz w:val="20"/>
                <w:szCs w:val="20"/>
                <w:rtl w:val="0"/>
              </w:rPr>
              <w:t xml:space="preserve">son bienes intangibles, resultado de </w:t>
            </w:r>
            <w:r w:rsidDel="00000000" w:rsidR="00000000" w:rsidRPr="00000000">
              <w:rPr>
                <w:b w:val="0"/>
                <w:i w:val="1"/>
                <w:sz w:val="20"/>
                <w:szCs w:val="20"/>
                <w:rtl w:val="0"/>
              </w:rPr>
              <w:t xml:space="preserve">esfuerzos humanos o mecánicos que producen un hecho</w:t>
            </w:r>
            <w:r w:rsidDel="00000000" w:rsidR="00000000" w:rsidRPr="00000000">
              <w:rPr>
                <w:b w:val="0"/>
                <w:sz w:val="20"/>
                <w:szCs w:val="20"/>
                <w:rtl w:val="0"/>
              </w:rPr>
              <w:t xml:space="preserve">, un desempeño o un esfuerzo que implican generalmente la participación del cliente y que no es posible poseer físicamente, ni transportarlos o almacenarlos, ideada para satisfacer las necesidades o deseos de los clientes (Choy, 2012).</w:t>
            </w:r>
          </w:p>
        </w:tc>
      </w:tr>
      <w:tr>
        <w:trPr>
          <w:cantSplit w:val="0"/>
          <w:trHeight w:val="19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spacing w:after="120" w:line="276" w:lineRule="auto"/>
              <w:rPr>
                <w:sz w:val="20"/>
                <w:szCs w:val="20"/>
              </w:rPr>
            </w:pPr>
            <w:r w:rsidDel="00000000" w:rsidR="00000000" w:rsidRPr="00000000">
              <w:rPr>
                <w:sz w:val="20"/>
                <w:szCs w:val="20"/>
                <w:rtl w:val="0"/>
              </w:rPr>
              <w:t xml:space="preserve">Sustancias antisépticas</w:t>
            </w:r>
          </w:p>
        </w:tc>
        <w:tc>
          <w:tcPr>
            <w:shd w:fill="auto" w:val="clear"/>
            <w:tcMar>
              <w:top w:w="100.0" w:type="dxa"/>
              <w:left w:w="100.0" w:type="dxa"/>
              <w:bottom w:w="100.0" w:type="dxa"/>
              <w:right w:w="100.0" w:type="dxa"/>
            </w:tcMar>
          </w:tcPr>
          <w:p w:rsidR="00000000" w:rsidDel="00000000" w:rsidP="00000000" w:rsidRDefault="00000000" w:rsidRPr="00000000" w14:paraId="000003A5">
            <w:pPr>
              <w:spacing w:after="120" w:line="276" w:lineRule="auto"/>
              <w:rPr>
                <w:b w:val="0"/>
                <w:sz w:val="20"/>
                <w:szCs w:val="20"/>
              </w:rPr>
            </w:pPr>
            <w:r w:rsidDel="00000000" w:rsidR="00000000" w:rsidRPr="00000000">
              <w:rPr>
                <w:b w:val="0"/>
                <w:sz w:val="20"/>
                <w:szCs w:val="20"/>
                <w:rtl w:val="0"/>
              </w:rPr>
              <w:t xml:space="preserve">sustancias que previenen la infección, evitando la presencia de gérmenes que por lo general se encuentran presentes en lesiones como consecuencia de accidentes, en el mercado existen múltiples sustancias con base a yodo y alcoholes con propiedades antisépticas, los cuales según los últimos criterios técnicos se deberán utilizar en circunstancias especiales , por lo cual la medida más recomendable técnicamente en primeros auxilios, será que un buen lavado de la lesión con la solución salina, suero fisiológico o agua estéril (ARL SURA, s.f.)</w:t>
            </w:r>
          </w:p>
        </w:tc>
      </w:tr>
    </w:tbl>
    <w:p w:rsidR="00000000" w:rsidDel="00000000" w:rsidP="00000000" w:rsidRDefault="00000000" w:rsidRPr="00000000" w14:paraId="000003A6">
      <w:pPr>
        <w:spacing w:after="120" w:lineRule="auto"/>
        <w:rPr/>
      </w:pPr>
      <w:r w:rsidDel="00000000" w:rsidR="00000000" w:rsidRPr="00000000">
        <w:rPr>
          <w:rtl w:val="0"/>
        </w:rPr>
      </w:r>
    </w:p>
    <w:p w:rsidR="00000000" w:rsidDel="00000000" w:rsidP="00000000" w:rsidRDefault="00000000" w:rsidRPr="00000000" w14:paraId="000003A7">
      <w:pPr>
        <w:spacing w:after="120" w:lineRule="auto"/>
        <w:rPr/>
      </w:pPr>
      <w:r w:rsidDel="00000000" w:rsidR="00000000" w:rsidRPr="00000000">
        <w:rPr>
          <w:rtl w:val="0"/>
        </w:rPr>
      </w:r>
    </w:p>
    <w:p w:rsidR="00000000" w:rsidDel="00000000" w:rsidP="00000000" w:rsidRDefault="00000000" w:rsidRPr="00000000" w14:paraId="000003A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rPr>
      </w:pPr>
      <w:r w:rsidDel="00000000" w:rsidR="00000000" w:rsidRPr="00000000">
        <w:rPr>
          <w:b w:val="1"/>
          <w:color w:val="000000"/>
          <w:rtl w:val="0"/>
        </w:rPr>
        <w:t xml:space="preserve">REFERENCIAS BIBLIOGRÁFICAS: </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Aguilar, S., J. (2016). </w:t>
      </w:r>
      <w:r w:rsidDel="00000000" w:rsidR="00000000" w:rsidRPr="00000000">
        <w:rPr>
          <w:i w:val="1"/>
          <w:rtl w:val="0"/>
        </w:rPr>
        <w:t xml:space="preserve">Promoción y ventas de servicios turísticos.</w:t>
      </w:r>
      <w:r w:rsidDel="00000000" w:rsidR="00000000" w:rsidRPr="00000000">
        <w:rPr>
          <w:rtl w:val="0"/>
        </w:rPr>
        <w:t xml:space="preserve"> Editorial CEP, S.L. </w:t>
      </w:r>
      <w:hyperlink r:id="rId57">
        <w:r w:rsidDel="00000000" w:rsidR="00000000" w:rsidRPr="00000000">
          <w:rPr>
            <w:color w:val="0033cc"/>
            <w:rtl w:val="0"/>
          </w:rPr>
          <w:t xml:space="preserve">https://elibro-net.bdigital.sena.edu.co/es/ereader/senavirtual/50984?page=95</w:t>
        </w:r>
      </w:hyperlink>
      <w:r w:rsidDel="00000000" w:rsidR="00000000" w:rsidRPr="00000000">
        <w:rPr>
          <w:color w:val="0033cc"/>
          <w:rtl w:val="0"/>
        </w:rPr>
        <w:t xml:space="preserve">.</w:t>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Barrios, O. (2016). </w:t>
      </w:r>
      <w:r w:rsidDel="00000000" w:rsidR="00000000" w:rsidRPr="00000000">
        <w:rPr>
          <w:i w:val="1"/>
          <w:rtl w:val="0"/>
        </w:rPr>
        <w:t xml:space="preserve">Eventos: logística de los servicios turísticos.</w:t>
      </w:r>
      <w:r w:rsidDel="00000000" w:rsidR="00000000" w:rsidRPr="00000000">
        <w:rPr>
          <w:rtl w:val="0"/>
        </w:rPr>
        <w:t xml:space="preserve"> Fundación Proturismo. </w:t>
      </w:r>
      <w:hyperlink r:id="rId58">
        <w:r w:rsidDel="00000000" w:rsidR="00000000" w:rsidRPr="00000000">
          <w:rPr>
            <w:color w:val="0033cc"/>
            <w:rtl w:val="0"/>
          </w:rPr>
          <w:t xml:space="preserve">https://elibro-net.bdigital.sena.edu.co/es/ereader/senavirtual/77500?page=51</w:t>
        </w:r>
      </w:hyperlink>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Chiavenato, I. (2000). </w:t>
      </w:r>
      <w:r w:rsidDel="00000000" w:rsidR="00000000" w:rsidRPr="00000000">
        <w:rPr>
          <w:i w:val="1"/>
          <w:rtl w:val="0"/>
        </w:rPr>
        <w:t xml:space="preserve">Administración de recursos humanos.</w:t>
      </w:r>
      <w:r w:rsidDel="00000000" w:rsidR="00000000" w:rsidRPr="00000000">
        <w:rPr>
          <w:rtl w:val="0"/>
        </w:rPr>
        <w:t xml:space="preserve"> (5ª ed.). McGraw-Hill.</w:t>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Chiavenato, I. (2012). </w:t>
      </w:r>
      <w:r w:rsidDel="00000000" w:rsidR="00000000" w:rsidRPr="00000000">
        <w:rPr>
          <w:i w:val="1"/>
          <w:rtl w:val="0"/>
        </w:rPr>
        <w:t xml:space="preserve">Introducción a la teoría general de la administración.</w:t>
      </w:r>
      <w:r w:rsidDel="00000000" w:rsidR="00000000" w:rsidRPr="00000000">
        <w:rPr>
          <w:rtl w:val="0"/>
        </w:rPr>
        <w:t xml:space="preserve"> McGraw-Hill.</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120" w:lineRule="auto"/>
        <w:ind w:left="720" w:hanging="720"/>
        <w:jc w:val="both"/>
        <w:rPr>
          <w:color w:val="0033cc"/>
        </w:rPr>
      </w:pPr>
      <w:r w:rsidDel="00000000" w:rsidR="00000000" w:rsidRPr="00000000">
        <w:rPr>
          <w:rtl w:val="0"/>
        </w:rPr>
        <w:t xml:space="preserve">Choy, Z., E. E. (2012). El dilema de los costos en las empresas de servicios. </w:t>
      </w:r>
      <w:r w:rsidDel="00000000" w:rsidR="00000000" w:rsidRPr="00000000">
        <w:rPr>
          <w:i w:val="1"/>
          <w:rtl w:val="0"/>
        </w:rPr>
        <w:t xml:space="preserve">Quipukamayoc, 20</w:t>
      </w:r>
      <w:r w:rsidDel="00000000" w:rsidR="00000000" w:rsidRPr="00000000">
        <w:rPr>
          <w:rtl w:val="0"/>
        </w:rPr>
        <w:t xml:space="preserve">(37), </w:t>
      </w:r>
      <w:hyperlink r:id="rId59">
        <w:r w:rsidDel="00000000" w:rsidR="00000000" w:rsidRPr="00000000">
          <w:rPr>
            <w:color w:val="0033cc"/>
            <w:rtl w:val="0"/>
          </w:rPr>
          <w:t xml:space="preserve">https://link.gale.com/apps/doc/A355247850/IFME?u=sena&amp;sid=bookmark-IFME&amp;xid=8846efce</w:t>
        </w:r>
      </w:hyperlink>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García P, M., Quispe, A., C., Ráez G., L. (2003). Mejora continua de la calidad en los procesos. </w:t>
      </w:r>
      <w:r w:rsidDel="00000000" w:rsidR="00000000" w:rsidRPr="00000000">
        <w:rPr>
          <w:i w:val="1"/>
          <w:rtl w:val="0"/>
        </w:rPr>
        <w:t xml:space="preserve">Industrial Data, 6</w:t>
      </w:r>
      <w:r w:rsidDel="00000000" w:rsidR="00000000" w:rsidRPr="00000000">
        <w:rPr>
          <w:rtl w:val="0"/>
        </w:rPr>
        <w:t xml:space="preserve">(1), 89-94. </w:t>
      </w:r>
      <w:hyperlink r:id="rId60">
        <w:r w:rsidDel="00000000" w:rsidR="00000000" w:rsidRPr="00000000">
          <w:rPr>
            <w:color w:val="0033cc"/>
            <w:rtl w:val="0"/>
          </w:rPr>
          <w:t xml:space="preserve">https://www.redalyc.org/articulo.oa?id=81606112</w:t>
        </w:r>
      </w:hyperlink>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González, F., Palacios, J., Barcala, R., y Oleagordia, A. (2008). </w:t>
      </w:r>
      <w:r w:rsidDel="00000000" w:rsidR="00000000" w:rsidRPr="00000000">
        <w:rPr>
          <w:i w:val="1"/>
          <w:rtl w:val="0"/>
        </w:rPr>
        <w:t xml:space="preserve">Primeros Auxilios y socorrismo.</w:t>
      </w:r>
      <w:r w:rsidDel="00000000" w:rsidR="00000000" w:rsidRPr="00000000">
        <w:rPr>
          <w:rtl w:val="0"/>
        </w:rPr>
        <w:t xml:space="preserve"> Paraninfo. </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Fernández, L., L. (2016). </w:t>
      </w:r>
      <w:r w:rsidDel="00000000" w:rsidR="00000000" w:rsidRPr="00000000">
        <w:rPr>
          <w:i w:val="1"/>
          <w:rtl w:val="0"/>
        </w:rPr>
        <w:t xml:space="preserve">Procesos económico-administrativos en agencias de viajes (MF0267_2): venta de productos y servicios turísticos.</w:t>
      </w:r>
      <w:r w:rsidDel="00000000" w:rsidR="00000000" w:rsidRPr="00000000">
        <w:rPr>
          <w:rtl w:val="0"/>
        </w:rPr>
        <w:t xml:space="preserve"> Editorial CEP, S.L. </w:t>
      </w:r>
      <w:hyperlink r:id="rId61">
        <w:r w:rsidDel="00000000" w:rsidR="00000000" w:rsidRPr="00000000">
          <w:rPr>
            <w:color w:val="0033cc"/>
            <w:rtl w:val="0"/>
          </w:rPr>
          <w:t xml:space="preserve">https://elibro-net.bdigital.sena.edu.co/es/ereader/senavirtual/51057</w:t>
        </w:r>
      </w:hyperlink>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Horovitz J. (1995). </w:t>
      </w:r>
      <w:r w:rsidDel="00000000" w:rsidR="00000000" w:rsidRPr="00000000">
        <w:rPr>
          <w:i w:val="1"/>
          <w:rtl w:val="0"/>
        </w:rPr>
        <w:t xml:space="preserve">La calidad del servicio.</w:t>
      </w:r>
      <w:r w:rsidDel="00000000" w:rsidR="00000000" w:rsidRPr="00000000">
        <w:rPr>
          <w:rtl w:val="0"/>
        </w:rPr>
        <w:t xml:space="preserve"> Ed. McGraw-Hill.</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Icontec y Ministerio Comercio Industria y Turismo de Colombia. (2016). </w:t>
      </w:r>
      <w:r w:rsidDel="00000000" w:rsidR="00000000" w:rsidRPr="00000000">
        <w:rPr>
          <w:i w:val="1"/>
          <w:rtl w:val="0"/>
        </w:rPr>
        <w:t xml:space="preserve">Norma de competencia laboral. Prestación del servicio de la guianza NTS GT 012. </w:t>
      </w:r>
      <w:r w:rsidDel="00000000" w:rsidR="00000000" w:rsidRPr="00000000">
        <w:rPr>
          <w:rtl w:val="0"/>
        </w:rPr>
        <w:t xml:space="preserve">Icontec y Ministerio Comercio Industria y Turismo de Colombia.</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Instituto Distrital de Turismo. (2020). </w:t>
      </w:r>
      <w:r w:rsidDel="00000000" w:rsidR="00000000" w:rsidRPr="00000000">
        <w:rPr>
          <w:i w:val="1"/>
          <w:rtl w:val="0"/>
        </w:rPr>
        <w:t xml:space="preserve">Estudio técnico de la guianza turística en Bogotá.</w:t>
      </w:r>
      <w:r w:rsidDel="00000000" w:rsidR="00000000" w:rsidRPr="00000000">
        <w:rPr>
          <w:rtl w:val="0"/>
        </w:rPr>
        <w:t xml:space="preserve"> Instituto Distrital de Turismo. </w:t>
      </w:r>
      <w:hyperlink r:id="rId62">
        <w:r w:rsidDel="00000000" w:rsidR="00000000" w:rsidRPr="00000000">
          <w:rPr>
            <w:color w:val="0033cc"/>
            <w:rtl w:val="0"/>
          </w:rPr>
          <w:t xml:space="preserve">https://bit.ly/3wQchuh</w:t>
        </w:r>
      </w:hyperlink>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120" w:lineRule="auto"/>
        <w:ind w:left="720" w:hanging="720"/>
        <w:jc w:val="both"/>
        <w:rPr>
          <w:color w:val="0033cc"/>
        </w:rPr>
      </w:pPr>
      <w:r w:rsidDel="00000000" w:rsidR="00000000" w:rsidRPr="00000000">
        <w:rPr>
          <w:rtl w:val="0"/>
        </w:rPr>
        <w:t xml:space="preserve">Luna, G., A. C. (2015). </w:t>
      </w:r>
      <w:r w:rsidDel="00000000" w:rsidR="00000000" w:rsidRPr="00000000">
        <w:rPr>
          <w:i w:val="1"/>
          <w:rtl w:val="0"/>
        </w:rPr>
        <w:t xml:space="preserve">Proceso administrativo.</w:t>
      </w:r>
      <w:r w:rsidDel="00000000" w:rsidR="00000000" w:rsidRPr="00000000">
        <w:rPr>
          <w:rtl w:val="0"/>
        </w:rPr>
        <w:t xml:space="preserve"> Grupo Editorial Patria. </w:t>
      </w:r>
      <w:hyperlink r:id="rId63">
        <w:r w:rsidDel="00000000" w:rsidR="00000000" w:rsidRPr="00000000">
          <w:rPr>
            <w:color w:val="0033cc"/>
            <w:rtl w:val="0"/>
          </w:rPr>
          <w:t xml:space="preserve">https://elibro-net.bdigital.sena.edu.co/es/ereader/senavirtual/39415?page=82</w:t>
        </w:r>
      </w:hyperlink>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SENA. (2018). </w:t>
      </w:r>
      <w:r w:rsidDel="00000000" w:rsidR="00000000" w:rsidRPr="00000000">
        <w:rPr>
          <w:i w:val="1"/>
          <w:rtl w:val="0"/>
        </w:rPr>
        <w:t xml:space="preserve">Recursos para la guianza turística. Material de estudio del Programa tecnólogo en Guianza turística.</w:t>
      </w:r>
      <w:r w:rsidDel="00000000" w:rsidR="00000000" w:rsidRPr="00000000">
        <w:rPr>
          <w:rtl w:val="0"/>
        </w:rPr>
        <w:t xml:space="preserve"> SENA.</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lineRule="auto"/>
        <w:ind w:left="720" w:hanging="720"/>
        <w:jc w:val="both"/>
        <w:rPr/>
      </w:pPr>
      <w:r w:rsidDel="00000000" w:rsidR="00000000" w:rsidRPr="00000000">
        <w:rPr>
          <w:rtl w:val="0"/>
        </w:rPr>
        <w:t xml:space="preserve">Universidad Nacional de Colombia. (2018). </w:t>
      </w:r>
      <w:r w:rsidDel="00000000" w:rsidR="00000000" w:rsidRPr="00000000">
        <w:rPr>
          <w:i w:val="1"/>
          <w:rtl w:val="0"/>
        </w:rPr>
        <w:t xml:space="preserve">Instructivo: efectuar recaudos UniSalud.</w:t>
      </w:r>
      <w:r w:rsidDel="00000000" w:rsidR="00000000" w:rsidRPr="00000000">
        <w:rPr>
          <w:rtl w:val="0"/>
        </w:rPr>
        <w:t xml:space="preserve"> Universidad Nacional de Colombia. </w:t>
      </w:r>
      <w:hyperlink r:id="rId64">
        <w:r w:rsidDel="00000000" w:rsidR="00000000" w:rsidRPr="00000000">
          <w:rPr>
            <w:color w:val="0033cc"/>
            <w:rtl w:val="0"/>
          </w:rPr>
          <w:t xml:space="preserve">https://gerencia.unal.edu.co/fileadmin/user_upload/IN_Efectuar_recaudo_UNISALUD_SISS_V1.pdf</w:t>
        </w:r>
      </w:hyperlink>
      <w:r w:rsidDel="00000000" w:rsidR="00000000" w:rsidRPr="00000000">
        <w:rPr>
          <w:rtl w:val="0"/>
        </w:rPr>
      </w:r>
    </w:p>
    <w:p w:rsidR="00000000" w:rsidDel="00000000" w:rsidP="00000000" w:rsidRDefault="00000000" w:rsidRPr="00000000" w14:paraId="000003B7">
      <w:pPr>
        <w:spacing w:after="120" w:lineRule="auto"/>
        <w:ind w:left="720" w:firstLine="0"/>
        <w:jc w:val="both"/>
        <w:rPr>
          <w:highlight w:val="white"/>
        </w:rPr>
      </w:pPr>
      <w:r w:rsidDel="00000000" w:rsidR="00000000" w:rsidRPr="00000000">
        <w:rPr>
          <w:rtl w:val="0"/>
        </w:rPr>
      </w:r>
    </w:p>
    <w:p w:rsidR="00000000" w:rsidDel="00000000" w:rsidP="00000000" w:rsidRDefault="00000000" w:rsidRPr="00000000" w14:paraId="000003B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rPr>
      </w:pPr>
      <w:bookmarkStart w:colFirst="0" w:colLast="0" w:name="_30j0zll" w:id="1"/>
      <w:bookmarkEnd w:id="1"/>
      <w:r w:rsidDel="00000000" w:rsidR="00000000" w:rsidRPr="00000000">
        <w:rPr>
          <w:b w:val="1"/>
          <w:rtl w:val="0"/>
        </w:rPr>
        <w:t xml:space="preserve">CONTROL DEL DOCUMENTO </w:t>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B9">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3BA">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BB">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BC">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3BD">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3BE">
            <w:pPr>
              <w:spacing w:after="120" w:line="276" w:lineRule="auto"/>
              <w:jc w:val="center"/>
              <w:rPr>
                <w:sz w:val="20"/>
                <w:szCs w:val="20"/>
              </w:rPr>
            </w:pPr>
            <w:r w:rsidDel="00000000" w:rsidR="00000000" w:rsidRPr="00000000">
              <w:rPr>
                <w:rtl w:val="0"/>
              </w:rPr>
            </w:r>
          </w:p>
          <w:p w:rsidR="00000000" w:rsidDel="00000000" w:rsidP="00000000" w:rsidRDefault="00000000" w:rsidRPr="00000000" w14:paraId="000003BF">
            <w:pPr>
              <w:spacing w:after="120" w:line="276" w:lineRule="auto"/>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3C0">
            <w:pPr>
              <w:spacing w:after="120" w:line="276" w:lineRule="auto"/>
              <w:rPr>
                <w:b w:val="0"/>
                <w:sz w:val="20"/>
                <w:szCs w:val="20"/>
              </w:rPr>
            </w:pPr>
            <w:r w:rsidDel="00000000" w:rsidR="00000000" w:rsidRPr="00000000">
              <w:rPr>
                <w:b w:val="0"/>
                <w:sz w:val="20"/>
                <w:szCs w:val="20"/>
                <w:rtl w:val="0"/>
              </w:rPr>
              <w:t xml:space="preserve">Oscar Manuel Gómez Murillo</w:t>
            </w:r>
          </w:p>
        </w:tc>
        <w:tc>
          <w:tcPr>
            <w:shd w:fill="auto" w:val="clear"/>
            <w:vAlign w:val="center"/>
          </w:tcPr>
          <w:p w:rsidR="00000000" w:rsidDel="00000000" w:rsidP="00000000" w:rsidRDefault="00000000" w:rsidRPr="00000000" w14:paraId="000003C1">
            <w:pPr>
              <w:spacing w:after="120" w:line="276" w:lineRule="auto"/>
              <w:rPr>
                <w:b w:val="0"/>
                <w:sz w:val="20"/>
                <w:szCs w:val="20"/>
              </w:rPr>
            </w:pPr>
            <w:r w:rsidDel="00000000" w:rsidR="00000000" w:rsidRPr="00000000">
              <w:rPr>
                <w:b w:val="0"/>
                <w:sz w:val="20"/>
                <w:szCs w:val="20"/>
                <w:rtl w:val="0"/>
              </w:rPr>
              <w:t xml:space="preserve">Instructor</w:t>
            </w:r>
          </w:p>
        </w:tc>
        <w:tc>
          <w:tcPr>
            <w:shd w:fill="auto" w:val="clear"/>
            <w:vAlign w:val="center"/>
          </w:tcPr>
          <w:p w:rsidR="00000000" w:rsidDel="00000000" w:rsidP="00000000" w:rsidRDefault="00000000" w:rsidRPr="00000000" w14:paraId="000003C2">
            <w:pPr>
              <w:spacing w:after="120" w:line="276" w:lineRule="auto"/>
              <w:rPr>
                <w:b w:val="0"/>
                <w:sz w:val="20"/>
                <w:szCs w:val="20"/>
              </w:rPr>
            </w:pPr>
            <w:r w:rsidDel="00000000" w:rsidR="00000000" w:rsidRPr="00000000">
              <w:rPr>
                <w:b w:val="0"/>
                <w:sz w:val="20"/>
                <w:szCs w:val="20"/>
                <w:rtl w:val="0"/>
              </w:rPr>
              <w:t xml:space="preserve">Regional Distrito Capital - Centro Nacional de Hotelería, Turismo y Alimentos</w:t>
            </w:r>
          </w:p>
        </w:tc>
        <w:tc>
          <w:tcPr>
            <w:shd w:fill="auto" w:val="clear"/>
            <w:vAlign w:val="center"/>
          </w:tcPr>
          <w:p w:rsidR="00000000" w:rsidDel="00000000" w:rsidP="00000000" w:rsidRDefault="00000000" w:rsidRPr="00000000" w14:paraId="000003C3">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C5">
            <w:pPr>
              <w:spacing w:after="120" w:line="276" w:lineRule="auto"/>
              <w:rPr>
                <w:b w:val="0"/>
                <w:sz w:val="20"/>
                <w:szCs w:val="20"/>
              </w:rPr>
            </w:pPr>
            <w:r w:rsidDel="00000000" w:rsidR="00000000" w:rsidRPr="00000000">
              <w:rPr>
                <w:b w:val="0"/>
                <w:sz w:val="20"/>
                <w:szCs w:val="20"/>
                <w:rtl w:val="0"/>
              </w:rPr>
              <w:t xml:space="preserve">Samira Pineda Cuevas</w:t>
            </w:r>
          </w:p>
        </w:tc>
        <w:tc>
          <w:tcPr>
            <w:shd w:fill="auto" w:val="clear"/>
            <w:vAlign w:val="center"/>
          </w:tcPr>
          <w:p w:rsidR="00000000" w:rsidDel="00000000" w:rsidP="00000000" w:rsidRDefault="00000000" w:rsidRPr="00000000" w14:paraId="000003C6">
            <w:pPr>
              <w:spacing w:after="120" w:line="276" w:lineRule="auto"/>
              <w:rPr>
                <w:b w:val="0"/>
                <w:sz w:val="20"/>
                <w:szCs w:val="20"/>
              </w:rPr>
            </w:pPr>
            <w:r w:rsidDel="00000000" w:rsidR="00000000" w:rsidRPr="00000000">
              <w:rPr>
                <w:b w:val="0"/>
                <w:sz w:val="20"/>
                <w:szCs w:val="20"/>
                <w:rtl w:val="0"/>
              </w:rPr>
              <w:t xml:space="preserve">Instructora </w:t>
            </w:r>
          </w:p>
        </w:tc>
        <w:tc>
          <w:tcPr>
            <w:shd w:fill="auto" w:val="clear"/>
            <w:vAlign w:val="center"/>
          </w:tcPr>
          <w:p w:rsidR="00000000" w:rsidDel="00000000" w:rsidP="00000000" w:rsidRDefault="00000000" w:rsidRPr="00000000" w14:paraId="000003C7">
            <w:pPr>
              <w:spacing w:after="120" w:line="276" w:lineRule="auto"/>
              <w:rPr>
                <w:b w:val="0"/>
                <w:sz w:val="20"/>
                <w:szCs w:val="20"/>
              </w:rPr>
            </w:pPr>
            <w:r w:rsidDel="00000000" w:rsidR="00000000" w:rsidRPr="00000000">
              <w:rPr>
                <w:b w:val="0"/>
                <w:sz w:val="20"/>
                <w:szCs w:val="20"/>
                <w:rtl w:val="0"/>
              </w:rPr>
              <w:t xml:space="preserve">Regional Distrito Capital Centro Nacional de Hotelería Turismo y Alimentos</w:t>
            </w:r>
          </w:p>
        </w:tc>
        <w:tc>
          <w:tcPr>
            <w:shd w:fill="auto" w:val="clear"/>
            <w:vAlign w:val="center"/>
          </w:tcPr>
          <w:p w:rsidR="00000000" w:rsidDel="00000000" w:rsidP="00000000" w:rsidRDefault="00000000" w:rsidRPr="00000000" w14:paraId="000003C8">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CA">
            <w:pPr>
              <w:spacing w:after="120" w:line="276" w:lineRule="auto"/>
              <w:rPr>
                <w:b w:val="0"/>
                <w:sz w:val="20"/>
                <w:szCs w:val="20"/>
              </w:rPr>
            </w:pPr>
            <w:r w:rsidDel="00000000" w:rsidR="00000000" w:rsidRPr="00000000">
              <w:rPr>
                <w:b w:val="0"/>
                <w:sz w:val="20"/>
                <w:szCs w:val="20"/>
                <w:rtl w:val="0"/>
              </w:rPr>
              <w:t xml:space="preserve">Wilson Pacheco Gutiérrez</w:t>
            </w:r>
          </w:p>
        </w:tc>
        <w:tc>
          <w:tcPr>
            <w:shd w:fill="auto" w:val="clear"/>
            <w:vAlign w:val="center"/>
          </w:tcPr>
          <w:p w:rsidR="00000000" w:rsidDel="00000000" w:rsidP="00000000" w:rsidRDefault="00000000" w:rsidRPr="00000000" w14:paraId="000003CB">
            <w:pPr>
              <w:spacing w:after="120" w:line="276" w:lineRule="auto"/>
              <w:rPr>
                <w:b w:val="0"/>
                <w:sz w:val="20"/>
                <w:szCs w:val="20"/>
              </w:rPr>
            </w:pPr>
            <w:r w:rsidDel="00000000" w:rsidR="00000000" w:rsidRPr="00000000">
              <w:rPr>
                <w:b w:val="0"/>
                <w:sz w:val="20"/>
                <w:szCs w:val="20"/>
                <w:rtl w:val="0"/>
              </w:rPr>
              <w:t xml:space="preserve">Instructor</w:t>
            </w:r>
          </w:p>
        </w:tc>
        <w:tc>
          <w:tcPr>
            <w:shd w:fill="auto" w:val="clear"/>
            <w:vAlign w:val="center"/>
          </w:tcPr>
          <w:p w:rsidR="00000000" w:rsidDel="00000000" w:rsidP="00000000" w:rsidRDefault="00000000" w:rsidRPr="00000000" w14:paraId="000003CC">
            <w:pPr>
              <w:spacing w:after="120" w:line="276" w:lineRule="auto"/>
              <w:rPr>
                <w:b w:val="0"/>
                <w:sz w:val="20"/>
                <w:szCs w:val="20"/>
              </w:rPr>
            </w:pPr>
            <w:r w:rsidDel="00000000" w:rsidR="00000000" w:rsidRPr="00000000">
              <w:rPr>
                <w:b w:val="0"/>
                <w:sz w:val="20"/>
                <w:szCs w:val="20"/>
                <w:rtl w:val="0"/>
              </w:rPr>
              <w:t xml:space="preserve">Regional Distrito Capital Centro Nacional de Hotelería Turismo y Alimentos</w:t>
            </w:r>
          </w:p>
        </w:tc>
        <w:tc>
          <w:tcPr>
            <w:shd w:fill="auto" w:val="clear"/>
            <w:vAlign w:val="center"/>
          </w:tcPr>
          <w:p w:rsidR="00000000" w:rsidDel="00000000" w:rsidP="00000000" w:rsidRDefault="00000000" w:rsidRPr="00000000" w14:paraId="000003CD">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CF">
            <w:pPr>
              <w:spacing w:after="120" w:line="276" w:lineRule="auto"/>
              <w:rPr>
                <w:b w:val="0"/>
                <w:sz w:val="20"/>
                <w:szCs w:val="20"/>
              </w:rPr>
            </w:pPr>
            <w:r w:rsidDel="00000000" w:rsidR="00000000" w:rsidRPr="00000000">
              <w:rPr>
                <w:b w:val="0"/>
                <w:sz w:val="20"/>
                <w:szCs w:val="20"/>
                <w:rtl w:val="0"/>
              </w:rPr>
              <w:t xml:space="preserve">Alejandro Perlaza Espinosa</w:t>
            </w:r>
          </w:p>
        </w:tc>
        <w:tc>
          <w:tcPr>
            <w:shd w:fill="auto" w:val="clear"/>
            <w:vAlign w:val="center"/>
          </w:tcPr>
          <w:p w:rsidR="00000000" w:rsidDel="00000000" w:rsidP="00000000" w:rsidRDefault="00000000" w:rsidRPr="00000000" w14:paraId="000003D0">
            <w:pPr>
              <w:spacing w:after="120" w:line="276" w:lineRule="auto"/>
              <w:rPr>
                <w:b w:val="0"/>
                <w:sz w:val="20"/>
                <w:szCs w:val="20"/>
              </w:rPr>
            </w:pPr>
            <w:r w:rsidDel="00000000" w:rsidR="00000000" w:rsidRPr="00000000">
              <w:rPr>
                <w:b w:val="0"/>
                <w:sz w:val="20"/>
                <w:szCs w:val="20"/>
                <w:rtl w:val="0"/>
              </w:rPr>
              <w:t xml:space="preserve">Instructor Técnico</w:t>
            </w:r>
          </w:p>
        </w:tc>
        <w:tc>
          <w:tcPr>
            <w:shd w:fill="auto" w:val="clear"/>
            <w:vAlign w:val="center"/>
          </w:tcPr>
          <w:p w:rsidR="00000000" w:rsidDel="00000000" w:rsidP="00000000" w:rsidRDefault="00000000" w:rsidRPr="00000000" w14:paraId="000003D1">
            <w:pPr>
              <w:spacing w:after="120" w:line="276" w:lineRule="auto"/>
              <w:rPr>
                <w:b w:val="0"/>
                <w:sz w:val="20"/>
                <w:szCs w:val="20"/>
              </w:rPr>
            </w:pPr>
            <w:r w:rsidDel="00000000" w:rsidR="00000000" w:rsidRPr="00000000">
              <w:rPr>
                <w:b w:val="0"/>
                <w:sz w:val="20"/>
                <w:szCs w:val="20"/>
                <w:rtl w:val="0"/>
              </w:rPr>
              <w:t xml:space="preserve">Regional Distrito Capital - Centro Nacional de Hotelería, Turismo y Alimentos</w:t>
            </w:r>
          </w:p>
        </w:tc>
        <w:tc>
          <w:tcPr>
            <w:shd w:fill="auto" w:val="clear"/>
            <w:vAlign w:val="center"/>
          </w:tcPr>
          <w:p w:rsidR="00000000" w:rsidDel="00000000" w:rsidP="00000000" w:rsidRDefault="00000000" w:rsidRPr="00000000" w14:paraId="000003D2">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D4">
            <w:pPr>
              <w:spacing w:after="120" w:line="276" w:lineRule="auto"/>
              <w:rPr>
                <w:b w:val="0"/>
                <w:sz w:val="20"/>
                <w:szCs w:val="20"/>
              </w:rPr>
            </w:pPr>
            <w:r w:rsidDel="00000000" w:rsidR="00000000" w:rsidRPr="00000000">
              <w:rPr>
                <w:b w:val="0"/>
                <w:sz w:val="20"/>
                <w:szCs w:val="20"/>
                <w:rtl w:val="0"/>
              </w:rPr>
              <w:t xml:space="preserve">Claudia Patricia Porras Otálora</w:t>
            </w:r>
          </w:p>
        </w:tc>
        <w:tc>
          <w:tcPr>
            <w:shd w:fill="auto" w:val="clear"/>
            <w:vAlign w:val="center"/>
          </w:tcPr>
          <w:p w:rsidR="00000000" w:rsidDel="00000000" w:rsidP="00000000" w:rsidRDefault="00000000" w:rsidRPr="00000000" w14:paraId="000003D5">
            <w:pPr>
              <w:spacing w:after="120" w:line="276" w:lineRule="auto"/>
              <w:rPr>
                <w:b w:val="0"/>
                <w:sz w:val="20"/>
                <w:szCs w:val="20"/>
              </w:rPr>
            </w:pPr>
            <w:r w:rsidDel="00000000" w:rsidR="00000000" w:rsidRPr="00000000">
              <w:rPr>
                <w:b w:val="0"/>
                <w:sz w:val="20"/>
                <w:szCs w:val="20"/>
                <w:rtl w:val="0"/>
              </w:rPr>
              <w:t xml:space="preserve">Instructora </w:t>
            </w:r>
          </w:p>
        </w:tc>
        <w:tc>
          <w:tcPr>
            <w:shd w:fill="auto" w:val="clear"/>
            <w:vAlign w:val="center"/>
          </w:tcPr>
          <w:p w:rsidR="00000000" w:rsidDel="00000000" w:rsidP="00000000" w:rsidRDefault="00000000" w:rsidRPr="00000000" w14:paraId="000003D6">
            <w:pPr>
              <w:spacing w:after="120" w:line="276" w:lineRule="auto"/>
              <w:rPr>
                <w:b w:val="0"/>
                <w:sz w:val="20"/>
                <w:szCs w:val="20"/>
              </w:rPr>
            </w:pPr>
            <w:r w:rsidDel="00000000" w:rsidR="00000000" w:rsidRPr="00000000">
              <w:rPr>
                <w:b w:val="0"/>
                <w:sz w:val="20"/>
                <w:szCs w:val="20"/>
                <w:rtl w:val="0"/>
              </w:rPr>
              <w:t xml:space="preserve">Regional Distrito Capital Centro Nacional de Hotelería Turismo y Alimentos</w:t>
            </w:r>
          </w:p>
        </w:tc>
        <w:tc>
          <w:tcPr>
            <w:shd w:fill="auto" w:val="clear"/>
            <w:vAlign w:val="center"/>
          </w:tcPr>
          <w:p w:rsidR="00000000" w:rsidDel="00000000" w:rsidP="00000000" w:rsidRDefault="00000000" w:rsidRPr="00000000" w14:paraId="000003D7">
            <w:pPr>
              <w:spacing w:after="120" w:line="276" w:lineRule="auto"/>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D9">
            <w:pPr>
              <w:spacing w:after="120" w:line="276" w:lineRule="auto"/>
              <w:rPr>
                <w:sz w:val="20"/>
                <w:szCs w:val="20"/>
              </w:rPr>
            </w:pPr>
            <w:r w:rsidDel="00000000" w:rsidR="00000000" w:rsidRPr="00000000">
              <w:rPr>
                <w:b w:val="0"/>
                <w:color w:val="000000"/>
                <w:sz w:val="20"/>
                <w:szCs w:val="20"/>
                <w:rtl w:val="0"/>
              </w:rPr>
              <w:t xml:space="preserve">Luisa Fernanda Posada Hincapié</w:t>
            </w:r>
            <w:r w:rsidDel="00000000" w:rsidR="00000000" w:rsidRPr="00000000">
              <w:rPr>
                <w:rtl w:val="0"/>
              </w:rPr>
            </w:r>
          </w:p>
        </w:tc>
        <w:tc>
          <w:tcPr>
            <w:shd w:fill="auto" w:val="clear"/>
            <w:vAlign w:val="center"/>
          </w:tcPr>
          <w:p w:rsidR="00000000" w:rsidDel="00000000" w:rsidP="00000000" w:rsidRDefault="00000000" w:rsidRPr="00000000" w14:paraId="000003DA">
            <w:pPr>
              <w:spacing w:after="120" w:line="276" w:lineRule="auto"/>
              <w:rPr>
                <w:sz w:val="20"/>
                <w:szCs w:val="20"/>
              </w:rPr>
            </w:pPr>
            <w:r w:rsidDel="00000000" w:rsidR="00000000" w:rsidRPr="00000000">
              <w:rPr>
                <w:b w:val="0"/>
                <w:sz w:val="20"/>
                <w:szCs w:val="20"/>
                <w:rtl w:val="0"/>
              </w:rPr>
              <w:t xml:space="preserve">Experta temática</w:t>
            </w:r>
            <w:r w:rsidDel="00000000" w:rsidR="00000000" w:rsidRPr="00000000">
              <w:rPr>
                <w:rtl w:val="0"/>
              </w:rPr>
            </w:r>
          </w:p>
        </w:tc>
        <w:tc>
          <w:tcPr>
            <w:shd w:fill="auto" w:val="clear"/>
            <w:vAlign w:val="center"/>
          </w:tcPr>
          <w:p w:rsidR="00000000" w:rsidDel="00000000" w:rsidP="00000000" w:rsidRDefault="00000000" w:rsidRPr="00000000" w14:paraId="000003DB">
            <w:pPr>
              <w:spacing w:after="120" w:line="276" w:lineRule="auto"/>
              <w:rPr>
                <w:sz w:val="20"/>
                <w:szCs w:val="20"/>
              </w:rPr>
            </w:pPr>
            <w:r w:rsidDel="00000000" w:rsidR="00000000" w:rsidRPr="00000000">
              <w:rPr>
                <w:b w:val="0"/>
                <w:color w:val="000000"/>
                <w:sz w:val="20"/>
                <w:szCs w:val="20"/>
                <w:rtl w:val="0"/>
              </w:rPr>
              <w:t xml:space="preserve">Regional Quindío - Centro de Comercio, Industria y Turismo.</w:t>
            </w:r>
            <w:r w:rsidDel="00000000" w:rsidR="00000000" w:rsidRPr="00000000">
              <w:rPr>
                <w:rtl w:val="0"/>
              </w:rPr>
            </w:r>
          </w:p>
        </w:tc>
        <w:tc>
          <w:tcPr>
            <w:shd w:fill="auto" w:val="clear"/>
            <w:vAlign w:val="center"/>
          </w:tcPr>
          <w:p w:rsidR="00000000" w:rsidDel="00000000" w:rsidP="00000000" w:rsidRDefault="00000000" w:rsidRPr="00000000" w14:paraId="000003DC">
            <w:pPr>
              <w:spacing w:after="120" w:line="276" w:lineRule="auto"/>
              <w:rPr>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DE">
            <w:pPr>
              <w:spacing w:after="120" w:line="276" w:lineRule="auto"/>
              <w:rPr>
                <w:sz w:val="20"/>
                <w:szCs w:val="20"/>
              </w:rPr>
            </w:pPr>
            <w:r w:rsidDel="00000000" w:rsidR="00000000" w:rsidRPr="00000000">
              <w:rPr>
                <w:b w:val="0"/>
                <w:color w:val="000000"/>
                <w:sz w:val="20"/>
                <w:szCs w:val="20"/>
                <w:rtl w:val="0"/>
              </w:rPr>
              <w:t xml:space="preserve">María Inés Machado López</w:t>
            </w:r>
            <w:r w:rsidDel="00000000" w:rsidR="00000000" w:rsidRPr="00000000">
              <w:rPr>
                <w:rtl w:val="0"/>
              </w:rPr>
            </w:r>
          </w:p>
        </w:tc>
        <w:tc>
          <w:tcPr>
            <w:shd w:fill="auto" w:val="clear"/>
            <w:vAlign w:val="center"/>
          </w:tcPr>
          <w:p w:rsidR="00000000" w:rsidDel="00000000" w:rsidP="00000000" w:rsidRDefault="00000000" w:rsidRPr="00000000" w14:paraId="000003DF">
            <w:pPr>
              <w:spacing w:after="120" w:line="276" w:lineRule="auto"/>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3E0">
            <w:pPr>
              <w:spacing w:after="120" w:line="276" w:lineRule="auto"/>
              <w:rPr>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shd w:fill="auto" w:val="clear"/>
            <w:vAlign w:val="center"/>
          </w:tcPr>
          <w:p w:rsidR="00000000" w:rsidDel="00000000" w:rsidP="00000000" w:rsidRDefault="00000000" w:rsidRPr="00000000" w14:paraId="000003E1">
            <w:pPr>
              <w:spacing w:after="120" w:line="276" w:lineRule="auto"/>
              <w:rPr>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3">
            <w:pPr>
              <w:spacing w:after="120" w:line="276" w:lineRule="auto"/>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3E4">
            <w:pPr>
              <w:spacing w:after="120" w:line="276" w:lineRule="auto"/>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shd w:fill="auto" w:val="clear"/>
            <w:vAlign w:val="center"/>
          </w:tcPr>
          <w:p w:rsidR="00000000" w:rsidDel="00000000" w:rsidP="00000000" w:rsidRDefault="00000000" w:rsidRPr="00000000" w14:paraId="000003E5">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3E6">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E8">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3E9">
            <w:pPr>
              <w:spacing w:after="120" w:line="276" w:lineRule="auto"/>
              <w:rPr>
                <w:b w:val="0"/>
                <w:sz w:val="20"/>
                <w:szCs w:val="20"/>
              </w:rPr>
            </w:pPr>
            <w:r w:rsidDel="00000000" w:rsidR="00000000" w:rsidRPr="00000000">
              <w:rPr>
                <w:b w:val="0"/>
                <w:sz w:val="20"/>
                <w:szCs w:val="20"/>
                <w:rtl w:val="0"/>
              </w:rPr>
              <w:t xml:space="preserve">Responsable Equipo de Desarrollo Curricular</w:t>
            </w:r>
          </w:p>
        </w:tc>
        <w:tc>
          <w:tcPr>
            <w:shd w:fill="auto" w:val="clear"/>
            <w:vAlign w:val="center"/>
          </w:tcPr>
          <w:p w:rsidR="00000000" w:rsidDel="00000000" w:rsidP="00000000" w:rsidRDefault="00000000" w:rsidRPr="00000000" w14:paraId="000003EA">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3EB">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after="120" w:lineRule="auto"/>
              <w:rPr>
                <w:b w:val="0"/>
              </w:rPr>
            </w:pPr>
            <w:r w:rsidDel="00000000" w:rsidR="00000000" w:rsidRPr="00000000">
              <w:rPr>
                <w:rtl w:val="0"/>
              </w:rPr>
            </w:r>
          </w:p>
        </w:tc>
        <w:tc>
          <w:tcPr>
            <w:shd w:fill="auto" w:val="clear"/>
            <w:vAlign w:val="center"/>
          </w:tcPr>
          <w:p w:rsidR="00000000" w:rsidDel="00000000" w:rsidP="00000000" w:rsidRDefault="00000000" w:rsidRPr="00000000" w14:paraId="000003ED">
            <w:pPr>
              <w:spacing w:after="120" w:lineRule="auto"/>
              <w:rPr>
                <w:b w:val="0"/>
                <w:sz w:val="20"/>
                <w:szCs w:val="20"/>
              </w:rPr>
            </w:pPr>
            <w:r w:rsidDel="00000000" w:rsidR="00000000" w:rsidRPr="00000000">
              <w:rPr>
                <w:b w:val="0"/>
                <w:sz w:val="20"/>
                <w:szCs w:val="20"/>
                <w:rtl w:val="0"/>
              </w:rPr>
              <w:t xml:space="preserve">José Gabriel Ortiz Abella</w:t>
            </w:r>
          </w:p>
        </w:tc>
        <w:tc>
          <w:tcPr>
            <w:shd w:fill="auto" w:val="clear"/>
            <w:vAlign w:val="center"/>
          </w:tcPr>
          <w:p w:rsidR="00000000" w:rsidDel="00000000" w:rsidP="00000000" w:rsidRDefault="00000000" w:rsidRPr="00000000" w14:paraId="000003EE">
            <w:pPr>
              <w:spacing w:after="120" w:lineRule="auto"/>
              <w:rPr>
                <w:b w:val="0"/>
                <w:sz w:val="20"/>
                <w:szCs w:val="20"/>
              </w:rPr>
            </w:pPr>
            <w:r w:rsidDel="00000000" w:rsidR="00000000" w:rsidRPr="00000000">
              <w:rPr>
                <w:b w:val="0"/>
                <w:sz w:val="20"/>
                <w:szCs w:val="20"/>
                <w:rtl w:val="0"/>
              </w:rPr>
              <w:t xml:space="preserve">Corrector de estilo</w:t>
            </w:r>
          </w:p>
        </w:tc>
        <w:tc>
          <w:tcPr>
            <w:shd w:fill="auto" w:val="clear"/>
            <w:vAlign w:val="center"/>
          </w:tcPr>
          <w:p w:rsidR="00000000" w:rsidDel="00000000" w:rsidP="00000000" w:rsidRDefault="00000000" w:rsidRPr="00000000" w14:paraId="000003EF">
            <w:pPr>
              <w:spacing w:after="120"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3F0">
            <w:pPr>
              <w:spacing w:after="120" w:lineRule="auto"/>
              <w:rPr>
                <w:b w:val="0"/>
                <w:sz w:val="20"/>
                <w:szCs w:val="20"/>
              </w:rPr>
            </w:pPr>
            <w:r w:rsidDel="00000000" w:rsidR="00000000" w:rsidRPr="00000000">
              <w:rPr>
                <w:b w:val="0"/>
                <w:sz w:val="20"/>
                <w:szCs w:val="20"/>
                <w:rtl w:val="0"/>
              </w:rPr>
              <w:t xml:space="preserve">Julio del 2022.</w:t>
            </w:r>
          </w:p>
        </w:tc>
      </w:tr>
    </w:tbl>
    <w:p w:rsidR="00000000" w:rsidDel="00000000" w:rsidP="00000000" w:rsidRDefault="00000000" w:rsidRPr="00000000" w14:paraId="000003F1">
      <w:pPr>
        <w:spacing w:after="120" w:lineRule="auto"/>
        <w:rPr/>
      </w:pPr>
      <w:r w:rsidDel="00000000" w:rsidR="00000000" w:rsidRPr="00000000">
        <w:rPr>
          <w:rtl w:val="0"/>
        </w:rPr>
      </w:r>
    </w:p>
    <w:p w:rsidR="00000000" w:rsidDel="00000000" w:rsidP="00000000" w:rsidRDefault="00000000" w:rsidRPr="00000000" w14:paraId="000003F2">
      <w:pPr>
        <w:spacing w:after="120" w:lineRule="auto"/>
        <w:rPr/>
      </w:pPr>
      <w:r w:rsidDel="00000000" w:rsidR="00000000" w:rsidRPr="00000000">
        <w:rPr>
          <w:rtl w:val="0"/>
        </w:rPr>
      </w:r>
    </w:p>
    <w:p w:rsidR="00000000" w:rsidDel="00000000" w:rsidP="00000000" w:rsidRDefault="00000000" w:rsidRPr="00000000" w14:paraId="000003F3">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rPr>
      </w:pPr>
      <w:r w:rsidDel="00000000" w:rsidR="00000000" w:rsidRPr="00000000">
        <w:rPr>
          <w:b w:val="1"/>
          <w:color w:val="000000"/>
          <w:rtl w:val="0"/>
        </w:rPr>
        <w:t xml:space="preserve">CONTROL DE CAMBIOS </w:t>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lineRule="auto"/>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3F5">
      <w:pPr>
        <w:spacing w:after="120" w:lineRule="auto"/>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3F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3F7">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F8">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F9">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FA">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FB">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FC">
            <w:pPr>
              <w:spacing w:after="120"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3FD">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FE">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3FF">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400">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401">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402">
      <w:pPr>
        <w:spacing w:after="120" w:lineRule="auto"/>
        <w:rPr>
          <w:color w:val="000000"/>
        </w:rPr>
      </w:pPr>
      <w:r w:rsidDel="00000000" w:rsidR="00000000" w:rsidRPr="00000000">
        <w:rPr>
          <w:rtl w:val="0"/>
        </w:rPr>
      </w:r>
    </w:p>
    <w:p w:rsidR="00000000" w:rsidDel="00000000" w:rsidP="00000000" w:rsidRDefault="00000000" w:rsidRPr="00000000" w14:paraId="00000403">
      <w:pPr>
        <w:spacing w:after="120" w:lineRule="auto"/>
        <w:rPr/>
      </w:pPr>
      <w:r w:rsidDel="00000000" w:rsidR="00000000" w:rsidRPr="00000000">
        <w:rPr>
          <w:rtl w:val="0"/>
        </w:rPr>
      </w:r>
    </w:p>
    <w:p w:rsidR="00000000" w:rsidDel="00000000" w:rsidP="00000000" w:rsidRDefault="00000000" w:rsidRPr="00000000" w14:paraId="00000404">
      <w:pPr>
        <w:spacing w:after="120" w:lineRule="auto"/>
        <w:rPr/>
      </w:pPr>
      <w:r w:rsidDel="00000000" w:rsidR="00000000" w:rsidRPr="00000000">
        <w:rPr>
          <w:rtl w:val="0"/>
        </w:rPr>
      </w:r>
    </w:p>
    <w:sectPr>
      <w:headerReference r:id="rId65" w:type="default"/>
      <w:footerReference r:id="rId6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25" w:date="2022-07-12T10:01: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que contiene la siguiente información:</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Pensar que cuantos más elementos contenga es mejor; quien porta el botiquín y utiliza su contenido es responsable legalmente de las consecuencias que genere el uso de su contenido.</w:t>
      </w:r>
    </w:p>
  </w:comment>
  <w:comment w:author="María Inés Machado López" w:id="9" w:date="2022-07-07T14:17: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https://img.freepik.com/vector-gratis/plantilla-diagrama-gantt-diseno-plano_23-2149319913.jpg?t=st=1657825617~exp=1657826217~hmac=0348200f3c67aedbd2355350bac8cd491b5c68406c163166583b7a29d1980232&amp;w=740</w:t>
      </w:r>
    </w:p>
  </w:comment>
  <w:comment w:author="María Inés Machado López" w:id="5" w:date="2022-07-07T13:08: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administrativo</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Planeción</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w:t>
      </w:r>
    </w:p>
  </w:comment>
  <w:comment w:author="María Inés Machado López" w:id="16" w:date="2022-07-14T14:54: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DI_CF010_3.1_ Roles_guía_de_servicio</w:t>
      </w:r>
    </w:p>
  </w:comment>
  <w:comment w:author="María Inés Machado López" w:id="8" w:date="2022-04-16T11:01: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DI_CF010_2_ Herramientas_de_planeacion</w:t>
      </w:r>
    </w:p>
  </w:comment>
  <w:comment w:author="María Inés Machado López" w:id="10" w:date="2022-07-07T14:41: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Elementos_coordinacion_guianza_turistica</w:t>
      </w:r>
    </w:p>
  </w:comment>
  <w:comment w:author="María Inés Machado López" w:id="20" w:date="2022-04-16T11:01: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DI_CF010_4.2.1_ Equipos_operaticos</w:t>
      </w:r>
    </w:p>
  </w:comment>
  <w:comment w:author="ZULEIDY MARIA RUIZ TORRES" w:id="0" w:date="2022-08-24T18:12:1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María Inés Machado López" w:id="6" w:date="2022-04-16T11:59: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DI_CF010_1.2_PHVA</w:t>
      </w:r>
    </w:p>
  </w:comment>
  <w:comment w:author="María Inés Machado López" w:id="17" w:date="2022-07-08T09:53: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https://img.freepik.com/vector-gratis/estampado-viaje-elementos-lineas-intermitentes_23-2148039482.jpg?t=st=1657830642~exp=1657831242~hmac=4f9a3907d270c36b355e6790558c4ad0aa9191aa919eb817d5fec3374fe65940&amp;w=740</w:t>
      </w:r>
    </w:p>
  </w:comment>
  <w:comment w:author="María Inés Machado López" w:id="19" w:date="2022-07-11T08:16: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https://img.freepik.com/vector-gratis/ilustracion-concepto-ingenieros-control-calidad_114360-1221.jpg?t=st=1657830937~exp=1657831537~hmac=45049de250280c7f4a71026b1d806992f91af9fd5863844303682e8849672cdb&amp;w=740</w:t>
      </w:r>
    </w:p>
  </w:comment>
  <w:comment w:author="María Inés Machado López" w:id="7" w:date="2022-07-07T13:43: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Ciclo PHVA en la Guianza turística</w:t>
      </w:r>
    </w:p>
  </w:comment>
  <w:comment w:author="María Inés Machado López" w:id="12" w:date="2022-07-08T08:14: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https://img.freepik.com/foto-gratis/grupo-personas-trabajando-plan-negocios-oficina_1303-15861.jpg?t=st=1657825989~exp=1657826589~hmac=c318ccd787123586b83f28810f304470fa2c3b477c3cce3f8f50ddfbe8fcdf1b&amp;w=740</w:t>
      </w:r>
    </w:p>
  </w:comment>
  <w:comment w:author="María Inés Machado López" w:id="26" w:date="2022-07-12T10:09: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Elementos del botiquín</w:t>
      </w:r>
    </w:p>
  </w:comment>
  <w:comment w:author="María Inés Machado López" w:id="22" w:date="2022-07-12T08:59: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https://as1.ftcdn.net/v2/jpg/00/84/79/76/1000_F_84797655_2sI2HqvjMOxqv7XJ3NC1wC1d68VCfPbX.jpg</w:t>
      </w:r>
    </w:p>
  </w:comment>
  <w:comment w:author="María Inés Machado López" w:id="18" w:date="2022-07-08T09:54:00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Administración de recursos físicos</w:t>
      </w:r>
    </w:p>
  </w:comment>
  <w:comment w:author="María Inés Machado López" w:id="31" w:date="2022-04-16T11:01: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DI_CF010_5_ Elementos_verificacion_medios_pago</w:t>
      </w:r>
    </w:p>
  </w:comment>
  <w:comment w:author="María Inés Machado López" w:id="1" w:date="2021-12-27T06:11: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DI_CF010_Introducción</w:t>
      </w:r>
    </w:p>
  </w:comment>
  <w:comment w:author="María Inés Machado López" w:id="13" w:date="2022-07-14T14:54: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DI_CF010_3.1_ Momentos del servicio</w:t>
      </w:r>
    </w:p>
  </w:comment>
  <w:comment w:author="María Inés Machado López" w:id="29" w:date="2022-04-16T11:01: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DI_CF010_5_Vaucher</w:t>
      </w:r>
    </w:p>
  </w:comment>
  <w:comment w:author="María Inés Machado López" w:id="15" w:date="2022-07-14T14:54: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aplicar listado no ordenado básico</w:t>
      </w:r>
    </w:p>
  </w:comment>
  <w:comment w:author="Microsoft Office User" w:id="30" w:date="2022-07-15T10:01: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https://img.freepik.com/vector-gratis/plantilla-cheque-blanco-degradado_23-2148979664.jpg?t=st=1657840347~exp=1657840947~hmac=e21f525b033a3cb3abdca782b45dcabdfedd86411be1aefaf5e099b9e043ac91&amp;w=826</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imagen por favor colocarle las dos líneas para que se vea como cheque cruzado.</w:t>
      </w:r>
    </w:p>
  </w:comment>
  <w:comment w:author="María Inés Machado López" w:id="2" w:date="2022-04-16T11:01: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DI_CF010_1_Gestion_administrativa</w:t>
      </w:r>
    </w:p>
  </w:comment>
  <w:comment w:author="María Inés Machado López" w:id="24" w:date="2022-07-12T10:00: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que contiene la siguiente información:</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Considerar un dispensario de medicamentos. La automedicación es un ejercicio peligroso. ¡Un botiquín básico no debe contener medicamentos!</w:t>
      </w:r>
    </w:p>
  </w:comment>
  <w:comment w:author="María Inés Machado López" w:id="11" w:date="2022-07-08T09:41: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Plan de acción</w:t>
      </w:r>
    </w:p>
  </w:comment>
  <w:comment w:author="María Inés Machado López" w:id="32" w:date="2022-07-12T11:36: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SINTESIS</w:t>
      </w:r>
    </w:p>
  </w:comment>
  <w:comment w:author="María Inés Machado López" w:id="23" w:date="2022-04-16T11:59: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DI_CF013_4.2.2_Tipos_de_botiquines</w:t>
      </w:r>
    </w:p>
  </w:comment>
  <w:comment w:author="María Inés Machado López" w:id="21" w:date="2022-07-11T08:24: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Hoja de vida de equipo</w:t>
      </w:r>
    </w:p>
  </w:comment>
  <w:comment w:author="María Inés Machado López" w:id="4" w:date="2022-04-16T11:01: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DI_CF010_1.1_ Teorias_administrativas</w:t>
      </w:r>
    </w:p>
  </w:comment>
  <w:comment w:author="María Inés Machado López" w:id="28" w:date="2022-07-14T18:26: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w:t>
      </w:r>
    </w:p>
  </w:comment>
  <w:comment w:author="María Inés Machado López" w:id="3" w:date="2022-04-16T16:42: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https://w7.pngwing.com/pngs/16/835/png-transparent-quotation-mark-font-awesome-computer-icons-right-to-quote-double-quotes-text-logo-sign.png</w:t>
      </w:r>
    </w:p>
  </w:comment>
  <w:comment w:author="María Inés Machado López" w:id="27" w:date="2022-04-16T11:01: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DI_CF013_4.2.2_Decálogo_uso_botiquín</w:t>
      </w:r>
    </w:p>
  </w:comment>
  <w:comment w:author="María Inés Machado López" w:id="14" w:date="2022-07-14T14:50: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aplicar listado no ordenado básico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40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8" name="image21.png"/>
          <a:graphic>
            <a:graphicData uri="http://schemas.openxmlformats.org/drawingml/2006/picture">
              <pic:pic>
                <pic:nvPicPr>
                  <pic:cNvPr id="0" name="image2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center" w:pos="4419"/>
        <w:tab w:val="right" w:pos="8838"/>
      </w:tabs>
      <w:spacing w:line="240" w:lineRule="auto"/>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tabs>
        <w:tab w:val="center" w:pos="4419"/>
        <w:tab w:val="right" w:pos="8838"/>
      </w:tabs>
      <w:spacing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5"/>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fac090" w:space="0" w:sz="4" w:val="single"/>
        </w:tcBorders>
      </w:tcPr>
    </w:tblStylePr>
    <w:tblStylePr w:type="nwCell">
      <w:tcPr>
        <w:tcBorders>
          <w:bottom w:color="fac090" w:space="0" w:sz="4" w:val="single"/>
        </w:tcBorders>
      </w:tcPr>
    </w:tblStylePr>
    <w:tblStylePr w:type="seCell">
      <w:tcPr>
        <w:tcBorders>
          <w:top w:color="fac090" w:space="0" w:sz="4" w:val="single"/>
        </w:tcBorders>
      </w:tcPr>
    </w:tblStylePr>
    <w:tblStylePr w:type="swCell">
      <w:tcPr>
        <w:tcBorders>
          <w:top w:color="fac090" w:space="0" w:sz="4" w:val="single"/>
        </w:tcBorders>
      </w:tcPr>
    </w:tblStyle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deada" w:val="clear"/>
      </w:tcPr>
    </w:tblStylePr>
    <w:tblStylePr w:type="band1Vert">
      <w:tcPr>
        <w:shd w:fill="fdeada" w:val="clear"/>
      </w:tcPr>
    </w:tblStylePr>
    <w:tblStylePr w:type="firstCol">
      <w:rPr>
        <w:b w:val="1"/>
      </w:rPr>
    </w:tblStylePr>
    <w:tblStylePr w:type="firstRow">
      <w:rPr>
        <w:b w:val="1"/>
      </w:rPr>
      <w:tcPr>
        <w:tcBorders>
          <w:top w:color="000000" w:space="0" w:sz="0" w:val="nil"/>
          <w:bottom w:color="fac090"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fac090" w:space="0" w:sz="4" w:val="single"/>
          <w:bottom w:color="000000" w:space="0" w:sz="0" w:val="nil"/>
          <w:insideH w:color="000000" w:space="0" w:sz="0" w:val="nil"/>
          <w:insideV w:color="000000" w:space="0" w:sz="0" w:val="nil"/>
        </w:tcBorders>
        <w:shd w:fill="ffffff" w:val="clear"/>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image" Target="media/image8.png"/><Relationship Id="rId43" Type="http://schemas.openxmlformats.org/officeDocument/2006/relationships/image" Target="media/image32.jpg"/><Relationship Id="rId46" Type="http://schemas.openxmlformats.org/officeDocument/2006/relationships/image" Target="media/image3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hyperlink" Target="https://kupdf.net/download/libro-deming-completopdf_59a06584dc0d60565e184970_pdf" TargetMode="External"/><Relationship Id="rId47" Type="http://schemas.openxmlformats.org/officeDocument/2006/relationships/hyperlink" Target="https://kupdf.net/download/libro-deming-completopdf_59a06584dc0d60565e184970_pdf" TargetMode="External"/><Relationship Id="rId49" Type="http://schemas.openxmlformats.org/officeDocument/2006/relationships/hyperlink" Target="https://www.hospitalcivilese.gov.co/site/images/guiasyprot/GUIASAMPH/4%20dotacion%20para%20botiquines%20y%20ambulancias%2047%20a%2053.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27.png"/><Relationship Id="rId30" Type="http://schemas.openxmlformats.org/officeDocument/2006/relationships/image" Target="media/image33.png"/><Relationship Id="rId33" Type="http://schemas.openxmlformats.org/officeDocument/2006/relationships/image" Target="media/image39.png"/><Relationship Id="rId32" Type="http://schemas.openxmlformats.org/officeDocument/2006/relationships/image" Target="media/image28.jpg"/><Relationship Id="rId35" Type="http://schemas.openxmlformats.org/officeDocument/2006/relationships/image" Target="media/image5.png"/><Relationship Id="rId34"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38.png"/><Relationship Id="rId39" Type="http://schemas.openxmlformats.org/officeDocument/2006/relationships/image" Target="media/image36.png"/><Relationship Id="rId38" Type="http://schemas.openxmlformats.org/officeDocument/2006/relationships/image" Target="media/image7.png"/><Relationship Id="rId62" Type="http://schemas.openxmlformats.org/officeDocument/2006/relationships/hyperlink" Target="https://bit.ly/3wQchuh" TargetMode="External"/><Relationship Id="rId61" Type="http://schemas.openxmlformats.org/officeDocument/2006/relationships/hyperlink" Target="https://elibro-net.bdigital.sena.edu.co/es/ereader/senavirtual/51057" TargetMode="External"/><Relationship Id="rId20" Type="http://schemas.openxmlformats.org/officeDocument/2006/relationships/image" Target="media/image13.png"/><Relationship Id="rId64" Type="http://schemas.openxmlformats.org/officeDocument/2006/relationships/hyperlink" Target="https://gerencia.unal.edu.co/fileadmin/user_upload/IN_Efectuar_recaudo_UNISALUD_SISS_V1.pdf" TargetMode="External"/><Relationship Id="rId63" Type="http://schemas.openxmlformats.org/officeDocument/2006/relationships/hyperlink" Target="https://elibro-net.bdigital.sena.edu.co/es/ereader/senavirtual/39415?page=82" TargetMode="External"/><Relationship Id="rId22" Type="http://schemas.openxmlformats.org/officeDocument/2006/relationships/image" Target="media/image26.png"/><Relationship Id="rId66" Type="http://schemas.openxmlformats.org/officeDocument/2006/relationships/footer" Target="footer1.xml"/><Relationship Id="rId21" Type="http://schemas.openxmlformats.org/officeDocument/2006/relationships/image" Target="media/image41.png"/><Relationship Id="rId65" Type="http://schemas.openxmlformats.org/officeDocument/2006/relationships/header" Target="header1.xml"/><Relationship Id="rId24" Type="http://schemas.openxmlformats.org/officeDocument/2006/relationships/image" Target="media/image24.jpg"/><Relationship Id="rId23" Type="http://schemas.openxmlformats.org/officeDocument/2006/relationships/image" Target="media/image25.png"/><Relationship Id="rId60" Type="http://schemas.openxmlformats.org/officeDocument/2006/relationships/hyperlink" Target="https://www.redalyc.org/articulo.oa?id=81606112" TargetMode="External"/><Relationship Id="rId26" Type="http://schemas.openxmlformats.org/officeDocument/2006/relationships/image" Target="media/image31.png"/><Relationship Id="rId25" Type="http://schemas.openxmlformats.org/officeDocument/2006/relationships/image" Target="media/image19.png"/><Relationship Id="rId28" Type="http://schemas.openxmlformats.org/officeDocument/2006/relationships/image" Target="media/image29.png"/><Relationship Id="rId27" Type="http://schemas.openxmlformats.org/officeDocument/2006/relationships/image" Target="media/image2.jpg"/><Relationship Id="rId29" Type="http://schemas.openxmlformats.org/officeDocument/2006/relationships/image" Target="media/image1.jpg"/><Relationship Id="rId51" Type="http://schemas.openxmlformats.org/officeDocument/2006/relationships/hyperlink" Target="http://www.suin-juriscol.gov.co/viewDocument.asp?ruta=Resolucion/30038017" TargetMode="External"/><Relationship Id="rId50" Type="http://schemas.openxmlformats.org/officeDocument/2006/relationships/hyperlink" Target="https://www.hospitalcivilese.gov.co/site/images/guiasyprot/GUIASAMPH/4%20dotacion%20para%20botiquines%20y%20ambulancias%2047%20a%2053.pdf" TargetMode="External"/><Relationship Id="rId53" Type="http://schemas.openxmlformats.org/officeDocument/2006/relationships/hyperlink" Target="https://www.farmaceuticoscomunitarios.org/es/journal-article/farmacos-suplementos-nutricionales-llevar-botiquin-del-alpinista/full" TargetMode="External"/><Relationship Id="rId52" Type="http://schemas.openxmlformats.org/officeDocument/2006/relationships/hyperlink" Target="http://www.suin-juriscol.gov.co/viewDocument.asp?ruta=Resolucion/30038017" TargetMode="External"/><Relationship Id="rId11" Type="http://schemas.openxmlformats.org/officeDocument/2006/relationships/image" Target="media/image35.png"/><Relationship Id="rId55" Type="http://schemas.openxmlformats.org/officeDocument/2006/relationships/hyperlink" Target="https://dapre.presidencia.gov.co/normativa/normativa/DECRETO%202157%20DEL%2020%20DE%20DICIEMBRE%20DE%202017.pdf" TargetMode="External"/><Relationship Id="rId10" Type="http://schemas.openxmlformats.org/officeDocument/2006/relationships/image" Target="media/image40.png"/><Relationship Id="rId54" Type="http://schemas.openxmlformats.org/officeDocument/2006/relationships/hyperlink" Target="https://www.farmaceuticoscomunitarios.org/es/journal-article/farmacos-suplementos-nutricionales-llevar-botiquin-del-alpinista/full" TargetMode="External"/><Relationship Id="rId13" Type="http://schemas.openxmlformats.org/officeDocument/2006/relationships/image" Target="media/image34.png"/><Relationship Id="rId57" Type="http://schemas.openxmlformats.org/officeDocument/2006/relationships/hyperlink" Target="https://elibro-net.bdigital.sena.edu.co/es/ereader/senavirtual/50984?page=95" TargetMode="External"/><Relationship Id="rId12" Type="http://schemas.openxmlformats.org/officeDocument/2006/relationships/image" Target="media/image15.png"/><Relationship Id="rId56" Type="http://schemas.openxmlformats.org/officeDocument/2006/relationships/hyperlink" Target="https://dapre.presidencia.gov.co/normativa/normativa/DECRETO%202157%20DEL%2020%20DE%20DICIEMBRE%20DE%202017.pdf" TargetMode="External"/><Relationship Id="rId15" Type="http://schemas.openxmlformats.org/officeDocument/2006/relationships/image" Target="media/image17.png"/><Relationship Id="rId59" Type="http://schemas.openxmlformats.org/officeDocument/2006/relationships/hyperlink" Target="https://link.gale.com/apps/doc/A355247850/IFME?u=sena&amp;sid=bookmark-IFME&amp;xid=8846efce" TargetMode="External"/><Relationship Id="rId14" Type="http://schemas.openxmlformats.org/officeDocument/2006/relationships/image" Target="media/image12.png"/><Relationship Id="rId58" Type="http://schemas.openxmlformats.org/officeDocument/2006/relationships/hyperlink" Target="https://elibro-net.bdigital.sena.edu.co/es/ereader/senavirtual/77500?page=51" TargetMode="External"/><Relationship Id="rId17" Type="http://schemas.openxmlformats.org/officeDocument/2006/relationships/image" Target="media/image16.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