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57F3A6" w14:textId="77777777" w:rsidR="00781F7C" w:rsidRDefault="00781F7C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05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1410"/>
        <w:gridCol w:w="105"/>
        <w:gridCol w:w="4155"/>
        <w:gridCol w:w="1035"/>
        <w:gridCol w:w="2175"/>
      </w:tblGrid>
      <w:tr w:rsidR="00781F7C" w14:paraId="2E6F2BBD" w14:textId="77777777" w:rsidTr="00781F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162AFC20" w14:textId="77777777" w:rsidR="00781F7C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217F79FE" wp14:editId="3277C723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93980</wp:posOffset>
                  </wp:positionV>
                  <wp:extent cx="679450" cy="5334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A1722C8" w14:textId="77777777" w:rsidR="00781F7C" w:rsidRDefault="00000000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RELACIONAR TÉRMINOS</w:t>
            </w:r>
          </w:p>
          <w:p w14:paraId="349E0D40" w14:textId="77777777" w:rsidR="00781F7C" w:rsidRDefault="00781F7C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781F7C" w14:paraId="2B856DF9" w14:textId="77777777" w:rsidTr="00781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79EDC32E" w14:textId="77777777" w:rsidR="00781F7C" w:rsidRDefault="00000000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actividad:</w:t>
            </w:r>
          </w:p>
          <w:p w14:paraId="3165AD87" w14:textId="77777777" w:rsidR="00781F7C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 </w:t>
            </w:r>
          </w:p>
          <w:p w14:paraId="24BEEA96" w14:textId="77777777" w:rsidR="00781F7C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4B3A4E77" w14:textId="77777777" w:rsidR="00781F7C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16E0FA22" w14:textId="77777777" w:rsidR="00781F7C" w:rsidRDefault="00000000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Al final de la actividad se muestra una retroalimentación de felicitación si logra el 70% de respuestas correctas o retroalimentación de mejora si es inferior a este porcentaje. </w:t>
            </w:r>
          </w:p>
          <w:p w14:paraId="4FE8A818" w14:textId="77777777" w:rsidR="00781F7C" w:rsidRDefault="00000000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seis opciones de elementos a arrastrar y soltar y que cada campo tiene un límite de palabras permitidas para garantizar el responsive web. </w:t>
            </w:r>
          </w:p>
        </w:tc>
      </w:tr>
      <w:tr w:rsidR="00781F7C" w14:paraId="2DEDE375" w14:textId="77777777" w:rsidTr="00781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38D8A759" w14:textId="77777777" w:rsidR="00781F7C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A98DC84" w14:textId="77777777" w:rsidR="00781F7C" w:rsidRDefault="00781F7C">
            <w:pPr>
              <w:rPr>
                <w:rFonts w:ascii="Calibri" w:eastAsia="Calibri" w:hAnsi="Calibri" w:cs="Calibri"/>
                <w:color w:val="595959"/>
              </w:rPr>
            </w:pPr>
          </w:p>
          <w:p w14:paraId="0550B655" w14:textId="77777777" w:rsidR="00781F7C" w:rsidRDefault="00781F7C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365" w:type="dxa"/>
            <w:gridSpan w:val="3"/>
          </w:tcPr>
          <w:p w14:paraId="046F9075" w14:textId="227CFB47" w:rsidR="00781F7C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 xml:space="preserve">Esta actividad le permitirá determinar el grado de apropiación de los contenidos del componente formativo: </w:t>
            </w:r>
            <w:r w:rsidR="00F615FD" w:rsidRPr="00F615FD"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  <w:t>Diseño y construcción de interfaces web</w:t>
            </w:r>
          </w:p>
          <w:p w14:paraId="4705871C" w14:textId="77777777" w:rsidR="00781F7C" w:rsidRDefault="00781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3A1D1643" w14:textId="77777777" w:rsidR="00781F7C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08EBE10F" w14:textId="77777777" w:rsidR="00781F7C" w:rsidRDefault="00781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5C25B252" w14:textId="77777777" w:rsidR="00781F7C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De acuerdo al enunciado planteado en la columna izquierda, arrastre cada término al lugar que considere correcto de la columna derecha.</w:t>
            </w:r>
          </w:p>
          <w:p w14:paraId="2D36E4A2" w14:textId="77777777" w:rsidR="00781F7C" w:rsidRDefault="00781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781F7C" w14:paraId="26503C6C" w14:textId="77777777" w:rsidTr="00781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1A3BD9B8" w14:textId="77777777" w:rsidR="00781F7C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365" w:type="dxa"/>
            <w:gridSpan w:val="3"/>
            <w:shd w:val="clear" w:color="auto" w:fill="auto"/>
          </w:tcPr>
          <w:p w14:paraId="051C35FF" w14:textId="2963ECE5" w:rsidR="00781F7C" w:rsidRPr="00BC43B8" w:rsidRDefault="00BC43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EAAAA"/>
              </w:rPr>
            </w:pPr>
            <w:r w:rsidRPr="00BC43B8">
              <w:rPr>
                <w:rFonts w:asciiTheme="majorHAnsi" w:eastAsia="Calibri" w:hAnsiTheme="majorHAnsi" w:cstheme="majorHAnsi"/>
                <w:iCs/>
                <w:color w:val="auto"/>
              </w:rPr>
              <w:t xml:space="preserve">Desarrollo de interfaces gráficas en </w:t>
            </w:r>
            <w:r w:rsidRPr="00BC43B8">
              <w:rPr>
                <w:rFonts w:asciiTheme="majorHAnsi" w:eastAsia="Calibri" w:hAnsiTheme="majorHAnsi" w:cstheme="majorHAnsi"/>
                <w:i/>
                <w:color w:val="auto"/>
              </w:rPr>
              <w:t>software</w:t>
            </w:r>
          </w:p>
        </w:tc>
      </w:tr>
      <w:tr w:rsidR="00781F7C" w14:paraId="16301A02" w14:textId="77777777" w:rsidTr="00781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  <w:shd w:val="clear" w:color="auto" w:fill="FBE5D5"/>
          </w:tcPr>
          <w:p w14:paraId="6F2ACB55" w14:textId="77777777" w:rsidR="00781F7C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365" w:type="dxa"/>
            <w:gridSpan w:val="3"/>
          </w:tcPr>
          <w:p w14:paraId="57C75C63" w14:textId="7F9BDAB5" w:rsidR="00781F7C" w:rsidRPr="00BC43B8" w:rsidRDefault="00BC43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EAAAA"/>
              </w:rPr>
            </w:pPr>
            <w:r w:rsidRPr="00BC43B8">
              <w:rPr>
                <w:rFonts w:asciiTheme="majorHAnsi" w:hAnsiTheme="majorHAnsi" w:cstheme="majorHAnsi"/>
                <w:color w:val="0D0D0D"/>
                <w:shd w:val="clear" w:color="auto" w:fill="FFFFFF"/>
              </w:rPr>
              <w:t xml:space="preserve">Identificar los elementos esenciales en el proceso de desarrollo de interfaces gráficas para aplicaciones de </w:t>
            </w:r>
            <w:r w:rsidRPr="00BC43B8">
              <w:rPr>
                <w:rFonts w:asciiTheme="majorHAnsi" w:hAnsiTheme="majorHAnsi" w:cstheme="majorHAnsi"/>
                <w:i/>
                <w:iCs/>
                <w:color w:val="0D0D0D"/>
                <w:shd w:val="clear" w:color="auto" w:fill="FFFFFF"/>
              </w:rPr>
              <w:t>software.</w:t>
            </w:r>
          </w:p>
        </w:tc>
      </w:tr>
      <w:tr w:rsidR="00781F7C" w14:paraId="34398A3E" w14:textId="77777777" w:rsidTr="00781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4E62829C" w14:textId="77777777" w:rsidR="00781F7C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OPCIONES</w:t>
            </w:r>
          </w:p>
        </w:tc>
      </w:tr>
      <w:tr w:rsidR="00781F7C" w14:paraId="26BEB4F6" w14:textId="77777777" w:rsidTr="00781F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5" w:type="dxa"/>
            <w:gridSpan w:val="4"/>
          </w:tcPr>
          <w:p w14:paraId="1E7931C2" w14:textId="77777777" w:rsidR="00781F7C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Enunciado</w:t>
            </w:r>
          </w:p>
        </w:tc>
        <w:tc>
          <w:tcPr>
            <w:tcW w:w="3210" w:type="dxa"/>
            <w:gridSpan w:val="2"/>
          </w:tcPr>
          <w:p w14:paraId="2A76B306" w14:textId="77777777" w:rsidR="00781F7C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Términos</w:t>
            </w:r>
          </w:p>
        </w:tc>
      </w:tr>
      <w:tr w:rsidR="00781F7C" w14:paraId="3842E42F" w14:textId="77777777" w:rsidTr="00781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7D311BA7" w14:textId="77777777" w:rsidR="00781F7C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No.</w:t>
            </w:r>
          </w:p>
        </w:tc>
        <w:tc>
          <w:tcPr>
            <w:tcW w:w="5670" w:type="dxa"/>
            <w:gridSpan w:val="3"/>
          </w:tcPr>
          <w:p w14:paraId="5FFED126" w14:textId="77777777" w:rsidR="00781F7C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  <w:tc>
          <w:tcPr>
            <w:tcW w:w="1035" w:type="dxa"/>
          </w:tcPr>
          <w:p w14:paraId="4DAA85D5" w14:textId="77777777" w:rsidR="00781F7C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No. Rta.</w:t>
            </w:r>
          </w:p>
        </w:tc>
        <w:tc>
          <w:tcPr>
            <w:tcW w:w="2175" w:type="dxa"/>
          </w:tcPr>
          <w:p w14:paraId="21DD0CDB" w14:textId="77777777" w:rsidR="00781F7C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</w:tr>
      <w:tr w:rsidR="00097E0C" w14:paraId="4B9328D0" w14:textId="77777777" w:rsidTr="008465AB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7938A282" w14:textId="77777777" w:rsidR="00097E0C" w:rsidRPr="00097E0C" w:rsidRDefault="00097E0C" w:rsidP="00097E0C">
            <w:pPr>
              <w:jc w:val="center"/>
              <w:rPr>
                <w:rFonts w:asciiTheme="majorHAnsi" w:eastAsia="Calibri" w:hAnsiTheme="majorHAnsi" w:cstheme="majorHAnsi"/>
                <w:color w:val="595959"/>
              </w:rPr>
            </w:pPr>
            <w:r w:rsidRPr="00097E0C">
              <w:rPr>
                <w:rFonts w:asciiTheme="majorHAnsi" w:eastAsia="Calibri" w:hAnsiTheme="majorHAnsi" w:cstheme="majorHAnsi"/>
                <w:color w:val="595959"/>
              </w:rPr>
              <w:t>1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203AD15F" w14:textId="1FCE2C90" w:rsidR="00097E0C" w:rsidRPr="00097E0C" w:rsidRDefault="00097E0C" w:rsidP="00097E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EAAAA"/>
                <w:sz w:val="20"/>
                <w:szCs w:val="20"/>
              </w:rPr>
            </w:pP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Framework de maquetación que sigue los principios de Material Design.</w:t>
            </w:r>
          </w:p>
        </w:tc>
        <w:tc>
          <w:tcPr>
            <w:tcW w:w="1035" w:type="dxa"/>
            <w:shd w:val="clear" w:color="auto" w:fill="FBE5D5"/>
          </w:tcPr>
          <w:p w14:paraId="0B7EDB6B" w14:textId="77777777" w:rsidR="00097E0C" w:rsidRPr="00097E0C" w:rsidRDefault="00097E0C" w:rsidP="00097E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097E0C">
              <w:rPr>
                <w:rFonts w:asciiTheme="majorHAnsi" w:eastAsia="Calibri" w:hAnsiTheme="majorHAnsi" w:cstheme="majorHAnsi"/>
                <w:b/>
                <w:color w:val="595959"/>
              </w:rPr>
              <w:t>1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1CB44A4D" w14:textId="58F4A393" w:rsidR="00097E0C" w:rsidRPr="00097E0C" w:rsidRDefault="00097E0C" w:rsidP="00097E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Framework CSS Materialize</w:t>
            </w:r>
          </w:p>
        </w:tc>
      </w:tr>
      <w:tr w:rsidR="00097E0C" w14:paraId="2A9F5DC9" w14:textId="77777777" w:rsidTr="00846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6791A048" w14:textId="77777777" w:rsidR="00097E0C" w:rsidRPr="00097E0C" w:rsidRDefault="00097E0C" w:rsidP="00097E0C">
            <w:pPr>
              <w:jc w:val="center"/>
              <w:rPr>
                <w:rFonts w:asciiTheme="majorHAnsi" w:eastAsia="Calibri" w:hAnsiTheme="majorHAnsi" w:cstheme="majorHAnsi"/>
                <w:color w:val="595959"/>
              </w:rPr>
            </w:pPr>
            <w:r w:rsidRPr="00097E0C">
              <w:rPr>
                <w:rFonts w:asciiTheme="majorHAnsi" w:eastAsia="Calibri" w:hAnsiTheme="majorHAnsi" w:cstheme="majorHAnsi"/>
                <w:color w:val="595959"/>
              </w:rPr>
              <w:t>2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2CAADA32" w14:textId="4390528D" w:rsidR="00097E0C" w:rsidRPr="00097E0C" w:rsidRDefault="00097E0C" w:rsidP="00097E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Proceso de desplazamiento libre a través de las secciones de una plataforma.</w:t>
            </w:r>
          </w:p>
        </w:tc>
        <w:tc>
          <w:tcPr>
            <w:tcW w:w="1035" w:type="dxa"/>
          </w:tcPr>
          <w:p w14:paraId="318169B6" w14:textId="77777777" w:rsidR="00097E0C" w:rsidRPr="00097E0C" w:rsidRDefault="00097E0C" w:rsidP="00097E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097E0C">
              <w:rPr>
                <w:rFonts w:asciiTheme="majorHAnsi" w:eastAsia="Calibri" w:hAnsiTheme="majorHAnsi" w:cstheme="majorHAnsi"/>
                <w:b/>
                <w:color w:val="595959"/>
              </w:rPr>
              <w:t>2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4CC131C6" w14:textId="681EA3A8" w:rsidR="00097E0C" w:rsidRPr="00097E0C" w:rsidRDefault="00097E0C" w:rsidP="00097E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 xml:space="preserve">Navegación </w:t>
            </w:r>
            <w:r w:rsidR="0083709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w</w:t>
            </w: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eb</w:t>
            </w:r>
          </w:p>
        </w:tc>
      </w:tr>
      <w:tr w:rsidR="00097E0C" w14:paraId="33C2E43D" w14:textId="77777777" w:rsidTr="008465AB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6999E20B" w14:textId="30765CFA" w:rsidR="00097E0C" w:rsidRPr="00097E0C" w:rsidRDefault="00097E0C" w:rsidP="00097E0C">
            <w:pPr>
              <w:jc w:val="center"/>
              <w:rPr>
                <w:rFonts w:asciiTheme="majorHAnsi" w:eastAsia="Calibri" w:hAnsiTheme="majorHAnsi" w:cstheme="majorHAnsi"/>
                <w:color w:val="595959"/>
              </w:rPr>
            </w:pPr>
            <w:r w:rsidRPr="00097E0C">
              <w:rPr>
                <w:rFonts w:asciiTheme="majorHAnsi" w:eastAsia="Calibri" w:hAnsiTheme="majorHAnsi" w:cstheme="majorHAnsi"/>
                <w:color w:val="595959"/>
              </w:rPr>
              <w:t>3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3AC0AF5D" w14:textId="12BBB495" w:rsidR="00097E0C" w:rsidRPr="00097E0C" w:rsidRDefault="00097E0C" w:rsidP="00097E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Disciplina que estudia el diseño de aplicaciones para una interacción fácil e intuitiva.</w:t>
            </w:r>
          </w:p>
        </w:tc>
        <w:tc>
          <w:tcPr>
            <w:tcW w:w="1035" w:type="dxa"/>
          </w:tcPr>
          <w:p w14:paraId="0D14483F" w14:textId="372F4F02" w:rsidR="00097E0C" w:rsidRPr="00097E0C" w:rsidRDefault="00097E0C" w:rsidP="00097E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097E0C">
              <w:rPr>
                <w:rFonts w:asciiTheme="majorHAnsi" w:eastAsia="Calibri" w:hAnsiTheme="majorHAnsi" w:cstheme="majorHAnsi"/>
                <w:b/>
                <w:color w:val="595959"/>
              </w:rPr>
              <w:t>3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5E245AF9" w14:textId="1C5AD6BE" w:rsidR="00097E0C" w:rsidRPr="00097E0C" w:rsidRDefault="00097E0C" w:rsidP="00097E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 xml:space="preserve">Experiencia de </w:t>
            </w:r>
            <w:r w:rsidR="0083709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u</w:t>
            </w: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suario (UX)</w:t>
            </w:r>
          </w:p>
        </w:tc>
      </w:tr>
      <w:tr w:rsidR="00097E0C" w14:paraId="06EBDC0B" w14:textId="77777777" w:rsidTr="00846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56BAD392" w14:textId="039DF9CF" w:rsidR="00097E0C" w:rsidRPr="00097E0C" w:rsidRDefault="00097E0C" w:rsidP="00097E0C">
            <w:pPr>
              <w:jc w:val="center"/>
              <w:rPr>
                <w:rFonts w:asciiTheme="majorHAnsi" w:eastAsia="Calibri" w:hAnsiTheme="majorHAnsi" w:cstheme="majorHAnsi"/>
                <w:color w:val="595959"/>
              </w:rPr>
            </w:pPr>
            <w:r w:rsidRPr="00097E0C">
              <w:rPr>
                <w:rFonts w:asciiTheme="majorHAnsi" w:eastAsia="Calibri" w:hAnsiTheme="majorHAnsi" w:cstheme="majorHAnsi"/>
                <w:color w:val="595959"/>
              </w:rPr>
              <w:t>4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15541E95" w14:textId="460B64F0" w:rsidR="00097E0C" w:rsidRPr="00097E0C" w:rsidRDefault="00097E0C" w:rsidP="00097E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Estrategias que los usuarios emplean para buscar información en la web.</w:t>
            </w:r>
          </w:p>
        </w:tc>
        <w:tc>
          <w:tcPr>
            <w:tcW w:w="1035" w:type="dxa"/>
          </w:tcPr>
          <w:p w14:paraId="5725E9DB" w14:textId="11ACC7E4" w:rsidR="00097E0C" w:rsidRPr="00097E0C" w:rsidRDefault="00097E0C" w:rsidP="00097E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097E0C">
              <w:rPr>
                <w:rFonts w:asciiTheme="majorHAnsi" w:eastAsia="Calibri" w:hAnsiTheme="majorHAnsi" w:cstheme="majorHAnsi"/>
                <w:b/>
                <w:color w:val="595959"/>
              </w:rPr>
              <w:t>4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64896B72" w14:textId="12E7426F" w:rsidR="00097E0C" w:rsidRPr="00097E0C" w:rsidRDefault="00097E0C" w:rsidP="00097E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 xml:space="preserve">Patrones de </w:t>
            </w:r>
            <w:r w:rsidR="0083709A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b</w:t>
            </w: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úsqueda</w:t>
            </w:r>
          </w:p>
        </w:tc>
      </w:tr>
      <w:tr w:rsidR="00097E0C" w14:paraId="5B1E1929" w14:textId="77777777" w:rsidTr="008465AB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21654D7E" w14:textId="35364308" w:rsidR="00097E0C" w:rsidRPr="00097E0C" w:rsidRDefault="00097E0C" w:rsidP="00097E0C">
            <w:pPr>
              <w:jc w:val="center"/>
              <w:rPr>
                <w:rFonts w:asciiTheme="majorHAnsi" w:eastAsia="Calibri" w:hAnsiTheme="majorHAnsi" w:cstheme="majorHAnsi"/>
                <w:color w:val="595959"/>
              </w:rPr>
            </w:pPr>
            <w:r w:rsidRPr="00097E0C">
              <w:rPr>
                <w:rFonts w:asciiTheme="majorHAnsi" w:eastAsia="Calibri" w:hAnsiTheme="majorHAnsi" w:cstheme="majorHAnsi"/>
                <w:color w:val="595959"/>
              </w:rPr>
              <w:t>5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1C57B02E" w14:textId="3E2C167E" w:rsidR="00097E0C" w:rsidRPr="00097E0C" w:rsidRDefault="00097E0C" w:rsidP="00097E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Técnica para visualizar rápidamente el diseño de una interfaz de usuario.</w:t>
            </w:r>
          </w:p>
        </w:tc>
        <w:tc>
          <w:tcPr>
            <w:tcW w:w="1035" w:type="dxa"/>
          </w:tcPr>
          <w:p w14:paraId="6B0EA4A8" w14:textId="58A66702" w:rsidR="00097E0C" w:rsidRPr="00097E0C" w:rsidRDefault="00097E0C" w:rsidP="00097E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097E0C">
              <w:rPr>
                <w:rFonts w:asciiTheme="majorHAnsi" w:eastAsia="Calibri" w:hAnsiTheme="majorHAnsi" w:cstheme="majorHAnsi"/>
                <w:b/>
                <w:color w:val="595959"/>
              </w:rPr>
              <w:t>5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2BCFB9F8" w14:textId="7A949912" w:rsidR="00097E0C" w:rsidRPr="00097E0C" w:rsidRDefault="00097E0C" w:rsidP="00097E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Prototipado</w:t>
            </w:r>
          </w:p>
        </w:tc>
      </w:tr>
      <w:tr w:rsidR="00097E0C" w14:paraId="61262C7F" w14:textId="77777777" w:rsidTr="008465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1AE097C5" w14:textId="11CB97D9" w:rsidR="00097E0C" w:rsidRPr="00097E0C" w:rsidRDefault="00097E0C" w:rsidP="00097E0C">
            <w:pPr>
              <w:jc w:val="center"/>
              <w:rPr>
                <w:rFonts w:asciiTheme="majorHAnsi" w:eastAsia="Calibri" w:hAnsiTheme="majorHAnsi" w:cstheme="majorHAnsi"/>
                <w:color w:val="595959"/>
              </w:rPr>
            </w:pPr>
            <w:r w:rsidRPr="00097E0C">
              <w:rPr>
                <w:rFonts w:asciiTheme="majorHAnsi" w:eastAsia="Calibri" w:hAnsiTheme="majorHAnsi" w:cstheme="majorHAnsi"/>
                <w:color w:val="595959"/>
              </w:rPr>
              <w:t>6</w:t>
            </w:r>
          </w:p>
        </w:tc>
        <w:tc>
          <w:tcPr>
            <w:tcW w:w="5670" w:type="dxa"/>
            <w:gridSpan w:val="3"/>
            <w:shd w:val="clear" w:color="auto" w:fill="FFFFFF"/>
            <w:vAlign w:val="bottom"/>
          </w:tcPr>
          <w:p w14:paraId="352B1BB0" w14:textId="3C67A84E" w:rsidR="00097E0C" w:rsidRPr="00097E0C" w:rsidRDefault="00097E0C" w:rsidP="00097E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595959"/>
                <w:sz w:val="20"/>
                <w:szCs w:val="20"/>
              </w:rPr>
            </w:pP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Método de seguridad que requiere dos o más credenciales para verificar la identidad del usuario.</w:t>
            </w:r>
          </w:p>
        </w:tc>
        <w:tc>
          <w:tcPr>
            <w:tcW w:w="1035" w:type="dxa"/>
          </w:tcPr>
          <w:p w14:paraId="51D1EE7A" w14:textId="02CA911F" w:rsidR="00097E0C" w:rsidRPr="00097E0C" w:rsidRDefault="00097E0C" w:rsidP="00097E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595959"/>
              </w:rPr>
            </w:pPr>
            <w:r w:rsidRPr="00097E0C">
              <w:rPr>
                <w:rFonts w:asciiTheme="majorHAnsi" w:eastAsia="Calibri" w:hAnsiTheme="majorHAnsi" w:cstheme="majorHAnsi"/>
                <w:b/>
                <w:color w:val="595959"/>
              </w:rPr>
              <w:t>6</w:t>
            </w:r>
          </w:p>
        </w:tc>
        <w:tc>
          <w:tcPr>
            <w:tcW w:w="2175" w:type="dxa"/>
            <w:shd w:val="clear" w:color="auto" w:fill="FFFFFF"/>
            <w:vAlign w:val="bottom"/>
          </w:tcPr>
          <w:p w14:paraId="7DB6995B" w14:textId="2E1A87B1" w:rsidR="00097E0C" w:rsidRPr="00097E0C" w:rsidRDefault="00097E0C" w:rsidP="00097E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</w:pPr>
            <w:r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 xml:space="preserve">Autenticación de </w:t>
            </w:r>
            <w:r w:rsidR="0083709A" w:rsidRPr="00097E0C">
              <w:rPr>
                <w:rFonts w:asciiTheme="majorHAnsi" w:eastAsia="Times New Roman" w:hAnsiTheme="majorHAnsi" w:cstheme="majorHAnsi"/>
                <w:color w:val="0D0D0D"/>
                <w:sz w:val="21"/>
                <w:szCs w:val="21"/>
                <w:lang w:val="es-MX"/>
              </w:rPr>
              <w:t>múltiples factores</w:t>
            </w:r>
          </w:p>
        </w:tc>
      </w:tr>
      <w:tr w:rsidR="00781F7C" w14:paraId="314951E3" w14:textId="77777777" w:rsidTr="00781F7C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2CB83155" w14:textId="77777777" w:rsidR="00781F7C" w:rsidRDefault="000000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781F7C" w14:paraId="1386329E" w14:textId="77777777" w:rsidTr="00781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64D73A4B" w14:textId="77777777" w:rsidR="00781F7C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supera el 70% de respuestas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correctas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62395DEF" w14:textId="77777777" w:rsidR="00781F7C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lastRenderedPageBreak/>
              <w:t>¡Excelente! Te felicito, has superado la actividad</w:t>
            </w:r>
          </w:p>
          <w:p w14:paraId="4DD58618" w14:textId="77777777" w:rsidR="00781F7C" w:rsidRDefault="0000000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Ha tenido algunas respuestas incorrectas  ¡debe estudiar más</w:t>
            </w:r>
          </w:p>
        </w:tc>
      </w:tr>
      <w:tr w:rsidR="00781F7C" w14:paraId="303EC49B" w14:textId="77777777" w:rsidTr="00781F7C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1E50A075" w14:textId="77777777" w:rsidR="00781F7C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  <w:p w14:paraId="16285FCE" w14:textId="77777777" w:rsidR="00781F7C" w:rsidRDefault="00781F7C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470" w:type="dxa"/>
            <w:gridSpan w:val="4"/>
            <w:shd w:val="clear" w:color="auto" w:fill="FFFFFF"/>
          </w:tcPr>
          <w:p w14:paraId="08E819D9" w14:textId="77777777" w:rsidR="00781F7C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Te recomendamos volver a revisar el componente formativo e intentar nuevamente la actividad didáctica</w:t>
            </w:r>
          </w:p>
          <w:p w14:paraId="4B344B6F" w14:textId="77777777" w:rsidR="00781F7C" w:rsidRDefault="00781F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</w:tbl>
    <w:p w14:paraId="3CCCA152" w14:textId="77777777" w:rsidR="007D2616" w:rsidRDefault="007D2616">
      <w:pPr>
        <w:rPr>
          <w:rFonts w:ascii="Calibri" w:eastAsia="Calibri" w:hAnsi="Calibri" w:cs="Calibri"/>
        </w:rPr>
      </w:pPr>
    </w:p>
    <w:p w14:paraId="1EB7DE60" w14:textId="77777777" w:rsidR="007D2616" w:rsidRDefault="007D2616">
      <w:pPr>
        <w:rPr>
          <w:rFonts w:ascii="Calibri" w:eastAsia="Calibri" w:hAnsi="Calibri" w:cs="Calibr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781F7C" w14:paraId="6E45E259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D2D0C" w14:textId="77777777" w:rsidR="00781F7C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781F7C" w14:paraId="0F69B12A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96AFE" w14:textId="77777777" w:rsidR="00781F7C" w:rsidRDefault="00781F7C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A5317" w14:textId="77777777" w:rsidR="00781F7C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25166" w14:textId="77777777" w:rsidR="00781F7C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781F7C" w14:paraId="17C9C3C5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E5C84" w14:textId="77777777" w:rsidR="00781F7C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01FFF" w14:textId="77777777" w:rsidR="00781F7C" w:rsidRDefault="00781F7C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876FF" w14:textId="77777777" w:rsidR="00781F7C" w:rsidRDefault="00781F7C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781F7C" w14:paraId="05438DFA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819B6" w14:textId="77777777" w:rsidR="00781F7C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F16FC" w14:textId="77777777" w:rsidR="00781F7C" w:rsidRDefault="00781F7C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1A067" w14:textId="77777777" w:rsidR="00781F7C" w:rsidRDefault="00781F7C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0BAA5B5B" w14:textId="77777777" w:rsidR="00781F7C" w:rsidRDefault="00781F7C"/>
    <w:sectPr w:rsidR="00781F7C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94B44F" w14:textId="77777777" w:rsidR="00AA42B4" w:rsidRDefault="00AA42B4">
      <w:pPr>
        <w:spacing w:line="240" w:lineRule="auto"/>
      </w:pPr>
      <w:r>
        <w:separator/>
      </w:r>
    </w:p>
  </w:endnote>
  <w:endnote w:type="continuationSeparator" w:id="0">
    <w:p w14:paraId="1D6F8267" w14:textId="77777777" w:rsidR="00AA42B4" w:rsidRDefault="00AA42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69422C6D-04DC-4314-8F3B-E858F5F31C5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AEB0F1E-725D-45A7-B571-1E6A8BCF9E2C}"/>
    <w:embedBold r:id="rId3" w:fontKey="{E1F27297-B7A4-46B9-B22C-51C4109DD952}"/>
    <w:embedItalic r:id="rId4" w:fontKey="{22CDF33C-9A9B-4A88-A8E2-A4E212B79177}"/>
    <w:embedBoldItalic r:id="rId5" w:fontKey="{07F4704F-DEBA-4396-91EE-5DB0FAA4C3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7F6757C-3319-41DC-9F04-ACE123841C2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365EF2" w14:textId="77777777" w:rsidR="00AA42B4" w:rsidRDefault="00AA42B4">
      <w:pPr>
        <w:spacing w:line="240" w:lineRule="auto"/>
      </w:pPr>
      <w:r>
        <w:separator/>
      </w:r>
    </w:p>
  </w:footnote>
  <w:footnote w:type="continuationSeparator" w:id="0">
    <w:p w14:paraId="07822A84" w14:textId="77777777" w:rsidR="00AA42B4" w:rsidRDefault="00AA42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E0C182" w14:textId="77777777" w:rsidR="00781F7C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272B89F0" wp14:editId="4C57810C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53FE806D" wp14:editId="6591B1FB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165E8F7" w14:textId="77777777" w:rsidR="00781F7C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5DA70C18" w14:textId="77777777" w:rsidR="00781F7C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C87CFAE" w14:textId="77777777" w:rsidR="00781F7C" w:rsidRDefault="00781F7C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BC3C3E"/>
    <w:multiLevelType w:val="multilevel"/>
    <w:tmpl w:val="AB741B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898498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F7C"/>
    <w:rsid w:val="00097E0C"/>
    <w:rsid w:val="00432DC5"/>
    <w:rsid w:val="0056058F"/>
    <w:rsid w:val="00781F7C"/>
    <w:rsid w:val="007D2616"/>
    <w:rsid w:val="0083709A"/>
    <w:rsid w:val="008D7AD2"/>
    <w:rsid w:val="00AA42B4"/>
    <w:rsid w:val="00AE5930"/>
    <w:rsid w:val="00B06ACF"/>
    <w:rsid w:val="00BC43B8"/>
    <w:rsid w:val="00C928DB"/>
    <w:rsid w:val="00F6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282DF"/>
  <w15:docId w15:val="{4416A6CA-302E-4229-AED6-6E35E54DB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5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0470D09-4192-43AB-9DC5-D1C234B593D3}"/>
</file>

<file path=customXml/itemProps2.xml><?xml version="1.0" encoding="utf-8"?>
<ds:datastoreItem xmlns:ds="http://schemas.openxmlformats.org/officeDocument/2006/customXml" ds:itemID="{2A7C7ED1-C67F-47A3-9812-84E7F78AC9CB}"/>
</file>

<file path=customXml/itemProps3.xml><?xml version="1.0" encoding="utf-8"?>
<ds:datastoreItem xmlns:ds="http://schemas.openxmlformats.org/officeDocument/2006/customXml" ds:itemID="{B7A08340-4F81-481D-A163-D7A00C3CA02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402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3</cp:revision>
  <dcterms:created xsi:type="dcterms:W3CDTF">2024-04-29T20:19:00Z</dcterms:created>
  <dcterms:modified xsi:type="dcterms:W3CDTF">2024-04-29T23:27:00Z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