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E75F2E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E75F2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E75F2E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E75F2E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40F15C93" w14:textId="77777777" w:rsidR="00F74F1E" w:rsidRPr="00E75F2E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E75F2E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E75F2E" w:rsidRDefault="00F74F1E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E75F2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E75F2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E75F2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E75F2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E75F2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E75F2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E75F2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E75F2E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E75F2E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E75F2E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E75F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6AEF897B" w14:textId="6CB4B3D5" w:rsidR="00F74F1E" w:rsidRPr="00E75F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E75F2E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00E75F2E">
              <w:rPr>
                <w:color w:val="000000" w:themeColor="text1"/>
                <w:sz w:val="20"/>
                <w:szCs w:val="20"/>
              </w:rPr>
              <w:t xml:space="preserve"> </w:t>
            </w:r>
            <w:r w:rsidR="007068A1" w:rsidRPr="007068A1">
              <w:rPr>
                <w:color w:val="000000" w:themeColor="text1"/>
                <w:sz w:val="20"/>
                <w:szCs w:val="20"/>
              </w:rPr>
              <w:t>Operaciones técnicas y respuesta a emergencias</w:t>
            </w:r>
          </w:p>
          <w:p w14:paraId="027A1C4A" w14:textId="77777777" w:rsidR="00F74F1E" w:rsidRPr="00E75F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E75F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E75F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44BFE2B" w14:textId="04EF9A9D" w:rsidR="00F74F1E" w:rsidRPr="00E75F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14:paraId="62627715" w14:textId="77777777" w:rsidR="00F74F1E" w:rsidRPr="00E75F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767F5B0F" w14:textId="77777777" w:rsidR="00F74F1E" w:rsidRPr="00E75F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E75F2E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12A6CC3D" w:rsidR="00F74F1E" w:rsidRPr="00E75F2E" w:rsidRDefault="00F74F1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Operaciones técnicas y respuesta a emergencias.</w:t>
            </w:r>
          </w:p>
        </w:tc>
      </w:tr>
      <w:tr w:rsidR="00F8304E" w:rsidRPr="00E75F2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E75F2E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3F5EA93" w:rsidR="00F74F1E" w:rsidRPr="00E75F2E" w:rsidRDefault="00F74F1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Identificar los conceptos clave relacionados con la gestión de la información, los protocolos operativos, la gestión de riesgos y la respuesta ante crisis y emergencias.</w:t>
            </w:r>
          </w:p>
        </w:tc>
      </w:tr>
      <w:tr w:rsidR="00F8304E" w:rsidRPr="00E75F2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E75F2E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8304E" w:rsidRPr="00E75F2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E75F2E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E9C5381" w:rsidR="00F74F1E" w:rsidRPr="00E75F2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¿Cuál es la función principal de la información dentro de los sistemas de seguridad privada?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E75F2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E75F2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92B4F85" w:rsidR="00F74F1E" w:rsidRPr="00E75F2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Transformar datos operativos en conocimiento útil para tomar decisiones.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E75F2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75F2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D968859" w:rsidR="00F74F1E" w:rsidRPr="00E75F2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Conservar documentos antiguos para cumplir únicamente requisitos administrativos.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F74F1E" w:rsidRPr="00E75F2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2F96884" w:rsidR="00F74F1E" w:rsidRPr="00E75F2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Sustituir los procedimientos establecidos durante situaciones operativas de emergencia.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E75F2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F0A70F6" w:rsidR="00F74F1E" w:rsidRPr="00E75F2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Limitar la comunicación directa entre vigilantes, operadores y supervisores.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E75F2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E75F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E75F2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E75F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75F2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E75F2E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E3C2FF1" w:rsidR="00F74F1E" w:rsidRPr="00E75F2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tipo de información se relaciona principalmente con decisiones inmediatas durante el servicio?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E75F2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607ED3F" w:rsidR="00F74F1E" w:rsidRPr="00E75F2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Información administrativa utilizada para organizar documentos internos del servicio.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E75F2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56DA1EC" w:rsidR="00F74F1E" w:rsidRPr="00E75F2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Información táctica utilizada para orientar respuestas inmediatas ante incidentes críticos.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F74F1E" w:rsidRPr="00E75F2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75F2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9E9B0AD" w:rsidR="00F74F1E" w:rsidRPr="00E75F2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Información estratégica destinada a establecer políticas organizacionales de largo plazo.</w:t>
            </w:r>
          </w:p>
        </w:tc>
        <w:tc>
          <w:tcPr>
            <w:tcW w:w="2160" w:type="dxa"/>
            <w:gridSpan w:val="3"/>
          </w:tcPr>
          <w:p w14:paraId="4DFC28D1" w14:textId="77777777" w:rsidR="00F74F1E" w:rsidRPr="00E75F2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52BC3CD" w:rsidR="00F74F1E" w:rsidRPr="00E75F2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Información histórica destinada a conservar antecedentes documentales de la organización.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E75F2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E75F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E75F2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E75F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75F2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E75F2E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B035920" w:rsidR="00F74F1E" w:rsidRPr="00E75F2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¿Cuál de los siguientes corresponde a un principio del sistema de información?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E75F2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A7F0FAB" w:rsidR="00F74F1E" w:rsidRPr="00E75F2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Rapidez para eliminar registros después de finalizar cada procedimiento operativo.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E75F2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788F44D" w:rsidR="00F74F1E" w:rsidRPr="00E75F2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Confidencialidad para evitar cualquier intercambio de información entre distintas áreas.</w:t>
            </w:r>
          </w:p>
        </w:tc>
        <w:tc>
          <w:tcPr>
            <w:tcW w:w="2160" w:type="dxa"/>
            <w:gridSpan w:val="3"/>
          </w:tcPr>
          <w:p w14:paraId="2C2A20EE" w14:textId="77777777" w:rsidR="00F74F1E" w:rsidRPr="00E75F2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7C6C14E" w:rsidR="00F74F1E" w:rsidRPr="00E75F2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Trazabilidad para reconstruir cronológicamente las acciones relevantes mediante registros verificables.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74F1E" w:rsidRPr="00E75F2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75F2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E75F2E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4964A5" w:rsidR="00F74F1E" w:rsidRPr="00E75F2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Flexibilidad para modificar información registrada cuando cambien las condiciones operativas.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E75F2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E75F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E75F2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E75F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75F2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E75F2E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EF2C047" w:rsidR="00F74F1E" w:rsidRPr="00E75F2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¿Cuál es la finalidad principal del protocolo de información?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E75F2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1C72FD8" w:rsidR="00F74F1E" w:rsidRPr="00E75F2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Permitir comunicaciones informales cuando los canales institucionales estén disponibles normalmente.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E75F2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7066F31" w:rsidR="00F74F1E" w:rsidRPr="00E75F2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Eliminar registros para reducir el volumen documental producido durante cada servicio.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E75F2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CE45A74" w:rsidR="00F74F1E" w:rsidRPr="00E75F2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Delegar todas las decisiones operativas exclusivamente en el vigilante asignado al puesto.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E75F2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F6F0210" w:rsidR="00F74F1E" w:rsidRPr="00E75F2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Regular formalmente el flujo de información mediante responsabilidades y recursos autorizados.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F74F1E" w:rsidRPr="00E75F2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75F2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E75F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E75F2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E75F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75F2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E75F2E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B1B7CAB" w:rsidR="00F74F1E" w:rsidRPr="00E75F2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son las consignas dentro de un servicio de vigilancia?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E75F2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88AA210" w:rsidR="00F74F1E" w:rsidRPr="00E75F2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Órdenes específicas que aplican el protocolo general a cada puesto o instalación.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E75F2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75F2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977EFB2" w:rsidR="00F74F1E" w:rsidRPr="00E75F2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Informes generales que sustituyen los procedimientos establecidos para todas las instalaciones.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74F1E" w:rsidRPr="00E75F2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CA2593A" w:rsidR="00F74F1E" w:rsidRPr="00E75F2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Registros históricos utilizados únicamente para evaluar las actividades administrativas del servicio.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74F1E" w:rsidRPr="00E75F2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B45C24F" w:rsidR="00F74F1E" w:rsidRPr="00E75F2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Mensajes informales utilizados para comunicar novedades sin seguir canales previamente autorizados.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74F1E" w:rsidRPr="00E75F2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E75F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E75F2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E75F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E75F2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E75F2E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A1BBC2A" w:rsidR="00F74F1E" w:rsidRPr="00E75F2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característica identifica a la minuta de vigilancia?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E75F2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50E9EE2" w:rsidR="00F74F1E" w:rsidRPr="00E75F2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Documento opcional destinado exclusivamente al registro de acontecimientos considerados extraordinarios.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E75F2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8664971" w:rsidR="00F74F1E" w:rsidRPr="00E75F2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Documento oficial y secuencial donde se registran cronológicamente actividades y novedades.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F74F1E" w:rsidRPr="00E75F2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75F2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71C38E9" w:rsidR="00F74F1E" w:rsidRPr="00E75F2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Documento temporal utilizado solamente para registrar los movimientos del personal administrativo.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F74F1E" w:rsidRPr="00E75F2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E75F2E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0C019B7" w:rsidR="00F74F1E" w:rsidRPr="00E75F2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Documento reservado utilizado únicamente por supervisores para registrar evaluaciones disciplinarias internas.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E75F2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E75F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E75F2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E75F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75F2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E75F2E" w:rsidRDefault="00F74F1E" w:rsidP="00D6347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4A73780" w:rsidR="00F74F1E" w:rsidRPr="00E75F2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criterio debe aplicarse al registrar información en la minuta de vigilancia?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E75F2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E75F2E" w:rsidRDefault="00F74F1E" w:rsidP="00F56C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405B1DFC" w:rsidR="00F74F1E" w:rsidRPr="00E75F2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Utilizar apreciaciones personales para complementar los hechos observados durante cada recorrido.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E75F2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E75F2E" w:rsidRDefault="00F74F1E" w:rsidP="00F56C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29A1F7F" w:rsidR="00F74F1E" w:rsidRPr="00E75F2E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Registrar solamente aquellos acontecimientos que hayan generado consecuencias materiales dentro del servicio.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E75F2E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E75F2E" w:rsidRDefault="00F74F1E" w:rsidP="00F56C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6DB70188" w:rsidR="00F74F1E" w:rsidRPr="00E75F2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Describir hechos verificables evitando opiniones, interpretaciones o suposiciones personales del vigilante.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E75F2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75F2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E75F2E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0C2B9AB" w:rsidR="00F74F1E" w:rsidRPr="00E75F2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Modificar posteriormente los registros cuando aparezca una interpretación diferente sobre los acontecimientos.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E75F2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E75F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E75F2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E75F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75F2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E75F2E" w:rsidRDefault="00F74F1E" w:rsidP="004549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95997E1" w:rsidR="00F74F1E" w:rsidRPr="00E75F2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debe verificar el vigilante en los equipos de comunicación antes de iniciar su turno?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E75F2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E75F2E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D248CDF" w:rsidR="00F74F1E" w:rsidRPr="00E75F2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Únicamente la apariencia externa y el número asignado al dispositivo disponible.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E75F2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E75F2E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A8F57F4" w:rsidR="00F74F1E" w:rsidRPr="00E75F2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Solamente la disponibilidad de equipos alternativos pertenecientes a otros puestos cercanos.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E75F2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E75F2E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282E01E3" w:rsidR="00F74F1E" w:rsidRPr="00E75F2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Exclusivamente la configuración de códigos utilizados para las comunicaciones administrativas internas.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E75F2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E75F2E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080B1791" w:rsidR="00F74F1E" w:rsidRPr="00E75F2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Batería, calidad del audio, integridad física y disponibilidad del canal establecido.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E75F2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75F2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E75F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E75F2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E75F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E75F2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E75F2E" w:rsidRDefault="00F74F1E" w:rsidP="004549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C93CEB3" w:rsidR="00F74F1E" w:rsidRPr="00E75F2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finalidad tienen los códigos y el lenguaje de seguridad?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E75F2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E75F2E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8D2E368" w:rsidR="00F74F1E" w:rsidRPr="00E75F2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Estandarizar la comunicación, fortalecer la coordinación y proteger la información transmitida.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E75F2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75F2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E75F2E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D6AD05E" w:rsidR="00F74F1E" w:rsidRPr="00E75F2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Reemplazar los registros escritos mediante comunicaciones verbales durante todos los procedimientos operativos.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E75F2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E75F2E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45D8999" w:rsidR="00F74F1E" w:rsidRPr="00E75F2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Permitir que cada vigilante establezca códigos diferentes según las circunstancias particulares encontradas.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E75F2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E75F2E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13745C8C" w:rsidR="00F74F1E" w:rsidRPr="00E75F2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Eliminar la necesidad de confirmar los mensajes transmitidos mediante los medios institucionales disponibles.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E75F2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E75F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E75F2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E75F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Lo sentimos, su respuesta no es la correcta.</w:t>
            </w:r>
          </w:p>
        </w:tc>
      </w:tr>
      <w:tr w:rsidR="00F8304E" w:rsidRPr="00E75F2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E75F2E" w:rsidRDefault="00F74F1E" w:rsidP="00D6347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5C879D8" w:rsidR="00F74F1E" w:rsidRPr="00E75F2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caracteriza principalmente a los medios abiertos de comunicación?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E75F2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E75F2E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6F72930" w:rsidR="00F74F1E" w:rsidRPr="00E75F2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Permiten transmitir cualquier información porque poseen sistemas avanzados de protección contra terceros.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E75F2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E75F2E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22AB2EB" w:rsidR="00F74F1E" w:rsidRPr="00E75F2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Presentan mayor riesgo de interceptación y requieren proteger los detalles operativos transmitidos.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E75F2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75F2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E75F2E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7A15178D" w:rsidR="00F74F1E" w:rsidRPr="00E75F2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Garantizan automáticamente la confidencialidad de toda información comunicada durante cualquier situación operativa.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E75F2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E75F2E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16357C81" w:rsidR="00F74F1E" w:rsidRPr="00E75F2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Funcionan exclusivamente mediante plataformas institucionales cerradas y sistemas corporativos completamente encriptados.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E75F2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E75F2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F8304E" w:rsidRPr="00E75F2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E75F2E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E75F2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E75F2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se entiende por amenaza en la gestión de riesgos?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44239B" w:rsidRPr="00E75F2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Una debilidad interna que puede facilitar la ocurrencia de determinados acontecimientos adversos.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La consecuencia final producida exclusivamente después de materializarse una situación de emergencia.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Un agente, condición, evento o actor que posee capacidad para generar daño.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75F2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Una medida preventiva implementada para disminuir las consecuencias derivadas de un evento adverso.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44239B" w:rsidRPr="00E75F2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E75F2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representa una vulnerabilidad dentro de la gestión de riesgos?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Una situación externa inevitable que siempre produce consecuencias graves para una organización.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Una estimación estadística utilizada para determinar exclusivamente la frecuencia de eventos adversos.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Una actuación deliberada destinada necesariamente a generar daños sobre personas e instalaciones.</w:t>
            </w:r>
          </w:p>
        </w:tc>
        <w:tc>
          <w:tcPr>
            <w:tcW w:w="2160" w:type="dxa"/>
            <w:gridSpan w:val="3"/>
          </w:tcPr>
          <w:p w14:paraId="10BF9463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Una debilidad interna que puede ser aprovechada por una amenaza existente.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75F2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44239B" w:rsidRPr="00E75F2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E75F2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¿Cómo se origina el riesgo según los conceptos desarrollados en el documento?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Surge de la interacción entre una amenaza y una vulnerabilidad considerando probabilidad e impacto.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75F2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Surge exclusivamente cuando una amenaza produce daños materiales comprobables sobre los activos protegidos.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Aparece solamente cuando una vulnerabilidad permanece sin corregirse durante periodos prolongados de operación.</w:t>
            </w:r>
          </w:p>
        </w:tc>
        <w:tc>
          <w:tcPr>
            <w:tcW w:w="2160" w:type="dxa"/>
            <w:gridSpan w:val="3"/>
          </w:tcPr>
          <w:p w14:paraId="6321D4E7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</w:tcPr>
          <w:p w14:paraId="75B12671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Se genera cuando cualquier evento externo obliga automáticamente a suspender todas las actividades organizacionales.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44239B" w:rsidRPr="00E75F2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E75F2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¿Cuál es el propósito fundamental de las alertas tempranas?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Registrar acontecimientos únicamente después de que los riesgos hayan producido consecuencias sobre la organización.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Anticipar situaciones críticas para facilitar medidas preventivas y movilizar oportunamente los recursos necesarios.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75F2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Sustituir los protocolos institucionales mediante decisiones individuales adoptadas por el personal de vigilancia.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Determinar responsabilidades disciplinarias después de finalizar completamente la atención de una situación crítica.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44239B" w:rsidRPr="00E75F2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E75F2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caracteriza a un evento crítico?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Corresponde exclusivamente a acontecimientos que ocasionan pérdidas económicas superiores a los recursos disponibles.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Se limita únicamente a eventos naturales capaces de producir daños graves sobre la infraestructura organizacional.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Altera significativamente la operación normal y requiere una respuesta inmediata, coordinada y organizada.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75F2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Representa cualquier novedad rutinaria registrada durante la prestación cotidiana del servicio de seguridad privada.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44239B" w:rsidRPr="00E75F2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¿Cuál es la finalidad de la gestión de alarmas en una central de monitoreo?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Eliminar automáticamente las señales que inicialmente no presenten evidencia suficiente de una situación crítica.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Atender exclusivamente las señales confirmadas previamente por autoridades externas responsables de cada emergencia.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Registrar las alarmas únicamente después de finalizar las acciones desarrolladas por el personal operativo correspondiente.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Recibir, verificar, priorizar, escalar y registrar señales para proporcionar una respuesta proporcional.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44239B" w:rsidRPr="00E75F2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75F2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44239B" w:rsidRPr="00E75F2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E75F2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debe hacerse inicialmente ante un objeto sospechoso relacionado con una posible emergencia?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Mantener distancia, evitar manipularlo, restringir el acceso y comunicar inmediatamente la situación.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75F2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Trasladarlo hacia una zona despejada para facilitar posteriormente la inspección de las autoridades especializadas.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Examinar cuidadosamente sus componentes externos para establecer personalmente si representa realmente una amenaza.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Permitir temporalmente el acceso al área mientras se recopila información adicional sobre el objeto identificado.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44239B" w:rsidRPr="00E75F2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E75F2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¿Cuál es la finalidad principal de las brigadas de emergencias?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Sustituir completamente a las autoridades y organismos especializados durante cualquier emergencia de gran magnitud.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Apoyar las acciones de prevención, preparación y respuesta inicial ante situaciones de emergencia.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75F2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Asumir exclusivamente las actividades administrativas necesarias después de finalizar todos los procedimientos de respuesta.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Realizar únicamente inspecciones preventivas sin participar directamente en las acciones iniciales de una emergencia.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44239B" w:rsidRPr="00E75F2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E75F2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¿Cuál de las siguientes corresponde a una fase de la gestión organizada de una crisis?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Clasificación documental destinada exclusivamente a conservar registros históricos después de una situación crítica.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Supervisión administrativa orientada únicamente a determinar responsabilidades individuales dentro de la organización afectada.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Recuperación orientada a restablecer operaciones y analizar la respuesta aplicada durante el evento.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75F2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Eliminación de procedimientos utilizados anteriormente para impedir su aplicación durante acontecimientos críticos posteriores.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44239B" w:rsidRPr="00E75F2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E75F2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7777777" w:rsidR="0044239B" w:rsidRPr="00E75F2E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¿Qué actividades corresponden a la fase posterior de un plan de emergencia?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E75F2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Activación de alarmas, evacuación, refugio y aplicación inmediata de medidas iniciales establecidas.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4239B" w:rsidRPr="00E75F2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7777777" w:rsidR="0044239B" w:rsidRPr="00E75F2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Inspecciones preventivas, capacitación del personal y revisión anticipada de los recursos institucionales disponibles.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E75F2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7777777" w:rsidR="0044239B" w:rsidRPr="00E75F2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Identificación inicial de amenazas, asignación preventiva de responsabilidades y preparación de rutas establecidas.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E75F2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E75F2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77777777" w:rsidR="0044239B" w:rsidRPr="00E75F2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Evaluación de afectaciones, reingreso seguro, restablecimiento de servicios y revisión de procedimientos.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E75F2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75F2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E75F2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44239B" w:rsidRPr="00E75F2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E75F2E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E75F2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E75F2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E75F2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E75F2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E75F2E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E75F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E75F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E75F2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E75F2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75F2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E75F2E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E75F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E75F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E75F2E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E75F2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E75F2E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E75F2E" w:rsidRDefault="005A3A76">
      <w:pPr>
        <w:rPr>
          <w:color w:val="000000" w:themeColor="text1"/>
          <w:sz w:val="20"/>
          <w:szCs w:val="20"/>
        </w:rPr>
      </w:pPr>
    </w:p>
    <w:sectPr w:rsidR="005A3A76" w:rsidRPr="00E75F2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F7901" w14:textId="77777777" w:rsidR="005D0B0F" w:rsidRDefault="005D0B0F">
      <w:pPr>
        <w:spacing w:line="240" w:lineRule="auto"/>
      </w:pPr>
      <w:r>
        <w:separator/>
      </w:r>
    </w:p>
  </w:endnote>
  <w:endnote w:type="continuationSeparator" w:id="0">
    <w:p w14:paraId="5742DDD2" w14:textId="77777777" w:rsidR="005D0B0F" w:rsidRDefault="005D0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1F4CDE8-60DB-4A73-AA0D-F7777632867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0F1FC4-FD26-4619-964F-761F2727036C}"/>
    <w:embedBold r:id="rId3" w:fontKey="{E2B81FD3-C2A4-413E-92C5-A8BBA5969A2B}"/>
    <w:embedItalic r:id="rId4" w:fontKey="{0A9FA712-480B-46D7-A455-07D132380F01}"/>
    <w:embedBoldItalic r:id="rId5" w:fontKey="{3E80D633-430E-4B80-AFFA-90BA13AC45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D7EDA0F-A6AC-4369-BB27-E3C3A9FF48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5071E" w14:textId="77777777" w:rsidR="005D0B0F" w:rsidRDefault="005D0B0F">
      <w:pPr>
        <w:spacing w:line="240" w:lineRule="auto"/>
      </w:pPr>
      <w:r>
        <w:separator/>
      </w:r>
    </w:p>
  </w:footnote>
  <w:footnote w:type="continuationSeparator" w:id="0">
    <w:p w14:paraId="48619343" w14:textId="77777777" w:rsidR="005D0B0F" w:rsidRDefault="005D0B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0B0F"/>
    <w:rsid w:val="005D5E4F"/>
    <w:rsid w:val="0060154F"/>
    <w:rsid w:val="0065700F"/>
    <w:rsid w:val="00697CDE"/>
    <w:rsid w:val="007068A1"/>
    <w:rsid w:val="00747A17"/>
    <w:rsid w:val="007516D0"/>
    <w:rsid w:val="007C0131"/>
    <w:rsid w:val="007E1C99"/>
    <w:rsid w:val="007F32A7"/>
    <w:rsid w:val="00803BF1"/>
    <w:rsid w:val="009B0F47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75F2E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ED6A02-048A-4CF6-87FB-79B6DF6FA053}"/>
</file>

<file path=customXml/itemProps2.xml><?xml version="1.0" encoding="utf-8"?>
<ds:datastoreItem xmlns:ds="http://schemas.openxmlformats.org/officeDocument/2006/customXml" ds:itemID="{022B2AF9-F21B-491B-8144-2CFBEDB40DB8}"/>
</file>

<file path=customXml/itemProps3.xml><?xml version="1.0" encoding="utf-8"?>
<ds:datastoreItem xmlns:ds="http://schemas.openxmlformats.org/officeDocument/2006/customXml" ds:itemID="{BDB1C8F5-0EFB-43BC-B623-6D2B0D7DDC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7</Pages>
  <Words>2423</Words>
  <Characters>13329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2026-08-22T00:25:00Z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