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rPr>
                <w:b w:val="0"/>
                <w:sz w:val="20"/>
                <w:szCs w:val="20"/>
              </w:rPr>
            </w:pPr>
            <w:r w:rsidDel="00000000" w:rsidR="00000000" w:rsidRPr="00000000">
              <w:rPr>
                <w:b w:val="0"/>
                <w:sz w:val="20"/>
                <w:szCs w:val="20"/>
                <w:rtl w:val="0"/>
              </w:rPr>
              <w:t xml:space="preserve">Servicios postales y transporte de mercancías</w:t>
            </w:r>
          </w:p>
        </w:tc>
      </w:tr>
    </w:tbl>
    <w:p w:rsidR="00000000" w:rsidDel="00000000" w:rsidP="00000000" w:rsidRDefault="00000000" w:rsidRPr="00000000" w14:paraId="00000005">
      <w:pPr>
        <w:rPr>
          <w:b w:val="1"/>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253" w:hRule="atLeast"/>
          <w:tblHeader w:val="0"/>
        </w:trPr>
        <w:tc>
          <w:tcPr>
            <w:vAlign w:val="center"/>
          </w:tcPr>
          <w:p w:rsidR="00000000" w:rsidDel="00000000" w:rsidP="00000000" w:rsidRDefault="00000000" w:rsidRPr="00000000" w14:paraId="00000006">
            <w:pPr>
              <w:rPr>
                <w:b w:val="0"/>
                <w:sz w:val="20"/>
                <w:szCs w:val="20"/>
              </w:rPr>
            </w:pPr>
            <w:r w:rsidDel="00000000" w:rsidR="00000000" w:rsidRPr="00000000">
              <w:rPr>
                <w:b w:val="0"/>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rPr>
            </w:pPr>
            <w:r w:rsidDel="00000000" w:rsidR="00000000" w:rsidRPr="00000000">
              <w:rPr>
                <w:b w:val="0"/>
                <w:sz w:val="20"/>
                <w:szCs w:val="20"/>
                <w:rtl w:val="0"/>
              </w:rPr>
              <w:t xml:space="preserve">210101055 - Operar el proceso de cargue y descargue de mercancías según normativa de higiene y seguridad.</w:t>
            </w:r>
          </w:p>
          <w:p w:rsidR="00000000" w:rsidDel="00000000" w:rsidP="00000000" w:rsidRDefault="00000000" w:rsidRPr="00000000" w14:paraId="00000008">
            <w:pPr>
              <w:jc w:val="both"/>
              <w:rPr>
                <w:b w:val="0"/>
                <w:sz w:val="20"/>
                <w:szCs w:val="20"/>
              </w:rPr>
            </w:pPr>
            <w:r w:rsidDel="00000000" w:rsidR="00000000" w:rsidRPr="00000000">
              <w:rPr>
                <w:b w:val="0"/>
                <w:sz w:val="20"/>
                <w:szCs w:val="20"/>
                <w:rtl w:val="0"/>
              </w:rPr>
              <w:t xml:space="preserve">210101057 - Recibir la mercancía según procedimientos técnicos.</w:t>
            </w:r>
          </w:p>
        </w:tc>
        <w:tc>
          <w:tcPr>
            <w:vAlign w:val="center"/>
          </w:tcPr>
          <w:p w:rsidR="00000000" w:rsidDel="00000000" w:rsidP="00000000" w:rsidRDefault="00000000" w:rsidRPr="00000000" w14:paraId="00000009">
            <w:pPr>
              <w:jc w:val="both"/>
              <w:rPr>
                <w:b w:val="0"/>
                <w:sz w:val="20"/>
                <w:szCs w:val="20"/>
              </w:rPr>
            </w:pPr>
            <w:r w:rsidDel="00000000" w:rsidR="00000000" w:rsidRPr="00000000">
              <w:rPr>
                <w:b w:val="0"/>
                <w:sz w:val="20"/>
                <w:szCs w:val="20"/>
                <w:rtl w:val="0"/>
              </w:rPr>
              <w:t xml:space="preserve">RESULTADOS DE APRENDIZAJE</w:t>
            </w:r>
          </w:p>
        </w:tc>
        <w:tc>
          <w:tcPr>
            <w:vAlign w:val="center"/>
          </w:tcPr>
          <w:p w:rsidR="00000000" w:rsidDel="00000000" w:rsidP="00000000" w:rsidRDefault="00000000" w:rsidRPr="00000000" w14:paraId="0000000A">
            <w:pPr>
              <w:ind w:left="66" w:firstLine="0"/>
              <w:jc w:val="both"/>
              <w:rPr>
                <w:b w:val="0"/>
                <w:sz w:val="20"/>
                <w:szCs w:val="20"/>
              </w:rPr>
            </w:pPr>
            <w:r w:rsidDel="00000000" w:rsidR="00000000" w:rsidRPr="00000000">
              <w:rPr>
                <w:b w:val="0"/>
                <w:sz w:val="20"/>
                <w:szCs w:val="20"/>
                <w:rtl w:val="0"/>
              </w:rPr>
              <w:t xml:space="preserve">210101055-04 - Trasladar las mercancías y objetos postales en medio de transporte según origen y destino, zonas asignadas y procedimientos.</w:t>
            </w:r>
          </w:p>
          <w:p w:rsidR="00000000" w:rsidDel="00000000" w:rsidP="00000000" w:rsidRDefault="00000000" w:rsidRPr="00000000" w14:paraId="0000000B">
            <w:pPr>
              <w:ind w:left="66" w:firstLine="0"/>
              <w:jc w:val="both"/>
              <w:rPr>
                <w:b w:val="0"/>
                <w:sz w:val="20"/>
                <w:szCs w:val="20"/>
              </w:rPr>
            </w:pPr>
            <w:r w:rsidDel="00000000" w:rsidR="00000000" w:rsidRPr="00000000">
              <w:rPr>
                <w:rtl w:val="0"/>
              </w:rPr>
            </w:r>
          </w:p>
          <w:p w:rsidR="00000000" w:rsidDel="00000000" w:rsidP="00000000" w:rsidRDefault="00000000" w:rsidRPr="00000000" w14:paraId="0000000C">
            <w:pPr>
              <w:jc w:val="both"/>
              <w:rPr>
                <w:b w:val="0"/>
                <w:sz w:val="20"/>
                <w:szCs w:val="20"/>
              </w:rPr>
            </w:pPr>
            <w:r w:rsidDel="00000000" w:rsidR="00000000" w:rsidRPr="00000000">
              <w:rPr>
                <w:b w:val="0"/>
                <w:sz w:val="20"/>
                <w:szCs w:val="20"/>
                <w:rtl w:val="0"/>
              </w:rPr>
              <w:t xml:space="preserve">210101057-03 - Validar entrega de mercancías y objetos postales de acuerdo a clasificación y procedimientos. </w:t>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0">
            <w:pPr>
              <w:rPr>
                <w:b w:val="0"/>
                <w:color w:val="e36c09"/>
                <w:sz w:val="20"/>
                <w:szCs w:val="20"/>
              </w:rPr>
            </w:pPr>
            <w:r w:rsidDel="00000000" w:rsidR="00000000" w:rsidRPr="00000000">
              <w:rPr>
                <w:b w:val="0"/>
                <w:sz w:val="20"/>
                <w:szCs w:val="20"/>
                <w:rtl w:val="0"/>
              </w:rPr>
              <w:t xml:space="preserve">12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2">
            <w:pPr>
              <w:jc w:val="both"/>
              <w:rPr>
                <w:b w:val="0"/>
                <w:color w:val="e36c09"/>
                <w:sz w:val="20"/>
                <w:szCs w:val="20"/>
              </w:rPr>
            </w:pPr>
            <w:r w:rsidDel="00000000" w:rsidR="00000000" w:rsidRPr="00000000">
              <w:rPr>
                <w:b w:val="0"/>
                <w:sz w:val="20"/>
                <w:szCs w:val="20"/>
                <w:rtl w:val="0"/>
              </w:rPr>
              <w:t xml:space="preserve">Movimiento y verificación de mercancías y objetos postales</w:t>
            </w:r>
            <w:r w:rsidDel="00000000" w:rsidR="00000000" w:rsidRPr="00000000">
              <w:rPr>
                <w:rtl w:val="0"/>
              </w:rPr>
            </w:r>
          </w:p>
        </w:tc>
      </w:tr>
      <w:tr>
        <w:trPr>
          <w:cantSplit w:val="0"/>
          <w:trHeight w:val="2132" w:hRule="atLeast"/>
          <w:tblHeader w:val="0"/>
        </w:trPr>
        <w:tc>
          <w:tcPr>
            <w:vAlign w:val="center"/>
          </w:tcPr>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4">
            <w:pPr>
              <w:jc w:val="both"/>
              <w:rPr>
                <w:b w:val="0"/>
                <w:sz w:val="20"/>
                <w:szCs w:val="20"/>
              </w:rPr>
            </w:pPr>
            <w:r w:rsidDel="00000000" w:rsidR="00000000" w:rsidRPr="00000000">
              <w:rPr>
                <w:b w:val="0"/>
                <w:sz w:val="20"/>
                <w:szCs w:val="20"/>
                <w:rtl w:val="0"/>
              </w:rPr>
              <w:t xml:space="preserve">El transporte, parte esencial de la logística, permite el traslado de mercancías de un lugar a otro garantizando su protección y seguridad, su eficiencia depende en gran medida de las operaciones de manipulación y almacenamiento, así como su fácil identificación, permitiendo que la mercancía llegue a su destino en el momento acordado, en óptimas condiciones y al mínimo costo posible.</w:t>
            </w:r>
          </w:p>
        </w:tc>
      </w:tr>
      <w:tr>
        <w:trPr>
          <w:cantSplit w:val="0"/>
          <w:trHeight w:val="340" w:hRule="atLeast"/>
          <w:tblHeader w:val="0"/>
        </w:trPr>
        <w:tc>
          <w:tcPr>
            <w:vAlign w:val="center"/>
          </w:tcPr>
          <w:p w:rsidR="00000000" w:rsidDel="00000000" w:rsidP="00000000" w:rsidRDefault="00000000" w:rsidRPr="00000000" w14:paraId="00000015">
            <w:pPr>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rPr>
                <w:b w:val="0"/>
                <w:sz w:val="20"/>
                <w:szCs w:val="20"/>
              </w:rPr>
            </w:pPr>
            <w:r w:rsidDel="00000000" w:rsidR="00000000" w:rsidRPr="00000000">
              <w:rPr>
                <w:b w:val="0"/>
                <w:sz w:val="20"/>
                <w:szCs w:val="20"/>
                <w:rtl w:val="0"/>
              </w:rPr>
              <w:t xml:space="preserve">Transporte, mercancía, embalaje, pesaje, devoluciones</w:t>
            </w:r>
          </w:p>
        </w:tc>
      </w:tr>
    </w:tbl>
    <w:p w:rsidR="00000000" w:rsidDel="00000000" w:rsidP="00000000" w:rsidRDefault="00000000" w:rsidRPr="00000000" w14:paraId="00000017">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rPr>
                <w:b w:val="0"/>
                <w:sz w:val="20"/>
                <w:szCs w:val="20"/>
              </w:rPr>
            </w:pPr>
            <w:r w:rsidDel="00000000" w:rsidR="00000000" w:rsidRPr="00000000">
              <w:rPr>
                <w:b w:val="0"/>
                <w:sz w:val="20"/>
                <w:szCs w:val="20"/>
                <w:rtl w:val="0"/>
              </w:rPr>
              <w:t xml:space="preserve">Red de logística y gestión de la producción</w:t>
            </w:r>
          </w:p>
        </w:tc>
      </w:tr>
      <w:tr>
        <w:trPr>
          <w:cantSplit w:val="0"/>
          <w:trHeight w:val="465" w:hRule="atLeast"/>
          <w:tblHeader w:val="0"/>
        </w:trPr>
        <w:tc>
          <w:tcPr>
            <w:vAlign w:val="center"/>
          </w:tcPr>
          <w:p w:rsidR="00000000" w:rsidDel="00000000" w:rsidP="00000000" w:rsidRDefault="00000000" w:rsidRPr="00000000" w14:paraId="0000001A">
            <w:pP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B">
            <w:pPr>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jc w:val="both"/>
        <w:rPr>
          <w:b w:val="1"/>
          <w:color w:val="e36c09"/>
          <w:sz w:val="20"/>
          <w:szCs w:val="20"/>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 Transporte de mercancía y objetos postales</w:t>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2. Embalajes para el transporte</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3. Equipos y herramientas de cargue y descargue</w:t>
      </w:r>
    </w:p>
    <w:p w:rsidR="00000000" w:rsidDel="00000000" w:rsidP="00000000" w:rsidRDefault="00000000" w:rsidRPr="00000000" w14:paraId="0000002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4. Equipos y elementos de consolidación de mercancía</w:t>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5. Técnicas de cohesión de las mercancías y objetos postales</w:t>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6. Tipos de armados de pedidos</w:t>
      </w:r>
    </w:p>
    <w:p w:rsidR="00000000" w:rsidDel="00000000" w:rsidP="00000000" w:rsidRDefault="00000000" w:rsidRPr="00000000" w14:paraId="00000026">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7. Alistamiento de mercancía</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sz w:val="20"/>
          <w:szCs w:val="20"/>
        </w:rPr>
      </w:pPr>
      <w:bookmarkStart w:colFirst="0" w:colLast="0" w:name="_heading=h.gjdgxs" w:id="0"/>
      <w:bookmarkEnd w:id="0"/>
      <w:r w:rsidDel="00000000" w:rsidR="00000000" w:rsidRPr="00000000">
        <w:rPr>
          <w:sz w:val="20"/>
          <w:szCs w:val="20"/>
          <w:rtl w:val="0"/>
        </w:rPr>
        <w:t xml:space="preserve">7.1. </w:t>
      </w:r>
      <w:r w:rsidDel="00000000" w:rsidR="00000000" w:rsidRPr="00000000">
        <w:rPr>
          <w:i w:val="1"/>
          <w:sz w:val="20"/>
          <w:szCs w:val="20"/>
          <w:rtl w:val="0"/>
        </w:rPr>
        <w:t xml:space="preserve">Picking</w:t>
      </w:r>
      <w:r w:rsidDel="00000000" w:rsidR="00000000" w:rsidRPr="00000000">
        <w:rPr>
          <w:sz w:val="20"/>
          <w:szCs w:val="20"/>
          <w:rtl w:val="0"/>
        </w:rPr>
        <w:t xml:space="preserve"> (recogida)</w:t>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8. Procedimientos y protocolos de recibo</w:t>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9. Precintos</w:t>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10. Pesaje</w:t>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11. Devoluciones</w:t>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12. Normativa de producto</w:t>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DESARROLLO DE CONTENIDOS</w:t>
      </w:r>
    </w:p>
    <w:p w:rsidR="00000000" w:rsidDel="00000000" w:rsidP="00000000" w:rsidRDefault="00000000" w:rsidRPr="00000000" w14:paraId="000000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2">
      <w:pPr>
        <w:jc w:val="both"/>
        <w:rPr>
          <w:sz w:val="20"/>
          <w:szCs w:val="20"/>
        </w:rPr>
      </w:pPr>
      <w:r w:rsidDel="00000000" w:rsidR="00000000" w:rsidRPr="00000000">
        <w:rPr>
          <w:sz w:val="20"/>
          <w:szCs w:val="20"/>
          <w:rtl w:val="0"/>
        </w:rPr>
        <w:t xml:space="preserve">Apreciado participante, le damos la bienvenida a este momento de aprendizaje orientado a las herramientas </w:t>
      </w:r>
      <w:r w:rsidDel="00000000" w:rsidR="00000000" w:rsidRPr="00000000">
        <w:rPr>
          <w:color w:val="000000"/>
          <w:sz w:val="20"/>
          <w:szCs w:val="20"/>
          <w:rtl w:val="0"/>
        </w:rPr>
        <w:t xml:space="preserve">para operar el proceso de cargue y descargue de mercancías según la normativa de higiene y seguridad</w:t>
      </w:r>
      <w:r w:rsidDel="00000000" w:rsidR="00000000" w:rsidRPr="00000000">
        <w:rPr>
          <w:sz w:val="20"/>
          <w:szCs w:val="20"/>
          <w:rtl w:val="0"/>
        </w:rPr>
        <w:t xml:space="preserve">. Antes de empezar le sugerimos revisar la siguiente infografía para identificar el contexto de</w:t>
      </w:r>
      <w:sdt>
        <w:sdtPr>
          <w:tag w:val="goog_rdk_0"/>
        </w:sdtPr>
        <w:sdtContent>
          <w:commentRangeStart w:id="0"/>
        </w:sdtContent>
      </w:sdt>
      <w:r w:rsidDel="00000000" w:rsidR="00000000" w:rsidRPr="00000000">
        <w:rPr>
          <w:sz w:val="20"/>
          <w:szCs w:val="20"/>
          <w:rtl w:val="0"/>
        </w:rPr>
        <w:t xml:space="preserve"> aprendizaje.</w:t>
      </w:r>
    </w:p>
    <w:p w:rsidR="00000000" w:rsidDel="00000000" w:rsidP="00000000" w:rsidRDefault="00000000" w:rsidRPr="00000000" w14:paraId="00000033">
      <w:pPr>
        <w:jc w:val="both"/>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114300" distT="114300" distL="114300" distR="114300">
            <wp:extent cx="5485448" cy="1014602"/>
            <wp:effectExtent b="0" l="0" r="0" t="0"/>
            <wp:docPr id="356"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5485448" cy="1014602"/>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Como se mencionó, dentro de las actividades en el </w:t>
      </w:r>
      <w:r w:rsidDel="00000000" w:rsidR="00000000" w:rsidRPr="00000000">
        <w:rPr>
          <w:sz w:val="20"/>
          <w:szCs w:val="20"/>
          <w:u w:val="single"/>
          <w:rtl w:val="0"/>
        </w:rPr>
        <w:t xml:space="preserve">ámbito de la logística</w:t>
      </w:r>
      <w:r w:rsidDel="00000000" w:rsidR="00000000" w:rsidRPr="00000000">
        <w:rPr>
          <w:sz w:val="20"/>
          <w:szCs w:val="20"/>
          <w:rtl w:val="0"/>
        </w:rPr>
        <w:t xml:space="preserve">, las operaciones de transporte son las que tienen el mayor porcentaje de participación.</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mc:AlternateContent>
          <mc:Choice Requires="wpg">
            <w:drawing>
              <wp:inline distB="0" distT="0" distL="0" distR="0">
                <wp:extent cx="4972685" cy="990600"/>
                <wp:effectExtent b="0" l="0" r="0" t="0"/>
                <wp:docPr id="333" name=""/>
                <a:graphic>
                  <a:graphicData uri="http://schemas.microsoft.com/office/word/2010/wordprocessingShape">
                    <wps:wsp>
                      <wps:cNvSpPr/>
                      <wps:cNvPr id="26" name="Shape 26"/>
                      <wps:spPr>
                        <a:xfrm>
                          <a:off x="2888233" y="3313275"/>
                          <a:ext cx="4915535" cy="933450"/>
                        </a:xfrm>
                        <a:prstGeom prst="rect">
                          <a:avLst/>
                        </a:prstGeom>
                        <a:solidFill>
                          <a:srgbClr val="DBDBD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Operaciones de transporte</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(componente vertebral de la distribución de la cadena logística)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202122"/>
                                <w:sz w:val="20"/>
                                <w:highlight w:val="white"/>
                                <w:vertAlign w:val="baseline"/>
                              </w:rPr>
                              <w:t xml:space="preserve">Vehículos utilizados para el transporte son cargados con mercancía y parten desde un origen para alcanzar un destino, en el cual la mercancía puede ser descargada o trasbordada.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20"/>
                                <w:highlight w:val="white"/>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202122"/>
                                <w:sz w:val="20"/>
                                <w:highlight w:val="white"/>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4972685" cy="990600"/>
                <wp:effectExtent b="0" l="0" r="0" t="0"/>
                <wp:docPr id="333" name="image44.png"/>
                <a:graphic>
                  <a:graphicData uri="http://schemas.openxmlformats.org/drawingml/2006/picture">
                    <pic:pic>
                      <pic:nvPicPr>
                        <pic:cNvPr id="0" name="image44.png"/>
                        <pic:cNvPicPr preferRelativeResize="0"/>
                      </pic:nvPicPr>
                      <pic:blipFill>
                        <a:blip r:embed="rId10"/>
                        <a:srcRect/>
                        <a:stretch>
                          <a:fillRect/>
                        </a:stretch>
                      </pic:blipFill>
                      <pic:spPr>
                        <a:xfrm>
                          <a:off x="0" y="0"/>
                          <a:ext cx="4972685" cy="990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La distribución de la mercancía tiene como propósito llevar de la manera más eficiente la cantidad correcta de producto desde su origen al lugar adecuado, en el tiempo requerido y al menor costo. Para hacerlo posible, se debe determinar la preparación de carga, permitiendo, de manera segura, maniobrar, transportar, almacenar e identificar fácilmente el material que contiene.</w:t>
            </w:r>
          </w:p>
        </w:tc>
        <w:tc>
          <w:tcP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sz w:val="20"/>
                <w:szCs w:val="20"/>
              </w:rPr>
            </w:pPr>
            <w:r w:rsidDel="00000000" w:rsidR="00000000" w:rsidRPr="00000000">
              <w:rPr/>
              <w:drawing>
                <wp:inline distB="0" distT="0" distL="0" distR="0">
                  <wp:extent cx="3022687" cy="1829872"/>
                  <wp:effectExtent b="0" l="0" r="0" t="0"/>
                  <wp:docPr descr="Logística de transporte global, empresa de entregas. vector gratuito" id="358" name="image27.jpg"/>
                  <a:graphic>
                    <a:graphicData uri="http://schemas.openxmlformats.org/drawingml/2006/picture">
                      <pic:pic>
                        <pic:nvPicPr>
                          <pic:cNvPr descr="Logística de transporte global, empresa de entregas. vector gratuito" id="0" name="image27.jpg"/>
                          <pic:cNvPicPr preferRelativeResize="0"/>
                        </pic:nvPicPr>
                        <pic:blipFill>
                          <a:blip r:embed="rId11"/>
                          <a:srcRect b="0" l="0" r="0" t="0"/>
                          <a:stretch>
                            <a:fillRect/>
                          </a:stretch>
                        </pic:blipFill>
                        <pic:spPr>
                          <a:xfrm>
                            <a:off x="0" y="0"/>
                            <a:ext cx="3022687" cy="1829872"/>
                          </a:xfrm>
                          <a:prstGeom prst="rect"/>
                          <a:ln/>
                        </pic:spPr>
                      </pic:pic>
                    </a:graphicData>
                  </a:graphic>
                </wp:inline>
              </w:drawing>
            </w:r>
            <w:sdt>
              <w:sdtPr>
                <w:tag w:val="goog_rdk_1"/>
              </w:sdtPr>
              <w:sdtContent>
                <w:commentRangeStart w:id="1"/>
              </w:sdtContent>
            </w:sdt>
            <w:r w:rsidDel="00000000" w:rsidR="00000000" w:rsidRPr="00000000">
              <w:rPr>
                <w:sz w:val="16"/>
                <w:szCs w:val="16"/>
                <w:rtl w:val="0"/>
              </w:rPr>
              <w:t xml:space="preserve"> </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este componente se abordan los modos de transporte, los equipos que se utilizan para el cargue y descargue de mercancía, así como el alistamiento de la mercancía y el manejo de las devoluciones.</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0">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Transporte de mercancía y objetos postales</w:t>
      </w:r>
    </w:p>
    <w:p w:rsidR="00000000" w:rsidDel="00000000" w:rsidP="00000000" w:rsidRDefault="00000000" w:rsidRPr="00000000" w14:paraId="0000004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gestión logística adecuada depende en gran medida del transporte, debido a que en la cadena de suministros se encuentra en los extremos.</w:t>
      </w:r>
    </w:p>
    <w:p w:rsidR="00000000" w:rsidDel="00000000" w:rsidP="00000000" w:rsidRDefault="00000000" w:rsidRPr="00000000" w14:paraId="0000004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transporte garantiza:</w:t>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6">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Disposición de materia prima e insumos para llevar a cabo el proceso productivo.</w:t>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Llegada de los productos a los clientes.</w:t>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transporte es un factor de gran importancia en la competitividad de los servicios y productos que las empresas ofrecen a los mercados nacionales e internacionales. La globalización económica ha impulsado el desarrollo tecnológico de los medios de transporte, a su vez el intercambio comercial ha permitido una mayor integración de los estos modos de transporte.</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describen las características de cada modo de transporte, el cual corresponde a la manera y el tipo de transporte utilizado para transportar la mercancía:</w:t>
      </w:r>
    </w:p>
    <w:p w:rsidR="00000000" w:rsidDel="00000000" w:rsidP="00000000" w:rsidRDefault="00000000" w:rsidRPr="00000000" w14:paraId="0000004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Aéreo</w:t>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b w:val="1"/>
          <w:i w:val="1"/>
          <w:sz w:val="20"/>
          <w:szCs w:val="20"/>
          <w:u w:val="single"/>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76"/>
        <w:gridCol w:w="4886"/>
        <w:tblGridChange w:id="0">
          <w:tblGrid>
            <w:gridCol w:w="5076"/>
            <w:gridCol w:w="4886"/>
          </w:tblGrid>
        </w:tblGridChange>
      </w:tblGrid>
      <w:tr>
        <w:trPr>
          <w:cantSplit w:val="0"/>
          <w:tblHeader w:val="0"/>
        </w:trPr>
        <w:tc>
          <w:tcPr/>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sz w:val="20"/>
                <w:szCs w:val="20"/>
              </w:rPr>
            </w:pPr>
            <w:sdt>
              <w:sdtPr>
                <w:tag w:val="goog_rdk_2"/>
              </w:sdtPr>
              <w:sdtContent>
                <w:commentRangeStart w:id="2"/>
              </w:sdtContent>
            </w:sdt>
            <w:r w:rsidDel="00000000" w:rsidR="00000000" w:rsidRPr="00000000">
              <w:rPr/>
              <w:drawing>
                <wp:inline distB="0" distT="0" distL="0" distR="0">
                  <wp:extent cx="3089949" cy="2110659"/>
                  <wp:effectExtent b="0" l="0" r="0" t="0"/>
                  <wp:docPr descr="Aterrizaje isométrico de carga aérea, logística de aviones. vector gratuito" id="357" name="image23.jpg"/>
                  <a:graphic>
                    <a:graphicData uri="http://schemas.openxmlformats.org/drawingml/2006/picture">
                      <pic:pic>
                        <pic:nvPicPr>
                          <pic:cNvPr descr="Aterrizaje isométrico de carga aérea, logística de aviones. vector gratuito" id="0" name="image23.jpg"/>
                          <pic:cNvPicPr preferRelativeResize="0"/>
                        </pic:nvPicPr>
                        <pic:blipFill>
                          <a:blip r:embed="rId12"/>
                          <a:srcRect b="0" l="0" r="0" t="0"/>
                          <a:stretch>
                            <a:fillRect/>
                          </a:stretch>
                        </pic:blipFill>
                        <pic:spPr>
                          <a:xfrm>
                            <a:off x="0" y="0"/>
                            <a:ext cx="3089949" cy="2110659"/>
                          </a:xfrm>
                          <a:prstGeom prst="rect"/>
                          <a:ln/>
                        </pic:spPr>
                      </pic:pic>
                    </a:graphicData>
                  </a:graphic>
                </wp:inline>
              </w:drawing>
            </w:r>
            <w:commentRangeEnd w:id="2"/>
            <w:r w:rsidDel="00000000" w:rsidR="00000000" w:rsidRPr="00000000">
              <w:commentReference w:id="2"/>
            </w:r>
            <w:r w:rsidDel="00000000" w:rsidR="00000000" w:rsidRPr="00000000">
              <w:rPr>
                <w:rtl w:val="0"/>
              </w:rPr>
            </w:r>
          </w:p>
        </w:tc>
        <w:tc>
          <w:tcPr>
            <w:vAlign w:val="center"/>
          </w:tcPr>
          <w:p w:rsidR="00000000" w:rsidDel="00000000" w:rsidP="00000000" w:rsidRDefault="00000000" w:rsidRPr="00000000" w14:paraId="00000050">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Es el modo de transporte más reciente, su principal ventaja es la rapidez y para la carga se han construido aeronaves cargueras diseñadas para el transporte de mercancía. Las características principales son: </w:t>
            </w:r>
          </w:p>
        </w:tc>
      </w:tr>
    </w:tbl>
    <w:p w:rsidR="00000000" w:rsidDel="00000000" w:rsidP="00000000" w:rsidRDefault="00000000" w:rsidRPr="00000000" w14:paraId="0000005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center"/>
        <w:rPr>
          <w:sz w:val="20"/>
          <w:szCs w:val="20"/>
        </w:rPr>
      </w:pPr>
      <w:sdt>
        <w:sdtPr>
          <w:tag w:val="goog_rdk_3"/>
        </w:sdtPr>
        <w:sdtContent>
          <w:commentRangeStart w:id="3"/>
        </w:sdtContent>
      </w:sdt>
      <w:r w:rsidDel="00000000" w:rsidR="00000000" w:rsidRPr="00000000">
        <w:rPr>
          <w:sz w:val="20"/>
          <w:szCs w:val="20"/>
        </w:rPr>
        <w:drawing>
          <wp:inline distB="0" distT="0" distL="0" distR="0">
            <wp:extent cx="5998136" cy="961946"/>
            <wp:effectExtent b="0" l="0" r="0" t="0"/>
            <wp:docPr id="36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98136" cy="96194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En cuanto a las modalidades de los servicios, en el transporte aéreo se encuentran los siguientes:</w:t>
      </w:r>
    </w:p>
    <w:p w:rsidR="00000000" w:rsidDel="00000000" w:rsidP="00000000" w:rsidRDefault="00000000" w:rsidRPr="00000000" w14:paraId="0000005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center"/>
        <w:rPr>
          <w:sz w:val="20"/>
          <w:szCs w:val="20"/>
        </w:rPr>
      </w:pPr>
      <w:sdt>
        <w:sdtPr>
          <w:tag w:val="goog_rdk_4"/>
        </w:sdtPr>
        <w:sdtContent>
          <w:commentRangeStart w:id="4"/>
        </w:sdtContent>
      </w:sdt>
      <w:r w:rsidDel="00000000" w:rsidR="00000000" w:rsidRPr="00000000">
        <w:rPr>
          <w:sz w:val="20"/>
          <w:szCs w:val="20"/>
        </w:rPr>
        <w:drawing>
          <wp:inline distB="0" distT="0" distL="0" distR="0">
            <wp:extent cx="5567006" cy="892805"/>
            <wp:effectExtent b="0" l="0" r="0" t="0"/>
            <wp:docPr id="359"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567006" cy="89280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Ferroviario</w:t>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5D">
            <w:pPr>
              <w:pBdr>
                <w:top w:space="0" w:sz="0" w:val="nil"/>
                <w:left w:space="0" w:sz="0" w:val="nil"/>
                <w:bottom w:space="0" w:sz="0" w:val="nil"/>
                <w:right w:space="0" w:sz="0" w:val="nil"/>
                <w:between w:space="0" w:sz="0" w:val="nil"/>
              </w:pBdr>
              <w:jc w:val="center"/>
              <w:rPr>
                <w:sz w:val="20"/>
                <w:szCs w:val="20"/>
              </w:rPr>
            </w:pPr>
            <w:sdt>
              <w:sdtPr>
                <w:tag w:val="goog_rdk_5"/>
              </w:sdtPr>
              <w:sdtContent>
                <w:commentRangeStart w:id="5"/>
              </w:sdtContent>
            </w:sdt>
            <w:r w:rsidDel="00000000" w:rsidR="00000000" w:rsidRPr="00000000">
              <w:rPr/>
              <w:drawing>
                <wp:inline distB="0" distT="0" distL="0" distR="0">
                  <wp:extent cx="2969649" cy="2248584"/>
                  <wp:effectExtent b="0" l="0" r="0" t="0"/>
                  <wp:docPr descr="Página de inicio isométrica de la compañía de transporte ferroviario vector gratuito" id="362" name="image30.jpg"/>
                  <a:graphic>
                    <a:graphicData uri="http://schemas.openxmlformats.org/drawingml/2006/picture">
                      <pic:pic>
                        <pic:nvPicPr>
                          <pic:cNvPr descr="Página de inicio isométrica de la compañía de transporte ferroviario vector gratuito" id="0" name="image30.jpg"/>
                          <pic:cNvPicPr preferRelativeResize="0"/>
                        </pic:nvPicPr>
                        <pic:blipFill>
                          <a:blip r:embed="rId15"/>
                          <a:srcRect b="0" l="0" r="0" t="0"/>
                          <a:stretch>
                            <a:fillRect/>
                          </a:stretch>
                        </pic:blipFill>
                        <pic:spPr>
                          <a:xfrm>
                            <a:off x="0" y="0"/>
                            <a:ext cx="2969649" cy="2248584"/>
                          </a:xfrm>
                          <a:prstGeom prst="rect"/>
                          <a:ln/>
                        </pic:spPr>
                      </pic:pic>
                    </a:graphicData>
                  </a:graphic>
                </wp:inline>
              </w:drawing>
            </w:r>
            <w:commentRangeEnd w:id="5"/>
            <w:r w:rsidDel="00000000" w:rsidR="00000000" w:rsidRPr="00000000">
              <w:commentReference w:id="5"/>
            </w:r>
            <w:r w:rsidDel="00000000" w:rsidR="00000000" w:rsidRPr="00000000">
              <w:rPr>
                <w:rtl w:val="0"/>
              </w:rPr>
            </w:r>
          </w:p>
        </w:tc>
        <w:tc>
          <w:tcPr>
            <w:vAlign w:val="center"/>
          </w:tcPr>
          <w:p w:rsidR="00000000" w:rsidDel="00000000" w:rsidP="00000000" w:rsidRDefault="00000000" w:rsidRPr="00000000" w14:paraId="0000005E">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Este modo hace uso del </w:t>
            </w:r>
            <w:r w:rsidDel="00000000" w:rsidR="00000000" w:rsidRPr="00000000">
              <w:rPr>
                <w:b w:val="0"/>
                <w:sz w:val="20"/>
                <w:szCs w:val="20"/>
                <w:u w:val="single"/>
                <w:rtl w:val="0"/>
              </w:rPr>
              <w:t xml:space="preserve">ferrocarril</w:t>
            </w:r>
            <w:r w:rsidDel="00000000" w:rsidR="00000000" w:rsidRPr="00000000">
              <w:rPr>
                <w:b w:val="0"/>
                <w:sz w:val="20"/>
                <w:szCs w:val="20"/>
                <w:rtl w:val="0"/>
              </w:rPr>
              <w:t xml:space="preserve"> como medio de transporte. En muchos países tiene baja representación el transporte de mercancías a través de este modo, debido a que no se cuenta con la infraestructura ni los servicios relacionados con estas. </w:t>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principales características son las siguientes:</w:t>
      </w:r>
    </w:p>
    <w:p w:rsidR="00000000" w:rsidDel="00000000" w:rsidP="00000000" w:rsidRDefault="00000000" w:rsidRPr="00000000" w14:paraId="0000006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center"/>
        <w:rPr>
          <w:sz w:val="20"/>
          <w:szCs w:val="20"/>
        </w:rPr>
      </w:pPr>
      <w:sdt>
        <w:sdtPr>
          <w:tag w:val="goog_rdk_6"/>
        </w:sdtPr>
        <w:sdtContent>
          <w:commentRangeStart w:id="6"/>
        </w:sdtContent>
      </w:sdt>
      <w:r w:rsidDel="00000000" w:rsidR="00000000" w:rsidRPr="00000000">
        <w:rPr>
          <w:sz w:val="20"/>
          <w:szCs w:val="20"/>
        </w:rPr>
        <w:drawing>
          <wp:inline distB="0" distT="0" distL="0" distR="0">
            <wp:extent cx="5164710" cy="828286"/>
            <wp:effectExtent b="0" l="0" r="0" t="0"/>
            <wp:docPr id="36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164710" cy="828286"/>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Adicionalmente, se distinguen las siguientes modalidades principales de servicios de transporte ferroviario:</w:t>
      </w:r>
    </w:p>
    <w:p w:rsidR="00000000" w:rsidDel="00000000" w:rsidP="00000000" w:rsidRDefault="00000000" w:rsidRPr="00000000" w14:paraId="00000067">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jc w:val="center"/>
        <w:rPr>
          <w:sz w:val="20"/>
          <w:szCs w:val="20"/>
        </w:rPr>
      </w:pPr>
      <w:sdt>
        <w:sdtPr>
          <w:tag w:val="goog_rdk_7"/>
        </w:sdtPr>
        <w:sdtContent>
          <w:commentRangeStart w:id="7"/>
        </w:sdtContent>
      </w:sdt>
      <w:r w:rsidDel="00000000" w:rsidR="00000000" w:rsidRPr="00000000">
        <w:rPr>
          <w:sz w:val="20"/>
          <w:szCs w:val="20"/>
        </w:rPr>
        <w:drawing>
          <wp:inline distB="0" distT="0" distL="0" distR="0">
            <wp:extent cx="5716892" cy="916842"/>
            <wp:effectExtent b="0" l="0" r="0" t="0"/>
            <wp:docPr id="36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716892" cy="916842"/>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Marítimo </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Corresponde al modo más utilizado en el comercio internacional y el que mueve la mayor cantidad de carga debido a la facilidad de acceso al medio marítimo, el desarrollo tecnológico y la globalización de los mercados.</w:t>
            </w:r>
          </w:p>
        </w:tc>
        <w:tc>
          <w:tcPr/>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sz w:val="20"/>
                <w:szCs w:val="20"/>
              </w:rPr>
            </w:pPr>
            <w:sdt>
              <w:sdtPr>
                <w:tag w:val="goog_rdk_8"/>
              </w:sdtPr>
              <w:sdtContent>
                <w:commentRangeStart w:id="8"/>
              </w:sdtContent>
            </w:sdt>
            <w:r w:rsidDel="00000000" w:rsidR="00000000" w:rsidRPr="00000000">
              <w:rPr/>
              <w:drawing>
                <wp:inline distB="0" distT="0" distL="0" distR="0">
                  <wp:extent cx="2600774" cy="1574590"/>
                  <wp:effectExtent b="0" l="0" r="0" t="0"/>
                  <wp:docPr descr="Banner de soluciones logísticas del puerto de carga vector gratuito" id="363" name="image32.jpg"/>
                  <a:graphic>
                    <a:graphicData uri="http://schemas.openxmlformats.org/drawingml/2006/picture">
                      <pic:pic>
                        <pic:nvPicPr>
                          <pic:cNvPr descr="Banner de soluciones logísticas del puerto de carga vector gratuito" id="0" name="image32.jpg"/>
                          <pic:cNvPicPr preferRelativeResize="0"/>
                        </pic:nvPicPr>
                        <pic:blipFill>
                          <a:blip r:embed="rId18"/>
                          <a:srcRect b="0" l="0" r="0" t="0"/>
                          <a:stretch>
                            <a:fillRect/>
                          </a:stretch>
                        </pic:blipFill>
                        <pic:spPr>
                          <a:xfrm>
                            <a:off x="0" y="0"/>
                            <a:ext cx="2600774" cy="1574590"/>
                          </a:xfrm>
                          <a:prstGeom prst="rect"/>
                          <a:ln/>
                        </pic:spPr>
                      </pic:pic>
                    </a:graphicData>
                  </a:graphic>
                </wp:inline>
              </w:drawing>
            </w:r>
            <w:commentRangeEnd w:id="8"/>
            <w:r w:rsidDel="00000000" w:rsidR="00000000" w:rsidRPr="00000000">
              <w:commentReference w:id="8"/>
            </w: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4">
      <w:pPr>
        <w:keepNext w:val="1"/>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características principales de este modo de transporte son:</w:t>
      </w:r>
    </w:p>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rPr>
          <w:sz w:val="20"/>
          <w:szCs w:val="20"/>
        </w:rPr>
      </w:pPr>
      <w:sdt>
        <w:sdtPr>
          <w:tag w:val="goog_rdk_9"/>
        </w:sdtPr>
        <w:sdtContent>
          <w:commentRangeStart w:id="9"/>
        </w:sdtContent>
      </w:sdt>
      <w:r w:rsidDel="00000000" w:rsidR="00000000" w:rsidRPr="00000000">
        <w:rPr>
          <w:rtl w:val="0"/>
        </w:rPr>
      </w:r>
    </w:p>
    <w:p w:rsidR="00000000" w:rsidDel="00000000" w:rsidP="00000000" w:rsidRDefault="00000000" w:rsidRPr="00000000" w14:paraId="00000076">
      <w:pPr>
        <w:keepNext w:val="1"/>
        <w:pBdr>
          <w:top w:space="0" w:sz="0" w:val="nil"/>
          <w:left w:space="0" w:sz="0" w:val="nil"/>
          <w:bottom w:space="0" w:sz="0" w:val="nil"/>
          <w:right w:space="0" w:sz="0" w:val="nil"/>
          <w:between w:space="0" w:sz="0" w:val="nil"/>
        </w:pBdr>
        <w:jc w:val="center"/>
        <w:rPr/>
      </w:pPr>
      <w:commentRangeEnd w:id="9"/>
      <w:r w:rsidDel="00000000" w:rsidR="00000000" w:rsidRPr="00000000">
        <w:commentReference w:id="9"/>
      </w:r>
      <w:r w:rsidDel="00000000" w:rsidR="00000000" w:rsidRPr="00000000">
        <w:rPr/>
        <w:drawing>
          <wp:inline distB="0" distT="0" distL="0" distR="0">
            <wp:extent cx="5774032" cy="926006"/>
            <wp:effectExtent b="0" l="0" r="0" t="0"/>
            <wp:docPr id="368"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774032" cy="9260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1"/>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Hay dos mercados principales de prestación de servicios en el transporte marítimo de mercancías, a saber:</w:t>
      </w:r>
    </w:p>
    <w:p w:rsidR="00000000" w:rsidDel="00000000" w:rsidP="00000000" w:rsidRDefault="00000000" w:rsidRPr="00000000" w14:paraId="0000007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sz w:val="20"/>
          <w:szCs w:val="20"/>
        </w:rPr>
      </w:pPr>
      <w:sdt>
        <w:sdtPr>
          <w:tag w:val="goog_rdk_10"/>
        </w:sdtPr>
        <w:sdtContent>
          <w:commentRangeStart w:id="10"/>
        </w:sdtContent>
      </w:sdt>
      <w:r w:rsidDel="00000000" w:rsidR="00000000" w:rsidRPr="00000000">
        <w:rPr>
          <w:sz w:val="20"/>
          <w:szCs w:val="20"/>
        </w:rPr>
        <w:drawing>
          <wp:inline distB="0" distT="0" distL="0" distR="0">
            <wp:extent cx="5965350" cy="956688"/>
            <wp:effectExtent b="0" l="0" r="0" t="0"/>
            <wp:docPr id="36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5965350" cy="95668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Carretera</w:t>
      </w:r>
    </w:p>
    <w:p w:rsidR="00000000" w:rsidDel="00000000" w:rsidP="00000000" w:rsidRDefault="00000000" w:rsidRPr="00000000" w14:paraId="00000080">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6"/>
        <w:gridCol w:w="4976"/>
        <w:tblGridChange w:id="0">
          <w:tblGrid>
            <w:gridCol w:w="4986"/>
            <w:gridCol w:w="4976"/>
          </w:tblGrid>
        </w:tblGridChange>
      </w:tblGrid>
      <w:tr>
        <w:trPr>
          <w:cantSplit w:val="0"/>
          <w:tblHeader w:val="0"/>
        </w:trPr>
        <w:tc>
          <w:tcPr/>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sdt>
              <w:sdtPr>
                <w:tag w:val="goog_rdk_11"/>
              </w:sdtPr>
              <w:sdtContent>
                <w:commentRangeStart w:id="11"/>
              </w:sdtContent>
            </w:sdt>
            <w:r w:rsidDel="00000000" w:rsidR="00000000" w:rsidRPr="00000000">
              <w:rPr/>
              <w:drawing>
                <wp:inline distB="0" distT="0" distL="0" distR="0">
                  <wp:extent cx="3039272" cy="1840070"/>
                  <wp:effectExtent b="0" l="0" r="0" t="0"/>
                  <wp:docPr descr="Almacén de soluciones logísticas de aterrizaje isométrico vector gratuito" id="367" name="image31.jpg"/>
                  <a:graphic>
                    <a:graphicData uri="http://schemas.openxmlformats.org/drawingml/2006/picture">
                      <pic:pic>
                        <pic:nvPicPr>
                          <pic:cNvPr descr="Almacén de soluciones logísticas de aterrizaje isométrico vector gratuito" id="0" name="image31.jpg"/>
                          <pic:cNvPicPr preferRelativeResize="0"/>
                        </pic:nvPicPr>
                        <pic:blipFill>
                          <a:blip r:embed="rId21"/>
                          <a:srcRect b="0" l="0" r="0" t="0"/>
                          <a:stretch>
                            <a:fillRect/>
                          </a:stretch>
                        </pic:blipFill>
                        <pic:spPr>
                          <a:xfrm>
                            <a:off x="0" y="0"/>
                            <a:ext cx="3039272" cy="1840070"/>
                          </a:xfrm>
                          <a:prstGeom prst="rect"/>
                          <a:ln/>
                        </pic:spPr>
                      </pic:pic>
                    </a:graphicData>
                  </a:graphic>
                </wp:inline>
              </w:drawing>
            </w:r>
            <w:commentRangeEnd w:id="11"/>
            <w:r w:rsidDel="00000000" w:rsidR="00000000" w:rsidRPr="00000000">
              <w:commentReference w:id="11"/>
            </w:r>
            <w:r w:rsidDel="00000000" w:rsidR="00000000" w:rsidRPr="00000000">
              <w:rPr>
                <w:sz w:val="20"/>
                <w:szCs w:val="20"/>
                <w:rtl w:val="0"/>
              </w:rPr>
              <w:t xml:space="preserve"> </w:t>
            </w:r>
          </w:p>
        </w:tc>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Corresponde a la modalidad de transporte más utilizada y eficaz para los servicios puerta a puerta.</w:t>
            </w:r>
          </w:p>
        </w:tc>
      </w:tr>
    </w:tbl>
    <w:p w:rsidR="00000000" w:rsidDel="00000000" w:rsidP="00000000" w:rsidRDefault="00000000" w:rsidRPr="00000000" w14:paraId="0000008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Las principales características de este modo de transporte son las siguientes:</w:t>
      </w:r>
    </w:p>
    <w:p w:rsidR="00000000" w:rsidDel="00000000" w:rsidP="00000000" w:rsidRDefault="00000000" w:rsidRPr="00000000" w14:paraId="0000008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886305" cy="944010"/>
            <wp:effectExtent b="0" l="0" r="0" t="0"/>
            <wp:docPr id="369"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886305" cy="94401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de las mayores ventajas del transporte de carretera consiste en su versatilidad, que se puede apreciar conociendo los servicios del transporte por carretera </w:t>
      </w:r>
    </w:p>
    <w:p w:rsidR="00000000" w:rsidDel="00000000" w:rsidP="00000000" w:rsidRDefault="00000000" w:rsidRPr="00000000" w14:paraId="0000008B">
      <w:pPr>
        <w:tabs>
          <w:tab w:val="left" w:pos="2130"/>
        </w:tabs>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885687" cy="943913"/>
            <wp:effectExtent b="0" l="0" r="0" t="0"/>
            <wp:docPr descr="Texto&#10;&#10;Descripción generada automáticamente" id="370" name="image34.png"/>
            <a:graphic>
              <a:graphicData uri="http://schemas.openxmlformats.org/drawingml/2006/picture">
                <pic:pic>
                  <pic:nvPicPr>
                    <pic:cNvPr descr="Texto&#10;&#10;Descripción generada automáticamente" id="0" name="image34.png"/>
                    <pic:cNvPicPr preferRelativeResize="0"/>
                  </pic:nvPicPr>
                  <pic:blipFill>
                    <a:blip r:embed="rId23"/>
                    <a:srcRect b="0" l="0" r="0" t="0"/>
                    <a:stretch>
                      <a:fillRect/>
                    </a:stretch>
                  </pic:blipFill>
                  <pic:spPr>
                    <a:xfrm>
                      <a:off x="0" y="0"/>
                      <a:ext cx="5885687" cy="94391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i w:val="1"/>
          <w:sz w:val="20"/>
          <w:szCs w:val="20"/>
          <w:u w:val="single"/>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Fluvial </w:t>
      </w:r>
    </w:p>
    <w:p w:rsidR="00000000" w:rsidDel="00000000" w:rsidP="00000000" w:rsidRDefault="00000000" w:rsidRPr="00000000" w14:paraId="0000008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16"/>
        <w:gridCol w:w="4646"/>
        <w:tblGridChange w:id="0">
          <w:tblGrid>
            <w:gridCol w:w="5316"/>
            <w:gridCol w:w="4646"/>
          </w:tblGrid>
        </w:tblGridChange>
      </w:tblGrid>
      <w:tr>
        <w:trPr>
          <w:cantSplit w:val="0"/>
          <w:tblHeader w:val="0"/>
        </w:trPr>
        <w:tc>
          <w:tcPr/>
          <w:p w:rsidR="00000000" w:rsidDel="00000000" w:rsidP="00000000" w:rsidRDefault="00000000" w:rsidRPr="00000000" w14:paraId="00000091">
            <w:pPr>
              <w:rPr>
                <w:sz w:val="20"/>
                <w:szCs w:val="20"/>
              </w:rPr>
            </w:pPr>
            <w:sdt>
              <w:sdtPr>
                <w:tag w:val="goog_rdk_12"/>
              </w:sdtPr>
              <w:sdtContent>
                <w:commentRangeStart w:id="12"/>
              </w:sdtContent>
            </w:sdt>
            <w:r w:rsidDel="00000000" w:rsidR="00000000" w:rsidRPr="00000000">
              <w:rPr/>
              <w:drawing>
                <wp:inline distB="0" distT="0" distL="0" distR="0">
                  <wp:extent cx="3247280" cy="2116439"/>
                  <wp:effectExtent b="0" l="0" r="0" t="0"/>
                  <wp:docPr descr="Seaport isometric and colored composition with big sea cargo ship at the seaport illustration Free Vector" id="371" name="image37.jpg"/>
                  <a:graphic>
                    <a:graphicData uri="http://schemas.openxmlformats.org/drawingml/2006/picture">
                      <pic:pic>
                        <pic:nvPicPr>
                          <pic:cNvPr descr="Seaport isometric and colored composition with big sea cargo ship at the seaport illustration Free Vector" id="0" name="image37.jpg"/>
                          <pic:cNvPicPr preferRelativeResize="0"/>
                        </pic:nvPicPr>
                        <pic:blipFill>
                          <a:blip r:embed="rId24"/>
                          <a:srcRect b="0" l="0" r="0" t="0"/>
                          <a:stretch>
                            <a:fillRect/>
                          </a:stretch>
                        </pic:blipFill>
                        <pic:spPr>
                          <a:xfrm>
                            <a:off x="0" y="0"/>
                            <a:ext cx="3247280" cy="2116439"/>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Posee características similares al modo marítimo y corresponde al transporte por vías navegables al interior de los territorios se caracteriza por:</w:t>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4">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Costos reducidos de transporte. </w:t>
            </w:r>
          </w:p>
          <w:p w:rsidR="00000000" w:rsidDel="00000000" w:rsidP="00000000" w:rsidRDefault="00000000" w:rsidRPr="00000000" w14:paraId="00000095">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Capacidad de mover gran cantidad de mercancía. </w:t>
            </w:r>
          </w:p>
          <w:p w:rsidR="00000000" w:rsidDel="00000000" w:rsidP="00000000" w:rsidRDefault="00000000" w:rsidRPr="00000000" w14:paraId="00000096">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Uso polivalente de buques o gabarras.</w:t>
            </w:r>
          </w:p>
          <w:p w:rsidR="00000000" w:rsidDel="00000000" w:rsidP="00000000" w:rsidRDefault="00000000" w:rsidRPr="00000000" w14:paraId="00000097">
            <w:pPr>
              <w:numPr>
                <w:ilvl w:val="0"/>
                <w:numId w:val="5"/>
              </w:numPr>
              <w:pBdr>
                <w:top w:space="0" w:sz="0" w:val="nil"/>
                <w:left w:space="0" w:sz="0" w:val="nil"/>
                <w:bottom w:space="0" w:sz="0" w:val="nil"/>
                <w:right w:space="0" w:sz="0" w:val="nil"/>
                <w:between w:space="0" w:sz="0" w:val="nil"/>
              </w:pBdr>
              <w:ind w:left="720" w:hanging="360"/>
              <w:jc w:val="both"/>
              <w:rPr>
                <w:b w:val="0"/>
                <w:color w:val="000000"/>
                <w:sz w:val="20"/>
                <w:szCs w:val="20"/>
              </w:rPr>
            </w:pPr>
            <w:r w:rsidDel="00000000" w:rsidR="00000000" w:rsidRPr="00000000">
              <w:rPr>
                <w:b w:val="0"/>
                <w:color w:val="000000"/>
                <w:sz w:val="20"/>
                <w:szCs w:val="20"/>
                <w:rtl w:val="0"/>
              </w:rPr>
              <w:t xml:space="preserve">Sistema intermodal con fácil conexión a otros modos de transporte. </w:t>
            </w:r>
          </w:p>
          <w:p w:rsidR="00000000" w:rsidDel="00000000" w:rsidP="00000000" w:rsidRDefault="00000000" w:rsidRPr="00000000" w14:paraId="00000098">
            <w:pPr>
              <w:rPr>
                <w:sz w:val="20"/>
                <w:szCs w:val="20"/>
              </w:rPr>
            </w:pPr>
            <w:r w:rsidDel="00000000" w:rsidR="00000000" w:rsidRPr="00000000">
              <w:rPr>
                <w:rtl w:val="0"/>
              </w:rPr>
            </w:r>
          </w:p>
        </w:tc>
      </w:tr>
    </w:tbl>
    <w:p w:rsidR="00000000" w:rsidDel="00000000" w:rsidP="00000000" w:rsidRDefault="00000000" w:rsidRPr="00000000" w14:paraId="0000009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9C">
      <w:pPr>
        <w:numPr>
          <w:ilvl w:val="3"/>
          <w:numId w:val="3"/>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Embalajes para el transporte</w:t>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9E">
            <w:pPr>
              <w:jc w:val="center"/>
              <w:rPr>
                <w:b w:val="0"/>
                <w:sz w:val="20"/>
                <w:szCs w:val="20"/>
              </w:rPr>
            </w:pPr>
            <w:r w:rsidDel="00000000" w:rsidR="00000000" w:rsidRPr="00000000">
              <w:rPr>
                <w:b w:val="0"/>
                <w:sz w:val="20"/>
                <w:szCs w:val="20"/>
                <w:rtl w:val="0"/>
              </w:rPr>
              <w:t xml:space="preserve">El embalaje sirve para proteger la mercancía ante posibles daños que se ocasionan durante la manipulación, el almacenamiento o el transporte. La función principal del embalaje es otorgar a la mercancía o a la unidad de carga una cobertura que permita su protección y, así mismo, poder identificarla y manejarla fácilmente. Un embalaje adecuado influye sobre la calidad y el precio del transporte. Por ejemplo, no debe ser muy voluminoso o pesado, porque tendrá efecto directo sobre los costos del transporte.</w:t>
            </w:r>
          </w:p>
        </w:tc>
        <w:tc>
          <w:tcPr/>
          <w:p w:rsidR="00000000" w:rsidDel="00000000" w:rsidP="00000000" w:rsidRDefault="00000000" w:rsidRPr="00000000" w14:paraId="0000009F">
            <w:pPr>
              <w:jc w:val="both"/>
              <w:rPr>
                <w:sz w:val="20"/>
                <w:szCs w:val="20"/>
              </w:rPr>
            </w:pPr>
            <w:sdt>
              <w:sdtPr>
                <w:tag w:val="goog_rdk_13"/>
              </w:sdtPr>
              <w:sdtContent>
                <w:commentRangeStart w:id="13"/>
              </w:sdtContent>
            </w:sdt>
            <w:r w:rsidDel="00000000" w:rsidR="00000000" w:rsidRPr="00000000">
              <w:rPr/>
              <w:drawing>
                <wp:inline distB="0" distT="0" distL="0" distR="0">
                  <wp:extent cx="2152650" cy="2152650"/>
                  <wp:effectExtent b="0" l="0" r="0" t="0"/>
                  <wp:docPr descr="Warehouse isometric icons concept Free Vector" id="372" name="image41.jpg"/>
                  <a:graphic>
                    <a:graphicData uri="http://schemas.openxmlformats.org/drawingml/2006/picture">
                      <pic:pic>
                        <pic:nvPicPr>
                          <pic:cNvPr descr="Warehouse isometric icons concept Free Vector" id="0" name="image41.jpg"/>
                          <pic:cNvPicPr preferRelativeResize="0"/>
                        </pic:nvPicPr>
                        <pic:blipFill>
                          <a:blip r:embed="rId25"/>
                          <a:srcRect b="0" l="0" r="0" t="0"/>
                          <a:stretch>
                            <a:fillRect/>
                          </a:stretch>
                        </pic:blipFill>
                        <pic:spPr>
                          <a:xfrm>
                            <a:off x="0" y="0"/>
                            <a:ext cx="2152650" cy="2152650"/>
                          </a:xfrm>
                          <a:prstGeom prst="rect"/>
                          <a:ln/>
                        </pic:spPr>
                      </pic:pic>
                    </a:graphicData>
                  </a:graphic>
                </wp:inline>
              </w:drawing>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1">
      <w:pPr>
        <w:keepNext w:val="1"/>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La naturaleza de la mercancía, así como el proceso de transporte determina la elección del tipo de embalaje. Por ejemplo, a través del embalaje se pueden obtener </w:t>
      </w:r>
      <w:r w:rsidDel="00000000" w:rsidR="00000000" w:rsidRPr="00000000">
        <w:rPr>
          <w:i w:val="1"/>
          <w:sz w:val="20"/>
          <w:szCs w:val="20"/>
          <w:rtl w:val="0"/>
        </w:rPr>
        <w:t xml:space="preserve">pallets</w:t>
      </w:r>
      <w:r w:rsidDel="00000000" w:rsidR="00000000" w:rsidRPr="00000000">
        <w:rPr>
          <w:sz w:val="20"/>
          <w:szCs w:val="20"/>
          <w:rtl w:val="0"/>
        </w:rPr>
        <w:t xml:space="preserve">, sacos, cajas, etc. En todos los casos el embalaje cumple las siguientes funciones.</w:t>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sz w:val="20"/>
          <w:szCs w:val="20"/>
        </w:rPr>
      </w:pPr>
      <w:sdt>
        <w:sdtPr>
          <w:tag w:val="goog_rdk_14"/>
        </w:sdtPr>
        <w:sdtContent>
          <w:commentRangeStart w:id="14"/>
        </w:sdtContent>
      </w:sdt>
      <w:r w:rsidDel="00000000" w:rsidR="00000000" w:rsidRPr="00000000">
        <w:rPr>
          <w:sz w:val="20"/>
          <w:szCs w:val="20"/>
        </w:rPr>
        <mc:AlternateContent>
          <mc:Choice Requires="wpg">
            <w:drawing>
              <wp:inline distB="0" distT="0" distL="0" distR="0">
                <wp:extent cx="6344920" cy="2783026"/>
                <wp:effectExtent b="0" l="0" r="0" t="0"/>
                <wp:docPr id="332" name=""/>
                <a:graphic>
                  <a:graphicData uri="http://schemas.microsoft.com/office/word/2010/wordprocessingGroup">
                    <wpg:wgp>
                      <wpg:cNvGrpSpPr/>
                      <wpg:grpSpPr>
                        <a:xfrm>
                          <a:off x="2173540" y="2388487"/>
                          <a:ext cx="6344920" cy="2783026"/>
                          <a:chOff x="2173540" y="2388487"/>
                          <a:chExt cx="6344920" cy="2783026"/>
                        </a:xfrm>
                      </wpg:grpSpPr>
                      <wpg:grpSp>
                        <wpg:cNvGrpSpPr/>
                        <wpg:grpSpPr>
                          <a:xfrm>
                            <a:off x="2173540" y="2388487"/>
                            <a:ext cx="6344920" cy="2783026"/>
                            <a:chOff x="2173540" y="2394000"/>
                            <a:chExt cx="6344920" cy="2772000"/>
                          </a:xfrm>
                        </wpg:grpSpPr>
                        <wps:wsp>
                          <wps:cNvSpPr/>
                          <wps:cNvPr id="3" name="Shape 3"/>
                          <wps:spPr>
                            <a:xfrm>
                              <a:off x="2173540" y="239400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3540" y="2394000"/>
                              <a:ext cx="6344920" cy="2772000"/>
                              <a:chOff x="2173540" y="2394000"/>
                              <a:chExt cx="6344920" cy="2772000"/>
                            </a:xfrm>
                          </wpg:grpSpPr>
                          <wps:wsp>
                            <wps:cNvSpPr/>
                            <wps:cNvPr id="5" name="Shape 5"/>
                            <wps:spPr>
                              <a:xfrm>
                                <a:off x="2173540" y="239400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3540" y="2394000"/>
                                <a:ext cx="6344920" cy="2772000"/>
                                <a:chOff x="2173540" y="2394000"/>
                                <a:chExt cx="6344920" cy="2772000"/>
                              </a:xfrm>
                            </wpg:grpSpPr>
                            <wps:wsp>
                              <wps:cNvSpPr/>
                              <wps:cNvPr id="7" name="Shape 7"/>
                              <wps:spPr>
                                <a:xfrm>
                                  <a:off x="2173540" y="239400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3540" y="2394000"/>
                                  <a:ext cx="6344920" cy="2772000"/>
                                  <a:chOff x="2173540" y="2394000"/>
                                  <a:chExt cx="6344920" cy="2772000"/>
                                </a:xfrm>
                              </wpg:grpSpPr>
                              <wps:wsp>
                                <wps:cNvSpPr/>
                                <wps:cNvPr id="9" name="Shape 9"/>
                                <wps:spPr>
                                  <a:xfrm>
                                    <a:off x="2173540" y="239400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3540" y="2394000"/>
                                    <a:ext cx="6344920" cy="2772000"/>
                                    <a:chOff x="0" y="0"/>
                                    <a:chExt cx="6344920" cy="2772000"/>
                                  </a:xfrm>
                                </wpg:grpSpPr>
                                <wps:wsp>
                                  <wps:cNvSpPr/>
                                  <wps:cNvPr id="11" name="Shape 11"/>
                                  <wps:spPr>
                                    <a:xfrm>
                                      <a:off x="0" y="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44920" cy="2772000"/>
                                      <a:chOff x="0" y="0"/>
                                      <a:chExt cx="6344920" cy="2772000"/>
                                    </a:xfrm>
                                  </wpg:grpSpPr>
                                  <wps:wsp>
                                    <wps:cNvSpPr/>
                                    <wps:cNvPr id="13" name="Shape 13"/>
                                    <wps:spPr>
                                      <a:xfrm>
                                        <a:off x="0" y="0"/>
                                        <a:ext cx="6344900" cy="277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761"/>
                                        <a:ext cx="6344920" cy="443276"/>
                                      </a:xfrm>
                                      <a:prstGeom prst="rect">
                                        <a:avLst/>
                                      </a:prstGeom>
                                      <a:solidFill>
                                        <a:srgbClr val="AC5A2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761"/>
                                        <a:ext cx="6344920"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Constituir una unidad compacta y protegerla contra los riesgos del transporte, como las averías ocasionadas por el movimiento.</w:t>
                                          </w:r>
                                        </w:p>
                                      </w:txbxContent>
                                    </wps:txbx>
                                    <wps:bodyPr anchorCtr="0" anchor="ctr" bIns="25400" lIns="25400" spcFirstLastPara="1" rIns="25400" wrap="square" tIns="25400">
                                      <a:noAutofit/>
                                    </wps:bodyPr>
                                  </wps:wsp>
                                  <wps:wsp>
                                    <wps:cNvSpPr/>
                                    <wps:cNvPr id="16" name="Shape 16"/>
                                    <wps:spPr>
                                      <a:xfrm>
                                        <a:off x="13560" y="466201"/>
                                        <a:ext cx="6317799" cy="443276"/>
                                      </a:xfrm>
                                      <a:prstGeom prst="rect">
                                        <a:avLst/>
                                      </a:prstGeom>
                                      <a:solidFill>
                                        <a:srgbClr val="DC773F"/>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3560" y="466201"/>
                                        <a:ext cx="6317799"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Facilitar la recepción y manipulación, siempre que la carga contenga una cantidad uniforme y coherente de unidades de producto.</w:t>
                                          </w:r>
                                        </w:p>
                                      </w:txbxContent>
                                    </wps:txbx>
                                    <wps:bodyPr anchorCtr="0" anchor="ctr" bIns="25400" lIns="25400" spcFirstLastPara="1" rIns="25400" wrap="square" tIns="25400">
                                      <a:noAutofit/>
                                    </wps:bodyPr>
                                  </wps:wsp>
                                  <wps:wsp>
                                    <wps:cNvSpPr/>
                                    <wps:cNvPr id="18" name="Shape 18"/>
                                    <wps:spPr>
                                      <a:xfrm>
                                        <a:off x="0" y="931641"/>
                                        <a:ext cx="6344918" cy="443276"/>
                                      </a:xfrm>
                                      <a:prstGeom prst="rect">
                                        <a:avLst/>
                                      </a:prstGeom>
                                      <a:solidFill>
                                        <a:srgbClr val="EAA08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931641"/>
                                        <a:ext cx="6344918"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Permitir al destinatario y remitente la fácil identificación de la mercancía y sus características principales .</w:t>
                                          </w:r>
                                        </w:p>
                                      </w:txbxContent>
                                    </wps:txbx>
                                    <wps:bodyPr anchorCtr="0" anchor="ctr" bIns="25400" lIns="25400" spcFirstLastPara="1" rIns="25400" wrap="square" tIns="25400">
                                      <a:noAutofit/>
                                    </wps:bodyPr>
                                  </wps:wsp>
                                  <wps:wsp>
                                    <wps:cNvSpPr/>
                                    <wps:cNvPr id="20" name="Shape 20"/>
                                    <wps:spPr>
                                      <a:xfrm>
                                        <a:off x="0" y="1397081"/>
                                        <a:ext cx="6344920" cy="443276"/>
                                      </a:xfrm>
                                      <a:prstGeom prst="rect">
                                        <a:avLst/>
                                      </a:prstGeom>
                                      <a:solidFill>
                                        <a:srgbClr val="F6D0C3"/>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0" y="1397081"/>
                                        <a:ext cx="6344920"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Reducir el máximo de espacios vacíos y tener la resistencia adecuada para resistir el apilado.</w:t>
                                          </w:r>
                                        </w:p>
                                      </w:txbxContent>
                                    </wps:txbx>
                                    <wps:bodyPr anchorCtr="0" anchor="ctr" bIns="25400" lIns="25400" spcFirstLastPara="1" rIns="25400" wrap="square" tIns="25400">
                                      <a:noAutofit/>
                                    </wps:bodyPr>
                                  </wps:wsp>
                                  <wps:wsp>
                                    <wps:cNvSpPr/>
                                    <wps:cNvPr id="22" name="Shape 22"/>
                                    <wps:spPr>
                                      <a:xfrm>
                                        <a:off x="0" y="1862522"/>
                                        <a:ext cx="6344920" cy="443276"/>
                                      </a:xfrm>
                                      <a:prstGeom prst="rect">
                                        <a:avLst/>
                                      </a:prstGeom>
                                      <a:solidFill>
                                        <a:srgbClr val="EAA080"/>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1862522"/>
                                        <a:ext cx="6344920"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Adaptarse a las dimensiones estándar de las unidades de carga.</w:t>
                                          </w:r>
                                        </w:p>
                                      </w:txbxContent>
                                    </wps:txbx>
                                    <wps:bodyPr anchorCtr="0" anchor="ctr" bIns="25400" lIns="25400" spcFirstLastPara="1" rIns="25400" wrap="square" tIns="25400">
                                      <a:noAutofit/>
                                    </wps:bodyPr>
                                  </wps:wsp>
                                  <wps:wsp>
                                    <wps:cNvSpPr/>
                                    <wps:cNvPr id="24" name="Shape 24"/>
                                    <wps:spPr>
                                      <a:xfrm>
                                        <a:off x="14349" y="2327962"/>
                                        <a:ext cx="6316221" cy="443276"/>
                                      </a:xfrm>
                                      <a:prstGeom prst="rect">
                                        <a:avLst/>
                                      </a:prstGeom>
                                      <a:solidFill>
                                        <a:srgbClr val="DC773F"/>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4349" y="2327962"/>
                                        <a:ext cx="6316221" cy="443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Aprovechamiento del transporte, ya que los bultos puedan remontarse para aprovechar al máximo la capacidad de carga de los vehículos. </w:t>
                                          </w:r>
                                        </w:p>
                                      </w:txbxContent>
                                    </wps:txbx>
                                    <wps:bodyPr anchorCtr="0" anchor="ctr" bIns="25400" lIns="25400" spcFirstLastPara="1" rIns="25400" wrap="square" tIns="25400">
                                      <a:noAutofit/>
                                    </wps:bodyPr>
                                  </wps:wsp>
                                </wpg:grpSp>
                              </wpg:grpSp>
                            </wpg:grpSp>
                          </wpg:grpSp>
                        </wpg:grpSp>
                      </wpg:grpSp>
                    </wpg:wgp>
                  </a:graphicData>
                </a:graphic>
              </wp:inline>
            </w:drawing>
          </mc:Choice>
          <mc:Fallback>
            <w:drawing>
              <wp:inline distB="0" distT="0" distL="0" distR="0">
                <wp:extent cx="6344920" cy="2783026"/>
                <wp:effectExtent b="0" l="0" r="0" t="0"/>
                <wp:docPr id="332" name="image43.png"/>
                <a:graphic>
                  <a:graphicData uri="http://schemas.openxmlformats.org/drawingml/2006/picture">
                    <pic:pic>
                      <pic:nvPicPr>
                        <pic:cNvPr id="0" name="image43.png"/>
                        <pic:cNvPicPr preferRelativeResize="0"/>
                      </pic:nvPicPr>
                      <pic:blipFill>
                        <a:blip r:embed="rId26"/>
                        <a:srcRect/>
                        <a:stretch>
                          <a:fillRect/>
                        </a:stretch>
                      </pic:blipFill>
                      <pic:spPr>
                        <a:xfrm>
                          <a:off x="0" y="0"/>
                          <a:ext cx="6344920" cy="2783026"/>
                        </a:xfrm>
                        <a:prstGeom prst="rect"/>
                        <a:ln/>
                      </pic:spPr>
                    </pic:pic>
                  </a:graphicData>
                </a:graphic>
              </wp:inline>
            </w:drawing>
          </mc:Fallback>
        </mc:AlternateConten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Entre los materiales más utilizados para el embalaje de la mercancía a transportar se encuentran:</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8">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Papel y cartón, que se utilizan para envíos que no necesitan una gran protección, sus principales ventajas son su bajo volumen y costo.</w:t>
      </w:r>
    </w:p>
    <w:p w:rsidR="00000000" w:rsidDel="00000000" w:rsidP="00000000" w:rsidRDefault="00000000" w:rsidRPr="00000000" w14:paraId="000000A9">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Madera se utiliza en pallet, cajas o toneles.</w:t>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Metal en contenedores, cajas y </w:t>
      </w:r>
      <w:r w:rsidDel="00000000" w:rsidR="00000000" w:rsidRPr="00000000">
        <w:rPr>
          <w:sz w:val="20"/>
          <w:szCs w:val="20"/>
          <w:rtl w:val="0"/>
        </w:rPr>
        <w:t xml:space="preserve">bidones</w:t>
      </w:r>
      <w:r w:rsidDel="00000000" w:rsidR="00000000" w:rsidRPr="00000000">
        <w:rPr>
          <w:color w:val="000000"/>
          <w:sz w:val="20"/>
          <w:szCs w:val="20"/>
          <w:rtl w:val="0"/>
        </w:rPr>
        <w:t xml:space="preserve">.</w:t>
      </w:r>
    </w:p>
    <w:p w:rsidR="00000000" w:rsidDel="00000000" w:rsidP="00000000" w:rsidRDefault="00000000" w:rsidRPr="00000000" w14:paraId="000000AB">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Plástico, tienen la tendencia actual a utilizarse sobre todo los que son reciclables</w:t>
      </w:r>
      <w:commentRangeEnd w:id="15"/>
      <w:r w:rsidDel="00000000" w:rsidR="00000000" w:rsidRPr="00000000">
        <w:commentReference w:id="15"/>
      </w:r>
      <w:r w:rsidDel="00000000" w:rsidR="00000000" w:rsidRPr="00000000">
        <w:rPr>
          <w:color w:val="000000"/>
          <w:sz w:val="20"/>
          <w:szCs w:val="20"/>
          <w:rtl w:val="0"/>
        </w:rPr>
        <w:t xml:space="preserve">.</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También es importante tener en cuenta las exigencias medioambientales y los requisitos normativos sobre las características del embalaje del país de destino, país de tránsito y de origen.</w:t>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el número de veces que se emplee, se encuentran dos tipos de embalaje:</w:t>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854274" cy="938874"/>
            <wp:effectExtent b="0" l="0" r="0" t="0"/>
            <wp:docPr id="373"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854274" cy="93887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Según su función y características físicas, los tipos de embalaje que normalmente se utilizan para el transporte se pueden clasificar en:</w: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858835" cy="939606"/>
            <wp:effectExtent b="0" l="0" r="0" t="0"/>
            <wp:docPr id="374"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858835" cy="93960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el transporte de la mercancía y con el fin de configurar la unidad de carga, se hace necesaria la utilización de elementos complementarios que contribuyan a aumentar la resistencia, estabilidad física y la protección de la mercancía, por ejemplo:</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A">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6"/>
        </w:sdtPr>
        <w:sdtContent>
          <w:commentRangeStart w:id="16"/>
        </w:sdtContent>
      </w:sdt>
      <w:r w:rsidDel="00000000" w:rsidR="00000000" w:rsidRPr="00000000">
        <w:rPr>
          <w:b w:val="1"/>
          <w:color w:val="000000"/>
          <w:sz w:val="20"/>
          <w:szCs w:val="20"/>
          <w:rtl w:val="0"/>
        </w:rPr>
        <w:t xml:space="preserve">Cantonera (</w:t>
      </w:r>
      <w:r w:rsidDel="00000000" w:rsidR="00000000" w:rsidRPr="00000000">
        <w:rPr>
          <w:b w:val="1"/>
          <w:i w:val="1"/>
          <w:color w:val="000000"/>
          <w:sz w:val="20"/>
          <w:szCs w:val="20"/>
          <w:rtl w:val="0"/>
        </w:rPr>
        <w:t xml:space="preserve">edge protection</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son regletas en formas de L que se ajustan a las esquinas de las unidades de carga para proteger las esquinas contra golpes y rozaduras.</w:t>
      </w:r>
    </w:p>
    <w:p w:rsidR="00000000" w:rsidDel="00000000" w:rsidP="00000000" w:rsidRDefault="00000000" w:rsidRPr="00000000" w14:paraId="000000BB">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Eslinga:</w:t>
      </w:r>
      <w:r w:rsidDel="00000000" w:rsidR="00000000" w:rsidRPr="00000000">
        <w:rPr>
          <w:color w:val="000000"/>
          <w:sz w:val="20"/>
          <w:szCs w:val="20"/>
          <w:rtl w:val="0"/>
        </w:rPr>
        <w:t xml:space="preserve"> es una cuerda gruesa de fibra o acero, provista de un gancho que permite elevar grandes pesos o manipular cargas generales.</w:t>
      </w:r>
    </w:p>
    <w:p w:rsidR="00000000" w:rsidDel="00000000" w:rsidP="00000000" w:rsidRDefault="00000000" w:rsidRPr="00000000" w14:paraId="000000BC">
      <w:pPr>
        <w:numPr>
          <w:ilvl w:val="0"/>
          <w:numId w:val="5"/>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Deshidratantes:</w:t>
      </w:r>
      <w:r w:rsidDel="00000000" w:rsidR="00000000" w:rsidRPr="00000000">
        <w:rPr>
          <w:color w:val="000000"/>
          <w:sz w:val="20"/>
          <w:szCs w:val="20"/>
          <w:rtl w:val="0"/>
        </w:rPr>
        <w:t xml:space="preserve"> permiten proteger la mercancía seca de la humedad en el interior del embalaje.</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vAlign w:val="center"/>
          </w:tcPr>
          <w:p w:rsidR="00000000" w:rsidDel="00000000" w:rsidP="00000000" w:rsidRDefault="00000000" w:rsidRPr="00000000" w14:paraId="000000BE">
            <w:pPr>
              <w:pBdr>
                <w:top w:space="0" w:sz="0" w:val="nil"/>
                <w:left w:space="0" w:sz="0" w:val="nil"/>
                <w:bottom w:space="0" w:sz="0" w:val="nil"/>
                <w:right w:space="0" w:sz="0" w:val="nil"/>
                <w:between w:space="0" w:sz="0" w:val="nil"/>
              </w:pBdr>
              <w:jc w:val="center"/>
              <w:rPr>
                <w:b w:val="0"/>
                <w:sz w:val="20"/>
                <w:szCs w:val="20"/>
              </w:rPr>
            </w:pPr>
            <w:r w:rsidDel="00000000" w:rsidR="00000000" w:rsidRPr="00000000">
              <w:rPr>
                <w:b w:val="0"/>
                <w:sz w:val="20"/>
                <w:szCs w:val="20"/>
                <w:rtl w:val="0"/>
              </w:rPr>
              <w:t xml:space="preserve">A través de las operaciones de retractilado y flejado se asegura la protección de la mercancía y se aumenta la estabilidad de la carga; y a través de la etiqueta se puede identificar la mercancía embalada.</w:t>
            </w:r>
          </w:p>
        </w:tc>
        <w:tc>
          <w:tcPr/>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sz w:val="20"/>
                <w:szCs w:val="20"/>
              </w:rPr>
            </w:pPr>
            <w:sdt>
              <w:sdtPr>
                <w:tag w:val="goog_rdk_17"/>
              </w:sdtPr>
              <w:sdtContent>
                <w:commentRangeStart w:id="17"/>
              </w:sdtContent>
            </w:sdt>
            <w:r w:rsidDel="00000000" w:rsidR="00000000" w:rsidRPr="00000000">
              <w:rPr/>
              <w:drawing>
                <wp:inline distB="0" distT="0" distL="0" distR="0">
                  <wp:extent cx="2637680" cy="1757049"/>
                  <wp:effectExtent b="0" l="0" r="0" t="0"/>
                  <wp:docPr descr="Warehouse worker checking parcels with bar code reader Free Photo" id="375" name="image40.jpg"/>
                  <a:graphic>
                    <a:graphicData uri="http://schemas.openxmlformats.org/drawingml/2006/picture">
                      <pic:pic>
                        <pic:nvPicPr>
                          <pic:cNvPr descr="Warehouse worker checking parcels with bar code reader Free Photo" id="0" name="image40.jpg"/>
                          <pic:cNvPicPr preferRelativeResize="0"/>
                        </pic:nvPicPr>
                        <pic:blipFill>
                          <a:blip r:embed="rId29"/>
                          <a:srcRect b="0" l="0" r="0" t="0"/>
                          <a:stretch>
                            <a:fillRect/>
                          </a:stretch>
                        </pic:blipFill>
                        <pic:spPr>
                          <a:xfrm>
                            <a:off x="0" y="0"/>
                            <a:ext cx="2637680" cy="1757049"/>
                          </a:xfrm>
                          <a:prstGeom prst="rect"/>
                          <a:ln/>
                        </pic:spPr>
                      </pic:pic>
                    </a:graphicData>
                  </a:graphic>
                </wp:inline>
              </w:drawing>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1">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Equipos y herramientas de cargue y descargue</w:t>
      </w:r>
    </w:p>
    <w:p w:rsidR="00000000" w:rsidDel="00000000" w:rsidP="00000000" w:rsidRDefault="00000000" w:rsidRPr="00000000" w14:paraId="000000C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que los diferentes vehículos de transporte realicen su actividad de forma óptima, es necesario disponer de una infraestructura adecuada. Por eso, es importante tener en cuenta que las manipulaciones de la mercancía deben ser mínimas, ya que esto repercute en ahorro de tiempo y costo, así como menor posibilidad de roturas y golpes. Lo ideal es trabajar de camión a estantería y viceversa. Sin embargo, en algunas ocasiones no es posible debido a las largas distancias entre estantería y camión, lo cual haría más demorado el tiempo de carga y descarga, así como la ocupación de muelles y tiempos de espera. Adicionalmente, cuando no existen acuerdos de calidad concertados, el producto debe pasar por un control de calidad.</w:t>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almacenes que no sobrepasan los 40 a 50 metros se puede seguir el procedimiento que se indica a continuación:</w:t>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542163" cy="888820"/>
            <wp:effectExtent b="0" l="0" r="0" t="0"/>
            <wp:docPr id="37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542163" cy="88882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siguientes herramientas y equipos son los que normalmente se utilizan en un proceso de cargue y descargue de mercancía, su uso depende del tipo de producto a manipular, transportar o elevar:</w:t>
      </w:r>
    </w:p>
    <w:p w:rsidR="00000000" w:rsidDel="00000000" w:rsidP="00000000" w:rsidRDefault="00000000" w:rsidRPr="00000000" w14:paraId="000000C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522642" cy="885689"/>
            <wp:effectExtent b="0" l="0" r="0" t="0"/>
            <wp:docPr id="346"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522642" cy="88568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D">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Equipos y elementos de consolidación de mercancía </w:t>
      </w:r>
    </w:p>
    <w:p w:rsidR="00000000" w:rsidDel="00000000" w:rsidP="00000000" w:rsidRDefault="00000000" w:rsidRPr="00000000" w14:paraId="000000C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consolidación consiste en el agrupamiento de la mercancía, ya sea la que será embalada y, si es necesario, por destino o rutas de transporte, los elementos que aseguran la carga representan 50% de la seguridad del embalaje. </w:t>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elementos utilizados para permitir la consolidación de la mercancía son:</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507486" cy="883258"/>
            <wp:effectExtent b="0" l="0" r="0" t="0"/>
            <wp:docPr id="34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507486" cy="88325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5">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Técnicas de cohesión de las mercancías y objetos postales</w:t>
      </w:r>
    </w:p>
    <w:p w:rsidR="00000000" w:rsidDel="00000000" w:rsidP="00000000" w:rsidRDefault="00000000" w:rsidRPr="00000000" w14:paraId="000000D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sz w:val="20"/>
                <w:szCs w:val="20"/>
              </w:rPr>
            </w:pPr>
            <w:sdt>
              <w:sdtPr>
                <w:tag w:val="goog_rdk_18"/>
              </w:sdtPr>
              <w:sdtContent>
                <w:commentRangeStart w:id="18"/>
              </w:sdtContent>
            </w:sdt>
            <w:r w:rsidDel="00000000" w:rsidR="00000000" w:rsidRPr="00000000">
              <w:rPr/>
              <w:drawing>
                <wp:inline distB="0" distT="0" distL="0" distR="0">
                  <wp:extent cx="2775299" cy="1848721"/>
                  <wp:effectExtent b="0" l="0" r="0" t="0"/>
                  <wp:docPr descr="Trabajadores del almacén que utilizan un escáner de código de barras y una tableta y controlan el inventario de mercancías Foto gratis" id="348" name="image16.jpg"/>
                  <a:graphic>
                    <a:graphicData uri="http://schemas.openxmlformats.org/drawingml/2006/picture">
                      <pic:pic>
                        <pic:nvPicPr>
                          <pic:cNvPr descr="Trabajadores del almacén que utilizan un escáner de código de barras y una tableta y controlan el inventario de mercancías Foto gratis" id="0" name="image16.jpg"/>
                          <pic:cNvPicPr preferRelativeResize="0"/>
                        </pic:nvPicPr>
                        <pic:blipFill>
                          <a:blip r:embed="rId33"/>
                          <a:srcRect b="0" l="0" r="0" t="0"/>
                          <a:stretch>
                            <a:fillRect/>
                          </a:stretch>
                        </pic:blipFill>
                        <pic:spPr>
                          <a:xfrm>
                            <a:off x="0" y="0"/>
                            <a:ext cx="2775299" cy="1848721"/>
                          </a:xfrm>
                          <a:prstGeom prst="rect"/>
                          <a:ln/>
                        </pic:spPr>
                      </pic:pic>
                    </a:graphicData>
                  </a:graphic>
                </wp:inline>
              </w:drawing>
            </w:r>
            <w:commentRangeEnd w:id="18"/>
            <w:r w:rsidDel="00000000" w:rsidR="00000000" w:rsidRPr="00000000">
              <w:commentReference w:id="18"/>
            </w:r>
            <w:r w:rsidDel="00000000" w:rsidR="00000000" w:rsidRPr="00000000">
              <w:rPr>
                <w:rtl w:val="0"/>
              </w:rPr>
            </w:r>
          </w:p>
        </w:tc>
        <w:tc>
          <w:tcPr/>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Una estructura de la mercancía que proporcione cohesión permite que no exista dislocaciones de esta durante su manipulación y transporte y, por ende, disminuir el riesgo de hundimiento y rotura.</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La ventaja principal de la cohesión de mercancía es el aumento en la estabilidad de la carga, ya que una correcta estructura permite una ocupación óptima en los vehículos de transporte. Por ejemplo, si la carga no está correctamente estructurada sobre un </w:t>
            </w:r>
            <w:r w:rsidDel="00000000" w:rsidR="00000000" w:rsidRPr="00000000">
              <w:rPr>
                <w:b w:val="0"/>
                <w:i w:val="1"/>
                <w:sz w:val="20"/>
                <w:szCs w:val="20"/>
                <w:rtl w:val="0"/>
              </w:rPr>
              <w:t xml:space="preserve">pallet</w:t>
            </w:r>
            <w:r w:rsidDel="00000000" w:rsidR="00000000" w:rsidRPr="00000000">
              <w:rPr>
                <w:b w:val="0"/>
                <w:sz w:val="20"/>
                <w:szCs w:val="20"/>
                <w:rtl w:val="0"/>
              </w:rPr>
              <w:t xml:space="preserve">, al momento de realizar su traslado al vehículo es susceptible de formar abanicos que provocan roturas.</w:t>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C">
      <w:pPr>
        <w:keepNext w:val="1"/>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conocen los siguientes </w:t>
      </w:r>
      <w:r w:rsidDel="00000000" w:rsidR="00000000" w:rsidRPr="00000000">
        <w:rPr>
          <w:b w:val="1"/>
          <w:sz w:val="20"/>
          <w:szCs w:val="20"/>
          <w:rtl w:val="0"/>
        </w:rPr>
        <w:t xml:space="preserve">métodos de cohesión</w:t>
      </w:r>
      <w:r w:rsidDel="00000000" w:rsidR="00000000" w:rsidRPr="00000000">
        <w:rPr>
          <w:sz w:val="20"/>
          <w:szCs w:val="20"/>
          <w:rtl w:val="0"/>
        </w:rPr>
        <w:t xml:space="preserve"> de la mercancía: </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Pr>
        <w:drawing>
          <wp:inline distB="0" distT="0" distL="0" distR="0">
            <wp:extent cx="5901491" cy="946447"/>
            <wp:effectExtent b="0" l="0" r="0" t="0"/>
            <wp:docPr id="34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01491" cy="94644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agrupar la carga de forma que permita estabilidad y, por ende, menor riesgo de rotura-pérdida pueden utilizarse las </w:t>
      </w:r>
      <w:r w:rsidDel="00000000" w:rsidR="00000000" w:rsidRPr="00000000">
        <w:rPr>
          <w:b w:val="1"/>
          <w:sz w:val="20"/>
          <w:szCs w:val="20"/>
          <w:rtl w:val="0"/>
        </w:rPr>
        <w:t xml:space="preserve">siguientes técnicas</w:t>
      </w:r>
      <w:r w:rsidDel="00000000" w:rsidR="00000000" w:rsidRPr="00000000">
        <w:rPr>
          <w:sz w:val="20"/>
          <w:szCs w:val="20"/>
          <w:rtl w:val="0"/>
        </w:rPr>
        <w:t xml:space="preserve">:</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Técnicas de cohesión</w:t>
      </w:r>
    </w:p>
    <w:tbl>
      <w:tblPr>
        <w:tblStyle w:val="Table14"/>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7830"/>
        <w:tblGridChange w:id="0">
          <w:tblGrid>
            <w:gridCol w:w="2130"/>
            <w:gridCol w:w="7830"/>
          </w:tblGrid>
        </w:tblGridChange>
      </w:tblGrid>
      <w:tr>
        <w:trPr>
          <w:cantSplit w:val="0"/>
          <w:tblHeader w:val="0"/>
        </w:trPr>
        <w:tc>
          <w:tcPr>
            <w:vAlign w:val="center"/>
          </w:tcPr>
          <w:p w:rsidR="00000000" w:rsidDel="00000000" w:rsidP="00000000" w:rsidRDefault="00000000" w:rsidRPr="00000000" w14:paraId="000000E5">
            <w:pPr>
              <w:pBdr>
                <w:top w:space="0" w:sz="0" w:val="nil"/>
                <w:left w:space="0" w:sz="0" w:val="nil"/>
                <w:bottom w:space="0" w:sz="0" w:val="nil"/>
                <w:right w:space="0" w:sz="0" w:val="nil"/>
                <w:between w:space="0" w:sz="0" w:val="nil"/>
              </w:pBdr>
              <w:rPr>
                <w:sz w:val="20"/>
                <w:szCs w:val="20"/>
              </w:rPr>
            </w:pPr>
            <w:sdt>
              <w:sdtPr>
                <w:tag w:val="goog_rdk_19"/>
              </w:sdtPr>
              <w:sdtContent>
                <w:commentRangeStart w:id="19"/>
              </w:sdtContent>
            </w:sdt>
            <w:r w:rsidDel="00000000" w:rsidR="00000000" w:rsidRPr="00000000">
              <w:rPr>
                <w:sz w:val="20"/>
                <w:szCs w:val="20"/>
                <w:rtl w:val="0"/>
              </w:rPr>
              <w:t xml:space="preserve">Contenerización</w:t>
            </w:r>
          </w:p>
        </w:tc>
        <w:tc>
          <w:tcPr>
            <w:vAlign w:val="center"/>
          </w:tcPr>
          <w:p w:rsidR="00000000" w:rsidDel="00000000" w:rsidP="00000000" w:rsidRDefault="00000000" w:rsidRPr="00000000" w14:paraId="000000E6">
            <w:pPr>
              <w:pBdr>
                <w:top w:space="0" w:sz="0" w:val="nil"/>
                <w:left w:space="0" w:sz="0" w:val="nil"/>
                <w:bottom w:space="0" w:sz="0" w:val="nil"/>
                <w:right w:space="0" w:sz="0" w:val="nil"/>
                <w:between w:space="0" w:sz="0" w:val="nil"/>
              </w:pBdr>
              <w:rPr>
                <w:b w:val="0"/>
                <w:i w:val="1"/>
                <w:sz w:val="20"/>
                <w:szCs w:val="20"/>
              </w:rPr>
            </w:pPr>
            <w:r w:rsidDel="00000000" w:rsidR="00000000" w:rsidRPr="00000000">
              <w:rPr>
                <w:b w:val="0"/>
                <w:sz w:val="20"/>
                <w:szCs w:val="20"/>
                <w:rtl w:val="0"/>
              </w:rPr>
              <w:t xml:space="preserve">Consiste en depositar, estibar o acondicionar los bultos o cualquier unidad de carga en un contenedor de transporte, con el fin de optimizar los flujos físicos del transporte. El contenedor almacena cualquier tipo de carga; para ello, existe una amplia variedad, los cuales se puede adaptar a las diferentes necesidades del transporte.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7">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Flejado</w:t>
            </w:r>
          </w:p>
        </w:tc>
        <w:tc>
          <w:tcPr>
            <w:vAlign w:val="center"/>
          </w:tcPr>
          <w:p w:rsidR="00000000" w:rsidDel="00000000" w:rsidP="00000000" w:rsidRDefault="00000000" w:rsidRPr="00000000" w14:paraId="000000E8">
            <w:pPr>
              <w:pBdr>
                <w:top w:space="0" w:sz="0" w:val="nil"/>
                <w:left w:space="0" w:sz="0" w:val="nil"/>
                <w:bottom w:space="0" w:sz="0" w:val="nil"/>
                <w:right w:space="0" w:sz="0" w:val="nil"/>
                <w:between w:space="0" w:sz="0" w:val="nil"/>
              </w:pBdr>
              <w:rPr>
                <w:b w:val="0"/>
                <w:i w:val="1"/>
                <w:sz w:val="20"/>
                <w:szCs w:val="20"/>
              </w:rPr>
            </w:pPr>
            <w:r w:rsidDel="00000000" w:rsidR="00000000" w:rsidRPr="00000000">
              <w:rPr>
                <w:b w:val="0"/>
                <w:sz w:val="20"/>
                <w:szCs w:val="20"/>
                <w:rtl w:val="0"/>
              </w:rPr>
              <w:t xml:space="preserve">Operación a través de la cual se forma una sola unidad de carga con bultos que se sujetan entre sí mediante flejes, o se fijan uno o varios bultos sobre un </w:t>
            </w:r>
            <w:r w:rsidDel="00000000" w:rsidR="00000000" w:rsidRPr="00000000">
              <w:rPr>
                <w:b w:val="0"/>
                <w:i w:val="1"/>
                <w:sz w:val="20"/>
                <w:szCs w:val="20"/>
                <w:rtl w:val="0"/>
              </w:rPr>
              <w:t xml:space="preserve">pallet</w:t>
            </w:r>
            <w:r w:rsidDel="00000000" w:rsidR="00000000" w:rsidRPr="00000000">
              <w:rPr>
                <w:b w:val="0"/>
                <w:sz w:val="20"/>
                <w:szCs w:val="20"/>
                <w:rtl w:val="0"/>
              </w:rPr>
              <w:t xml:space="preserve"> o plataforma.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9">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Paletización</w:t>
            </w:r>
          </w:p>
        </w:tc>
        <w:tc>
          <w:tcPr>
            <w:vAlign w:val="center"/>
          </w:tcPr>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Se trata de reunir uno o más paquetes acondicionados sobre un </w:t>
            </w:r>
            <w:r w:rsidDel="00000000" w:rsidR="00000000" w:rsidRPr="00000000">
              <w:rPr>
                <w:b w:val="0"/>
                <w:i w:val="1"/>
                <w:sz w:val="20"/>
                <w:szCs w:val="20"/>
                <w:rtl w:val="0"/>
              </w:rPr>
              <w:t xml:space="preserve">pallet</w:t>
            </w:r>
            <w:r w:rsidDel="00000000" w:rsidR="00000000" w:rsidRPr="00000000">
              <w:rPr>
                <w:b w:val="0"/>
                <w:sz w:val="20"/>
                <w:szCs w:val="20"/>
                <w:rtl w:val="0"/>
              </w:rPr>
              <w:t xml:space="preserve">, fijándolo a través de flejes, cartón, madera, retractilado, o cualquier sistema de sujeción, con el fin de mantener su seguridad y evitar robos o averías.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En la actualidad existen múltiples tipos y tamaños con diferentes materiales, los cuales se han adaptado a las necesidades del comercio y la industria. Puede usarse como soporte de la mercancía o formar parte del embalaje, lo que maximiza su capacidad y garantiza su seguridad durante las operaciones de manutención, almacenamiento y transporte.</w:t>
            </w:r>
          </w:p>
        </w:tc>
      </w:tr>
      <w:tr>
        <w:trPr>
          <w:cantSplit w:val="0"/>
          <w:tblHeader w:val="0"/>
        </w:trPr>
        <w:tc>
          <w:tcPr>
            <w:vAlign w:val="center"/>
          </w:tcPr>
          <w:p w:rsidR="00000000" w:rsidDel="00000000" w:rsidP="00000000" w:rsidRDefault="00000000" w:rsidRPr="00000000" w14:paraId="000000EC">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Preeslingado</w:t>
            </w:r>
          </w:p>
        </w:tc>
        <w:tc>
          <w:tcPr>
            <w:vAlign w:val="center"/>
          </w:tcPr>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Formación de una unidad de carga por la agrupación de diversos bultos o unidades a través su sujeción con eslingas para su manipulación por medio mecánicos.</w:t>
            </w:r>
          </w:p>
        </w:tc>
      </w:tr>
    </w:tbl>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1">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Tipos de armados de pedidos</w:t>
      </w:r>
    </w:p>
    <w:p w:rsidR="00000000" w:rsidDel="00000000" w:rsidP="00000000" w:rsidRDefault="00000000" w:rsidRPr="00000000" w14:paraId="000000F2">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Durante la etapa de preparación de pedidos se garantiza que el producto es el correcto y que el embalaje es el adecuado para que llegue en óptimas condiciones a su destino. El objetivo principal de esta actividad es organizar y preparar los productos para ser embalados; si esta etapa se desarrolla de manera eficaz es muy probable tener mejores resultados durante la entrega de los pedidos.</w:t>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métodos de armado o preparación de pedidos son:</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551345" cy="890293"/>
            <wp:effectExtent b="0" l="0" r="0" t="0"/>
            <wp:docPr id="350"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551345" cy="89029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F9">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Alistamiento de mercancía</w:t>
      </w:r>
    </w:p>
    <w:p w:rsidR="00000000" w:rsidDel="00000000" w:rsidP="00000000" w:rsidRDefault="00000000" w:rsidRPr="00000000" w14:paraId="000000F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momento que la mercancía es solicitada por los clientes o distribuidores, empieza la actividad de alistamiento de la mercancía, la cual consiste en las operaciones para extraer los productos que han sido demandados y acondicionarlos para su envío. El alistamiento de la mercancía se da en gran parte a la necesidad de los clientes, debido a que esta actividad depende del cumplimiento de las órdenes de pedido.</w:t>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Normalmente las operaciones que se siguen durante la actividad de alistamiento son estas:</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696880" cy="913632"/>
            <wp:effectExtent b="0" l="0" r="0" t="0"/>
            <wp:docPr id="35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696880" cy="913632"/>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b w:val="1"/>
          <w:sz w:val="20"/>
          <w:szCs w:val="20"/>
        </w:rPr>
      </w:pPr>
      <w:r w:rsidDel="00000000" w:rsidR="00000000" w:rsidRPr="00000000">
        <w:rPr>
          <w:b w:val="1"/>
          <w:sz w:val="20"/>
          <w:szCs w:val="20"/>
          <w:rtl w:val="0"/>
        </w:rPr>
        <w:t xml:space="preserve">7.1. </w:t>
      </w:r>
      <w:r w:rsidDel="00000000" w:rsidR="00000000" w:rsidRPr="00000000">
        <w:rPr>
          <w:b w:val="1"/>
          <w:i w:val="1"/>
          <w:sz w:val="20"/>
          <w:szCs w:val="20"/>
          <w:rtl w:val="0"/>
        </w:rPr>
        <w:t xml:space="preserve">Picking</w:t>
      </w:r>
      <w:r w:rsidDel="00000000" w:rsidR="00000000" w:rsidRPr="00000000">
        <w:rPr>
          <w:b w:val="1"/>
          <w:sz w:val="20"/>
          <w:szCs w:val="20"/>
          <w:rtl w:val="0"/>
        </w:rPr>
        <w:t xml:space="preserve"> (recogida)</w:t>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5289"/>
        <w:tblGridChange w:id="0">
          <w:tblGrid>
            <w:gridCol w:w="4673"/>
            <w:gridCol w:w="5289"/>
          </w:tblGrid>
        </w:tblGridChange>
      </w:tblGrid>
      <w:tr>
        <w:trPr>
          <w:cantSplit w:val="0"/>
          <w:tblHeader w:val="0"/>
        </w:trPr>
        <w:tc>
          <w:tcP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En este punto se va a enfocar la atención en la actividad de </w:t>
            </w:r>
            <w:r w:rsidDel="00000000" w:rsidR="00000000" w:rsidRPr="00000000">
              <w:rPr>
                <w:b w:val="0"/>
                <w:i w:val="1"/>
                <w:sz w:val="20"/>
                <w:szCs w:val="20"/>
                <w:rtl w:val="0"/>
              </w:rPr>
              <w:t xml:space="preserve">picking</w:t>
            </w:r>
            <w:r w:rsidDel="00000000" w:rsidR="00000000" w:rsidRPr="00000000">
              <w:rPr>
                <w:b w:val="0"/>
                <w:sz w:val="20"/>
                <w:szCs w:val="20"/>
                <w:rtl w:val="0"/>
              </w:rPr>
              <w:t xml:space="preserve"> debido a que es la actividad con mayor relevancia para la preparación de los pedidos, y consiste en seleccionar y extraer de los lugares de almacenamiento las referencias solicitadas.</w:t>
            </w:r>
          </w:p>
        </w:tc>
        <w:tc>
          <w:tcPr/>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sz w:val="20"/>
                <w:szCs w:val="20"/>
              </w:rPr>
            </w:pPr>
            <w:sdt>
              <w:sdtPr>
                <w:tag w:val="goog_rdk_20"/>
              </w:sdtPr>
              <w:sdtContent>
                <w:commentRangeStart w:id="20"/>
              </w:sdtContent>
            </w:sdt>
            <w:r w:rsidDel="00000000" w:rsidR="00000000" w:rsidRPr="00000000">
              <w:rPr/>
              <w:drawing>
                <wp:inline distB="0" distT="0" distL="0" distR="0">
                  <wp:extent cx="2906546" cy="1936150"/>
                  <wp:effectExtent b="0" l="0" r="0" t="0"/>
                  <wp:docPr descr="Trabajador de fábrica sosteniendo el portapapeles y comprobando el inventario del departamento de almacenamiento del almacén Foto gratis" id="352" name="image26.jpg"/>
                  <a:graphic>
                    <a:graphicData uri="http://schemas.openxmlformats.org/drawingml/2006/picture">
                      <pic:pic>
                        <pic:nvPicPr>
                          <pic:cNvPr descr="Trabajador de fábrica sosteniendo el portapapeles y comprobando el inventario del departamento de almacenamiento del almacén Foto gratis" id="0" name="image26.jpg"/>
                          <pic:cNvPicPr preferRelativeResize="0"/>
                        </pic:nvPicPr>
                        <pic:blipFill>
                          <a:blip r:embed="rId37"/>
                          <a:srcRect b="0" l="0" r="0" t="0"/>
                          <a:stretch>
                            <a:fillRect/>
                          </a:stretch>
                        </pic:blipFill>
                        <pic:spPr>
                          <a:xfrm>
                            <a:off x="0" y="0"/>
                            <a:ext cx="2906546" cy="1936150"/>
                          </a:xfrm>
                          <a:prstGeom prst="rect"/>
                          <a:ln/>
                        </pic:spPr>
                      </pic:pic>
                    </a:graphicData>
                  </a:graphic>
                </wp:inline>
              </w:drawing>
            </w:r>
            <w:commentRangeEnd w:id="20"/>
            <w:r w:rsidDel="00000000" w:rsidR="00000000" w:rsidRPr="00000000">
              <w:commentReference w:id="20"/>
            </w:r>
            <w:r w:rsidDel="00000000" w:rsidR="00000000" w:rsidRPr="00000000">
              <w:rPr>
                <w:rtl w:val="0"/>
              </w:rPr>
            </w:r>
          </w:p>
        </w:tc>
      </w:tr>
    </w:tbl>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Teniendo en cuenta que esta es una de las actividades más costosas en el almacén, se deben realizar procesos operativos eficientes. Por ejemplo, reducir al mínimo las distancias recorridas por los operarios o por los equipos, sin descuidar la calidad del servicio en el almacén.</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continuación, se especifican los tipos de </w:t>
      </w:r>
      <w:r w:rsidDel="00000000" w:rsidR="00000000" w:rsidRPr="00000000">
        <w:rPr>
          <w:i w:val="1"/>
          <w:sz w:val="20"/>
          <w:szCs w:val="20"/>
          <w:rtl w:val="0"/>
        </w:rPr>
        <w:t xml:space="preserve">picking</w:t>
      </w:r>
      <w:r w:rsidDel="00000000" w:rsidR="00000000" w:rsidRPr="00000000">
        <w:rPr>
          <w:sz w:val="20"/>
          <w:szCs w:val="20"/>
          <w:rtl w:val="0"/>
        </w:rPr>
        <w:t xml:space="preserve">, de acuerdo con diferentes criterios:</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290485" cy="848457"/>
            <wp:effectExtent b="0" l="0" r="0" t="0"/>
            <wp:docPr id="35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290485" cy="848457"/>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Si el almacén cuenta con mercancía de todo tipo, gran gama de productos y con características diferentes, al momento del alistamiento de la mercancía la preparación de pedidos se puede hacer lenta y complicada, por ello es importante que el control en las zonas del almacén esté determinado por las características de los artículos, tamaño y salida comercial. Adicionalmente, para optimizar la velocidad y calidad de los pedidos es importante tener claras u ordenadas las zonas donde se encuentra la mercancía en el almacén.</w:t>
      </w:r>
    </w:p>
    <w:p w:rsidR="00000000" w:rsidDel="00000000" w:rsidP="00000000" w:rsidRDefault="00000000" w:rsidRPr="00000000" w14:paraId="0000010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Con el fin de tener control sobre el proceso de </w:t>
      </w:r>
      <w:r w:rsidDel="00000000" w:rsidR="00000000" w:rsidRPr="00000000">
        <w:rPr>
          <w:i w:val="1"/>
          <w:sz w:val="20"/>
          <w:szCs w:val="20"/>
          <w:rtl w:val="0"/>
        </w:rPr>
        <w:t xml:space="preserve">picking</w:t>
      </w:r>
      <w:r w:rsidDel="00000000" w:rsidR="00000000" w:rsidRPr="00000000">
        <w:rPr>
          <w:sz w:val="20"/>
          <w:szCs w:val="20"/>
          <w:rtl w:val="0"/>
        </w:rPr>
        <w:t xml:space="preserve">, existen varios sistemas de seguimiento y control de pedidos que permiten acelerar el proceso y evitar la pérdida de información, los cuales son conocidos como SGA (Sistema de Gestión de Almacén) en estos se pueden ir introduciendo pedidos de mayor urgencia en ordenadores personales de almacén conforme cambia su prioridad. Uno de los sistemas más conocidos es el ERP, estos sistemas se caracterizan principalmente por controlar y cambiar la información relevante en tiempo real, lo cual supone un aumento en la productividad y mejor aprovechamiento del tiempo.</w:t>
      </w:r>
    </w:p>
    <w:p w:rsidR="00000000" w:rsidDel="00000000" w:rsidP="00000000" w:rsidRDefault="00000000" w:rsidRPr="00000000" w14:paraId="0000010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0">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Procedimientos y protocolos de recibo</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recepción surge con las actividades que se generan en el almacén a consecuencia de la llegada de la mercancía. Para realizar el procedimiento de recepción de la mercancía debe existir un pedido previamente emitido. Y una vez esta llega al almacén, se debe hacer un proceso de verificación. Este proceso comprende las siguientes fases: </w:t>
      </w:r>
    </w:p>
    <w:p w:rsidR="00000000" w:rsidDel="00000000" w:rsidP="00000000" w:rsidRDefault="00000000" w:rsidRPr="00000000" w14:paraId="0000011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014219" cy="804151"/>
            <wp:effectExtent b="0" l="0" r="0" t="0"/>
            <wp:docPr id="35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014219" cy="804151"/>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17">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Precintos</w:t>
      </w:r>
    </w:p>
    <w:p w:rsidR="00000000" w:rsidDel="00000000" w:rsidP="00000000" w:rsidRDefault="00000000" w:rsidRPr="00000000" w14:paraId="0000011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Corresponde al elemento con el que se cierra y sella un envase o embalaje con el fin de que solo pueda ser abierto por un destinatario o la persona a la que corresponda. Las formas más habituales de precinto son:</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B">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21"/>
        </w:sdtPr>
        <w:sdtContent>
          <w:commentRangeStart w:id="21"/>
        </w:sdtContent>
      </w:sdt>
      <w:r w:rsidDel="00000000" w:rsidR="00000000" w:rsidRPr="00000000">
        <w:rPr>
          <w:color w:val="000000"/>
          <w:sz w:val="20"/>
          <w:szCs w:val="20"/>
          <w:rtl w:val="0"/>
        </w:rPr>
        <w:t xml:space="preserve">Las cintas adhesivas plásticas.</w:t>
      </w:r>
    </w:p>
    <w:p w:rsidR="00000000" w:rsidDel="00000000" w:rsidP="00000000" w:rsidRDefault="00000000" w:rsidRPr="00000000" w14:paraId="0000011C">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Cuerdas.</w:t>
      </w:r>
    </w:p>
    <w:p w:rsidR="00000000" w:rsidDel="00000000" w:rsidP="00000000" w:rsidRDefault="00000000" w:rsidRPr="00000000" w14:paraId="0000011D">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Correas.</w:t>
      </w:r>
    </w:p>
    <w:p w:rsidR="00000000" w:rsidDel="00000000" w:rsidP="00000000" w:rsidRDefault="00000000" w:rsidRPr="00000000" w14:paraId="0000011E">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Tirantes.</w:t>
      </w:r>
    </w:p>
    <w:p w:rsidR="00000000" w:rsidDel="00000000" w:rsidP="00000000" w:rsidRDefault="00000000" w:rsidRPr="00000000" w14:paraId="0000011F">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Lacres.</w:t>
      </w:r>
    </w:p>
    <w:p w:rsidR="00000000" w:rsidDel="00000000" w:rsidP="00000000" w:rsidRDefault="00000000" w:rsidRPr="00000000" w14:paraId="00000120">
      <w:pPr>
        <w:numPr>
          <w:ilvl w:val="0"/>
          <w:numId w:val="6"/>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Flejes</w:t>
      </w:r>
      <w:commentRangeEnd w:id="21"/>
      <w:r w:rsidDel="00000000" w:rsidR="00000000" w:rsidRPr="00000000">
        <w:commentReference w:id="21"/>
      </w:r>
      <w:r w:rsidDel="00000000" w:rsidR="00000000" w:rsidRPr="00000000">
        <w:rPr>
          <w:color w:val="000000"/>
          <w:sz w:val="20"/>
          <w:szCs w:val="20"/>
          <w:rtl w:val="0"/>
        </w:rPr>
        <w:t xml:space="preserve">.</w:t>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el caso de los contenedores de transporte, se hace uso de precintos de seguridad mecánicos, que incluyen códigos de identificación, con el fin de impedir que puedan ser abiertos sin conocimiento del destinatario. También, se pueden encontrar precintos electrónicos, los cuales permiten la trazabilidad del contenedor, registrar la apertura y cierre de puertas, mantener control sobre la ruta y los tiempos de tráfico, así como la entrada o salida de las áreas de tránsito.</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200" w:line="240" w:lineRule="auto"/>
        <w:jc w:val="center"/>
        <w:rPr>
          <w:b w:val="1"/>
          <w:color w:val="000000"/>
          <w:sz w:val="18"/>
          <w:szCs w:val="18"/>
        </w:rPr>
      </w:pPr>
      <w:r w:rsidDel="00000000" w:rsidR="00000000" w:rsidRPr="00000000">
        <w:rPr>
          <w:b w:val="1"/>
          <w:color w:val="000000"/>
          <w:sz w:val="18"/>
          <w:szCs w:val="18"/>
          <w:rtl w:val="0"/>
        </w:rPr>
        <w:t xml:space="preserve">Figura 1</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200" w:line="240" w:lineRule="auto"/>
        <w:jc w:val="center"/>
        <w:rPr/>
      </w:pPr>
      <w:r w:rsidDel="00000000" w:rsidR="00000000" w:rsidRPr="00000000">
        <w:rPr>
          <w:i w:val="1"/>
          <w:color w:val="000000"/>
          <w:sz w:val="18"/>
          <w:szCs w:val="18"/>
          <w:rtl w:val="0"/>
        </w:rPr>
        <w:t xml:space="preserve">Precinto de alta seguridad para sellar contenedores de transporte</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200" w:line="240" w:lineRule="auto"/>
        <w:jc w:val="center"/>
        <w:rPr/>
      </w:pPr>
      <w:r w:rsidDel="00000000" w:rsidR="00000000" w:rsidRPr="00000000">
        <w:rPr>
          <w:rtl w:val="0"/>
        </w:rPr>
        <w:t xml:space="preserve">     </w:t>
      </w:r>
      <w:sdt>
        <w:sdtPr>
          <w:tag w:val="goog_rdk_22"/>
        </w:sdtPr>
        <w:sdtContent>
          <w:commentRangeStart w:id="22"/>
        </w:sdtContent>
      </w:sdt>
      <w:r w:rsidDel="00000000" w:rsidR="00000000" w:rsidRPr="00000000">
        <w:rPr/>
        <w:drawing>
          <wp:inline distB="0" distT="0" distL="0" distR="0">
            <wp:extent cx="2621680" cy="1830409"/>
            <wp:effectExtent b="0" l="0" r="0" t="0"/>
            <wp:docPr descr="A picture containing text&#10;&#10;Description automatically generated" id="355" name="image7.png"/>
            <a:graphic>
              <a:graphicData uri="http://schemas.openxmlformats.org/drawingml/2006/picture">
                <pic:pic>
                  <pic:nvPicPr>
                    <pic:cNvPr descr="A picture containing text&#10;&#10;Description automatically generated" id="0" name="image7.png"/>
                    <pic:cNvPicPr preferRelativeResize="0"/>
                  </pic:nvPicPr>
                  <pic:blipFill>
                    <a:blip r:embed="rId40"/>
                    <a:srcRect b="26977" l="0" r="47295" t="0"/>
                    <a:stretch>
                      <a:fillRect/>
                    </a:stretch>
                  </pic:blipFill>
                  <pic:spPr>
                    <a:xfrm>
                      <a:off x="0" y="0"/>
                      <a:ext cx="2621680" cy="1830409"/>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28">
      <w:pPr>
        <w:keepNext w:val="1"/>
        <w:pBdr>
          <w:top w:space="0" w:sz="0" w:val="nil"/>
          <w:left w:space="0" w:sz="0" w:val="nil"/>
          <w:bottom w:space="0" w:sz="0" w:val="nil"/>
          <w:right w:space="0" w:sz="0" w:val="nil"/>
          <w:between w:space="0" w:sz="0" w:val="nil"/>
        </w:pBdr>
        <w:jc w:val="center"/>
        <w:rPr/>
      </w:pPr>
      <w:r w:rsidDel="00000000" w:rsidR="00000000" w:rsidRPr="00000000">
        <w:rPr>
          <w:rtl w:val="0"/>
        </w:rPr>
        <w:t xml:space="preserve">    </w:t>
      </w:r>
      <w:sdt>
        <w:sdtPr>
          <w:tag w:val="goog_rdk_23"/>
        </w:sdtPr>
        <w:sdtContent>
          <w:commentRangeStart w:id="23"/>
        </w:sdtContent>
      </w:sdt>
      <w:r w:rsidDel="00000000" w:rsidR="00000000" w:rsidRPr="00000000">
        <w:rPr>
          <w:rtl w:val="0"/>
        </w:rPr>
        <w:t xml:space="preserve">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200" w:line="240" w:lineRule="auto"/>
        <w:jc w:val="center"/>
        <w:rPr>
          <w:b w:val="1"/>
          <w:color w:val="000000"/>
          <w:sz w:val="18"/>
          <w:szCs w:val="18"/>
        </w:rPr>
      </w:pPr>
      <w:r w:rsidDel="00000000" w:rsidR="00000000" w:rsidRPr="00000000">
        <w:rPr>
          <w:b w:val="1"/>
          <w:color w:val="000000"/>
          <w:sz w:val="18"/>
          <w:szCs w:val="18"/>
          <w:rtl w:val="0"/>
        </w:rPr>
        <w:t xml:space="preserve">Figura 2</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0" w:line="240" w:lineRule="auto"/>
        <w:jc w:val="center"/>
        <w:rPr>
          <w:i w:val="1"/>
          <w:color w:val="000000"/>
          <w:sz w:val="18"/>
          <w:szCs w:val="18"/>
        </w:rPr>
      </w:pPr>
      <w:r w:rsidDel="00000000" w:rsidR="00000000" w:rsidRPr="00000000">
        <w:rPr>
          <w:i w:val="1"/>
          <w:color w:val="000000"/>
          <w:sz w:val="18"/>
          <w:szCs w:val="18"/>
          <w:rtl w:val="0"/>
        </w:rPr>
        <w:t xml:space="preserve">Precinto electrónico para contenedores</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00" w:line="240" w:lineRule="auto"/>
        <w:jc w:val="center"/>
        <w:rPr>
          <w:i w:val="1"/>
          <w:color w:val="000000"/>
          <w:sz w:val="20"/>
          <w:szCs w:val="20"/>
        </w:rPr>
      </w:pPr>
      <w:r w:rsidDel="00000000" w:rsidR="00000000" w:rsidRPr="00000000">
        <w:rPr/>
        <w:drawing>
          <wp:inline distB="0" distT="0" distL="0" distR="0">
            <wp:extent cx="2343166" cy="1964293"/>
            <wp:effectExtent b="0" l="0" r="0" t="0"/>
            <wp:docPr descr="A picture containing text&#10;&#10;Description automatically generated" id="336" name="image7.png"/>
            <a:graphic>
              <a:graphicData uri="http://schemas.openxmlformats.org/drawingml/2006/picture">
                <pic:pic>
                  <pic:nvPicPr>
                    <pic:cNvPr descr="A picture containing text&#10;&#10;Description automatically generated" id="0" name="image7.png"/>
                    <pic:cNvPicPr preferRelativeResize="0"/>
                  </pic:nvPicPr>
                  <pic:blipFill>
                    <a:blip r:embed="rId40"/>
                    <a:srcRect b="21635" l="52895" r="0" t="0"/>
                    <a:stretch>
                      <a:fillRect/>
                    </a:stretch>
                  </pic:blipFill>
                  <pic:spPr>
                    <a:xfrm>
                      <a:off x="0" y="0"/>
                      <a:ext cx="2343166" cy="1964293"/>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2E">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Pesaje</w:t>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el transporte y la manipulación de mercancía, el peso es un dato esencial para la determinación de costos, antes y después del embalaje de los mismos. Por lo tanto, es necesario disponer de equipos de pesaje que garanticen la gestión y el control de todo el tránsito de productos a través de la cadena logística.</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Dependiendo de los artículos que se tiene en el almacén, existen varios equipos de pesaje, a saber:</w:t>
      </w:r>
    </w:p>
    <w:p w:rsidR="00000000" w:rsidDel="00000000" w:rsidP="00000000" w:rsidRDefault="00000000" w:rsidRPr="00000000" w14:paraId="00000133">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976326" cy="958449"/>
            <wp:effectExtent b="0" l="0" r="0" t="0"/>
            <wp:docPr id="33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76326" cy="95844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10.1 Terminales de dosificación y formulación</w:t>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utilizado cuando se necesita mezclar contenido dentro un mismo tipo de embalaje o paquete. Normalmente, se usa cuando la mercancía es almacenada a granel y calcula las dosis exactas de cada material para establecer la mezcla final. Este equipo tiene varios contenedores, que a través de una apertura en la parte inferior permiten el paso de una cantidad exacta y predeterminada de contenido, la mezcla que se obtiene como resultado es el producto final en su fórmula y peso exacto.</w:t>
      </w:r>
    </w:p>
    <w:p w:rsidR="00000000" w:rsidDel="00000000" w:rsidP="00000000" w:rsidRDefault="00000000" w:rsidRPr="00000000" w14:paraId="0000013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jc w:val="center"/>
        <w:rPr>
          <w:sz w:val="20"/>
          <w:szCs w:val="20"/>
        </w:rPr>
      </w:pPr>
      <w:r w:rsidDel="00000000" w:rsidR="00000000" w:rsidRPr="00000000">
        <w:rPr>
          <w:b w:val="1"/>
          <w:sz w:val="20"/>
          <w:szCs w:val="20"/>
          <w:rtl w:val="0"/>
        </w:rPr>
        <w:t xml:space="preserve">Figura 3</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jc w:val="center"/>
        <w:rPr>
          <w:i w:val="1"/>
          <w:sz w:val="20"/>
          <w:szCs w:val="20"/>
        </w:rPr>
      </w:pPr>
      <w:r w:rsidDel="00000000" w:rsidR="00000000" w:rsidRPr="00000000">
        <w:rPr>
          <w:i w:val="1"/>
          <w:sz w:val="20"/>
          <w:szCs w:val="20"/>
          <w:rtl w:val="0"/>
        </w:rPr>
        <w:t xml:space="preserve">Terminales de dosificación y formulación</w:t>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center"/>
        <w:rPr>
          <w:sz w:val="20"/>
          <w:szCs w:val="20"/>
        </w:rPr>
      </w:pPr>
      <w:sdt>
        <w:sdtPr>
          <w:tag w:val="goog_rdk_24"/>
        </w:sdtPr>
        <w:sdtContent>
          <w:commentRangeStart w:id="24"/>
        </w:sdtContent>
      </w:sdt>
      <w:r w:rsidDel="00000000" w:rsidR="00000000" w:rsidRPr="00000000">
        <w:rPr/>
        <w:drawing>
          <wp:inline distB="0" distT="0" distL="0" distR="0">
            <wp:extent cx="4114800" cy="2971800"/>
            <wp:effectExtent b="0" l="0" r="0" t="0"/>
            <wp:docPr descr="Diagram&#10;&#10;Description automatically generated" id="338" name="image6.png"/>
            <a:graphic>
              <a:graphicData uri="http://schemas.openxmlformats.org/drawingml/2006/picture">
                <pic:pic>
                  <pic:nvPicPr>
                    <pic:cNvPr descr="Diagram&#10;&#10;Description automatically generated" id="0" name="image6.png"/>
                    <pic:cNvPicPr preferRelativeResize="0"/>
                  </pic:nvPicPr>
                  <pic:blipFill>
                    <a:blip r:embed="rId42"/>
                    <a:srcRect b="0" l="0" r="0" t="0"/>
                    <a:stretch>
                      <a:fillRect/>
                    </a:stretch>
                  </pic:blipFill>
                  <pic:spPr>
                    <a:xfrm>
                      <a:off x="0" y="0"/>
                      <a:ext cx="4114800" cy="29718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3">
      <w:pPr>
        <w:numPr>
          <w:ilvl w:val="0"/>
          <w:numId w:val="4"/>
        </w:numPr>
        <w:pBdr>
          <w:top w:space="0" w:sz="0" w:val="nil"/>
          <w:left w:space="0" w:sz="0" w:val="nil"/>
          <w:bottom w:space="0" w:sz="0" w:val="nil"/>
          <w:right w:space="0" w:sz="0" w:val="nil"/>
          <w:between w:space="0" w:sz="0" w:val="nil"/>
        </w:pBdr>
        <w:ind w:left="720" w:hanging="360"/>
        <w:rPr>
          <w:b w:val="1"/>
          <w:i w:val="1"/>
          <w:color w:val="000000"/>
          <w:sz w:val="20"/>
          <w:szCs w:val="20"/>
        </w:rPr>
      </w:pPr>
      <w:r w:rsidDel="00000000" w:rsidR="00000000" w:rsidRPr="00000000">
        <w:rPr>
          <w:b w:val="1"/>
          <w:i w:val="1"/>
          <w:color w:val="000000"/>
          <w:sz w:val="20"/>
          <w:szCs w:val="20"/>
          <w:rtl w:val="0"/>
        </w:rPr>
        <w:t xml:space="preserve">Plataformas de pesaje</w:t>
      </w:r>
    </w:p>
    <w:p w:rsidR="00000000" w:rsidDel="00000000" w:rsidP="00000000" w:rsidRDefault="00000000" w:rsidRPr="00000000" w14:paraId="0000014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Corresponden a plataformas generalmente metálicas empotradas en el suelo para recibir la carga de pesadas mercancías. Son de tipos y tamaños diferentes dependiendo de la carga máxima que puedan cifrar. Las más pequeñas son conocidas como básculas de piso.</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b w:val="1"/>
          <w:i w:val="1"/>
          <w:sz w:val="20"/>
          <w:szCs w:val="20"/>
          <w:u w:val="single"/>
        </w:rPr>
      </w:pPr>
      <w:r w:rsidDel="00000000" w:rsidR="00000000" w:rsidRPr="00000000">
        <w:rPr>
          <w:rtl w:val="0"/>
        </w:rPr>
      </w:r>
    </w:p>
    <w:p w:rsidR="00000000" w:rsidDel="00000000" w:rsidP="00000000" w:rsidRDefault="00000000" w:rsidRPr="00000000" w14:paraId="00000148">
      <w:pPr>
        <w:numPr>
          <w:ilvl w:val="0"/>
          <w:numId w:val="4"/>
        </w:numPr>
        <w:pBdr>
          <w:top w:space="0" w:sz="0" w:val="nil"/>
          <w:left w:space="0" w:sz="0" w:val="nil"/>
          <w:bottom w:space="0" w:sz="0" w:val="nil"/>
          <w:right w:space="0" w:sz="0" w:val="nil"/>
          <w:between w:space="0" w:sz="0" w:val="nil"/>
        </w:pBdr>
        <w:ind w:left="720" w:hanging="360"/>
        <w:jc w:val="both"/>
        <w:rPr>
          <w:b w:val="1"/>
          <w:i w:val="1"/>
          <w:color w:val="000000"/>
          <w:sz w:val="20"/>
          <w:szCs w:val="20"/>
        </w:rPr>
      </w:pPr>
      <w:r w:rsidDel="00000000" w:rsidR="00000000" w:rsidRPr="00000000">
        <w:rPr>
          <w:b w:val="1"/>
          <w:i w:val="1"/>
          <w:color w:val="000000"/>
          <w:sz w:val="20"/>
          <w:szCs w:val="20"/>
          <w:rtl w:val="0"/>
        </w:rPr>
        <w:t xml:space="preserve">Receptores de cargas especiales</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sistema está preparado para las características de productos especiales como los líquidos inflamables o tóxicos, animales vivos o productos ultracongelados. Un ejemplo claro de receptor de carga especial es la báscula que calcula el peso del ganado vivo, en la cual se eleva a cada res con poleas en su vientre y pecho para cifrar su peso sin causarle daños al animal.</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center"/>
        <w:rPr>
          <w:sz w:val="20"/>
          <w:szCs w:val="20"/>
        </w:rPr>
      </w:pPr>
      <w:sdt>
        <w:sdtPr>
          <w:tag w:val="goog_rdk_25"/>
        </w:sdtPr>
        <w:sdtContent>
          <w:commentRangeStart w:id="25"/>
        </w:sdtContent>
      </w:sdt>
      <w:r w:rsidDel="00000000" w:rsidR="00000000" w:rsidRPr="00000000">
        <w:rPr/>
        <w:drawing>
          <wp:inline distB="0" distT="0" distL="0" distR="0">
            <wp:extent cx="3524250" cy="2400300"/>
            <wp:effectExtent b="0" l="0" r="0" t="0"/>
            <wp:docPr descr="Imagen que contiene vaca, cerca, exterior, silla&#10;&#10;Descripción generada automáticamente" id="339" name="image1.jpg"/>
            <a:graphic>
              <a:graphicData uri="http://schemas.openxmlformats.org/drawingml/2006/picture">
                <pic:pic>
                  <pic:nvPicPr>
                    <pic:cNvPr descr="Imagen que contiene vaca, cerca, exterior, silla&#10;&#10;Descripción generada automáticamente" id="0" name="image1.jpg"/>
                    <pic:cNvPicPr preferRelativeResize="0"/>
                  </pic:nvPicPr>
                  <pic:blipFill>
                    <a:blip r:embed="rId43"/>
                    <a:srcRect b="0" l="0" r="0" t="0"/>
                    <a:stretch>
                      <a:fillRect/>
                    </a:stretch>
                  </pic:blipFill>
                  <pic:spPr>
                    <a:xfrm>
                      <a:off x="0" y="0"/>
                      <a:ext cx="3524250" cy="24003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4F">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Devoluciones</w:t>
      </w:r>
    </w:p>
    <w:p w:rsidR="00000000" w:rsidDel="00000000" w:rsidP="00000000" w:rsidRDefault="00000000" w:rsidRPr="00000000" w14:paraId="00000150">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4"/>
        <w:gridCol w:w="5148"/>
        <w:tblGridChange w:id="0">
          <w:tblGrid>
            <w:gridCol w:w="4814"/>
            <w:gridCol w:w="5148"/>
          </w:tblGrid>
        </w:tblGridChange>
      </w:tblGrid>
      <w:tr>
        <w:trPr>
          <w:cantSplit w:val="0"/>
          <w:tblHeader w:val="0"/>
        </w:trPr>
        <w:tc>
          <w:tcPr>
            <w:vAlign w:val="center"/>
          </w:tcPr>
          <w:p w:rsidR="00000000" w:rsidDel="00000000" w:rsidP="00000000" w:rsidRDefault="00000000" w:rsidRPr="00000000" w14:paraId="00000151">
            <w:pPr>
              <w:pBdr>
                <w:top w:space="0" w:sz="0" w:val="nil"/>
                <w:left w:space="0" w:sz="0" w:val="nil"/>
                <w:bottom w:space="0" w:sz="0" w:val="nil"/>
                <w:right w:space="0" w:sz="0" w:val="nil"/>
                <w:between w:space="0" w:sz="0" w:val="nil"/>
              </w:pBdr>
              <w:rPr>
                <w:b w:val="0"/>
                <w:sz w:val="20"/>
                <w:szCs w:val="20"/>
              </w:rPr>
            </w:pPr>
            <w:r w:rsidDel="00000000" w:rsidR="00000000" w:rsidRPr="00000000">
              <w:rPr>
                <w:b w:val="0"/>
                <w:sz w:val="20"/>
                <w:szCs w:val="20"/>
                <w:rtl w:val="0"/>
              </w:rPr>
              <w:t xml:space="preserve">Si se ha cometido algún error en el envío de la mercancía o no llegue en condiciones adecuadas al cliente, se puede producir su devolución. Esta debe gestionarse adecuadamente para mantener su imagen y cumplir con las exigencias legales.</w:t>
            </w:r>
          </w:p>
        </w:tc>
        <w:tc>
          <w:tcPr/>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sz w:val="20"/>
                <w:szCs w:val="20"/>
              </w:rPr>
            </w:pPr>
            <w:sdt>
              <w:sdtPr>
                <w:tag w:val="goog_rdk_26"/>
              </w:sdtPr>
              <w:sdtContent>
                <w:commentRangeStart w:id="26"/>
              </w:sdtContent>
            </w:sdt>
            <w:r w:rsidDel="00000000" w:rsidR="00000000" w:rsidRPr="00000000">
              <w:rPr/>
              <w:drawing>
                <wp:inline distB="0" distT="0" distL="0" distR="0">
                  <wp:extent cx="3137680" cy="1673303"/>
                  <wp:effectExtent b="0" l="0" r="0" t="0"/>
                  <wp:docPr descr="Consejos para reducir el número de devoluciones de productos o servicios #DoctorHosting" id="340" name="image14.jpg"/>
                  <a:graphic>
                    <a:graphicData uri="http://schemas.openxmlformats.org/drawingml/2006/picture">
                      <pic:pic>
                        <pic:nvPicPr>
                          <pic:cNvPr descr="Consejos para reducir el número de devoluciones de productos o servicios #DoctorHosting" id="0" name="image14.jpg"/>
                          <pic:cNvPicPr preferRelativeResize="0"/>
                        </pic:nvPicPr>
                        <pic:blipFill>
                          <a:blip r:embed="rId44"/>
                          <a:srcRect b="0" l="0" r="0" t="0"/>
                          <a:stretch>
                            <a:fillRect/>
                          </a:stretch>
                        </pic:blipFill>
                        <pic:spPr>
                          <a:xfrm>
                            <a:off x="0" y="0"/>
                            <a:ext cx="3137680" cy="1673303"/>
                          </a:xfrm>
                          <a:prstGeom prst="rect"/>
                          <a:ln/>
                        </pic:spPr>
                      </pic:pic>
                    </a:graphicData>
                  </a:graphic>
                </wp:inline>
              </w:drawing>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devoluciones que se presentan en la empresa tienen diferentes causas y, por lo tanto, un tratamiento distinto. Sería conveniente que la empresa disponga de un lugar que permita el almacenamiento de devoluciones y, en los casos que sea necesario, procesos de reciclado y reutilización de la mercancía devuelta.</w:t>
      </w:r>
    </w:p>
    <w:p w:rsidR="00000000" w:rsidDel="00000000" w:rsidP="00000000" w:rsidRDefault="00000000" w:rsidRPr="00000000" w14:paraId="0000015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pueden encontrar los siguientes tipos de devolución: de productos y de envases y embalajes.</w:t>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jc w:val="center"/>
        <w:rPr>
          <w:sz w:val="20"/>
          <w:szCs w:val="20"/>
        </w:rPr>
      </w:pPr>
      <w:r w:rsidDel="00000000" w:rsidR="00000000" w:rsidRPr="00000000">
        <w:rPr>
          <w:sz w:val="20"/>
          <w:szCs w:val="20"/>
        </w:rPr>
        <w:drawing>
          <wp:inline distB="0" distT="0" distL="0" distR="0">
            <wp:extent cx="5270172" cy="845200"/>
            <wp:effectExtent b="0" l="0" r="0" t="0"/>
            <wp:docPr id="34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270172" cy="845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5C">
      <w:pPr>
        <w:numPr>
          <w:ilvl w:val="3"/>
          <w:numId w:val="3"/>
        </w:numPr>
        <w:pBdr>
          <w:top w:space="0" w:sz="0" w:val="nil"/>
          <w:left w:space="0" w:sz="0" w:val="nil"/>
          <w:bottom w:space="0" w:sz="0" w:val="nil"/>
          <w:right w:space="0" w:sz="0" w:val="nil"/>
          <w:between w:space="0" w:sz="0" w:val="nil"/>
        </w:pBdr>
        <w:ind w:left="426" w:hanging="360"/>
        <w:rPr>
          <w:b w:val="1"/>
          <w:color w:val="000000"/>
          <w:sz w:val="20"/>
          <w:szCs w:val="20"/>
        </w:rPr>
      </w:pPr>
      <w:r w:rsidDel="00000000" w:rsidR="00000000" w:rsidRPr="00000000">
        <w:rPr>
          <w:b w:val="1"/>
          <w:color w:val="000000"/>
          <w:sz w:val="20"/>
          <w:szCs w:val="20"/>
          <w:rtl w:val="0"/>
        </w:rPr>
        <w:t xml:space="preserve">Normativa de producto</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Durante el proceso de la cadena logística resulta de gran importancia la comunicación entre sus agentes para alcanzar la eficacia en las operaciones de manipulación, almacenamiento y transporte, lo que se logra a través de la identificación de la mercancía mediante un lenguaje comprensible para la mayoría de las personas: símbolos gráficos. </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identificar mediante símbolos las unidades de carga se debe tomar como referencia la norma ISO 780 (figura 4).</w:t>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200" w:line="240" w:lineRule="auto"/>
        <w:jc w:val="center"/>
        <w:rPr>
          <w:i w:val="1"/>
          <w:color w:val="000000"/>
          <w:sz w:val="20"/>
          <w:szCs w:val="20"/>
        </w:rPr>
      </w:pPr>
      <w:r w:rsidDel="00000000" w:rsidR="00000000" w:rsidRPr="00000000">
        <w:rPr>
          <w:b w:val="1"/>
          <w:color w:val="000000"/>
          <w:sz w:val="20"/>
          <w:szCs w:val="20"/>
          <w:rtl w:val="0"/>
        </w:rPr>
        <w:t xml:space="preserve">Figura 4</w:t>
      </w:r>
      <w:r w:rsidDel="00000000" w:rsidR="00000000" w:rsidRPr="00000000">
        <w:rPr>
          <w:i w:val="1"/>
          <w:color w:val="000000"/>
          <w:sz w:val="20"/>
          <w:szCs w:val="20"/>
          <w:rtl w:val="0"/>
        </w:rPr>
        <w:t xml:space="preserve"> </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200" w:line="240" w:lineRule="auto"/>
        <w:jc w:val="center"/>
        <w:rPr>
          <w:i w:val="1"/>
          <w:color w:val="000000"/>
        </w:rPr>
      </w:pPr>
      <w:r w:rsidDel="00000000" w:rsidR="00000000" w:rsidRPr="00000000">
        <w:rPr>
          <w:i w:val="1"/>
          <w:color w:val="000000"/>
          <w:sz w:val="20"/>
          <w:szCs w:val="20"/>
          <w:rtl w:val="0"/>
        </w:rPr>
        <w:t xml:space="preserve">Símbolos utilizados para identificar las unidades de carga y facilitar la manipulación de envases y embalajes (norma ISO 780)</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rPr>
      </w:pPr>
      <w:sdt>
        <w:sdtPr>
          <w:tag w:val="goog_rdk_27"/>
        </w:sdtPr>
        <w:sdtContent>
          <w:commentRangeStart w:id="27"/>
        </w:sdtContent>
      </w:sdt>
      <w:sdt>
        <w:sdtPr>
          <w:tag w:val="goog_rdk_28"/>
        </w:sdtPr>
        <w:sdtContent>
          <w:commentRangeStart w:id="28"/>
        </w:sdtContent>
      </w:sdt>
      <w:r w:rsidDel="00000000" w:rsidR="00000000" w:rsidRPr="00000000">
        <w:rPr/>
        <w:drawing>
          <wp:inline distB="0" distT="0" distL="0" distR="0">
            <wp:extent cx="6334125" cy="4058602"/>
            <wp:effectExtent b="0" l="0" r="0" t="0"/>
            <wp:docPr descr="Table&#10;&#10;Description automatically generated" id="342" name="image11.png"/>
            <a:graphic>
              <a:graphicData uri="http://schemas.openxmlformats.org/drawingml/2006/picture">
                <pic:pic>
                  <pic:nvPicPr>
                    <pic:cNvPr descr="Table&#10;&#10;Description automatically generated" id="0" name="image11.png"/>
                    <pic:cNvPicPr preferRelativeResize="0"/>
                  </pic:nvPicPr>
                  <pic:blipFill>
                    <a:blip r:embed="rId46"/>
                    <a:srcRect b="0" l="0" r="0" t="0"/>
                    <a:stretch>
                      <a:fillRect/>
                    </a:stretch>
                  </pic:blipFill>
                  <pic:spPr>
                    <a:xfrm>
                      <a:off x="0" y="0"/>
                      <a:ext cx="6334125" cy="4058602"/>
                    </a:xfrm>
                    <a:prstGeom prst="rect"/>
                    <a:ln/>
                  </pic:spPr>
                </pic:pic>
              </a:graphicData>
            </a:graphic>
          </wp:inline>
        </w:drawing>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drawing>
          <wp:inline distB="0" distT="0" distL="0" distR="0">
            <wp:extent cx="6398292" cy="3423715"/>
            <wp:effectExtent b="0" l="0" r="0" t="0"/>
            <wp:docPr descr="Table&#10;&#10;Description automatically generated" id="343" name="image2.png"/>
            <a:graphic>
              <a:graphicData uri="http://schemas.openxmlformats.org/drawingml/2006/picture">
                <pic:pic>
                  <pic:nvPicPr>
                    <pic:cNvPr descr="Table&#10;&#10;Description automatically generated" id="0" name="image2.png"/>
                    <pic:cNvPicPr preferRelativeResize="0"/>
                  </pic:nvPicPr>
                  <pic:blipFill>
                    <a:blip r:embed="rId47"/>
                    <a:srcRect b="0" l="0" r="0" t="10783"/>
                    <a:stretch>
                      <a:fillRect/>
                    </a:stretch>
                  </pic:blipFill>
                  <pic:spPr>
                    <a:xfrm>
                      <a:off x="0" y="0"/>
                      <a:ext cx="6398292" cy="342371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1"/>
        <w:pBdr>
          <w:top w:space="0" w:sz="0" w:val="nil"/>
          <w:left w:space="0" w:sz="0" w:val="nil"/>
          <w:bottom w:space="0" w:sz="0" w:val="nil"/>
          <w:right w:space="0" w:sz="0" w:val="nil"/>
          <w:between w:space="0" w:sz="0" w:val="nil"/>
        </w:pBdr>
        <w:jc w:val="both"/>
        <w:rPr/>
      </w:pPr>
      <w:r w:rsidDel="00000000" w:rsidR="00000000" w:rsidRPr="00000000">
        <w:rPr>
          <w:rtl w:val="0"/>
        </w:rPr>
      </w:r>
    </w:p>
    <w:p w:rsidR="00000000" w:rsidDel="00000000" w:rsidP="00000000" w:rsidRDefault="00000000" w:rsidRPr="00000000" w14:paraId="0000016A">
      <w:pPr>
        <w:keepNext w:val="1"/>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6332220" cy="1114425"/>
            <wp:effectExtent b="0" l="0" r="0" t="0"/>
            <wp:docPr descr="Diagram&#10;&#10;Description automatically generated" id="344" name="image12.png"/>
            <a:graphic>
              <a:graphicData uri="http://schemas.openxmlformats.org/drawingml/2006/picture">
                <pic:pic>
                  <pic:nvPicPr>
                    <pic:cNvPr descr="Diagram&#10;&#10;Description automatically generated" id="0" name="image12.png"/>
                    <pic:cNvPicPr preferRelativeResize="0"/>
                  </pic:nvPicPr>
                  <pic:blipFill>
                    <a:blip r:embed="rId48"/>
                    <a:srcRect b="19968" l="0" r="0" t="46589"/>
                    <a:stretch>
                      <a:fillRect/>
                    </a:stretch>
                  </pic:blipFill>
                  <pic:spPr>
                    <a:xfrm>
                      <a:off x="0" y="0"/>
                      <a:ext cx="633222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color w:val="000000"/>
          <w:sz w:val="20"/>
          <w:szCs w:val="20"/>
          <w:rtl w:val="0"/>
        </w:rPr>
        <w:t xml:space="preserve">Para el caso de la</w:t>
      </w:r>
      <w:r w:rsidDel="00000000" w:rsidR="00000000" w:rsidRPr="00000000">
        <w:rPr>
          <w:b w:val="1"/>
          <w:color w:val="000000"/>
          <w:sz w:val="20"/>
          <w:szCs w:val="20"/>
          <w:rtl w:val="0"/>
        </w:rPr>
        <w:t xml:space="preserve"> carga peligrosa </w:t>
      </w:r>
      <w:r w:rsidDel="00000000" w:rsidR="00000000" w:rsidRPr="00000000">
        <w:rPr>
          <w:color w:val="000000"/>
          <w:sz w:val="20"/>
          <w:szCs w:val="20"/>
          <w:rtl w:val="0"/>
        </w:rPr>
        <w:t xml:space="preserve">se deben tener en cuenta los siguientes aspectos:</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Está constituida por mercancía nociva o perjudicial, embalada o a granel, la cual durante su transporte puede desprender residuos, humos, gases, vapores de naturaleza inflamable, tóxica, infecciosa, etc. es decir que constituyen un riesgo para la salud humana, los bienes y el medio ambiente.</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200" w:line="240" w:lineRule="auto"/>
        <w:jc w:val="center"/>
        <w:rPr>
          <w:b w:val="1"/>
          <w:color w:val="000000"/>
          <w:sz w:val="20"/>
          <w:szCs w:val="20"/>
        </w:rPr>
      </w:pPr>
      <w:r w:rsidDel="00000000" w:rsidR="00000000" w:rsidRPr="00000000">
        <w:rPr>
          <w:b w:val="1"/>
          <w:color w:val="000000"/>
          <w:sz w:val="20"/>
          <w:szCs w:val="20"/>
          <w:rtl w:val="0"/>
        </w:rPr>
        <w:t xml:space="preserve">Figura 5</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200" w:line="240" w:lineRule="auto"/>
        <w:jc w:val="center"/>
        <w:rPr>
          <w:b w:val="1"/>
          <w:i w:val="1"/>
          <w:color w:val="000000"/>
        </w:rPr>
      </w:pPr>
      <w:r w:rsidDel="00000000" w:rsidR="00000000" w:rsidRPr="00000000">
        <w:rPr>
          <w:i w:val="1"/>
          <w:color w:val="000000"/>
          <w:sz w:val="20"/>
          <w:szCs w:val="20"/>
          <w:rtl w:val="0"/>
        </w:rPr>
        <w:t xml:space="preserve">Reglamentaciones internacionales sobre mercancías peligrosas</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b w:val="1"/>
          <w:color w:val="000000"/>
          <w:sz w:val="20"/>
          <w:szCs w:val="20"/>
        </w:rPr>
      </w:pPr>
      <w:sdt>
        <w:sdtPr>
          <w:tag w:val="goog_rdk_29"/>
        </w:sdtPr>
        <w:sdtContent>
          <w:commentRangeStart w:id="29"/>
        </w:sdtContent>
      </w:sdt>
      <w:r w:rsidDel="00000000" w:rsidR="00000000" w:rsidRPr="00000000">
        <w:rPr/>
        <w:drawing>
          <wp:inline distB="0" distT="0" distL="0" distR="0">
            <wp:extent cx="6332220" cy="4156710"/>
            <wp:effectExtent b="0" l="0" r="0" t="0"/>
            <wp:docPr descr="Table&#10;&#10;Description automatically generated" id="345" name="image4.png"/>
            <a:graphic>
              <a:graphicData uri="http://schemas.openxmlformats.org/drawingml/2006/picture">
                <pic:pic>
                  <pic:nvPicPr>
                    <pic:cNvPr descr="Table&#10;&#10;Description automatically generated" id="0" name="image4.png"/>
                    <pic:cNvPicPr preferRelativeResize="0"/>
                  </pic:nvPicPr>
                  <pic:blipFill>
                    <a:blip r:embed="rId49"/>
                    <a:srcRect b="0" l="0" r="0" t="0"/>
                    <a:stretch>
                      <a:fillRect/>
                    </a:stretch>
                  </pic:blipFill>
                  <pic:spPr>
                    <a:xfrm>
                      <a:off x="0" y="0"/>
                      <a:ext cx="6332220" cy="4156710"/>
                    </a:xfrm>
                    <a:prstGeom prst="rect"/>
                    <a:ln/>
                  </pic:spPr>
                </pic:pic>
              </a:graphicData>
            </a:graphic>
          </wp:inline>
        </w:drawing>
      </w:r>
      <w:commentRangeEnd w:id="29"/>
      <w:r w:rsidDel="00000000" w:rsidR="00000000" w:rsidRPr="00000000">
        <w:commentReference w:id="29"/>
      </w:r>
      <w:r w:rsidDel="00000000" w:rsidR="00000000" w:rsidRPr="00000000">
        <w:rPr>
          <w:b w:val="1"/>
          <w:color w:val="000000"/>
          <w:sz w:val="20"/>
          <w:szCs w:val="20"/>
          <w:rtl w:val="0"/>
        </w:rPr>
        <w:t xml:space="preserve"> </w:t>
      </w:r>
    </w:p>
    <w:p w:rsidR="00000000" w:rsidDel="00000000" w:rsidP="00000000" w:rsidRDefault="00000000" w:rsidRPr="00000000" w14:paraId="00000175">
      <w:pPr>
        <w:keepNext w:val="1"/>
        <w:pBdr>
          <w:top w:space="0" w:sz="0" w:val="nil"/>
          <w:left w:space="0" w:sz="0" w:val="nil"/>
          <w:bottom w:space="0" w:sz="0" w:val="nil"/>
          <w:right w:space="0" w:sz="0" w:val="nil"/>
          <w:between w:space="0" w:sz="0" w:val="nil"/>
        </w:pBdr>
        <w:jc w:val="both"/>
        <w:rPr/>
      </w:pPr>
      <w:r w:rsidDel="00000000" w:rsidR="00000000" w:rsidRPr="00000000">
        <w:rPr/>
        <w:drawing>
          <wp:inline distB="0" distT="0" distL="0" distR="0">
            <wp:extent cx="6332220" cy="2486025"/>
            <wp:effectExtent b="0" l="0" r="0" t="0"/>
            <wp:docPr descr="Table&#10;&#10;Description automatically generated" id="334" name="image10.png"/>
            <a:graphic>
              <a:graphicData uri="http://schemas.openxmlformats.org/drawingml/2006/picture">
                <pic:pic>
                  <pic:nvPicPr>
                    <pic:cNvPr descr="Table&#10;&#10;Description automatically generated" id="0" name="image10.png"/>
                    <pic:cNvPicPr preferRelativeResize="0"/>
                  </pic:nvPicPr>
                  <pic:blipFill>
                    <a:blip r:embed="rId50"/>
                    <a:srcRect b="13555" l="0" r="0" t="0"/>
                    <a:stretch>
                      <a:fillRect/>
                    </a:stretch>
                  </pic:blipFill>
                  <pic:spPr>
                    <a:xfrm>
                      <a:off x="0" y="0"/>
                      <a:ext cx="633222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9">
      <w:pPr>
        <w:numPr>
          <w:ilvl w:val="0"/>
          <w:numId w:val="3"/>
        </w:numPr>
        <w:ind w:left="284" w:hanging="360"/>
        <w:jc w:val="both"/>
        <w:rPr>
          <w:b w:val="1"/>
          <w:sz w:val="20"/>
          <w:szCs w:val="20"/>
        </w:rPr>
      </w:pPr>
      <w:r w:rsidDel="00000000" w:rsidR="00000000" w:rsidRPr="00000000">
        <w:rPr>
          <w:b w:val="1"/>
          <w:sz w:val="20"/>
          <w:szCs w:val="20"/>
          <w:rtl w:val="0"/>
        </w:rPr>
        <w:t xml:space="preserve">Síntesis</w:t>
      </w:r>
    </w:p>
    <w:p w:rsidR="00000000" w:rsidDel="00000000" w:rsidP="00000000" w:rsidRDefault="00000000" w:rsidRPr="00000000" w14:paraId="0000017A">
      <w:pPr>
        <w:jc w:val="both"/>
        <w:rPr>
          <w:b w:val="1"/>
          <w:sz w:val="20"/>
          <w:szCs w:val="20"/>
        </w:rPr>
      </w:pPr>
      <w:r w:rsidDel="00000000" w:rsidR="00000000" w:rsidRPr="00000000">
        <w:rPr>
          <w:rtl w:val="0"/>
        </w:rPr>
      </w:r>
    </w:p>
    <w:p w:rsidR="00000000" w:rsidDel="00000000" w:rsidP="00000000" w:rsidRDefault="00000000" w:rsidRPr="00000000" w14:paraId="0000017B">
      <w:pPr>
        <w:jc w:val="both"/>
        <w:rPr>
          <w:b w:val="1"/>
          <w:sz w:val="20"/>
          <w:szCs w:val="20"/>
        </w:rPr>
      </w:pPr>
      <w:r w:rsidDel="00000000" w:rsidR="00000000" w:rsidRPr="00000000">
        <w:rPr>
          <w:rtl w:val="0"/>
        </w:rPr>
      </w:r>
    </w:p>
    <w:p w:rsidR="00000000" w:rsidDel="00000000" w:rsidP="00000000" w:rsidRDefault="00000000" w:rsidRPr="00000000" w14:paraId="0000017C">
      <w:pPr>
        <w:jc w:val="both"/>
        <w:rPr>
          <w:b w:val="1"/>
          <w:sz w:val="20"/>
          <w:szCs w:val="20"/>
        </w:rPr>
      </w:pPr>
      <w:r w:rsidDel="00000000" w:rsidR="00000000" w:rsidRPr="00000000">
        <w:rPr>
          <w:rtl w:val="0"/>
        </w:rPr>
      </w:r>
    </w:p>
    <w:p w:rsidR="00000000" w:rsidDel="00000000" w:rsidP="00000000" w:rsidRDefault="00000000" w:rsidRPr="00000000" w14:paraId="0000017D">
      <w:pPr>
        <w:jc w:val="both"/>
        <w:rPr>
          <w:b w:val="1"/>
          <w:sz w:val="20"/>
          <w:szCs w:val="20"/>
        </w:rPr>
      </w:pPr>
      <w:r w:rsidDel="00000000" w:rsidR="00000000" w:rsidRPr="00000000">
        <w:rPr>
          <w:rtl w:val="0"/>
        </w:rPr>
      </w:r>
    </w:p>
    <w:p w:rsidR="00000000" w:rsidDel="00000000" w:rsidP="00000000" w:rsidRDefault="00000000" w:rsidRPr="00000000" w14:paraId="0000017E">
      <w:pPr>
        <w:jc w:val="both"/>
        <w:rPr>
          <w:b w:val="1"/>
          <w:sz w:val="20"/>
          <w:szCs w:val="20"/>
        </w:rPr>
      </w:pPr>
      <w:r w:rsidDel="00000000" w:rsidR="00000000" w:rsidRPr="00000000">
        <w:rPr/>
        <w:drawing>
          <wp:inline distB="0" distT="0" distL="0" distR="0">
            <wp:extent cx="6332220" cy="3768090"/>
            <wp:effectExtent b="0" l="0" r="0" t="0"/>
            <wp:docPr descr="Diagram&#10;&#10;Description automatically generated" id="335" name="image17.png"/>
            <a:graphic>
              <a:graphicData uri="http://schemas.openxmlformats.org/drawingml/2006/picture">
                <pic:pic>
                  <pic:nvPicPr>
                    <pic:cNvPr descr="Diagram&#10;&#10;Description automatically generated" id="0" name="image17.png"/>
                    <pic:cNvPicPr preferRelativeResize="0"/>
                  </pic:nvPicPr>
                  <pic:blipFill>
                    <a:blip r:embed="rId51"/>
                    <a:srcRect b="0" l="0" r="0" t="0"/>
                    <a:stretch>
                      <a:fillRect/>
                    </a:stretch>
                  </pic:blipFill>
                  <pic:spPr>
                    <a:xfrm>
                      <a:off x="0" y="0"/>
                      <a:ext cx="6332220" cy="376809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b w:val="1"/>
          <w:sz w:val="20"/>
          <w:szCs w:val="20"/>
        </w:rPr>
      </w:pPr>
      <w:r w:rsidDel="00000000" w:rsidR="00000000" w:rsidRPr="00000000">
        <w:rPr>
          <w:rtl w:val="0"/>
        </w:rPr>
      </w:r>
    </w:p>
    <w:p w:rsidR="00000000" w:rsidDel="00000000" w:rsidP="00000000" w:rsidRDefault="00000000" w:rsidRPr="00000000" w14:paraId="00000180">
      <w:pPr>
        <w:jc w:val="both"/>
        <w:rPr>
          <w:b w:val="1"/>
          <w:sz w:val="20"/>
          <w:szCs w:val="20"/>
        </w:rPr>
      </w:pPr>
      <w:r w:rsidDel="00000000" w:rsidR="00000000" w:rsidRPr="00000000">
        <w:rPr>
          <w:rtl w:val="0"/>
        </w:rPr>
      </w:r>
    </w:p>
    <w:p w:rsidR="00000000" w:rsidDel="00000000" w:rsidP="00000000" w:rsidRDefault="00000000" w:rsidRPr="00000000" w14:paraId="00000181">
      <w:pPr>
        <w:jc w:val="both"/>
        <w:rPr>
          <w:b w:val="1"/>
          <w:sz w:val="20"/>
          <w:szCs w:val="20"/>
        </w:rPr>
      </w:pPr>
      <w:r w:rsidDel="00000000" w:rsidR="00000000" w:rsidRPr="00000000">
        <w:rPr>
          <w:rtl w:val="0"/>
        </w:rPr>
      </w:r>
    </w:p>
    <w:p w:rsidR="00000000" w:rsidDel="00000000" w:rsidP="00000000" w:rsidRDefault="00000000" w:rsidRPr="00000000" w14:paraId="00000182">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8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84">
      <w:pPr>
        <w:jc w:val="both"/>
        <w:rPr>
          <w:color w:val="7f7f7f"/>
          <w:sz w:val="20"/>
          <w:szCs w:val="20"/>
        </w:rPr>
      </w:pPr>
      <w:r w:rsidDel="00000000" w:rsidR="00000000" w:rsidRPr="00000000">
        <w:rPr>
          <w:rtl w:val="0"/>
        </w:rPr>
      </w:r>
    </w:p>
    <w:tbl>
      <w:tblPr>
        <w:tblStyle w:val="Table1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5">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7">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88">
            <w:pPr>
              <w:rPr>
                <w:b w:val="0"/>
                <w:color w:val="000000"/>
                <w:sz w:val="20"/>
                <w:szCs w:val="20"/>
              </w:rPr>
            </w:pPr>
            <w:r w:rsidDel="00000000" w:rsidR="00000000" w:rsidRPr="00000000">
              <w:rPr>
                <w:b w:val="0"/>
                <w:color w:val="000000"/>
                <w:sz w:val="20"/>
                <w:szCs w:val="20"/>
                <w:rtl w:val="0"/>
              </w:rPr>
              <w:t xml:space="preserve">Identificar la opción correcta</w:t>
            </w:r>
          </w:p>
        </w:tc>
      </w:tr>
      <w:tr>
        <w:trPr>
          <w:cantSplit w:val="0"/>
          <w:trHeight w:val="806" w:hRule="atLeast"/>
          <w:tblHeader w:val="0"/>
        </w:trPr>
        <w:tc>
          <w:tcPr>
            <w:shd w:fill="fac896" w:val="clear"/>
            <w:vAlign w:val="center"/>
          </w:tcPr>
          <w:p w:rsidR="00000000" w:rsidDel="00000000" w:rsidP="00000000" w:rsidRDefault="00000000" w:rsidRPr="00000000" w14:paraId="00000189">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A">
            <w:pPr>
              <w:rPr>
                <w:b w:val="0"/>
                <w:color w:val="000000"/>
                <w:sz w:val="20"/>
                <w:szCs w:val="20"/>
              </w:rPr>
            </w:pPr>
            <w:r w:rsidDel="00000000" w:rsidR="00000000" w:rsidRPr="00000000">
              <w:rPr>
                <w:b w:val="0"/>
                <w:color w:val="000000"/>
                <w:sz w:val="20"/>
                <w:szCs w:val="20"/>
                <w:rtl w:val="0"/>
              </w:rPr>
              <w:t xml:space="preserve">Afianzar los conocimientos vistos en todo el componente formativo.</w:t>
            </w:r>
          </w:p>
        </w:tc>
      </w:tr>
      <w:tr>
        <w:trPr>
          <w:cantSplit w:val="0"/>
          <w:trHeight w:val="806" w:hRule="atLeast"/>
          <w:tblHeader w:val="0"/>
        </w:trPr>
        <w:tc>
          <w:tcPr>
            <w:shd w:fill="fac896" w:val="clear"/>
            <w:vAlign w:val="center"/>
          </w:tcPr>
          <w:p w:rsidR="00000000" w:rsidDel="00000000" w:rsidP="00000000" w:rsidRDefault="00000000" w:rsidRPr="00000000" w14:paraId="0000018B">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C">
            <w:pPr>
              <w:rPr>
                <w:b w:val="0"/>
                <w:color w:val="000000"/>
                <w:sz w:val="20"/>
                <w:szCs w:val="20"/>
              </w:rPr>
            </w:pPr>
            <w:r w:rsidDel="00000000" w:rsidR="00000000" w:rsidRPr="00000000">
              <w:rPr>
                <w:b w:val="0"/>
                <w:color w:val="000000"/>
                <w:sz w:val="20"/>
                <w:szCs w:val="20"/>
                <w:rtl w:val="0"/>
              </w:rPr>
              <w:t xml:space="preserve">Verdadero / falso</w:t>
            </w:r>
          </w:p>
        </w:tc>
      </w:tr>
      <w:tr>
        <w:trPr>
          <w:cantSplit w:val="0"/>
          <w:trHeight w:val="806" w:hRule="atLeast"/>
          <w:tblHeader w:val="0"/>
        </w:trPr>
        <w:tc>
          <w:tcPr>
            <w:shd w:fill="fac896" w:val="clear"/>
            <w:vAlign w:val="center"/>
          </w:tcPr>
          <w:p w:rsidR="00000000" w:rsidDel="00000000" w:rsidP="00000000" w:rsidRDefault="00000000" w:rsidRPr="00000000" w14:paraId="0000018D">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8E">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F">
            <w:pPr>
              <w:rPr>
                <w:i w:val="1"/>
                <w:color w:val="999999"/>
                <w:sz w:val="20"/>
                <w:szCs w:val="20"/>
              </w:rPr>
            </w:pPr>
            <w:r w:rsidDel="00000000" w:rsidR="00000000" w:rsidRPr="00000000">
              <w:rPr>
                <w:i w:val="1"/>
                <w:color w:val="999999"/>
                <w:sz w:val="20"/>
                <w:szCs w:val="20"/>
                <w:rtl w:val="0"/>
              </w:rPr>
              <w:t xml:space="preserve">ANEXO 1</w:t>
            </w:r>
          </w:p>
        </w:tc>
      </w:tr>
    </w:tbl>
    <w:p w:rsidR="00000000" w:rsidDel="00000000" w:rsidP="00000000" w:rsidRDefault="00000000" w:rsidRPr="00000000" w14:paraId="0000019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92">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93">
      <w:pPr>
        <w:rPr>
          <w:sz w:val="20"/>
          <w:szCs w:val="20"/>
        </w:rPr>
      </w:pPr>
      <w:r w:rsidDel="00000000" w:rsidR="00000000" w:rsidRPr="00000000">
        <w:rPr>
          <w:rtl w:val="0"/>
        </w:rPr>
      </w:r>
    </w:p>
    <w:tbl>
      <w:tblPr>
        <w:tblStyle w:val="Table18"/>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94">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5">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6">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97">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8">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99">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52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A">
            <w:pPr>
              <w:numPr>
                <w:ilvl w:val="0"/>
                <w:numId w:val="1"/>
              </w:numPr>
              <w:ind w:left="720" w:hanging="360"/>
              <w:jc w:val="center"/>
              <w:rPr>
                <w:b w:val="0"/>
                <w:sz w:val="20"/>
                <w:szCs w:val="20"/>
              </w:rPr>
            </w:pPr>
            <w:r w:rsidDel="00000000" w:rsidR="00000000" w:rsidRPr="00000000">
              <w:rPr>
                <w:b w:val="0"/>
                <w:sz w:val="20"/>
                <w:szCs w:val="20"/>
                <w:rtl w:val="0"/>
              </w:rPr>
              <w:t xml:space="preserve">Transporte y logística </w:t>
            </w:r>
          </w:p>
        </w:tc>
        <w:tc>
          <w:tcPr>
            <w:tcMar>
              <w:top w:w="100.0" w:type="dxa"/>
              <w:left w:w="100.0" w:type="dxa"/>
              <w:bottom w:w="100.0" w:type="dxa"/>
              <w:right w:w="100.0" w:type="dxa"/>
            </w:tcMar>
            <w:vAlign w:val="center"/>
          </w:tcPr>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b w:val="0"/>
                <w:color w:val="000000"/>
              </w:rPr>
            </w:pPr>
            <w:r w:rsidDel="00000000" w:rsidR="00000000" w:rsidRPr="00000000">
              <w:rPr>
                <w:b w:val="0"/>
                <w:color w:val="000000"/>
                <w:sz w:val="20"/>
                <w:szCs w:val="20"/>
                <w:rtl w:val="0"/>
              </w:rPr>
              <w:t xml:space="preserve">González, C., N. (2016). Transporte y logística. </w:t>
            </w:r>
            <w:r w:rsidDel="00000000" w:rsidR="00000000" w:rsidRPr="00000000">
              <w:rPr>
                <w:b w:val="0"/>
                <w:i w:val="1"/>
                <w:color w:val="000000"/>
                <w:sz w:val="20"/>
                <w:szCs w:val="20"/>
                <w:rtl w:val="0"/>
              </w:rPr>
              <w:t xml:space="preserve">Revista Transporte y Territorio, 14,</w:t>
            </w:r>
            <w:r w:rsidDel="00000000" w:rsidR="00000000" w:rsidRPr="00000000">
              <w:rPr>
                <w:b w:val="0"/>
                <w:color w:val="000000"/>
                <w:sz w:val="20"/>
                <w:szCs w:val="20"/>
                <w:rtl w:val="0"/>
              </w:rPr>
              <w:t xml:space="preserve"> 1-4. </w:t>
            </w:r>
            <w:hyperlink r:id="rId52">
              <w:r w:rsidDel="00000000" w:rsidR="00000000" w:rsidRPr="00000000">
                <w:rPr>
                  <w:b w:val="0"/>
                  <w:color w:val="0563c1"/>
                  <w:sz w:val="20"/>
                  <w:szCs w:val="20"/>
                  <w:u w:val="single"/>
                  <w:rtl w:val="0"/>
                </w:rPr>
                <w:t xml:space="preserve">https://www.redalyc.org/pdf/3330/333046307001.pdf</w:t>
              </w:r>
            </w:hyperlink>
            <w:r w:rsidDel="00000000" w:rsidR="00000000" w:rsidRPr="00000000">
              <w:rPr>
                <w:rtl w:val="0"/>
              </w:rPr>
            </w:r>
          </w:p>
          <w:p w:rsidR="00000000" w:rsidDel="00000000" w:rsidP="00000000" w:rsidRDefault="00000000" w:rsidRPr="00000000" w14:paraId="0000019C">
            <w:pPr>
              <w:jc w:val="cente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9D">
            <w:pPr>
              <w:jc w:val="center"/>
              <w:rPr>
                <w:b w:val="0"/>
                <w:sz w:val="20"/>
                <w:szCs w:val="20"/>
              </w:rPr>
            </w:pPr>
            <w:r w:rsidDel="00000000" w:rsidR="00000000" w:rsidRPr="00000000">
              <w:rPr>
                <w:b w:val="0"/>
                <w:sz w:val="20"/>
                <w:szCs w:val="20"/>
                <w:rtl w:val="0"/>
              </w:rPr>
              <w:t xml:space="preserve">Artículos </w:t>
            </w:r>
          </w:p>
        </w:tc>
        <w:tc>
          <w:tcPr>
            <w:tcMar>
              <w:top w:w="100.0" w:type="dxa"/>
              <w:left w:w="100.0" w:type="dxa"/>
              <w:bottom w:w="100.0" w:type="dxa"/>
              <w:right w:w="100.0" w:type="dxa"/>
            </w:tcMar>
            <w:vAlign w:val="center"/>
          </w:tcPr>
          <w:p w:rsidR="00000000" w:rsidDel="00000000" w:rsidP="00000000" w:rsidRDefault="00000000" w:rsidRPr="00000000" w14:paraId="0000019E">
            <w:pPr>
              <w:jc w:val="center"/>
              <w:rPr>
                <w:b w:val="0"/>
                <w:sz w:val="20"/>
                <w:szCs w:val="20"/>
              </w:rPr>
            </w:pPr>
            <w:hyperlink r:id="rId53">
              <w:r w:rsidDel="00000000" w:rsidR="00000000" w:rsidRPr="00000000">
                <w:rPr>
                  <w:b w:val="0"/>
                  <w:color w:val="0563c1"/>
                  <w:u w:val="single"/>
                  <w:rtl w:val="0"/>
                </w:rPr>
                <w:t xml:space="preserve">https://www.redalyc.org/articulo.oa?id=333046307001</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9F">
            <w:pPr>
              <w:spacing w:line="276" w:lineRule="auto"/>
              <w:ind w:left="360" w:firstLine="0"/>
              <w:rPr>
                <w:b w:val="0"/>
                <w:sz w:val="20"/>
                <w:szCs w:val="20"/>
              </w:rPr>
            </w:pPr>
            <w:r w:rsidDel="00000000" w:rsidR="00000000" w:rsidRPr="00000000">
              <w:rPr>
                <w:b w:val="0"/>
                <w:sz w:val="20"/>
                <w:szCs w:val="20"/>
                <w:rtl w:val="0"/>
              </w:rPr>
              <w:t xml:space="preserve">7. Alistamiento de Mercancía</w:t>
            </w:r>
          </w:p>
          <w:p w:rsidR="00000000" w:rsidDel="00000000" w:rsidP="00000000" w:rsidRDefault="00000000" w:rsidRPr="00000000" w14:paraId="000001A0">
            <w:pPr>
              <w:jc w:val="center"/>
              <w:rPr>
                <w:b w:val="0"/>
                <w:sz w:val="20"/>
                <w:szCs w:val="20"/>
              </w:rPr>
            </w:pPr>
            <w:r w:rsidDel="00000000" w:rsidR="00000000" w:rsidRPr="00000000">
              <w:rPr>
                <w:b w:val="0"/>
                <w:sz w:val="20"/>
                <w:szCs w:val="2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1A1">
            <w:pPr>
              <w:jc w:val="both"/>
              <w:rPr>
                <w:b w:val="0"/>
                <w:sz w:val="20"/>
                <w:szCs w:val="20"/>
              </w:rPr>
            </w:pPr>
            <w:r w:rsidDel="00000000" w:rsidR="00000000" w:rsidRPr="00000000">
              <w:rPr>
                <w:b w:val="0"/>
                <w:color w:val="000000"/>
                <w:sz w:val="20"/>
                <w:szCs w:val="20"/>
                <w:rtl w:val="0"/>
              </w:rPr>
              <w:t xml:space="preserve">Mendoza, R., C., y Paternina, A., C. (2016). </w:t>
            </w:r>
            <w:r w:rsidDel="00000000" w:rsidR="00000000" w:rsidRPr="00000000">
              <w:rPr>
                <w:b w:val="0"/>
                <w:i w:val="1"/>
                <w:color w:val="000000"/>
                <w:sz w:val="20"/>
                <w:szCs w:val="20"/>
                <w:rtl w:val="0"/>
              </w:rPr>
              <w:t xml:space="preserve">Manual práctico para la gestión logística: envase y embalaje, transporte y cadena de frío, preservación de productos del agro.</w:t>
            </w:r>
            <w:r w:rsidDel="00000000" w:rsidR="00000000" w:rsidRPr="00000000">
              <w:rPr>
                <w:b w:val="0"/>
                <w:color w:val="000000"/>
                <w:sz w:val="20"/>
                <w:szCs w:val="20"/>
                <w:rtl w:val="0"/>
              </w:rPr>
              <w:t xml:space="preserve"> Universidad del Norte. </w:t>
            </w:r>
            <w:hyperlink r:id="rId54">
              <w:r w:rsidDel="00000000" w:rsidR="00000000" w:rsidRPr="00000000">
                <w:rPr>
                  <w:b w:val="0"/>
                  <w:color w:val="0563c1"/>
                  <w:sz w:val="20"/>
                  <w:szCs w:val="20"/>
                  <w:u w:val="single"/>
                  <w:rtl w:val="0"/>
                </w:rPr>
                <w:t xml:space="preserve">https://manglar.uninorte.edu.co/bitstream/handle/10584/5769/9789587416473%20eManual%20Practico%20Gestion%20Logistica.pdf</w:t>
              </w:r>
            </w:hyperlink>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p w:rsidR="00000000" w:rsidDel="00000000" w:rsidP="00000000" w:rsidRDefault="00000000" w:rsidRPr="00000000" w14:paraId="000001A3">
            <w:pPr>
              <w:jc w:val="cente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A4">
            <w:pPr>
              <w:jc w:val="center"/>
              <w:rPr>
                <w:b w:val="0"/>
                <w:sz w:val="20"/>
                <w:szCs w:val="20"/>
              </w:rPr>
            </w:pPr>
            <w:r w:rsidDel="00000000" w:rsidR="00000000" w:rsidRPr="00000000">
              <w:rPr>
                <w:b w:val="0"/>
                <w:sz w:val="20"/>
                <w:szCs w:val="20"/>
                <w:rtl w:val="0"/>
              </w:rPr>
              <w:t xml:space="preserve">Manual </w:t>
            </w:r>
          </w:p>
        </w:tc>
        <w:tc>
          <w:tcPr>
            <w:tcMar>
              <w:top w:w="100.0" w:type="dxa"/>
              <w:left w:w="100.0" w:type="dxa"/>
              <w:bottom w:w="100.0" w:type="dxa"/>
              <w:right w:w="100.0" w:type="dxa"/>
            </w:tcMar>
            <w:vAlign w:val="center"/>
          </w:tcPr>
          <w:p w:rsidR="00000000" w:rsidDel="00000000" w:rsidP="00000000" w:rsidRDefault="00000000" w:rsidRPr="00000000" w14:paraId="000001A5">
            <w:pPr>
              <w:jc w:val="center"/>
              <w:rPr>
                <w:b w:val="0"/>
              </w:rPr>
            </w:pPr>
            <w:hyperlink r:id="rId55">
              <w:r w:rsidDel="00000000" w:rsidR="00000000" w:rsidRPr="00000000">
                <w:rPr>
                  <w:b w:val="0"/>
                  <w:color w:val="0563c1"/>
                  <w:u w:val="single"/>
                  <w:rtl w:val="0"/>
                </w:rPr>
                <w:t xml:space="preserve">https://manglar.uninorte.edu.co/bitstream/handle/10584/5769/9789587416473%20eManual%20Practico%20Gestion%20Logistica.pdf</w:t>
              </w:r>
            </w:hyperlink>
            <w:r w:rsidDel="00000000" w:rsidR="00000000" w:rsidRPr="00000000">
              <w:rPr>
                <w:rtl w:val="0"/>
              </w:rPr>
            </w:r>
          </w:p>
          <w:p w:rsidR="00000000" w:rsidDel="00000000" w:rsidP="00000000" w:rsidRDefault="00000000" w:rsidRPr="00000000" w14:paraId="000001A6">
            <w:pPr>
              <w:jc w:val="center"/>
              <w:rPr>
                <w:b w:val="0"/>
                <w:sz w:val="20"/>
                <w:szCs w:val="20"/>
              </w:rPr>
            </w:pPr>
            <w:r w:rsidDel="00000000" w:rsidR="00000000" w:rsidRPr="00000000">
              <w:rPr>
                <w:rtl w:val="0"/>
              </w:rPr>
            </w:r>
          </w:p>
        </w:tc>
      </w:tr>
    </w:tbl>
    <w:p w:rsidR="00000000" w:rsidDel="00000000" w:rsidP="00000000" w:rsidRDefault="00000000" w:rsidRPr="00000000" w14:paraId="000001A7">
      <w:pPr>
        <w:rPr>
          <w:sz w:val="20"/>
          <w:szCs w:val="20"/>
        </w:rPr>
      </w:pPr>
      <w:r w:rsidDel="00000000" w:rsidR="00000000" w:rsidRPr="00000000">
        <w:rPr>
          <w:rtl w:val="0"/>
        </w:rPr>
      </w:r>
    </w:p>
    <w:p w:rsidR="00000000" w:rsidDel="00000000" w:rsidP="00000000" w:rsidRDefault="00000000" w:rsidRPr="00000000" w14:paraId="000001A8">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A9">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AA">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B">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C">
            <w:pPr>
              <w:rPr>
                <w:sz w:val="20"/>
                <w:szCs w:val="20"/>
              </w:rPr>
            </w:pPr>
            <w:r w:rsidDel="00000000" w:rsidR="00000000" w:rsidRPr="00000000">
              <w:rPr>
                <w:sz w:val="20"/>
                <w:szCs w:val="20"/>
                <w:rtl w:val="0"/>
              </w:rPr>
              <w:t xml:space="preserve">Almacenamiento</w:t>
            </w:r>
          </w:p>
        </w:tc>
        <w:tc>
          <w:tcPr>
            <w:tcMar>
              <w:top w:w="100.0" w:type="dxa"/>
              <w:left w:w="100.0" w:type="dxa"/>
              <w:bottom w:w="100.0" w:type="dxa"/>
              <w:right w:w="100.0" w:type="dxa"/>
            </w:tcMar>
          </w:tcPr>
          <w:p w:rsidR="00000000" w:rsidDel="00000000" w:rsidP="00000000" w:rsidRDefault="00000000" w:rsidRPr="00000000" w14:paraId="000001AD">
            <w:pPr>
              <w:jc w:val="both"/>
              <w:rPr>
                <w:b w:val="0"/>
                <w:sz w:val="20"/>
                <w:szCs w:val="20"/>
              </w:rPr>
            </w:pPr>
            <w:r w:rsidDel="00000000" w:rsidR="00000000" w:rsidRPr="00000000">
              <w:rPr>
                <w:b w:val="0"/>
                <w:sz w:val="20"/>
                <w:szCs w:val="20"/>
                <w:rtl w:val="0"/>
              </w:rPr>
              <w:t xml:space="preserve">utilización óptima de un espacio asignado para poner una determinada cantidad de elementos o referencias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E">
            <w:pPr>
              <w:rPr>
                <w:sz w:val="20"/>
                <w:szCs w:val="20"/>
              </w:rPr>
            </w:pPr>
            <w:r w:rsidDel="00000000" w:rsidR="00000000" w:rsidRPr="00000000">
              <w:rPr>
                <w:sz w:val="20"/>
                <w:szCs w:val="20"/>
                <w:rtl w:val="0"/>
              </w:rPr>
              <w:t xml:space="preserve">Contenedor</w:t>
            </w:r>
          </w:p>
        </w:tc>
        <w:tc>
          <w:tcPr>
            <w:tcMar>
              <w:top w:w="100.0" w:type="dxa"/>
              <w:left w:w="100.0" w:type="dxa"/>
              <w:bottom w:w="100.0" w:type="dxa"/>
              <w:right w:w="100.0" w:type="dxa"/>
            </w:tcMar>
          </w:tcPr>
          <w:p w:rsidR="00000000" w:rsidDel="00000000" w:rsidP="00000000" w:rsidRDefault="00000000" w:rsidRPr="00000000" w14:paraId="000001AF">
            <w:pPr>
              <w:jc w:val="both"/>
              <w:rPr>
                <w:b w:val="0"/>
                <w:sz w:val="20"/>
                <w:szCs w:val="20"/>
              </w:rPr>
            </w:pPr>
            <w:r w:rsidDel="00000000" w:rsidR="00000000" w:rsidRPr="00000000">
              <w:rPr>
                <w:b w:val="0"/>
                <w:sz w:val="20"/>
                <w:szCs w:val="20"/>
                <w:rtl w:val="0"/>
              </w:rPr>
              <w:t xml:space="preserve">caja reutilizable, de varios tamaños normalizados, para transportar la carga en cantidades, por vía terrestre, acuática o aérea, generalmente sin necesidad de traspasar producto en cada cambio de medio de transporte.</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0">
            <w:pPr>
              <w:rPr>
                <w:sz w:val="20"/>
                <w:szCs w:val="20"/>
              </w:rPr>
            </w:pPr>
            <w:r w:rsidDel="00000000" w:rsidR="00000000" w:rsidRPr="00000000">
              <w:rPr>
                <w:sz w:val="20"/>
                <w:szCs w:val="20"/>
                <w:rtl w:val="0"/>
              </w:rPr>
              <w:t xml:space="preserve">Embalaje</w:t>
            </w:r>
          </w:p>
        </w:tc>
        <w:tc>
          <w:tcPr>
            <w:tcMar>
              <w:top w:w="100.0" w:type="dxa"/>
              <w:left w:w="100.0" w:type="dxa"/>
              <w:bottom w:w="100.0" w:type="dxa"/>
              <w:right w:w="100.0" w:type="dxa"/>
            </w:tcMar>
          </w:tcPr>
          <w:p w:rsidR="00000000" w:rsidDel="00000000" w:rsidP="00000000" w:rsidRDefault="00000000" w:rsidRPr="00000000" w14:paraId="000001B1">
            <w:pPr>
              <w:jc w:val="both"/>
              <w:rPr>
                <w:b w:val="0"/>
                <w:sz w:val="20"/>
                <w:szCs w:val="20"/>
              </w:rPr>
            </w:pPr>
            <w:r w:rsidDel="00000000" w:rsidR="00000000" w:rsidRPr="00000000">
              <w:rPr>
                <w:b w:val="0"/>
                <w:sz w:val="20"/>
                <w:szCs w:val="20"/>
                <w:rtl w:val="0"/>
              </w:rPr>
              <w:t xml:space="preserve">procedimiento consistente en preservar, de manera cuidadosa y en un recipiente seguro, todos aquellos objetos que van a ser transportados </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2">
            <w:pPr>
              <w:rPr>
                <w:sz w:val="20"/>
                <w:szCs w:val="20"/>
              </w:rPr>
            </w:pPr>
            <w:r w:rsidDel="00000000" w:rsidR="00000000" w:rsidRPr="00000000">
              <w:rPr>
                <w:sz w:val="20"/>
                <w:szCs w:val="20"/>
                <w:rtl w:val="0"/>
              </w:rPr>
              <w:t xml:space="preserve">Envase</w:t>
            </w:r>
          </w:p>
        </w:tc>
        <w:tc>
          <w:tcPr>
            <w:tcMar>
              <w:top w:w="100.0" w:type="dxa"/>
              <w:left w:w="100.0" w:type="dxa"/>
              <w:bottom w:w="100.0" w:type="dxa"/>
              <w:right w:w="100.0" w:type="dxa"/>
            </w:tcMar>
          </w:tcPr>
          <w:p w:rsidR="00000000" w:rsidDel="00000000" w:rsidP="00000000" w:rsidRDefault="00000000" w:rsidRPr="00000000" w14:paraId="000001B3">
            <w:pPr>
              <w:jc w:val="both"/>
              <w:rPr>
                <w:b w:val="0"/>
                <w:sz w:val="20"/>
                <w:szCs w:val="20"/>
              </w:rPr>
            </w:pPr>
            <w:r w:rsidDel="00000000" w:rsidR="00000000" w:rsidRPr="00000000">
              <w:rPr>
                <w:b w:val="0"/>
                <w:sz w:val="20"/>
                <w:szCs w:val="20"/>
                <w:rtl w:val="0"/>
              </w:rPr>
              <w:t xml:space="preserve">material que acompaña al producto y es necesario para contenerlo hasta o durante su utilización (Mauleón, 2014).</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4">
            <w:pPr>
              <w:rPr>
                <w:sz w:val="20"/>
                <w:szCs w:val="20"/>
              </w:rPr>
            </w:pPr>
            <w:r w:rsidDel="00000000" w:rsidR="00000000" w:rsidRPr="00000000">
              <w:rPr>
                <w:sz w:val="20"/>
                <w:szCs w:val="20"/>
                <w:rtl w:val="0"/>
              </w:rPr>
              <w:t xml:space="preserve">Logística</w:t>
            </w:r>
          </w:p>
        </w:tc>
        <w:tc>
          <w:tcPr>
            <w:tcMar>
              <w:top w:w="100.0" w:type="dxa"/>
              <w:left w:w="100.0" w:type="dxa"/>
              <w:bottom w:w="100.0" w:type="dxa"/>
              <w:right w:w="100.0" w:type="dxa"/>
            </w:tcMar>
          </w:tcPr>
          <w:p w:rsidR="00000000" w:rsidDel="00000000" w:rsidP="00000000" w:rsidRDefault="00000000" w:rsidRPr="00000000" w14:paraId="000001B5">
            <w:pPr>
              <w:jc w:val="both"/>
              <w:rPr>
                <w:b w:val="0"/>
                <w:sz w:val="20"/>
                <w:szCs w:val="20"/>
              </w:rPr>
            </w:pPr>
            <w:r w:rsidDel="00000000" w:rsidR="00000000" w:rsidRPr="00000000">
              <w:rPr>
                <w:b w:val="0"/>
                <w:sz w:val="20"/>
                <w:szCs w:val="20"/>
                <w:rtl w:val="0"/>
              </w:rPr>
              <w:t xml:space="preserve">proceso de planificar, ejecutar y controlar de una manera efectiva y eficiente el flujo de materias primas, inventario en curso y producto terminado, así como la información relativa a estos, desde el punto de origen hasta el punto de consumo</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6">
            <w:pPr>
              <w:rPr>
                <w:i w:val="1"/>
                <w:sz w:val="20"/>
                <w:szCs w:val="20"/>
              </w:rPr>
            </w:pPr>
            <w:r w:rsidDel="00000000" w:rsidR="00000000" w:rsidRPr="00000000">
              <w:rPr>
                <w:i w:val="1"/>
                <w:sz w:val="20"/>
                <w:szCs w:val="20"/>
                <w:rtl w:val="0"/>
              </w:rPr>
              <w:t xml:space="preserve">Pallet</w:t>
            </w:r>
          </w:p>
        </w:tc>
        <w:tc>
          <w:tcPr>
            <w:tcMar>
              <w:top w:w="100.0" w:type="dxa"/>
              <w:left w:w="100.0" w:type="dxa"/>
              <w:bottom w:w="100.0" w:type="dxa"/>
              <w:right w:w="100.0" w:type="dxa"/>
            </w:tcMar>
          </w:tcPr>
          <w:p w:rsidR="00000000" w:rsidDel="00000000" w:rsidP="00000000" w:rsidRDefault="00000000" w:rsidRPr="00000000" w14:paraId="000001B7">
            <w:pPr>
              <w:jc w:val="both"/>
              <w:rPr>
                <w:b w:val="0"/>
                <w:sz w:val="20"/>
                <w:szCs w:val="20"/>
              </w:rPr>
            </w:pPr>
            <w:r w:rsidDel="00000000" w:rsidR="00000000" w:rsidRPr="00000000">
              <w:rPr>
                <w:b w:val="0"/>
                <w:sz w:val="20"/>
                <w:szCs w:val="20"/>
                <w:rtl w:val="0"/>
              </w:rPr>
              <w:t xml:space="preserve">plataforma o bandeja de carga generalmente de madera sobre la que se adecúan los artículos.</w:t>
            </w:r>
          </w:p>
        </w:tc>
      </w:tr>
      <w:tr>
        <w:trPr>
          <w:cantSplit w:val="0"/>
          <w:trHeight w:val="253"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B8">
            <w:pPr>
              <w:rPr>
                <w:sz w:val="20"/>
                <w:szCs w:val="20"/>
              </w:rPr>
            </w:pPr>
            <w:r w:rsidDel="00000000" w:rsidR="00000000" w:rsidRPr="00000000">
              <w:rPr>
                <w:sz w:val="20"/>
                <w:szCs w:val="20"/>
                <w:rtl w:val="0"/>
              </w:rPr>
              <w:t xml:space="preserve">Unidad de carga</w:t>
            </w:r>
          </w:p>
        </w:tc>
        <w:tc>
          <w:tcPr>
            <w:tcMar>
              <w:top w:w="100.0" w:type="dxa"/>
              <w:left w:w="100.0" w:type="dxa"/>
              <w:bottom w:w="100.0" w:type="dxa"/>
              <w:right w:w="100.0" w:type="dxa"/>
            </w:tcMa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presentación de las mercaderías objeto de transporte, de manera que puedan ser manipuladas por medios mecánicos.</w:t>
            </w:r>
          </w:p>
        </w:tc>
      </w:tr>
    </w:tbl>
    <w:p w:rsidR="00000000" w:rsidDel="00000000" w:rsidP="00000000" w:rsidRDefault="00000000" w:rsidRPr="00000000" w14:paraId="000001BA">
      <w:pPr>
        <w:rPr>
          <w:sz w:val="20"/>
          <w:szCs w:val="20"/>
        </w:rPr>
      </w:pPr>
      <w:r w:rsidDel="00000000" w:rsidR="00000000" w:rsidRPr="00000000">
        <w:rPr>
          <w:rtl w:val="0"/>
        </w:rPr>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rtl w:val="0"/>
        </w:rPr>
      </w:r>
    </w:p>
    <w:p w:rsidR="00000000" w:rsidDel="00000000" w:rsidP="00000000" w:rsidRDefault="00000000" w:rsidRPr="00000000" w14:paraId="000001B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C0">
      <w:pPr>
        <w:keepNext w:val="1"/>
        <w:keepLines w:val="1"/>
        <w:pBdr>
          <w:top w:space="0" w:sz="0" w:val="nil"/>
          <w:left w:space="0" w:sz="0" w:val="nil"/>
          <w:bottom w:space="0" w:sz="0" w:val="nil"/>
          <w:right w:space="0" w:sz="0" w:val="nil"/>
          <w:between w:space="0" w:sz="0" w:val="nil"/>
        </w:pBdr>
        <w:spacing w:after="120" w:before="120" w:lineRule="auto"/>
        <w:jc w:val="both"/>
        <w:rPr>
          <w:color w:val="000000"/>
          <w:sz w:val="20"/>
          <w:szCs w:val="20"/>
        </w:rPr>
      </w:pPr>
      <w:r w:rsidDel="00000000" w:rsidR="00000000" w:rsidRPr="00000000">
        <w:rPr>
          <w:color w:val="000000"/>
          <w:sz w:val="20"/>
          <w:szCs w:val="20"/>
          <w:rtl w:val="0"/>
        </w:rPr>
        <w:t xml:space="preserve">Arenal, L., C. (2019). </w:t>
      </w:r>
      <w:r w:rsidDel="00000000" w:rsidR="00000000" w:rsidRPr="00000000">
        <w:rPr>
          <w:i w:val="1"/>
          <w:color w:val="000000"/>
          <w:sz w:val="20"/>
          <w:szCs w:val="20"/>
          <w:rtl w:val="0"/>
        </w:rPr>
        <w:t xml:space="preserve">Manipulación y movimientos con transpaletas y carretillas de mano.</w:t>
      </w:r>
      <w:r w:rsidDel="00000000" w:rsidR="00000000" w:rsidRPr="00000000">
        <w:rPr>
          <w:color w:val="000000"/>
          <w:sz w:val="20"/>
          <w:szCs w:val="20"/>
          <w:rtl w:val="0"/>
        </w:rPr>
        <w:t xml:space="preserve"> Tutor Formación.</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Campo, V., A., Hervás, E., A., y Revilla, R., M. (2013 ). </w:t>
      </w:r>
      <w:r w:rsidDel="00000000" w:rsidR="00000000" w:rsidRPr="00000000">
        <w:rPr>
          <w:i w:val="1"/>
          <w:color w:val="000000"/>
          <w:sz w:val="20"/>
          <w:szCs w:val="20"/>
          <w:rtl w:val="0"/>
        </w:rPr>
        <w:t xml:space="preserve">Operaciones de almacenaje.</w:t>
      </w:r>
      <w:r w:rsidDel="00000000" w:rsidR="00000000" w:rsidRPr="00000000">
        <w:rPr>
          <w:color w:val="000000"/>
          <w:sz w:val="20"/>
          <w:szCs w:val="20"/>
          <w:rtl w:val="0"/>
        </w:rPr>
        <w:t xml:space="preserve"> McGraw Hill.</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Campo, V., A., Hervás, E., A., y Revilla, R., M. (2013). </w:t>
      </w:r>
      <w:r w:rsidDel="00000000" w:rsidR="00000000" w:rsidRPr="00000000">
        <w:rPr>
          <w:i w:val="1"/>
          <w:color w:val="000000"/>
          <w:sz w:val="20"/>
          <w:szCs w:val="20"/>
          <w:rtl w:val="0"/>
        </w:rPr>
        <w:t xml:space="preserve">Técnicas de almacén.</w:t>
      </w:r>
      <w:r w:rsidDel="00000000" w:rsidR="00000000" w:rsidRPr="00000000">
        <w:rPr>
          <w:color w:val="000000"/>
          <w:sz w:val="20"/>
          <w:szCs w:val="20"/>
          <w:rtl w:val="0"/>
        </w:rPr>
        <w:t xml:space="preserve"> McGraw Hill.</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before="120" w:lineRule="auto"/>
        <w:ind w:left="720" w:hanging="720"/>
        <w:jc w:val="both"/>
        <w:rPr>
          <w:color w:val="000000"/>
        </w:rPr>
      </w:pPr>
      <w:r w:rsidDel="00000000" w:rsidR="00000000" w:rsidRPr="00000000">
        <w:rPr>
          <w:color w:val="000000"/>
          <w:sz w:val="20"/>
          <w:szCs w:val="20"/>
          <w:rtl w:val="0"/>
        </w:rPr>
        <w:t xml:space="preserve">Correa, E., A., y Gómez, M., R. (2009). Tecnologías de la información y comunicación en la gestión de almacenes. </w:t>
      </w:r>
      <w:r w:rsidDel="00000000" w:rsidR="00000000" w:rsidRPr="00000000">
        <w:rPr>
          <w:i w:val="1"/>
          <w:color w:val="000000"/>
          <w:sz w:val="20"/>
          <w:szCs w:val="20"/>
          <w:rtl w:val="0"/>
        </w:rPr>
        <w:t xml:space="preserve">Estudios Gerenciales, 26</w:t>
      </w:r>
      <w:r w:rsidDel="00000000" w:rsidR="00000000" w:rsidRPr="00000000">
        <w:rPr>
          <w:color w:val="000000"/>
          <w:sz w:val="20"/>
          <w:szCs w:val="20"/>
          <w:rtl w:val="0"/>
        </w:rPr>
        <w:t xml:space="preserve">(117), 147-171. </w:t>
      </w:r>
      <w:hyperlink r:id="rId56">
        <w:r w:rsidDel="00000000" w:rsidR="00000000" w:rsidRPr="00000000">
          <w:rPr>
            <w:color w:val="0563c1"/>
            <w:sz w:val="20"/>
            <w:szCs w:val="20"/>
            <w:u w:val="single"/>
            <w:rtl w:val="0"/>
          </w:rPr>
          <w:t xml:space="preserve">http://www.scielo.org.co/pdf/eg/v26n117/v26n117a09.pdf</w:t>
        </w:r>
      </w:hyperlink>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Gómez, A., Iglesias, M., De la Fuente, D., y Menéndez , M. (2008). </w:t>
      </w:r>
      <w:r w:rsidDel="00000000" w:rsidR="00000000" w:rsidRPr="00000000">
        <w:rPr>
          <w:i w:val="1"/>
          <w:color w:val="000000"/>
          <w:sz w:val="20"/>
          <w:szCs w:val="20"/>
          <w:rtl w:val="0"/>
        </w:rPr>
        <w:t xml:space="preserve">Estado del arte en políticas de ubicación de productos en almacén.</w:t>
      </w:r>
      <w:r w:rsidDel="00000000" w:rsidR="00000000" w:rsidRPr="00000000">
        <w:rPr>
          <w:color w:val="000000"/>
          <w:sz w:val="20"/>
          <w:szCs w:val="20"/>
          <w:rtl w:val="0"/>
        </w:rPr>
        <w:t xml:space="preserve"> </w:t>
      </w:r>
      <w:hyperlink r:id="rId57">
        <w:r w:rsidDel="00000000" w:rsidR="00000000" w:rsidRPr="00000000">
          <w:rPr>
            <w:color w:val="0563c1"/>
            <w:sz w:val="20"/>
            <w:szCs w:val="20"/>
            <w:u w:val="single"/>
            <w:rtl w:val="0"/>
          </w:rPr>
          <w:t xml:space="preserve">http://adingor.es/congresos/web/uploads/cio/cio2008/LOGISTIC//1095-1102.pdf</w:t>
        </w:r>
      </w:hyperlink>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120" w:lineRule="auto"/>
        <w:ind w:left="720" w:hanging="720"/>
        <w:jc w:val="both"/>
        <w:rPr>
          <w:color w:val="000000"/>
        </w:rPr>
      </w:pPr>
      <w:r w:rsidDel="00000000" w:rsidR="00000000" w:rsidRPr="00000000">
        <w:rPr>
          <w:color w:val="000000"/>
          <w:sz w:val="20"/>
          <w:szCs w:val="20"/>
          <w:rtl w:val="0"/>
        </w:rPr>
        <w:t xml:space="preserve">González, C., N. (2016). Transporte y logística. </w:t>
      </w:r>
      <w:r w:rsidDel="00000000" w:rsidR="00000000" w:rsidRPr="00000000">
        <w:rPr>
          <w:i w:val="1"/>
          <w:color w:val="000000"/>
          <w:sz w:val="20"/>
          <w:szCs w:val="20"/>
          <w:rtl w:val="0"/>
        </w:rPr>
        <w:t xml:space="preserve">Revista Transporte y Territorio, 14,</w:t>
      </w:r>
      <w:r w:rsidDel="00000000" w:rsidR="00000000" w:rsidRPr="00000000">
        <w:rPr>
          <w:color w:val="000000"/>
          <w:sz w:val="20"/>
          <w:szCs w:val="20"/>
          <w:rtl w:val="0"/>
        </w:rPr>
        <w:t xml:space="preserve"> 1-4. </w:t>
      </w:r>
      <w:hyperlink r:id="rId58">
        <w:r w:rsidDel="00000000" w:rsidR="00000000" w:rsidRPr="00000000">
          <w:rPr>
            <w:color w:val="0563c1"/>
            <w:sz w:val="20"/>
            <w:szCs w:val="20"/>
            <w:u w:val="single"/>
            <w:rtl w:val="0"/>
          </w:rPr>
          <w:t xml:space="preserve">https://www.redalyc.org/pdf/3330/333046307001.pdf</w:t>
        </w:r>
      </w:hyperlink>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Mauleón, T., M. (2014). </w:t>
      </w:r>
      <w:r w:rsidDel="00000000" w:rsidR="00000000" w:rsidRPr="00000000">
        <w:rPr>
          <w:i w:val="1"/>
          <w:color w:val="000000"/>
          <w:sz w:val="20"/>
          <w:szCs w:val="20"/>
          <w:rtl w:val="0"/>
        </w:rPr>
        <w:t xml:space="preserve">Transporte, operadores, </w:t>
      </w:r>
      <w:r w:rsidDel="00000000" w:rsidR="00000000" w:rsidRPr="00000000">
        <w:rPr>
          <w:i w:val="1"/>
          <w:sz w:val="20"/>
          <w:szCs w:val="20"/>
          <w:rtl w:val="0"/>
        </w:rPr>
        <w:t xml:space="preserve">redes.</w:t>
      </w:r>
      <w:r w:rsidDel="00000000" w:rsidR="00000000" w:rsidRPr="00000000">
        <w:rPr>
          <w:color w:val="000000"/>
          <w:sz w:val="20"/>
          <w:szCs w:val="20"/>
          <w:rtl w:val="0"/>
        </w:rPr>
        <w:t xml:space="preserve"> Ediciones Díaz de Santos.</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Mendoza, R., C., y Paternina, A., C. (2016). </w:t>
      </w:r>
      <w:r w:rsidDel="00000000" w:rsidR="00000000" w:rsidRPr="00000000">
        <w:rPr>
          <w:i w:val="1"/>
          <w:color w:val="000000"/>
          <w:sz w:val="20"/>
          <w:szCs w:val="20"/>
          <w:rtl w:val="0"/>
        </w:rPr>
        <w:t xml:space="preserve">Manual práctico para la gestión logística: envase y embalaje, transporte y cadena de frío, preservación de productos del agro.</w:t>
      </w:r>
      <w:r w:rsidDel="00000000" w:rsidR="00000000" w:rsidRPr="00000000">
        <w:rPr>
          <w:color w:val="000000"/>
          <w:sz w:val="20"/>
          <w:szCs w:val="20"/>
          <w:rtl w:val="0"/>
        </w:rPr>
        <w:t xml:space="preserve"> Universidad del Norte.</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Mira, J., D. (2015). </w:t>
      </w:r>
      <w:r w:rsidDel="00000000" w:rsidR="00000000" w:rsidRPr="00000000">
        <w:rPr>
          <w:i w:val="1"/>
          <w:color w:val="000000"/>
          <w:sz w:val="20"/>
          <w:szCs w:val="20"/>
          <w:rtl w:val="0"/>
        </w:rPr>
        <w:t xml:space="preserve">Manual de transporte de mercancías.</w:t>
      </w:r>
      <w:r w:rsidDel="00000000" w:rsidR="00000000" w:rsidRPr="00000000">
        <w:rPr>
          <w:color w:val="000000"/>
          <w:sz w:val="20"/>
          <w:szCs w:val="20"/>
          <w:rtl w:val="0"/>
        </w:rPr>
        <w:t xml:space="preserve"> Marge Books.</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120" w:lineRule="auto"/>
        <w:ind w:left="720" w:hanging="720"/>
        <w:jc w:val="both"/>
        <w:rPr>
          <w:color w:val="000000"/>
          <w:sz w:val="20"/>
          <w:szCs w:val="20"/>
        </w:rPr>
      </w:pPr>
      <w:r w:rsidDel="00000000" w:rsidR="00000000" w:rsidRPr="00000000">
        <w:rPr>
          <w:color w:val="000000"/>
          <w:sz w:val="20"/>
          <w:szCs w:val="20"/>
          <w:rtl w:val="0"/>
        </w:rPr>
        <w:t xml:space="preserve">Torres, R., Á. (2013). </w:t>
      </w:r>
      <w:r w:rsidDel="00000000" w:rsidR="00000000" w:rsidRPr="00000000">
        <w:rPr>
          <w:i w:val="1"/>
          <w:color w:val="000000"/>
          <w:sz w:val="20"/>
          <w:szCs w:val="20"/>
          <w:rtl w:val="0"/>
        </w:rPr>
        <w:t xml:space="preserve">Preparación de </w:t>
      </w:r>
      <w:r w:rsidDel="00000000" w:rsidR="00000000" w:rsidRPr="00000000">
        <w:rPr>
          <w:i w:val="1"/>
          <w:sz w:val="20"/>
          <w:szCs w:val="20"/>
          <w:rtl w:val="0"/>
        </w:rPr>
        <w:t xml:space="preserve">pedidos</w:t>
      </w:r>
      <w:r w:rsidDel="00000000" w:rsidR="00000000" w:rsidRPr="00000000">
        <w:rPr>
          <w:i w:val="1"/>
          <w:color w:val="000000"/>
          <w:sz w:val="20"/>
          <w:szCs w:val="20"/>
          <w:rtl w:val="0"/>
        </w:rPr>
        <w:t xml:space="preserve">.</w:t>
      </w:r>
      <w:r w:rsidDel="00000000" w:rsidR="00000000" w:rsidRPr="00000000">
        <w:rPr>
          <w:color w:val="000000"/>
          <w:sz w:val="20"/>
          <w:szCs w:val="20"/>
          <w:rtl w:val="0"/>
        </w:rPr>
        <w:t xml:space="preserve"> IC Editorial.</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D">
      <w:pPr>
        <w:jc w:val="both"/>
        <w:rPr>
          <w:b w:val="1"/>
          <w:sz w:val="20"/>
          <w:szCs w:val="20"/>
        </w:rPr>
      </w:pPr>
      <w:r w:rsidDel="00000000" w:rsidR="00000000" w:rsidRPr="00000000">
        <w:rPr>
          <w:rtl w:val="0"/>
        </w:rPr>
      </w:r>
    </w:p>
    <w:tbl>
      <w:tblPr>
        <w:tblStyle w:val="Table2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CE">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CF">
            <w:pP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D0">
            <w:pP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D1">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2">
            <w:pPr>
              <w:rPr>
                <w:i w:val="1"/>
                <w:sz w:val="20"/>
                <w:szCs w:val="20"/>
              </w:rPr>
            </w:pPr>
            <w:r w:rsidDel="00000000" w:rsidR="00000000" w:rsidRPr="00000000">
              <w:rPr>
                <w:rtl w:val="0"/>
              </w:rPr>
            </w:r>
          </w:p>
        </w:tc>
        <w:tc>
          <w:tcPr>
            <w:vAlign w:val="center"/>
          </w:tcPr>
          <w:p w:rsidR="00000000" w:rsidDel="00000000" w:rsidP="00000000" w:rsidRDefault="00000000" w:rsidRPr="00000000" w14:paraId="000001D3">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Paula Daniela Diaz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Experta temática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Distrito capital - CENIGRAF</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jc w:val="both"/>
              <w:rPr>
                <w:b w:val="0"/>
                <w:sz w:val="20"/>
                <w:szCs w:val="20"/>
              </w:rPr>
            </w:pPr>
            <w:r w:rsidDel="00000000" w:rsidR="00000000" w:rsidRPr="00000000">
              <w:rPr>
                <w:b w:val="0"/>
                <w:sz w:val="20"/>
                <w:szCs w:val="20"/>
                <w:rtl w:val="0"/>
              </w:rPr>
              <w:t xml:space="preserve">Alex García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Diseñador Instruccional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jc w:val="both"/>
              <w:rPr>
                <w:b w:val="0"/>
                <w:sz w:val="20"/>
                <w:szCs w:val="20"/>
              </w:rPr>
            </w:pPr>
            <w:r w:rsidDel="00000000" w:rsidR="00000000" w:rsidRPr="00000000">
              <w:rPr>
                <w:b w:val="0"/>
                <w:sz w:val="20"/>
                <w:szCs w:val="20"/>
                <w:rtl w:val="0"/>
              </w:rPr>
              <w:t xml:space="preserve">Regional Santander. Centro Industrial del Diseño y la Manufactura.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jc w:val="both"/>
              <w:rPr>
                <w:b w:val="0"/>
                <w:sz w:val="20"/>
                <w:szCs w:val="20"/>
              </w:rPr>
            </w:pPr>
            <w:r w:rsidDel="00000000" w:rsidR="00000000" w:rsidRPr="00000000">
              <w:rPr>
                <w:b w:val="0"/>
                <w:sz w:val="20"/>
                <w:szCs w:val="20"/>
                <w:rtl w:val="0"/>
              </w:rPr>
              <w:t xml:space="preserve">Marzo de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Silvia Milena Sequeda Cárdenas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jc w:val="both"/>
              <w:rPr>
                <w:b w:val="0"/>
                <w:sz w:val="20"/>
                <w:szCs w:val="20"/>
              </w:rPr>
            </w:pPr>
            <w:r w:rsidDel="00000000" w:rsidR="00000000" w:rsidRPr="00000000">
              <w:rPr>
                <w:b w:val="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jc w:val="both"/>
              <w:rPr>
                <w:b w:val="0"/>
                <w:sz w:val="20"/>
                <w:szCs w:val="20"/>
              </w:rPr>
            </w:pPr>
            <w:r w:rsidDel="00000000" w:rsidR="00000000" w:rsidRPr="00000000">
              <w:rPr>
                <w:b w:val="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jc w:val="both"/>
              <w:rPr>
                <w:b w:val="0"/>
                <w:sz w:val="20"/>
                <w:szCs w:val="20"/>
              </w:rPr>
            </w:pPr>
            <w:r w:rsidDel="00000000" w:rsidR="00000000" w:rsidRPr="00000000">
              <w:rPr>
                <w:b w:val="0"/>
                <w:sz w:val="20"/>
                <w:szCs w:val="20"/>
                <w:rtl w:val="0"/>
              </w:rPr>
              <w:t xml:space="preserve">Febrero de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1E4">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Responsable del equipo de desarrollo curricular</w:t>
            </w:r>
          </w:p>
        </w:tc>
        <w:tc>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Regional Santander. Centro Industrial del Diseño y la Manufactura.</w:t>
            </w:r>
          </w:p>
        </w:tc>
        <w:tc>
          <w:tcPr/>
          <w:p w:rsidR="00000000" w:rsidDel="00000000" w:rsidP="00000000" w:rsidRDefault="00000000" w:rsidRPr="00000000" w14:paraId="000001E7">
            <w:pPr>
              <w:jc w:val="both"/>
              <w:rPr>
                <w:b w:val="0"/>
                <w:sz w:val="20"/>
                <w:szCs w:val="20"/>
              </w:rPr>
            </w:pPr>
            <w:r w:rsidDel="00000000" w:rsidR="00000000" w:rsidRPr="00000000">
              <w:rPr>
                <w:b w:val="0"/>
                <w:sz w:val="20"/>
                <w:szCs w:val="20"/>
                <w:rtl w:val="0"/>
              </w:rPr>
              <w:t xml:space="preserve">Febrero de 2022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rPr>
                <w:b w:val="0"/>
                <w:sz w:val="20"/>
                <w:szCs w:val="20"/>
              </w:rPr>
            </w:pPr>
            <w:r w:rsidDel="00000000" w:rsidR="00000000" w:rsidRPr="00000000">
              <w:rPr>
                <w:rtl w:val="0"/>
              </w:rPr>
            </w:r>
          </w:p>
        </w:tc>
        <w:tc>
          <w:tcPr/>
          <w:p w:rsidR="00000000" w:rsidDel="00000000" w:rsidP="00000000" w:rsidRDefault="00000000" w:rsidRPr="00000000" w14:paraId="000001E9">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1EC">
            <w:pPr>
              <w:jc w:val="both"/>
              <w:rPr>
                <w:b w:val="0"/>
                <w:sz w:val="20"/>
                <w:szCs w:val="20"/>
              </w:rPr>
            </w:pPr>
            <w:r w:rsidDel="00000000" w:rsidR="00000000" w:rsidRPr="00000000">
              <w:rPr>
                <w:b w:val="0"/>
                <w:sz w:val="20"/>
                <w:szCs w:val="20"/>
                <w:rtl w:val="0"/>
              </w:rPr>
              <w:t xml:space="preserve">Marzo del 2022</w:t>
            </w:r>
          </w:p>
        </w:tc>
      </w:tr>
    </w:tbl>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rPr>
          <w:sz w:val="20"/>
          <w:szCs w:val="20"/>
        </w:rPr>
      </w:pPr>
      <w:r w:rsidDel="00000000" w:rsidR="00000000" w:rsidRPr="00000000">
        <w:rPr>
          <w:rtl w:val="0"/>
        </w:rPr>
      </w:r>
    </w:p>
    <w:p w:rsidR="00000000" w:rsidDel="00000000" w:rsidP="00000000" w:rsidRDefault="00000000" w:rsidRPr="00000000" w14:paraId="000001EF">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F0">
      <w:pPr>
        <w:rPr>
          <w:sz w:val="20"/>
          <w:szCs w:val="20"/>
        </w:rPr>
      </w:pPr>
      <w:r w:rsidDel="00000000" w:rsidR="00000000" w:rsidRPr="00000000">
        <w:rPr>
          <w:rtl w:val="0"/>
        </w:rPr>
      </w:r>
    </w:p>
    <w:tbl>
      <w:tblPr>
        <w:tblStyle w:val="Table2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1">
            <w:pPr>
              <w:jc w:val="both"/>
              <w:rPr>
                <w:sz w:val="20"/>
                <w:szCs w:val="20"/>
              </w:rPr>
            </w:pPr>
            <w:r w:rsidDel="00000000" w:rsidR="00000000" w:rsidRPr="00000000">
              <w:rPr>
                <w:rtl w:val="0"/>
              </w:rPr>
            </w:r>
          </w:p>
        </w:tc>
        <w:tc>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8">
            <w:pPr>
              <w:jc w:val="both"/>
              <w:rPr>
                <w:sz w:val="20"/>
                <w:szCs w:val="20"/>
              </w:rPr>
            </w:pPr>
            <w:r w:rsidDel="00000000" w:rsidR="00000000" w:rsidRPr="00000000">
              <w:rPr>
                <w:rtl w:val="0"/>
              </w:rPr>
            </w:r>
          </w:p>
        </w:tc>
        <w:tc>
          <w:tcPr/>
          <w:p w:rsidR="00000000" w:rsidDel="00000000" w:rsidP="00000000" w:rsidRDefault="00000000" w:rsidRPr="00000000" w14:paraId="000001F9">
            <w:pPr>
              <w:jc w:val="both"/>
              <w:rPr>
                <w:sz w:val="20"/>
                <w:szCs w:val="20"/>
              </w:rPr>
            </w:pPr>
            <w:r w:rsidDel="00000000" w:rsidR="00000000" w:rsidRPr="00000000">
              <w:rPr>
                <w:rtl w:val="0"/>
              </w:rPr>
            </w:r>
          </w:p>
        </w:tc>
        <w:tc>
          <w:tcPr/>
          <w:p w:rsidR="00000000" w:rsidDel="00000000" w:rsidP="00000000" w:rsidRDefault="00000000" w:rsidRPr="00000000" w14:paraId="000001FA">
            <w:pPr>
              <w:jc w:val="both"/>
              <w:rPr>
                <w:sz w:val="20"/>
                <w:szCs w:val="20"/>
              </w:rPr>
            </w:pPr>
            <w:r w:rsidDel="00000000" w:rsidR="00000000" w:rsidRPr="00000000">
              <w:rPr>
                <w:rtl w:val="0"/>
              </w:rPr>
            </w:r>
          </w:p>
        </w:tc>
        <w:tc>
          <w:tcPr/>
          <w:p w:rsidR="00000000" w:rsidDel="00000000" w:rsidP="00000000" w:rsidRDefault="00000000" w:rsidRPr="00000000" w14:paraId="000001FB">
            <w:pPr>
              <w:jc w:val="both"/>
              <w:rPr>
                <w:sz w:val="20"/>
                <w:szCs w:val="20"/>
              </w:rPr>
            </w:pPr>
            <w:r w:rsidDel="00000000" w:rsidR="00000000" w:rsidRPr="00000000">
              <w:rPr>
                <w:rtl w:val="0"/>
              </w:rPr>
            </w:r>
          </w:p>
        </w:tc>
        <w:tc>
          <w:tcPr/>
          <w:p w:rsidR="00000000" w:rsidDel="00000000" w:rsidP="00000000" w:rsidRDefault="00000000" w:rsidRPr="00000000" w14:paraId="000001FC">
            <w:pPr>
              <w:jc w:val="both"/>
              <w:rPr>
                <w:sz w:val="20"/>
                <w:szCs w:val="20"/>
              </w:rPr>
            </w:pPr>
            <w:r w:rsidDel="00000000" w:rsidR="00000000" w:rsidRPr="00000000">
              <w:rPr>
                <w:rtl w:val="0"/>
              </w:rPr>
            </w:r>
          </w:p>
        </w:tc>
      </w:tr>
    </w:tbl>
    <w:p w:rsidR="00000000" w:rsidDel="00000000" w:rsidP="00000000" w:rsidRDefault="00000000" w:rsidRPr="00000000" w14:paraId="000001FD">
      <w:pPr>
        <w:rPr>
          <w:color w:val="000000"/>
          <w:sz w:val="20"/>
          <w:szCs w:val="20"/>
        </w:rPr>
      </w:pPr>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sectPr>
      <w:headerReference r:id="rId59" w:type="default"/>
      <w:footerReference r:id="rId6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ordinación editorial" w:id="17" w:date="2022-02-21T17:47: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Imagen8.jpg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https://www.freepik.com/free-photo/warehouse-worker-checking-parcels-with-bar-code-reader_11451343.htm</w:t>
      </w:r>
    </w:p>
  </w:comment>
  <w:comment w:author="Coordinación editorial" w:id="11" w:date="2022-02-21T11:43: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Imagen5.jpg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https://www.freepik.es/vector-gratis/almacen-soluciones-logisticas-aterrizaje-isometrico_7062212.htm</w:t>
      </w:r>
    </w:p>
  </w:comment>
  <w:comment w:author="Coordinación editorial" w:id="21" w:date="2022-02-22T01:58: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Utilizar Listado no ordenado básico + separadores.</w:t>
      </w:r>
    </w:p>
  </w:comment>
  <w:comment w:author="Coordinación editorial" w:id="13" w:date="2022-02-21T16:51: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color G.</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Imagen7.jpg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https://www.freepik.com/free-vector/warehouse-isometric-icons-concept_3887080.htm</w:t>
      </w:r>
    </w:p>
  </w:comment>
  <w:comment w:author="Coordinación editorial" w:id="10" w:date="2022-02-21T12:08: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DI_CF12_1_MercadoTrafico</w:t>
      </w:r>
    </w:p>
  </w:comment>
  <w:comment w:author="Coordinación editorial" w:id="27" w:date="2022-02-22T12:17: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de la tabla en el documento:</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DI_CF12_12_Tabla.docx</w:t>
      </w:r>
    </w:p>
  </w:comment>
  <w:comment w:author="Coordinación editorial" w:id="28" w:date="2022-03-03T21:33:09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añadidas.</w:t>
      </w:r>
    </w:p>
  </w:comment>
  <w:comment w:author="ZULEIDY MARIA RUIZ TORRES" w:id="0" w:date="2022-04-05T14:22:57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realizan audios. Esta ppt son slide interactivos.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Audios slide 2, 4, 5 y 6</w:t>
      </w:r>
    </w:p>
  </w:comment>
  <w:comment w:author="Coordinación editorial" w:id="14" w:date="2022-02-21T16:49:00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 + separadores</w:t>
      </w:r>
    </w:p>
  </w:comment>
  <w:comment w:author="Coordinación editorial" w:id="18" w:date="2022-02-21T21:31:00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Imagen9.jpg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https://www.freepik.es/foto-gratis/trabajadores-almacen-que-utilizan-escaner-codigo-barras-tableta-controlan-inventario-mercancias_11451228.htm</w:t>
      </w:r>
    </w:p>
  </w:comment>
  <w:comment w:author="Coordinación editorial" w:id="26" w:date="2022-02-22T10:23:00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Imagen12.jpg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Rehacer a partir de esta referencia.</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https://blog.hostalia.com/wp-content/uploads/2020/07/consejos-reducir-numero-devoluciones-productos-o-servicios-doctorhosting-blog-hostalia-hosting.jpg</w:t>
      </w:r>
    </w:p>
  </w:comment>
  <w:comment w:author="Coordinación editorial" w:id="1" w:date="2022-02-17T16:44:00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Cajón texto color G.</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en carpeta: Imagen1.jpg</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la siguiente de referencia como imagen de apoyo: https://www.freepik.es/vector-gratis/logistica-transporte-global-empresa-entregas_6993871.htm</w:t>
      </w:r>
    </w:p>
  </w:comment>
  <w:comment w:author="Coordinación editorial" w:id="7" w:date="2022-02-21T11:41:0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DI_CF12_1_VentajasFerro</w:t>
      </w:r>
    </w:p>
  </w:comment>
  <w:comment w:author="Coordinación editorial" w:id="4" w:date="2022-02-21T11:40:00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DI_CF12_1_Modalidades</w:t>
      </w:r>
    </w:p>
  </w:comment>
  <w:comment w:author="Coordinación editorial" w:id="19" w:date="2022-02-21T22:31:00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Tabla B</w:t>
      </w:r>
    </w:p>
  </w:comment>
  <w:comment w:author="Coordinación editorial" w:id="29" w:date="2022-03-02T22:12:00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digitado en Archivo: DI_CF12_12_Tabla2.docx</w:t>
      </w:r>
    </w:p>
  </w:comment>
  <w:comment w:author="Coordinación editorial" w:id="2" w:date="2022-03-02T21:22:00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Imagen2.jpg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 https://www.freepik.com/free-vector/air-cargo-isometric-landing-airplane-logistics_20684246.htm</w:t>
      </w:r>
    </w:p>
  </w:comment>
  <w:comment w:author="Coordinación editorial" w:id="6" w:date="2022-02-21T11:41: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DI_CF12_1_Ferroviario</w:t>
      </w:r>
    </w:p>
  </w:comment>
  <w:comment w:author="Coordinación editorial" w:id="12" w:date="2022-02-21T16:40:0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Cajón de texto color G.</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Imagen6.jpg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https://www.freepik.com/free-vector/seaport-isometric-colored-composition-with-big-sea-cargo-ship-seaport-illustration_7252438.htm</w:t>
      </w:r>
    </w:p>
  </w:comment>
  <w:comment w:author="Coordinación editorial" w:id="22" w:date="2022-03-02T21:07: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archivo: Figura1.jpg</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Imágenes</w:t>
      </w:r>
    </w:p>
  </w:comment>
  <w:comment w:author="Coordinación editorial" w:id="5" w:date="2022-02-21T10:38: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Imagen3.jpg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https://www.freepik.es/vector-gratis/pagina-inicio-isometrica-compania-transporte-ferroviario_7198566.htm</w:t>
      </w:r>
    </w:p>
  </w:comment>
  <w:comment w:author="Coordinación editorial" w:id="3" w:date="2022-02-21T11:40: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DI_CF12_1_Aereo</w:t>
      </w:r>
    </w:p>
  </w:comment>
  <w:comment w:author="Coordinación editorial" w:id="15" w:date="2022-02-21T17:16: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color + separadores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 los siguiente íconos en la lista:</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https://www.flaticon.es/icono-premium/caja-de-carton_2769352</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https://www.flaticon.com/free-icon/pallets_4229021</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https://www.flaticon.com/premium-icon/cargo_2656084</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https://www.flaticon.es/icono-gratis/caja-de-reciclaje_2367607</w:t>
      </w:r>
    </w:p>
  </w:comment>
  <w:comment w:author="Coordinación editorial" w:id="8" w:date="2022-02-21T10:51: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Imagen4.jpg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https://www.freepik.es/vector-gratis/banner-soluciones-logisticas-puerto-carga_8470691.htm</w:t>
      </w:r>
    </w:p>
  </w:comment>
  <w:comment w:author="Coordinación editorial" w:id="16" w:date="2022-02-21T17:42: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básico + separadores</w:t>
      </w:r>
    </w:p>
  </w:comment>
  <w:comment w:author="Coordinación editorial" w:id="23" w:date="2022-03-02T21:09: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del archivo: Figura2.jpg</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carpeta Imágenes</w:t>
      </w:r>
    </w:p>
  </w:comment>
  <w:comment w:author="Coordinación editorial" w:id="20" w:date="2022-02-21T23:35: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Nombre en carpeta: Imagen10.jpg</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apoyo de referencia:</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https://www.freepik.es/foto-gratis/trabajador-fabrica-sosteniendo-portapapeles-comprobando-inventario-departamento-almacenamiento-almacen_11451231.htm</w:t>
      </w:r>
    </w:p>
  </w:comment>
  <w:comment w:author="Coordinación editorial" w:id="25" w:date="2022-02-22T10:13: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en archivo: Imagen11.jpg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 ela imagen: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https://storage.contextoganadero.com/s3fs-public/styles/noticias_one/public/economia/field_image/2020-12/bascula_ganadera.jpg</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parecer tiene derechos. Podría vectorizarse o redibujarse.</w:t>
      </w:r>
    </w:p>
  </w:comment>
  <w:comment w:author="Coordinación editorial" w:id="9" w:date="2022-02-21T11:41: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Está en la carpeta con el nombre de: DI_CF12_1_Ventajas</w:t>
      </w:r>
    </w:p>
  </w:comment>
  <w:comment w:author="Coordinación editorial" w:id="24" w:date="2022-02-22T10:03: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Redibujar figura.</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original Figura3.jpg en la carpeta Imágenes</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en figura: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A</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B</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 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F" w15:done="0"/>
  <w15:commentEx w15:paraId="00000214" w15:done="0"/>
  <w15:commentEx w15:paraId="00000215" w15:done="0"/>
  <w15:commentEx w15:paraId="0000021D" w15:done="0"/>
  <w15:commentEx w15:paraId="0000021E" w15:done="0"/>
  <w15:commentEx w15:paraId="00000220" w15:done="0"/>
  <w15:commentEx w15:paraId="00000221" w15:paraIdParent="00000220" w15:done="0"/>
  <w15:commentEx w15:paraId="00000224" w15:done="0"/>
  <w15:commentEx w15:paraId="00000225" w15:done="0"/>
  <w15:commentEx w15:paraId="0000022A" w15:done="0"/>
  <w15:commentEx w15:paraId="00000233" w15:done="0"/>
  <w15:commentEx w15:paraId="00000239" w15:done="0"/>
  <w15:commentEx w15:paraId="0000023A" w15:done="0"/>
  <w15:commentEx w15:paraId="0000023B" w15:done="0"/>
  <w15:commentEx w15:paraId="0000023C" w15:done="0"/>
  <w15:commentEx w15:paraId="0000023D" w15:done="0"/>
  <w15:commentEx w15:paraId="00000240" w15:done="0"/>
  <w15:commentEx w15:paraId="00000241" w15:done="0"/>
  <w15:commentEx w15:paraId="00000249" w15:done="0"/>
  <w15:commentEx w15:paraId="0000024B" w15:done="0"/>
  <w15:commentEx w15:paraId="00000251" w15:done="0"/>
  <w15:commentEx w15:paraId="00000252" w15:done="0"/>
  <w15:commentEx w15:paraId="0000025A" w15:done="0"/>
  <w15:commentEx w15:paraId="0000025F" w15:done="0"/>
  <w15:commentEx w15:paraId="00000260" w15:done="0"/>
  <w15:commentEx w15:paraId="00000262" w15:done="0"/>
  <w15:commentEx w15:paraId="00000267" w15:done="0"/>
  <w15:commentEx w15:paraId="0000026F" w15:done="0"/>
  <w15:commentEx w15:paraId="00000270" w15:done="0"/>
  <w15:commentEx w15:paraId="000002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64" name="image21.png"/>
          <a:graphic>
            <a:graphicData uri="http://schemas.openxmlformats.org/drawingml/2006/picture">
              <pic:pic>
                <pic:nvPicPr>
                  <pic:cNvPr id="0" name="image2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9"/>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EB3D6C"/>
    <w:rPr>
      <w:lang w:eastAsia="es-ES"/>
    </w:rPr>
  </w:style>
  <w:style w:type="paragraph" w:styleId="Ttulo1">
    <w:name w:val="heading 1"/>
    <w:basedOn w:val="Normal"/>
    <w:next w:val="Normal"/>
    <w:link w:val="Ttulo1Car"/>
    <w:uiPriority w:val="9"/>
    <w:qFormat w:val="1"/>
    <w:rsid w:val="001D7346"/>
    <w:pPr>
      <w:keepNext w:val="1"/>
      <w:keepLines w:val="1"/>
      <w:spacing w:after="120" w:before="400"/>
      <w:outlineLvl w:val="0"/>
    </w:pPr>
    <w:rPr>
      <w:sz w:val="40"/>
      <w:szCs w:val="40"/>
    </w:rPr>
  </w:style>
  <w:style w:type="paragraph" w:styleId="Ttulo2">
    <w:name w:val="heading 2"/>
    <w:basedOn w:val="Normal"/>
    <w:next w:val="Normal"/>
    <w:link w:val="Ttulo2Car"/>
    <w:uiPriority w:val="9"/>
    <w:semiHidden w:val="1"/>
    <w:unhideWhenUsed w:val="1"/>
    <w:qFormat w:val="1"/>
    <w:rsid w:val="001D7346"/>
    <w:pPr>
      <w:keepNext w:val="1"/>
      <w:keepLines w:val="1"/>
      <w:spacing w:after="120" w:before="360"/>
      <w:outlineLvl w:val="1"/>
    </w:pPr>
    <w:rPr>
      <w:sz w:val="32"/>
      <w:szCs w:val="32"/>
    </w:rPr>
  </w:style>
  <w:style w:type="paragraph" w:styleId="Ttulo3">
    <w:name w:val="heading 3"/>
    <w:basedOn w:val="Normal"/>
    <w:next w:val="Normal"/>
    <w:link w:val="Ttulo3Car"/>
    <w:uiPriority w:val="9"/>
    <w:semiHidden w:val="1"/>
    <w:unhideWhenUsed w:val="1"/>
    <w:qFormat w:val="1"/>
    <w:rsid w:val="001D7346"/>
    <w:pPr>
      <w:keepNext w:val="1"/>
      <w:keepLines w:val="1"/>
      <w:spacing w:after="80" w:before="320"/>
      <w:outlineLvl w:val="2"/>
    </w:pPr>
    <w:rPr>
      <w:color w:val="434343"/>
      <w:sz w:val="28"/>
      <w:szCs w:val="28"/>
    </w:rPr>
  </w:style>
  <w:style w:type="paragraph" w:styleId="Ttulo4">
    <w:name w:val="heading 4"/>
    <w:basedOn w:val="Normal"/>
    <w:next w:val="Normal"/>
    <w:link w:val="Ttulo4Car"/>
    <w:uiPriority w:val="9"/>
    <w:semiHidden w:val="1"/>
    <w:unhideWhenUsed w:val="1"/>
    <w:qFormat w:val="1"/>
    <w:rsid w:val="001D7346"/>
    <w:pPr>
      <w:keepNext w:val="1"/>
      <w:keepLines w:val="1"/>
      <w:spacing w:after="80" w:before="280"/>
      <w:outlineLvl w:val="3"/>
    </w:pPr>
    <w:rPr>
      <w:color w:val="666666"/>
      <w:sz w:val="24"/>
      <w:szCs w:val="24"/>
    </w:rPr>
  </w:style>
  <w:style w:type="paragraph" w:styleId="Ttulo5">
    <w:name w:val="heading 5"/>
    <w:basedOn w:val="Normal"/>
    <w:next w:val="Normal"/>
    <w:link w:val="Ttulo5Car"/>
    <w:uiPriority w:val="9"/>
    <w:semiHidden w:val="1"/>
    <w:unhideWhenUsed w:val="1"/>
    <w:qFormat w:val="1"/>
    <w:rsid w:val="001D7346"/>
    <w:pPr>
      <w:keepNext w:val="1"/>
      <w:keepLines w:val="1"/>
      <w:spacing w:after="80" w:before="240"/>
      <w:outlineLvl w:val="4"/>
    </w:pPr>
    <w:rPr>
      <w:color w:val="666666"/>
    </w:rPr>
  </w:style>
  <w:style w:type="paragraph" w:styleId="Ttulo6">
    <w:name w:val="heading 6"/>
    <w:basedOn w:val="Normal"/>
    <w:next w:val="Normal"/>
    <w:link w:val="Ttulo6Car"/>
    <w:uiPriority w:val="9"/>
    <w:semiHidden w:val="1"/>
    <w:unhideWhenUsed w:val="1"/>
    <w:qFormat w:val="1"/>
    <w:rsid w:val="001D7346"/>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rsid w:val="001D7346"/>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1D7346"/>
    <w:rPr>
      <w:rFonts w:ascii="Arial" w:cs="Arial" w:eastAsia="Arial" w:hAnsi="Arial"/>
      <w:sz w:val="40"/>
      <w:szCs w:val="40"/>
      <w:lang w:eastAsia="es-ES"/>
    </w:rPr>
  </w:style>
  <w:style w:type="character" w:styleId="Ttulo2Car" w:customStyle="1">
    <w:name w:val="Título 2 Car"/>
    <w:basedOn w:val="Fuentedeprrafopredeter"/>
    <w:link w:val="Ttulo2"/>
    <w:rsid w:val="001D7346"/>
    <w:rPr>
      <w:rFonts w:ascii="Arial" w:cs="Arial" w:eastAsia="Arial" w:hAnsi="Arial"/>
      <w:sz w:val="32"/>
      <w:szCs w:val="32"/>
      <w:lang w:eastAsia="es-ES"/>
    </w:rPr>
  </w:style>
  <w:style w:type="character" w:styleId="Ttulo3Car" w:customStyle="1">
    <w:name w:val="Título 3 Car"/>
    <w:basedOn w:val="Fuentedeprrafopredeter"/>
    <w:link w:val="Ttulo3"/>
    <w:rsid w:val="001D7346"/>
    <w:rPr>
      <w:rFonts w:ascii="Arial" w:cs="Arial" w:eastAsia="Arial" w:hAnsi="Arial"/>
      <w:color w:val="434343"/>
      <w:sz w:val="28"/>
      <w:szCs w:val="28"/>
      <w:lang w:eastAsia="es-ES"/>
    </w:rPr>
  </w:style>
  <w:style w:type="character" w:styleId="Ttulo4Car" w:customStyle="1">
    <w:name w:val="Título 4 Car"/>
    <w:basedOn w:val="Fuentedeprrafopredeter"/>
    <w:link w:val="Ttulo4"/>
    <w:rsid w:val="001D7346"/>
    <w:rPr>
      <w:rFonts w:ascii="Arial" w:cs="Arial" w:eastAsia="Arial" w:hAnsi="Arial"/>
      <w:color w:val="666666"/>
      <w:sz w:val="24"/>
      <w:szCs w:val="24"/>
      <w:lang w:eastAsia="es-ES"/>
    </w:rPr>
  </w:style>
  <w:style w:type="character" w:styleId="Ttulo5Car" w:customStyle="1">
    <w:name w:val="Título 5 Car"/>
    <w:basedOn w:val="Fuentedeprrafopredeter"/>
    <w:link w:val="Ttulo5"/>
    <w:rsid w:val="001D7346"/>
    <w:rPr>
      <w:rFonts w:ascii="Arial" w:cs="Arial" w:eastAsia="Arial" w:hAnsi="Arial"/>
      <w:color w:val="666666"/>
      <w:lang w:eastAsia="es-ES"/>
    </w:rPr>
  </w:style>
  <w:style w:type="character" w:styleId="Ttulo6Car" w:customStyle="1">
    <w:name w:val="Título 6 Car"/>
    <w:basedOn w:val="Fuentedeprrafopredeter"/>
    <w:link w:val="Ttulo6"/>
    <w:rsid w:val="001D7346"/>
    <w:rPr>
      <w:rFonts w:ascii="Arial" w:cs="Arial" w:eastAsia="Arial" w:hAnsi="Arial"/>
      <w:i w:val="1"/>
      <w:color w:val="666666"/>
      <w:lang w:eastAsia="es-ES"/>
    </w:rPr>
  </w:style>
  <w:style w:type="table" w:styleId="TableNormal10" w:customStyle="1">
    <w:name w:val="Table Normal1"/>
    <w:rsid w:val="001D7346"/>
    <w:rPr>
      <w:lang w:eastAsia="es-ES"/>
    </w:rPr>
    <w:tblPr>
      <w:tblCellMar>
        <w:top w:w="0.0" w:type="dxa"/>
        <w:left w:w="0.0" w:type="dxa"/>
        <w:bottom w:w="0.0" w:type="dxa"/>
        <w:right w:w="0.0" w:type="dxa"/>
      </w:tblCellMar>
    </w:tblPr>
  </w:style>
  <w:style w:type="character" w:styleId="TtuloCar" w:customStyle="1">
    <w:name w:val="Título Car"/>
    <w:basedOn w:val="Fuentedeprrafopredeter"/>
    <w:link w:val="Ttulo"/>
    <w:rsid w:val="001D7346"/>
    <w:rPr>
      <w:rFonts w:ascii="Arial" w:cs="Arial" w:eastAsia="Arial" w:hAnsi="Arial"/>
      <w:sz w:val="52"/>
      <w:szCs w:val="52"/>
      <w:lang w:eastAsia="es-ES"/>
    </w:rPr>
  </w:style>
  <w:style w:type="table" w:styleId="TableNormal20" w:customStyle="1">
    <w:name w:val="Table Normal2"/>
    <w:rsid w:val="001D7346"/>
    <w:rPr>
      <w:lang w:eastAsia="es-ES"/>
    </w:rPr>
    <w:tblPr>
      <w:tblCellMar>
        <w:top w:w="0.0" w:type="dxa"/>
        <w:left w:w="0.0" w:type="dxa"/>
        <w:bottom w:w="0.0" w:type="dxa"/>
        <w:right w:w="0.0" w:type="dxa"/>
      </w:tblCellMar>
    </w:tblPr>
  </w:style>
  <w:style w:type="paragraph" w:styleId="Subttulo">
    <w:name w:val="Subtitle"/>
    <w:basedOn w:val="Normal"/>
    <w:next w:val="Normal"/>
    <w:link w:val="SubttuloCar"/>
    <w:pPr>
      <w:keepNext w:val="1"/>
      <w:keepLines w:val="1"/>
      <w:spacing w:after="320"/>
    </w:pPr>
    <w:rPr>
      <w:color w:val="666666"/>
      <w:sz w:val="30"/>
      <w:szCs w:val="30"/>
    </w:rPr>
  </w:style>
  <w:style w:type="character" w:styleId="SubttuloCar" w:customStyle="1">
    <w:name w:val="Subtítulo Car"/>
    <w:basedOn w:val="Fuentedeprrafopredeter"/>
    <w:link w:val="Subttulo"/>
    <w:rsid w:val="001D7346"/>
    <w:rPr>
      <w:rFonts w:ascii="Arial" w:cs="Arial" w:eastAsia="Arial" w:hAnsi="Arial"/>
      <w:color w:val="666666"/>
      <w:sz w:val="30"/>
      <w:szCs w:val="30"/>
      <w:lang w:eastAsia="es-ES"/>
    </w:rPr>
  </w:style>
  <w:style w:type="table" w:styleId="Tablaconcuadrcula">
    <w:name w:val="Table Grid"/>
    <w:basedOn w:val="Tablanormal"/>
    <w:uiPriority w:val="39"/>
    <w:rsid w:val="001D7346"/>
    <w:pPr>
      <w:spacing w:line="240" w:lineRule="auto"/>
    </w:pPr>
    <w:rPr>
      <w:lang w:eastAsia="es-E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1D734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1D7346"/>
    <w:rPr>
      <w:rFonts w:ascii="Arial" w:cs="Arial" w:eastAsia="Arial" w:hAnsi="Arial"/>
      <w:lang w:eastAsia="es-ES"/>
    </w:rPr>
  </w:style>
  <w:style w:type="paragraph" w:styleId="Piedepgina">
    <w:name w:val="footer"/>
    <w:basedOn w:val="Normal"/>
    <w:link w:val="PiedepginaCar"/>
    <w:uiPriority w:val="99"/>
    <w:unhideWhenUsed w:val="1"/>
    <w:rsid w:val="001D734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1D7346"/>
    <w:rPr>
      <w:rFonts w:ascii="Arial" w:cs="Arial" w:eastAsia="Arial" w:hAnsi="Arial"/>
      <w:lang w:eastAsia="es-ES"/>
    </w:rPr>
  </w:style>
  <w:style w:type="paragraph" w:styleId="NormalWeb">
    <w:name w:val="Normal (Web)"/>
    <w:basedOn w:val="Normal"/>
    <w:uiPriority w:val="99"/>
    <w:semiHidden w:val="1"/>
    <w:unhideWhenUsed w:val="1"/>
    <w:rsid w:val="001D7346"/>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semiHidden w:val="1"/>
    <w:rsid w:val="001D7346"/>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1D7346"/>
    <w:pPr>
      <w:spacing w:line="240" w:lineRule="auto"/>
    </w:pPr>
    <w:rPr>
      <w:b w:val="1"/>
      <w:sz w:val="24"/>
      <w:szCs w:val="24"/>
      <w:lang w:eastAsia="es-ES"/>
    </w:rPr>
    <w:tblPr>
      <w:tblStyleRowBandSize w:val="1"/>
      <w:tblStyleColBandSize w:val="1"/>
    </w:tblPr>
    <w:tcPr>
      <w:shd w:color="auto" w:fill="ecf1f9" w:themeFill="accent1" w:themeFillTint="000019" w:val="clear"/>
    </w:tcPr>
    <w:tblStylePr w:type="firstRow">
      <w:tblPr/>
      <w:tcPr>
        <w:tcBorders>
          <w:bottom w:color="ffffff" w:space="0" w:sz="12" w:themeColor="background1" w:val="single"/>
        </w:tcBorders>
        <w:shd w:color="auto" w:fill="d25f12"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0dbf0" w:themeFill="accent1" w:themeFillTint="00003F" w:val="clear"/>
      </w:tcPr>
    </w:tblStylePr>
    <w:tblStylePr w:type="band1Horz">
      <w:tblPr/>
      <w:tcPr>
        <w:shd w:color="auto" w:fill="d9e2f3" w:themeFill="accent1" w:themeFillTint="000033" w:val="clear"/>
      </w:tcPr>
    </w:tblStylePr>
  </w:style>
  <w:style w:type="paragraph" w:styleId="Prrafodelista">
    <w:name w:val="List Paragraph"/>
    <w:basedOn w:val="Normal"/>
    <w:uiPriority w:val="34"/>
    <w:qFormat w:val="1"/>
    <w:rsid w:val="001D7346"/>
    <w:pPr>
      <w:ind w:left="720"/>
      <w:contextualSpacing w:val="1"/>
    </w:pPr>
  </w:style>
  <w:style w:type="character" w:styleId="Hipervnculo">
    <w:name w:val="Hyperlink"/>
    <w:basedOn w:val="Fuentedeprrafopredeter"/>
    <w:uiPriority w:val="99"/>
    <w:unhideWhenUsed w:val="1"/>
    <w:rsid w:val="001D7346"/>
    <w:rPr>
      <w:color w:val="0563c1" w:themeColor="hyperlink"/>
      <w:u w:val="single"/>
    </w:rPr>
  </w:style>
  <w:style w:type="character" w:styleId="Mencinsinresolver1" w:customStyle="1">
    <w:name w:val="Mención sin resolver1"/>
    <w:basedOn w:val="Fuentedeprrafopredeter"/>
    <w:uiPriority w:val="99"/>
    <w:semiHidden w:val="1"/>
    <w:unhideWhenUsed w:val="1"/>
    <w:rsid w:val="001D7346"/>
    <w:rPr>
      <w:color w:val="605e5c"/>
      <w:shd w:color="auto" w:fill="e1dfdd" w:val="clear"/>
    </w:rPr>
  </w:style>
  <w:style w:type="character" w:styleId="Hipervnculovisitado">
    <w:name w:val="FollowedHyperlink"/>
    <w:basedOn w:val="Fuentedeprrafopredeter"/>
    <w:uiPriority w:val="99"/>
    <w:semiHidden w:val="1"/>
    <w:unhideWhenUsed w:val="1"/>
    <w:rsid w:val="001D7346"/>
    <w:rPr>
      <w:color w:val="954f72" w:themeColor="followedHyperlink"/>
      <w:u w:val="single"/>
    </w:rPr>
  </w:style>
  <w:style w:type="paragraph" w:styleId="Textodeglobo">
    <w:name w:val="Balloon Text"/>
    <w:basedOn w:val="Normal"/>
    <w:link w:val="TextodegloboCar"/>
    <w:uiPriority w:val="99"/>
    <w:semiHidden w:val="1"/>
    <w:unhideWhenUsed w:val="1"/>
    <w:rsid w:val="001D7346"/>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1D7346"/>
    <w:rPr>
      <w:rFonts w:ascii="Times New Roman" w:cs="Times New Roman" w:eastAsia="Arial" w:hAnsi="Times New Roman"/>
      <w:sz w:val="18"/>
      <w:szCs w:val="18"/>
      <w:lang w:eastAsia="es-ES"/>
    </w:rPr>
  </w:style>
  <w:style w:type="character" w:styleId="Refdecomentario">
    <w:name w:val="annotation reference"/>
    <w:basedOn w:val="Fuentedeprrafopredeter"/>
    <w:uiPriority w:val="99"/>
    <w:semiHidden w:val="1"/>
    <w:unhideWhenUsed w:val="1"/>
    <w:rsid w:val="001D7346"/>
    <w:rPr>
      <w:sz w:val="16"/>
      <w:szCs w:val="16"/>
    </w:rPr>
  </w:style>
  <w:style w:type="paragraph" w:styleId="Textocomentario">
    <w:name w:val="annotation text"/>
    <w:basedOn w:val="Normal"/>
    <w:link w:val="TextocomentarioCar"/>
    <w:uiPriority w:val="99"/>
    <w:unhideWhenUsed w:val="1"/>
    <w:rsid w:val="001D7346"/>
    <w:pPr>
      <w:spacing w:line="240" w:lineRule="auto"/>
    </w:pPr>
    <w:rPr>
      <w:sz w:val="20"/>
      <w:szCs w:val="20"/>
    </w:rPr>
  </w:style>
  <w:style w:type="character" w:styleId="TextocomentarioCar" w:customStyle="1">
    <w:name w:val="Texto comentario Car"/>
    <w:basedOn w:val="Fuentedeprrafopredeter"/>
    <w:link w:val="Textocomentario"/>
    <w:uiPriority w:val="99"/>
    <w:rsid w:val="001D7346"/>
    <w:rPr>
      <w:rFonts w:ascii="Arial" w:cs="Arial" w:eastAsia="Arial" w:hAnsi="Arial"/>
      <w:sz w:val="20"/>
      <w:szCs w:val="20"/>
      <w:lang w:eastAsia="es-ES"/>
    </w:rPr>
  </w:style>
  <w:style w:type="paragraph" w:styleId="Asuntodelcomentario">
    <w:name w:val="annotation subject"/>
    <w:basedOn w:val="Textocomentario"/>
    <w:next w:val="Textocomentario"/>
    <w:link w:val="AsuntodelcomentarioCar"/>
    <w:uiPriority w:val="99"/>
    <w:semiHidden w:val="1"/>
    <w:unhideWhenUsed w:val="1"/>
    <w:rsid w:val="001D7346"/>
    <w:rPr>
      <w:b w:val="1"/>
      <w:bCs w:val="1"/>
    </w:rPr>
  </w:style>
  <w:style w:type="character" w:styleId="AsuntodelcomentarioCar" w:customStyle="1">
    <w:name w:val="Asunto del comentario Car"/>
    <w:basedOn w:val="TextocomentarioCar"/>
    <w:link w:val="Asuntodelcomentario"/>
    <w:uiPriority w:val="99"/>
    <w:semiHidden w:val="1"/>
    <w:rsid w:val="001D7346"/>
    <w:rPr>
      <w:rFonts w:ascii="Arial" w:cs="Arial" w:eastAsia="Arial" w:hAnsi="Arial"/>
      <w:b w:val="1"/>
      <w:bCs w:val="1"/>
      <w:sz w:val="20"/>
      <w:szCs w:val="20"/>
      <w:lang w:eastAsia="es-ES"/>
    </w:rPr>
  </w:style>
  <w:style w:type="character" w:styleId="UnresolvedMention1" w:customStyle="1">
    <w:name w:val="Unresolved Mention1"/>
    <w:basedOn w:val="Fuentedeprrafopredeter"/>
    <w:uiPriority w:val="99"/>
    <w:semiHidden w:val="1"/>
    <w:unhideWhenUsed w:val="1"/>
    <w:rsid w:val="001D7346"/>
    <w:rPr>
      <w:color w:val="605e5c"/>
      <w:shd w:color="auto" w:fill="e1dfdd" w:val="clear"/>
    </w:rPr>
  </w:style>
  <w:style w:type="paragraph" w:styleId="Bibliografa">
    <w:name w:val="Bibliography"/>
    <w:basedOn w:val="Normal"/>
    <w:next w:val="Normal"/>
    <w:uiPriority w:val="37"/>
    <w:unhideWhenUsed w:val="1"/>
    <w:rsid w:val="001D7346"/>
  </w:style>
  <w:style w:type="paragraph" w:styleId="Descripcin">
    <w:name w:val="caption"/>
    <w:basedOn w:val="Normal"/>
    <w:next w:val="Normal"/>
    <w:uiPriority w:val="35"/>
    <w:unhideWhenUsed w:val="1"/>
    <w:qFormat w:val="1"/>
    <w:rsid w:val="001D7346"/>
    <w:pPr>
      <w:spacing w:after="200" w:line="240" w:lineRule="auto"/>
    </w:pPr>
    <w:rPr>
      <w:i w:val="1"/>
      <w:iCs w:val="1"/>
      <w:color w:val="44546a" w:themeColor="text2"/>
      <w:sz w:val="18"/>
      <w:szCs w:val="18"/>
    </w:rPr>
  </w:style>
  <w:style w:type="character" w:styleId="UnresolvedMention2" w:customStyle="1">
    <w:name w:val="Unresolved Mention2"/>
    <w:basedOn w:val="Fuentedeprrafopredeter"/>
    <w:uiPriority w:val="99"/>
    <w:semiHidden w:val="1"/>
    <w:unhideWhenUsed w:val="1"/>
    <w:rsid w:val="00C46AE7"/>
    <w:rPr>
      <w:color w:val="605e5c"/>
      <w:shd w:color="auto" w:fill="e1dfdd" w:val="clear"/>
    </w:rPr>
  </w:style>
  <w:style w:type="character" w:styleId="Mencinsinresolver2" w:customStyle="1">
    <w:name w:val="Mención sin resolver2"/>
    <w:basedOn w:val="Fuentedeprrafopredeter"/>
    <w:uiPriority w:val="99"/>
    <w:semiHidden w:val="1"/>
    <w:unhideWhenUsed w:val="1"/>
    <w:rsid w:val="00CA5E8A"/>
    <w:rPr>
      <w:color w:val="605e5c"/>
      <w:shd w:color="auto" w:fill="e1dfdd" w:val="clear"/>
    </w:rPr>
  </w:style>
  <w:style w:type="character" w:styleId="UnresolvedMention" w:customStyle="1">
    <w:name w:val="Unresolved Mention"/>
    <w:basedOn w:val="Fuentedeprrafopredeter"/>
    <w:uiPriority w:val="99"/>
    <w:semiHidden w:val="1"/>
    <w:unhideWhenUsed w:val="1"/>
    <w:rsid w:val="00C51356"/>
    <w:rPr>
      <w:color w:val="605e5c"/>
      <w:shd w:color="auto" w:fill="e1dfdd" w:val="clear"/>
    </w:rPr>
  </w:style>
  <w:style w:type="table" w:styleId="a" w:customStyle="1">
    <w:basedOn w:val="TableNormal2"/>
    <w:tblPr>
      <w:tblStyleRowBandSize w:val="1"/>
      <w:tblStyleColBandSize w:val="1"/>
      <w:tblCellMar>
        <w:left w:w="115.0" w:type="dxa"/>
        <w:right w:w="115.0" w:type="dxa"/>
      </w:tblCellMar>
    </w:tblPr>
  </w:style>
  <w:style w:type="table" w:styleId="a0" w:customStyle="1">
    <w:basedOn w:val="TableNormal2"/>
    <w:tblPr>
      <w:tblStyleRowBandSize w:val="1"/>
      <w:tblStyleColBandSize w:val="1"/>
      <w:tblCellMar>
        <w:left w:w="115.0" w:type="dxa"/>
        <w:right w:w="115.0" w:type="dxa"/>
      </w:tblCellMar>
    </w:tblPr>
  </w:style>
  <w:style w:type="table" w:styleId="a1" w:customStyle="1">
    <w:basedOn w:val="TableNormal2"/>
    <w:tblPr>
      <w:tblStyleRowBandSize w:val="1"/>
      <w:tblStyleColBandSize w:val="1"/>
      <w:tblCellMar>
        <w:left w:w="115.0" w:type="dxa"/>
        <w:right w:w="115.0" w:type="dxa"/>
      </w:tblCellMar>
    </w:tblPr>
  </w:style>
  <w:style w:type="table" w:styleId="a2" w:customStyle="1">
    <w:basedOn w:val="TableNormal2"/>
    <w:tblPr>
      <w:tblStyleRowBandSize w:val="1"/>
      <w:tblStyleColBandSize w:val="1"/>
      <w:tblCellMar>
        <w:left w:w="115.0" w:type="dxa"/>
        <w:right w:w="115.0" w:type="dxa"/>
      </w:tblCellMar>
    </w:tbl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 w:customStyle="1">
    <w:basedOn w:val="TableNormal2"/>
    <w:tblPr>
      <w:tblStyleRowBandSize w:val="1"/>
      <w:tblStyleColBandSize w:val="1"/>
      <w:tblCellMar>
        <w:left w:w="115.0" w:type="dxa"/>
        <w:right w:w="115.0" w:type="dxa"/>
      </w:tblCellMar>
    </w:tblPr>
  </w:style>
  <w:style w:type="table" w:styleId="af0" w:customStyle="1">
    <w:basedOn w:val="TableNormal2"/>
    <w:tblPr>
      <w:tblStyleRowBandSize w:val="1"/>
      <w:tblStyleColBandSize w:val="1"/>
      <w:tblCellMar>
        <w:left w:w="115.0" w:type="dxa"/>
        <w:right w:w="115.0" w:type="dxa"/>
      </w:tblCellMar>
    </w:tblPr>
  </w:style>
  <w:style w:type="table" w:styleId="af1" w:customStyle="1">
    <w:basedOn w:val="TableNormal2"/>
    <w:tblPr>
      <w:tblStyleRowBandSize w:val="1"/>
      <w:tblStyleColBandSize w:val="1"/>
      <w:tblCellMar>
        <w:left w:w="115.0" w:type="dxa"/>
        <w:right w:w="115.0" w:type="dxa"/>
      </w:tblCellMar>
    </w:tblPr>
  </w:style>
  <w:style w:type="table" w:styleId="af2" w:customStyle="1">
    <w:basedOn w:val="TableNormal2"/>
    <w:tblPr>
      <w:tblStyleRowBandSize w:val="1"/>
      <w:tblStyleColBandSize w:val="1"/>
      <w:tblCellMar>
        <w:left w:w="115.0" w:type="dxa"/>
        <w:right w:w="115.0" w:type="dxa"/>
      </w:tblCellMar>
    </w:tblPr>
  </w:style>
  <w:style w:type="table" w:styleId="af3" w:customStyle="1">
    <w:basedOn w:val="TableNormal2"/>
    <w:tblPr>
      <w:tblStyleRowBandSize w:val="1"/>
      <w:tblStyleColBandSize w:val="1"/>
      <w:tblCellMar>
        <w:left w:w="115.0" w:type="dxa"/>
        <w:right w:w="115.0" w:type="dxa"/>
      </w:tblCellMar>
    </w:tblPr>
  </w:style>
  <w:style w:type="table" w:styleId="a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9"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a"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6"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7"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8"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table" w:styleId="afff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cf1f9"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cf1f9"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9.png"/><Relationship Id="rId44" Type="http://schemas.openxmlformats.org/officeDocument/2006/relationships/image" Target="media/image14.jpg"/><Relationship Id="rId43" Type="http://schemas.openxmlformats.org/officeDocument/2006/relationships/image" Target="media/image1.jpg"/><Relationship Id="rId46" Type="http://schemas.openxmlformats.org/officeDocument/2006/relationships/image" Target="media/image11.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8.png"/><Relationship Id="rId48" Type="http://schemas.openxmlformats.org/officeDocument/2006/relationships/image" Target="media/image12.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png"/><Relationship Id="rId30" Type="http://schemas.openxmlformats.org/officeDocument/2006/relationships/image" Target="media/image35.png"/><Relationship Id="rId33" Type="http://schemas.openxmlformats.org/officeDocument/2006/relationships/image" Target="media/image16.jpg"/><Relationship Id="rId32" Type="http://schemas.openxmlformats.org/officeDocument/2006/relationships/image" Target="media/image18.png"/><Relationship Id="rId35" Type="http://schemas.openxmlformats.org/officeDocument/2006/relationships/image" Target="media/image13.png"/><Relationship Id="rId34" Type="http://schemas.openxmlformats.org/officeDocument/2006/relationships/image" Target="media/image8.png"/><Relationship Id="rId37" Type="http://schemas.openxmlformats.org/officeDocument/2006/relationships/image" Target="media/image26.jpg"/><Relationship Id="rId36" Type="http://schemas.openxmlformats.org/officeDocument/2006/relationships/image" Target="media/image5.png"/><Relationship Id="rId39" Type="http://schemas.openxmlformats.org/officeDocument/2006/relationships/image" Target="media/image20.png"/><Relationship Id="rId38" Type="http://schemas.openxmlformats.org/officeDocument/2006/relationships/image" Target="media/image22.png"/><Relationship Id="rId20" Type="http://schemas.openxmlformats.org/officeDocument/2006/relationships/image" Target="media/image36.png"/><Relationship Id="rId22" Type="http://schemas.openxmlformats.org/officeDocument/2006/relationships/image" Target="media/image33.png"/><Relationship Id="rId21" Type="http://schemas.openxmlformats.org/officeDocument/2006/relationships/image" Target="media/image31.jpg"/><Relationship Id="rId24" Type="http://schemas.openxmlformats.org/officeDocument/2006/relationships/image" Target="media/image37.jpg"/><Relationship Id="rId23" Type="http://schemas.openxmlformats.org/officeDocument/2006/relationships/image" Target="media/image34.png"/><Relationship Id="rId60" Type="http://schemas.openxmlformats.org/officeDocument/2006/relationships/footer" Target="footer1.xml"/><Relationship Id="rId26" Type="http://schemas.openxmlformats.org/officeDocument/2006/relationships/image" Target="media/image43.png"/><Relationship Id="rId25" Type="http://schemas.openxmlformats.org/officeDocument/2006/relationships/image" Target="media/image41.jpg"/><Relationship Id="rId28" Type="http://schemas.openxmlformats.org/officeDocument/2006/relationships/image" Target="media/image39.png"/><Relationship Id="rId27" Type="http://schemas.openxmlformats.org/officeDocument/2006/relationships/image" Target="media/image42.png"/><Relationship Id="rId29" Type="http://schemas.openxmlformats.org/officeDocument/2006/relationships/image" Target="media/image40.jpg"/><Relationship Id="rId51" Type="http://schemas.openxmlformats.org/officeDocument/2006/relationships/image" Target="media/image17.png"/><Relationship Id="rId50" Type="http://schemas.openxmlformats.org/officeDocument/2006/relationships/image" Target="media/image10.png"/><Relationship Id="rId53" Type="http://schemas.openxmlformats.org/officeDocument/2006/relationships/hyperlink" Target="https://www.redalyc.org/articulo.oa?id=333046307001" TargetMode="External"/><Relationship Id="rId52" Type="http://schemas.openxmlformats.org/officeDocument/2006/relationships/hyperlink" Target="https://www.redalyc.org/pdf/3330/333046307001.pdf" TargetMode="External"/><Relationship Id="rId11" Type="http://schemas.openxmlformats.org/officeDocument/2006/relationships/image" Target="media/image27.jpg"/><Relationship Id="rId55" Type="http://schemas.openxmlformats.org/officeDocument/2006/relationships/hyperlink" Target="https://manglar.uninorte.edu.co/bitstream/handle/10584/5769/9789587416473%20eManual%20Practico%20Gestion%20Logistica.pdf" TargetMode="External"/><Relationship Id="rId10" Type="http://schemas.openxmlformats.org/officeDocument/2006/relationships/image" Target="media/image44.png"/><Relationship Id="rId54" Type="http://schemas.openxmlformats.org/officeDocument/2006/relationships/hyperlink" Target="https://manglar.uninorte.edu.co/bitstream/handle/10584/5769/9789587416473%20eManual%20Practico%20Gestion%20Logistica.pdf" TargetMode="External"/><Relationship Id="rId13" Type="http://schemas.openxmlformats.org/officeDocument/2006/relationships/image" Target="media/image19.png"/><Relationship Id="rId57" Type="http://schemas.openxmlformats.org/officeDocument/2006/relationships/hyperlink" Target="http://adingor.es/congresos/web/uploads/cio/cio2008/LOGISTIC//1095-1102.pdf" TargetMode="External"/><Relationship Id="rId12" Type="http://schemas.openxmlformats.org/officeDocument/2006/relationships/image" Target="media/image23.jpg"/><Relationship Id="rId56" Type="http://schemas.openxmlformats.org/officeDocument/2006/relationships/hyperlink" Target="http://www.scielo.org.co/pdf/eg/v26n117/v26n117a09.pdf" TargetMode="External"/><Relationship Id="rId15" Type="http://schemas.openxmlformats.org/officeDocument/2006/relationships/image" Target="media/image30.jpg"/><Relationship Id="rId59" Type="http://schemas.openxmlformats.org/officeDocument/2006/relationships/header" Target="header1.xml"/><Relationship Id="rId14" Type="http://schemas.openxmlformats.org/officeDocument/2006/relationships/image" Target="media/image25.png"/><Relationship Id="rId58" Type="http://schemas.openxmlformats.org/officeDocument/2006/relationships/hyperlink" Target="https://www.redalyc.org/pdf/3330/333046307001.pdf" TargetMode="External"/><Relationship Id="rId17" Type="http://schemas.openxmlformats.org/officeDocument/2006/relationships/image" Target="media/image29.png"/><Relationship Id="rId16" Type="http://schemas.openxmlformats.org/officeDocument/2006/relationships/image" Target="media/image28.png"/><Relationship Id="rId19" Type="http://schemas.openxmlformats.org/officeDocument/2006/relationships/image" Target="media/image24.png"/><Relationship Id="rId18" Type="http://schemas.openxmlformats.org/officeDocument/2006/relationships/image" Target="media/image32.jp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afrkCtfFTQ35Az2/dijX2V5Svw==">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2022-03-28T21:20:00Z</dcterms:created>
  <dc:creator>Paula Diaz</dc:creator>
</cp:coreProperties>
</file>