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rPr>
      </w:pPr>
      <w:bookmarkStart w:colFirst="0" w:colLast="0" w:name="_gjdgxs" w:id="0"/>
      <w:bookmarkEnd w:id="0"/>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4">
            <w:pPr>
              <w:spacing w:after="120" w:line="276" w:lineRule="auto"/>
              <w:rPr>
                <w:b w:val="0"/>
              </w:rPr>
            </w:pPr>
            <w:r w:rsidDel="00000000" w:rsidR="00000000" w:rsidRPr="00000000">
              <w:rPr>
                <w:rtl w:val="0"/>
              </w:rPr>
              <w:t xml:space="preserve">Guianza turística</w:t>
            </w:r>
            <w:r w:rsidDel="00000000" w:rsidR="00000000" w:rsidRPr="00000000">
              <w:rPr>
                <w:rtl w:val="0"/>
              </w:rPr>
            </w:r>
          </w:p>
        </w:tc>
      </w:tr>
    </w:tbl>
    <w:p w:rsidR="00000000" w:rsidDel="00000000" w:rsidP="00000000" w:rsidRDefault="00000000" w:rsidRPr="00000000" w14:paraId="00000005">
      <w:pPr>
        <w:spacing w:after="120" w:lineRule="auto"/>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7">
            <w:pPr>
              <w:spacing w:after="120" w:line="276" w:lineRule="auto"/>
              <w:rPr>
                <w:b w:val="0"/>
                <w:u w:val="single"/>
              </w:rPr>
            </w:pPr>
            <w:r w:rsidDel="00000000" w:rsidR="00000000" w:rsidRPr="00000000">
              <w:rPr>
                <w:b w:val="0"/>
                <w:rtl w:val="0"/>
              </w:rPr>
              <w:t xml:space="preserve"> 210601023 - Coordinar actividades de acuerdo con estrategias de gestión y proceso administrativo.</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9">
            <w:pPr>
              <w:spacing w:after="120" w:line="276" w:lineRule="auto"/>
              <w:rPr>
                <w:b w:val="0"/>
              </w:rPr>
            </w:pPr>
            <w:r w:rsidDel="00000000" w:rsidR="00000000" w:rsidRPr="00000000">
              <w:rPr>
                <w:b w:val="0"/>
                <w:rtl w:val="0"/>
              </w:rPr>
              <w:t xml:space="preserve">216601023- 02 Organizar el servicio de guionaje con base en los requerimientos del contratante, los procesos de administración de recursos físicos y de alistamiento administrativo.</w:t>
            </w:r>
          </w:p>
        </w:tc>
      </w:tr>
    </w:tbl>
    <w:p w:rsidR="00000000" w:rsidDel="00000000" w:rsidP="00000000" w:rsidRDefault="00000000" w:rsidRPr="00000000" w14:paraId="0000000A">
      <w:pPr>
        <w:spacing w:after="120" w:lineRule="auto"/>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rPr>
            </w:pPr>
            <w:r w:rsidDel="00000000" w:rsidR="00000000" w:rsidRPr="00000000">
              <w:rPr>
                <w:b w:val="0"/>
                <w:rtl w:val="0"/>
              </w:rPr>
              <w:t xml:space="preserve">013</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rPr>
            </w:pPr>
            <w:r w:rsidDel="00000000" w:rsidR="00000000" w:rsidRPr="00000000">
              <w:rPr>
                <w:b w:val="0"/>
                <w:rtl w:val="0"/>
              </w:rPr>
              <w:t xml:space="preserve">Organización del servicio de guionaje.</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0">
            <w:pPr>
              <w:spacing w:after="120" w:line="276" w:lineRule="auto"/>
              <w:rPr>
                <w:b w:val="0"/>
              </w:rPr>
            </w:pPr>
            <w:r w:rsidDel="00000000" w:rsidR="00000000" w:rsidRPr="00000000">
              <w:rPr>
                <w:b w:val="0"/>
                <w:rtl w:val="0"/>
              </w:rPr>
              <w:t xml:space="preserve">Una vez se ha realizado el ciclo PHVA, se implementan planes de mejora mediante el uso de herramientas tanto documentales como ofimáticas, así se puede realizar el seguimiento y control de los equipos-bienes de la empresa. Además, se deben tener en cuenta los requerimientos tributarios para el prestador y los proveedores del servicio, con recomendaciones a guardar para sitios especiales.</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2">
            <w:pPr>
              <w:spacing w:after="120" w:line="276" w:lineRule="auto"/>
              <w:rPr>
                <w:b w:val="0"/>
              </w:rPr>
            </w:pPr>
            <w:r w:rsidDel="00000000" w:rsidR="00000000" w:rsidRPr="00000000">
              <w:rPr>
                <w:b w:val="0"/>
                <w:rtl w:val="0"/>
              </w:rPr>
              <w:t xml:space="preserve"> Administración, ofimática, organización, recurso, servicio</w:t>
            </w:r>
          </w:p>
        </w:tc>
      </w:tr>
    </w:tbl>
    <w:p w:rsidR="00000000" w:rsidDel="00000000" w:rsidP="00000000" w:rsidRDefault="00000000" w:rsidRPr="00000000" w14:paraId="00000013">
      <w:pPr>
        <w:spacing w:after="120" w:lineRule="auto"/>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5">
            <w:pPr>
              <w:spacing w:after="120" w:line="276" w:lineRule="auto"/>
              <w:rPr>
                <w:b w:val="0"/>
              </w:rPr>
            </w:pPr>
            <w:r w:rsidDel="00000000" w:rsidR="00000000" w:rsidRPr="00000000">
              <w:rPr>
                <w:b w:val="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pPr>
            <w:r w:rsidDel="00000000" w:rsidR="00000000" w:rsidRPr="00000000">
              <w:rPr>
                <w:rtl w:val="0"/>
              </w:rPr>
              <w:t xml:space="preserve">IDIOMA</w:t>
            </w:r>
          </w:p>
        </w:tc>
        <w:tc>
          <w:tcPr>
            <w:vAlign w:val="center"/>
          </w:tcPr>
          <w:p w:rsidR="00000000" w:rsidDel="00000000" w:rsidP="00000000" w:rsidRDefault="00000000" w:rsidRPr="00000000" w14:paraId="00000017">
            <w:pPr>
              <w:spacing w:after="120" w:line="276" w:lineRule="auto"/>
              <w:rPr>
                <w:b w:val="0"/>
              </w:rPr>
            </w:pPr>
            <w:r w:rsidDel="00000000" w:rsidR="00000000" w:rsidRPr="00000000">
              <w:rPr>
                <w:b w:val="0"/>
                <w:rtl w:val="0"/>
              </w:rPr>
              <w:t xml:space="preserve">Español</w:t>
            </w:r>
          </w:p>
        </w:tc>
      </w:tr>
    </w:tbl>
    <w:p w:rsidR="00000000" w:rsidDel="00000000" w:rsidP="00000000" w:rsidRDefault="00000000" w:rsidRPr="00000000" w14:paraId="00000018">
      <w:pPr>
        <w:spacing w:after="120" w:lineRule="auto"/>
        <w:rPr/>
      </w:pPr>
      <w:r w:rsidDel="00000000" w:rsidR="00000000" w:rsidRPr="00000000">
        <w:rPr>
          <w:rtl w:val="0"/>
        </w:rPr>
      </w:r>
    </w:p>
    <w:p w:rsidR="00000000" w:rsidDel="00000000" w:rsidP="00000000" w:rsidRDefault="00000000" w:rsidRPr="00000000" w14:paraId="00000019">
      <w:pPr>
        <w:spacing w:after="120" w:lineRule="auto"/>
        <w:rPr/>
      </w:pPr>
      <w:r w:rsidDel="00000000" w:rsidR="00000000" w:rsidRPr="00000000">
        <w:rPr>
          <w:rtl w:val="0"/>
        </w:rPr>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120" w:lineRule="auto"/>
        <w:ind w:left="284" w:hanging="284"/>
        <w:jc w:val="both"/>
        <w:rPr/>
      </w:pPr>
      <w:r w:rsidDel="00000000" w:rsidR="00000000" w:rsidRPr="00000000">
        <w:rPr>
          <w:b w:val="1"/>
          <w:color w:val="000000"/>
          <w:rtl w:val="0"/>
        </w:rPr>
        <w:t xml:space="preserve">TABLA DE CONTENIDOS: </w:t>
      </w:r>
    </w:p>
    <w:p w:rsidR="00000000" w:rsidDel="00000000" w:rsidP="00000000" w:rsidRDefault="00000000" w:rsidRPr="00000000" w14:paraId="0000001B">
      <w:pPr>
        <w:spacing w:after="120" w:lineRule="auto"/>
        <w:rPr>
          <w:b w:val="1"/>
        </w:rPr>
      </w:pPr>
      <w:r w:rsidDel="00000000" w:rsidR="00000000" w:rsidRPr="00000000">
        <w:rPr>
          <w:rtl w:val="0"/>
        </w:rPr>
      </w:r>
    </w:p>
    <w:p w:rsidR="00000000" w:rsidDel="00000000" w:rsidP="00000000" w:rsidRDefault="00000000" w:rsidRPr="00000000" w14:paraId="0000001C">
      <w:pPr>
        <w:spacing w:after="120" w:lineRule="auto"/>
        <w:rPr>
          <w:b w:val="1"/>
        </w:rPr>
      </w:pPr>
      <w:r w:rsidDel="00000000" w:rsidR="00000000" w:rsidRPr="00000000">
        <w:rPr>
          <w:b w:val="1"/>
          <w:rtl w:val="0"/>
        </w:rPr>
        <w:t xml:space="preserve">Introducción</w:t>
      </w:r>
    </w:p>
    <w:p w:rsidR="00000000" w:rsidDel="00000000" w:rsidP="00000000" w:rsidRDefault="00000000" w:rsidRPr="00000000" w14:paraId="0000001D">
      <w:pPr>
        <w:spacing w:after="120" w:lineRule="auto"/>
        <w:rPr/>
      </w:pPr>
      <w:r w:rsidDel="00000000" w:rsidR="00000000" w:rsidRPr="00000000">
        <w:rPr>
          <w:b w:val="1"/>
          <w:rtl w:val="0"/>
        </w:rPr>
        <w:t xml:space="preserve">1. Herramientas de organización administrativa del servicio</w:t>
      </w:r>
      <w:r w:rsidDel="00000000" w:rsidR="00000000" w:rsidRPr="00000000">
        <w:rPr>
          <w:rtl w:val="0"/>
        </w:rPr>
        <w:t xml:space="preserve">                                    </w:t>
      </w:r>
    </w:p>
    <w:p w:rsidR="00000000" w:rsidDel="00000000" w:rsidP="00000000" w:rsidRDefault="00000000" w:rsidRPr="00000000" w14:paraId="0000001E">
      <w:pPr>
        <w:spacing w:after="120" w:lineRule="auto"/>
        <w:ind w:left="1004" w:hanging="437"/>
        <w:rPr/>
      </w:pPr>
      <w:r w:rsidDel="00000000" w:rsidR="00000000" w:rsidRPr="00000000">
        <w:rPr>
          <w:rtl w:val="0"/>
        </w:rPr>
        <w:t xml:space="preserve">1.1  Mapa de procesos</w:t>
      </w:r>
    </w:p>
    <w:p w:rsidR="00000000" w:rsidDel="00000000" w:rsidP="00000000" w:rsidRDefault="00000000" w:rsidRPr="00000000" w14:paraId="0000001F">
      <w:pPr>
        <w:spacing w:after="120" w:lineRule="auto"/>
        <w:ind w:left="1004" w:hanging="437"/>
        <w:rPr/>
      </w:pPr>
      <w:r w:rsidDel="00000000" w:rsidR="00000000" w:rsidRPr="00000000">
        <w:rPr>
          <w:rtl w:val="0"/>
        </w:rPr>
        <w:t xml:space="preserve">1.2  Diagrama de flujo</w:t>
      </w:r>
    </w:p>
    <w:p w:rsidR="00000000" w:rsidDel="00000000" w:rsidP="00000000" w:rsidRDefault="00000000" w:rsidRPr="00000000" w14:paraId="00000020">
      <w:pPr>
        <w:spacing w:after="120" w:lineRule="auto"/>
        <w:ind w:hanging="437"/>
        <w:rPr/>
      </w:pPr>
      <w:r w:rsidDel="00000000" w:rsidR="00000000" w:rsidRPr="00000000">
        <w:rPr>
          <w:rtl w:val="0"/>
        </w:rPr>
        <w:tab/>
        <w:t xml:space="preserve">     1.3  Manuales de procedimiento</w:t>
      </w:r>
    </w:p>
    <w:p w:rsidR="00000000" w:rsidDel="00000000" w:rsidP="00000000" w:rsidRDefault="00000000" w:rsidRPr="00000000" w14:paraId="00000021">
      <w:pPr>
        <w:spacing w:after="120" w:lineRule="auto"/>
        <w:ind w:left="1004" w:hanging="437"/>
        <w:rPr/>
      </w:pPr>
      <w:r w:rsidDel="00000000" w:rsidR="00000000" w:rsidRPr="00000000">
        <w:rPr>
          <w:rtl w:val="0"/>
        </w:rPr>
        <w:t xml:space="preserve">1.4  Diagrama de afinidad </w:t>
      </w:r>
    </w:p>
    <w:p w:rsidR="00000000" w:rsidDel="00000000" w:rsidP="00000000" w:rsidRDefault="00000000" w:rsidRPr="00000000" w14:paraId="00000022">
      <w:pPr>
        <w:spacing w:after="120" w:lineRule="auto"/>
        <w:ind w:left="284" w:hanging="437"/>
        <w:rPr/>
      </w:pPr>
      <w:r w:rsidDel="00000000" w:rsidR="00000000" w:rsidRPr="00000000">
        <w:rPr>
          <w:rtl w:val="0"/>
        </w:rPr>
        <w:t xml:space="preserve">      1.5  Hoja de verificación</w:t>
      </w:r>
    </w:p>
    <w:p w:rsidR="00000000" w:rsidDel="00000000" w:rsidP="00000000" w:rsidRDefault="00000000" w:rsidRPr="00000000" w14:paraId="00000023">
      <w:pPr>
        <w:spacing w:after="120" w:lineRule="auto"/>
        <w:ind w:left="284" w:firstLine="0"/>
        <w:rPr>
          <w:b w:val="1"/>
        </w:rPr>
      </w:pPr>
      <w:r w:rsidDel="00000000" w:rsidR="00000000" w:rsidRPr="00000000">
        <w:rPr>
          <w:b w:val="1"/>
          <w:rtl w:val="0"/>
        </w:rPr>
        <w:t xml:space="preserve">2. Herramientas ofimáticas</w:t>
      </w:r>
    </w:p>
    <w:p w:rsidR="00000000" w:rsidDel="00000000" w:rsidP="00000000" w:rsidRDefault="00000000" w:rsidRPr="00000000" w14:paraId="00000024">
      <w:pPr>
        <w:spacing w:after="120" w:lineRule="auto"/>
        <w:ind w:left="284" w:firstLine="0"/>
        <w:rPr>
          <w:b w:val="1"/>
          <w:highlight w:val="white"/>
        </w:rPr>
      </w:pPr>
      <w:r w:rsidDel="00000000" w:rsidR="00000000" w:rsidRPr="00000000">
        <w:rPr>
          <w:b w:val="1"/>
          <w:highlight w:val="white"/>
          <w:rtl w:val="0"/>
        </w:rPr>
        <w:t xml:space="preserve">3. Administración de recursos físicos en el guionaje</w:t>
      </w:r>
    </w:p>
    <w:p w:rsidR="00000000" w:rsidDel="00000000" w:rsidP="00000000" w:rsidRDefault="00000000" w:rsidRPr="00000000" w14:paraId="00000025">
      <w:pPr>
        <w:spacing w:after="120" w:lineRule="auto"/>
        <w:rPr>
          <w:b w:val="1"/>
        </w:rPr>
      </w:pPr>
      <w:r w:rsidDel="00000000" w:rsidR="00000000" w:rsidRPr="00000000">
        <w:rPr>
          <w:b w:val="1"/>
          <w:rtl w:val="0"/>
        </w:rPr>
        <w:t xml:space="preserve">  4. Alistamiento administrativo</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6">
      <w:pPr>
        <w:spacing w:after="120" w:lineRule="auto"/>
        <w:rPr/>
      </w:pPr>
      <w:r w:rsidDel="00000000" w:rsidR="00000000" w:rsidRPr="00000000">
        <w:rPr>
          <w:rtl w:val="0"/>
        </w:rPr>
        <w:t xml:space="preserve">      4.1 Documentación tributaria de proveedores</w:t>
      </w:r>
    </w:p>
    <w:p w:rsidR="00000000" w:rsidDel="00000000" w:rsidP="00000000" w:rsidRDefault="00000000" w:rsidRPr="00000000" w14:paraId="00000027">
      <w:pPr>
        <w:spacing w:after="120" w:lineRule="auto"/>
        <w:rPr>
          <w:b w:val="1"/>
        </w:rPr>
      </w:pPr>
      <w:r w:rsidDel="00000000" w:rsidR="00000000" w:rsidRPr="00000000">
        <w:rPr>
          <w:rtl w:val="0"/>
        </w:rPr>
        <w:t xml:space="preserve">      4.2 Seguros de viaje en el guionaje</w:t>
      </w:r>
      <w:r w:rsidDel="00000000" w:rsidR="00000000" w:rsidRPr="00000000">
        <w:rPr>
          <w:rtl w:val="0"/>
        </w:rPr>
      </w:r>
    </w:p>
    <w:p w:rsidR="00000000" w:rsidDel="00000000" w:rsidP="00000000" w:rsidRDefault="00000000" w:rsidRPr="00000000" w14:paraId="00000028">
      <w:pPr>
        <w:spacing w:after="120" w:lineRule="auto"/>
        <w:rPr/>
      </w:pPr>
      <w:r w:rsidDel="00000000" w:rsidR="00000000" w:rsidRPr="00000000">
        <w:rPr>
          <w:b w:val="1"/>
          <w:rtl w:val="0"/>
        </w:rPr>
        <w:t xml:space="preserve">      </w:t>
      </w:r>
      <w:r w:rsidDel="00000000" w:rsidR="00000000" w:rsidRPr="00000000">
        <w:rPr>
          <w:rtl w:val="0"/>
        </w:rPr>
        <w:t xml:space="preserve">4.3 Ingreso a los atractivos turísticos</w:t>
      </w:r>
    </w:p>
    <w:p w:rsidR="00000000" w:rsidDel="00000000" w:rsidP="00000000" w:rsidRDefault="00000000" w:rsidRPr="00000000" w14:paraId="00000029">
      <w:pPr>
        <w:spacing w:after="120" w:lineRule="auto"/>
        <w:ind w:left="284" w:firstLine="0"/>
        <w:rPr>
          <w:b w:val="1"/>
        </w:rPr>
      </w:pPr>
      <w:r w:rsidDel="00000000" w:rsidR="00000000" w:rsidRPr="00000000">
        <w:rPr>
          <w:rtl w:val="0"/>
        </w:rPr>
      </w:r>
    </w:p>
    <w:p w:rsidR="00000000" w:rsidDel="00000000" w:rsidP="00000000" w:rsidRDefault="00000000" w:rsidRPr="00000000" w14:paraId="0000002A">
      <w:pPr>
        <w:numPr>
          <w:ilvl w:val="0"/>
          <w:numId w:val="5"/>
        </w:numPr>
        <w:spacing w:after="120" w:lineRule="auto"/>
        <w:ind w:left="360" w:hanging="360"/>
        <w:jc w:val="both"/>
        <w:rPr/>
      </w:pPr>
      <w:r w:rsidDel="00000000" w:rsidR="00000000" w:rsidRPr="00000000">
        <w:rPr>
          <w:b w:val="1"/>
          <w:rtl w:val="0"/>
        </w:rPr>
        <w:t xml:space="preserve">DESARROLLO DE CONTENIDOS: </w:t>
      </w:r>
    </w:p>
    <w:p w:rsidR="00000000" w:rsidDel="00000000" w:rsidP="00000000" w:rsidRDefault="00000000" w:rsidRPr="00000000" w14:paraId="0000002B">
      <w:pPr>
        <w:spacing w:after="120" w:lineRule="auto"/>
        <w:rPr>
          <w:b w:val="1"/>
        </w:rPr>
      </w:pPr>
      <w:r w:rsidDel="00000000" w:rsidR="00000000" w:rsidRPr="00000000">
        <w:rPr>
          <w:b w:val="1"/>
          <w:rtl w:val="0"/>
        </w:rPr>
        <w:t xml:space="preserve">Introducción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Le damos la bienvenida al componente formativo “</w:t>
      </w:r>
      <w:r w:rsidDel="00000000" w:rsidR="00000000" w:rsidRPr="00000000">
        <w:rPr>
          <w:b w:val="1"/>
          <w:color w:val="000000"/>
          <w:rtl w:val="0"/>
        </w:rPr>
        <w:t xml:space="preserve">Organización del servicio de guionaje</w:t>
      </w:r>
      <w:r w:rsidDel="00000000" w:rsidR="00000000" w:rsidRPr="00000000">
        <w:rPr>
          <w:color w:val="000000"/>
          <w:rtl w:val="0"/>
        </w:rPr>
        <w:t xml:space="preserve">”. Para comenzar, se invita a ver el siguiente vide</w:t>
      </w:r>
      <w:commentRangeStart w:id="0"/>
      <w:r w:rsidDel="00000000" w:rsidR="00000000" w:rsidRPr="00000000">
        <w:rPr>
          <w:color w:val="000000"/>
          <w:rtl w:val="0"/>
        </w:rPr>
        <w:t xml:space="preserve">o.</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4622165" cy="685800"/>
                <wp:effectExtent b="0" l="0" r="0" t="0"/>
                <wp:wrapNone/>
                <wp:docPr id="20" name=""/>
                <a:graphic>
                  <a:graphicData uri="http://schemas.microsoft.com/office/word/2010/wordprocessingShape">
                    <wps:wsp>
                      <wps:cNvSpPr/>
                      <wps:cNvPr id="59" name="Shape 59"/>
                      <wps:spPr>
                        <a:xfrm>
                          <a:off x="3053968" y="3456150"/>
                          <a:ext cx="4584065"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Vídeo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DI-CF0014-Introducción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4622165" cy="685800"/>
                <wp:effectExtent b="0" l="0" r="0" t="0"/>
                <wp:wrapNone/>
                <wp:docPr id="20"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4622165" cy="685800"/>
                        </a:xfrm>
                        <a:prstGeom prst="rect"/>
                        <a:ln/>
                      </pic:spPr>
                    </pic:pic>
                  </a:graphicData>
                </a:graphic>
              </wp:anchor>
            </w:drawing>
          </mc:Fallback>
        </mc:AlternateConten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            </w:t>
      </w:r>
      <w:commentRangeStart w:id="1"/>
      <w:r w:rsidDel="00000000" w:rsidR="00000000" w:rsidRPr="00000000">
        <w:rPr>
          <w:color w:val="000000"/>
          <w:rtl w:val="0"/>
        </w:rPr>
        <w:t xml:space="preserve"> </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after="120" w:lineRule="auto"/>
        <w:ind w:left="272" w:hanging="272"/>
        <w:rPr>
          <w:b w:val="1"/>
          <w:color w:val="000000"/>
        </w:rPr>
      </w:pPr>
      <w:r w:rsidDel="00000000" w:rsidR="00000000" w:rsidRPr="00000000">
        <w:rPr>
          <w:b w:val="1"/>
          <w:color w:val="000000"/>
          <w:rtl w:val="0"/>
        </w:rPr>
        <w:t xml:space="preserve">Herramientas de organización administrativa del servicio</w:t>
      </w:r>
    </w:p>
    <w:p w:rsidR="00000000" w:rsidDel="00000000" w:rsidP="00000000" w:rsidRDefault="00000000" w:rsidRPr="00000000" w14:paraId="00000033">
      <w:pPr>
        <w:spacing w:after="120" w:lineRule="auto"/>
        <w:rPr>
          <w:b w:val="1"/>
          <w:color w:val="ff000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3"/>
        <w:gridCol w:w="5289"/>
        <w:tblGridChange w:id="0">
          <w:tblGrid>
            <w:gridCol w:w="4673"/>
            <w:gridCol w:w="5289"/>
          </w:tblGrid>
        </w:tblGridChange>
      </w:tblGrid>
      <w:tr>
        <w:trPr>
          <w:cantSplit w:val="0"/>
          <w:tblHeader w:val="0"/>
        </w:trPr>
        <w:tc>
          <w:tcPr/>
          <w:p w:rsidR="00000000" w:rsidDel="00000000" w:rsidP="00000000" w:rsidRDefault="00000000" w:rsidRPr="00000000" w14:paraId="00000034">
            <w:pPr>
              <w:spacing w:after="120" w:line="276" w:lineRule="auto"/>
              <w:jc w:val="both"/>
              <w:rPr/>
            </w:pPr>
            <w:commentRangeStart w:id="2"/>
            <w:r w:rsidDel="00000000" w:rsidR="00000000" w:rsidRPr="00000000">
              <w:rPr/>
              <w:drawing>
                <wp:inline distB="0" distT="0" distL="0" distR="0">
                  <wp:extent cx="2754034" cy="1935743"/>
                  <wp:effectExtent b="0" l="0" r="0" t="0"/>
                  <wp:docPr descr="Ilustración de vector de fondo de agencia de viajes. las personas visitan los lugares emblemáticos de estas atracciones turísticas de fama mundial utilizando transporte en avión, automóvil o barco" id="30" name="image25.jpg"/>
                  <a:graphic>
                    <a:graphicData uri="http://schemas.openxmlformats.org/drawingml/2006/picture">
                      <pic:pic>
                        <pic:nvPicPr>
                          <pic:cNvPr descr="Ilustración de vector de fondo de agencia de viajes. las personas visitan los lugares emblemáticos de estas atracciones turísticas de fama mundial utilizando transporte en avión, automóvil o barco" id="0" name="image25.jpg"/>
                          <pic:cNvPicPr preferRelativeResize="0"/>
                        </pic:nvPicPr>
                        <pic:blipFill>
                          <a:blip r:embed="rId8"/>
                          <a:srcRect b="0" l="0" r="0" t="0"/>
                          <a:stretch>
                            <a:fillRect/>
                          </a:stretch>
                        </pic:blipFill>
                        <pic:spPr>
                          <a:xfrm>
                            <a:off x="0" y="0"/>
                            <a:ext cx="2754034" cy="1935743"/>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35">
            <w:pPr>
              <w:spacing w:after="120" w:line="276" w:lineRule="auto"/>
              <w:jc w:val="both"/>
              <w:rPr/>
            </w:pPr>
            <w:r w:rsidDel="00000000" w:rsidR="00000000" w:rsidRPr="00000000">
              <w:rPr>
                <w:rtl w:val="0"/>
              </w:rPr>
              <w:t xml:space="preserve">El guía de turismo, por ser un prestador de servicios turísticos, puede desempeñarse de manera independiente, y es reconocido como una empresa unipersonal. Sin embargo, es una empresa que igualmente se debe organizar con una estructura antes de empezar la operación. La guianza al adoptar los principios de la administración, planificar, controlar, dirigir y organizar recursos, también requiere de una estructura, es decir, de la definición de funciones, responsabilidades, relaciones de coordinación y comunicaciones con el fin de lograr los objetivos de un servicio. </w:t>
            </w:r>
          </w:p>
          <w:p w:rsidR="00000000" w:rsidDel="00000000" w:rsidP="00000000" w:rsidRDefault="00000000" w:rsidRPr="00000000" w14:paraId="00000036">
            <w:pPr>
              <w:spacing w:after="120" w:line="276" w:lineRule="auto"/>
              <w:jc w:val="both"/>
              <w:rPr/>
            </w:pPr>
            <w:r w:rsidDel="00000000" w:rsidR="00000000" w:rsidRPr="00000000">
              <w:rPr>
                <w:rtl w:val="0"/>
              </w:rPr>
            </w:r>
          </w:p>
        </w:tc>
      </w:tr>
    </w:tbl>
    <w:p w:rsidR="00000000" w:rsidDel="00000000" w:rsidP="00000000" w:rsidRDefault="00000000" w:rsidRPr="00000000" w14:paraId="00000037">
      <w:pPr>
        <w:spacing w:after="120" w:lineRule="auto"/>
        <w:jc w:val="both"/>
        <w:rPr/>
      </w:pPr>
      <w:r w:rsidDel="00000000" w:rsidR="00000000" w:rsidRPr="00000000">
        <w:rPr>
          <w:rtl w:val="0"/>
        </w:rPr>
      </w:r>
    </w:p>
    <w:p w:rsidR="00000000" w:rsidDel="00000000" w:rsidP="00000000" w:rsidRDefault="00000000" w:rsidRPr="00000000" w14:paraId="00000038">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4943475" cy="838200"/>
                <wp:effectExtent b="0" l="0" r="0" t="0"/>
                <wp:wrapNone/>
                <wp:docPr id="18" name=""/>
                <a:graphic>
                  <a:graphicData uri="http://schemas.microsoft.com/office/word/2010/wordprocessingShape">
                    <wps:wsp>
                      <wps:cNvSpPr/>
                      <wps:cNvPr id="57" name="Shape 57"/>
                      <wps:spPr>
                        <a:xfrm>
                          <a:off x="2888550" y="3375188"/>
                          <a:ext cx="4914900" cy="80962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Con miras a establecer una estructura empresarial, se requieren herramientas de organización administrativa, para que el guía puede trazar procesos dinámicos, coordinar e integrar un conjunto de personas en relación con unos recursos, y así conseguir el resultado u objeto planteado en el plan de acción.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4943475" cy="838200"/>
                <wp:effectExtent b="0" l="0" r="0" t="0"/>
                <wp:wrapNone/>
                <wp:docPr id="18"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4943475" cy="838200"/>
                        </a:xfrm>
                        <a:prstGeom prst="rect"/>
                        <a:ln/>
                      </pic:spPr>
                    </pic:pic>
                  </a:graphicData>
                </a:graphic>
              </wp:anchor>
            </w:drawing>
          </mc:Fallback>
        </mc:AlternateContent>
      </w:r>
    </w:p>
    <w:p w:rsidR="00000000" w:rsidDel="00000000" w:rsidP="00000000" w:rsidRDefault="00000000" w:rsidRPr="00000000" w14:paraId="00000039">
      <w:pPr>
        <w:spacing w:after="120" w:lineRule="auto"/>
        <w:jc w:val="both"/>
        <w:rPr/>
      </w:pPr>
      <w:r w:rsidDel="00000000" w:rsidR="00000000" w:rsidRPr="00000000">
        <w:rPr>
          <w:rtl w:val="0"/>
        </w:rPr>
      </w:r>
    </w:p>
    <w:p w:rsidR="00000000" w:rsidDel="00000000" w:rsidP="00000000" w:rsidRDefault="00000000" w:rsidRPr="00000000" w14:paraId="0000003A">
      <w:pPr>
        <w:spacing w:after="120" w:lineRule="auto"/>
        <w:jc w:val="both"/>
        <w:rPr/>
      </w:pPr>
      <w:r w:rsidDel="00000000" w:rsidR="00000000" w:rsidRPr="00000000">
        <w:rPr>
          <w:rtl w:val="0"/>
        </w:rPr>
      </w:r>
    </w:p>
    <w:p w:rsidR="00000000" w:rsidDel="00000000" w:rsidP="00000000" w:rsidRDefault="00000000" w:rsidRPr="00000000" w14:paraId="0000003B">
      <w:pPr>
        <w:spacing w:after="120" w:lineRule="auto"/>
        <w:jc w:val="both"/>
        <w:rPr/>
      </w:pPr>
      <w:r w:rsidDel="00000000" w:rsidR="00000000" w:rsidRPr="00000000">
        <w:rPr>
          <w:rtl w:val="0"/>
        </w:rPr>
      </w:r>
    </w:p>
    <w:p w:rsidR="00000000" w:rsidDel="00000000" w:rsidP="00000000" w:rsidRDefault="00000000" w:rsidRPr="00000000" w14:paraId="0000003C">
      <w:pPr>
        <w:spacing w:after="120" w:lineRule="auto"/>
        <w:jc w:val="both"/>
        <w:rPr/>
      </w:pPr>
      <w:r w:rsidDel="00000000" w:rsidR="00000000" w:rsidRPr="00000000">
        <w:rPr>
          <w:rtl w:val="0"/>
        </w:rPr>
      </w:r>
    </w:p>
    <w:p w:rsidR="00000000" w:rsidDel="00000000" w:rsidP="00000000" w:rsidRDefault="00000000" w:rsidRPr="00000000" w14:paraId="0000003D">
      <w:pPr>
        <w:spacing w:after="120" w:lineRule="auto"/>
        <w:jc w:val="both"/>
        <w:rPr/>
      </w:pPr>
      <w:r w:rsidDel="00000000" w:rsidR="00000000" w:rsidRPr="00000000">
        <w:rPr>
          <w:rtl w:val="0"/>
        </w:rPr>
        <w:t xml:space="preserve">Al generar una estructura, todos los actores que intervienen en el servicio guiado comprenden los objetivos, funciones y sus responsabilidades, con el fin de determinar dicha estructura organizacional, para lo cual se requiere la aplicación de los siguientes principios de acuerdo con Chiavenato (2012).</w:t>
      </w:r>
    </w:p>
    <w:p w:rsidR="00000000" w:rsidDel="00000000" w:rsidP="00000000" w:rsidRDefault="00000000" w:rsidRPr="00000000" w14:paraId="0000003E">
      <w:pPr>
        <w:spacing w:after="120" w:lineRule="auto"/>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ind w:left="720" w:firstLine="0"/>
        <w:jc w:val="both"/>
        <w:rPr>
          <w:color w:val="ff000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25" name=""/>
                <a:graphic>
                  <a:graphicData uri="http://schemas.microsoft.com/office/word/2010/wordprocessingShape">
                    <wps:wsp>
                      <wps:cNvSpPr/>
                      <wps:cNvPr id="64" name="Shape 64"/>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tipo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DI_CF013_1_ Herramientas_organizacionales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25"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4657725" cy="781050"/>
                        </a:xfrm>
                        <a:prstGeom prst="rect"/>
                        <a:ln/>
                      </pic:spPr>
                    </pic:pic>
                  </a:graphicData>
                </a:graphic>
              </wp:anchor>
            </w:drawing>
          </mc:Fallback>
        </mc:AlternateContent>
      </w:r>
    </w:p>
    <w:p w:rsidR="00000000" w:rsidDel="00000000" w:rsidP="00000000" w:rsidRDefault="00000000" w:rsidRPr="00000000" w14:paraId="00000040">
      <w:pPr>
        <w:spacing w:after="120" w:lineRule="auto"/>
        <w:jc w:val="both"/>
        <w:rPr>
          <w:color w:val="ff0000"/>
          <w:highlight w:val="white"/>
        </w:rPr>
      </w:pPr>
      <w:r w:rsidDel="00000000" w:rsidR="00000000" w:rsidRPr="00000000">
        <w:rPr>
          <w:color w:val="ff0000"/>
          <w:highlight w:val="white"/>
          <w:rtl w:val="0"/>
        </w:rPr>
        <w:t xml:space="preserve">            </w:t>
      </w:r>
      <w:commentRangeStart w:id="3"/>
      <w:r w:rsidDel="00000000" w:rsidR="00000000" w:rsidRPr="00000000">
        <w:rPr>
          <w:color w:val="ff0000"/>
          <w:highlight w:val="white"/>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1">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042">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043">
      <w:pPr>
        <w:spacing w:after="120" w:lineRule="auto"/>
        <w:jc w:val="both"/>
        <w:rPr/>
      </w:pPr>
      <w:r w:rsidDel="00000000" w:rsidR="00000000" w:rsidRPr="00000000">
        <w:rPr>
          <w:rtl w:val="0"/>
        </w:rPr>
      </w:r>
    </w:p>
    <w:p w:rsidR="00000000" w:rsidDel="00000000" w:rsidP="00000000" w:rsidRDefault="00000000" w:rsidRPr="00000000" w14:paraId="00000044">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-88899</wp:posOffset>
                </wp:positionV>
                <wp:extent cx="4943475" cy="628650"/>
                <wp:effectExtent b="0" l="0" r="0" t="0"/>
                <wp:wrapNone/>
                <wp:docPr id="23" name=""/>
                <a:graphic>
                  <a:graphicData uri="http://schemas.microsoft.com/office/word/2010/wordprocessingShape">
                    <wps:wsp>
                      <wps:cNvSpPr/>
                      <wps:cNvPr id="62" name="Shape 62"/>
                      <wps:spPr>
                        <a:xfrm>
                          <a:off x="2888550" y="3479963"/>
                          <a:ext cx="4914900" cy="6000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aplicar los principios de la organización se recomienda el uso de herramientas como el diagrama de afinidad, el mapa de proceso, el flujograma, manuales de procedimiento y hoja de verificación.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-88899</wp:posOffset>
                </wp:positionV>
                <wp:extent cx="4943475" cy="628650"/>
                <wp:effectExtent b="0" l="0" r="0" t="0"/>
                <wp:wrapNone/>
                <wp:docPr id="23"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4943475" cy="628650"/>
                        </a:xfrm>
                        <a:prstGeom prst="rect"/>
                        <a:ln/>
                      </pic:spPr>
                    </pic:pic>
                  </a:graphicData>
                </a:graphic>
              </wp:anchor>
            </w:drawing>
          </mc:Fallback>
        </mc:AlternateContent>
      </w:r>
    </w:p>
    <w:p w:rsidR="00000000" w:rsidDel="00000000" w:rsidP="00000000" w:rsidRDefault="00000000" w:rsidRPr="00000000" w14:paraId="00000045">
      <w:pPr>
        <w:spacing w:after="120" w:lineRule="auto"/>
        <w:jc w:val="both"/>
        <w:rPr/>
      </w:pPr>
      <w:r w:rsidDel="00000000" w:rsidR="00000000" w:rsidRPr="00000000">
        <w:rPr>
          <w:rtl w:val="0"/>
        </w:rPr>
      </w:r>
    </w:p>
    <w:p w:rsidR="00000000" w:rsidDel="00000000" w:rsidP="00000000" w:rsidRDefault="00000000" w:rsidRPr="00000000" w14:paraId="00000046">
      <w:pPr>
        <w:spacing w:after="120" w:lineRule="auto"/>
        <w:jc w:val="both"/>
        <w:rPr/>
      </w:pPr>
      <w:r w:rsidDel="00000000" w:rsidR="00000000" w:rsidRPr="00000000">
        <w:rPr>
          <w:rtl w:val="0"/>
        </w:rPr>
      </w:r>
    </w:p>
    <w:p w:rsidR="00000000" w:rsidDel="00000000" w:rsidP="00000000" w:rsidRDefault="00000000" w:rsidRPr="00000000" w14:paraId="00000047">
      <w:pPr>
        <w:spacing w:after="120" w:lineRule="auto"/>
        <w:rPr>
          <w:b w:val="1"/>
        </w:rPr>
      </w:pPr>
      <w:r w:rsidDel="00000000" w:rsidR="00000000" w:rsidRPr="00000000">
        <w:rPr>
          <w:b w:val="1"/>
          <w:rtl w:val="0"/>
        </w:rPr>
        <w:t xml:space="preserve">1.1  Mapa de procesos</w:t>
      </w:r>
    </w:p>
    <w:p w:rsidR="00000000" w:rsidDel="00000000" w:rsidP="00000000" w:rsidRDefault="00000000" w:rsidRPr="00000000" w14:paraId="00000048">
      <w:pPr>
        <w:spacing w:after="120" w:lineRule="auto"/>
        <w:jc w:val="both"/>
        <w:rPr/>
      </w:pPr>
      <w:r w:rsidDel="00000000" w:rsidR="00000000" w:rsidRPr="00000000">
        <w:rPr>
          <w:rtl w:val="0"/>
        </w:rPr>
        <w:t xml:space="preserve">Según Pardo (2013), el mapa de procesos es una herramienta para representar gráficamente los procesos de una organización. Se caracteriza por mostrar de manera global, las entradas y salidas, e interrelaciones entre participantes, y su desarrollo secuencial, por tanto, hace visible la estructura de los diferentes métodos utilizados para la generación del servicio y para el funcionamiento interno.</w:t>
      </w:r>
    </w:p>
    <w:p w:rsidR="00000000" w:rsidDel="00000000" w:rsidP="00000000" w:rsidRDefault="00000000" w:rsidRPr="00000000" w14:paraId="00000049">
      <w:pPr>
        <w:spacing w:after="120" w:lineRule="auto"/>
        <w:jc w:val="both"/>
        <w:rPr/>
      </w:pPr>
      <w:r w:rsidDel="00000000" w:rsidR="00000000" w:rsidRPr="00000000">
        <w:rPr>
          <w:rtl w:val="0"/>
        </w:rPr>
        <w:t xml:space="preserve">En el guionaje, el mapa de procesos contribuye al establecimiento de las siguientes acciones específicas que se explican a continuación.</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ind w:left="720" w:firstLine="0"/>
        <w:jc w:val="both"/>
        <w:rPr>
          <w:color w:val="ff000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15" name=""/>
                <a:graphic>
                  <a:graphicData uri="http://schemas.microsoft.com/office/word/2010/wordprocessingShape">
                    <wps:wsp>
                      <wps:cNvSpPr/>
                      <wps:cNvPr id="54" name="Shape 54"/>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DI_CF013_1.1_ Mapa de procesos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15"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657725" cy="781050"/>
                        </a:xfrm>
                        <a:prstGeom prst="rect"/>
                        <a:ln/>
                      </pic:spPr>
                    </pic:pic>
                  </a:graphicData>
                </a:graphic>
              </wp:anchor>
            </w:drawing>
          </mc:Fallback>
        </mc:AlternateContent>
      </w:r>
    </w:p>
    <w:p w:rsidR="00000000" w:rsidDel="00000000" w:rsidP="00000000" w:rsidRDefault="00000000" w:rsidRPr="00000000" w14:paraId="0000004B">
      <w:pPr>
        <w:spacing w:after="120" w:lineRule="auto"/>
        <w:jc w:val="both"/>
        <w:rPr>
          <w:color w:val="ff0000"/>
          <w:highlight w:val="white"/>
        </w:rPr>
      </w:pPr>
      <w:r w:rsidDel="00000000" w:rsidR="00000000" w:rsidRPr="00000000">
        <w:rPr>
          <w:color w:val="ff0000"/>
          <w:highlight w:val="white"/>
          <w:rtl w:val="0"/>
        </w:rPr>
        <w:t xml:space="preserve">            </w:t>
      </w:r>
      <w:commentRangeStart w:id="4"/>
      <w:r w:rsidDel="00000000" w:rsidR="00000000" w:rsidRPr="00000000">
        <w:rPr>
          <w:color w:val="ff0000"/>
          <w:highlight w:val="white"/>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C">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04D">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04E">
      <w:pPr>
        <w:spacing w:after="120" w:lineRule="auto"/>
        <w:jc w:val="both"/>
        <w:rPr/>
      </w:pPr>
      <w:r w:rsidDel="00000000" w:rsidR="00000000" w:rsidRPr="00000000">
        <w:rPr>
          <w:rtl w:val="0"/>
        </w:rPr>
        <w:t xml:space="preserve">Al ser el mapa de proceso una representación global, no especifica el flujo de trabajo dentro del servicio, en consecuencia, no contiene símbolos de toma de decisión ni almacenamiento, para esos detalles se utiliza el diagrama de flujo. </w:t>
      </w:r>
    </w:p>
    <w:p w:rsidR="00000000" w:rsidDel="00000000" w:rsidP="00000000" w:rsidRDefault="00000000" w:rsidRPr="00000000" w14:paraId="0000004F">
      <w:pPr>
        <w:spacing w:after="120" w:lineRule="auto"/>
        <w:jc w:val="both"/>
        <w:rPr/>
      </w:pPr>
      <w:r w:rsidDel="00000000" w:rsidR="00000000" w:rsidRPr="00000000">
        <w:rPr>
          <w:rtl w:val="0"/>
        </w:rPr>
        <w:t xml:space="preserve">La siguiente imagen muestra una representación gráfica de este mapa de procesos y su aplicación en el guionaje turístico, donde se deben tener en cuenta las necesidades de los usuarios a nivel de apoyo operativo o estratégico.</w:t>
      </w:r>
    </w:p>
    <w:p w:rsidR="00000000" w:rsidDel="00000000" w:rsidP="00000000" w:rsidRDefault="00000000" w:rsidRPr="00000000" w14:paraId="00000050">
      <w:pPr>
        <w:spacing w:after="120" w:lineRule="auto"/>
        <w:jc w:val="both"/>
        <w:rPr>
          <w:b w:val="1"/>
        </w:rPr>
      </w:pPr>
      <w:r w:rsidDel="00000000" w:rsidR="00000000" w:rsidRPr="00000000">
        <w:rPr>
          <w:rtl w:val="0"/>
        </w:rPr>
      </w:r>
    </w:p>
    <w:p w:rsidR="00000000" w:rsidDel="00000000" w:rsidP="00000000" w:rsidRDefault="00000000" w:rsidRPr="00000000" w14:paraId="00000051">
      <w:pPr>
        <w:spacing w:after="120" w:lineRule="auto"/>
        <w:jc w:val="both"/>
        <w:rPr>
          <w:b w:val="1"/>
        </w:rPr>
      </w:pPr>
      <w:r w:rsidDel="00000000" w:rsidR="00000000" w:rsidRPr="00000000">
        <w:rPr>
          <w:rtl w:val="0"/>
        </w:rPr>
      </w:r>
    </w:p>
    <w:p w:rsidR="00000000" w:rsidDel="00000000" w:rsidP="00000000" w:rsidRDefault="00000000" w:rsidRPr="00000000" w14:paraId="00000052">
      <w:pPr>
        <w:spacing w:after="120" w:lineRule="auto"/>
        <w:jc w:val="both"/>
        <w:rPr>
          <w:b w:val="1"/>
        </w:rPr>
      </w:pPr>
      <w:r w:rsidDel="00000000" w:rsidR="00000000" w:rsidRPr="00000000">
        <w:rPr>
          <w:rtl w:val="0"/>
        </w:rPr>
      </w:r>
    </w:p>
    <w:p w:rsidR="00000000" w:rsidDel="00000000" w:rsidP="00000000" w:rsidRDefault="00000000" w:rsidRPr="00000000" w14:paraId="00000053">
      <w:pPr>
        <w:spacing w:after="120" w:lineRule="auto"/>
        <w:jc w:val="both"/>
        <w:rPr>
          <w:b w:val="1"/>
        </w:rPr>
      </w:pPr>
      <w:r w:rsidDel="00000000" w:rsidR="00000000" w:rsidRPr="00000000">
        <w:rPr>
          <w:b w:val="1"/>
          <w:rtl w:val="0"/>
        </w:rPr>
        <w:t xml:space="preserve">Figura 1 </w:t>
      </w:r>
    </w:p>
    <w:p w:rsidR="00000000" w:rsidDel="00000000" w:rsidP="00000000" w:rsidRDefault="00000000" w:rsidRPr="00000000" w14:paraId="00000054">
      <w:pPr>
        <w:spacing w:after="120" w:lineRule="auto"/>
        <w:jc w:val="both"/>
        <w:rPr>
          <w:i w:val="1"/>
        </w:rPr>
      </w:pPr>
      <w:r w:rsidDel="00000000" w:rsidR="00000000" w:rsidRPr="00000000">
        <w:rPr>
          <w:i w:val="1"/>
          <w:rtl w:val="0"/>
        </w:rPr>
        <w:t xml:space="preserve">Mapa de procesos del guionaje turístico</w:t>
      </w:r>
    </w:p>
    <w:p w:rsidR="00000000" w:rsidDel="00000000" w:rsidP="00000000" w:rsidRDefault="00000000" w:rsidRPr="00000000" w14:paraId="00000055">
      <w:pPr>
        <w:spacing w:after="120" w:lineRule="auto"/>
        <w:ind w:left="284" w:firstLine="0"/>
        <w:jc w:val="center"/>
        <w:rPr/>
      </w:pPr>
      <w:commentRangeStart w:id="5"/>
      <w:r w:rsidDel="00000000" w:rsidR="00000000" w:rsidRPr="00000000">
        <w:rPr/>
        <w:drawing>
          <wp:inline distB="0" distT="0" distL="0" distR="0">
            <wp:extent cx="4783693" cy="2038408"/>
            <wp:effectExtent b="0" l="0" r="0" t="0"/>
            <wp:docPr id="3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783693" cy="2038408"/>
                    </a:xfrm>
                    <a:prstGeom prst="rect"/>
                    <a:ln/>
                  </pic:spPr>
                </pic:pic>
              </a:graphicData>
            </a:graphic>
          </wp:inline>
        </w:drawing>
      </w: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1638300</wp:posOffset>
                </wp:positionV>
                <wp:extent cx="209550" cy="190500"/>
                <wp:effectExtent b="0" l="0" r="0" t="0"/>
                <wp:wrapNone/>
                <wp:docPr id="14" name=""/>
                <a:graphic>
                  <a:graphicData uri="http://schemas.microsoft.com/office/word/2010/wordprocessingShape">
                    <wps:wsp>
                      <wps:cNvSpPr/>
                      <wps:cNvPr id="53" name="Shape 53"/>
                      <wps:spPr>
                        <a:xfrm>
                          <a:off x="5255513" y="3699038"/>
                          <a:ext cx="180975" cy="16192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1638300</wp:posOffset>
                </wp:positionV>
                <wp:extent cx="209550" cy="190500"/>
                <wp:effectExtent b="0" l="0" r="0" t="0"/>
                <wp:wrapNone/>
                <wp:docPr id="14"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09550" cy="190500"/>
                        </a:xfrm>
                        <a:prstGeom prst="rect"/>
                        <a:ln/>
                      </pic:spPr>
                    </pic:pic>
                  </a:graphicData>
                </a:graphic>
              </wp:anchor>
            </w:drawing>
          </mc:Fallback>
        </mc:AlternateContent>
      </w:r>
    </w:p>
    <w:p w:rsidR="00000000" w:rsidDel="00000000" w:rsidP="00000000" w:rsidRDefault="00000000" w:rsidRPr="00000000" w14:paraId="00000056">
      <w:pPr>
        <w:spacing w:after="120" w:lineRule="auto"/>
        <w:ind w:left="284" w:firstLine="0"/>
        <w:jc w:val="both"/>
        <w:rPr/>
      </w:pPr>
      <w:r w:rsidDel="00000000" w:rsidR="00000000" w:rsidRPr="00000000">
        <w:rPr>
          <w:rtl w:val="0"/>
        </w:rPr>
      </w:r>
    </w:p>
    <w:p w:rsidR="00000000" w:rsidDel="00000000" w:rsidP="00000000" w:rsidRDefault="00000000" w:rsidRPr="00000000" w14:paraId="00000057">
      <w:pPr>
        <w:spacing w:after="120" w:lineRule="auto"/>
        <w:rPr>
          <w:b w:val="1"/>
        </w:rPr>
      </w:pPr>
      <w:r w:rsidDel="00000000" w:rsidR="00000000" w:rsidRPr="00000000">
        <w:rPr>
          <w:b w:val="1"/>
          <w:rtl w:val="0"/>
        </w:rPr>
        <w:t xml:space="preserve">1.2 Diagramas de flujo</w:t>
      </w:r>
    </w:p>
    <w:p w:rsidR="00000000" w:rsidDel="00000000" w:rsidP="00000000" w:rsidRDefault="00000000" w:rsidRPr="00000000" w14:paraId="00000058">
      <w:pPr>
        <w:spacing w:after="120" w:lineRule="auto"/>
        <w:jc w:val="both"/>
        <w:rPr/>
      </w:pPr>
      <w:r w:rsidDel="00000000" w:rsidR="00000000" w:rsidRPr="00000000">
        <w:rPr>
          <w:rtl w:val="0"/>
        </w:rPr>
        <w:t xml:space="preserve">En el quehacer del guía de turismo, en el que tiene que sincronizar recursos, tiempos y movimiento, el diagrama de flujo es una herramienta fundamental, utilizada para la representación de un proceso como ente individual. </w:t>
      </w:r>
    </w:p>
    <w:p w:rsidR="00000000" w:rsidDel="00000000" w:rsidP="00000000" w:rsidRDefault="00000000" w:rsidRPr="00000000" w14:paraId="00000059">
      <w:pPr>
        <w:spacing w:after="120" w:lineRule="auto"/>
        <w:jc w:val="both"/>
        <w:rPr/>
      </w:pPr>
      <w:r w:rsidDel="00000000" w:rsidR="00000000" w:rsidRPr="00000000">
        <w:rPr>
          <w:rtl w:val="0"/>
        </w:rPr>
        <w:t xml:space="preserve">El flujograma fue ideado por programadores informáticos en la década de 1940, aprovechando métodos de representación ya existentes. Pasó de ser protagonista en el campo informático al mundo empresarial, porque demostró ser de gran utilidad para ilustrar gráficamente los procesos y, con ello, hacer más visible para un equipo de trabajo un concepto abstracto (Pardo, 2013).</w:t>
      </w:r>
    </w:p>
    <w:p w:rsidR="00000000" w:rsidDel="00000000" w:rsidP="00000000" w:rsidRDefault="00000000" w:rsidRPr="00000000" w14:paraId="0000005A">
      <w:pPr>
        <w:spacing w:after="120" w:lineRule="auto"/>
        <w:jc w:val="both"/>
        <w:rPr/>
      </w:pPr>
      <w:r w:rsidDel="00000000" w:rsidR="00000000" w:rsidRPr="00000000">
        <w:rPr>
          <w:rtl w:val="0"/>
        </w:rPr>
        <w:t xml:space="preserve">El flujograma en guionaje permite:</w:t>
      </w:r>
    </w:p>
    <w:p w:rsidR="00000000" w:rsidDel="00000000" w:rsidP="00000000" w:rsidRDefault="00000000" w:rsidRPr="00000000" w14:paraId="0000005B">
      <w:pPr>
        <w:spacing w:after="120" w:lineRule="auto"/>
        <w:jc w:val="both"/>
        <w:rPr/>
      </w:pPr>
      <w:r w:rsidDel="00000000" w:rsidR="00000000" w:rsidRPr="00000000">
        <w:rPr>
          <w:rtl w:val="0"/>
        </w:rPr>
      </w:r>
    </w:p>
    <w:p w:rsidR="00000000" w:rsidDel="00000000" w:rsidP="00000000" w:rsidRDefault="00000000" w:rsidRPr="00000000" w14:paraId="0000005C">
      <w:pPr>
        <w:spacing w:after="120" w:lineRule="auto"/>
        <w:jc w:val="both"/>
        <w:rPr/>
      </w:pPr>
      <w:commentRangeStart w:id="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17" name=""/>
                <a:graphic>
                  <a:graphicData uri="http://schemas.microsoft.com/office/word/2010/wordprocessingShape">
                    <wps:wsp>
                      <wps:cNvSpPr/>
                      <wps:cNvPr id="56" name="Shape 56"/>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Flip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DI_CF013_1.2_Diagrama_de_flujo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1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5D">
      <w:pPr>
        <w:spacing w:after="120" w:lineRule="auto"/>
        <w:jc w:val="both"/>
        <w:rPr/>
      </w:pP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05E">
      <w:pPr>
        <w:spacing w:after="120" w:lineRule="auto"/>
        <w:jc w:val="both"/>
        <w:rPr/>
      </w:pPr>
      <w:r w:rsidDel="00000000" w:rsidR="00000000" w:rsidRPr="00000000">
        <w:rPr>
          <w:rtl w:val="0"/>
        </w:rPr>
      </w:r>
    </w:p>
    <w:p w:rsidR="00000000" w:rsidDel="00000000" w:rsidP="00000000" w:rsidRDefault="00000000" w:rsidRPr="00000000" w14:paraId="0000005F">
      <w:pPr>
        <w:spacing w:after="120" w:lineRule="auto"/>
        <w:jc w:val="both"/>
        <w:rPr/>
      </w:pPr>
      <w:r w:rsidDel="00000000" w:rsidR="00000000" w:rsidRPr="00000000">
        <w:rPr>
          <w:rtl w:val="0"/>
        </w:rPr>
      </w:r>
    </w:p>
    <w:p w:rsidR="00000000" w:rsidDel="00000000" w:rsidP="00000000" w:rsidRDefault="00000000" w:rsidRPr="00000000" w14:paraId="00000060">
      <w:pPr>
        <w:spacing w:after="120" w:lineRule="auto"/>
        <w:jc w:val="both"/>
        <w:rPr/>
      </w:pPr>
      <w:r w:rsidDel="00000000" w:rsidR="00000000" w:rsidRPr="00000000">
        <w:rPr>
          <w:rtl w:val="0"/>
        </w:rPr>
        <w:t xml:space="preserve">La siguiente imagen presenta un ejemplo del flujograma de un servicio guiado.</w:t>
      </w:r>
    </w:p>
    <w:p w:rsidR="00000000" w:rsidDel="00000000" w:rsidP="00000000" w:rsidRDefault="00000000" w:rsidRPr="00000000" w14:paraId="00000061">
      <w:pPr>
        <w:spacing w:after="120" w:lineRule="auto"/>
        <w:jc w:val="both"/>
        <w:rPr/>
      </w:pPr>
      <w:r w:rsidDel="00000000" w:rsidR="00000000" w:rsidRPr="00000000">
        <w:rPr>
          <w:rtl w:val="0"/>
        </w:rPr>
      </w:r>
    </w:p>
    <w:p w:rsidR="00000000" w:rsidDel="00000000" w:rsidP="00000000" w:rsidRDefault="00000000" w:rsidRPr="00000000" w14:paraId="00000062">
      <w:pPr>
        <w:spacing w:after="120" w:lineRule="auto"/>
        <w:jc w:val="both"/>
        <w:rPr>
          <w:b w:val="1"/>
        </w:rPr>
      </w:pPr>
      <w:r w:rsidDel="00000000" w:rsidR="00000000" w:rsidRPr="00000000">
        <w:rPr>
          <w:b w:val="1"/>
          <w:rtl w:val="0"/>
        </w:rPr>
        <w:t xml:space="preserve">Figura 2 </w:t>
      </w:r>
    </w:p>
    <w:p w:rsidR="00000000" w:rsidDel="00000000" w:rsidP="00000000" w:rsidRDefault="00000000" w:rsidRPr="00000000" w14:paraId="00000063">
      <w:pPr>
        <w:spacing w:after="120" w:lineRule="auto"/>
        <w:jc w:val="both"/>
        <w:rPr>
          <w:i w:val="1"/>
        </w:rPr>
      </w:pPr>
      <w:r w:rsidDel="00000000" w:rsidR="00000000" w:rsidRPr="00000000">
        <w:rPr>
          <w:i w:val="1"/>
          <w:rtl w:val="0"/>
        </w:rPr>
        <w:t xml:space="preserve">Ejemplo flujograma del servicio guiado</w:t>
      </w:r>
    </w:p>
    <w:p w:rsidR="00000000" w:rsidDel="00000000" w:rsidP="00000000" w:rsidRDefault="00000000" w:rsidRPr="00000000" w14:paraId="00000064">
      <w:pPr>
        <w:spacing w:after="120" w:lineRule="auto"/>
        <w:ind w:left="284" w:firstLine="0"/>
        <w:jc w:val="both"/>
        <w:rPr/>
      </w:pPr>
      <w:commentRangeStart w:id="7"/>
      <w:r w:rsidDel="00000000" w:rsidR="00000000" w:rsidRPr="00000000">
        <w:rPr/>
        <w:drawing>
          <wp:inline distB="0" distT="0" distL="0" distR="0">
            <wp:extent cx="4610971" cy="5124093"/>
            <wp:effectExtent b="0" l="0" r="0" t="0"/>
            <wp:docPr id="31" name="image21.jpg"/>
            <a:graphic>
              <a:graphicData uri="http://schemas.openxmlformats.org/drawingml/2006/picture">
                <pic:pic>
                  <pic:nvPicPr>
                    <pic:cNvPr id="0" name="image21.jpg"/>
                    <pic:cNvPicPr preferRelativeResize="0"/>
                  </pic:nvPicPr>
                  <pic:blipFill>
                    <a:blip r:embed="rId16"/>
                    <a:srcRect b="15304" l="0" r="0" t="9330"/>
                    <a:stretch>
                      <a:fillRect/>
                    </a:stretch>
                  </pic:blipFill>
                  <pic:spPr>
                    <a:xfrm>
                      <a:off x="0" y="0"/>
                      <a:ext cx="4610971" cy="512409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5">
      <w:pPr>
        <w:spacing w:after="120" w:lineRule="auto"/>
        <w:jc w:val="center"/>
        <w:rPr/>
      </w:pPr>
      <w:r w:rsidDel="00000000" w:rsidR="00000000" w:rsidRPr="00000000">
        <w:rPr>
          <w:rtl w:val="0"/>
        </w:rPr>
        <w:t xml:space="preserve">Nota. Adaptada de la norma técnica NTS GT-12.</w:t>
      </w:r>
    </w:p>
    <w:p w:rsidR="00000000" w:rsidDel="00000000" w:rsidP="00000000" w:rsidRDefault="00000000" w:rsidRPr="00000000" w14:paraId="00000066">
      <w:pPr>
        <w:spacing w:after="120" w:lineRule="auto"/>
        <w:jc w:val="both"/>
        <w:rPr>
          <w:b w:val="1"/>
        </w:rPr>
      </w:pPr>
      <w:r w:rsidDel="00000000" w:rsidR="00000000" w:rsidRPr="00000000">
        <w:rPr>
          <w:rtl w:val="0"/>
        </w:rPr>
      </w:r>
    </w:p>
    <w:p w:rsidR="00000000" w:rsidDel="00000000" w:rsidP="00000000" w:rsidRDefault="00000000" w:rsidRPr="00000000" w14:paraId="00000067">
      <w:pPr>
        <w:numPr>
          <w:ilvl w:val="1"/>
          <w:numId w:val="1"/>
        </w:numPr>
        <w:pBdr>
          <w:top w:space="0" w:sz="0" w:val="nil"/>
          <w:left w:space="0" w:sz="0" w:val="nil"/>
          <w:bottom w:space="0" w:sz="0" w:val="nil"/>
          <w:right w:space="0" w:sz="0" w:val="nil"/>
          <w:between w:space="0" w:sz="0" w:val="nil"/>
        </w:pBdr>
        <w:tabs>
          <w:tab w:val="left" w:pos="1276"/>
          <w:tab w:val="left" w:pos="1418"/>
        </w:tabs>
        <w:spacing w:after="120" w:lineRule="auto"/>
        <w:ind w:left="495" w:hanging="495"/>
        <w:jc w:val="both"/>
        <w:rPr>
          <w:b w:val="1"/>
          <w:color w:val="000000"/>
        </w:rPr>
      </w:pPr>
      <w:r w:rsidDel="00000000" w:rsidR="00000000" w:rsidRPr="00000000">
        <w:rPr>
          <w:b w:val="1"/>
          <w:color w:val="000000"/>
          <w:rtl w:val="0"/>
        </w:rPr>
        <w:t xml:space="preserve">Manuales de procedimiento</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1276"/>
          <w:tab w:val="left" w:pos="1418"/>
        </w:tabs>
        <w:spacing w:after="120" w:lineRule="auto"/>
        <w:ind w:left="851" w:firstLine="0"/>
        <w:jc w:val="both"/>
        <w:rPr>
          <w:color w:val="000000"/>
        </w:rPr>
      </w:pPr>
      <w:r w:rsidDel="00000000" w:rsidR="00000000" w:rsidRPr="00000000">
        <w:rPr>
          <w:rtl w:val="0"/>
        </w:rPr>
      </w:r>
    </w:p>
    <w:tbl>
      <w:tblPr>
        <w:tblStyle w:val="Table6"/>
        <w:tblW w:w="9967.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8"/>
        <w:gridCol w:w="5289"/>
        <w:tblGridChange w:id="0">
          <w:tblGrid>
            <w:gridCol w:w="4678"/>
            <w:gridCol w:w="5289"/>
          </w:tblGrid>
        </w:tblGridChange>
      </w:tblGrid>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1276"/>
                <w:tab w:val="left" w:pos="1418"/>
              </w:tabs>
              <w:spacing w:after="120" w:line="276" w:lineRule="auto"/>
              <w:jc w:val="both"/>
              <w:rPr>
                <w:color w:val="000000"/>
              </w:rPr>
            </w:pPr>
            <w:commentRangeStart w:id="8"/>
            <w:r w:rsidDel="00000000" w:rsidR="00000000" w:rsidRPr="00000000">
              <w:rPr>
                <w:color w:val="000000"/>
              </w:rPr>
              <w:drawing>
                <wp:inline distB="0" distT="0" distL="0" distR="0">
                  <wp:extent cx="2566514" cy="1846710"/>
                  <wp:effectExtent b="0" l="0" r="0" t="0"/>
                  <wp:docPr descr="Manual de usuario guía libro estilo plano diseño vector ilustración gente pequeña y manual de orientación" id="34" name="image19.jpg"/>
                  <a:graphic>
                    <a:graphicData uri="http://schemas.openxmlformats.org/drawingml/2006/picture">
                      <pic:pic>
                        <pic:nvPicPr>
                          <pic:cNvPr descr="Manual de usuario guía libro estilo plano diseño vector ilustración gente pequeña y manual de orientación" id="0" name="image19.jpg"/>
                          <pic:cNvPicPr preferRelativeResize="0"/>
                        </pic:nvPicPr>
                        <pic:blipFill>
                          <a:blip r:embed="rId17"/>
                          <a:srcRect b="0" l="26838" r="3671" t="0"/>
                          <a:stretch>
                            <a:fillRect/>
                          </a:stretch>
                        </pic:blipFill>
                        <pic:spPr>
                          <a:xfrm>
                            <a:off x="0" y="0"/>
                            <a:ext cx="2566514" cy="1846710"/>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p w:rsidR="00000000" w:rsidDel="00000000" w:rsidP="00000000" w:rsidRDefault="00000000" w:rsidRPr="00000000" w14:paraId="0000006A">
            <w:pPr>
              <w:spacing w:after="120" w:line="276" w:lineRule="auto"/>
              <w:jc w:val="both"/>
              <w:rPr/>
            </w:pPr>
            <w:r w:rsidDel="00000000" w:rsidR="00000000" w:rsidRPr="00000000">
              <w:rPr>
                <w:rtl w:val="0"/>
              </w:rPr>
              <w:t xml:space="preserve">El manual es una herramienta necesaria para el trabajo en equipo, especialmente cuando constituye una agencia operadora en la ejecuta el proceso de manera independiente, es decir, cuando la contratación del servicio es directa sin intermediación de la agencia de viajes y turismo, por tanto, la agencia operadora asume todas responsabilidad sobre la exitosa prestación del servicio.</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1276"/>
                <w:tab w:val="left" w:pos="1418"/>
              </w:tabs>
              <w:spacing w:after="120" w:line="276" w:lineRule="auto"/>
              <w:jc w:val="both"/>
              <w:rPr>
                <w:color w:val="000000"/>
              </w:rPr>
            </w:pPr>
            <w:r w:rsidDel="00000000" w:rsidR="00000000" w:rsidRPr="00000000">
              <w:rPr>
                <w:rtl w:val="0"/>
              </w:rPr>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1276"/>
          <w:tab w:val="left" w:pos="1418"/>
        </w:tabs>
        <w:spacing w:after="120" w:lineRule="auto"/>
        <w:ind w:left="851" w:firstLine="0"/>
        <w:jc w:val="both"/>
        <w:rPr>
          <w:color w:val="000000"/>
        </w:rPr>
      </w:pPr>
      <w:r w:rsidDel="00000000" w:rsidR="00000000" w:rsidRPr="00000000">
        <w:rPr>
          <w:rtl w:val="0"/>
        </w:rPr>
      </w:r>
    </w:p>
    <w:p w:rsidR="00000000" w:rsidDel="00000000" w:rsidP="00000000" w:rsidRDefault="00000000" w:rsidRPr="00000000" w14:paraId="0000006D">
      <w:pPr>
        <w:spacing w:after="120" w:lineRule="auto"/>
        <w:jc w:val="both"/>
        <w:rPr/>
      </w:pPr>
      <w:r w:rsidDel="00000000" w:rsidR="00000000" w:rsidRPr="00000000">
        <w:rPr>
          <w:rtl w:val="0"/>
        </w:rPr>
        <w:t xml:space="preserve">Según Tarí  y Molina (2007), un manual es una recopilación minuciosa y detallada en forma de texto, con las  instrucciones  que  se  deben  seguir  para  realizar una determinada actividad. Se caracteriza por estar pensado en el lector, para que pueda desarrollar correctamente la tarea encomendada. </w:t>
      </w:r>
    </w:p>
    <w:p w:rsidR="00000000" w:rsidDel="00000000" w:rsidP="00000000" w:rsidRDefault="00000000" w:rsidRPr="00000000" w14:paraId="0000006E">
      <w:pPr>
        <w:spacing w:after="120" w:lineRule="auto"/>
        <w:jc w:val="both"/>
        <w:rPr/>
      </w:pPr>
      <w:r w:rsidDel="00000000" w:rsidR="00000000" w:rsidRPr="00000000">
        <w:rPr>
          <w:rtl w:val="0"/>
        </w:rPr>
        <w:t xml:space="preserve">Cuando una organización, puede ser una agencia operadora o en este caso el guía, genera y adopta un manual de procedimientos, está documentando su experiencia, conocimiento y las técnicas del como prestar el servicio guiado. Una breve descripción sobre el manual de procedimientos puede consultarse a continuación.</w:t>
      </w:r>
    </w:p>
    <w:p w:rsidR="00000000" w:rsidDel="00000000" w:rsidP="00000000" w:rsidRDefault="00000000" w:rsidRPr="00000000" w14:paraId="0000006F">
      <w:pPr>
        <w:spacing w:after="120" w:lineRule="auto"/>
        <w:jc w:val="both"/>
        <w:rPr/>
      </w:pPr>
      <w:r w:rsidDel="00000000" w:rsidR="00000000" w:rsidRPr="00000000">
        <w:rPr>
          <w:rtl w:val="0"/>
        </w:rPr>
      </w:r>
    </w:p>
    <w:p w:rsidR="00000000" w:rsidDel="00000000" w:rsidP="00000000" w:rsidRDefault="00000000" w:rsidRPr="00000000" w14:paraId="00000070">
      <w:pPr>
        <w:spacing w:after="120" w:lineRule="auto"/>
        <w:jc w:val="both"/>
        <w:rPr/>
      </w:pPr>
      <w:commentRangeStart w:id="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4695825" cy="781050"/>
                <wp:effectExtent b="0" l="0" r="0" t="0"/>
                <wp:wrapNone/>
                <wp:docPr id="16" name=""/>
                <a:graphic>
                  <a:graphicData uri="http://schemas.microsoft.com/office/word/2010/wordprocessingShape">
                    <wps:wsp>
                      <wps:cNvSpPr/>
                      <wps:cNvPr id="55" name="Shape 55"/>
                      <wps:spPr>
                        <a:xfrm>
                          <a:off x="3017138" y="3408525"/>
                          <a:ext cx="46577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infográfica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DI_CF013_1.3_ Manual_de_procedimientos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4695825" cy="781050"/>
                <wp:effectExtent b="0" l="0" r="0" t="0"/>
                <wp:wrapNone/>
                <wp:docPr id="16"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4695825" cy="781050"/>
                        </a:xfrm>
                        <a:prstGeom prst="rect"/>
                        <a:ln/>
                      </pic:spPr>
                    </pic:pic>
                  </a:graphicData>
                </a:graphic>
              </wp:anchor>
            </w:drawing>
          </mc:Fallback>
        </mc:AlternateContent>
      </w:r>
    </w:p>
    <w:p w:rsidR="00000000" w:rsidDel="00000000" w:rsidP="00000000" w:rsidRDefault="00000000" w:rsidRPr="00000000" w14:paraId="00000071">
      <w:pPr>
        <w:spacing w:after="120" w:lineRule="auto"/>
        <w:jc w:val="both"/>
        <w:rPr/>
      </w:pPr>
      <w:commentRangeEnd w:id="9"/>
      <w:r w:rsidDel="00000000" w:rsidR="00000000" w:rsidRPr="00000000">
        <w:commentReference w:id="9"/>
      </w:r>
      <w:r w:rsidDel="00000000" w:rsidR="00000000" w:rsidRPr="00000000">
        <w:rPr>
          <w:rtl w:val="0"/>
        </w:rPr>
        <w:t xml:space="preserve">                        </w:t>
      </w:r>
    </w:p>
    <w:p w:rsidR="00000000" w:rsidDel="00000000" w:rsidP="00000000" w:rsidRDefault="00000000" w:rsidRPr="00000000" w14:paraId="00000072">
      <w:pPr>
        <w:spacing w:after="120" w:lineRule="auto"/>
        <w:jc w:val="both"/>
        <w:rPr/>
      </w:pPr>
      <w:r w:rsidDel="00000000" w:rsidR="00000000" w:rsidRPr="00000000">
        <w:rPr>
          <w:rtl w:val="0"/>
        </w:rPr>
      </w:r>
    </w:p>
    <w:p w:rsidR="00000000" w:rsidDel="00000000" w:rsidP="00000000" w:rsidRDefault="00000000" w:rsidRPr="00000000" w14:paraId="00000073">
      <w:pPr>
        <w:spacing w:after="120" w:lineRule="auto"/>
        <w:jc w:val="both"/>
        <w:rPr/>
      </w:pPr>
      <w:r w:rsidDel="00000000" w:rsidR="00000000" w:rsidRPr="00000000">
        <w:rPr>
          <w:rtl w:val="0"/>
        </w:rPr>
      </w:r>
    </w:p>
    <w:p w:rsidR="00000000" w:rsidDel="00000000" w:rsidP="00000000" w:rsidRDefault="00000000" w:rsidRPr="00000000" w14:paraId="00000074">
      <w:pPr>
        <w:spacing w:after="120" w:lineRule="auto"/>
        <w:jc w:val="both"/>
        <w:rPr/>
      </w:pPr>
      <w:r w:rsidDel="00000000" w:rsidR="00000000" w:rsidRPr="00000000">
        <w:rPr>
          <w:rtl w:val="0"/>
        </w:rPr>
      </w:r>
    </w:p>
    <w:p w:rsidR="00000000" w:rsidDel="00000000" w:rsidP="00000000" w:rsidRDefault="00000000" w:rsidRPr="00000000" w14:paraId="00000075">
      <w:pPr>
        <w:spacing w:after="120" w:lineRule="auto"/>
        <w:jc w:val="both"/>
        <w:rPr/>
      </w:pPr>
      <w:r w:rsidDel="00000000" w:rsidR="00000000" w:rsidRPr="00000000">
        <w:rPr>
          <w:rtl w:val="0"/>
        </w:rPr>
        <w:t xml:space="preserve">Para apreciar un ejemplo a este respecto, se recomienda revisar en el material complementario el </w:t>
      </w:r>
      <w:r w:rsidDel="00000000" w:rsidR="00000000" w:rsidRPr="00000000">
        <w:rPr>
          <w:i w:val="1"/>
          <w:rtl w:val="0"/>
        </w:rPr>
        <w:t xml:space="preserve">Manual de procesos y procedimientos de la Empresa Social del Estado Hospital Universitario del Caribe</w:t>
      </w:r>
      <w:r w:rsidDel="00000000" w:rsidR="00000000" w:rsidRPr="00000000">
        <w:rPr>
          <w:rtl w:val="0"/>
        </w:rPr>
        <w:t xml:space="preserve">.</w:t>
      </w:r>
    </w:p>
    <w:p w:rsidR="00000000" w:rsidDel="00000000" w:rsidP="00000000" w:rsidRDefault="00000000" w:rsidRPr="00000000" w14:paraId="00000076">
      <w:pPr>
        <w:spacing w:after="120" w:lineRule="auto"/>
        <w:rPr/>
      </w:pPr>
      <w:r w:rsidDel="00000000" w:rsidR="00000000" w:rsidRPr="00000000">
        <w:rPr>
          <w:rtl w:val="0"/>
        </w:rPr>
      </w:r>
    </w:p>
    <w:p w:rsidR="00000000" w:rsidDel="00000000" w:rsidP="00000000" w:rsidRDefault="00000000" w:rsidRPr="00000000" w14:paraId="00000077">
      <w:pPr>
        <w:spacing w:after="120" w:lineRule="auto"/>
        <w:rPr/>
      </w:pPr>
      <w:r w:rsidDel="00000000" w:rsidR="00000000" w:rsidRPr="00000000">
        <w:rPr>
          <w:b w:val="1"/>
          <w:rtl w:val="0"/>
        </w:rPr>
        <w:t xml:space="preserve">1.4 Diagrama de afinidad</w:t>
      </w:r>
      <w:r w:rsidDel="00000000" w:rsidR="00000000" w:rsidRPr="00000000">
        <w:rPr>
          <w:rtl w:val="0"/>
        </w:rPr>
      </w:r>
    </w:p>
    <w:tbl>
      <w:tblPr>
        <w:tblStyle w:val="Table7"/>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6"/>
        <w:gridCol w:w="5106"/>
        <w:tblGridChange w:id="0">
          <w:tblGrid>
            <w:gridCol w:w="4866"/>
            <w:gridCol w:w="5106"/>
          </w:tblGrid>
        </w:tblGridChange>
      </w:tblGrid>
      <w:tr>
        <w:trPr>
          <w:cantSplit w:val="0"/>
          <w:tblHeader w:val="0"/>
        </w:trPr>
        <w:tc>
          <w:tcPr/>
          <w:p w:rsidR="00000000" w:rsidDel="00000000" w:rsidP="00000000" w:rsidRDefault="00000000" w:rsidRPr="00000000" w14:paraId="00000078">
            <w:pPr>
              <w:spacing w:after="120" w:line="276" w:lineRule="auto"/>
              <w:jc w:val="both"/>
              <w:rPr/>
            </w:pPr>
            <w:r w:rsidDel="00000000" w:rsidR="00000000" w:rsidRPr="00000000">
              <w:rPr>
                <w:rtl w:val="0"/>
              </w:rPr>
              <w:t xml:space="preserve">Conocido como el método KJ por las iniciales de su creador Kawakita Jiro en la década de 1960, es una herramienta útil para organizar el equipo de trabajo, en una operación en la que intervienen guías rastrillo o guías de apoyo, guía con formación en primeros auxilios o APH (atención prehospitalaria), intérprete, también en una operación grande o más compleja en donde interviene personal de alojamiento, restaurante, transporte, entre otros. Se utiliza cuando falta un manual de procedimientos, el servicio es complejo, la orden de servicio no es clara, y cuando se requiere de la participación y soporte de todo el equipo de trabajo. </w:t>
            </w:r>
          </w:p>
          <w:p w:rsidR="00000000" w:rsidDel="00000000" w:rsidP="00000000" w:rsidRDefault="00000000" w:rsidRPr="00000000" w14:paraId="00000079">
            <w:pPr>
              <w:spacing w:after="120" w:line="276" w:lineRule="auto"/>
              <w:jc w:val="both"/>
              <w:rPr/>
            </w:pPr>
            <w:r w:rsidDel="00000000" w:rsidR="00000000" w:rsidRPr="00000000">
              <w:rPr>
                <w:rtl w:val="0"/>
              </w:rPr>
            </w:r>
          </w:p>
        </w:tc>
        <w:tc>
          <w:tcPr/>
          <w:p w:rsidR="00000000" w:rsidDel="00000000" w:rsidP="00000000" w:rsidRDefault="00000000" w:rsidRPr="00000000" w14:paraId="0000007A">
            <w:pPr>
              <w:spacing w:after="120" w:line="276" w:lineRule="auto"/>
              <w:jc w:val="both"/>
              <w:rPr/>
            </w:pPr>
            <w:commentRangeStart w:id="10"/>
            <w:r w:rsidDel="00000000" w:rsidR="00000000" w:rsidRPr="00000000">
              <w:rPr/>
              <w:drawing>
                <wp:inline distB="0" distT="0" distL="0" distR="0">
                  <wp:extent cx="3104911" cy="2067981"/>
                  <wp:effectExtent b="0" l="0" r="0" t="0"/>
                  <wp:docPr id="3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104911" cy="2067981"/>
                          </a:xfrm>
                          <a:prstGeom prst="rect"/>
                          <a:ln/>
                        </pic:spPr>
                      </pic:pic>
                    </a:graphicData>
                  </a:graphic>
                </wp:inline>
              </w:drawing>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7B">
      <w:pPr>
        <w:spacing w:after="120" w:lineRule="auto"/>
        <w:jc w:val="both"/>
        <w:rPr/>
      </w:pPr>
      <w:r w:rsidDel="00000000" w:rsidR="00000000" w:rsidRPr="00000000">
        <w:rPr>
          <w:rtl w:val="0"/>
        </w:rPr>
      </w:r>
    </w:p>
    <w:p w:rsidR="00000000" w:rsidDel="00000000" w:rsidP="00000000" w:rsidRDefault="00000000" w:rsidRPr="00000000" w14:paraId="0000007C">
      <w:pPr>
        <w:spacing w:after="120" w:lineRule="auto"/>
        <w:jc w:val="both"/>
        <w:rPr/>
      </w:pPr>
      <w:r w:rsidDel="00000000" w:rsidR="00000000" w:rsidRPr="00000000">
        <w:rPr>
          <w:rtl w:val="0"/>
        </w:rPr>
        <w:t xml:space="preserve">Se usa con la técnica de lluvia de ideas para agrupar aquellos elementos que están relacionados entre sí de forma natural. Es un proceso creativo diseñado para reunir hechos, opiniones e ideas que se encuentran en un estado de desorganización y producir consenso por medio de la clasificación que hace el equipo de trabajo. </w:t>
      </w:r>
    </w:p>
    <w:p w:rsidR="00000000" w:rsidDel="00000000" w:rsidP="00000000" w:rsidRDefault="00000000" w:rsidRPr="00000000" w14:paraId="0000007D">
      <w:pPr>
        <w:spacing w:after="120" w:lineRule="auto"/>
        <w:jc w:val="both"/>
        <w:rPr/>
      </w:pPr>
      <w:r w:rsidDel="00000000" w:rsidR="00000000" w:rsidRPr="00000000">
        <w:rPr>
          <w:rtl w:val="0"/>
        </w:rPr>
        <w:t xml:space="preserve">A continuación, se presentan los pasos a seguir, los cuales generalmente el guía líder debe dirigir para hacer el diagrama de afinidad (Secretaría de Gestión Pública, 2015).</w:t>
      </w:r>
    </w:p>
    <w:p w:rsidR="00000000" w:rsidDel="00000000" w:rsidP="00000000" w:rsidRDefault="00000000" w:rsidRPr="00000000" w14:paraId="0000007E">
      <w:pPr>
        <w:spacing w:after="120" w:lineRule="auto"/>
        <w:jc w:val="both"/>
        <w:rPr/>
      </w:pPr>
      <w:r w:rsidDel="00000000" w:rsidR="00000000" w:rsidRPr="00000000">
        <w:rPr>
          <w:rtl w:val="0"/>
        </w:rPr>
      </w:r>
    </w:p>
    <w:p w:rsidR="00000000" w:rsidDel="00000000" w:rsidP="00000000" w:rsidRDefault="00000000" w:rsidRPr="00000000" w14:paraId="0000007F">
      <w:pPr>
        <w:spacing w:after="120" w:lineRule="auto"/>
        <w:jc w:val="both"/>
        <w:rPr/>
      </w:pPr>
      <w:r w:rsidDel="00000000" w:rsidR="00000000" w:rsidRPr="00000000">
        <w:rPr>
          <w:rtl w:val="0"/>
        </w:rPr>
        <w:t xml:space="preserve">                 </w:t>
      </w:r>
      <w:commentRangeStart w:id="1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13" name=""/>
                <a:graphic>
                  <a:graphicData uri="http://schemas.microsoft.com/office/word/2010/wordprocessingShape">
                    <wps:wsp>
                      <wps:cNvSpPr/>
                      <wps:cNvPr id="52" name="Shape 52"/>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DI_CF013_1.4_ Diagrama de afinidad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1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80">
      <w:pPr>
        <w:spacing w:after="120" w:lineRule="auto"/>
        <w:jc w:val="both"/>
        <w:rPr/>
      </w:pPr>
      <w:commentRangeEnd w:id="11"/>
      <w:r w:rsidDel="00000000" w:rsidR="00000000" w:rsidRPr="00000000">
        <w:commentReference w:id="11"/>
      </w:r>
      <w:r w:rsidDel="00000000" w:rsidR="00000000" w:rsidRPr="00000000">
        <w:rPr>
          <w:rtl w:val="0"/>
        </w:rPr>
        <w:t xml:space="preserve">                        </w:t>
      </w:r>
    </w:p>
    <w:p w:rsidR="00000000" w:rsidDel="00000000" w:rsidP="00000000" w:rsidRDefault="00000000" w:rsidRPr="00000000" w14:paraId="00000081">
      <w:pPr>
        <w:spacing w:after="120" w:lineRule="auto"/>
        <w:jc w:val="both"/>
        <w:rPr/>
      </w:pPr>
      <w:r w:rsidDel="00000000" w:rsidR="00000000" w:rsidRPr="00000000">
        <w:rPr>
          <w:rtl w:val="0"/>
        </w:rPr>
      </w:r>
    </w:p>
    <w:p w:rsidR="00000000" w:rsidDel="00000000" w:rsidP="00000000" w:rsidRDefault="00000000" w:rsidRPr="00000000" w14:paraId="00000082">
      <w:pPr>
        <w:spacing w:after="120" w:lineRule="auto"/>
        <w:jc w:val="both"/>
        <w:rPr/>
      </w:pPr>
      <w:r w:rsidDel="00000000" w:rsidR="00000000" w:rsidRPr="00000000">
        <w:rPr>
          <w:rtl w:val="0"/>
        </w:rPr>
      </w:r>
    </w:p>
    <w:p w:rsidR="00000000" w:rsidDel="00000000" w:rsidP="00000000" w:rsidRDefault="00000000" w:rsidRPr="00000000" w14:paraId="00000083">
      <w:pPr>
        <w:spacing w:after="120" w:lineRule="auto"/>
        <w:jc w:val="both"/>
        <w:rPr/>
      </w:pPr>
      <w:r w:rsidDel="00000000" w:rsidR="00000000" w:rsidRPr="00000000">
        <w:rPr>
          <w:rtl w:val="0"/>
        </w:rPr>
        <w:t xml:space="preserve">Existen varios ejemplos que contextualizan lo que debe incorporar un diagrama de afinidad, en la siguiente gráfica se establece, a manera de modelo y de forma general, cómo elaborar el diagrama mediante la lluvia de ideas:</w:t>
      </w:r>
    </w:p>
    <w:p w:rsidR="00000000" w:rsidDel="00000000" w:rsidP="00000000" w:rsidRDefault="00000000" w:rsidRPr="00000000" w14:paraId="00000084">
      <w:pPr>
        <w:spacing w:after="120" w:lineRule="auto"/>
        <w:jc w:val="both"/>
        <w:rPr/>
      </w:pPr>
      <w:r w:rsidDel="00000000" w:rsidR="00000000" w:rsidRPr="00000000">
        <w:rPr>
          <w:rtl w:val="0"/>
        </w:rPr>
      </w:r>
    </w:p>
    <w:p w:rsidR="00000000" w:rsidDel="00000000" w:rsidP="00000000" w:rsidRDefault="00000000" w:rsidRPr="00000000" w14:paraId="00000085">
      <w:pPr>
        <w:spacing w:after="120" w:lineRule="auto"/>
        <w:jc w:val="both"/>
        <w:rPr>
          <w:b w:val="1"/>
        </w:rPr>
      </w:pPr>
      <w:r w:rsidDel="00000000" w:rsidR="00000000" w:rsidRPr="00000000">
        <w:rPr>
          <w:b w:val="1"/>
          <w:rtl w:val="0"/>
        </w:rPr>
        <w:t xml:space="preserve">Figura 3</w:t>
      </w:r>
    </w:p>
    <w:p w:rsidR="00000000" w:rsidDel="00000000" w:rsidP="00000000" w:rsidRDefault="00000000" w:rsidRPr="00000000" w14:paraId="00000086">
      <w:pPr>
        <w:spacing w:after="120" w:lineRule="auto"/>
        <w:jc w:val="both"/>
        <w:rPr>
          <w:i w:val="1"/>
        </w:rPr>
      </w:pPr>
      <w:r w:rsidDel="00000000" w:rsidR="00000000" w:rsidRPr="00000000">
        <w:rPr>
          <w:i w:val="1"/>
          <w:rtl w:val="0"/>
        </w:rPr>
        <w:t xml:space="preserve">Ejemplo diagrama de afinidad</w:t>
      </w:r>
    </w:p>
    <w:p w:rsidR="00000000" w:rsidDel="00000000" w:rsidP="00000000" w:rsidRDefault="00000000" w:rsidRPr="00000000" w14:paraId="00000087">
      <w:pPr>
        <w:spacing w:after="120" w:lineRule="auto"/>
        <w:jc w:val="center"/>
        <w:rPr/>
      </w:pPr>
      <w:commentRangeStart w:id="12"/>
      <w:r w:rsidDel="00000000" w:rsidR="00000000" w:rsidRPr="00000000">
        <w:rPr>
          <w:rFonts w:ascii="Times New Roman" w:cs="Times New Roman" w:eastAsia="Times New Roman" w:hAnsi="Times New Roman"/>
          <w:sz w:val="24"/>
          <w:szCs w:val="24"/>
        </w:rPr>
        <w:drawing>
          <wp:inline distB="0" distT="0" distL="0" distR="0">
            <wp:extent cx="2340080" cy="1872392"/>
            <wp:effectExtent b="0" l="0" r="0" t="0"/>
            <wp:docPr descr="Diagrama de afinidad - Método KJ" id="36" name="image29.jpg"/>
            <a:graphic>
              <a:graphicData uri="http://schemas.openxmlformats.org/drawingml/2006/picture">
                <pic:pic>
                  <pic:nvPicPr>
                    <pic:cNvPr descr="Diagrama de afinidad - Método KJ" id="0" name="image29.jpg"/>
                    <pic:cNvPicPr preferRelativeResize="0"/>
                  </pic:nvPicPr>
                  <pic:blipFill>
                    <a:blip r:embed="rId21"/>
                    <a:srcRect b="0" l="0" r="0" t="0"/>
                    <a:stretch>
                      <a:fillRect/>
                    </a:stretch>
                  </pic:blipFill>
                  <pic:spPr>
                    <a:xfrm>
                      <a:off x="0" y="0"/>
                      <a:ext cx="2340080" cy="187239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8">
      <w:pPr>
        <w:spacing w:after="120" w:lineRule="auto"/>
        <w:jc w:val="center"/>
        <w:rPr/>
      </w:pPr>
      <w:r w:rsidDel="00000000" w:rsidR="00000000" w:rsidRPr="00000000">
        <w:rPr>
          <w:rtl w:val="0"/>
        </w:rPr>
      </w:r>
    </w:p>
    <w:p w:rsidR="00000000" w:rsidDel="00000000" w:rsidP="00000000" w:rsidRDefault="00000000" w:rsidRPr="00000000" w14:paraId="00000089">
      <w:pPr>
        <w:spacing w:after="120" w:lineRule="auto"/>
        <w:jc w:val="both"/>
        <w:rPr/>
      </w:pPr>
      <w:r w:rsidDel="00000000" w:rsidR="00000000" w:rsidRPr="00000000">
        <w:rPr>
          <w:rtl w:val="0"/>
        </w:rPr>
        <w:t xml:space="preserve">Para empezar a trabajar en un diagrama de afinidad, es importante tener en cuenta que no se obtienen los mismos resultados si se trabaja solo, con otra persona o en un equipo, lo ideal es trabajar en grupos de 4 a 12 personas para alcanzar los mejores resultados, y se deben seguir los siguientes pasos que garantice este proceso:</w:t>
      </w:r>
    </w:p>
    <w:p w:rsidR="00000000" w:rsidDel="00000000" w:rsidP="00000000" w:rsidRDefault="00000000" w:rsidRPr="00000000" w14:paraId="0000008A">
      <w:pPr>
        <w:spacing w:after="120" w:lineRule="auto"/>
        <w:jc w:val="both"/>
        <w:rPr/>
      </w:pPr>
      <w:r w:rsidDel="00000000" w:rsidR="00000000" w:rsidRPr="00000000">
        <w:rPr>
          <w:rtl w:val="0"/>
        </w:rPr>
      </w:r>
    </w:p>
    <w:p w:rsidR="00000000" w:rsidDel="00000000" w:rsidP="00000000" w:rsidRDefault="00000000" w:rsidRPr="00000000" w14:paraId="0000008B">
      <w:pPr>
        <w:spacing w:after="120" w:lineRule="auto"/>
        <w:jc w:val="both"/>
        <w:rPr>
          <w:b w:val="1"/>
        </w:rPr>
      </w:pPr>
      <w:r w:rsidDel="00000000" w:rsidR="00000000" w:rsidRPr="00000000">
        <w:rPr>
          <w:b w:val="1"/>
          <w:rtl w:val="0"/>
        </w:rPr>
        <w:t xml:space="preserve">Figura 4</w:t>
      </w:r>
    </w:p>
    <w:p w:rsidR="00000000" w:rsidDel="00000000" w:rsidP="00000000" w:rsidRDefault="00000000" w:rsidRPr="00000000" w14:paraId="0000008C">
      <w:pPr>
        <w:spacing w:after="120" w:lineRule="auto"/>
        <w:jc w:val="both"/>
        <w:rPr>
          <w:i w:val="1"/>
        </w:rPr>
      </w:pPr>
      <w:r w:rsidDel="00000000" w:rsidR="00000000" w:rsidRPr="00000000">
        <w:rPr>
          <w:i w:val="1"/>
          <w:rtl w:val="0"/>
        </w:rPr>
        <w:t xml:space="preserve">Proceso que se realiza al construir un diagrama de afinidad</w:t>
      </w:r>
    </w:p>
    <w:p w:rsidR="00000000" w:rsidDel="00000000" w:rsidP="00000000" w:rsidRDefault="00000000" w:rsidRPr="00000000" w14:paraId="0000008D">
      <w:pPr>
        <w:spacing w:after="120" w:lineRule="auto"/>
        <w:jc w:val="both"/>
        <w:rPr>
          <w:i w:val="1"/>
        </w:rPr>
      </w:pPr>
      <w:commentRangeStart w:id="13"/>
      <w:r w:rsidDel="00000000" w:rsidR="00000000" w:rsidRPr="00000000">
        <w:rPr>
          <w:i w:val="1"/>
        </w:rPr>
        <w:drawing>
          <wp:inline distB="0" distT="0" distL="0" distR="0">
            <wp:extent cx="6606257" cy="2882947"/>
            <wp:effectExtent b="0" l="0" r="0" t="0"/>
            <wp:docPr id="3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606257" cy="288294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E">
      <w:pPr>
        <w:spacing w:after="120" w:lineRule="auto"/>
        <w:jc w:val="both"/>
        <w:rPr>
          <w:b w:val="1"/>
        </w:rPr>
      </w:pPr>
      <w:r w:rsidDel="00000000" w:rsidR="00000000" w:rsidRPr="00000000">
        <w:rPr>
          <w:b w:val="1"/>
          <w:rtl w:val="0"/>
        </w:rPr>
        <w:t xml:space="preserve">1.5 Hoja de verificación</w:t>
      </w:r>
      <w:commentRangeStart w:id="14"/>
      <w:r w:rsidDel="00000000" w:rsidR="00000000" w:rsidRPr="00000000">
        <w:rPr>
          <w:rtl w:val="0"/>
        </w:rPr>
      </w:r>
    </w:p>
    <w:p w:rsidR="00000000" w:rsidDel="00000000" w:rsidP="00000000" w:rsidRDefault="00000000" w:rsidRPr="00000000" w14:paraId="0000008F">
      <w:pPr>
        <w:spacing w:after="120" w:lineRule="auto"/>
        <w:jc w:val="both"/>
        <w:rPr/>
      </w:pPr>
      <w:commentRangeEnd w:id="14"/>
      <w:r w:rsidDel="00000000" w:rsidR="00000000" w:rsidRPr="00000000">
        <w:commentReference w:id="14"/>
      </w: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65"/>
        <w:gridCol w:w="4297"/>
        <w:tblGridChange w:id="0">
          <w:tblGrid>
            <w:gridCol w:w="5665"/>
            <w:gridCol w:w="4297"/>
          </w:tblGrid>
        </w:tblGridChange>
      </w:tblGrid>
      <w:tr>
        <w:trPr>
          <w:cantSplit w:val="0"/>
          <w:tblHeader w:val="0"/>
        </w:trPr>
        <w:tc>
          <w:tcPr/>
          <w:p w:rsidR="00000000" w:rsidDel="00000000" w:rsidP="00000000" w:rsidRDefault="00000000" w:rsidRPr="00000000" w14:paraId="00000090">
            <w:pPr>
              <w:spacing w:after="120" w:line="276" w:lineRule="auto"/>
              <w:jc w:val="both"/>
              <w:rPr>
                <w:b w:val="1"/>
              </w:rPr>
            </w:pPr>
            <w:r w:rsidDel="00000000" w:rsidR="00000000" w:rsidRPr="00000000">
              <w:rPr>
                <w:rtl w:val="0"/>
              </w:rPr>
              <w:t xml:space="preserve">Esta es una herramienta útil para la evaluación del desempeño de cada actor con responsabilidades en la realización de procedimientos en el guionaje. Se caracteriza por ser una lista de oraciones, frases o párrafos que describen aspectos específicos de la conducta a controlar durante la observación del servicio guiado.</w:t>
            </w:r>
            <w:r w:rsidDel="00000000" w:rsidR="00000000" w:rsidRPr="00000000">
              <w:rPr>
                <w:b w:val="1"/>
                <w:rtl w:val="0"/>
              </w:rPr>
              <w:t xml:space="preserve"> </w:t>
            </w:r>
          </w:p>
          <w:p w:rsidR="00000000" w:rsidDel="00000000" w:rsidP="00000000" w:rsidRDefault="00000000" w:rsidRPr="00000000" w14:paraId="00000091">
            <w:pPr>
              <w:spacing w:after="120" w:line="276" w:lineRule="auto"/>
              <w:jc w:val="both"/>
              <w:rPr/>
            </w:pPr>
            <w:r w:rsidDel="00000000" w:rsidR="00000000" w:rsidRPr="00000000">
              <w:rPr>
                <w:rtl w:val="0"/>
              </w:rPr>
              <w:t xml:space="preserve">La lista brinda información descriptiva de lo que el lector debe realizar en determinada situación, es decir, el análisis paso a paso de la tarea y del procedimiento a evaluar. </w:t>
            </w:r>
          </w:p>
        </w:tc>
        <w:tc>
          <w:tcPr/>
          <w:p w:rsidR="00000000" w:rsidDel="00000000" w:rsidP="00000000" w:rsidRDefault="00000000" w:rsidRPr="00000000" w14:paraId="00000092">
            <w:pPr>
              <w:spacing w:after="120" w:line="276"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663237</wp:posOffset>
                  </wp:positionH>
                  <wp:positionV relativeFrom="paragraph">
                    <wp:posOffset>96533</wp:posOffset>
                  </wp:positionV>
                  <wp:extent cx="1476375" cy="1476375"/>
                  <wp:effectExtent b="0" l="0" r="0" t="0"/>
                  <wp:wrapNone/>
                  <wp:docPr descr="Ilustración de un portapapeles de lista de verificación" id="27" name="image1.jpg"/>
                  <a:graphic>
                    <a:graphicData uri="http://schemas.openxmlformats.org/drawingml/2006/picture">
                      <pic:pic>
                        <pic:nvPicPr>
                          <pic:cNvPr descr="Ilustración de un portapapeles de lista de verificación" id="0" name="image1.jpg"/>
                          <pic:cNvPicPr preferRelativeResize="0"/>
                        </pic:nvPicPr>
                        <pic:blipFill>
                          <a:blip r:embed="rId23"/>
                          <a:srcRect b="0" l="0" r="0" t="0"/>
                          <a:stretch>
                            <a:fillRect/>
                          </a:stretch>
                        </pic:blipFill>
                        <pic:spPr>
                          <a:xfrm>
                            <a:off x="0" y="0"/>
                            <a:ext cx="1476375" cy="1476375"/>
                          </a:xfrm>
                          <a:prstGeom prst="rect"/>
                          <a:ln/>
                        </pic:spPr>
                      </pic:pic>
                    </a:graphicData>
                  </a:graphic>
                </wp:anchor>
              </w:drawing>
            </w:r>
          </w:p>
        </w:tc>
      </w:tr>
    </w:tbl>
    <w:p w:rsidR="00000000" w:rsidDel="00000000" w:rsidP="00000000" w:rsidRDefault="00000000" w:rsidRPr="00000000" w14:paraId="00000093">
      <w:pPr>
        <w:spacing w:after="120" w:lineRule="auto"/>
        <w:jc w:val="both"/>
        <w:rPr/>
      </w:pPr>
      <w:r w:rsidDel="00000000" w:rsidR="00000000" w:rsidRPr="00000000">
        <w:rPr>
          <w:rtl w:val="0"/>
        </w:rPr>
      </w:r>
    </w:p>
    <w:p w:rsidR="00000000" w:rsidDel="00000000" w:rsidP="00000000" w:rsidRDefault="00000000" w:rsidRPr="00000000" w14:paraId="00000094">
      <w:pPr>
        <w:spacing w:after="120" w:lineRule="auto"/>
        <w:jc w:val="both"/>
        <w:rPr/>
      </w:pPr>
      <w:r w:rsidDel="00000000" w:rsidR="00000000" w:rsidRPr="00000000">
        <w:rPr>
          <w:rtl w:val="0"/>
        </w:rPr>
        <w:t xml:space="preserve">Para quien es evaluado (el guía o apoyo del servicio guiado) es una herramienta de un respaldo detallado de todas las condiciones y etapas del procedimiento que debe realizar. En ámbitos como la aviación, los pilotos controlan mediante “</w:t>
      </w:r>
      <w:r w:rsidDel="00000000" w:rsidR="00000000" w:rsidRPr="00000000">
        <w:rPr>
          <w:i w:val="1"/>
          <w:rtl w:val="0"/>
        </w:rPr>
        <w:t xml:space="preserve">check list</w:t>
      </w:r>
      <w:r w:rsidDel="00000000" w:rsidR="00000000" w:rsidRPr="00000000">
        <w:rPr>
          <w:rtl w:val="0"/>
        </w:rPr>
        <w:t xml:space="preserve">” cada una de las condiciones antes de despegar. Igual tratamiento merecen las personas usuarias de un servicio guiado. (Delfino, Delfino y Bernadá, 2010).</w:t>
      </w:r>
    </w:p>
    <w:p w:rsidR="00000000" w:rsidDel="00000000" w:rsidP="00000000" w:rsidRDefault="00000000" w:rsidRPr="00000000" w14:paraId="00000095">
      <w:pPr>
        <w:spacing w:after="120" w:lineRule="auto"/>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6">
      <w:pPr>
        <w:spacing w:after="120" w:lineRule="auto"/>
        <w:jc w:val="both"/>
        <w:rPr>
          <w:b w:val="1"/>
        </w:rPr>
      </w:pPr>
      <w:r w:rsidDel="00000000" w:rsidR="00000000" w:rsidRPr="00000000">
        <w:rPr>
          <w:b w:val="1"/>
          <w:rtl w:val="0"/>
        </w:rPr>
        <w:t xml:space="preserve">2. Herramientas ofimáticas </w:t>
      </w:r>
    </w:p>
    <w:p w:rsidR="00000000" w:rsidDel="00000000" w:rsidP="00000000" w:rsidRDefault="00000000" w:rsidRPr="00000000" w14:paraId="00000097">
      <w:pPr>
        <w:spacing w:after="120" w:lineRule="auto"/>
        <w:jc w:val="both"/>
        <w:rPr/>
      </w:pPr>
      <w:r w:rsidDel="00000000" w:rsidR="00000000" w:rsidRPr="00000000">
        <w:rPr>
          <w:rtl w:val="0"/>
        </w:rPr>
        <w:t xml:space="preserve">En el guionaje las herramientas ofimáticas hacen referencia a las técnicas, aplicaciones y programas informáticos que se utilizan en funciones administrativas para optimizar, automatizar y mejorar los procedimientos y tareas, como:</w:t>
      </w:r>
    </w:p>
    <w:p w:rsidR="00000000" w:rsidDel="00000000" w:rsidP="00000000" w:rsidRDefault="00000000" w:rsidRPr="00000000" w14:paraId="00000098">
      <w:pPr>
        <w:spacing w:after="120" w:lineRule="auto"/>
        <w:jc w:val="both"/>
        <w:rPr/>
      </w:pPr>
      <w:r w:rsidDel="00000000" w:rsidR="00000000" w:rsidRPr="00000000">
        <w:rPr>
          <w:rtl w:val="0"/>
        </w:rPr>
      </w:r>
    </w:p>
    <w:p w:rsidR="00000000" w:rsidDel="00000000" w:rsidP="00000000" w:rsidRDefault="00000000" w:rsidRPr="00000000" w14:paraId="00000099">
      <w:pPr>
        <w:spacing w:after="120" w:lineRule="auto"/>
        <w:jc w:val="both"/>
        <w:rPr/>
      </w:pPr>
      <w:commentRangeStart w:id="1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168900" cy="806450"/>
                <wp:effectExtent b="0" l="0" r="0" t="0"/>
                <wp:wrapNone/>
                <wp:docPr id="12" name=""/>
                <a:graphic>
                  <a:graphicData uri="http://schemas.microsoft.com/office/word/2010/wordprocessingShape">
                    <wps:wsp>
                      <wps:cNvSpPr/>
                      <wps:cNvPr id="51" name="Shape 51"/>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DI_CF013_2_Herramientas_ofimáticas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168900" cy="806450"/>
                <wp:effectExtent b="0" l="0" r="0" t="0"/>
                <wp:wrapNone/>
                <wp:docPr id="1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5168900" cy="806450"/>
                        </a:xfrm>
                        <a:prstGeom prst="rect"/>
                        <a:ln/>
                      </pic:spPr>
                    </pic:pic>
                  </a:graphicData>
                </a:graphic>
              </wp:anchor>
            </w:drawing>
          </mc:Fallback>
        </mc:AlternateContent>
      </w:r>
    </w:p>
    <w:p w:rsidR="00000000" w:rsidDel="00000000" w:rsidP="00000000" w:rsidRDefault="00000000" w:rsidRPr="00000000" w14:paraId="0000009A">
      <w:pPr>
        <w:spacing w:after="120" w:lineRule="auto"/>
        <w:jc w:val="both"/>
        <w:rPr/>
      </w:pPr>
      <w:commentRangeEnd w:id="15"/>
      <w:r w:rsidDel="00000000" w:rsidR="00000000" w:rsidRPr="00000000">
        <w:commentReference w:id="15"/>
      </w:r>
      <w:r w:rsidDel="00000000" w:rsidR="00000000" w:rsidRPr="00000000">
        <w:rPr>
          <w:rtl w:val="0"/>
        </w:rPr>
        <w:t xml:space="preserve">                        </w:t>
      </w:r>
    </w:p>
    <w:p w:rsidR="00000000" w:rsidDel="00000000" w:rsidP="00000000" w:rsidRDefault="00000000" w:rsidRPr="00000000" w14:paraId="0000009B">
      <w:pPr>
        <w:spacing w:after="120" w:lineRule="auto"/>
        <w:jc w:val="both"/>
        <w:rPr/>
      </w:pPr>
      <w:r w:rsidDel="00000000" w:rsidR="00000000" w:rsidRPr="00000000">
        <w:rPr>
          <w:rtl w:val="0"/>
        </w:rPr>
      </w:r>
    </w:p>
    <w:p w:rsidR="00000000" w:rsidDel="00000000" w:rsidP="00000000" w:rsidRDefault="00000000" w:rsidRPr="00000000" w14:paraId="0000009C">
      <w:pPr>
        <w:spacing w:after="120" w:lineRule="auto"/>
        <w:jc w:val="both"/>
        <w:rPr/>
      </w:pPr>
      <w:r w:rsidDel="00000000" w:rsidR="00000000" w:rsidRPr="00000000">
        <w:rPr>
          <w:rtl w:val="0"/>
        </w:rPr>
      </w:r>
    </w:p>
    <w:p w:rsidR="00000000" w:rsidDel="00000000" w:rsidP="00000000" w:rsidRDefault="00000000" w:rsidRPr="00000000" w14:paraId="0000009D">
      <w:pPr>
        <w:spacing w:after="120" w:lineRule="auto"/>
        <w:jc w:val="both"/>
        <w:rPr/>
      </w:pPr>
      <w:r w:rsidDel="00000000" w:rsidR="00000000" w:rsidRPr="00000000">
        <w:rPr>
          <w:rtl w:val="0"/>
        </w:rPr>
        <w:t xml:space="preserve">El guía de turismo está llamado a trabajar constantemente en la actualización de sus conocimientos sobre estas herramientas, en este componente se mencionan algunas, pero seguramente en tema de tecnología siempre hay disponibles soluciones más eficientes. Algunas de estas herramientas son:</w:t>
      </w:r>
    </w:p>
    <w:p w:rsidR="00000000" w:rsidDel="00000000" w:rsidP="00000000" w:rsidRDefault="00000000" w:rsidRPr="00000000" w14:paraId="0000009E">
      <w:pPr>
        <w:spacing w:after="120" w:lineRule="auto"/>
        <w:jc w:val="both"/>
        <w:rPr/>
      </w:pPr>
      <w:r w:rsidDel="00000000" w:rsidR="00000000" w:rsidRPr="00000000">
        <w:rPr>
          <w:rtl w:val="0"/>
        </w:rPr>
      </w:r>
    </w:p>
    <w:p w:rsidR="00000000" w:rsidDel="00000000" w:rsidP="00000000" w:rsidRDefault="00000000" w:rsidRPr="00000000" w14:paraId="0000009F">
      <w:pPr>
        <w:spacing w:after="120" w:lineRule="auto"/>
        <w:jc w:val="both"/>
        <w:rPr>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26" name=""/>
                <a:graphic>
                  <a:graphicData uri="http://schemas.microsoft.com/office/word/2010/wordprocessingShape">
                    <wps:wsp>
                      <wps:cNvSpPr/>
                      <wps:cNvPr id="65" name="Shape 65"/>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DI_CF013_2_ Actualización_herramientas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26" name="image44.png"/>
                <a:graphic>
                  <a:graphicData uri="http://schemas.openxmlformats.org/drawingml/2006/picture">
                    <pic:pic>
                      <pic:nvPicPr>
                        <pic:cNvPr id="0" name="image44.png"/>
                        <pic:cNvPicPr preferRelativeResize="0"/>
                      </pic:nvPicPr>
                      <pic:blipFill>
                        <a:blip r:embed="rId25"/>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A0">
      <w:pPr>
        <w:spacing w:after="120" w:lineRule="auto"/>
        <w:jc w:val="both"/>
        <w:rPr/>
      </w:pPr>
      <w:r w:rsidDel="00000000" w:rsidR="00000000" w:rsidRPr="00000000">
        <w:rPr>
          <w:rtl w:val="0"/>
        </w:rPr>
        <w:t xml:space="preserve">                 </w:t>
      </w:r>
      <w:commentRangeStart w:id="16"/>
      <w:r w:rsidDel="00000000" w:rsidR="00000000" w:rsidRPr="00000000">
        <w:rPr>
          <w:rtl w:val="0"/>
        </w:rPr>
      </w:r>
    </w:p>
    <w:p w:rsidR="00000000" w:rsidDel="00000000" w:rsidP="00000000" w:rsidRDefault="00000000" w:rsidRPr="00000000" w14:paraId="000000A1">
      <w:pPr>
        <w:spacing w:after="120" w:lineRule="auto"/>
        <w:jc w:val="both"/>
        <w:rPr/>
      </w:pPr>
      <w:commentRangeEnd w:id="16"/>
      <w:r w:rsidDel="00000000" w:rsidR="00000000" w:rsidRPr="00000000">
        <w:commentReference w:id="16"/>
      </w:r>
      <w:r w:rsidDel="00000000" w:rsidR="00000000" w:rsidRPr="00000000">
        <w:rPr>
          <w:rtl w:val="0"/>
        </w:rPr>
        <w:t xml:space="preserve">                        </w:t>
      </w:r>
    </w:p>
    <w:p w:rsidR="00000000" w:rsidDel="00000000" w:rsidP="00000000" w:rsidRDefault="00000000" w:rsidRPr="00000000" w14:paraId="000000A2">
      <w:pPr>
        <w:spacing w:after="120" w:lineRule="auto"/>
        <w:jc w:val="both"/>
        <w:rPr/>
      </w:pPr>
      <w:r w:rsidDel="00000000" w:rsidR="00000000" w:rsidRPr="00000000">
        <w:rPr>
          <w:rtl w:val="0"/>
        </w:rPr>
      </w:r>
    </w:p>
    <w:p w:rsidR="00000000" w:rsidDel="00000000" w:rsidP="00000000" w:rsidRDefault="00000000" w:rsidRPr="00000000" w14:paraId="000000A3">
      <w:pPr>
        <w:spacing w:after="120" w:lineRule="auto"/>
        <w:jc w:val="both"/>
        <w:rPr/>
      </w:pPr>
      <w:r w:rsidDel="00000000" w:rsidR="00000000" w:rsidRPr="00000000">
        <w:rPr>
          <w:rtl w:val="0"/>
        </w:rPr>
      </w:r>
    </w:p>
    <w:p w:rsidR="00000000" w:rsidDel="00000000" w:rsidP="00000000" w:rsidRDefault="00000000" w:rsidRPr="00000000" w14:paraId="000000A4">
      <w:pPr>
        <w:spacing w:after="120" w:lineRule="auto"/>
        <w:jc w:val="both"/>
        <w:rPr>
          <w:color w:val="000000"/>
          <w:highlight w:val="white"/>
        </w:rPr>
      </w:pPr>
      <w:r w:rsidDel="00000000" w:rsidR="00000000" w:rsidRPr="00000000">
        <w:rPr>
          <w:rtl w:val="0"/>
        </w:rPr>
        <w:t xml:space="preserve">Según </w:t>
      </w:r>
      <w:r w:rsidDel="00000000" w:rsidR="00000000" w:rsidRPr="00000000">
        <w:rPr>
          <w:color w:val="000000"/>
          <w:highlight w:val="white"/>
          <w:rtl w:val="0"/>
        </w:rPr>
        <w:t xml:space="preserve">Beekman (2005), algunas de las herramientas informáticas más usadas son los procesadores de textos y las hojas de cálculo, así:</w:t>
      </w:r>
    </w:p>
    <w:p w:rsidR="00000000" w:rsidDel="00000000" w:rsidP="00000000" w:rsidRDefault="00000000" w:rsidRPr="00000000" w14:paraId="000000A5">
      <w:pPr>
        <w:spacing w:after="120" w:lineRule="auto"/>
        <w:jc w:val="both"/>
        <w:rPr>
          <w:color w:val="000000"/>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114300</wp:posOffset>
                </wp:positionV>
                <wp:extent cx="1685925" cy="600075"/>
                <wp:effectExtent b="0" l="0" r="0" t="0"/>
                <wp:wrapNone/>
                <wp:docPr id="19" name=""/>
                <a:graphic>
                  <a:graphicData uri="http://schemas.microsoft.com/office/word/2010/wordprocessingShape">
                    <wps:wsp>
                      <wps:cNvSpPr/>
                      <wps:cNvPr id="58" name="Shape 58"/>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Procesador de texto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114300</wp:posOffset>
                </wp:positionV>
                <wp:extent cx="1685925" cy="600075"/>
                <wp:effectExtent b="0" l="0" r="0" t="0"/>
                <wp:wrapNone/>
                <wp:docPr id="19"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1685925"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1685925" cy="600075"/>
                <wp:effectExtent b="0" l="0" r="0" t="0"/>
                <wp:wrapNone/>
                <wp:docPr id="21" name=""/>
                <a:graphic>
                  <a:graphicData uri="http://schemas.microsoft.com/office/word/2010/wordprocessingShape">
                    <wps:wsp>
                      <wps:cNvSpPr/>
                      <wps:cNvPr id="60" name="Shape 60"/>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Hoja de cálculo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1685925" cy="600075"/>
                <wp:effectExtent b="0" l="0" r="0" t="0"/>
                <wp:wrapNone/>
                <wp:docPr id="21" name="image38.png"/>
                <a:graphic>
                  <a:graphicData uri="http://schemas.openxmlformats.org/drawingml/2006/picture">
                    <pic:pic>
                      <pic:nvPicPr>
                        <pic:cNvPr id="0" name="image38.png"/>
                        <pic:cNvPicPr preferRelativeResize="0"/>
                      </pic:nvPicPr>
                      <pic:blipFill>
                        <a:blip r:embed="rId27"/>
                        <a:srcRect/>
                        <a:stretch>
                          <a:fillRect/>
                        </a:stretch>
                      </pic:blipFill>
                      <pic:spPr>
                        <a:xfrm>
                          <a:off x="0" y="0"/>
                          <a:ext cx="1685925" cy="600075"/>
                        </a:xfrm>
                        <a:prstGeom prst="rect"/>
                        <a:ln/>
                      </pic:spPr>
                    </pic:pic>
                  </a:graphicData>
                </a:graphic>
              </wp:anchor>
            </w:drawing>
          </mc:Fallback>
        </mc:AlternateConten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ind w:left="720" w:firstLine="0"/>
        <w:jc w:val="both"/>
        <w:rPr>
          <w:color w:val="000000"/>
        </w:rPr>
      </w:pPr>
      <w:r w:rsidDel="00000000" w:rsidR="00000000" w:rsidRPr="00000000">
        <w:rPr>
          <w:color w:val="000000"/>
          <w:rtl w:val="0"/>
        </w:rPr>
        <w:t xml:space="preserve">    </w:t>
      </w:r>
      <w:commentRangeStart w:id="17"/>
      <w:r w:rsidDel="00000000" w:rsidR="00000000" w:rsidRPr="00000000">
        <w:rPr>
          <w:color w:val="000000"/>
          <w:rtl w:val="0"/>
        </w:rPr>
        <w:t xml:space="preserve"> </w:t>
      </w:r>
      <w:commentRangeEnd w:id="17"/>
      <w:r w:rsidDel="00000000" w:rsidR="00000000" w:rsidRPr="00000000">
        <w:commentReference w:id="17"/>
      </w:r>
      <w:r w:rsidDel="00000000" w:rsidR="00000000" w:rsidRPr="00000000">
        <w:rPr>
          <w:color w:val="000000"/>
          <w:rtl w:val="0"/>
        </w:rPr>
        <w:t xml:space="preserve">                                               </w:t>
      </w:r>
      <w:commentRangeStart w:id="18"/>
      <w:r w:rsidDel="00000000" w:rsidR="00000000" w:rsidRPr="00000000">
        <w:rPr>
          <w:color w:val="00000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ind w:left="72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AA">
      <w:pPr>
        <w:spacing w:after="120" w:lineRule="auto"/>
        <w:jc w:val="both"/>
        <w:rPr/>
      </w:pPr>
      <w:r w:rsidDel="00000000" w:rsidR="00000000" w:rsidRPr="00000000">
        <w:rPr>
          <w:color w:val="000000"/>
          <w:rtl w:val="0"/>
        </w:rPr>
        <w:t xml:space="preserve">Procesar un texto no es lo mismo que escribir. El escritor puede centrarse en el desarrollo de ideas y dejar que la computadora se preocupe de la disposición pulcra de las palabras en la página. Sin embargo, es importante usar las herramientas automatizadas del procesador para obtener resultados óptimos en la presentación visual del texto. </w:t>
      </w:r>
      <w:r w:rsidDel="00000000" w:rsidR="00000000" w:rsidRPr="00000000">
        <w:rPr>
          <w:rtl w:val="0"/>
        </w:rPr>
      </w:r>
    </w:p>
    <w:p w:rsidR="00000000" w:rsidDel="00000000" w:rsidP="00000000" w:rsidRDefault="00000000" w:rsidRPr="00000000" w14:paraId="000000AB">
      <w:pPr>
        <w:spacing w:after="120" w:lineRule="auto"/>
        <w:jc w:val="both"/>
        <w:rPr>
          <w:color w:val="000000"/>
        </w:rPr>
      </w:pPr>
      <w:r w:rsidDel="00000000" w:rsidR="00000000" w:rsidRPr="00000000">
        <w:rPr>
          <w:color w:val="000000"/>
          <w:rtl w:val="0"/>
        </w:rPr>
        <w:t xml:space="preserve">Por ejemplo:</w:t>
      </w:r>
    </w:p>
    <w:p w:rsidR="00000000" w:rsidDel="00000000" w:rsidP="00000000" w:rsidRDefault="00000000" w:rsidRPr="00000000" w14:paraId="000000AC">
      <w:pPr>
        <w:spacing w:after="120" w:lineRule="auto"/>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Mirar el documento a través de los ojos de los lectores, es decir, si incluye imágenes indicar un nombre o un texto explicativo.</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los márgenes en cambio de alinear un texto con espacios de la barra espaciadora.</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Usar cursivas y negrillas para resaltar el texto y evitar el subrayado y el abuso de estos recursos.</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b w:val="0"/>
          <w:i w:val="0"/>
          <w:smallCaps w:val="0"/>
          <w:strike w:val="0"/>
          <w:color w:val="000000"/>
          <w:sz w:val="20"/>
          <w:szCs w:val="20"/>
          <w:u w:val="none"/>
          <w:shd w:fill="auto" w:val="clear"/>
          <w:vertAlign w:val="baseline"/>
        </w:rPr>
      </w:pPr>
      <w:r w:rsidDel="00000000" w:rsidR="00000000" w:rsidRPr="00000000">
        <w:rPr>
          <w:rtl w:val="0"/>
        </w:rPr>
        <w:t xml:space="preserve">Emplear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herramienta “estilos” para estructurar los niveles de títulos y, por lo tanto, del documento.</w:t>
      </w:r>
    </w:p>
    <w:p w:rsidR="00000000" w:rsidDel="00000000" w:rsidP="00000000" w:rsidRDefault="00000000" w:rsidRPr="00000000" w14:paraId="000000B1">
      <w:pPr>
        <w:spacing w:after="120" w:lineRule="auto"/>
        <w:jc w:val="both"/>
        <w:rPr/>
      </w:pPr>
      <w:r w:rsidDel="00000000" w:rsidR="00000000" w:rsidRPr="00000000">
        <w:rPr>
          <w:rtl w:val="0"/>
        </w:rPr>
      </w:r>
    </w:p>
    <w:p w:rsidR="00000000" w:rsidDel="00000000" w:rsidP="00000000" w:rsidRDefault="00000000" w:rsidRPr="00000000" w14:paraId="000000B2">
      <w:pPr>
        <w:spacing w:after="120" w:lineRule="auto"/>
        <w:jc w:val="both"/>
        <w:rPr/>
      </w:pPr>
      <w:r w:rsidDel="00000000" w:rsidR="00000000" w:rsidRPr="00000000">
        <w:rPr>
          <w:rtl w:val="0"/>
        </w:rPr>
        <w:t xml:space="preserve">Un ejemplo que se puede tener en cuenta para entender el procesador de texto, en donde se han categorizado los diferentes niveles de títulos, es la ofimática, que ya tiene integrada las normas APA, y la siguiente imagen ofrece una muestra al respecto:</w:t>
      </w:r>
    </w:p>
    <w:p w:rsidR="00000000" w:rsidDel="00000000" w:rsidP="00000000" w:rsidRDefault="00000000" w:rsidRPr="00000000" w14:paraId="000000B3">
      <w:pPr>
        <w:spacing w:after="120" w:lineRule="auto"/>
        <w:jc w:val="both"/>
        <w:rPr/>
      </w:pPr>
      <w:r w:rsidDel="00000000" w:rsidR="00000000" w:rsidRPr="00000000">
        <w:rPr>
          <w:rtl w:val="0"/>
        </w:rPr>
      </w:r>
    </w:p>
    <w:p w:rsidR="00000000" w:rsidDel="00000000" w:rsidP="00000000" w:rsidRDefault="00000000" w:rsidRPr="00000000" w14:paraId="000000B4">
      <w:pPr>
        <w:spacing w:after="120" w:lineRule="auto"/>
        <w:jc w:val="both"/>
        <w:rPr>
          <w:b w:val="1"/>
        </w:rPr>
      </w:pPr>
      <w:r w:rsidDel="00000000" w:rsidR="00000000" w:rsidRPr="00000000">
        <w:rPr>
          <w:b w:val="1"/>
          <w:rtl w:val="0"/>
        </w:rPr>
        <w:t xml:space="preserve">Figura 5</w:t>
      </w:r>
    </w:p>
    <w:p w:rsidR="00000000" w:rsidDel="00000000" w:rsidP="00000000" w:rsidRDefault="00000000" w:rsidRPr="00000000" w14:paraId="000000B5">
      <w:pPr>
        <w:spacing w:after="120" w:lineRule="auto"/>
        <w:jc w:val="both"/>
        <w:rPr>
          <w:i w:val="1"/>
        </w:rPr>
      </w:pPr>
      <w:r w:rsidDel="00000000" w:rsidR="00000000" w:rsidRPr="00000000">
        <w:rPr>
          <w:i w:val="1"/>
          <w:rtl w:val="0"/>
        </w:rPr>
        <w:t xml:space="preserve">Ejemplo procesamiento texto y niveles de títulos según la norma APA</w:t>
      </w:r>
    </w:p>
    <w:p w:rsidR="00000000" w:rsidDel="00000000" w:rsidP="00000000" w:rsidRDefault="00000000" w:rsidRPr="00000000" w14:paraId="000000B6">
      <w:pPr>
        <w:spacing w:after="120" w:lineRule="auto"/>
        <w:jc w:val="both"/>
        <w:rPr/>
      </w:pPr>
      <w:r w:rsidDel="00000000" w:rsidR="00000000" w:rsidRPr="00000000">
        <w:rPr>
          <w:rtl w:val="0"/>
        </w:rPr>
      </w:r>
    </w:p>
    <w:p w:rsidR="00000000" w:rsidDel="00000000" w:rsidP="00000000" w:rsidRDefault="00000000" w:rsidRPr="00000000" w14:paraId="000000B7">
      <w:pPr>
        <w:spacing w:after="120" w:lineRule="auto"/>
        <w:jc w:val="center"/>
        <w:rPr/>
      </w:pPr>
      <w:r w:rsidDel="00000000" w:rsidR="00000000" w:rsidRPr="00000000">
        <w:rPr/>
        <w:drawing>
          <wp:inline distB="0" distT="0" distL="0" distR="0">
            <wp:extent cx="4843262" cy="2765723"/>
            <wp:effectExtent b="0" l="0" r="0" t="0"/>
            <wp:docPr id="37" name="image28.png"/>
            <a:graphic>
              <a:graphicData uri="http://schemas.openxmlformats.org/drawingml/2006/picture">
                <pic:pic>
                  <pic:nvPicPr>
                    <pic:cNvPr id="0" name="image28.png"/>
                    <pic:cNvPicPr preferRelativeResize="0"/>
                  </pic:nvPicPr>
                  <pic:blipFill>
                    <a:blip r:embed="rId28"/>
                    <a:srcRect b="14391" l="21661" r="22232" t="28624"/>
                    <a:stretch>
                      <a:fillRect/>
                    </a:stretch>
                  </pic:blipFill>
                  <pic:spPr>
                    <a:xfrm>
                      <a:off x="0" y="0"/>
                      <a:ext cx="4843262" cy="276572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lineRule="auto"/>
        <w:jc w:val="center"/>
        <w:rPr/>
      </w:pPr>
      <w:r w:rsidDel="00000000" w:rsidR="00000000" w:rsidRPr="00000000">
        <w:rPr>
          <w:rtl w:val="0"/>
        </w:rPr>
        <w:t xml:space="preserve">Nota. Tomada de Normas APA, séptima edición. </w:t>
      </w:r>
      <w:hyperlink r:id="rId29">
        <w:r w:rsidDel="00000000" w:rsidR="00000000" w:rsidRPr="00000000">
          <w:rPr>
            <w:color w:val="0000ff"/>
            <w:u w:val="single"/>
            <w:rtl w:val="0"/>
          </w:rPr>
          <w:t xml:space="preserve">https://normas-apa.org/formato/titulos-y-subtitulos/comment-page-2/</w:t>
        </w:r>
      </w:hyperlink>
      <w:r w:rsidDel="00000000" w:rsidR="00000000" w:rsidRPr="00000000">
        <w:rPr>
          <w:rtl w:val="0"/>
        </w:rPr>
      </w:r>
    </w:p>
    <w:p w:rsidR="00000000" w:rsidDel="00000000" w:rsidP="00000000" w:rsidRDefault="00000000" w:rsidRPr="00000000" w14:paraId="000000B9">
      <w:pPr>
        <w:spacing w:after="120" w:lineRule="auto"/>
        <w:jc w:val="both"/>
        <w:rPr/>
      </w:pPr>
      <w:r w:rsidDel="00000000" w:rsidR="00000000" w:rsidRPr="00000000">
        <w:rPr>
          <w:rtl w:val="0"/>
        </w:rPr>
      </w:r>
    </w:p>
    <w:p w:rsidR="00000000" w:rsidDel="00000000" w:rsidP="00000000" w:rsidRDefault="00000000" w:rsidRPr="00000000" w14:paraId="000000BA">
      <w:pPr>
        <w:spacing w:after="120" w:lineRule="auto"/>
        <w:jc w:val="both"/>
        <w:rPr/>
      </w:pPr>
      <w:r w:rsidDel="00000000" w:rsidR="00000000" w:rsidRPr="00000000">
        <w:rPr>
          <w:rtl w:val="0"/>
        </w:rPr>
        <w:t xml:space="preserve">Por otra parte, los programas de hoja de cálculo fueron desarrollados para simular y automatizar el libro mayor contable y ahora son utilizados para hacer casi cualquier tarea que implique cálculos numéricos repetitivos. Los documentos de hoja de cálculo permiten el registro de valores numéricos y fórmulas que posibilitan automatizar la actualización de los datos. Además, incluyen comandos para generar gráficos, a fin de convertir los números en una variedad de gráficas, simplemente con que el usuario proporcione las instrucciones relativas al tipo de gráfico y los detalles que se incluirán. </w:t>
      </w:r>
    </w:p>
    <w:p w:rsidR="00000000" w:rsidDel="00000000" w:rsidP="00000000" w:rsidRDefault="00000000" w:rsidRPr="00000000" w14:paraId="000000BB">
      <w:pPr>
        <w:spacing w:after="120" w:lineRule="auto"/>
        <w:jc w:val="both"/>
        <w:rPr/>
      </w:pPr>
      <w:r w:rsidDel="00000000" w:rsidR="00000000" w:rsidRPr="00000000">
        <w:rPr>
          <w:rtl w:val="0"/>
        </w:rPr>
        <w:t xml:space="preserve">En el guionaje esta herramienta es ideal para el diseño de presupuesto, determinar tarifas, análisis de encuestas, realizar bases de datos de usuarios, entre otras. La siguiente imagen a manera de ejemplo, muestra una hoja de cálculo:</w:t>
      </w:r>
    </w:p>
    <w:p w:rsidR="00000000" w:rsidDel="00000000" w:rsidP="00000000" w:rsidRDefault="00000000" w:rsidRPr="00000000" w14:paraId="000000BC">
      <w:pPr>
        <w:spacing w:after="120" w:lineRule="auto"/>
        <w:jc w:val="both"/>
        <w:rPr/>
      </w:pPr>
      <w:r w:rsidDel="00000000" w:rsidR="00000000" w:rsidRPr="00000000">
        <w:rPr>
          <w:rtl w:val="0"/>
        </w:rPr>
      </w:r>
    </w:p>
    <w:p w:rsidR="00000000" w:rsidDel="00000000" w:rsidP="00000000" w:rsidRDefault="00000000" w:rsidRPr="00000000" w14:paraId="000000BD">
      <w:pPr>
        <w:spacing w:after="120" w:lineRule="auto"/>
        <w:jc w:val="both"/>
        <w:rPr>
          <w:b w:val="1"/>
        </w:rPr>
      </w:pPr>
      <w:r w:rsidDel="00000000" w:rsidR="00000000" w:rsidRPr="00000000">
        <w:rPr>
          <w:b w:val="1"/>
          <w:rtl w:val="0"/>
        </w:rPr>
        <w:t xml:space="preserve">Figura 6</w:t>
      </w:r>
    </w:p>
    <w:p w:rsidR="00000000" w:rsidDel="00000000" w:rsidP="00000000" w:rsidRDefault="00000000" w:rsidRPr="00000000" w14:paraId="000000BE">
      <w:pPr>
        <w:spacing w:after="120" w:lineRule="auto"/>
        <w:jc w:val="both"/>
        <w:rPr>
          <w:i w:val="1"/>
        </w:rPr>
      </w:pPr>
      <w:r w:rsidDel="00000000" w:rsidR="00000000" w:rsidRPr="00000000">
        <w:rPr>
          <w:i w:val="1"/>
          <w:rtl w:val="0"/>
        </w:rPr>
        <w:t xml:space="preserve">Ejemplo de hoja de cálculo</w:t>
      </w:r>
    </w:p>
    <w:p w:rsidR="00000000" w:rsidDel="00000000" w:rsidP="00000000" w:rsidRDefault="00000000" w:rsidRPr="00000000" w14:paraId="000000BF">
      <w:pPr>
        <w:spacing w:after="120" w:lineRule="auto"/>
        <w:jc w:val="center"/>
        <w:rPr/>
      </w:pPr>
      <w:r w:rsidDel="00000000" w:rsidR="00000000" w:rsidRPr="00000000">
        <w:rPr/>
        <w:drawing>
          <wp:inline distB="0" distT="0" distL="0" distR="0">
            <wp:extent cx="6172200" cy="3248025"/>
            <wp:effectExtent b="0" l="0" r="0" t="0"/>
            <wp:docPr descr="https://sites.google.com/site/mecatronicrobots/_/rsrc/1418005805094/home/unidad-iii/hojas%20de%20calculo.gif" id="39" name="image31.gif"/>
            <a:graphic>
              <a:graphicData uri="http://schemas.openxmlformats.org/drawingml/2006/picture">
                <pic:pic>
                  <pic:nvPicPr>
                    <pic:cNvPr descr="https://sites.google.com/site/mecatronicrobots/_/rsrc/1418005805094/home/unidad-iii/hojas%20de%20calculo.gif" id="0" name="image31.gif"/>
                    <pic:cNvPicPr preferRelativeResize="0"/>
                  </pic:nvPicPr>
                  <pic:blipFill>
                    <a:blip r:embed="rId30"/>
                    <a:srcRect b="0" l="0" r="0" t="0"/>
                    <a:stretch>
                      <a:fillRect/>
                    </a:stretch>
                  </pic:blipFill>
                  <pic:spPr>
                    <a:xfrm>
                      <a:off x="0" y="0"/>
                      <a:ext cx="61722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20" w:lineRule="auto"/>
        <w:jc w:val="center"/>
        <w:rPr>
          <w:highlight w:val="white"/>
        </w:rPr>
      </w:pPr>
      <w:r w:rsidDel="00000000" w:rsidR="00000000" w:rsidRPr="00000000">
        <w:rPr>
          <w:highlight w:val="white"/>
          <w:rtl w:val="0"/>
        </w:rPr>
        <w:t xml:space="preserve">Nota. Tomada de </w:t>
      </w:r>
      <w:r w:rsidDel="00000000" w:rsidR="00000000" w:rsidRPr="00000000">
        <w:rPr>
          <w:i w:val="1"/>
          <w:highlight w:val="white"/>
          <w:rtl w:val="0"/>
        </w:rPr>
        <w:t xml:space="preserve">Hoja de cálculo electrónica y algoritmos</w:t>
      </w:r>
      <w:r w:rsidDel="00000000" w:rsidR="00000000" w:rsidRPr="00000000">
        <w:rPr>
          <w:highlight w:val="white"/>
          <w:rtl w:val="0"/>
        </w:rPr>
        <w:t xml:space="preserve">. </w:t>
      </w:r>
      <w:hyperlink r:id="rId31">
        <w:r w:rsidDel="00000000" w:rsidR="00000000" w:rsidRPr="00000000">
          <w:rPr>
            <w:color w:val="0000ff"/>
            <w:highlight w:val="white"/>
            <w:u w:val="single"/>
            <w:rtl w:val="0"/>
          </w:rPr>
          <w:t xml:space="preserve">https://sites.google.com/site/mecatronicrobots/home/unidad-iii</w:t>
        </w:r>
      </w:hyperlink>
      <w:r w:rsidDel="00000000" w:rsidR="00000000" w:rsidRPr="00000000">
        <w:rPr>
          <w:highlight w:val="white"/>
          <w:rtl w:val="0"/>
        </w:rPr>
        <w:t xml:space="preserve"> </w:t>
      </w:r>
    </w:p>
    <w:p w:rsidR="00000000" w:rsidDel="00000000" w:rsidP="00000000" w:rsidRDefault="00000000" w:rsidRPr="00000000" w14:paraId="000000C1">
      <w:pPr>
        <w:spacing w:after="120" w:lineRule="auto"/>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172720</wp:posOffset>
                </wp:positionV>
                <wp:extent cx="6183630" cy="632460"/>
                <wp:effectExtent b="0" l="0" r="0" t="0"/>
                <wp:wrapSquare wrapText="bothSides" distB="45720" distT="45720" distL="114300" distR="114300"/>
                <wp:docPr id="22" name=""/>
                <a:graphic>
                  <a:graphicData uri="http://schemas.microsoft.com/office/word/2010/wordprocessingShape">
                    <wps:wsp>
                      <wps:cNvSpPr/>
                      <wps:cNvPr id="61" name="Shape 61"/>
                      <wps:spPr>
                        <a:xfrm>
                          <a:off x="2268473" y="3478058"/>
                          <a:ext cx="6155055" cy="603885"/>
                        </a:xfrm>
                        <a:prstGeom prst="rect">
                          <a:avLst/>
                        </a:prstGeom>
                        <a:solidFill>
                          <a:srgbClr val="B7CCE4"/>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el uso óptimo de las hojas de cálculo, planifique previamente la información y fórmulas. Los informáticos usan el termino GIGO (</w:t>
                            </w:r>
                            <w:r w:rsidDel="00000000" w:rsidR="00000000" w:rsidRPr="00000000">
                              <w:rPr>
                                <w:rFonts w:ascii="Arial" w:cs="Arial" w:eastAsia="Arial" w:hAnsi="Arial"/>
                                <w:b w:val="0"/>
                                <w:i w:val="1"/>
                                <w:smallCaps w:val="0"/>
                                <w:strike w:val="0"/>
                                <w:color w:val="000000"/>
                                <w:sz w:val="20"/>
                                <w:vertAlign w:val="baseline"/>
                              </w:rPr>
                              <w:t xml:space="preserve">garbage into garbahe out</w:t>
                            </w:r>
                            <w:r w:rsidDel="00000000" w:rsidR="00000000" w:rsidRPr="00000000">
                              <w:rPr>
                                <w:rFonts w:ascii="Arial" w:cs="Arial" w:eastAsia="Arial" w:hAnsi="Arial"/>
                                <w:b w:val="0"/>
                                <w:i w:val="0"/>
                                <w:smallCaps w:val="0"/>
                                <w:strike w:val="0"/>
                                <w:color w:val="000000"/>
                                <w:sz w:val="20"/>
                                <w:vertAlign w:val="baseline"/>
                              </w:rPr>
                              <w:t xml:space="preserve">) para describir que en la medida que se ingresen datos inútiles así será los resultados que arroja.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172720</wp:posOffset>
                </wp:positionV>
                <wp:extent cx="6183630" cy="632460"/>
                <wp:effectExtent b="0" l="0" r="0" t="0"/>
                <wp:wrapSquare wrapText="bothSides" distB="45720" distT="45720" distL="114300" distR="114300"/>
                <wp:docPr id="22"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6183630" cy="632460"/>
                        </a:xfrm>
                        <a:prstGeom prst="rect"/>
                        <a:ln/>
                      </pic:spPr>
                    </pic:pic>
                  </a:graphicData>
                </a:graphic>
              </wp:anchor>
            </w:drawing>
          </mc:Fallback>
        </mc:AlternateContent>
      </w:r>
    </w:p>
    <w:p w:rsidR="00000000" w:rsidDel="00000000" w:rsidP="00000000" w:rsidRDefault="00000000" w:rsidRPr="00000000" w14:paraId="000000C2">
      <w:pPr>
        <w:shd w:fill="ffffff" w:val="clear"/>
        <w:spacing w:after="120" w:lineRule="auto"/>
        <w:jc w:val="both"/>
        <w:rPr>
          <w:b w:val="1"/>
        </w:rPr>
      </w:pPr>
      <w:r w:rsidDel="00000000" w:rsidR="00000000" w:rsidRPr="00000000">
        <w:rPr>
          <w:rtl w:val="0"/>
        </w:rPr>
      </w:r>
    </w:p>
    <w:p w:rsidR="00000000" w:rsidDel="00000000" w:rsidP="00000000" w:rsidRDefault="00000000" w:rsidRPr="00000000" w14:paraId="000000C3">
      <w:pPr>
        <w:spacing w:after="120" w:lineRule="auto"/>
        <w:jc w:val="both"/>
        <w:rPr/>
      </w:pPr>
      <w:r w:rsidDel="00000000" w:rsidR="00000000" w:rsidRPr="00000000">
        <w:rPr>
          <w:rtl w:val="0"/>
        </w:rPr>
        <w:t xml:space="preserve">El correo electrónico, también llamado </w:t>
      </w:r>
      <w:r w:rsidDel="00000000" w:rsidR="00000000" w:rsidRPr="00000000">
        <w:rPr>
          <w:i w:val="1"/>
          <w:rtl w:val="0"/>
        </w:rPr>
        <w:t xml:space="preserve">email o e-mail,</w:t>
      </w:r>
      <w:r w:rsidDel="00000000" w:rsidR="00000000" w:rsidRPr="00000000">
        <w:rPr>
          <w:rtl w:val="0"/>
        </w:rPr>
        <w:t xml:space="preserve"> es otra herramienta que en el guionaje facilita la integración con el contratante, prestadores de servicios y clientes potenciales. Los programas de email permiten a usuarios ocasionales de computadoras enviar fácilmente mensajes, los cuales pueden escribirse, dirigirse, enviarse, distribuirse y responderse en cuestión de minutos. Sin embargo, cuenta con algunas consideraciones que no se deben olvidar, como estas:</w:t>
      </w:r>
    </w:p>
    <w:p w:rsidR="00000000" w:rsidDel="00000000" w:rsidP="00000000" w:rsidRDefault="00000000" w:rsidRPr="00000000" w14:paraId="000000C4">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4695825" cy="714375"/>
                <wp:effectExtent b="0" l="0" r="0" t="0"/>
                <wp:wrapNone/>
                <wp:docPr id="24" name=""/>
                <a:graphic>
                  <a:graphicData uri="http://schemas.microsoft.com/office/word/2010/wordprocessingShape">
                    <wps:wsp>
                      <wps:cNvSpPr/>
                      <wps:cNvPr id="63" name="Shape 63"/>
                      <wps:spPr>
                        <a:xfrm>
                          <a:off x="3017138" y="3441863"/>
                          <a:ext cx="4657725"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Modal Flip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DI_CF013_2_e-mail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127000</wp:posOffset>
                </wp:positionV>
                <wp:extent cx="4695825" cy="714375"/>
                <wp:effectExtent b="0" l="0" r="0" t="0"/>
                <wp:wrapNone/>
                <wp:docPr id="24"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4695825" cy="714375"/>
                        </a:xfrm>
                        <a:prstGeom prst="rect"/>
                        <a:ln/>
                      </pic:spPr>
                    </pic:pic>
                  </a:graphicData>
                </a:graphic>
              </wp:anchor>
            </w:drawing>
          </mc:Fallback>
        </mc:AlternateContent>
      </w:r>
    </w:p>
    <w:p w:rsidR="00000000" w:rsidDel="00000000" w:rsidP="00000000" w:rsidRDefault="00000000" w:rsidRPr="00000000" w14:paraId="000000C5">
      <w:pPr>
        <w:spacing w:after="120" w:lineRule="auto"/>
        <w:jc w:val="both"/>
        <w:rPr/>
      </w:pPr>
      <w:r w:rsidDel="00000000" w:rsidR="00000000" w:rsidRPr="00000000">
        <w:rPr>
          <w:rtl w:val="0"/>
        </w:rPr>
        <w:t xml:space="preserve">    </w:t>
      </w:r>
    </w:p>
    <w:p w:rsidR="00000000" w:rsidDel="00000000" w:rsidP="00000000" w:rsidRDefault="00000000" w:rsidRPr="00000000" w14:paraId="000000C6">
      <w:pPr>
        <w:spacing w:after="120" w:lineRule="auto"/>
        <w:jc w:val="both"/>
        <w:rPr/>
      </w:pPr>
      <w:r w:rsidDel="00000000" w:rsidR="00000000" w:rsidRPr="00000000">
        <w:rPr>
          <w:rtl w:val="0"/>
        </w:rPr>
        <w:t xml:space="preserve">     </w:t>
      </w:r>
      <w:commentRangeStart w:id="19"/>
      <w:r w:rsidDel="00000000" w:rsidR="00000000" w:rsidRPr="00000000">
        <w:rPr>
          <w:rtl w:val="0"/>
        </w:rPr>
        <w:t xml:space="preserv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7">
      <w:pPr>
        <w:spacing w:after="120" w:lineRule="auto"/>
        <w:jc w:val="both"/>
        <w:rPr/>
      </w:pPr>
      <w:r w:rsidDel="00000000" w:rsidR="00000000" w:rsidRPr="00000000">
        <w:rPr>
          <w:rtl w:val="0"/>
        </w:rPr>
      </w:r>
    </w:p>
    <w:p w:rsidR="00000000" w:rsidDel="00000000" w:rsidP="00000000" w:rsidRDefault="00000000" w:rsidRPr="00000000" w14:paraId="000000C8">
      <w:pPr>
        <w:spacing w:after="120" w:lineRule="auto"/>
        <w:jc w:val="both"/>
        <w:rPr/>
      </w:pPr>
      <w:r w:rsidDel="00000000" w:rsidR="00000000" w:rsidRPr="00000000">
        <w:rPr>
          <w:rtl w:val="0"/>
        </w:rPr>
      </w:r>
    </w:p>
    <w:p w:rsidR="00000000" w:rsidDel="00000000" w:rsidP="00000000" w:rsidRDefault="00000000" w:rsidRPr="00000000" w14:paraId="000000C9">
      <w:pPr>
        <w:spacing w:after="120" w:lineRule="auto"/>
        <w:jc w:val="both"/>
        <w:rPr/>
      </w:pPr>
      <w:r w:rsidDel="00000000" w:rsidR="00000000" w:rsidRPr="00000000">
        <w:rPr>
          <w:rtl w:val="0"/>
        </w:rPr>
        <w:t xml:space="preserve">Igualmente, las redes sociales como canal de difusión empresarial han tomado fuerza, entre los medios a utilizar están los videos sobre sus servicios y campañas publicitarias o descuentos, concursos y otras estrategias. Más del 90% de los clientes potenciales están en las redes sociales y por ello son excelentes herramientas para saber lo que funciona o no de sus servicios, y también es un canal de comunicación personalizado de atención a sus clientes. Las principales redes sociales que tienen mayor uso, así como una breve descripción de cada una de ellas, puede ser consultado a continuación:</w:t>
      </w:r>
    </w:p>
    <w:p w:rsidR="00000000" w:rsidDel="00000000" w:rsidP="00000000" w:rsidRDefault="00000000" w:rsidRPr="00000000" w14:paraId="000000CA">
      <w:pPr>
        <w:spacing w:after="120" w:lineRule="auto"/>
        <w:jc w:val="both"/>
        <w:rPr/>
      </w:pPr>
      <w:r w:rsidDel="00000000" w:rsidR="00000000" w:rsidRPr="00000000">
        <w:rPr>
          <w:rtl w:val="0"/>
        </w:rPr>
      </w:r>
    </w:p>
    <w:p w:rsidR="00000000" w:rsidDel="00000000" w:rsidP="00000000" w:rsidRDefault="00000000" w:rsidRPr="00000000" w14:paraId="000000CB">
      <w:pPr>
        <w:spacing w:after="120" w:lineRule="auto"/>
        <w:jc w:val="both"/>
        <w:rPr/>
      </w:pPr>
      <w:commentRangeStart w:id="2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168900" cy="806450"/>
                <wp:effectExtent b="0" l="0" r="0" t="0"/>
                <wp:wrapNone/>
                <wp:docPr id="2" name=""/>
                <a:graphic>
                  <a:graphicData uri="http://schemas.microsoft.com/office/word/2010/wordprocessingShape">
                    <wps:wsp>
                      <wps:cNvSpPr/>
                      <wps:cNvPr id="3" name="Shape 3"/>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DI_CF013_2_Redes_sociales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168900" cy="806450"/>
                <wp:effectExtent b="0" l="0" r="0" t="0"/>
                <wp:wrapNone/>
                <wp:docPr id="2"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5168900" cy="806450"/>
                        </a:xfrm>
                        <a:prstGeom prst="rect"/>
                        <a:ln/>
                      </pic:spPr>
                    </pic:pic>
                  </a:graphicData>
                </a:graphic>
              </wp:anchor>
            </w:drawing>
          </mc:Fallback>
        </mc:AlternateContent>
      </w:r>
    </w:p>
    <w:p w:rsidR="00000000" w:rsidDel="00000000" w:rsidP="00000000" w:rsidRDefault="00000000" w:rsidRPr="00000000" w14:paraId="000000CC">
      <w:pPr>
        <w:spacing w:after="120" w:lineRule="auto"/>
        <w:jc w:val="both"/>
        <w:rPr/>
      </w:pPr>
      <w:commentRangeEnd w:id="20"/>
      <w:r w:rsidDel="00000000" w:rsidR="00000000" w:rsidRPr="00000000">
        <w:commentReference w:id="20"/>
      </w:r>
      <w:r w:rsidDel="00000000" w:rsidR="00000000" w:rsidRPr="00000000">
        <w:rPr>
          <w:rtl w:val="0"/>
        </w:rPr>
        <w:t xml:space="preserve">                        </w:t>
      </w:r>
    </w:p>
    <w:p w:rsidR="00000000" w:rsidDel="00000000" w:rsidP="00000000" w:rsidRDefault="00000000" w:rsidRPr="00000000" w14:paraId="000000CD">
      <w:pPr>
        <w:spacing w:after="120" w:lineRule="auto"/>
        <w:jc w:val="both"/>
        <w:rPr/>
      </w:pPr>
      <w:r w:rsidDel="00000000" w:rsidR="00000000" w:rsidRPr="00000000">
        <w:rPr>
          <w:rtl w:val="0"/>
        </w:rPr>
      </w:r>
    </w:p>
    <w:p w:rsidR="00000000" w:rsidDel="00000000" w:rsidP="00000000" w:rsidRDefault="00000000" w:rsidRPr="00000000" w14:paraId="000000CE">
      <w:pPr>
        <w:spacing w:after="120" w:lineRule="auto"/>
        <w:jc w:val="both"/>
        <w:rPr/>
      </w:pPr>
      <w:r w:rsidDel="00000000" w:rsidR="00000000" w:rsidRPr="00000000">
        <w:rPr>
          <w:rtl w:val="0"/>
        </w:rPr>
      </w:r>
    </w:p>
    <w:p w:rsidR="00000000" w:rsidDel="00000000" w:rsidP="00000000" w:rsidRDefault="00000000" w:rsidRPr="00000000" w14:paraId="000000CF">
      <w:pPr>
        <w:spacing w:after="120" w:lineRule="auto"/>
        <w:jc w:val="both"/>
        <w:rPr/>
      </w:pPr>
      <w:r w:rsidDel="00000000" w:rsidR="00000000" w:rsidRPr="00000000">
        <w:rPr>
          <w:rtl w:val="0"/>
        </w:rPr>
      </w:r>
    </w:p>
    <w:p w:rsidR="00000000" w:rsidDel="00000000" w:rsidP="00000000" w:rsidRDefault="00000000" w:rsidRPr="00000000" w14:paraId="000000D0">
      <w:pPr>
        <w:spacing w:after="120" w:lineRule="auto"/>
        <w:jc w:val="both"/>
        <w:rPr/>
      </w:pPr>
      <w:r w:rsidDel="00000000" w:rsidR="00000000" w:rsidRPr="00000000">
        <w:rPr>
          <w:rtl w:val="0"/>
        </w:rPr>
        <w:t xml:space="preserve">Otro de los aspectos que debe manejar el guía de turismo es el almacenamiento en la nube, como una ventaja competitiva para sobresalir frente a la competencia. Según Freyle, et al. (2014), la razón para que esto se dé, es que la gestión de las operaciones de las organizaciones mejora los servicios, optimizando los procesos al estrechar las relaciones con los usuarios y otros prestadores, se logra con la gestión del conocimiento o </w:t>
      </w:r>
      <w:r w:rsidDel="00000000" w:rsidR="00000000" w:rsidRPr="00000000">
        <w:rPr>
          <w:i w:val="1"/>
          <w:rtl w:val="0"/>
        </w:rPr>
        <w:t xml:space="preserve">knowledge management </w:t>
      </w:r>
      <w:r w:rsidDel="00000000" w:rsidR="00000000" w:rsidRPr="00000000">
        <w:rPr>
          <w:rtl w:val="0"/>
        </w:rPr>
        <w:t xml:space="preserve">en inglés (KM), que busca la identificación y el aprovechamiento del conocimiento colectivo de una organización, en este caso específico la experiencia del guía para ayudarle a competir.</w:t>
      </w:r>
    </w:p>
    <w:p w:rsidR="00000000" w:rsidDel="00000000" w:rsidP="00000000" w:rsidRDefault="00000000" w:rsidRPr="00000000" w14:paraId="000000D1">
      <w:pPr>
        <w:spacing w:after="120" w:lineRule="auto"/>
        <w:jc w:val="both"/>
        <w:rPr/>
      </w:pPr>
      <w:r w:rsidDel="00000000" w:rsidR="00000000" w:rsidRPr="00000000">
        <w:rPr>
          <w:rtl w:val="0"/>
        </w:rPr>
        <w:t xml:space="preserve">El proceso de almacenamiento de conocimientos se centra en la forma en capturar, guardar y posteriormente poder consultar sus experiencias o ponerlos a disposición de usuarios y como valor agregado.</w:t>
      </w:r>
    </w:p>
    <w:p w:rsidR="00000000" w:rsidDel="00000000" w:rsidP="00000000" w:rsidRDefault="00000000" w:rsidRPr="00000000" w14:paraId="000000D2">
      <w:pPr>
        <w:spacing w:after="120" w:lineRule="auto"/>
        <w:jc w:val="both"/>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07"/>
        <w:gridCol w:w="4155"/>
        <w:tblGridChange w:id="0">
          <w:tblGrid>
            <w:gridCol w:w="5807"/>
            <w:gridCol w:w="4155"/>
          </w:tblGrid>
        </w:tblGridChange>
      </w:tblGrid>
      <w:tr>
        <w:trPr>
          <w:cantSplit w:val="0"/>
          <w:tblHeader w:val="0"/>
        </w:trPr>
        <w:tc>
          <w:tcPr/>
          <w:p w:rsidR="00000000" w:rsidDel="00000000" w:rsidP="00000000" w:rsidRDefault="00000000" w:rsidRPr="00000000" w14:paraId="000000D3">
            <w:pPr>
              <w:spacing w:after="120" w:line="276" w:lineRule="auto"/>
              <w:jc w:val="both"/>
              <w:rPr/>
            </w:pPr>
            <w:r w:rsidDel="00000000" w:rsidR="00000000" w:rsidRPr="00000000">
              <w:rPr>
                <w:rtl w:val="0"/>
              </w:rPr>
              <w:t xml:space="preserve">Las tecnologías de Información y la comunicación TIC por ser un medio efectivo para llevar a cabo el proceso de almacenamiento, específicamente la tecnología </w:t>
            </w:r>
            <w:r w:rsidDel="00000000" w:rsidR="00000000" w:rsidRPr="00000000">
              <w:rPr>
                <w:i w:val="1"/>
                <w:rtl w:val="0"/>
              </w:rPr>
              <w:t xml:space="preserve">Cloud Computing</w:t>
            </w:r>
            <w:r w:rsidDel="00000000" w:rsidR="00000000" w:rsidRPr="00000000">
              <w:rPr>
                <w:rtl w:val="0"/>
              </w:rPr>
              <w:t xml:space="preserve"> y </w:t>
            </w:r>
            <w:r w:rsidDel="00000000" w:rsidR="00000000" w:rsidRPr="00000000">
              <w:rPr>
                <w:i w:val="1"/>
                <w:rtl w:val="0"/>
              </w:rPr>
              <w:t xml:space="preserve">Cloud Storage</w:t>
            </w:r>
            <w:r w:rsidDel="00000000" w:rsidR="00000000" w:rsidRPr="00000000">
              <w:rPr>
                <w:rtl w:val="0"/>
              </w:rPr>
              <w:t xml:space="preserve"> (CC), que toma su nombre de la representación de internet en los diagramas de redes, en los cuales se representa por medio de una nube o </w:t>
            </w:r>
            <w:r w:rsidDel="00000000" w:rsidR="00000000" w:rsidRPr="00000000">
              <w:rPr>
                <w:i w:val="1"/>
                <w:rtl w:val="0"/>
              </w:rPr>
              <w:t xml:space="preserve">cloud</w:t>
            </w:r>
            <w:r w:rsidDel="00000000" w:rsidR="00000000" w:rsidRPr="00000000">
              <w:rPr>
                <w:rtl w:val="0"/>
              </w:rPr>
              <w:t xml:space="preserve"> en inglés, permite un cómodo acceso a un conjunto de recursos computacionales (redes, servidores, almacenamiento, aplicaciones y servicios) a través de internet. Dicho de otra manera, es un servicio que se presta gracias a la infraestructura de un proveedor de servicios para almacenar y acceder a archivos a través de internet como si se tratase de un disco duro local.</w:t>
            </w:r>
          </w:p>
        </w:tc>
        <w:tc>
          <w:tcPr/>
          <w:p w:rsidR="00000000" w:rsidDel="00000000" w:rsidP="00000000" w:rsidRDefault="00000000" w:rsidRPr="00000000" w14:paraId="000000D4">
            <w:pPr>
              <w:spacing w:after="120" w:line="276" w:lineRule="auto"/>
              <w:jc w:val="both"/>
              <w:rPr/>
            </w:pPr>
            <w:commentRangeStart w:id="21"/>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34925</wp:posOffset>
                  </wp:positionV>
                  <wp:extent cx="1895475" cy="1895475"/>
                  <wp:effectExtent b="0" l="0" r="0" t="0"/>
                  <wp:wrapNone/>
                  <wp:docPr descr="Ilustración de concepto abstracto de seguridad de computación en la nube" id="28" name="image7.jpg"/>
                  <a:graphic>
                    <a:graphicData uri="http://schemas.openxmlformats.org/drawingml/2006/picture">
                      <pic:pic>
                        <pic:nvPicPr>
                          <pic:cNvPr descr="Ilustración de concepto abstracto de seguridad de computación en la nube" id="0" name="image7.jpg"/>
                          <pic:cNvPicPr preferRelativeResize="0"/>
                        </pic:nvPicPr>
                        <pic:blipFill>
                          <a:blip r:embed="rId35"/>
                          <a:srcRect b="0" l="0" r="0" t="0"/>
                          <a:stretch>
                            <a:fillRect/>
                          </a:stretch>
                        </pic:blipFill>
                        <pic:spPr>
                          <a:xfrm>
                            <a:off x="0" y="0"/>
                            <a:ext cx="1895475" cy="1895475"/>
                          </a:xfrm>
                          <a:prstGeom prst="rect"/>
                          <a:ln/>
                        </pic:spPr>
                      </pic:pic>
                    </a:graphicData>
                  </a:graphic>
                </wp:anchor>
              </w:drawing>
            </w:r>
          </w:p>
        </w:tc>
      </w:tr>
    </w:tbl>
    <w:p w:rsidR="00000000" w:rsidDel="00000000" w:rsidP="00000000" w:rsidRDefault="00000000" w:rsidRPr="00000000" w14:paraId="000000D5">
      <w:pPr>
        <w:spacing w:after="120" w:lineRule="auto"/>
        <w:jc w:val="both"/>
        <w:rPr>
          <w:highlight w:val="white"/>
        </w:rPr>
      </w:pPr>
      <w:r w:rsidDel="00000000" w:rsidR="00000000" w:rsidRPr="00000000">
        <w:rPr>
          <w:rtl w:val="0"/>
        </w:rPr>
      </w:r>
    </w:p>
    <w:p w:rsidR="00000000" w:rsidDel="00000000" w:rsidP="00000000" w:rsidRDefault="00000000" w:rsidRPr="00000000" w14:paraId="000000D6">
      <w:pPr>
        <w:spacing w:after="120" w:lineRule="auto"/>
        <w:jc w:val="both"/>
        <w:rPr>
          <w:highlight w:val="white"/>
        </w:rPr>
      </w:pPr>
      <w:r w:rsidDel="00000000" w:rsidR="00000000" w:rsidRPr="00000000">
        <w:rPr>
          <w:highlight w:val="white"/>
          <w:rtl w:val="0"/>
        </w:rPr>
        <w:t xml:space="preserve">La disponibilidad de servicios digitales gratuitos permite que el guía de turismo almacene las memorias de su experiencia en cada servicio y las pueda compartir, posibilitando almacenar y consultar cuando lo desee desde cualquier dispositivo. Definitivamente se convierte en una estrategia administrativa enfocada a la eficiencia y no como un esfuerzo aislado para la captura de datos.</w:t>
      </w:r>
    </w:p>
    <w:p w:rsidR="00000000" w:rsidDel="00000000" w:rsidP="00000000" w:rsidRDefault="00000000" w:rsidRPr="00000000" w14:paraId="000000D7">
      <w:pPr>
        <w:spacing w:after="120" w:lineRule="auto"/>
        <w:jc w:val="both"/>
        <w:rPr/>
      </w:pPr>
      <w:r w:rsidDel="00000000" w:rsidR="00000000" w:rsidRPr="00000000">
        <w:rPr>
          <w:rtl w:val="0"/>
        </w:rPr>
        <w:t xml:space="preserve">Para más información sobre el uso de las herramientas informáticas, se sugiere consultar el material complementario Ofimática y proceso de la información. </w:t>
      </w:r>
    </w:p>
    <w:p w:rsidR="00000000" w:rsidDel="00000000" w:rsidP="00000000" w:rsidRDefault="00000000" w:rsidRPr="00000000" w14:paraId="000000D8">
      <w:pPr>
        <w:spacing w:after="120" w:lineRule="auto"/>
        <w:ind w:left="284" w:firstLine="0"/>
        <w:rPr>
          <w:b w:val="1"/>
        </w:rPr>
      </w:pPr>
      <w:r w:rsidDel="00000000" w:rsidR="00000000" w:rsidRPr="00000000">
        <w:rPr>
          <w:rtl w:val="0"/>
        </w:rPr>
      </w:r>
    </w:p>
    <w:p w:rsidR="00000000" w:rsidDel="00000000" w:rsidP="00000000" w:rsidRDefault="00000000" w:rsidRPr="00000000" w14:paraId="000000D9">
      <w:pPr>
        <w:spacing w:after="120" w:lineRule="auto"/>
        <w:ind w:left="-283" w:firstLine="283"/>
        <w:rPr>
          <w:b w:val="1"/>
        </w:rPr>
      </w:pPr>
      <w:r w:rsidDel="00000000" w:rsidR="00000000" w:rsidRPr="00000000">
        <w:rPr>
          <w:b w:val="1"/>
          <w:rtl w:val="0"/>
        </w:rPr>
        <w:t xml:space="preserve">3. Administración de recursos físicos en el guionaje</w:t>
      </w:r>
    </w:p>
    <w:p w:rsidR="00000000" w:rsidDel="00000000" w:rsidP="00000000" w:rsidRDefault="00000000" w:rsidRPr="00000000" w14:paraId="000000DA">
      <w:pPr>
        <w:shd w:fill="ffffff" w:val="clear"/>
        <w:spacing w:after="120" w:lineRule="auto"/>
        <w:jc w:val="both"/>
        <w:rPr/>
      </w:pPr>
      <w:r w:rsidDel="00000000" w:rsidR="00000000" w:rsidRPr="00000000">
        <w:rPr>
          <w:rtl w:val="0"/>
        </w:rPr>
        <w:t xml:space="preserve">Los recursos físicos guardan una estrecha relación con lo establecido en la planeación, la organización, el desarrollo, la coordinación y el control de técnicas, capaces de generar eficiencia en el desempeño del personal. A la vez que posibilita para la empresa el logro de los objetivos propuestos en relación con la guianza turística. Para dar cumplimiento con la administración de los recursos físicos, se hace uso de registros mediante conteo, o fichas de registros, los cuales se explican a continuación.</w:t>
      </w:r>
    </w:p>
    <w:p w:rsidR="00000000" w:rsidDel="00000000" w:rsidP="00000000" w:rsidRDefault="00000000" w:rsidRPr="00000000" w14:paraId="000000DB">
      <w:pPr>
        <w:spacing w:after="120" w:lineRule="auto"/>
        <w:rPr>
          <w:b w:val="1"/>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Inventario </w:t>
      </w:r>
      <w:r w:rsidDel="00000000" w:rsidR="00000000" w:rsidRPr="00000000">
        <w:rPr>
          <w:rtl w:val="0"/>
        </w:rPr>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6"/>
        <w:gridCol w:w="5426"/>
        <w:tblGridChange w:id="0">
          <w:tblGrid>
            <w:gridCol w:w="4536"/>
            <w:gridCol w:w="5426"/>
          </w:tblGrid>
        </w:tblGridChange>
      </w:tblGrid>
      <w:tr>
        <w:trPr>
          <w:cantSplit w:val="0"/>
          <w:tblHeader w:val="0"/>
        </w:trPr>
        <w:tc>
          <w:tcPr/>
          <w:p w:rsidR="00000000" w:rsidDel="00000000" w:rsidP="00000000" w:rsidRDefault="00000000" w:rsidRPr="00000000" w14:paraId="000000DD">
            <w:pPr>
              <w:spacing w:after="120" w:line="276" w:lineRule="auto"/>
              <w:jc w:val="both"/>
              <w:rPr/>
            </w:pPr>
            <w:commentRangeStart w:id="22"/>
            <w:r w:rsidDel="00000000" w:rsidR="00000000" w:rsidRPr="00000000">
              <w:rPr/>
              <w:drawing>
                <wp:inline distB="0" distT="0" distL="0" distR="0">
                  <wp:extent cx="2654006" cy="1534745"/>
                  <wp:effectExtent b="0" l="0" r="0" t="0"/>
                  <wp:docPr descr="Mujer en el almacén comprobando los niveles de inventario de mercancías en la estantería." id="38" name="image33.jpg"/>
                  <a:graphic>
                    <a:graphicData uri="http://schemas.openxmlformats.org/drawingml/2006/picture">
                      <pic:pic>
                        <pic:nvPicPr>
                          <pic:cNvPr descr="Mujer en el almacén comprobando los niveles de inventario de mercancías en la estantería." id="0" name="image33.jpg"/>
                          <pic:cNvPicPr preferRelativeResize="0"/>
                        </pic:nvPicPr>
                        <pic:blipFill>
                          <a:blip r:embed="rId36"/>
                          <a:srcRect b="0" l="0" r="0" t="0"/>
                          <a:stretch>
                            <a:fillRect/>
                          </a:stretch>
                        </pic:blipFill>
                        <pic:spPr>
                          <a:xfrm>
                            <a:off x="0" y="0"/>
                            <a:ext cx="2654006" cy="1534745"/>
                          </a:xfrm>
                          <a:prstGeom prst="rect"/>
                          <a:ln/>
                        </pic:spPr>
                      </pic:pic>
                    </a:graphicData>
                  </a:graphic>
                </wp:inline>
              </w:drawing>
            </w:r>
            <w:commentRangeEnd w:id="22"/>
            <w:r w:rsidDel="00000000" w:rsidR="00000000" w:rsidRPr="00000000">
              <w:commentReference w:id="22"/>
            </w:r>
            <w:r w:rsidDel="00000000" w:rsidR="00000000" w:rsidRPr="00000000">
              <w:rPr>
                <w:rtl w:val="0"/>
              </w:rPr>
            </w:r>
          </w:p>
        </w:tc>
        <w:tc>
          <w:tcPr/>
          <w:p w:rsidR="00000000" w:rsidDel="00000000" w:rsidP="00000000" w:rsidRDefault="00000000" w:rsidRPr="00000000" w14:paraId="000000DE">
            <w:pPr>
              <w:spacing w:after="120" w:line="276" w:lineRule="auto"/>
              <w:jc w:val="both"/>
              <w:rPr/>
            </w:pPr>
            <w:r w:rsidDel="00000000" w:rsidR="00000000" w:rsidRPr="00000000">
              <w:rPr>
                <w:rtl w:val="0"/>
              </w:rPr>
              <w:t xml:space="preserve">Según la RAE, el término inventario hace referencia al registro de bienes, en el caso de la guianza los equipos o recursos físicos, pertenecientes, a una persona, comunidad y organización, el cual se debe hacer con orden y precisión. El control de los equipos para la guianza se realiza mediante el conteo físico de los equipos disponibles, siendo indispensable la fácil localización dentro de un lugar de almacenamiento apropiado. </w:t>
            </w:r>
          </w:p>
          <w:p w:rsidR="00000000" w:rsidDel="00000000" w:rsidP="00000000" w:rsidRDefault="00000000" w:rsidRPr="00000000" w14:paraId="000000DF">
            <w:pPr>
              <w:spacing w:after="120" w:line="276" w:lineRule="auto"/>
              <w:jc w:val="both"/>
              <w:rPr/>
            </w:pPr>
            <w:r w:rsidDel="00000000" w:rsidR="00000000" w:rsidRPr="00000000">
              <w:rPr>
                <w:rtl w:val="0"/>
              </w:rPr>
            </w:r>
          </w:p>
        </w:tc>
      </w:tr>
    </w:tbl>
    <w:p w:rsidR="00000000" w:rsidDel="00000000" w:rsidP="00000000" w:rsidRDefault="00000000" w:rsidRPr="00000000" w14:paraId="000000E0">
      <w:pPr>
        <w:spacing w:after="120" w:lineRule="auto"/>
        <w:jc w:val="both"/>
        <w:rPr/>
      </w:pPr>
      <w:r w:rsidDel="00000000" w:rsidR="00000000" w:rsidRPr="00000000">
        <w:rPr>
          <w:rtl w:val="0"/>
        </w:rPr>
      </w:r>
    </w:p>
    <w:p w:rsidR="00000000" w:rsidDel="00000000" w:rsidP="00000000" w:rsidRDefault="00000000" w:rsidRPr="00000000" w14:paraId="000000E1">
      <w:pPr>
        <w:spacing w:after="120" w:lineRule="auto"/>
        <w:rPr/>
      </w:pPr>
      <w:r w:rsidDel="00000000" w:rsidR="00000000" w:rsidRPr="00000000">
        <w:rPr>
          <w:rtl w:val="0"/>
        </w:rPr>
        <w:t xml:space="preserve">Los inventarios deben registrarse en una ficha que permita la fácil identificación de los productos que hacen parte de los bienes de la empresa, bien sea existencias físicas, materia prima, productos semiterminados o terminados. </w:t>
      </w:r>
    </w:p>
    <w:p w:rsidR="00000000" w:rsidDel="00000000" w:rsidP="00000000" w:rsidRDefault="00000000" w:rsidRPr="00000000" w14:paraId="000000E2">
      <w:pPr>
        <w:spacing w:after="120" w:lineRule="auto"/>
        <w:rPr/>
      </w:pPr>
      <w:r w:rsidDel="00000000" w:rsidR="00000000" w:rsidRPr="00000000">
        <w:rPr>
          <w:rtl w:val="0"/>
        </w:rPr>
        <w:t xml:space="preserve">A manera de ejemplo, en la siguiente tabla, se puede observar dicho registro, mediante una ficha técnica elaborada para tal fin.</w:t>
      </w:r>
    </w:p>
    <w:p w:rsidR="00000000" w:rsidDel="00000000" w:rsidP="00000000" w:rsidRDefault="00000000" w:rsidRPr="00000000" w14:paraId="000000E3">
      <w:pPr>
        <w:spacing w:after="120" w:lineRule="auto"/>
        <w:rPr/>
      </w:pPr>
      <w:r w:rsidDel="00000000" w:rsidR="00000000" w:rsidRPr="00000000">
        <w:rPr>
          <w:rtl w:val="0"/>
        </w:rPr>
      </w:r>
    </w:p>
    <w:p w:rsidR="00000000" w:rsidDel="00000000" w:rsidP="00000000" w:rsidRDefault="00000000" w:rsidRPr="00000000" w14:paraId="000000E4">
      <w:pPr>
        <w:spacing w:after="120" w:lineRule="auto"/>
        <w:rPr>
          <w:b w:val="1"/>
        </w:rPr>
      </w:pPr>
      <w:r w:rsidDel="00000000" w:rsidR="00000000" w:rsidRPr="00000000">
        <w:rPr>
          <w:b w:val="1"/>
          <w:rtl w:val="0"/>
        </w:rPr>
        <w:t xml:space="preserve">Tabla 1</w:t>
      </w:r>
    </w:p>
    <w:p w:rsidR="00000000" w:rsidDel="00000000" w:rsidP="00000000" w:rsidRDefault="00000000" w:rsidRPr="00000000" w14:paraId="000000E5">
      <w:pPr>
        <w:spacing w:after="120" w:lineRule="auto"/>
        <w:rPr>
          <w:i w:val="1"/>
        </w:rPr>
      </w:pPr>
      <w:r w:rsidDel="00000000" w:rsidR="00000000" w:rsidRPr="00000000">
        <w:rPr>
          <w:i w:val="1"/>
          <w:rtl w:val="0"/>
        </w:rPr>
        <w:t xml:space="preserve">Ejemplo de inventario de equipo para la guianza</w:t>
      </w:r>
    </w:p>
    <w:p w:rsidR="00000000" w:rsidDel="00000000" w:rsidP="00000000" w:rsidRDefault="00000000" w:rsidRPr="00000000" w14:paraId="000000E6">
      <w:pPr>
        <w:spacing w:after="120" w:lineRule="auto"/>
        <w:rPr>
          <w:i w:val="1"/>
        </w:rPr>
      </w:pPr>
      <w:r w:rsidDel="00000000" w:rsidR="00000000" w:rsidRPr="00000000">
        <w:rPr>
          <w:rtl w:val="0"/>
        </w:rPr>
      </w:r>
    </w:p>
    <w:p w:rsidR="00000000" w:rsidDel="00000000" w:rsidP="00000000" w:rsidRDefault="00000000" w:rsidRPr="00000000" w14:paraId="000000E7">
      <w:pPr>
        <w:spacing w:after="120" w:lineRule="auto"/>
        <w:rPr>
          <w:i w:val="1"/>
        </w:rPr>
      </w:pPr>
      <w:r w:rsidDel="00000000" w:rsidR="00000000" w:rsidRPr="00000000">
        <w:rPr>
          <w:rtl w:val="0"/>
        </w:rPr>
      </w:r>
    </w:p>
    <w:p w:rsidR="00000000" w:rsidDel="00000000" w:rsidP="00000000" w:rsidRDefault="00000000" w:rsidRPr="00000000" w14:paraId="000000E8">
      <w:pPr>
        <w:spacing w:after="120" w:lineRule="auto"/>
        <w:rPr>
          <w:i w:val="1"/>
        </w:rPr>
      </w:pPr>
      <w:r w:rsidDel="00000000" w:rsidR="00000000" w:rsidRPr="00000000">
        <w:rPr>
          <w:rtl w:val="0"/>
        </w:rPr>
      </w:r>
    </w:p>
    <w:p w:rsidR="00000000" w:rsidDel="00000000" w:rsidP="00000000" w:rsidRDefault="00000000" w:rsidRPr="00000000" w14:paraId="000000E9">
      <w:pPr>
        <w:spacing w:after="120" w:lineRule="auto"/>
        <w:rPr>
          <w:i w:val="1"/>
        </w:rPr>
      </w:pPr>
      <w:r w:rsidDel="00000000" w:rsidR="00000000" w:rsidRPr="00000000">
        <w:rPr>
          <w:rtl w:val="0"/>
        </w:rPr>
      </w:r>
    </w:p>
    <w:p w:rsidR="00000000" w:rsidDel="00000000" w:rsidP="00000000" w:rsidRDefault="00000000" w:rsidRPr="00000000" w14:paraId="000000EA">
      <w:pPr>
        <w:spacing w:after="120" w:lineRule="auto"/>
        <w:rPr>
          <w:i w:val="1"/>
        </w:rPr>
      </w:pPr>
      <w:r w:rsidDel="00000000" w:rsidR="00000000" w:rsidRPr="00000000">
        <w:rPr>
          <w:rtl w:val="0"/>
        </w:rPr>
      </w:r>
    </w:p>
    <w:tbl>
      <w:tblPr>
        <w:tblStyle w:val="Table11"/>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660"/>
        <w:gridCol w:w="1660"/>
        <w:gridCol w:w="1660"/>
        <w:gridCol w:w="1660"/>
        <w:gridCol w:w="1661"/>
        <w:gridCol w:w="1661"/>
        <w:tblGridChange w:id="0">
          <w:tblGrid>
            <w:gridCol w:w="1660"/>
            <w:gridCol w:w="1660"/>
            <w:gridCol w:w="1660"/>
            <w:gridCol w:w="1660"/>
            <w:gridCol w:w="1661"/>
            <w:gridCol w:w="1661"/>
          </w:tblGrid>
        </w:tblGridChange>
      </w:tblGrid>
      <w:tr>
        <w:trPr>
          <w:cantSplit w:val="0"/>
          <w:tblHeader w:val="0"/>
        </w:trPr>
        <w:tc>
          <w:tcPr>
            <w:gridSpan w:val="6"/>
            <w:shd w:fill="95b3d7" w:val="clear"/>
          </w:tcPr>
          <w:p w:rsidR="00000000" w:rsidDel="00000000" w:rsidP="00000000" w:rsidRDefault="00000000" w:rsidRPr="00000000" w14:paraId="000000EB">
            <w:pPr>
              <w:spacing w:after="120" w:line="276" w:lineRule="auto"/>
              <w:jc w:val="center"/>
              <w:rPr>
                <w:b w:val="1"/>
              </w:rPr>
            </w:pPr>
            <w:r w:rsidDel="00000000" w:rsidR="00000000" w:rsidRPr="00000000">
              <w:rPr>
                <w:b w:val="1"/>
                <w:rtl w:val="0"/>
              </w:rPr>
              <w:t xml:space="preserve">Inventario de equipos</w:t>
            </w:r>
          </w:p>
          <w:p w:rsidR="00000000" w:rsidDel="00000000" w:rsidP="00000000" w:rsidRDefault="00000000" w:rsidRPr="00000000" w14:paraId="000000EC">
            <w:pPr>
              <w:spacing w:after="120" w:line="276" w:lineRule="auto"/>
              <w:jc w:val="center"/>
              <w:rPr/>
            </w:pPr>
            <w:r w:rsidDel="00000000" w:rsidR="00000000" w:rsidRPr="00000000">
              <w:rPr>
                <w:b w:val="1"/>
                <w:rtl w:val="0"/>
              </w:rPr>
              <w:t xml:space="preserve">Nombre de la empresa</w:t>
            </w:r>
            <w:r w:rsidDel="00000000" w:rsidR="00000000" w:rsidRPr="00000000">
              <w:rPr>
                <w:rtl w:val="0"/>
              </w:rPr>
            </w:r>
          </w:p>
        </w:tc>
      </w:tr>
      <w:tr>
        <w:trPr>
          <w:cantSplit w:val="0"/>
          <w:tblHeader w:val="0"/>
        </w:trPr>
        <w:tc>
          <w:tcPr>
            <w:gridSpan w:val="3"/>
          </w:tcPr>
          <w:p w:rsidR="00000000" w:rsidDel="00000000" w:rsidP="00000000" w:rsidRDefault="00000000" w:rsidRPr="00000000" w14:paraId="000000F2">
            <w:pPr>
              <w:spacing w:after="120" w:line="276" w:lineRule="auto"/>
              <w:rPr/>
            </w:pPr>
            <w:r w:rsidDel="00000000" w:rsidR="00000000" w:rsidRPr="00000000">
              <w:rPr>
                <w:rtl w:val="0"/>
              </w:rPr>
              <w:t xml:space="preserve">Nombre de quien lo realizó:</w:t>
            </w:r>
          </w:p>
        </w:tc>
        <w:tc>
          <w:tcPr>
            <w:gridSpan w:val="3"/>
          </w:tcPr>
          <w:p w:rsidR="00000000" w:rsidDel="00000000" w:rsidP="00000000" w:rsidRDefault="00000000" w:rsidRPr="00000000" w14:paraId="000000F5">
            <w:pPr>
              <w:spacing w:after="120" w:line="276" w:lineRule="auto"/>
              <w:rPr/>
            </w:pPr>
            <w:r w:rsidDel="00000000" w:rsidR="00000000" w:rsidRPr="00000000">
              <w:rPr>
                <w:rtl w:val="0"/>
              </w:rPr>
              <w:t xml:space="preserve">Fecha de realización:</w:t>
            </w:r>
          </w:p>
        </w:tc>
      </w:tr>
      <w:tr>
        <w:trPr>
          <w:cantSplit w:val="0"/>
          <w:tblHeader w:val="0"/>
        </w:trPr>
        <w:tc>
          <w:tcPr/>
          <w:p w:rsidR="00000000" w:rsidDel="00000000" w:rsidP="00000000" w:rsidRDefault="00000000" w:rsidRPr="00000000" w14:paraId="000000F8">
            <w:pPr>
              <w:spacing w:after="120" w:line="276" w:lineRule="auto"/>
              <w:rPr>
                <w:b w:val="1"/>
              </w:rPr>
            </w:pPr>
            <w:r w:rsidDel="00000000" w:rsidR="00000000" w:rsidRPr="00000000">
              <w:rPr>
                <w:b w:val="1"/>
                <w:rtl w:val="0"/>
              </w:rPr>
              <w:t xml:space="preserve">Código</w:t>
            </w:r>
          </w:p>
        </w:tc>
        <w:tc>
          <w:tcPr/>
          <w:p w:rsidR="00000000" w:rsidDel="00000000" w:rsidP="00000000" w:rsidRDefault="00000000" w:rsidRPr="00000000" w14:paraId="000000F9">
            <w:pPr>
              <w:spacing w:after="120" w:line="276" w:lineRule="auto"/>
              <w:rPr>
                <w:b w:val="1"/>
              </w:rPr>
            </w:pPr>
            <w:r w:rsidDel="00000000" w:rsidR="00000000" w:rsidRPr="00000000">
              <w:rPr>
                <w:b w:val="1"/>
                <w:rtl w:val="0"/>
              </w:rPr>
              <w:t xml:space="preserve">Tipo</w:t>
            </w:r>
          </w:p>
        </w:tc>
        <w:tc>
          <w:tcPr/>
          <w:p w:rsidR="00000000" w:rsidDel="00000000" w:rsidP="00000000" w:rsidRDefault="00000000" w:rsidRPr="00000000" w14:paraId="000000FA">
            <w:pPr>
              <w:spacing w:after="120" w:line="276" w:lineRule="auto"/>
              <w:rPr>
                <w:b w:val="1"/>
              </w:rPr>
            </w:pPr>
            <w:r w:rsidDel="00000000" w:rsidR="00000000" w:rsidRPr="00000000">
              <w:rPr>
                <w:b w:val="1"/>
                <w:rtl w:val="0"/>
              </w:rPr>
              <w:t xml:space="preserve">Marca/ Modelo</w:t>
            </w:r>
          </w:p>
        </w:tc>
        <w:tc>
          <w:tcPr/>
          <w:p w:rsidR="00000000" w:rsidDel="00000000" w:rsidP="00000000" w:rsidRDefault="00000000" w:rsidRPr="00000000" w14:paraId="000000FB">
            <w:pPr>
              <w:spacing w:after="120" w:line="276" w:lineRule="auto"/>
              <w:rPr>
                <w:b w:val="1"/>
              </w:rPr>
            </w:pPr>
            <w:r w:rsidDel="00000000" w:rsidR="00000000" w:rsidRPr="00000000">
              <w:rPr>
                <w:b w:val="1"/>
                <w:rtl w:val="0"/>
              </w:rPr>
              <w:t xml:space="preserve">N.º de serie</w:t>
            </w:r>
          </w:p>
        </w:tc>
        <w:tc>
          <w:tcPr/>
          <w:p w:rsidR="00000000" w:rsidDel="00000000" w:rsidP="00000000" w:rsidRDefault="00000000" w:rsidRPr="00000000" w14:paraId="000000FC">
            <w:pPr>
              <w:spacing w:after="120" w:line="276" w:lineRule="auto"/>
              <w:rPr>
                <w:b w:val="1"/>
              </w:rPr>
            </w:pPr>
            <w:r w:rsidDel="00000000" w:rsidR="00000000" w:rsidRPr="00000000">
              <w:rPr>
                <w:b w:val="1"/>
                <w:rtl w:val="0"/>
              </w:rPr>
              <w:t xml:space="preserve">Estado</w:t>
            </w:r>
          </w:p>
        </w:tc>
        <w:tc>
          <w:tcPr/>
          <w:p w:rsidR="00000000" w:rsidDel="00000000" w:rsidP="00000000" w:rsidRDefault="00000000" w:rsidRPr="00000000" w14:paraId="000000FD">
            <w:pPr>
              <w:spacing w:after="120" w:line="276" w:lineRule="auto"/>
              <w:rPr>
                <w:b w:val="1"/>
              </w:rPr>
            </w:pPr>
            <w:r w:rsidDel="00000000" w:rsidR="00000000" w:rsidRPr="00000000">
              <w:rPr>
                <w:b w:val="1"/>
                <w:rtl w:val="0"/>
              </w:rPr>
              <w:t xml:space="preserve">Responsable</w:t>
            </w:r>
          </w:p>
        </w:tc>
      </w:tr>
      <w:tr>
        <w:trPr>
          <w:cantSplit w:val="0"/>
          <w:tblHeader w:val="0"/>
        </w:trPr>
        <w:tc>
          <w:tcPr/>
          <w:p w:rsidR="00000000" w:rsidDel="00000000" w:rsidP="00000000" w:rsidRDefault="00000000" w:rsidRPr="00000000" w14:paraId="000000FE">
            <w:pPr>
              <w:spacing w:after="120" w:line="276" w:lineRule="auto"/>
              <w:rPr/>
            </w:pPr>
            <w:r w:rsidDel="00000000" w:rsidR="00000000" w:rsidRPr="00000000">
              <w:rPr>
                <w:rtl w:val="0"/>
              </w:rPr>
              <w:t xml:space="preserve">PT</w:t>
            </w:r>
          </w:p>
        </w:tc>
        <w:tc>
          <w:tcPr/>
          <w:p w:rsidR="00000000" w:rsidDel="00000000" w:rsidP="00000000" w:rsidRDefault="00000000" w:rsidRPr="00000000" w14:paraId="000000FF">
            <w:pPr>
              <w:spacing w:after="120" w:line="276" w:lineRule="auto"/>
              <w:rPr/>
            </w:pPr>
            <w:r w:rsidDel="00000000" w:rsidR="00000000" w:rsidRPr="00000000">
              <w:rPr>
                <w:rtl w:val="0"/>
              </w:rPr>
              <w:t xml:space="preserve">Paleta para parar el tránsito Plástica Verde</w:t>
            </w:r>
          </w:p>
        </w:tc>
        <w:tc>
          <w:tcPr/>
          <w:p w:rsidR="00000000" w:rsidDel="00000000" w:rsidP="00000000" w:rsidRDefault="00000000" w:rsidRPr="00000000" w14:paraId="00000100">
            <w:pPr>
              <w:spacing w:after="120" w:line="276" w:lineRule="auto"/>
              <w:rPr/>
            </w:pPr>
            <w:r w:rsidDel="00000000" w:rsidR="00000000" w:rsidRPr="00000000">
              <w:rPr>
                <w:rtl w:val="0"/>
              </w:rPr>
              <w:t xml:space="preserve">Sin </w:t>
            </w:r>
          </w:p>
        </w:tc>
        <w:tc>
          <w:tcPr/>
          <w:p w:rsidR="00000000" w:rsidDel="00000000" w:rsidP="00000000" w:rsidRDefault="00000000" w:rsidRPr="00000000" w14:paraId="00000101">
            <w:pPr>
              <w:spacing w:after="120" w:line="276" w:lineRule="auto"/>
              <w:rPr/>
            </w:pPr>
            <w:r w:rsidDel="00000000" w:rsidR="00000000" w:rsidRPr="00000000">
              <w:rPr>
                <w:rtl w:val="0"/>
              </w:rPr>
              <w:t xml:space="preserve">1</w:t>
            </w:r>
          </w:p>
        </w:tc>
        <w:tc>
          <w:tcPr/>
          <w:p w:rsidR="00000000" w:rsidDel="00000000" w:rsidP="00000000" w:rsidRDefault="00000000" w:rsidRPr="00000000" w14:paraId="00000102">
            <w:pPr>
              <w:spacing w:after="120" w:line="276" w:lineRule="auto"/>
              <w:rPr/>
            </w:pPr>
            <w:r w:rsidDel="00000000" w:rsidR="00000000" w:rsidRPr="00000000">
              <w:rPr>
                <w:rtl w:val="0"/>
              </w:rPr>
              <w:t xml:space="preserve">Operativo</w:t>
            </w:r>
          </w:p>
        </w:tc>
        <w:tc>
          <w:tcPr/>
          <w:p w:rsidR="00000000" w:rsidDel="00000000" w:rsidP="00000000" w:rsidRDefault="00000000" w:rsidRPr="00000000" w14:paraId="00000103">
            <w:pPr>
              <w:spacing w:after="120" w:line="276" w:lineRule="auto"/>
              <w:rPr/>
            </w:pPr>
            <w:r w:rsidDel="00000000" w:rsidR="00000000" w:rsidRPr="00000000">
              <w:rPr>
                <w:rtl w:val="0"/>
              </w:rPr>
              <w:t xml:space="preserve">Pepito</w:t>
            </w:r>
          </w:p>
        </w:tc>
      </w:tr>
      <w:tr>
        <w:trPr>
          <w:cantSplit w:val="0"/>
          <w:tblHeader w:val="0"/>
        </w:trPr>
        <w:tc>
          <w:tcPr/>
          <w:p w:rsidR="00000000" w:rsidDel="00000000" w:rsidP="00000000" w:rsidRDefault="00000000" w:rsidRPr="00000000" w14:paraId="00000104">
            <w:pPr>
              <w:spacing w:after="120" w:line="276" w:lineRule="auto"/>
              <w:rPr/>
            </w:pPr>
            <w:r w:rsidDel="00000000" w:rsidR="00000000" w:rsidRPr="00000000">
              <w:rPr>
                <w:rtl w:val="0"/>
              </w:rPr>
              <w:t xml:space="preserve">BD</w:t>
            </w:r>
          </w:p>
        </w:tc>
        <w:tc>
          <w:tcPr/>
          <w:p w:rsidR="00000000" w:rsidDel="00000000" w:rsidP="00000000" w:rsidRDefault="00000000" w:rsidRPr="00000000" w14:paraId="00000105">
            <w:pPr>
              <w:spacing w:after="120" w:line="276" w:lineRule="auto"/>
              <w:rPr/>
            </w:pPr>
            <w:r w:rsidDel="00000000" w:rsidR="00000000" w:rsidRPr="00000000">
              <w:rPr>
                <w:rtl w:val="0"/>
              </w:rPr>
              <w:t xml:space="preserve">Bolsa de dormir roja y gris Doble faz</w:t>
            </w:r>
          </w:p>
        </w:tc>
        <w:tc>
          <w:tcPr/>
          <w:p w:rsidR="00000000" w:rsidDel="00000000" w:rsidP="00000000" w:rsidRDefault="00000000" w:rsidRPr="00000000" w14:paraId="00000106">
            <w:pPr>
              <w:spacing w:after="120" w:line="276" w:lineRule="auto"/>
              <w:rPr/>
            </w:pPr>
            <w:r w:rsidDel="00000000" w:rsidR="00000000" w:rsidRPr="00000000">
              <w:rPr>
                <w:rtl w:val="0"/>
              </w:rPr>
              <w:t xml:space="preserve">Coleman</w:t>
            </w:r>
          </w:p>
        </w:tc>
        <w:tc>
          <w:tcPr/>
          <w:p w:rsidR="00000000" w:rsidDel="00000000" w:rsidP="00000000" w:rsidRDefault="00000000" w:rsidRPr="00000000" w14:paraId="00000107">
            <w:pPr>
              <w:spacing w:after="120" w:line="276" w:lineRule="auto"/>
              <w:rPr/>
            </w:pPr>
            <w:r w:rsidDel="00000000" w:rsidR="00000000" w:rsidRPr="00000000">
              <w:rPr>
                <w:rtl w:val="0"/>
              </w:rPr>
              <w:t xml:space="preserve">12</w:t>
            </w:r>
          </w:p>
        </w:tc>
        <w:tc>
          <w:tcPr/>
          <w:p w:rsidR="00000000" w:rsidDel="00000000" w:rsidP="00000000" w:rsidRDefault="00000000" w:rsidRPr="00000000" w14:paraId="00000108">
            <w:pPr>
              <w:spacing w:after="120" w:line="276" w:lineRule="auto"/>
              <w:rPr/>
            </w:pPr>
            <w:r w:rsidDel="00000000" w:rsidR="00000000" w:rsidRPr="00000000">
              <w:rPr>
                <w:rtl w:val="0"/>
              </w:rPr>
              <w:t xml:space="preserve">No operativo</w:t>
            </w:r>
          </w:p>
        </w:tc>
        <w:tc>
          <w:tcPr/>
          <w:p w:rsidR="00000000" w:rsidDel="00000000" w:rsidP="00000000" w:rsidRDefault="00000000" w:rsidRPr="00000000" w14:paraId="00000109">
            <w:pPr>
              <w:spacing w:after="120" w:line="276" w:lineRule="auto"/>
              <w:rPr/>
            </w:pPr>
            <w:r w:rsidDel="00000000" w:rsidR="00000000" w:rsidRPr="00000000">
              <w:rPr>
                <w:rtl w:val="0"/>
              </w:rPr>
              <w:t xml:space="preserve">Pepito</w:t>
            </w:r>
          </w:p>
        </w:tc>
      </w:tr>
      <w:tr>
        <w:trPr>
          <w:cantSplit w:val="0"/>
          <w:tblHeader w:val="0"/>
        </w:trPr>
        <w:tc>
          <w:tcPr/>
          <w:p w:rsidR="00000000" w:rsidDel="00000000" w:rsidP="00000000" w:rsidRDefault="00000000" w:rsidRPr="00000000" w14:paraId="0000010A">
            <w:pPr>
              <w:spacing w:after="120" w:line="276" w:lineRule="auto"/>
              <w:rPr/>
            </w:pPr>
            <w:r w:rsidDel="00000000" w:rsidR="00000000" w:rsidRPr="00000000">
              <w:rPr>
                <w:rtl w:val="0"/>
              </w:rPr>
            </w:r>
          </w:p>
        </w:tc>
        <w:tc>
          <w:tcPr/>
          <w:p w:rsidR="00000000" w:rsidDel="00000000" w:rsidP="00000000" w:rsidRDefault="00000000" w:rsidRPr="00000000" w14:paraId="0000010B">
            <w:pPr>
              <w:spacing w:after="120" w:line="276" w:lineRule="auto"/>
              <w:rPr/>
            </w:pPr>
            <w:r w:rsidDel="00000000" w:rsidR="00000000" w:rsidRPr="00000000">
              <w:rPr>
                <w:rtl w:val="0"/>
              </w:rPr>
            </w:r>
          </w:p>
        </w:tc>
        <w:tc>
          <w:tcPr/>
          <w:p w:rsidR="00000000" w:rsidDel="00000000" w:rsidP="00000000" w:rsidRDefault="00000000" w:rsidRPr="00000000" w14:paraId="0000010C">
            <w:pPr>
              <w:spacing w:after="120" w:line="276" w:lineRule="auto"/>
              <w:rPr/>
            </w:pPr>
            <w:r w:rsidDel="00000000" w:rsidR="00000000" w:rsidRPr="00000000">
              <w:rPr>
                <w:rtl w:val="0"/>
              </w:rPr>
            </w:r>
          </w:p>
        </w:tc>
        <w:tc>
          <w:tcPr/>
          <w:p w:rsidR="00000000" w:rsidDel="00000000" w:rsidP="00000000" w:rsidRDefault="00000000" w:rsidRPr="00000000" w14:paraId="0000010D">
            <w:pPr>
              <w:spacing w:after="120" w:line="276" w:lineRule="auto"/>
              <w:rPr/>
            </w:pPr>
            <w:r w:rsidDel="00000000" w:rsidR="00000000" w:rsidRPr="00000000">
              <w:rPr>
                <w:rtl w:val="0"/>
              </w:rPr>
            </w:r>
          </w:p>
        </w:tc>
        <w:tc>
          <w:tcPr/>
          <w:p w:rsidR="00000000" w:rsidDel="00000000" w:rsidP="00000000" w:rsidRDefault="00000000" w:rsidRPr="00000000" w14:paraId="0000010E">
            <w:pPr>
              <w:spacing w:after="120" w:line="276" w:lineRule="auto"/>
              <w:rPr/>
            </w:pPr>
            <w:r w:rsidDel="00000000" w:rsidR="00000000" w:rsidRPr="00000000">
              <w:rPr>
                <w:rtl w:val="0"/>
              </w:rPr>
            </w:r>
          </w:p>
        </w:tc>
        <w:tc>
          <w:tcPr/>
          <w:p w:rsidR="00000000" w:rsidDel="00000000" w:rsidP="00000000" w:rsidRDefault="00000000" w:rsidRPr="00000000" w14:paraId="0000010F">
            <w:pPr>
              <w:spacing w:after="12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110">
            <w:pPr>
              <w:spacing w:after="120" w:line="276" w:lineRule="auto"/>
              <w:rPr/>
            </w:pPr>
            <w:r w:rsidDel="00000000" w:rsidR="00000000" w:rsidRPr="00000000">
              <w:rPr>
                <w:rtl w:val="0"/>
              </w:rPr>
            </w:r>
          </w:p>
        </w:tc>
        <w:tc>
          <w:tcPr/>
          <w:p w:rsidR="00000000" w:rsidDel="00000000" w:rsidP="00000000" w:rsidRDefault="00000000" w:rsidRPr="00000000" w14:paraId="00000111">
            <w:pPr>
              <w:spacing w:after="120" w:line="276" w:lineRule="auto"/>
              <w:rPr/>
            </w:pPr>
            <w:r w:rsidDel="00000000" w:rsidR="00000000" w:rsidRPr="00000000">
              <w:rPr>
                <w:rtl w:val="0"/>
              </w:rPr>
            </w:r>
          </w:p>
        </w:tc>
        <w:tc>
          <w:tcPr/>
          <w:p w:rsidR="00000000" w:rsidDel="00000000" w:rsidP="00000000" w:rsidRDefault="00000000" w:rsidRPr="00000000" w14:paraId="00000112">
            <w:pPr>
              <w:spacing w:after="120" w:line="276" w:lineRule="auto"/>
              <w:rPr/>
            </w:pPr>
            <w:r w:rsidDel="00000000" w:rsidR="00000000" w:rsidRPr="00000000">
              <w:rPr>
                <w:rtl w:val="0"/>
              </w:rPr>
            </w:r>
          </w:p>
        </w:tc>
        <w:tc>
          <w:tcPr/>
          <w:p w:rsidR="00000000" w:rsidDel="00000000" w:rsidP="00000000" w:rsidRDefault="00000000" w:rsidRPr="00000000" w14:paraId="00000113">
            <w:pPr>
              <w:spacing w:after="120" w:line="276" w:lineRule="auto"/>
              <w:rPr/>
            </w:pPr>
            <w:r w:rsidDel="00000000" w:rsidR="00000000" w:rsidRPr="00000000">
              <w:rPr>
                <w:rtl w:val="0"/>
              </w:rPr>
            </w:r>
          </w:p>
        </w:tc>
        <w:tc>
          <w:tcPr/>
          <w:p w:rsidR="00000000" w:rsidDel="00000000" w:rsidP="00000000" w:rsidRDefault="00000000" w:rsidRPr="00000000" w14:paraId="00000114">
            <w:pPr>
              <w:spacing w:after="120" w:line="276" w:lineRule="auto"/>
              <w:rPr/>
            </w:pPr>
            <w:r w:rsidDel="00000000" w:rsidR="00000000" w:rsidRPr="00000000">
              <w:rPr>
                <w:rtl w:val="0"/>
              </w:rPr>
            </w:r>
          </w:p>
        </w:tc>
        <w:tc>
          <w:tcPr/>
          <w:p w:rsidR="00000000" w:rsidDel="00000000" w:rsidP="00000000" w:rsidRDefault="00000000" w:rsidRPr="00000000" w14:paraId="00000115">
            <w:pPr>
              <w:spacing w:after="120" w:line="276" w:lineRule="auto"/>
              <w:rPr/>
            </w:pPr>
            <w:r w:rsidDel="00000000" w:rsidR="00000000" w:rsidRPr="00000000">
              <w:rPr>
                <w:rtl w:val="0"/>
              </w:rPr>
            </w:r>
          </w:p>
        </w:tc>
      </w:tr>
    </w:tbl>
    <w:p w:rsidR="00000000" w:rsidDel="00000000" w:rsidP="00000000" w:rsidRDefault="00000000" w:rsidRPr="00000000" w14:paraId="00000116">
      <w:pPr>
        <w:spacing w:after="120" w:lineRule="auto"/>
        <w:rPr/>
      </w:pPr>
      <w:r w:rsidDel="00000000" w:rsidR="00000000" w:rsidRPr="00000000">
        <w:rPr>
          <w:rtl w:val="0"/>
        </w:rPr>
      </w:r>
    </w:p>
    <w:p w:rsidR="00000000" w:rsidDel="00000000" w:rsidP="00000000" w:rsidRDefault="00000000" w:rsidRPr="00000000" w14:paraId="00000117">
      <w:pPr>
        <w:spacing w:after="120" w:lineRule="auto"/>
        <w:rPr/>
      </w:pPr>
      <w:r w:rsidDel="00000000" w:rsidR="00000000" w:rsidRPr="00000000">
        <w:rPr>
          <w:rtl w:val="0"/>
        </w:rPr>
        <w:t xml:space="preserve">Una explicación más detallada de cada uno de los elementos que componen la ficha de inventario se describe a continuación.</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ind w:left="720" w:firstLine="0"/>
        <w:jc w:val="both"/>
        <w:rPr>
          <w:color w:val="ff000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3" name=""/>
                <a:graphic>
                  <a:graphicData uri="http://schemas.microsoft.com/office/word/2010/wordprocessingShape">
                    <wps:wsp>
                      <wps:cNvSpPr/>
                      <wps:cNvPr id="4" name="Shape 4"/>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DI_CF013_3.1_ Inventario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657725" cy="781050"/>
                <wp:effectExtent b="0" l="0" r="0" t="0"/>
                <wp:wrapNone/>
                <wp:docPr id="3" name="image4.png"/>
                <a:graphic>
                  <a:graphicData uri="http://schemas.openxmlformats.org/drawingml/2006/picture">
                    <pic:pic>
                      <pic:nvPicPr>
                        <pic:cNvPr id="0" name="image4.png"/>
                        <pic:cNvPicPr preferRelativeResize="0"/>
                      </pic:nvPicPr>
                      <pic:blipFill>
                        <a:blip r:embed="rId37"/>
                        <a:srcRect/>
                        <a:stretch>
                          <a:fillRect/>
                        </a:stretch>
                      </pic:blipFill>
                      <pic:spPr>
                        <a:xfrm>
                          <a:off x="0" y="0"/>
                          <a:ext cx="4657725" cy="781050"/>
                        </a:xfrm>
                        <a:prstGeom prst="rect"/>
                        <a:ln/>
                      </pic:spPr>
                    </pic:pic>
                  </a:graphicData>
                </a:graphic>
              </wp:anchor>
            </w:drawing>
          </mc:Fallback>
        </mc:AlternateContent>
      </w:r>
    </w:p>
    <w:p w:rsidR="00000000" w:rsidDel="00000000" w:rsidP="00000000" w:rsidRDefault="00000000" w:rsidRPr="00000000" w14:paraId="00000119">
      <w:pPr>
        <w:spacing w:after="120" w:lineRule="auto"/>
        <w:jc w:val="both"/>
        <w:rPr>
          <w:color w:val="ff0000"/>
          <w:highlight w:val="white"/>
        </w:rPr>
      </w:pPr>
      <w:r w:rsidDel="00000000" w:rsidR="00000000" w:rsidRPr="00000000">
        <w:rPr>
          <w:color w:val="ff0000"/>
          <w:highlight w:val="white"/>
          <w:rtl w:val="0"/>
        </w:rPr>
        <w:t xml:space="preserve">            </w:t>
      </w:r>
      <w:commentRangeStart w:id="23"/>
      <w:r w:rsidDel="00000000" w:rsidR="00000000" w:rsidRPr="00000000">
        <w:rPr>
          <w:color w:val="ff0000"/>
          <w:highlight w:val="white"/>
          <w:rtl w:val="0"/>
        </w:rPr>
        <w:t xml:space="preserv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A">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1B">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rtl w:val="0"/>
        </w:rPr>
      </w:r>
    </w:p>
    <w:p w:rsidR="00000000" w:rsidDel="00000000" w:rsidP="00000000" w:rsidRDefault="00000000" w:rsidRPr="00000000" w14:paraId="0000011D">
      <w:pPr>
        <w:spacing w:after="120" w:lineRule="auto"/>
        <w:jc w:val="both"/>
        <w:rPr/>
      </w:pPr>
      <w:r w:rsidDel="00000000" w:rsidR="00000000" w:rsidRPr="00000000">
        <w:rPr>
          <w:rtl w:val="0"/>
        </w:rPr>
        <w:t xml:space="preserve">Dependiendo de las políticas y las necesidades de la organización o el contratante, se puede agregar al formato columnas como:</w:t>
      </w:r>
    </w:p>
    <w:p w:rsidR="00000000" w:rsidDel="00000000" w:rsidP="00000000" w:rsidRDefault="00000000" w:rsidRPr="00000000" w14:paraId="0000011E">
      <w:pPr>
        <w:spacing w:after="120" w:lineRule="auto"/>
        <w:jc w:val="both"/>
        <w:rPr/>
      </w:pPr>
      <w:r w:rsidDel="00000000" w:rsidR="00000000" w:rsidRPr="00000000">
        <w:rPr>
          <w:rtl w:val="0"/>
        </w:rPr>
        <w:t xml:space="preserve">Ubicación, (nombre de la dependencia donde se encuentra el equipo).</w:t>
      </w:r>
    </w:p>
    <w:p w:rsidR="00000000" w:rsidDel="00000000" w:rsidP="00000000" w:rsidRDefault="00000000" w:rsidRPr="00000000" w14:paraId="0000011F">
      <w:pPr>
        <w:spacing w:after="120" w:lineRule="auto"/>
        <w:jc w:val="both"/>
        <w:rPr/>
      </w:pPr>
      <w:r w:rsidDel="00000000" w:rsidR="00000000" w:rsidRPr="00000000">
        <w:rPr>
          <w:rtl w:val="0"/>
        </w:rPr>
        <w:t xml:space="preserve">Fecha de ingreso, (fecha de adquisición del bien).</w:t>
      </w:r>
    </w:p>
    <w:p w:rsidR="00000000" w:rsidDel="00000000" w:rsidP="00000000" w:rsidRDefault="00000000" w:rsidRPr="00000000" w14:paraId="00000120">
      <w:pPr>
        <w:spacing w:after="120" w:lineRule="auto"/>
        <w:jc w:val="both"/>
        <w:rPr/>
      </w:pPr>
      <w:r w:rsidDel="00000000" w:rsidR="00000000" w:rsidRPr="00000000">
        <w:rPr>
          <w:rtl w:val="0"/>
        </w:rPr>
        <w:t xml:space="preserve">N.º de factura, (número de factura del bien cuando fue adquirido).</w:t>
      </w:r>
    </w:p>
    <w:p w:rsidR="00000000" w:rsidDel="00000000" w:rsidP="00000000" w:rsidRDefault="00000000" w:rsidRPr="00000000" w14:paraId="00000121">
      <w:pPr>
        <w:spacing w:after="120" w:lineRule="auto"/>
        <w:jc w:val="both"/>
        <w:rPr/>
      </w:pPr>
      <w:r w:rsidDel="00000000" w:rsidR="00000000" w:rsidRPr="00000000">
        <w:rPr>
          <w:rtl w:val="0"/>
        </w:rPr>
        <w:t xml:space="preserve">Observaciones/motivos de baja: observaciones relacionadas con el estado del bien u otras como motivos por el que fue dado de baja. </w:t>
      </w:r>
    </w:p>
    <w:p w:rsidR="00000000" w:rsidDel="00000000" w:rsidP="00000000" w:rsidRDefault="00000000" w:rsidRPr="00000000" w14:paraId="00000122">
      <w:pPr>
        <w:spacing w:after="12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469900</wp:posOffset>
                </wp:positionH>
                <wp:positionV relativeFrom="paragraph">
                  <wp:posOffset>45720</wp:posOffset>
                </wp:positionV>
                <wp:extent cx="5457825" cy="991235"/>
                <wp:effectExtent b="0" l="0" r="0" t="0"/>
                <wp:wrapSquare wrapText="bothSides" distB="45720" distT="45720" distL="114300" distR="114300"/>
                <wp:docPr id="4" name=""/>
                <a:graphic>
                  <a:graphicData uri="http://schemas.microsoft.com/office/word/2010/wordprocessingShape">
                    <wps:wsp>
                      <wps:cNvSpPr/>
                      <wps:cNvPr id="5" name="Shape 5"/>
                      <wps:spPr>
                        <a:xfrm>
                          <a:off x="2626613" y="3293908"/>
                          <a:ext cx="5438775" cy="972185"/>
                        </a:xfrm>
                        <a:prstGeom prst="rect">
                          <a:avLst/>
                        </a:prstGeom>
                        <a:solidFill>
                          <a:srgbClr val="B7CCE4"/>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código y la serie marcados en los equipos se utilizan para etiquetarlos, rotuladores u otro método que facilite su identificación.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Esta identificación de los equipos debe hacerse de manera completa. No se aceptarán descripciones genéricas como mosquetón, </w:t>
                            </w:r>
                            <w:r w:rsidDel="00000000" w:rsidR="00000000" w:rsidRPr="00000000">
                              <w:rPr>
                                <w:rFonts w:ascii="Arial" w:cs="Arial" w:eastAsia="Arial" w:hAnsi="Arial"/>
                                <w:b w:val="0"/>
                                <w:i w:val="1"/>
                                <w:smallCaps w:val="0"/>
                                <w:strike w:val="0"/>
                                <w:color w:val="000000"/>
                                <w:sz w:val="20"/>
                                <w:vertAlign w:val="baseline"/>
                              </w:rPr>
                              <w:t xml:space="preserve">jumar</w:t>
                            </w:r>
                            <w:r w:rsidDel="00000000" w:rsidR="00000000" w:rsidRPr="00000000">
                              <w:rPr>
                                <w:rFonts w:ascii="Arial" w:cs="Arial" w:eastAsia="Arial" w:hAnsi="Arial"/>
                                <w:b w:val="0"/>
                                <w:i w:val="0"/>
                                <w:smallCaps w:val="0"/>
                                <w:strike w:val="0"/>
                                <w:color w:val="000000"/>
                                <w:sz w:val="20"/>
                                <w:vertAlign w:val="baseline"/>
                              </w:rPr>
                              <w:t xml:space="preserve">, entre otros; es necesaria la marca, el modelo, el tipo, e incluso se sugiere registrar el color.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469900</wp:posOffset>
                </wp:positionH>
                <wp:positionV relativeFrom="paragraph">
                  <wp:posOffset>45720</wp:posOffset>
                </wp:positionV>
                <wp:extent cx="5457825" cy="991235"/>
                <wp:effectExtent b="0" l="0" r="0" t="0"/>
                <wp:wrapSquare wrapText="bothSides" distB="45720" distT="45720" distL="114300" distR="114300"/>
                <wp:docPr id="4" name="image5.png"/>
                <a:graphic>
                  <a:graphicData uri="http://schemas.openxmlformats.org/drawingml/2006/picture">
                    <pic:pic>
                      <pic:nvPicPr>
                        <pic:cNvPr id="0" name="image5.png"/>
                        <pic:cNvPicPr preferRelativeResize="0"/>
                      </pic:nvPicPr>
                      <pic:blipFill>
                        <a:blip r:embed="rId38"/>
                        <a:srcRect/>
                        <a:stretch>
                          <a:fillRect/>
                        </a:stretch>
                      </pic:blipFill>
                      <pic:spPr>
                        <a:xfrm>
                          <a:off x="0" y="0"/>
                          <a:ext cx="5457825" cy="991235"/>
                        </a:xfrm>
                        <a:prstGeom prst="rect"/>
                        <a:ln/>
                      </pic:spPr>
                    </pic:pic>
                  </a:graphicData>
                </a:graphic>
              </wp:anchor>
            </w:drawing>
          </mc:Fallback>
        </mc:AlternateContent>
      </w:r>
    </w:p>
    <w:p w:rsidR="00000000" w:rsidDel="00000000" w:rsidP="00000000" w:rsidRDefault="00000000" w:rsidRPr="00000000" w14:paraId="00000123">
      <w:pPr>
        <w:spacing w:after="120" w:lineRule="auto"/>
        <w:rPr/>
      </w:pPr>
      <w:r w:rsidDel="00000000" w:rsidR="00000000" w:rsidRPr="00000000">
        <w:rPr>
          <w:rtl w:val="0"/>
        </w:rPr>
        <w:t xml:space="preserve"> </w:t>
      </w:r>
    </w:p>
    <w:p w:rsidR="00000000" w:rsidDel="00000000" w:rsidP="00000000" w:rsidRDefault="00000000" w:rsidRPr="00000000" w14:paraId="00000124">
      <w:pPr>
        <w:spacing w:after="120" w:lineRule="auto"/>
        <w:rPr>
          <w:b w:val="1"/>
        </w:rPr>
      </w:pPr>
      <w:r w:rsidDel="00000000" w:rsidR="00000000" w:rsidRPr="00000000">
        <w:rPr>
          <w:rtl w:val="0"/>
        </w:rPr>
      </w:r>
    </w:p>
    <w:p w:rsidR="00000000" w:rsidDel="00000000" w:rsidP="00000000" w:rsidRDefault="00000000" w:rsidRPr="00000000" w14:paraId="00000125">
      <w:pPr>
        <w:spacing w:after="120" w:lineRule="auto"/>
        <w:rPr>
          <w:b w:val="1"/>
        </w:rPr>
      </w:pPr>
      <w:r w:rsidDel="00000000" w:rsidR="00000000" w:rsidRPr="00000000">
        <w:rPr>
          <w:rtl w:val="0"/>
        </w:rPr>
      </w:r>
    </w:p>
    <w:p w:rsidR="00000000" w:rsidDel="00000000" w:rsidP="00000000" w:rsidRDefault="00000000" w:rsidRPr="00000000" w14:paraId="00000126">
      <w:pPr>
        <w:spacing w:after="120" w:lineRule="auto"/>
        <w:rPr>
          <w:b w:val="1"/>
        </w:rPr>
      </w:pPr>
      <w:r w:rsidDel="00000000" w:rsidR="00000000" w:rsidRPr="00000000">
        <w:rPr>
          <w:rtl w:val="0"/>
        </w:rPr>
      </w:r>
    </w:p>
    <w:p w:rsidR="00000000" w:rsidDel="00000000" w:rsidP="00000000" w:rsidRDefault="00000000" w:rsidRPr="00000000" w14:paraId="00000127">
      <w:pPr>
        <w:spacing w:after="120" w:lineRule="auto"/>
        <w:rPr>
          <w:b w:val="1"/>
        </w:rPr>
      </w:pPr>
      <w:r w:rsidDel="00000000" w:rsidR="00000000" w:rsidRPr="00000000">
        <w:rPr>
          <w:rtl w:val="0"/>
        </w:rPr>
      </w:r>
    </w:p>
    <w:p w:rsidR="00000000" w:rsidDel="00000000" w:rsidP="00000000" w:rsidRDefault="00000000" w:rsidRPr="00000000" w14:paraId="00000128">
      <w:pPr>
        <w:spacing w:after="120" w:lineRule="auto"/>
        <w:rPr>
          <w:b w:val="1"/>
        </w:rPr>
      </w:pPr>
      <w:r w:rsidDel="00000000" w:rsidR="00000000" w:rsidRPr="00000000">
        <w:rPr>
          <w:b w:val="1"/>
          <w:rtl w:val="0"/>
        </w:rPr>
        <w:t xml:space="preserve">Solicitud y entrega de equipos</w:t>
      </w:r>
    </w:p>
    <w:p w:rsidR="00000000" w:rsidDel="00000000" w:rsidP="00000000" w:rsidRDefault="00000000" w:rsidRPr="00000000" w14:paraId="00000129">
      <w:pPr>
        <w:spacing w:after="120" w:lineRule="auto"/>
        <w:jc w:val="both"/>
        <w:rPr/>
      </w:pPr>
      <w:r w:rsidDel="00000000" w:rsidR="00000000" w:rsidRPr="00000000">
        <w:rPr>
          <w:rtl w:val="0"/>
        </w:rPr>
        <w:t xml:space="preserve">El proceso de solicitud y entrega de equipos en el guionaje se hace por medio de un soporte denominado “requisición”, que es un documento por medio del cual el guía solicita al contratante los equipos que requiere para la prestación del servicio, y que se indica en el siguiente flujograma.</w:t>
      </w:r>
    </w:p>
    <w:p w:rsidR="00000000" w:rsidDel="00000000" w:rsidP="00000000" w:rsidRDefault="00000000" w:rsidRPr="00000000" w14:paraId="0000012A">
      <w:pPr>
        <w:spacing w:after="120" w:lineRule="auto"/>
        <w:jc w:val="both"/>
        <w:rPr/>
      </w:pPr>
      <w:r w:rsidDel="00000000" w:rsidR="00000000" w:rsidRPr="00000000">
        <w:rPr>
          <w:rtl w:val="0"/>
        </w:rPr>
      </w:r>
    </w:p>
    <w:p w:rsidR="00000000" w:rsidDel="00000000" w:rsidP="00000000" w:rsidRDefault="00000000" w:rsidRPr="00000000" w14:paraId="0000012B">
      <w:pPr>
        <w:spacing w:after="120" w:lineRule="auto"/>
        <w:rPr>
          <w:b w:val="1"/>
        </w:rPr>
      </w:pPr>
      <w:r w:rsidDel="00000000" w:rsidR="00000000" w:rsidRPr="00000000">
        <w:rPr>
          <w:b w:val="1"/>
          <w:rtl w:val="0"/>
        </w:rPr>
        <w:t xml:space="preserve">Figura 7 </w:t>
      </w:r>
    </w:p>
    <w:p w:rsidR="00000000" w:rsidDel="00000000" w:rsidP="00000000" w:rsidRDefault="00000000" w:rsidRPr="00000000" w14:paraId="0000012C">
      <w:pPr>
        <w:spacing w:after="120" w:lineRule="auto"/>
        <w:rPr>
          <w:i w:val="1"/>
        </w:rPr>
      </w:pPr>
      <w:r w:rsidDel="00000000" w:rsidR="00000000" w:rsidRPr="00000000">
        <w:rPr>
          <w:i w:val="1"/>
          <w:rtl w:val="0"/>
        </w:rPr>
        <w:t xml:space="preserve">Proceso de solicitud de equipos</w:t>
      </w:r>
    </w:p>
    <w:p w:rsidR="00000000" w:rsidDel="00000000" w:rsidP="00000000" w:rsidRDefault="00000000" w:rsidRPr="00000000" w14:paraId="0000012D">
      <w:pPr>
        <w:spacing w:after="120" w:lineRule="auto"/>
        <w:jc w:val="center"/>
        <w:rPr/>
      </w:pPr>
      <w:commentRangeStart w:id="24"/>
      <w:r w:rsidDel="00000000" w:rsidR="00000000" w:rsidRPr="00000000">
        <w:rPr/>
        <w:drawing>
          <wp:inline distB="0" distT="0" distL="0" distR="0">
            <wp:extent cx="4913324" cy="4056105"/>
            <wp:effectExtent b="0" l="0" r="0" t="0"/>
            <wp:docPr id="40"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4913324" cy="405610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E">
      <w:pPr>
        <w:spacing w:after="120" w:lineRule="auto"/>
        <w:rPr/>
      </w:pPr>
      <w:r w:rsidDel="00000000" w:rsidR="00000000" w:rsidRPr="00000000">
        <w:rPr>
          <w:rtl w:val="0"/>
        </w:rPr>
      </w:r>
    </w:p>
    <w:p w:rsidR="00000000" w:rsidDel="00000000" w:rsidP="00000000" w:rsidRDefault="00000000" w:rsidRPr="00000000" w14:paraId="0000012F">
      <w:pPr>
        <w:spacing w:after="120" w:lineRule="auto"/>
        <w:jc w:val="both"/>
        <w:rPr/>
      </w:pPr>
      <w:r w:rsidDel="00000000" w:rsidR="00000000" w:rsidRPr="00000000">
        <w:rPr>
          <w:rtl w:val="0"/>
        </w:rPr>
        <w:t xml:space="preserve">El formato para solicitud y devolución de equipos es construido por cada contratante u organización según sus políticas empresariales, se realiza a partir del momento en el que el guía tiene la información del servicio que va a ejecutar, y selecciona los equipos que requiere, con ello se hace la solicitud al encargado del almacenamiento de los equipos, o el mismo realiza el alistamiento (SENA, 2018). A continuación, se detalla, a manera de ejemplo, un formato de requerimientos.</w:t>
      </w:r>
    </w:p>
    <w:p w:rsidR="00000000" w:rsidDel="00000000" w:rsidP="00000000" w:rsidRDefault="00000000" w:rsidRPr="00000000" w14:paraId="00000130">
      <w:pPr>
        <w:spacing w:after="120" w:lineRule="auto"/>
        <w:jc w:val="center"/>
        <w:rPr>
          <w:b w:val="1"/>
        </w:rPr>
      </w:pPr>
      <w:r w:rsidDel="00000000" w:rsidR="00000000" w:rsidRPr="00000000">
        <w:rPr>
          <w:rtl w:val="0"/>
        </w:rPr>
      </w:r>
    </w:p>
    <w:p w:rsidR="00000000" w:rsidDel="00000000" w:rsidP="00000000" w:rsidRDefault="00000000" w:rsidRPr="00000000" w14:paraId="00000131">
      <w:pPr>
        <w:spacing w:after="120" w:lineRule="auto"/>
        <w:rPr>
          <w:b w:val="1"/>
        </w:rPr>
      </w:pPr>
      <w:r w:rsidDel="00000000" w:rsidR="00000000" w:rsidRPr="00000000">
        <w:rPr>
          <w:b w:val="1"/>
          <w:rtl w:val="0"/>
        </w:rPr>
        <w:t xml:space="preserve">Tabla 2</w:t>
      </w:r>
    </w:p>
    <w:p w:rsidR="00000000" w:rsidDel="00000000" w:rsidP="00000000" w:rsidRDefault="00000000" w:rsidRPr="00000000" w14:paraId="00000132">
      <w:pPr>
        <w:spacing w:after="120" w:lineRule="auto"/>
        <w:rPr>
          <w:i w:val="1"/>
        </w:rPr>
      </w:pPr>
      <w:r w:rsidDel="00000000" w:rsidR="00000000" w:rsidRPr="00000000">
        <w:rPr>
          <w:i w:val="1"/>
          <w:rtl w:val="0"/>
        </w:rPr>
        <w:t xml:space="preserve">Ejemplo de un formato de requerimientos</w:t>
      </w:r>
    </w:p>
    <w:tbl>
      <w:tblPr>
        <w:tblStyle w:val="Table12"/>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414"/>
        <w:gridCol w:w="1528"/>
        <w:gridCol w:w="1137"/>
        <w:gridCol w:w="1339"/>
        <w:gridCol w:w="1269"/>
        <w:gridCol w:w="1688"/>
        <w:gridCol w:w="1587"/>
        <w:tblGridChange w:id="0">
          <w:tblGrid>
            <w:gridCol w:w="1414"/>
            <w:gridCol w:w="1528"/>
            <w:gridCol w:w="1137"/>
            <w:gridCol w:w="1339"/>
            <w:gridCol w:w="1269"/>
            <w:gridCol w:w="1688"/>
            <w:gridCol w:w="1587"/>
          </w:tblGrid>
        </w:tblGridChange>
      </w:tblGrid>
      <w:tr>
        <w:trPr>
          <w:cantSplit w:val="0"/>
          <w:tblHeader w:val="0"/>
        </w:trPr>
        <w:tc>
          <w:tcPr>
            <w:gridSpan w:val="7"/>
            <w:shd w:fill="95b3d7" w:val="clear"/>
          </w:tcPr>
          <w:p w:rsidR="00000000" w:rsidDel="00000000" w:rsidP="00000000" w:rsidRDefault="00000000" w:rsidRPr="00000000" w14:paraId="00000133">
            <w:pPr>
              <w:spacing w:after="120" w:line="276" w:lineRule="auto"/>
              <w:jc w:val="center"/>
              <w:rPr>
                <w:b w:val="1"/>
              </w:rPr>
            </w:pPr>
            <w:r w:rsidDel="00000000" w:rsidR="00000000" w:rsidRPr="00000000">
              <w:rPr>
                <w:b w:val="1"/>
                <w:rtl w:val="0"/>
              </w:rPr>
              <w:t xml:space="preserve">Formato de requerimientos</w:t>
            </w:r>
          </w:p>
          <w:p w:rsidR="00000000" w:rsidDel="00000000" w:rsidP="00000000" w:rsidRDefault="00000000" w:rsidRPr="00000000" w14:paraId="00000134">
            <w:pPr>
              <w:spacing w:after="120" w:line="276" w:lineRule="auto"/>
              <w:jc w:val="center"/>
              <w:rPr>
                <w:b w:val="1"/>
              </w:rPr>
            </w:pPr>
            <w:r w:rsidDel="00000000" w:rsidR="00000000" w:rsidRPr="00000000">
              <w:rPr>
                <w:b w:val="1"/>
                <w:rtl w:val="0"/>
              </w:rPr>
              <w:t xml:space="preserve">Datos de la empresa</w:t>
            </w:r>
          </w:p>
        </w:tc>
      </w:tr>
      <w:tr>
        <w:trPr>
          <w:cantSplit w:val="0"/>
          <w:tblHeader w:val="0"/>
        </w:trPr>
        <w:tc>
          <w:tcPr>
            <w:gridSpan w:val="4"/>
          </w:tcPr>
          <w:p w:rsidR="00000000" w:rsidDel="00000000" w:rsidP="00000000" w:rsidRDefault="00000000" w:rsidRPr="00000000" w14:paraId="0000013B">
            <w:pPr>
              <w:spacing w:after="120" w:line="276" w:lineRule="auto"/>
              <w:rPr/>
            </w:pPr>
            <w:r w:rsidDel="00000000" w:rsidR="00000000" w:rsidRPr="00000000">
              <w:rPr>
                <w:rtl w:val="0"/>
              </w:rPr>
              <w:t xml:space="preserve">Servicio:</w:t>
            </w:r>
          </w:p>
        </w:tc>
        <w:tc>
          <w:tcPr>
            <w:gridSpan w:val="3"/>
          </w:tcPr>
          <w:p w:rsidR="00000000" w:rsidDel="00000000" w:rsidP="00000000" w:rsidRDefault="00000000" w:rsidRPr="00000000" w14:paraId="0000013F">
            <w:pPr>
              <w:spacing w:after="120" w:line="276" w:lineRule="auto"/>
              <w:rPr/>
            </w:pPr>
            <w:r w:rsidDel="00000000" w:rsidR="00000000" w:rsidRPr="00000000">
              <w:rPr>
                <w:rtl w:val="0"/>
              </w:rPr>
              <w:t xml:space="preserve">Fecha de solicitud:</w:t>
            </w:r>
          </w:p>
        </w:tc>
      </w:tr>
      <w:tr>
        <w:trPr>
          <w:cantSplit w:val="0"/>
          <w:tblHeader w:val="0"/>
        </w:trPr>
        <w:tc>
          <w:tcPr/>
          <w:p w:rsidR="00000000" w:rsidDel="00000000" w:rsidP="00000000" w:rsidRDefault="00000000" w:rsidRPr="00000000" w14:paraId="00000142">
            <w:pPr>
              <w:spacing w:after="120" w:line="276" w:lineRule="auto"/>
              <w:rPr/>
            </w:pPr>
            <w:r w:rsidDel="00000000" w:rsidR="00000000" w:rsidRPr="00000000">
              <w:rPr>
                <w:rtl w:val="0"/>
              </w:rPr>
              <w:t xml:space="preserve">Aprobado por:</w:t>
            </w:r>
          </w:p>
        </w:tc>
        <w:tc>
          <w:tcPr>
            <w:gridSpan w:val="2"/>
          </w:tcPr>
          <w:p w:rsidR="00000000" w:rsidDel="00000000" w:rsidP="00000000" w:rsidRDefault="00000000" w:rsidRPr="00000000" w14:paraId="00000143">
            <w:pPr>
              <w:spacing w:after="120" w:line="276" w:lineRule="auto"/>
              <w:rPr/>
            </w:pPr>
            <w:r w:rsidDel="00000000" w:rsidR="00000000" w:rsidRPr="00000000">
              <w:rPr>
                <w:rtl w:val="0"/>
              </w:rPr>
              <w:t xml:space="preserve">(quien entrega equipos para servicio)</w:t>
            </w:r>
          </w:p>
        </w:tc>
        <w:tc>
          <w:tcPr/>
          <w:p w:rsidR="00000000" w:rsidDel="00000000" w:rsidP="00000000" w:rsidRDefault="00000000" w:rsidRPr="00000000" w14:paraId="00000145">
            <w:pPr>
              <w:spacing w:after="120" w:line="276" w:lineRule="auto"/>
              <w:rPr/>
            </w:pPr>
            <w:r w:rsidDel="00000000" w:rsidR="00000000" w:rsidRPr="00000000">
              <w:rPr>
                <w:rtl w:val="0"/>
              </w:rPr>
              <w:t xml:space="preserve">Cargado a:</w:t>
            </w:r>
          </w:p>
        </w:tc>
        <w:tc>
          <w:tcPr>
            <w:gridSpan w:val="3"/>
          </w:tcPr>
          <w:p w:rsidR="00000000" w:rsidDel="00000000" w:rsidP="00000000" w:rsidRDefault="00000000" w:rsidRPr="00000000" w14:paraId="00000146">
            <w:pPr>
              <w:spacing w:after="120" w:line="276" w:lineRule="auto"/>
              <w:rPr/>
            </w:pPr>
            <w:r w:rsidDel="00000000" w:rsidR="00000000" w:rsidRPr="00000000">
              <w:rPr>
                <w:rtl w:val="0"/>
              </w:rPr>
              <w:t xml:space="preserve">(nombre del guía encargado de la administración de equipos durante el servicio)</w:t>
            </w:r>
          </w:p>
        </w:tc>
      </w:tr>
      <w:tr>
        <w:trPr>
          <w:cantSplit w:val="0"/>
          <w:tblHeader w:val="0"/>
        </w:trPr>
        <w:tc>
          <w:tcPr>
            <w:gridSpan w:val="7"/>
          </w:tcPr>
          <w:p w:rsidR="00000000" w:rsidDel="00000000" w:rsidP="00000000" w:rsidRDefault="00000000" w:rsidRPr="00000000" w14:paraId="00000149">
            <w:pPr>
              <w:spacing w:after="120" w:line="276" w:lineRule="auto"/>
              <w:jc w:val="center"/>
              <w:rPr>
                <w:b w:val="1"/>
              </w:rPr>
            </w:pPr>
            <w:r w:rsidDel="00000000" w:rsidR="00000000" w:rsidRPr="00000000">
              <w:rPr>
                <w:b w:val="1"/>
                <w:rtl w:val="0"/>
              </w:rPr>
              <w:t xml:space="preserve">Detalle del requerimiento</w:t>
            </w:r>
          </w:p>
        </w:tc>
      </w:tr>
      <w:tr>
        <w:trPr>
          <w:cantSplit w:val="0"/>
          <w:tblHeader w:val="0"/>
        </w:trPr>
        <w:tc>
          <w:tcPr/>
          <w:p w:rsidR="00000000" w:rsidDel="00000000" w:rsidP="00000000" w:rsidRDefault="00000000" w:rsidRPr="00000000" w14:paraId="00000150">
            <w:pPr>
              <w:spacing w:after="120" w:line="276" w:lineRule="auto"/>
              <w:rPr/>
            </w:pPr>
            <w:r w:rsidDel="00000000" w:rsidR="00000000" w:rsidRPr="00000000">
              <w:rPr>
                <w:rtl w:val="0"/>
              </w:rPr>
              <w:t xml:space="preserve">Artículo</w:t>
            </w:r>
          </w:p>
        </w:tc>
        <w:tc>
          <w:tcPr/>
          <w:p w:rsidR="00000000" w:rsidDel="00000000" w:rsidP="00000000" w:rsidRDefault="00000000" w:rsidRPr="00000000" w14:paraId="00000151">
            <w:pPr>
              <w:spacing w:after="120" w:line="276" w:lineRule="auto"/>
              <w:rPr/>
            </w:pPr>
            <w:r w:rsidDel="00000000" w:rsidR="00000000" w:rsidRPr="00000000">
              <w:rPr>
                <w:rtl w:val="0"/>
              </w:rPr>
              <w:t xml:space="preserve">Descripción</w:t>
            </w:r>
          </w:p>
        </w:tc>
        <w:tc>
          <w:tcPr/>
          <w:p w:rsidR="00000000" w:rsidDel="00000000" w:rsidP="00000000" w:rsidRDefault="00000000" w:rsidRPr="00000000" w14:paraId="00000152">
            <w:pPr>
              <w:spacing w:after="120" w:line="276" w:lineRule="auto"/>
              <w:rPr/>
            </w:pPr>
            <w:r w:rsidDel="00000000" w:rsidR="00000000" w:rsidRPr="00000000">
              <w:rPr>
                <w:rtl w:val="0"/>
              </w:rPr>
              <w:t xml:space="preserve">Cantidad</w:t>
            </w:r>
          </w:p>
        </w:tc>
        <w:tc>
          <w:tcPr/>
          <w:p w:rsidR="00000000" w:rsidDel="00000000" w:rsidP="00000000" w:rsidRDefault="00000000" w:rsidRPr="00000000" w14:paraId="00000153">
            <w:pPr>
              <w:spacing w:after="120" w:line="276" w:lineRule="auto"/>
              <w:rPr/>
            </w:pPr>
            <w:r w:rsidDel="00000000" w:rsidR="00000000" w:rsidRPr="00000000">
              <w:rPr>
                <w:rtl w:val="0"/>
              </w:rPr>
              <w:t xml:space="preserve">Observación recepción</w:t>
            </w:r>
          </w:p>
        </w:tc>
        <w:tc>
          <w:tcPr/>
          <w:p w:rsidR="00000000" w:rsidDel="00000000" w:rsidP="00000000" w:rsidRDefault="00000000" w:rsidRPr="00000000" w14:paraId="00000154">
            <w:pPr>
              <w:spacing w:after="120" w:line="276" w:lineRule="auto"/>
              <w:rPr/>
            </w:pPr>
            <w:r w:rsidDel="00000000" w:rsidR="00000000" w:rsidRPr="00000000">
              <w:rPr>
                <w:rtl w:val="0"/>
              </w:rPr>
              <w:t xml:space="preserve">Firma de recepción del guía</w:t>
            </w:r>
          </w:p>
        </w:tc>
        <w:tc>
          <w:tcPr/>
          <w:p w:rsidR="00000000" w:rsidDel="00000000" w:rsidP="00000000" w:rsidRDefault="00000000" w:rsidRPr="00000000" w14:paraId="00000155">
            <w:pPr>
              <w:spacing w:after="120" w:line="276" w:lineRule="auto"/>
              <w:rPr/>
            </w:pPr>
            <w:r w:rsidDel="00000000" w:rsidR="00000000" w:rsidRPr="00000000">
              <w:rPr>
                <w:rtl w:val="0"/>
              </w:rPr>
              <w:t xml:space="preserve">Observación entrega</w:t>
            </w:r>
          </w:p>
        </w:tc>
        <w:tc>
          <w:tcPr/>
          <w:p w:rsidR="00000000" w:rsidDel="00000000" w:rsidP="00000000" w:rsidRDefault="00000000" w:rsidRPr="00000000" w14:paraId="00000156">
            <w:pPr>
              <w:spacing w:after="120" w:line="276" w:lineRule="auto"/>
              <w:rPr/>
            </w:pPr>
            <w:r w:rsidDel="00000000" w:rsidR="00000000" w:rsidRPr="00000000">
              <w:rPr>
                <w:rtl w:val="0"/>
              </w:rPr>
              <w:t xml:space="preserve">Firma del encargado almacén</w:t>
            </w:r>
          </w:p>
        </w:tc>
      </w:tr>
      <w:tr>
        <w:trPr>
          <w:cantSplit w:val="0"/>
          <w:tblHeader w:val="0"/>
        </w:trPr>
        <w:tc>
          <w:tcPr/>
          <w:p w:rsidR="00000000" w:rsidDel="00000000" w:rsidP="00000000" w:rsidRDefault="00000000" w:rsidRPr="00000000" w14:paraId="00000157">
            <w:pPr>
              <w:spacing w:after="120" w:line="276" w:lineRule="auto"/>
              <w:rPr/>
            </w:pPr>
            <w:r w:rsidDel="00000000" w:rsidR="00000000" w:rsidRPr="00000000">
              <w:rPr>
                <w:rtl w:val="0"/>
              </w:rPr>
            </w:r>
          </w:p>
        </w:tc>
        <w:tc>
          <w:tcPr/>
          <w:p w:rsidR="00000000" w:rsidDel="00000000" w:rsidP="00000000" w:rsidRDefault="00000000" w:rsidRPr="00000000" w14:paraId="00000158">
            <w:pPr>
              <w:spacing w:after="120" w:line="276" w:lineRule="auto"/>
              <w:rPr/>
            </w:pPr>
            <w:r w:rsidDel="00000000" w:rsidR="00000000" w:rsidRPr="00000000">
              <w:rPr>
                <w:rtl w:val="0"/>
              </w:rPr>
            </w:r>
          </w:p>
        </w:tc>
        <w:tc>
          <w:tcPr/>
          <w:p w:rsidR="00000000" w:rsidDel="00000000" w:rsidP="00000000" w:rsidRDefault="00000000" w:rsidRPr="00000000" w14:paraId="00000159">
            <w:pPr>
              <w:spacing w:after="120" w:line="276" w:lineRule="auto"/>
              <w:rPr/>
            </w:pPr>
            <w:r w:rsidDel="00000000" w:rsidR="00000000" w:rsidRPr="00000000">
              <w:rPr>
                <w:rtl w:val="0"/>
              </w:rPr>
            </w:r>
          </w:p>
        </w:tc>
        <w:tc>
          <w:tcPr/>
          <w:p w:rsidR="00000000" w:rsidDel="00000000" w:rsidP="00000000" w:rsidRDefault="00000000" w:rsidRPr="00000000" w14:paraId="0000015A">
            <w:pPr>
              <w:spacing w:after="120" w:line="276" w:lineRule="auto"/>
              <w:rPr/>
            </w:pPr>
            <w:r w:rsidDel="00000000" w:rsidR="00000000" w:rsidRPr="00000000">
              <w:rPr>
                <w:rtl w:val="0"/>
              </w:rPr>
            </w:r>
          </w:p>
        </w:tc>
        <w:tc>
          <w:tcPr/>
          <w:p w:rsidR="00000000" w:rsidDel="00000000" w:rsidP="00000000" w:rsidRDefault="00000000" w:rsidRPr="00000000" w14:paraId="0000015B">
            <w:pPr>
              <w:spacing w:after="120" w:line="276" w:lineRule="auto"/>
              <w:rPr/>
            </w:pPr>
            <w:r w:rsidDel="00000000" w:rsidR="00000000" w:rsidRPr="00000000">
              <w:rPr>
                <w:rtl w:val="0"/>
              </w:rPr>
            </w:r>
          </w:p>
        </w:tc>
        <w:tc>
          <w:tcPr/>
          <w:p w:rsidR="00000000" w:rsidDel="00000000" w:rsidP="00000000" w:rsidRDefault="00000000" w:rsidRPr="00000000" w14:paraId="0000015C">
            <w:pPr>
              <w:spacing w:after="120" w:line="276" w:lineRule="auto"/>
              <w:rPr/>
            </w:pPr>
            <w:r w:rsidDel="00000000" w:rsidR="00000000" w:rsidRPr="00000000">
              <w:rPr>
                <w:rtl w:val="0"/>
              </w:rPr>
            </w:r>
          </w:p>
        </w:tc>
        <w:tc>
          <w:tcPr/>
          <w:p w:rsidR="00000000" w:rsidDel="00000000" w:rsidP="00000000" w:rsidRDefault="00000000" w:rsidRPr="00000000" w14:paraId="0000015D">
            <w:pPr>
              <w:spacing w:after="12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15E">
            <w:pPr>
              <w:spacing w:after="120" w:line="276" w:lineRule="auto"/>
              <w:rPr/>
            </w:pPr>
            <w:r w:rsidDel="00000000" w:rsidR="00000000" w:rsidRPr="00000000">
              <w:rPr>
                <w:rtl w:val="0"/>
              </w:rPr>
            </w:r>
          </w:p>
        </w:tc>
        <w:tc>
          <w:tcPr/>
          <w:p w:rsidR="00000000" w:rsidDel="00000000" w:rsidP="00000000" w:rsidRDefault="00000000" w:rsidRPr="00000000" w14:paraId="0000015F">
            <w:pPr>
              <w:spacing w:after="120" w:line="276" w:lineRule="auto"/>
              <w:rPr/>
            </w:pPr>
            <w:r w:rsidDel="00000000" w:rsidR="00000000" w:rsidRPr="00000000">
              <w:rPr>
                <w:rtl w:val="0"/>
              </w:rPr>
            </w:r>
          </w:p>
        </w:tc>
        <w:tc>
          <w:tcPr/>
          <w:p w:rsidR="00000000" w:rsidDel="00000000" w:rsidP="00000000" w:rsidRDefault="00000000" w:rsidRPr="00000000" w14:paraId="00000160">
            <w:pPr>
              <w:spacing w:after="120" w:line="276" w:lineRule="auto"/>
              <w:rPr/>
            </w:pPr>
            <w:r w:rsidDel="00000000" w:rsidR="00000000" w:rsidRPr="00000000">
              <w:rPr>
                <w:rtl w:val="0"/>
              </w:rPr>
            </w:r>
          </w:p>
        </w:tc>
        <w:tc>
          <w:tcPr/>
          <w:p w:rsidR="00000000" w:rsidDel="00000000" w:rsidP="00000000" w:rsidRDefault="00000000" w:rsidRPr="00000000" w14:paraId="00000161">
            <w:pPr>
              <w:spacing w:after="120" w:line="276" w:lineRule="auto"/>
              <w:rPr/>
            </w:pPr>
            <w:r w:rsidDel="00000000" w:rsidR="00000000" w:rsidRPr="00000000">
              <w:rPr>
                <w:rtl w:val="0"/>
              </w:rPr>
            </w:r>
          </w:p>
        </w:tc>
        <w:tc>
          <w:tcPr/>
          <w:p w:rsidR="00000000" w:rsidDel="00000000" w:rsidP="00000000" w:rsidRDefault="00000000" w:rsidRPr="00000000" w14:paraId="00000162">
            <w:pPr>
              <w:spacing w:after="120" w:line="276" w:lineRule="auto"/>
              <w:rPr/>
            </w:pPr>
            <w:r w:rsidDel="00000000" w:rsidR="00000000" w:rsidRPr="00000000">
              <w:rPr>
                <w:rtl w:val="0"/>
              </w:rPr>
            </w:r>
          </w:p>
        </w:tc>
        <w:tc>
          <w:tcPr/>
          <w:p w:rsidR="00000000" w:rsidDel="00000000" w:rsidP="00000000" w:rsidRDefault="00000000" w:rsidRPr="00000000" w14:paraId="00000163">
            <w:pPr>
              <w:spacing w:after="120" w:line="276" w:lineRule="auto"/>
              <w:rPr/>
            </w:pPr>
            <w:r w:rsidDel="00000000" w:rsidR="00000000" w:rsidRPr="00000000">
              <w:rPr>
                <w:rtl w:val="0"/>
              </w:rPr>
            </w:r>
          </w:p>
        </w:tc>
        <w:tc>
          <w:tcPr/>
          <w:p w:rsidR="00000000" w:rsidDel="00000000" w:rsidP="00000000" w:rsidRDefault="00000000" w:rsidRPr="00000000" w14:paraId="00000164">
            <w:pPr>
              <w:spacing w:after="12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165">
            <w:pPr>
              <w:spacing w:after="120" w:line="276" w:lineRule="auto"/>
              <w:rPr/>
            </w:pPr>
            <w:r w:rsidDel="00000000" w:rsidR="00000000" w:rsidRPr="00000000">
              <w:rPr>
                <w:rtl w:val="0"/>
              </w:rPr>
            </w:r>
          </w:p>
        </w:tc>
        <w:tc>
          <w:tcPr/>
          <w:p w:rsidR="00000000" w:rsidDel="00000000" w:rsidP="00000000" w:rsidRDefault="00000000" w:rsidRPr="00000000" w14:paraId="00000166">
            <w:pPr>
              <w:spacing w:after="120" w:line="276" w:lineRule="auto"/>
              <w:rPr/>
            </w:pPr>
            <w:r w:rsidDel="00000000" w:rsidR="00000000" w:rsidRPr="00000000">
              <w:rPr>
                <w:rtl w:val="0"/>
              </w:rPr>
            </w:r>
          </w:p>
        </w:tc>
        <w:tc>
          <w:tcPr/>
          <w:p w:rsidR="00000000" w:rsidDel="00000000" w:rsidP="00000000" w:rsidRDefault="00000000" w:rsidRPr="00000000" w14:paraId="00000167">
            <w:pPr>
              <w:spacing w:after="120" w:line="276" w:lineRule="auto"/>
              <w:rPr/>
            </w:pPr>
            <w:r w:rsidDel="00000000" w:rsidR="00000000" w:rsidRPr="00000000">
              <w:rPr>
                <w:rtl w:val="0"/>
              </w:rPr>
            </w:r>
          </w:p>
        </w:tc>
        <w:tc>
          <w:tcPr/>
          <w:p w:rsidR="00000000" w:rsidDel="00000000" w:rsidP="00000000" w:rsidRDefault="00000000" w:rsidRPr="00000000" w14:paraId="00000168">
            <w:pPr>
              <w:spacing w:after="120" w:line="276" w:lineRule="auto"/>
              <w:rPr/>
            </w:pPr>
            <w:r w:rsidDel="00000000" w:rsidR="00000000" w:rsidRPr="00000000">
              <w:rPr>
                <w:rtl w:val="0"/>
              </w:rPr>
            </w:r>
          </w:p>
        </w:tc>
        <w:tc>
          <w:tcPr/>
          <w:p w:rsidR="00000000" w:rsidDel="00000000" w:rsidP="00000000" w:rsidRDefault="00000000" w:rsidRPr="00000000" w14:paraId="00000169">
            <w:pPr>
              <w:spacing w:after="120" w:line="276" w:lineRule="auto"/>
              <w:rPr/>
            </w:pPr>
            <w:r w:rsidDel="00000000" w:rsidR="00000000" w:rsidRPr="00000000">
              <w:rPr>
                <w:rtl w:val="0"/>
              </w:rPr>
            </w:r>
          </w:p>
        </w:tc>
        <w:tc>
          <w:tcPr/>
          <w:p w:rsidR="00000000" w:rsidDel="00000000" w:rsidP="00000000" w:rsidRDefault="00000000" w:rsidRPr="00000000" w14:paraId="0000016A">
            <w:pPr>
              <w:spacing w:after="120" w:line="276" w:lineRule="auto"/>
              <w:rPr/>
            </w:pPr>
            <w:r w:rsidDel="00000000" w:rsidR="00000000" w:rsidRPr="00000000">
              <w:rPr>
                <w:rtl w:val="0"/>
              </w:rPr>
            </w:r>
          </w:p>
        </w:tc>
        <w:tc>
          <w:tcPr/>
          <w:p w:rsidR="00000000" w:rsidDel="00000000" w:rsidP="00000000" w:rsidRDefault="00000000" w:rsidRPr="00000000" w14:paraId="0000016B">
            <w:pPr>
              <w:spacing w:after="120" w:line="276"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6C">
            <w:pPr>
              <w:spacing w:after="120" w:line="276" w:lineRule="auto"/>
              <w:rPr/>
            </w:pPr>
            <w:r w:rsidDel="00000000" w:rsidR="00000000" w:rsidRPr="00000000">
              <w:rPr>
                <w:rtl w:val="0"/>
              </w:rPr>
              <w:t xml:space="preserve">Total</w:t>
            </w:r>
          </w:p>
        </w:tc>
        <w:tc>
          <w:tcPr/>
          <w:p w:rsidR="00000000" w:rsidDel="00000000" w:rsidP="00000000" w:rsidRDefault="00000000" w:rsidRPr="00000000" w14:paraId="0000016E">
            <w:pPr>
              <w:spacing w:after="120" w:line="276" w:lineRule="auto"/>
              <w:rPr/>
            </w:pPr>
            <w:r w:rsidDel="00000000" w:rsidR="00000000" w:rsidRPr="00000000">
              <w:rPr>
                <w:rtl w:val="0"/>
              </w:rPr>
            </w:r>
          </w:p>
        </w:tc>
        <w:tc>
          <w:tcPr/>
          <w:p w:rsidR="00000000" w:rsidDel="00000000" w:rsidP="00000000" w:rsidRDefault="00000000" w:rsidRPr="00000000" w14:paraId="0000016F">
            <w:pPr>
              <w:spacing w:after="120" w:line="276" w:lineRule="auto"/>
              <w:rPr/>
            </w:pPr>
            <w:r w:rsidDel="00000000" w:rsidR="00000000" w:rsidRPr="00000000">
              <w:rPr>
                <w:rtl w:val="0"/>
              </w:rPr>
              <w:t xml:space="preserve">Fecha inicio servicio</w:t>
            </w:r>
          </w:p>
        </w:tc>
        <w:tc>
          <w:tcPr/>
          <w:p w:rsidR="00000000" w:rsidDel="00000000" w:rsidP="00000000" w:rsidRDefault="00000000" w:rsidRPr="00000000" w14:paraId="00000170">
            <w:pPr>
              <w:spacing w:after="120" w:line="276" w:lineRule="auto"/>
              <w:rPr/>
            </w:pPr>
            <w:r w:rsidDel="00000000" w:rsidR="00000000" w:rsidRPr="00000000">
              <w:rPr>
                <w:rtl w:val="0"/>
              </w:rPr>
            </w:r>
          </w:p>
        </w:tc>
        <w:tc>
          <w:tcPr/>
          <w:p w:rsidR="00000000" w:rsidDel="00000000" w:rsidP="00000000" w:rsidRDefault="00000000" w:rsidRPr="00000000" w14:paraId="00000171">
            <w:pPr>
              <w:spacing w:after="120" w:line="276" w:lineRule="auto"/>
              <w:rPr/>
            </w:pPr>
            <w:r w:rsidDel="00000000" w:rsidR="00000000" w:rsidRPr="00000000">
              <w:rPr>
                <w:rtl w:val="0"/>
              </w:rPr>
              <w:t xml:space="preserve">Fecha cierre servicio</w:t>
            </w:r>
          </w:p>
        </w:tc>
        <w:tc>
          <w:tcPr/>
          <w:p w:rsidR="00000000" w:rsidDel="00000000" w:rsidP="00000000" w:rsidRDefault="00000000" w:rsidRPr="00000000" w14:paraId="00000172">
            <w:pPr>
              <w:spacing w:after="120" w:line="276" w:lineRule="auto"/>
              <w:rPr/>
            </w:pPr>
            <w:r w:rsidDel="00000000" w:rsidR="00000000" w:rsidRPr="00000000">
              <w:rPr>
                <w:rtl w:val="0"/>
              </w:rPr>
            </w:r>
          </w:p>
        </w:tc>
      </w:tr>
    </w:tbl>
    <w:p w:rsidR="00000000" w:rsidDel="00000000" w:rsidP="00000000" w:rsidRDefault="00000000" w:rsidRPr="00000000" w14:paraId="00000173">
      <w:pPr>
        <w:spacing w:after="120" w:lineRule="auto"/>
        <w:ind w:firstLine="851"/>
        <w:rPr/>
      </w:pPr>
      <w:r w:rsidDel="00000000" w:rsidR="00000000" w:rsidRPr="00000000">
        <w:rPr>
          <w:rtl w:val="0"/>
        </w:rPr>
      </w:r>
    </w:p>
    <w:p w:rsidR="00000000" w:rsidDel="00000000" w:rsidP="00000000" w:rsidRDefault="00000000" w:rsidRPr="00000000" w14:paraId="00000174">
      <w:pPr>
        <w:spacing w:after="120" w:lineRule="auto"/>
        <w:rPr>
          <w:b w:val="1"/>
        </w:rPr>
      </w:pPr>
      <w:r w:rsidDel="00000000" w:rsidR="00000000" w:rsidRPr="00000000">
        <w:rPr>
          <w:b w:val="1"/>
          <w:rtl w:val="0"/>
        </w:rPr>
        <w:t xml:space="preserve">Técnicas de almacenamiento y ubicación de equipos </w:t>
      </w:r>
    </w:p>
    <w:p w:rsidR="00000000" w:rsidDel="00000000" w:rsidP="00000000" w:rsidRDefault="00000000" w:rsidRPr="00000000" w14:paraId="00000175">
      <w:pPr>
        <w:spacing w:after="120" w:lineRule="auto"/>
        <w:jc w:val="both"/>
        <w:rPr/>
      </w:pPr>
      <w:r w:rsidDel="00000000" w:rsidR="00000000" w:rsidRPr="00000000">
        <w:rPr>
          <w:rtl w:val="0"/>
        </w:rPr>
        <w:t xml:space="preserve">El almacenamiento es una actividad que tiene por objeto organizar, guardar y proteger equipos que hacen parte de la actividad de la guianza turística. Los equipos almacenados están debidamente registrados, lo cual facilita llevar su control, posibilitando la rotación de aquellos defectuosos o que no respaldan el cumplimiento de la normatividad.</w:t>
      </w:r>
    </w:p>
    <w:p w:rsidR="00000000" w:rsidDel="00000000" w:rsidP="00000000" w:rsidRDefault="00000000" w:rsidRPr="00000000" w14:paraId="00000176">
      <w:pPr>
        <w:spacing w:after="120" w:lineRule="auto"/>
        <w:jc w:val="both"/>
        <w:rPr/>
      </w:pPr>
      <w:r w:rsidDel="00000000" w:rsidR="00000000" w:rsidRPr="00000000">
        <w:rPr>
          <w:rtl w:val="0"/>
        </w:rPr>
        <w:t xml:space="preserve">Además de planear y proyectar los requerimientos de equipos, es necesario conocer la forma cómo se clasifican, se almacenan en un espacio físico adecuado, y se transportan en condiciones ambientales óptimas, garantizando su conservación y aseguramiento (SENA, 2018).</w:t>
      </w:r>
    </w:p>
    <w:p w:rsidR="00000000" w:rsidDel="00000000" w:rsidP="00000000" w:rsidRDefault="00000000" w:rsidRPr="00000000" w14:paraId="00000177">
      <w:pPr>
        <w:spacing w:after="120" w:lineRule="auto"/>
        <w:jc w:val="both"/>
        <w:rPr>
          <w:highlight w:val="white"/>
        </w:rPr>
      </w:pPr>
      <w:r w:rsidDel="00000000" w:rsidR="00000000" w:rsidRPr="00000000">
        <w:rPr>
          <w:rtl w:val="0"/>
        </w:rPr>
        <w:t xml:space="preserve">Una técnica genérica que se aplica a cualquier equipo o elemento corresponde a los a una acción de realizar denominados principios “Cinco S” conocida también como “5S”, esta filosofía es de origen japonés y hace referencia a diferentes principios necesarios para llevar a cabo la implementación del método, estos son: </w:t>
      </w:r>
      <w:r w:rsidDel="00000000" w:rsidR="00000000" w:rsidRPr="00000000">
        <w:rPr>
          <w:highlight w:val="white"/>
          <w:rtl w:val="0"/>
        </w:rPr>
        <w:t xml:space="preserve">clasificación, organización, limpieza, estandarizar y seguir mejorando. En el idioma japonés, todas estas palabras inician con la letra s, y van en unísono hacia la dirección, optimización y el almacenamiento de bienes físicos. A continuación, se realizará la descripción del cada proceso:</w:t>
      </w:r>
    </w:p>
    <w:p w:rsidR="00000000" w:rsidDel="00000000" w:rsidP="00000000" w:rsidRDefault="00000000" w:rsidRPr="00000000" w14:paraId="00000178">
      <w:pPr>
        <w:spacing w:after="120" w:lineRule="auto"/>
        <w:jc w:val="both"/>
        <w:rPr/>
      </w:pPr>
      <w:r w:rsidDel="00000000" w:rsidR="00000000" w:rsidRPr="00000000">
        <w:rPr>
          <w:rtl w:val="0"/>
        </w:rPr>
      </w:r>
    </w:p>
    <w:p w:rsidR="00000000" w:rsidDel="00000000" w:rsidP="00000000" w:rsidRDefault="00000000" w:rsidRPr="00000000" w14:paraId="00000179">
      <w:pPr>
        <w:spacing w:after="120" w:lineRule="auto"/>
        <w:jc w:val="both"/>
        <w:rPr/>
      </w:pPr>
      <w:commentRangeStart w:id="2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57725" cy="781050"/>
                <wp:effectExtent b="0" l="0" r="0" t="0"/>
                <wp:wrapNone/>
                <wp:docPr id="5" name=""/>
                <a:graphic>
                  <a:graphicData uri="http://schemas.microsoft.com/office/word/2010/wordprocessingShape">
                    <wps:wsp>
                      <wps:cNvSpPr/>
                      <wps:cNvPr id="6" name="Shape 6"/>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DI_CF013_3.3_ Principios_5S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57725" cy="781050"/>
                <wp:effectExtent b="0" l="0" r="0" t="0"/>
                <wp:wrapNone/>
                <wp:docPr id="5" name="image6.png"/>
                <a:graphic>
                  <a:graphicData uri="http://schemas.openxmlformats.org/drawingml/2006/picture">
                    <pic:pic>
                      <pic:nvPicPr>
                        <pic:cNvPr id="0" name="image6.png"/>
                        <pic:cNvPicPr preferRelativeResize="0"/>
                      </pic:nvPicPr>
                      <pic:blipFill>
                        <a:blip r:embed="rId40"/>
                        <a:srcRect/>
                        <a:stretch>
                          <a:fillRect/>
                        </a:stretch>
                      </pic:blipFill>
                      <pic:spPr>
                        <a:xfrm>
                          <a:off x="0" y="0"/>
                          <a:ext cx="4657725" cy="781050"/>
                        </a:xfrm>
                        <a:prstGeom prst="rect"/>
                        <a:ln/>
                      </pic:spPr>
                    </pic:pic>
                  </a:graphicData>
                </a:graphic>
              </wp:anchor>
            </w:drawing>
          </mc:Fallback>
        </mc:AlternateContent>
      </w:r>
    </w:p>
    <w:p w:rsidR="00000000" w:rsidDel="00000000" w:rsidP="00000000" w:rsidRDefault="00000000" w:rsidRPr="00000000" w14:paraId="0000017A">
      <w:pPr>
        <w:spacing w:after="120" w:lineRule="auto"/>
        <w:jc w:val="both"/>
        <w:rPr/>
      </w:pPr>
      <w:commentRangeEnd w:id="25"/>
      <w:r w:rsidDel="00000000" w:rsidR="00000000" w:rsidRPr="00000000">
        <w:commentReference w:id="25"/>
      </w:r>
      <w:r w:rsidDel="00000000" w:rsidR="00000000" w:rsidRPr="00000000">
        <w:rPr>
          <w:rtl w:val="0"/>
        </w:rPr>
        <w:t xml:space="preserve">                        </w:t>
      </w:r>
    </w:p>
    <w:p w:rsidR="00000000" w:rsidDel="00000000" w:rsidP="00000000" w:rsidRDefault="00000000" w:rsidRPr="00000000" w14:paraId="0000017B">
      <w:pPr>
        <w:spacing w:after="120" w:lineRule="auto"/>
        <w:jc w:val="both"/>
        <w:rPr/>
      </w:pPr>
      <w:r w:rsidDel="00000000" w:rsidR="00000000" w:rsidRPr="00000000">
        <w:rPr>
          <w:rtl w:val="0"/>
        </w:rPr>
      </w:r>
    </w:p>
    <w:p w:rsidR="00000000" w:rsidDel="00000000" w:rsidP="00000000" w:rsidRDefault="00000000" w:rsidRPr="00000000" w14:paraId="0000017C">
      <w:pPr>
        <w:spacing w:after="120" w:lineRule="auto"/>
        <w:jc w:val="both"/>
        <w:rPr/>
      </w:pPr>
      <w:r w:rsidDel="00000000" w:rsidR="00000000" w:rsidRPr="00000000">
        <w:rPr>
          <w:rtl w:val="0"/>
        </w:rPr>
      </w:r>
    </w:p>
    <w:p w:rsidR="00000000" w:rsidDel="00000000" w:rsidP="00000000" w:rsidRDefault="00000000" w:rsidRPr="00000000" w14:paraId="0000017D">
      <w:pPr>
        <w:spacing w:after="120" w:lineRule="auto"/>
        <w:jc w:val="both"/>
        <w:rPr/>
      </w:pPr>
      <w:r w:rsidDel="00000000" w:rsidR="00000000" w:rsidRPr="00000000">
        <w:rPr>
          <w:rtl w:val="0"/>
        </w:rPr>
        <w:t xml:space="preserve">Las técnicas permiten estandarizar los procedimientos de tal forma que se pueda tener un proceso único y siempre realizado de la misma manera, permitiendo sistematizar los resultados. La técnica que dice cómo hacer las cosas, se basa en experiencias previas que han permitido su estandarización (SENA, 2018). En la guianza, el almacenamiento de insumos, equipos, material en general es una actividad cuidadosa que pretende preservar y mantener en óptimas condiciones lo requerido para las actividades con turistas, de este modo la aplicación de las 5S se puede ver en este ejemplo: </w:t>
      </w:r>
    </w:p>
    <w:p w:rsidR="00000000" w:rsidDel="00000000" w:rsidP="00000000" w:rsidRDefault="00000000" w:rsidRPr="00000000" w14:paraId="0000017E">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88900</wp:posOffset>
                </wp:positionV>
                <wp:extent cx="4657725" cy="781050"/>
                <wp:effectExtent b="0" l="0" r="0" t="0"/>
                <wp:wrapNone/>
                <wp:docPr id="1" name=""/>
                <a:graphic>
                  <a:graphicData uri="http://schemas.microsoft.com/office/word/2010/wordprocessingShape">
                    <wps:wsp>
                      <wps:cNvSpPr/>
                      <wps:cNvPr id="2" name="Shape 2"/>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DI_CF013_3.3_Ventajas_de_5S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88900</wp:posOffset>
                </wp:positionV>
                <wp:extent cx="4657725" cy="781050"/>
                <wp:effectExtent b="0" l="0" r="0" t="0"/>
                <wp:wrapNone/>
                <wp:docPr id="1" name="image2.png"/>
                <a:graphic>
                  <a:graphicData uri="http://schemas.openxmlformats.org/drawingml/2006/picture">
                    <pic:pic>
                      <pic:nvPicPr>
                        <pic:cNvPr id="0" name="image2.png"/>
                        <pic:cNvPicPr preferRelativeResize="0"/>
                      </pic:nvPicPr>
                      <pic:blipFill>
                        <a:blip r:embed="rId41"/>
                        <a:srcRect/>
                        <a:stretch>
                          <a:fillRect/>
                        </a:stretch>
                      </pic:blipFill>
                      <pic:spPr>
                        <a:xfrm>
                          <a:off x="0" y="0"/>
                          <a:ext cx="4657725" cy="781050"/>
                        </a:xfrm>
                        <a:prstGeom prst="rect"/>
                        <a:ln/>
                      </pic:spPr>
                    </pic:pic>
                  </a:graphicData>
                </a:graphic>
              </wp:anchor>
            </w:drawing>
          </mc:Fallback>
        </mc:AlternateContent>
      </w:r>
    </w:p>
    <w:p w:rsidR="00000000" w:rsidDel="00000000" w:rsidP="00000000" w:rsidRDefault="00000000" w:rsidRPr="00000000" w14:paraId="0000017F">
      <w:pPr>
        <w:spacing w:after="120" w:lineRule="auto"/>
        <w:jc w:val="both"/>
        <w:rPr>
          <w:b w:val="1"/>
        </w:rPr>
      </w:pPr>
      <w:r w:rsidDel="00000000" w:rsidR="00000000" w:rsidRPr="00000000">
        <w:rPr>
          <w:rtl w:val="0"/>
        </w:rPr>
      </w:r>
    </w:p>
    <w:p w:rsidR="00000000" w:rsidDel="00000000" w:rsidP="00000000" w:rsidRDefault="00000000" w:rsidRPr="00000000" w14:paraId="00000180">
      <w:pPr>
        <w:spacing w:after="120" w:lineRule="auto"/>
        <w:jc w:val="both"/>
        <w:rPr>
          <w:b w:val="1"/>
        </w:rPr>
      </w:pPr>
      <w:r w:rsidDel="00000000" w:rsidR="00000000" w:rsidRPr="00000000">
        <w:rPr>
          <w:b w:val="1"/>
          <w:rtl w:val="0"/>
        </w:rPr>
        <w:t xml:space="preserve">        </w:t>
      </w:r>
      <w:commentRangeStart w:id="26"/>
      <w:r w:rsidDel="00000000" w:rsidR="00000000" w:rsidRPr="00000000">
        <w:rPr>
          <w:b w:val="1"/>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1">
      <w:pPr>
        <w:spacing w:after="120" w:lineRule="auto"/>
        <w:jc w:val="both"/>
        <w:rPr>
          <w:b w:val="1"/>
        </w:rPr>
      </w:pPr>
      <w:r w:rsidDel="00000000" w:rsidR="00000000" w:rsidRPr="00000000">
        <w:rPr>
          <w:rtl w:val="0"/>
        </w:rPr>
      </w:r>
    </w:p>
    <w:p w:rsidR="00000000" w:rsidDel="00000000" w:rsidP="00000000" w:rsidRDefault="00000000" w:rsidRPr="00000000" w14:paraId="00000182">
      <w:pPr>
        <w:spacing w:after="120" w:lineRule="auto"/>
        <w:jc w:val="both"/>
        <w:rPr>
          <w:b w:val="1"/>
        </w:rPr>
      </w:pPr>
      <w:r w:rsidDel="00000000" w:rsidR="00000000" w:rsidRPr="00000000">
        <w:rPr>
          <w:rtl w:val="0"/>
        </w:rPr>
      </w:r>
    </w:p>
    <w:p w:rsidR="00000000" w:rsidDel="00000000" w:rsidP="00000000" w:rsidRDefault="00000000" w:rsidRPr="00000000" w14:paraId="00000183">
      <w:pPr>
        <w:spacing w:after="120" w:lineRule="auto"/>
        <w:jc w:val="both"/>
        <w:rPr/>
      </w:pPr>
      <w:r w:rsidDel="00000000" w:rsidR="00000000" w:rsidRPr="00000000">
        <w:rPr>
          <w:rtl w:val="0"/>
        </w:rPr>
        <w:t xml:space="preserve">Una vez analizado el aprovechamiento de los espacios y de las áreas especiales de almacenamiento, se debe tener en cuenta (SENA, 2018):</w:t>
      </w:r>
    </w:p>
    <w:p w:rsidR="00000000" w:rsidDel="00000000" w:rsidP="00000000" w:rsidRDefault="00000000" w:rsidRPr="00000000" w14:paraId="00000184">
      <w:pPr>
        <w:spacing w:after="120" w:lineRule="auto"/>
        <w:jc w:val="both"/>
        <w:rPr/>
      </w:pPr>
      <w:r w:rsidDel="00000000" w:rsidR="00000000" w:rsidRPr="00000000">
        <w:rPr>
          <w:rtl w:val="0"/>
        </w:rPr>
      </w:r>
    </w:p>
    <w:p w:rsidR="00000000" w:rsidDel="00000000" w:rsidP="00000000" w:rsidRDefault="00000000" w:rsidRPr="00000000" w14:paraId="00000185">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commentRangeStart w:id="27"/>
      <w:r w:rsidDel="00000000" w:rsidR="00000000" w:rsidRPr="00000000">
        <w:rPr>
          <w:color w:val="000000"/>
          <w:rtl w:val="0"/>
        </w:rPr>
        <w:t xml:space="preserve">Revisión: comprobación del estado cada vez que se utilizan, utilización de registro al recibirlo probado y funcionando o en condición de uso, no se aceptan reclamos con posterioridad.</w:t>
      </w:r>
      <w:r w:rsidDel="00000000" w:rsidR="00000000" w:rsidRPr="00000000">
        <w:rPr>
          <w:rtl w:val="0"/>
        </w:rPr>
      </w:r>
    </w:p>
    <w:p w:rsidR="00000000" w:rsidDel="00000000" w:rsidP="00000000" w:rsidRDefault="00000000" w:rsidRPr="00000000" w14:paraId="00000186">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Nunca guardar los equipos sucios o húmedos.</w:t>
      </w:r>
      <w:r w:rsidDel="00000000" w:rsidR="00000000" w:rsidRPr="00000000">
        <w:rPr>
          <w:rtl w:val="0"/>
        </w:rPr>
      </w:r>
    </w:p>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préstamo del equipo y su devolución es personal.</w:t>
      </w:r>
      <w:r w:rsidDel="00000000" w:rsidR="00000000" w:rsidRPr="00000000">
        <w:rPr>
          <w:rtl w:val="0"/>
        </w:rPr>
      </w:r>
    </w:p>
    <w:p w:rsidR="00000000" w:rsidDel="00000000" w:rsidP="00000000" w:rsidRDefault="00000000" w:rsidRPr="00000000" w14:paraId="00000188">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guía que retira el equipo se hará responsable de su oportuna devolución y de todo daño que no provenga del natural uso del material.</w:t>
      </w:r>
      <w:r w:rsidDel="00000000" w:rsidR="00000000" w:rsidRPr="00000000">
        <w:rPr>
          <w:rtl w:val="0"/>
        </w:rPr>
      </w:r>
    </w:p>
    <w:p w:rsidR="00000000" w:rsidDel="00000000" w:rsidP="00000000" w:rsidRDefault="00000000" w:rsidRPr="00000000" w14:paraId="00000189">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equipo se entrega limpio y ordenado. Informar al encargado cualquier daño o mal funcionamiento, con el objeto de tomar acción inmediata y así evitar inconvenientes o condiciones de uso inseguras al próximo usuario.</w:t>
      </w:r>
      <w:r w:rsidDel="00000000" w:rsidR="00000000" w:rsidRPr="00000000">
        <w:rPr>
          <w:rtl w:val="0"/>
        </w:rPr>
      </w:r>
    </w:p>
    <w:p w:rsidR="00000000" w:rsidDel="00000000" w:rsidP="00000000" w:rsidRDefault="00000000" w:rsidRPr="00000000" w14:paraId="0000018A">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Se aplicará un régimen especial de cuidado y mantenimiento al equipo clasificado, de manera que se la seguridad del guía y los usuarios esté preservada.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ind w:left="284" w:firstLine="0"/>
        <w:jc w:val="both"/>
        <w:rPr>
          <w:b w:val="1"/>
          <w:color w:val="ff0000"/>
          <w:highlight w:val="white"/>
        </w:rPr>
      </w:pPr>
      <w:r w:rsidDel="00000000" w:rsidR="00000000" w:rsidRPr="00000000">
        <w:rPr>
          <w:rtl w:val="0"/>
        </w:rPr>
      </w:r>
    </w:p>
    <w:p w:rsidR="00000000" w:rsidDel="00000000" w:rsidP="00000000" w:rsidRDefault="00000000" w:rsidRPr="00000000" w14:paraId="0000018C">
      <w:pPr>
        <w:spacing w:after="120" w:lineRule="auto"/>
        <w:jc w:val="both"/>
        <w:rPr>
          <w:b w:val="1"/>
          <w:color w:val="ff0000"/>
          <w:highlight w:val="white"/>
        </w:rPr>
      </w:pPr>
      <w:r w:rsidDel="00000000" w:rsidR="00000000" w:rsidRPr="00000000">
        <w:rPr>
          <w:b w:val="1"/>
          <w:rtl w:val="0"/>
        </w:rPr>
        <w:t xml:space="preserve">4. Alistamiento administrativo</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18D">
      <w:pPr>
        <w:spacing w:after="120" w:lineRule="auto"/>
        <w:jc w:val="both"/>
        <w:rPr>
          <w:highlight w:val="white"/>
        </w:rPr>
      </w:pPr>
      <w:r w:rsidDel="00000000" w:rsidR="00000000" w:rsidRPr="00000000">
        <w:rPr>
          <w:highlight w:val="white"/>
          <w:rtl w:val="0"/>
        </w:rPr>
        <w:t xml:space="preserve">De acuerdo con las especificaciones en la orden de servicio y necesidades especiales de los turistas, el guía debe conectar su servicio guiado con otros complementarios, es ideal hacer la verificación de las condiciones de los proveedores de los otros servicios, es decir, la documentación tributaria del prestador de servicios turísticos, o personas naturales o jurídicas que pueden proveer los recursos físicos o materiales requeridos para el trabajo. </w:t>
      </w:r>
    </w:p>
    <w:p w:rsidR="00000000" w:rsidDel="00000000" w:rsidP="00000000" w:rsidRDefault="00000000" w:rsidRPr="00000000" w14:paraId="0000018E">
      <w:pPr>
        <w:spacing w:after="120" w:lineRule="auto"/>
        <w:jc w:val="both"/>
        <w:rPr>
          <w:highlight w:val="white"/>
        </w:rPr>
      </w:pPr>
      <w:r w:rsidDel="00000000" w:rsidR="00000000" w:rsidRPr="00000000">
        <w:rPr>
          <w:highlight w:val="white"/>
          <w:rtl w:val="0"/>
        </w:rPr>
        <w:t xml:space="preserve">Asimismo, es necesario conocer del lugar a visitar, los requerimientos en cuanto a permisos si se trata de una propiedad privada, además, en relación con los pasajeros, las coberturas o tipo de seguros obligados en su adquisición o con los que ya se cuenta. </w:t>
      </w:r>
    </w:p>
    <w:p w:rsidR="00000000" w:rsidDel="00000000" w:rsidP="00000000" w:rsidRDefault="00000000" w:rsidRPr="00000000" w14:paraId="0000018F">
      <w:pPr>
        <w:spacing w:after="120" w:lineRule="auto"/>
        <w:jc w:val="both"/>
        <w:rPr>
          <w:highlight w:val="white"/>
        </w:rPr>
      </w:pPr>
      <w:r w:rsidDel="00000000" w:rsidR="00000000" w:rsidRPr="00000000">
        <w:rPr>
          <w:highlight w:val="white"/>
          <w:rtl w:val="0"/>
        </w:rPr>
        <w:t xml:space="preserve">Con la anterior información, el guía puede realizar el alistamiento administrativo del servicio, como se indica en el siguiente gráfico.</w:t>
      </w:r>
    </w:p>
    <w:p w:rsidR="00000000" w:rsidDel="00000000" w:rsidP="00000000" w:rsidRDefault="00000000" w:rsidRPr="00000000" w14:paraId="00000190">
      <w:pPr>
        <w:spacing w:after="120" w:lineRule="auto"/>
        <w:rPr>
          <w:highlight w:val="white"/>
        </w:rPr>
      </w:pPr>
      <w:r w:rsidDel="00000000" w:rsidR="00000000" w:rsidRPr="00000000">
        <w:rPr>
          <w:rtl w:val="0"/>
        </w:rPr>
      </w:r>
    </w:p>
    <w:p w:rsidR="00000000" w:rsidDel="00000000" w:rsidP="00000000" w:rsidRDefault="00000000" w:rsidRPr="00000000" w14:paraId="00000191">
      <w:pPr>
        <w:spacing w:after="120" w:lineRule="auto"/>
        <w:rPr>
          <w:b w:val="1"/>
          <w:highlight w:val="white"/>
        </w:rPr>
      </w:pPr>
      <w:r w:rsidDel="00000000" w:rsidR="00000000" w:rsidRPr="00000000">
        <w:rPr>
          <w:b w:val="1"/>
          <w:highlight w:val="white"/>
          <w:rtl w:val="0"/>
        </w:rPr>
        <w:t xml:space="preserve">Figura 8</w:t>
      </w:r>
    </w:p>
    <w:p w:rsidR="00000000" w:rsidDel="00000000" w:rsidP="00000000" w:rsidRDefault="00000000" w:rsidRPr="00000000" w14:paraId="00000192">
      <w:pPr>
        <w:spacing w:after="120" w:lineRule="auto"/>
        <w:rPr>
          <w:i w:val="1"/>
          <w:highlight w:val="white"/>
        </w:rPr>
      </w:pPr>
      <w:r w:rsidDel="00000000" w:rsidR="00000000" w:rsidRPr="00000000">
        <w:rPr>
          <w:i w:val="1"/>
          <w:highlight w:val="white"/>
          <w:rtl w:val="0"/>
        </w:rPr>
        <w:t xml:space="preserve">Alistamiento del servicio</w:t>
      </w:r>
    </w:p>
    <w:p w:rsidR="00000000" w:rsidDel="00000000" w:rsidP="00000000" w:rsidRDefault="00000000" w:rsidRPr="00000000" w14:paraId="00000193">
      <w:pPr>
        <w:spacing w:after="120" w:lineRule="auto"/>
        <w:rPr>
          <w:highlight w:val="white"/>
        </w:rPr>
      </w:pPr>
      <w:commentRangeStart w:id="28"/>
      <w:r w:rsidDel="00000000" w:rsidR="00000000" w:rsidRPr="00000000">
        <w:rPr/>
        <mc:AlternateContent>
          <mc:Choice Requires="wpg">
            <w:drawing>
              <wp:inline distB="0" distT="0" distL="0" distR="0">
                <wp:extent cx="5486400" cy="2266950"/>
                <wp:effectExtent b="0" l="0" r="0" t="0"/>
                <wp:docPr id="11" name=""/>
                <a:graphic>
                  <a:graphicData uri="http://schemas.microsoft.com/office/word/2010/wordprocessingGroup">
                    <wpg:wgp>
                      <wpg:cNvGrpSpPr/>
                      <wpg:grpSpPr>
                        <a:xfrm>
                          <a:off x="2602800" y="2646525"/>
                          <a:ext cx="5486400" cy="2266950"/>
                          <a:chOff x="2602800" y="2646525"/>
                          <a:chExt cx="5486400" cy="2266950"/>
                        </a:xfrm>
                      </wpg:grpSpPr>
                      <wpg:grpSp>
                        <wpg:cNvGrpSpPr/>
                        <wpg:grpSpPr>
                          <a:xfrm>
                            <a:off x="2602800" y="2646525"/>
                            <a:ext cx="5486400" cy="2266950"/>
                            <a:chOff x="2602800" y="2646525"/>
                            <a:chExt cx="5486400" cy="2266950"/>
                          </a:xfrm>
                        </wpg:grpSpPr>
                        <wps:wsp>
                          <wps:cNvSpPr/>
                          <wps:cNvPr id="8" name="Shape 8"/>
                          <wps:spPr>
                            <a:xfrm>
                              <a:off x="2602800" y="2646525"/>
                              <a:ext cx="548640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646525"/>
                              <a:ext cx="5486400" cy="2266950"/>
                              <a:chOff x="0" y="0"/>
                              <a:chExt cx="5486400" cy="2266950"/>
                            </a:xfrm>
                          </wpg:grpSpPr>
                          <wps:wsp>
                            <wps:cNvSpPr/>
                            <wps:cNvPr id="37" name="Shape 37"/>
                            <wps:spPr>
                              <a:xfrm>
                                <a:off x="0" y="0"/>
                                <a:ext cx="548640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266950"/>
                                <a:chOff x="0" y="0"/>
                                <a:chExt cx="5486400" cy="2266950"/>
                              </a:xfrm>
                            </wpg:grpSpPr>
                            <wps:wsp>
                              <wps:cNvSpPr/>
                              <wps:cNvPr id="39" name="Shape 39"/>
                              <wps:spPr>
                                <a:xfrm>
                                  <a:off x="0" y="0"/>
                                  <a:ext cx="548640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494061" y="1133475"/>
                                  <a:ext cx="498276" cy="806722"/>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2494061" y="1087755"/>
                                  <a:ext cx="498276" cy="91440"/>
                                </a:xfrm>
                                <a:custGeom>
                                  <a:rect b="b" l="l" r="r" t="t"/>
                                  <a:pathLst>
                                    <a:path extrusionOk="0" h="120000" w="120000">
                                      <a:moveTo>
                                        <a:pt x="0" y="60000"/>
                                      </a:moveTo>
                                      <a:lnTo>
                                        <a:pt x="120000" y="6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2494061" y="326752"/>
                                  <a:ext cx="498276" cy="806722"/>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678" y="885825"/>
                                  <a:ext cx="2491382" cy="495299"/>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678" y="885825"/>
                                  <a:ext cx="2491382" cy="495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Alistamiento administrativo del guionaje (verificación que realiza el guía).</w:t>
                                    </w:r>
                                  </w:p>
                                </w:txbxContent>
                              </wps:txbx>
                              <wps:bodyPr anchorCtr="0" anchor="ctr" bIns="6350" lIns="6350" spcFirstLastPara="1" rIns="6350" wrap="square" tIns="6350">
                                <a:noAutofit/>
                              </wps:bodyPr>
                            </wps:wsp>
                            <wps:wsp>
                              <wps:cNvSpPr/>
                              <wps:cNvPr id="45" name="Shape 45"/>
                              <wps:spPr>
                                <a:xfrm>
                                  <a:off x="2992338" y="79102"/>
                                  <a:ext cx="2491382" cy="49529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992338" y="79102"/>
                                  <a:ext cx="2491382" cy="495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Proveedores, revisión de la documentación tributaria.</w:t>
                                    </w:r>
                                  </w:p>
                                </w:txbxContent>
                              </wps:txbx>
                              <wps:bodyPr anchorCtr="0" anchor="ctr" bIns="6350" lIns="6350" spcFirstLastPara="1" rIns="6350" wrap="square" tIns="6350">
                                <a:noAutofit/>
                              </wps:bodyPr>
                            </wps:wsp>
                            <wps:wsp>
                              <wps:cNvSpPr/>
                              <wps:cNvPr id="47" name="Shape 47"/>
                              <wps:spPr>
                                <a:xfrm>
                                  <a:off x="2992338" y="885825"/>
                                  <a:ext cx="2491382" cy="495299"/>
                                </a:xfrm>
                                <a:prstGeom prst="rect">
                                  <a:avLst/>
                                </a:prstGeom>
                                <a:solidFill>
                                  <a:srgbClr val="92D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992338" y="885825"/>
                                  <a:ext cx="2491382" cy="495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Usuarios relacionados con la cobertura de su seguro.</w:t>
                                    </w:r>
                                  </w:p>
                                </w:txbxContent>
                              </wps:txbx>
                              <wps:bodyPr anchorCtr="0" anchor="ctr" bIns="6350" lIns="6350" spcFirstLastPara="1" rIns="6350" wrap="square" tIns="6350">
                                <a:noAutofit/>
                              </wps:bodyPr>
                            </wps:wsp>
                            <wps:wsp>
                              <wps:cNvSpPr/>
                              <wps:cNvPr id="49" name="Shape 49"/>
                              <wps:spPr>
                                <a:xfrm>
                                  <a:off x="2992338" y="1692547"/>
                                  <a:ext cx="2491382" cy="495299"/>
                                </a:xfrm>
                                <a:prstGeom prst="rect">
                                  <a:avLst/>
                                </a:prstGeom>
                                <a:solidFill>
                                  <a:srgbClr val="3FAAB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992338" y="1692547"/>
                                  <a:ext cx="2491382" cy="495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Atractivo o sitio a visitar teniendo en cuenta los permisos de ingreso o permanencia.</w:t>
                                    </w:r>
                                  </w:p>
                                </w:txbxContent>
                              </wps:txbx>
                              <wps:bodyPr anchorCtr="0" anchor="ctr" bIns="6350" lIns="6350" spcFirstLastPara="1" rIns="6350" wrap="square" tIns="6350">
                                <a:noAutofit/>
                              </wps:bodyPr>
                            </wps:wsp>
                          </wpg:grpSp>
                        </wpg:grpSp>
                      </wpg:grpSp>
                    </wpg:wgp>
                  </a:graphicData>
                </a:graphic>
              </wp:inline>
            </w:drawing>
          </mc:Choice>
          <mc:Fallback>
            <w:drawing>
              <wp:inline distB="0" distT="0" distL="0" distR="0">
                <wp:extent cx="5486400" cy="2266950"/>
                <wp:effectExtent b="0" l="0" r="0" t="0"/>
                <wp:docPr id="11"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5486400" cy="2266950"/>
                        </a:xfrm>
                        <a:prstGeom prst="rect"/>
                        <a:ln/>
                      </pic:spPr>
                    </pic:pic>
                  </a:graphicData>
                </a:graphic>
              </wp:inline>
            </w:drawing>
          </mc:Fallback>
        </mc:AlternateConten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94">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195">
      <w:pPr>
        <w:spacing w:after="120" w:lineRule="auto"/>
        <w:jc w:val="both"/>
        <w:rPr>
          <w:highlight w:val="white"/>
        </w:rPr>
      </w:pPr>
      <w:r w:rsidDel="00000000" w:rsidR="00000000" w:rsidRPr="00000000">
        <w:rPr>
          <w:highlight w:val="white"/>
          <w:rtl w:val="0"/>
        </w:rPr>
        <w:t xml:space="preserve">Desde la función administrativa, el guía asegura que los proveedores cuentan con documentación </w:t>
      </w:r>
      <w:r w:rsidDel="00000000" w:rsidR="00000000" w:rsidRPr="00000000">
        <w:rPr>
          <w:rtl w:val="0"/>
        </w:rPr>
        <w:t xml:space="preserve">tributaria exigida, la cual respalda las operaciones de intercambio comercial de productos y servicios</w:t>
      </w:r>
      <w:r w:rsidDel="00000000" w:rsidR="00000000" w:rsidRPr="00000000">
        <w:rPr>
          <w:highlight w:val="white"/>
          <w:rtl w:val="0"/>
        </w:rPr>
        <w:t xml:space="preserve">. En Colombia, por ejemplo, al momento de pagar un servicio es necesario en términos contables, soportar el pago de la respectiva factura, asimismo el proveedor del producto o servicio debe tener su identificación tributaria.</w:t>
      </w:r>
    </w:p>
    <w:p w:rsidR="00000000" w:rsidDel="00000000" w:rsidP="00000000" w:rsidRDefault="00000000" w:rsidRPr="00000000" w14:paraId="00000196">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197">
      <w:pPr>
        <w:spacing w:after="120" w:lineRule="auto"/>
        <w:rPr>
          <w:b w:val="1"/>
          <w:highlight w:val="white"/>
        </w:rPr>
      </w:pPr>
      <w:r w:rsidDel="00000000" w:rsidR="00000000" w:rsidRPr="00000000">
        <w:rPr>
          <w:b w:val="1"/>
          <w:highlight w:val="white"/>
          <w:rtl w:val="0"/>
        </w:rPr>
        <w:t xml:space="preserve">4.1 Documentación tributaria de proveedores</w:t>
      </w:r>
    </w:p>
    <w:p w:rsidR="00000000" w:rsidDel="00000000" w:rsidP="00000000" w:rsidRDefault="00000000" w:rsidRPr="00000000" w14:paraId="00000198">
      <w:pPr>
        <w:spacing w:after="120" w:lineRule="auto"/>
        <w:jc w:val="both"/>
        <w:rPr/>
      </w:pPr>
      <w:r w:rsidDel="00000000" w:rsidR="00000000" w:rsidRPr="00000000">
        <w:rPr>
          <w:highlight w:val="white"/>
          <w:rtl w:val="0"/>
        </w:rPr>
        <w:t xml:space="preserve">Según la Dirección de Impuestos y Aduanas Nacionales DIAN (2021), </w:t>
      </w:r>
      <w:r w:rsidDel="00000000" w:rsidR="00000000" w:rsidRPr="00000000">
        <w:rPr>
          <w:rtl w:val="0"/>
        </w:rPr>
        <w:t xml:space="preserve">a nivel nacional, para identificar, ubicar y clasificar las personas y entidades que tengan la calidad de contribuyentes declarantes del impuesto sobre la renta y no contribuyentes declarantes de ingresos y patrimonio, existe el Registro Único Tributario – RUT, puede apreciarse un facsímil del documento en la siguiente imagen. El trámite para obtener este registro es gratuito y debe mantenerse actualizado para realizar transacciones comerciales en el país, es decir que el guía de turismo debe tener su propio RUT, asimismo los proveedores de servicios conexos o que estén relacionados con ese servicio.</w:t>
      </w:r>
    </w:p>
    <w:p w:rsidR="00000000" w:rsidDel="00000000" w:rsidP="00000000" w:rsidRDefault="00000000" w:rsidRPr="00000000" w14:paraId="00000199">
      <w:pPr>
        <w:spacing w:after="120" w:lineRule="auto"/>
        <w:jc w:val="both"/>
        <w:rPr/>
      </w:pPr>
      <w:r w:rsidDel="00000000" w:rsidR="00000000" w:rsidRPr="00000000">
        <w:rPr>
          <w:rtl w:val="0"/>
        </w:rPr>
      </w:r>
    </w:p>
    <w:p w:rsidR="00000000" w:rsidDel="00000000" w:rsidP="00000000" w:rsidRDefault="00000000" w:rsidRPr="00000000" w14:paraId="0000019A">
      <w:pPr>
        <w:spacing w:after="120" w:lineRule="auto"/>
        <w:rPr>
          <w:b w:val="1"/>
        </w:rPr>
      </w:pPr>
      <w:r w:rsidDel="00000000" w:rsidR="00000000" w:rsidRPr="00000000">
        <w:rPr>
          <w:b w:val="1"/>
          <w:rtl w:val="0"/>
        </w:rPr>
        <w:t xml:space="preserve">Figura 9</w:t>
      </w:r>
    </w:p>
    <w:p w:rsidR="00000000" w:rsidDel="00000000" w:rsidP="00000000" w:rsidRDefault="00000000" w:rsidRPr="00000000" w14:paraId="0000019B">
      <w:pPr>
        <w:spacing w:after="120" w:lineRule="auto"/>
        <w:rPr>
          <w:i w:val="1"/>
        </w:rPr>
      </w:pPr>
      <w:r w:rsidDel="00000000" w:rsidR="00000000" w:rsidRPr="00000000">
        <w:rPr>
          <w:i w:val="1"/>
          <w:rtl w:val="0"/>
        </w:rPr>
        <w:t xml:space="preserve">Registro Único Tributario RUT, necesario para realizar operaciones comerciales en Colombia</w:t>
      </w:r>
    </w:p>
    <w:p w:rsidR="00000000" w:rsidDel="00000000" w:rsidP="00000000" w:rsidRDefault="00000000" w:rsidRPr="00000000" w14:paraId="0000019C">
      <w:pPr>
        <w:spacing w:after="120" w:lineRule="auto"/>
        <w:ind w:left="284" w:firstLine="0"/>
        <w:jc w:val="center"/>
        <w:rPr/>
      </w:pPr>
      <w:commentRangeStart w:id="29"/>
      <w:r w:rsidDel="00000000" w:rsidR="00000000" w:rsidRPr="00000000">
        <w:rPr/>
        <w:drawing>
          <wp:inline distB="0" distT="0" distL="0" distR="0">
            <wp:extent cx="5889870" cy="4355454"/>
            <wp:effectExtent b="0" l="0" r="0" t="0"/>
            <wp:docPr descr="Rut que es y para que sirve" id="41" name="image34.png"/>
            <a:graphic>
              <a:graphicData uri="http://schemas.openxmlformats.org/drawingml/2006/picture">
                <pic:pic>
                  <pic:nvPicPr>
                    <pic:cNvPr descr="Rut que es y para que sirve" id="0" name="image34.png"/>
                    <pic:cNvPicPr preferRelativeResize="0"/>
                  </pic:nvPicPr>
                  <pic:blipFill>
                    <a:blip r:embed="rId43"/>
                    <a:srcRect b="0" l="3910" r="3105" t="0"/>
                    <a:stretch>
                      <a:fillRect/>
                    </a:stretch>
                  </pic:blipFill>
                  <pic:spPr>
                    <a:xfrm>
                      <a:off x="0" y="0"/>
                      <a:ext cx="5889870" cy="435545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9D">
      <w:pPr>
        <w:spacing w:after="120" w:lineRule="auto"/>
        <w:ind w:left="284" w:firstLine="0"/>
        <w:jc w:val="center"/>
        <w:rPr/>
      </w:pPr>
      <w:r w:rsidDel="00000000" w:rsidR="00000000" w:rsidRPr="00000000">
        <w:rPr>
          <w:rtl w:val="0"/>
        </w:rPr>
        <w:t xml:space="preserve">Nota. Tomada de DIAN (2021). </w:t>
      </w:r>
    </w:p>
    <w:p w:rsidR="00000000" w:rsidDel="00000000" w:rsidP="00000000" w:rsidRDefault="00000000" w:rsidRPr="00000000" w14:paraId="0000019E">
      <w:pPr>
        <w:spacing w:after="120" w:lineRule="auto"/>
        <w:ind w:left="284" w:firstLine="0"/>
        <w:rPr/>
      </w:pPr>
      <w:r w:rsidDel="00000000" w:rsidR="00000000" w:rsidRPr="00000000">
        <w:rPr>
          <w:rtl w:val="0"/>
        </w:rPr>
      </w:r>
    </w:p>
    <w:p w:rsidR="00000000" w:rsidDel="00000000" w:rsidP="00000000" w:rsidRDefault="00000000" w:rsidRPr="00000000" w14:paraId="0000019F">
      <w:pPr>
        <w:spacing w:after="120" w:lineRule="auto"/>
        <w:jc w:val="both"/>
        <w:rPr/>
      </w:pPr>
      <w:r w:rsidDel="00000000" w:rsidR="00000000" w:rsidRPr="00000000">
        <w:rPr>
          <w:rtl w:val="0"/>
        </w:rPr>
        <w:t xml:space="preserve">Para más información sobre este documento, se invita a consultar el material complementario sobre la web y redes sociales oficiales de la DIAN.</w:t>
      </w:r>
    </w:p>
    <w:p w:rsidR="00000000" w:rsidDel="00000000" w:rsidP="00000000" w:rsidRDefault="00000000" w:rsidRPr="00000000" w14:paraId="000001A0">
      <w:pPr>
        <w:spacing w:after="120" w:lineRule="auto"/>
        <w:jc w:val="both"/>
        <w:rPr/>
      </w:pPr>
      <w:r w:rsidDel="00000000" w:rsidR="00000000" w:rsidRPr="00000000">
        <w:rPr>
          <w:highlight w:val="white"/>
          <w:rtl w:val="0"/>
        </w:rPr>
        <w:t xml:space="preserve">Otro documento que el guía de turismo debe solicitar al momento de hacer el pago a un proveedor es la factura</w:t>
      </w:r>
      <w:r w:rsidDel="00000000" w:rsidR="00000000" w:rsidRPr="00000000">
        <w:rPr>
          <w:rtl w:val="0"/>
        </w:rPr>
        <w:t xml:space="preserve">. En Colombia la factura de venta tiene calidad de título valor negociable y se utiliza para soportar las operaciones de venta o prestación de servicios. Según Restrepo, et. al., (2010), la factura, trátese de un documento físico o digital, debe tener los siguientes requisitos:</w:t>
      </w:r>
    </w:p>
    <w:p w:rsidR="00000000" w:rsidDel="00000000" w:rsidP="00000000" w:rsidRDefault="00000000" w:rsidRPr="00000000" w14:paraId="000001A1">
      <w:pPr>
        <w:spacing w:after="120" w:lineRule="auto"/>
        <w:jc w:val="both"/>
        <w:rPr/>
      </w:pPr>
      <w:r w:rsidDel="00000000" w:rsidR="00000000" w:rsidRPr="00000000">
        <w:rPr>
          <w:rtl w:val="0"/>
        </w:rPr>
      </w:r>
    </w:p>
    <w:p w:rsidR="00000000" w:rsidDel="00000000" w:rsidP="00000000" w:rsidRDefault="00000000" w:rsidRPr="00000000" w14:paraId="000001A2">
      <w:pPr>
        <w:spacing w:after="120" w:lineRule="auto"/>
        <w:jc w:val="both"/>
        <w:rPr>
          <w:b w:val="1"/>
        </w:rPr>
      </w:pPr>
      <w:r w:rsidDel="00000000" w:rsidR="00000000" w:rsidRPr="00000000">
        <w:rPr>
          <w:b w:val="1"/>
          <w:rtl w:val="0"/>
        </w:rPr>
        <w:t xml:space="preserve">Figura 9</w:t>
      </w:r>
    </w:p>
    <w:p w:rsidR="00000000" w:rsidDel="00000000" w:rsidP="00000000" w:rsidRDefault="00000000" w:rsidRPr="00000000" w14:paraId="000001A3">
      <w:pPr>
        <w:spacing w:after="120" w:lineRule="auto"/>
        <w:jc w:val="both"/>
        <w:rPr>
          <w:i w:val="1"/>
        </w:rPr>
      </w:pPr>
      <w:r w:rsidDel="00000000" w:rsidR="00000000" w:rsidRPr="00000000">
        <w:rPr>
          <w:i w:val="1"/>
          <w:rtl w:val="0"/>
        </w:rPr>
        <w:t xml:space="preserve">Ejemplo de requisitos solicitados en la factura</w:t>
      </w:r>
    </w:p>
    <w:p w:rsidR="00000000" w:rsidDel="00000000" w:rsidP="00000000" w:rsidRDefault="00000000" w:rsidRPr="00000000" w14:paraId="000001A4">
      <w:pPr>
        <w:spacing w:after="120" w:lineRule="auto"/>
        <w:jc w:val="center"/>
        <w:rPr/>
      </w:pPr>
      <w:commentRangeStart w:id="30"/>
      <w:r w:rsidDel="00000000" w:rsidR="00000000" w:rsidRPr="00000000">
        <w:rPr/>
        <w:drawing>
          <wp:inline distB="0" distT="0" distL="0" distR="0">
            <wp:extent cx="5239695" cy="3596135"/>
            <wp:effectExtent b="0" l="0" r="0" t="0"/>
            <wp:docPr id="42"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239695" cy="359613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A5">
      <w:pPr>
        <w:spacing w:after="120" w:lineRule="auto"/>
        <w:jc w:val="both"/>
        <w:rPr/>
      </w:pPr>
      <w:r w:rsidDel="00000000" w:rsidR="00000000" w:rsidRPr="00000000">
        <w:rPr>
          <w:rtl w:val="0"/>
        </w:rPr>
      </w:r>
    </w:p>
    <w:p w:rsidR="00000000" w:rsidDel="00000000" w:rsidP="00000000" w:rsidRDefault="00000000" w:rsidRPr="00000000" w14:paraId="000001A6">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467350" cy="657225"/>
                <wp:effectExtent b="0" l="0" r="0" t="0"/>
                <wp:wrapNone/>
                <wp:docPr id="10" name=""/>
                <a:graphic>
                  <a:graphicData uri="http://schemas.microsoft.com/office/word/2010/wordprocessingShape">
                    <wps:wsp>
                      <wps:cNvSpPr/>
                      <wps:cNvPr id="34" name="Shape 34"/>
                      <wps:spPr>
                        <a:xfrm>
                          <a:off x="2626613" y="3465675"/>
                          <a:ext cx="5438775" cy="628650"/>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factura electrónica se genera, valida, expide, recibe, rechaza y conserva electrónicamente, lo que representa mayores ventajas, reduce costos de papel y tributariamente, es un soporte de transacciones de venta de bienes y/o servicios (DIAN, 2021).</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467350" cy="657225"/>
                <wp:effectExtent b="0" l="0" r="0" t="0"/>
                <wp:wrapNone/>
                <wp:docPr id="10" name="image13.png"/>
                <a:graphic>
                  <a:graphicData uri="http://schemas.openxmlformats.org/drawingml/2006/picture">
                    <pic:pic>
                      <pic:nvPicPr>
                        <pic:cNvPr id="0" name="image13.png"/>
                        <pic:cNvPicPr preferRelativeResize="0"/>
                      </pic:nvPicPr>
                      <pic:blipFill>
                        <a:blip r:embed="rId45"/>
                        <a:srcRect/>
                        <a:stretch>
                          <a:fillRect/>
                        </a:stretch>
                      </pic:blipFill>
                      <pic:spPr>
                        <a:xfrm>
                          <a:off x="0" y="0"/>
                          <a:ext cx="5467350" cy="657225"/>
                        </a:xfrm>
                        <a:prstGeom prst="rect"/>
                        <a:ln/>
                      </pic:spPr>
                    </pic:pic>
                  </a:graphicData>
                </a:graphic>
              </wp:anchor>
            </w:drawing>
          </mc:Fallback>
        </mc:AlternateContent>
      </w:r>
    </w:p>
    <w:p w:rsidR="00000000" w:rsidDel="00000000" w:rsidP="00000000" w:rsidRDefault="00000000" w:rsidRPr="00000000" w14:paraId="000001A7">
      <w:pPr>
        <w:spacing w:after="120" w:lineRule="auto"/>
        <w:jc w:val="both"/>
        <w:rPr/>
      </w:pPr>
      <w:r w:rsidDel="00000000" w:rsidR="00000000" w:rsidRPr="00000000">
        <w:rPr>
          <w:rtl w:val="0"/>
        </w:rPr>
      </w:r>
    </w:p>
    <w:p w:rsidR="00000000" w:rsidDel="00000000" w:rsidP="00000000" w:rsidRDefault="00000000" w:rsidRPr="00000000" w14:paraId="000001A8">
      <w:pPr>
        <w:spacing w:after="120" w:lineRule="auto"/>
        <w:jc w:val="both"/>
        <w:rPr/>
      </w:pPr>
      <w:r w:rsidDel="00000000" w:rsidR="00000000" w:rsidRPr="00000000">
        <w:rPr>
          <w:rtl w:val="0"/>
        </w:rPr>
      </w:r>
    </w:p>
    <w:p w:rsidR="00000000" w:rsidDel="00000000" w:rsidP="00000000" w:rsidRDefault="00000000" w:rsidRPr="00000000" w14:paraId="000001A9">
      <w:pPr>
        <w:spacing w:after="120" w:lineRule="auto"/>
        <w:jc w:val="both"/>
        <w:rPr/>
      </w:pPr>
      <w:r w:rsidDel="00000000" w:rsidR="00000000" w:rsidRPr="00000000">
        <w:rPr>
          <w:rtl w:val="0"/>
        </w:rPr>
      </w:r>
    </w:p>
    <w:p w:rsidR="00000000" w:rsidDel="00000000" w:rsidP="00000000" w:rsidRDefault="00000000" w:rsidRPr="00000000" w14:paraId="000001AA">
      <w:pPr>
        <w:spacing w:after="120" w:lineRule="auto"/>
        <w:jc w:val="both"/>
        <w:rPr/>
      </w:pPr>
      <w:r w:rsidDel="00000000" w:rsidR="00000000" w:rsidRPr="00000000">
        <w:rPr>
          <w:rtl w:val="0"/>
        </w:rPr>
        <w:t xml:space="preserve">Además, es necesario tener en cuenta que la factura digital cuenta con los mismos elementos explicados anteriormente, los cuales deben identificarse plenamente, sin prestar confusión en el texto, numerales, consecutivos y demás; la siguiente gráfica explica algunos elementos para tener en cuenta en este tipo de factura:</w:t>
      </w:r>
    </w:p>
    <w:p w:rsidR="00000000" w:rsidDel="00000000" w:rsidP="00000000" w:rsidRDefault="00000000" w:rsidRPr="00000000" w14:paraId="000001AB">
      <w:pPr>
        <w:spacing w:after="120" w:lineRule="auto"/>
        <w:jc w:val="both"/>
        <w:rPr/>
      </w:pPr>
      <w:r w:rsidDel="00000000" w:rsidR="00000000" w:rsidRPr="00000000">
        <w:rPr>
          <w:rtl w:val="0"/>
        </w:rPr>
      </w:r>
    </w:p>
    <w:p w:rsidR="00000000" w:rsidDel="00000000" w:rsidP="00000000" w:rsidRDefault="00000000" w:rsidRPr="00000000" w14:paraId="000001AC">
      <w:pPr>
        <w:spacing w:after="120" w:lineRule="auto"/>
        <w:rPr>
          <w:b w:val="1"/>
        </w:rPr>
      </w:pPr>
      <w:r w:rsidDel="00000000" w:rsidR="00000000" w:rsidRPr="00000000">
        <w:rPr>
          <w:b w:val="1"/>
          <w:rtl w:val="0"/>
        </w:rPr>
        <w:t xml:space="preserve">Figura 10 </w:t>
      </w:r>
    </w:p>
    <w:p w:rsidR="00000000" w:rsidDel="00000000" w:rsidP="00000000" w:rsidRDefault="00000000" w:rsidRPr="00000000" w14:paraId="000001AD">
      <w:pPr>
        <w:spacing w:after="120" w:lineRule="auto"/>
        <w:rPr>
          <w:i w:val="1"/>
        </w:rPr>
      </w:pPr>
      <w:r w:rsidDel="00000000" w:rsidR="00000000" w:rsidRPr="00000000">
        <w:rPr>
          <w:i w:val="1"/>
          <w:rtl w:val="0"/>
        </w:rPr>
        <w:t xml:space="preserve">Elementos de la factura digital</w:t>
      </w:r>
    </w:p>
    <w:p w:rsidR="00000000" w:rsidDel="00000000" w:rsidP="00000000" w:rsidRDefault="00000000" w:rsidRPr="00000000" w14:paraId="000001AE">
      <w:pPr>
        <w:spacing w:after="120" w:lineRule="auto"/>
        <w:jc w:val="center"/>
        <w:rPr>
          <w:i w:val="1"/>
        </w:rPr>
      </w:pPr>
      <w:commentRangeStart w:id="31"/>
      <w:r w:rsidDel="00000000" w:rsidR="00000000" w:rsidRPr="00000000">
        <w:rPr>
          <w:i w:val="1"/>
        </w:rPr>
        <w:drawing>
          <wp:inline distB="0" distT="0" distL="0" distR="0">
            <wp:extent cx="4577738" cy="2432978"/>
            <wp:effectExtent b="0" l="0" r="0" t="0"/>
            <wp:docPr id="43"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577738" cy="2432978"/>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AF">
      <w:pPr>
        <w:spacing w:after="120" w:lineRule="auto"/>
        <w:ind w:left="284" w:firstLine="0"/>
        <w:rPr/>
      </w:pPr>
      <w:r w:rsidDel="00000000" w:rsidR="00000000" w:rsidRPr="00000000">
        <w:rPr>
          <w:rtl w:val="0"/>
        </w:rPr>
      </w:r>
    </w:p>
    <w:p w:rsidR="00000000" w:rsidDel="00000000" w:rsidP="00000000" w:rsidRDefault="00000000" w:rsidRPr="00000000" w14:paraId="000001B0">
      <w:pPr>
        <w:spacing w:after="120" w:lineRule="auto"/>
        <w:ind w:left="284" w:firstLine="0"/>
        <w:jc w:val="center"/>
        <w:rPr/>
      </w:pPr>
      <w:r w:rsidDel="00000000" w:rsidR="00000000" w:rsidRPr="00000000">
        <w:rPr>
          <w:rtl w:val="0"/>
        </w:rPr>
        <w:t xml:space="preserve">Nota. Adaptada de la DIAN (2021). </w:t>
      </w:r>
    </w:p>
    <w:p w:rsidR="00000000" w:rsidDel="00000000" w:rsidP="00000000" w:rsidRDefault="00000000" w:rsidRPr="00000000" w14:paraId="000001B1">
      <w:pPr>
        <w:spacing w:after="120" w:lineRule="auto"/>
        <w:ind w:left="284" w:firstLine="0"/>
        <w:jc w:val="center"/>
        <w:rPr/>
      </w:pPr>
      <w:r w:rsidDel="00000000" w:rsidR="00000000" w:rsidRPr="00000000">
        <w:rPr>
          <w:rtl w:val="0"/>
        </w:rPr>
      </w:r>
    </w:p>
    <w:p w:rsidR="00000000" w:rsidDel="00000000" w:rsidP="00000000" w:rsidRDefault="00000000" w:rsidRPr="00000000" w14:paraId="000001B2">
      <w:pPr>
        <w:spacing w:after="120" w:lineRule="auto"/>
        <w:rPr>
          <w:b w:val="1"/>
          <w:highlight w:val="white"/>
        </w:rPr>
      </w:pPr>
      <w:bookmarkStart w:colFirst="0" w:colLast="0" w:name="_30j0zll" w:id="1"/>
      <w:bookmarkEnd w:id="1"/>
      <w:r w:rsidDel="00000000" w:rsidR="00000000" w:rsidRPr="00000000">
        <w:rPr>
          <w:b w:val="1"/>
          <w:highlight w:val="white"/>
          <w:rtl w:val="0"/>
        </w:rPr>
        <w:t xml:space="preserve">4.2 Seguros de viaje en el guionaje </w:t>
      </w:r>
    </w:p>
    <w:p w:rsidR="00000000" w:rsidDel="00000000" w:rsidP="00000000" w:rsidRDefault="00000000" w:rsidRPr="00000000" w14:paraId="000001B3">
      <w:pPr>
        <w:spacing w:after="120" w:lineRule="auto"/>
        <w:rPr>
          <w:highlight w:val="white"/>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9"/>
        <w:gridCol w:w="5993"/>
        <w:tblGridChange w:id="0">
          <w:tblGrid>
            <w:gridCol w:w="3969"/>
            <w:gridCol w:w="5993"/>
          </w:tblGrid>
        </w:tblGridChange>
      </w:tblGrid>
      <w:tr>
        <w:trPr>
          <w:cantSplit w:val="0"/>
          <w:tblHeader w:val="0"/>
        </w:trPr>
        <w:tc>
          <w:tcPr/>
          <w:p w:rsidR="00000000" w:rsidDel="00000000" w:rsidP="00000000" w:rsidRDefault="00000000" w:rsidRPr="00000000" w14:paraId="000001B4">
            <w:pPr>
              <w:spacing w:after="120" w:line="276" w:lineRule="auto"/>
              <w:jc w:val="both"/>
              <w:rPr>
                <w:highlight w:val="white"/>
              </w:rPr>
            </w:pPr>
            <w:commentRangeStart w:id="32"/>
            <w:r w:rsidDel="00000000" w:rsidR="00000000" w:rsidRPr="00000000">
              <w:rPr/>
              <w:drawing>
                <wp:inline distB="0" distT="0" distL="0" distR="0">
                  <wp:extent cx="2386821" cy="1801901"/>
                  <wp:effectExtent b="0" l="0" r="0" t="0"/>
                  <wp:docPr descr="Ilustración de personas con pólizas de seguro." id="44" name="image35.jpg"/>
                  <a:graphic>
                    <a:graphicData uri="http://schemas.openxmlformats.org/drawingml/2006/picture">
                      <pic:pic>
                        <pic:nvPicPr>
                          <pic:cNvPr descr="Ilustración de personas con pólizas de seguro." id="0" name="image35.jpg"/>
                          <pic:cNvPicPr preferRelativeResize="0"/>
                        </pic:nvPicPr>
                        <pic:blipFill>
                          <a:blip r:embed="rId47"/>
                          <a:srcRect b="0" l="6985" r="-28" t="0"/>
                          <a:stretch>
                            <a:fillRect/>
                          </a:stretch>
                        </pic:blipFill>
                        <pic:spPr>
                          <a:xfrm>
                            <a:off x="0" y="0"/>
                            <a:ext cx="2386821" cy="1801901"/>
                          </a:xfrm>
                          <a:prstGeom prst="rect"/>
                          <a:ln/>
                        </pic:spPr>
                      </pic:pic>
                    </a:graphicData>
                  </a:graphic>
                </wp:inline>
              </w:drawing>
            </w:r>
            <w:commentRangeEnd w:id="32"/>
            <w:r w:rsidDel="00000000" w:rsidR="00000000" w:rsidRPr="00000000">
              <w:commentReference w:id="32"/>
            </w:r>
            <w:r w:rsidDel="00000000" w:rsidR="00000000" w:rsidRPr="00000000">
              <w:rPr>
                <w:rtl w:val="0"/>
              </w:rPr>
            </w:r>
          </w:p>
        </w:tc>
        <w:tc>
          <w:tcPr/>
          <w:p w:rsidR="00000000" w:rsidDel="00000000" w:rsidP="00000000" w:rsidRDefault="00000000" w:rsidRPr="00000000" w14:paraId="000001B5">
            <w:pPr>
              <w:spacing w:after="120" w:line="276" w:lineRule="auto"/>
              <w:jc w:val="both"/>
              <w:rPr>
                <w:highlight w:val="white"/>
              </w:rPr>
            </w:pPr>
            <w:r w:rsidDel="00000000" w:rsidR="00000000" w:rsidRPr="00000000">
              <w:rPr>
                <w:highlight w:val="white"/>
                <w:rtl w:val="0"/>
              </w:rPr>
              <w:t xml:space="preserve">Uno de los trámites administrativos a cargo del guía de turismo es la activación de seguros de viajes de los turistas. De acuerdo con la legislación colombiana, el guía de turismo no es un proveedor de seguros, sin embargo, en su función de asistencia, verifica y asesora a los turistas sobre su uso.</w:t>
            </w:r>
          </w:p>
          <w:p w:rsidR="00000000" w:rsidDel="00000000" w:rsidP="00000000" w:rsidRDefault="00000000" w:rsidRPr="00000000" w14:paraId="000001B6">
            <w:pPr>
              <w:spacing w:after="120" w:line="276" w:lineRule="auto"/>
              <w:jc w:val="both"/>
              <w:rPr>
                <w:highlight w:val="white"/>
              </w:rPr>
            </w:pPr>
            <w:r w:rsidDel="00000000" w:rsidR="00000000" w:rsidRPr="00000000">
              <w:rPr>
                <w:rtl w:val="0"/>
              </w:rPr>
            </w:r>
          </w:p>
          <w:p w:rsidR="00000000" w:rsidDel="00000000" w:rsidP="00000000" w:rsidRDefault="00000000" w:rsidRPr="00000000" w14:paraId="000001B7">
            <w:pPr>
              <w:spacing w:after="120" w:line="276" w:lineRule="auto"/>
              <w:jc w:val="both"/>
              <w:rPr>
                <w:highlight w:val="white"/>
              </w:rPr>
            </w:pPr>
            <w:r w:rsidDel="00000000" w:rsidR="00000000" w:rsidRPr="00000000">
              <w:rPr>
                <w:highlight w:val="white"/>
                <w:rtl w:val="0"/>
              </w:rPr>
              <w:t xml:space="preserve">Los seguros son servicios complementarios que el turista adquiere para que esté protegido ante determinados incidentes y circunstancias; robo, pérdida de equipaje, enfermedad o accidente, cancelación de vuelos, entre otros. Estos servicios los prestan compañías especializadas, por lo que hay varias empresas implicadas en la prestación de estos servicios. </w:t>
            </w:r>
          </w:p>
        </w:tc>
      </w:tr>
    </w:tbl>
    <w:p w:rsidR="00000000" w:rsidDel="00000000" w:rsidP="00000000" w:rsidRDefault="00000000" w:rsidRPr="00000000" w14:paraId="000001B8">
      <w:pPr>
        <w:spacing w:after="120" w:lineRule="auto"/>
        <w:jc w:val="both"/>
        <w:rPr>
          <w:highlight w:val="white"/>
        </w:rPr>
      </w:pPr>
      <w:r w:rsidDel="00000000" w:rsidR="00000000" w:rsidRPr="00000000">
        <w:rPr>
          <w:rtl w:val="0"/>
        </w:rPr>
      </w:r>
    </w:p>
    <w:p w:rsidR="00000000" w:rsidDel="00000000" w:rsidP="00000000" w:rsidRDefault="00000000" w:rsidRPr="00000000" w14:paraId="000001B9">
      <w:pPr>
        <w:spacing w:after="120" w:lineRule="auto"/>
        <w:jc w:val="both"/>
        <w:rPr>
          <w:highlight w:val="white"/>
        </w:rPr>
      </w:pPr>
      <w:r w:rsidDel="00000000" w:rsidR="00000000" w:rsidRPr="00000000">
        <w:rPr>
          <w:highlight w:val="white"/>
          <w:rtl w:val="0"/>
        </w:rPr>
        <w:t xml:space="preserve">El guía de turismo además de conocer cuáles son las coberturas del seguro, también identifica las exclusiones y la documentación requerida para asistir a su usuario en determinados casos, tramita el seguro y sabe cómo actuar administrativamente para hacerlo válido. </w:t>
      </w:r>
    </w:p>
    <w:p w:rsidR="00000000" w:rsidDel="00000000" w:rsidP="00000000" w:rsidRDefault="00000000" w:rsidRPr="00000000" w14:paraId="000001BA">
      <w:pPr>
        <w:spacing w:after="120" w:lineRule="auto"/>
        <w:jc w:val="both"/>
        <w:rPr>
          <w:highlight w:val="white"/>
        </w:rPr>
      </w:pPr>
      <w:r w:rsidDel="00000000" w:rsidR="00000000" w:rsidRPr="00000000">
        <w:rPr>
          <w:highlight w:val="white"/>
          <w:rtl w:val="0"/>
        </w:rPr>
        <w:t xml:space="preserve">Según Aguilar (2016), algunas de las coberturas de los seguros se enmarcan en los siguientes aspectos.</w:t>
      </w:r>
    </w:p>
    <w:p w:rsidR="00000000" w:rsidDel="00000000" w:rsidP="00000000" w:rsidRDefault="00000000" w:rsidRPr="00000000" w14:paraId="000001BB">
      <w:pPr>
        <w:spacing w:after="120" w:lineRule="auto"/>
        <w:rPr>
          <w:highlight w:val="white"/>
        </w:rPr>
      </w:pPr>
      <w:r w:rsidDel="00000000" w:rsidR="00000000" w:rsidRPr="00000000">
        <w:rPr>
          <w:rtl w:val="0"/>
        </w:rPr>
      </w:r>
    </w:p>
    <w:p w:rsidR="00000000" w:rsidDel="00000000" w:rsidP="00000000" w:rsidRDefault="00000000" w:rsidRPr="00000000" w14:paraId="000001BC">
      <w:pPr>
        <w:spacing w:after="120" w:lineRule="auto"/>
        <w:rPr>
          <w:b w:val="1"/>
          <w:highlight w:val="white"/>
        </w:rPr>
      </w:pPr>
      <w:r w:rsidDel="00000000" w:rsidR="00000000" w:rsidRPr="00000000">
        <w:rPr>
          <w:b w:val="1"/>
          <w:highlight w:val="white"/>
          <w:rtl w:val="0"/>
        </w:rPr>
        <w:t xml:space="preserve">Figura 11</w:t>
      </w:r>
    </w:p>
    <w:p w:rsidR="00000000" w:rsidDel="00000000" w:rsidP="00000000" w:rsidRDefault="00000000" w:rsidRPr="00000000" w14:paraId="000001BD">
      <w:pPr>
        <w:spacing w:after="120" w:lineRule="auto"/>
        <w:rPr>
          <w:i w:val="1"/>
          <w:highlight w:val="white"/>
        </w:rPr>
      </w:pPr>
      <w:r w:rsidDel="00000000" w:rsidR="00000000" w:rsidRPr="00000000">
        <w:rPr>
          <w:i w:val="1"/>
          <w:highlight w:val="white"/>
          <w:rtl w:val="0"/>
        </w:rPr>
        <w:t xml:space="preserve">Coberturas de seguros</w:t>
      </w:r>
    </w:p>
    <w:p w:rsidR="00000000" w:rsidDel="00000000" w:rsidP="00000000" w:rsidRDefault="00000000" w:rsidRPr="00000000" w14:paraId="000001BE">
      <w:pPr>
        <w:spacing w:after="120" w:lineRule="auto"/>
        <w:ind w:left="284" w:firstLine="0"/>
        <w:rPr/>
      </w:pPr>
      <w:r w:rsidDel="00000000" w:rsidR="00000000" w:rsidRPr="00000000">
        <w:rPr>
          <w:rtl w:val="0"/>
        </w:rPr>
      </w:r>
    </w:p>
    <w:p w:rsidR="00000000" w:rsidDel="00000000" w:rsidP="00000000" w:rsidRDefault="00000000" w:rsidRPr="00000000" w14:paraId="000001BF">
      <w:pPr>
        <w:spacing w:after="120" w:lineRule="auto"/>
        <w:ind w:left="284"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-25399</wp:posOffset>
                </wp:positionV>
                <wp:extent cx="5545455" cy="4076700"/>
                <wp:effectExtent b="0" l="0" r="0" t="0"/>
                <wp:wrapNone/>
                <wp:docPr id="6" name=""/>
                <a:graphic>
                  <a:graphicData uri="http://schemas.microsoft.com/office/word/2010/wordprocessingGroup">
                    <wpg:wgp>
                      <wpg:cNvGrpSpPr/>
                      <wpg:grpSpPr>
                        <a:xfrm>
                          <a:off x="2573273" y="1741650"/>
                          <a:ext cx="5545455" cy="4076700"/>
                          <a:chOff x="2573273" y="1741650"/>
                          <a:chExt cx="5545455" cy="4076700"/>
                        </a:xfrm>
                      </wpg:grpSpPr>
                      <wpg:grpSp>
                        <wpg:cNvGrpSpPr/>
                        <wpg:grpSpPr>
                          <a:xfrm>
                            <a:off x="2573273" y="1741650"/>
                            <a:ext cx="5545455" cy="4076700"/>
                            <a:chOff x="2573273" y="1741650"/>
                            <a:chExt cx="5545455" cy="4076700"/>
                          </a:xfrm>
                        </wpg:grpSpPr>
                        <wps:wsp>
                          <wps:cNvSpPr/>
                          <wps:cNvPr id="8" name="Shape 8"/>
                          <wps:spPr>
                            <a:xfrm>
                              <a:off x="2573273" y="1741650"/>
                              <a:ext cx="5545450" cy="407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3273" y="1741650"/>
                              <a:ext cx="5545455" cy="4076700"/>
                              <a:chOff x="0" y="0"/>
                              <a:chExt cx="5545450" cy="4076700"/>
                            </a:xfrm>
                          </wpg:grpSpPr>
                          <wps:wsp>
                            <wps:cNvSpPr/>
                            <wps:cNvPr id="10" name="Shape 10"/>
                            <wps:spPr>
                              <a:xfrm>
                                <a:off x="0" y="0"/>
                                <a:ext cx="5545450" cy="407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45450" cy="4076700"/>
                                <a:chOff x="0" y="0"/>
                                <a:chExt cx="5545450" cy="4076700"/>
                              </a:xfrm>
                            </wpg:grpSpPr>
                            <wps:wsp>
                              <wps:cNvSpPr/>
                              <wps:cNvPr id="12" name="Shape 12"/>
                              <wps:spPr>
                                <a:xfrm>
                                  <a:off x="0" y="0"/>
                                  <a:ext cx="5545450" cy="407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6" y="1457"/>
                                  <a:ext cx="5545261" cy="74419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1893" y="23254"/>
                                  <a:ext cx="5501667" cy="7005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El seguro de viaje tiene tres elementos</w:t>
                                    </w:r>
                                    <w:r w:rsidDel="00000000" w:rsidR="00000000" w:rsidRPr="00000000">
                                      <w:rPr>
                                        <w:rFonts w:ascii="Arial" w:cs="Arial" w:eastAsia="Arial" w:hAnsi="Arial"/>
                                        <w:b w:val="0"/>
                                        <w:i w:val="0"/>
                                        <w:smallCaps w:val="0"/>
                                        <w:strike w:val="0"/>
                                        <w:color w:val="ffffff"/>
                                        <w:sz w:val="16"/>
                                        <w:vertAlign w:val="baseline"/>
                                      </w:rPr>
                                      <w:t xml:space="preserve">:</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1. Datos del asegurado: datos completos del mismo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2. La póliza. Documento que emite el asegurado. Contiene coberturas y costes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3. La prima. Importe a pagar</w:t>
                                    </w:r>
                                  </w:p>
                                </w:txbxContent>
                              </wps:txbx>
                              <wps:bodyPr anchorCtr="0" anchor="ctr" bIns="30475" lIns="30475" spcFirstLastPara="1" rIns="30475" wrap="square" tIns="30475">
                                <a:noAutofit/>
                              </wps:bodyPr>
                            </wps:wsp>
                            <wps:wsp>
                              <wps:cNvSpPr/>
                              <wps:cNvPr id="15" name="Shape 15"/>
                              <wps:spPr>
                                <a:xfrm>
                                  <a:off x="12217" y="809261"/>
                                  <a:ext cx="1051255" cy="37796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3287" y="820331"/>
                                  <a:ext cx="1029115" cy="3558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Asistencia médica</w:t>
                                    </w:r>
                                  </w:p>
                                </w:txbxContent>
                              </wps:txbx>
                              <wps:bodyPr anchorCtr="0" anchor="ctr" bIns="30475" lIns="30475" spcFirstLastPara="1" rIns="30475" wrap="square" tIns="30475">
                                <a:noAutofit/>
                              </wps:bodyPr>
                            </wps:wsp>
                            <wps:wsp>
                              <wps:cNvSpPr/>
                              <wps:cNvPr id="17" name="Shape 17"/>
                              <wps:spPr>
                                <a:xfrm>
                                  <a:off x="14267" y="1250838"/>
                                  <a:ext cx="1047154" cy="2165376"/>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4937" y="1281508"/>
                                  <a:ext cx="985814" cy="21040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Tratamientos ambulatorios u hospitalarios.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Traslados del enfermo y acompañante.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Estancia extra en el hotel por prescripción facultativa.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Traslado del fallecido hasta el lugar de inhumación.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Repatriación de acompañantes. </w:t>
                                    </w:r>
                                  </w:p>
                                </w:txbxContent>
                              </wps:txbx>
                              <wps:bodyPr anchorCtr="0" anchor="ctr" bIns="30475" lIns="30475" spcFirstLastPara="1" rIns="30475" wrap="square" tIns="30475">
                                <a:noAutofit/>
                              </wps:bodyPr>
                            </wps:wsp>
                            <wps:wsp>
                              <wps:cNvSpPr/>
                              <wps:cNvPr id="19" name="Shape 19"/>
                              <wps:spPr>
                                <a:xfrm>
                                  <a:off x="1151691" y="809261"/>
                                  <a:ext cx="3242071" cy="49449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166174" y="823744"/>
                                  <a:ext cx="3213105" cy="4655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Responsabilidad civil.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Cubre al viajero de posibles indemnizaciones que se le pudieran reclamar </w:t>
                                    </w:r>
                                  </w:p>
                                </w:txbxContent>
                              </wps:txbx>
                              <wps:bodyPr anchorCtr="0" anchor="ctr" bIns="30475" lIns="30475" spcFirstLastPara="1" rIns="30475" wrap="square" tIns="30475">
                                <a:noAutofit/>
                              </wps:bodyPr>
                            </wps:wsp>
                            <wps:wsp>
                              <wps:cNvSpPr/>
                              <wps:cNvPr id="21" name="Shape 21"/>
                              <wps:spPr>
                                <a:xfrm>
                                  <a:off x="1158014" y="1367369"/>
                                  <a:ext cx="1047154" cy="2095666"/>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188684" y="1398039"/>
                                  <a:ext cx="985814" cy="203432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En el caso del equipaje: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Robo. Cobertura hasta determinada cantidad.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Cobertura instantánea (24 h) para productos de primera necesidad.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Envío de objetos extraviados o robados.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Pérdida de la llave de la vivienda habitual. </w:t>
                                    </w:r>
                                  </w:p>
                                </w:txbxContent>
                              </wps:txbx>
                              <wps:bodyPr anchorCtr="0" anchor="ctr" bIns="30475" lIns="30475" spcFirstLastPara="1" rIns="30475" wrap="square" tIns="30475">
                                <a:noAutofit/>
                              </wps:bodyPr>
                            </wps:wsp>
                            <wps:wsp>
                              <wps:cNvSpPr/>
                              <wps:cNvPr id="23" name="Shape 23"/>
                              <wps:spPr>
                                <a:xfrm>
                                  <a:off x="2249150" y="1367369"/>
                                  <a:ext cx="1047154" cy="2707872"/>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279820" y="1398039"/>
                                  <a:ext cx="985814" cy="26465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 Por demoras del viaje o en determinados traslados: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Por pérdida de tiempo. Las esperas, cuando suponen pérdida de dinero.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Por anulación de la salida por huelga o protesta (depende).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Por pérdida de conexiones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Por demora en el viaje por </w:t>
                                    </w:r>
                                    <w:r w:rsidDel="00000000" w:rsidR="00000000" w:rsidRPr="00000000">
                                      <w:rPr>
                                        <w:rFonts w:ascii="Arial" w:cs="Arial" w:eastAsia="Arial" w:hAnsi="Arial"/>
                                        <w:b w:val="0"/>
                                        <w:i w:val="1"/>
                                        <w:smallCaps w:val="0"/>
                                        <w:strike w:val="0"/>
                                        <w:color w:val="ffffff"/>
                                        <w:sz w:val="16"/>
                                        <w:vertAlign w:val="baseline"/>
                                      </w:rPr>
                                      <w:t xml:space="preserve">over booking</w:t>
                                    </w:r>
                                    <w:r w:rsidDel="00000000" w:rsidR="00000000" w:rsidRPr="00000000">
                                      <w:rPr>
                                        <w:rFonts w:ascii="Arial" w:cs="Arial" w:eastAsia="Arial" w:hAnsi="Arial"/>
                                        <w:b w:val="0"/>
                                        <w:i w:val="0"/>
                                        <w:smallCaps w:val="0"/>
                                        <w:strike w:val="0"/>
                                        <w:color w:val="ffffff"/>
                                        <w:sz w:val="16"/>
                                        <w:vertAlign w:val="baseline"/>
                                      </w:rPr>
                                      <w:t xml:space="preserve"> o sobreventa.</w:t>
                                    </w:r>
                                  </w:p>
                                </w:txbxContent>
                              </wps:txbx>
                              <wps:bodyPr anchorCtr="0" anchor="ctr" bIns="30475" lIns="30475" spcFirstLastPara="1" rIns="30475" wrap="square" tIns="30475">
                                <a:noAutofit/>
                              </wps:bodyPr>
                            </wps:wsp>
                            <wps:wsp>
                              <wps:cNvSpPr/>
                              <wps:cNvPr id="25" name="Shape 25"/>
                              <wps:spPr>
                                <a:xfrm>
                                  <a:off x="3340285" y="1367369"/>
                                  <a:ext cx="1047154" cy="212728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370955" y="1398039"/>
                                  <a:ext cx="985814" cy="2065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Gastos de anulación el viaje o regreso anticipado cuando: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Enfermedad grave del viajero.</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Daños en una propiedad del viajero.</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Imposibilidad de disfrutar del viaje: Falta de sol, exceso de lluvia o viento, etc. </w:t>
                                    </w:r>
                                  </w:p>
                                </w:txbxContent>
                              </wps:txbx>
                              <wps:bodyPr anchorCtr="0" anchor="ctr" bIns="30475" lIns="30475" spcFirstLastPara="1" rIns="30475" wrap="square" tIns="30475">
                                <a:noAutofit/>
                              </wps:bodyPr>
                            </wps:wsp>
                            <wps:wsp>
                              <wps:cNvSpPr/>
                              <wps:cNvPr id="27" name="Shape 27"/>
                              <wps:spPr>
                                <a:xfrm>
                                  <a:off x="4481982" y="809261"/>
                                  <a:ext cx="1051255" cy="4063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493884" y="821163"/>
                                  <a:ext cx="1027451" cy="3825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6"/>
                                        <w:vertAlign w:val="baseline"/>
                                      </w:rPr>
                                      <w:t xml:space="preserve">Vehículos</w:t>
                                    </w:r>
                                    <w:r w:rsidDel="00000000" w:rsidR="00000000" w:rsidRPr="00000000">
                                      <w:rPr>
                                        <w:rFonts w:ascii="Arial" w:cs="Arial" w:eastAsia="Arial" w:hAnsi="Arial"/>
                                        <w:b w:val="0"/>
                                        <w:i w:val="0"/>
                                        <w:smallCaps w:val="0"/>
                                        <w:strike w:val="0"/>
                                        <w:color w:val="ffffff"/>
                                        <w:sz w:val="16"/>
                                        <w:vertAlign w:val="baseline"/>
                                      </w:rPr>
                                      <w:t xml:space="preserve">,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 coberturas</w:t>
                                    </w:r>
                                  </w:p>
                                </w:txbxContent>
                              </wps:txbx>
                              <wps:bodyPr anchorCtr="0" anchor="ctr" bIns="30475" lIns="30475" spcFirstLastPara="1" rIns="30475" wrap="square" tIns="30475">
                                <a:noAutofit/>
                              </wps:bodyPr>
                            </wps:wsp>
                            <wps:wsp>
                              <wps:cNvSpPr/>
                              <wps:cNvPr id="29" name="Shape 29"/>
                              <wps:spPr>
                                <a:xfrm>
                                  <a:off x="4484032" y="1279222"/>
                                  <a:ext cx="1047154" cy="1207318"/>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514702" y="1309892"/>
                                  <a:ext cx="985814" cy="11459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t xml:space="preserve">Robo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Asistencia en caso de avería y coche de sustitución.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Reparación de urgencia. </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16"/>
                                        <w:vertAlign w:val="baseline"/>
                                      </w:rPr>
                                    </w:r>
                                    <w:r w:rsidDel="00000000" w:rsidR="00000000" w:rsidRPr="00000000">
                                      <w:rPr>
                                        <w:rFonts w:ascii="Arial" w:cs="Arial" w:eastAsia="Arial" w:hAnsi="Arial"/>
                                        <w:b w:val="0"/>
                                        <w:i w:val="0"/>
                                        <w:smallCaps w:val="0"/>
                                        <w:strike w:val="0"/>
                                        <w:color w:val="ffffff"/>
                                        <w:sz w:val="16"/>
                                        <w:vertAlign w:val="baseline"/>
                                      </w:rPr>
                                      <w:t xml:space="preserve">Gastos de custodia del vehículo.</w:t>
                                    </w:r>
                                  </w:p>
                                </w:txbxContent>
                              </wps:txbx>
                              <wps:bodyPr anchorCtr="0" anchor="ctr" bIns="30475" lIns="30475" spcFirstLastPara="1" rIns="30475" wrap="square" tIns="304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-25399</wp:posOffset>
                </wp:positionV>
                <wp:extent cx="5545455" cy="4076700"/>
                <wp:effectExtent b="0" l="0" r="0" t="0"/>
                <wp:wrapNone/>
                <wp:docPr id="6" name="image9.png"/>
                <a:graphic>
                  <a:graphicData uri="http://schemas.openxmlformats.org/drawingml/2006/picture">
                    <pic:pic>
                      <pic:nvPicPr>
                        <pic:cNvPr id="0" name="image9.png"/>
                        <pic:cNvPicPr preferRelativeResize="0"/>
                      </pic:nvPicPr>
                      <pic:blipFill>
                        <a:blip r:embed="rId48"/>
                        <a:srcRect/>
                        <a:stretch>
                          <a:fillRect/>
                        </a:stretch>
                      </pic:blipFill>
                      <pic:spPr>
                        <a:xfrm>
                          <a:off x="0" y="0"/>
                          <a:ext cx="5545455" cy="4076700"/>
                        </a:xfrm>
                        <a:prstGeom prst="rect"/>
                        <a:ln/>
                      </pic:spPr>
                    </pic:pic>
                  </a:graphicData>
                </a:graphic>
              </wp:anchor>
            </w:drawing>
          </mc:Fallback>
        </mc:AlternateContent>
      </w:r>
    </w:p>
    <w:p w:rsidR="00000000" w:rsidDel="00000000" w:rsidP="00000000" w:rsidRDefault="00000000" w:rsidRPr="00000000" w14:paraId="000001C0">
      <w:pPr>
        <w:spacing w:after="120" w:lineRule="auto"/>
        <w:ind w:left="284" w:firstLine="0"/>
        <w:rPr/>
      </w:pPr>
      <w:r w:rsidDel="00000000" w:rsidR="00000000" w:rsidRPr="00000000">
        <w:rPr>
          <w:rtl w:val="0"/>
        </w:rPr>
      </w:r>
    </w:p>
    <w:p w:rsidR="00000000" w:rsidDel="00000000" w:rsidP="00000000" w:rsidRDefault="00000000" w:rsidRPr="00000000" w14:paraId="000001C1">
      <w:pPr>
        <w:spacing w:after="120" w:lineRule="auto"/>
        <w:ind w:left="284" w:firstLine="0"/>
        <w:rPr/>
      </w:pPr>
      <w:r w:rsidDel="00000000" w:rsidR="00000000" w:rsidRPr="00000000">
        <w:rPr>
          <w:rtl w:val="0"/>
        </w:rPr>
      </w:r>
    </w:p>
    <w:p w:rsidR="00000000" w:rsidDel="00000000" w:rsidP="00000000" w:rsidRDefault="00000000" w:rsidRPr="00000000" w14:paraId="000001C2">
      <w:pPr>
        <w:spacing w:after="120" w:lineRule="auto"/>
        <w:ind w:left="284" w:firstLine="0"/>
        <w:rPr/>
      </w:pPr>
      <w:r w:rsidDel="00000000" w:rsidR="00000000" w:rsidRPr="00000000">
        <w:rPr>
          <w:rtl w:val="0"/>
        </w:rPr>
      </w:r>
    </w:p>
    <w:p w:rsidR="00000000" w:rsidDel="00000000" w:rsidP="00000000" w:rsidRDefault="00000000" w:rsidRPr="00000000" w14:paraId="000001C3">
      <w:pPr>
        <w:spacing w:after="120" w:lineRule="auto"/>
        <w:ind w:left="284" w:firstLine="0"/>
        <w:rPr/>
      </w:pPr>
      <w:r w:rsidDel="00000000" w:rsidR="00000000" w:rsidRPr="00000000">
        <w:rPr>
          <w:rtl w:val="0"/>
        </w:rPr>
      </w:r>
    </w:p>
    <w:p w:rsidR="00000000" w:rsidDel="00000000" w:rsidP="00000000" w:rsidRDefault="00000000" w:rsidRPr="00000000" w14:paraId="000001C4">
      <w:pPr>
        <w:spacing w:after="120" w:lineRule="auto"/>
        <w:ind w:left="284" w:firstLine="0"/>
        <w:rPr/>
      </w:pPr>
      <w:r w:rsidDel="00000000" w:rsidR="00000000" w:rsidRPr="00000000">
        <w:rPr>
          <w:rtl w:val="0"/>
        </w:rPr>
      </w:r>
    </w:p>
    <w:p w:rsidR="00000000" w:rsidDel="00000000" w:rsidP="00000000" w:rsidRDefault="00000000" w:rsidRPr="00000000" w14:paraId="000001C5">
      <w:pPr>
        <w:spacing w:after="120" w:lineRule="auto"/>
        <w:ind w:left="284" w:firstLine="0"/>
        <w:rPr/>
      </w:pPr>
      <w:r w:rsidDel="00000000" w:rsidR="00000000" w:rsidRPr="00000000">
        <w:rPr>
          <w:rtl w:val="0"/>
        </w:rPr>
      </w:r>
    </w:p>
    <w:p w:rsidR="00000000" w:rsidDel="00000000" w:rsidP="00000000" w:rsidRDefault="00000000" w:rsidRPr="00000000" w14:paraId="000001C6">
      <w:pPr>
        <w:spacing w:after="120" w:lineRule="auto"/>
        <w:ind w:left="284" w:firstLine="0"/>
        <w:rPr/>
      </w:pPr>
      <w:r w:rsidDel="00000000" w:rsidR="00000000" w:rsidRPr="00000000">
        <w:rPr>
          <w:rtl w:val="0"/>
        </w:rPr>
      </w:r>
    </w:p>
    <w:p w:rsidR="00000000" w:rsidDel="00000000" w:rsidP="00000000" w:rsidRDefault="00000000" w:rsidRPr="00000000" w14:paraId="000001C7">
      <w:pPr>
        <w:spacing w:after="120" w:lineRule="auto"/>
        <w:ind w:left="284" w:firstLine="0"/>
        <w:rPr/>
      </w:pPr>
      <w:r w:rsidDel="00000000" w:rsidR="00000000" w:rsidRPr="00000000">
        <w:rPr>
          <w:rtl w:val="0"/>
        </w:rPr>
      </w:r>
    </w:p>
    <w:p w:rsidR="00000000" w:rsidDel="00000000" w:rsidP="00000000" w:rsidRDefault="00000000" w:rsidRPr="00000000" w14:paraId="000001C8">
      <w:pPr>
        <w:spacing w:after="120" w:lineRule="auto"/>
        <w:ind w:left="284" w:firstLine="0"/>
        <w:rPr/>
      </w:pPr>
      <w:r w:rsidDel="00000000" w:rsidR="00000000" w:rsidRPr="00000000">
        <w:rPr>
          <w:rtl w:val="0"/>
        </w:rPr>
      </w:r>
    </w:p>
    <w:p w:rsidR="00000000" w:rsidDel="00000000" w:rsidP="00000000" w:rsidRDefault="00000000" w:rsidRPr="00000000" w14:paraId="000001C9">
      <w:pPr>
        <w:spacing w:after="120" w:lineRule="auto"/>
        <w:ind w:left="284" w:firstLine="0"/>
        <w:rPr/>
      </w:pPr>
      <w:r w:rsidDel="00000000" w:rsidR="00000000" w:rsidRPr="00000000">
        <w:rPr>
          <w:rtl w:val="0"/>
        </w:rPr>
      </w:r>
    </w:p>
    <w:p w:rsidR="00000000" w:rsidDel="00000000" w:rsidP="00000000" w:rsidRDefault="00000000" w:rsidRPr="00000000" w14:paraId="000001CA">
      <w:pPr>
        <w:spacing w:after="120" w:lineRule="auto"/>
        <w:ind w:left="284" w:firstLine="0"/>
        <w:rPr/>
      </w:pPr>
      <w:r w:rsidDel="00000000" w:rsidR="00000000" w:rsidRPr="00000000">
        <w:rPr>
          <w:rtl w:val="0"/>
        </w:rPr>
      </w:r>
    </w:p>
    <w:p w:rsidR="00000000" w:rsidDel="00000000" w:rsidP="00000000" w:rsidRDefault="00000000" w:rsidRPr="00000000" w14:paraId="000001CB">
      <w:pPr>
        <w:spacing w:after="120" w:lineRule="auto"/>
        <w:ind w:left="284" w:firstLine="0"/>
        <w:rPr/>
      </w:pPr>
      <w:r w:rsidDel="00000000" w:rsidR="00000000" w:rsidRPr="00000000">
        <w:rPr>
          <w:rtl w:val="0"/>
        </w:rPr>
      </w:r>
    </w:p>
    <w:p w:rsidR="00000000" w:rsidDel="00000000" w:rsidP="00000000" w:rsidRDefault="00000000" w:rsidRPr="00000000" w14:paraId="000001CC">
      <w:pPr>
        <w:spacing w:after="120" w:lineRule="auto"/>
        <w:ind w:left="284" w:firstLine="0"/>
        <w:rPr/>
      </w:pPr>
      <w:r w:rsidDel="00000000" w:rsidR="00000000" w:rsidRPr="00000000">
        <w:rPr>
          <w:rtl w:val="0"/>
        </w:rPr>
      </w:r>
    </w:p>
    <w:p w:rsidR="00000000" w:rsidDel="00000000" w:rsidP="00000000" w:rsidRDefault="00000000" w:rsidRPr="00000000" w14:paraId="000001CD">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1CE">
      <w:pPr>
        <w:spacing w:after="120" w:lineRule="auto"/>
        <w:rPr>
          <w:highlight w:val="white"/>
        </w:rPr>
      </w:pPr>
      <w:r w:rsidDel="00000000" w:rsidR="00000000" w:rsidRPr="00000000">
        <w:rPr>
          <w:rtl w:val="0"/>
        </w:rPr>
      </w:r>
    </w:p>
    <w:p w:rsidR="00000000" w:rsidDel="00000000" w:rsidP="00000000" w:rsidRDefault="00000000" w:rsidRPr="00000000" w14:paraId="000001CF">
      <w:pPr>
        <w:spacing w:after="120" w:lineRule="auto"/>
        <w:jc w:val="both"/>
        <w:rPr>
          <w:highlight w:val="white"/>
        </w:rPr>
      </w:pPr>
      <w:r w:rsidDel="00000000" w:rsidR="00000000" w:rsidRPr="00000000">
        <w:rPr>
          <w:rtl w:val="0"/>
        </w:rPr>
      </w:r>
    </w:p>
    <w:p w:rsidR="00000000" w:rsidDel="00000000" w:rsidP="00000000" w:rsidRDefault="00000000" w:rsidRPr="00000000" w14:paraId="000001D0">
      <w:pPr>
        <w:spacing w:after="120" w:lineRule="auto"/>
        <w:jc w:val="both"/>
        <w:rPr>
          <w:highlight w:val="white"/>
        </w:rPr>
      </w:pPr>
      <w:r w:rsidDel="00000000" w:rsidR="00000000" w:rsidRPr="00000000">
        <w:rPr>
          <w:highlight w:val="white"/>
          <w:rtl w:val="0"/>
        </w:rPr>
        <w:t xml:space="preserve">El pago de la prima depende de si es destino nacional, internacional, días de duración, medios de transporte utilizados: uno o varios, tipo de viaje, negocios, aventura y coberturas definidas.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477520</wp:posOffset>
                </wp:positionV>
                <wp:extent cx="6296025" cy="1990725"/>
                <wp:effectExtent b="0" l="0" r="0" t="0"/>
                <wp:wrapSquare wrapText="bothSides" distB="45720" distT="45720" distL="114300" distR="114300"/>
                <wp:docPr id="7" name=""/>
                <a:graphic>
                  <a:graphicData uri="http://schemas.microsoft.com/office/word/2010/wordprocessingShape">
                    <wps:wsp>
                      <wps:cNvSpPr/>
                      <wps:cNvPr id="31" name="Shape 31"/>
                      <wps:spPr>
                        <a:xfrm>
                          <a:off x="2207513" y="2794163"/>
                          <a:ext cx="6276975" cy="1971675"/>
                        </a:xfrm>
                        <a:prstGeom prst="rect">
                          <a:avLst/>
                        </a:prstGeom>
                        <a:solidFill>
                          <a:srgbClr val="93B3D7"/>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Para cobrar o activar el seguro se recomienda: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Tener a la mano los números de contacto de la compañía de seguros, el número de la póliza. Si el turista tiene incapacidad para comunicarse, el guía de turismo debe asumir su labor se asistencia y ponerse en contacto con la compañía y reportar lo sucedido.</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la póliza se obtuvo por medio de un corredor de seguros o una agencia de viajes y turismo, contáctelo, ellos le facilitarán el proceso de activación.</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Depende de las especificaciones del seguro, la compañía puede tener proveedores que atiendan el siniestro o condición del pasajero, en este caso le dará indicaciones para localizarlos. También puede existir el caso en que el usuario deba asumir el costo de la atención médica, la compra de elementos o cubrir lo que se requiera y luego con la factura solicitar el rembolso a la compañía de seguros.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477520</wp:posOffset>
                </wp:positionV>
                <wp:extent cx="6296025" cy="1990725"/>
                <wp:effectExtent b="0" l="0" r="0" t="0"/>
                <wp:wrapSquare wrapText="bothSides" distB="45720" distT="45720" distL="114300" distR="114300"/>
                <wp:docPr id="7" name="image10.png"/>
                <a:graphic>
                  <a:graphicData uri="http://schemas.openxmlformats.org/drawingml/2006/picture">
                    <pic:pic>
                      <pic:nvPicPr>
                        <pic:cNvPr id="0" name="image10.png"/>
                        <pic:cNvPicPr preferRelativeResize="0"/>
                      </pic:nvPicPr>
                      <pic:blipFill>
                        <a:blip r:embed="rId49"/>
                        <a:srcRect/>
                        <a:stretch>
                          <a:fillRect/>
                        </a:stretch>
                      </pic:blipFill>
                      <pic:spPr>
                        <a:xfrm>
                          <a:off x="0" y="0"/>
                          <a:ext cx="6296025" cy="1990725"/>
                        </a:xfrm>
                        <a:prstGeom prst="rect"/>
                        <a:ln/>
                      </pic:spPr>
                    </pic:pic>
                  </a:graphicData>
                </a:graphic>
              </wp:anchor>
            </w:drawing>
          </mc:Fallback>
        </mc:AlternateContent>
      </w:r>
    </w:p>
    <w:p w:rsidR="00000000" w:rsidDel="00000000" w:rsidP="00000000" w:rsidRDefault="00000000" w:rsidRPr="00000000" w14:paraId="000001D1">
      <w:pPr>
        <w:spacing w:after="120" w:lineRule="auto"/>
        <w:rPr/>
      </w:pPr>
      <w:r w:rsidDel="00000000" w:rsidR="00000000" w:rsidRPr="00000000">
        <w:rPr>
          <w:rtl w:val="0"/>
        </w:rPr>
      </w:r>
    </w:p>
    <w:p w:rsidR="00000000" w:rsidDel="00000000" w:rsidP="00000000" w:rsidRDefault="00000000" w:rsidRPr="00000000" w14:paraId="000001D2">
      <w:pPr>
        <w:spacing w:after="120" w:lineRule="auto"/>
        <w:rPr>
          <w:b w:val="1"/>
        </w:rPr>
      </w:pPr>
      <w:r w:rsidDel="00000000" w:rsidR="00000000" w:rsidRPr="00000000">
        <w:rPr>
          <w:b w:val="1"/>
          <w:rtl w:val="0"/>
        </w:rPr>
        <w:t xml:space="preserve">4.3 Ingreso a los atractivos turísticos</w:t>
      </w:r>
    </w:p>
    <w:p w:rsidR="00000000" w:rsidDel="00000000" w:rsidP="00000000" w:rsidRDefault="00000000" w:rsidRPr="00000000" w14:paraId="000001D3">
      <w:pPr>
        <w:spacing w:after="120" w:lineRule="auto"/>
        <w:jc w:val="both"/>
        <w:rPr/>
      </w:pPr>
      <w:r w:rsidDel="00000000" w:rsidR="00000000" w:rsidRPr="00000000">
        <w:rPr>
          <w:rtl w:val="0"/>
        </w:rPr>
        <w:t xml:space="preserve">En Colombia la declaratoria de los atractivos turísticos está reglamentada por la Ley General de Turismo; Ley 2068 de 2020. Los concejos distritales o municipales y las asambleas departamentales, previo concepto del Ministerio de Comercio, Industria y Turismo, podrán declarar atractivos turísticos de utilidad pública aquellas zonas urbanas, de expansión o rurales, ecosistemas, paisajes, plazas, vías, monumentos y construcciones entre otros (Congreso de la República de Colombia, 2020). </w:t>
      </w:r>
    </w:p>
    <w:p w:rsidR="00000000" w:rsidDel="00000000" w:rsidP="00000000" w:rsidRDefault="00000000" w:rsidRPr="00000000" w14:paraId="000001D4">
      <w:pPr>
        <w:spacing w:after="120" w:lineRule="auto"/>
        <w:jc w:val="both"/>
        <w:rPr/>
      </w:pPr>
      <w:r w:rsidDel="00000000" w:rsidR="00000000" w:rsidRPr="00000000">
        <w:rPr>
          <w:rtl w:val="0"/>
        </w:rPr>
        <w:t xml:space="preserve">Sin embargo, la declaratoria enmarca acciones de cuidado y administración, lo cual no debe interpretarse con que se convierta en un bien público de libre acceso para turistas y prestadores de servicios. Por lo tanto, el guía de turismo debe confirmar quien es la entidad encargada de su administración y las condiciones para su ingreso. </w:t>
      </w:r>
    </w:p>
    <w:p w:rsidR="00000000" w:rsidDel="00000000" w:rsidP="00000000" w:rsidRDefault="00000000" w:rsidRPr="00000000" w14:paraId="000001D5">
      <w:pPr>
        <w:spacing w:after="120" w:lineRule="auto"/>
        <w:jc w:val="both"/>
        <w:rPr/>
      </w:pPr>
      <w:r w:rsidDel="00000000" w:rsidR="00000000" w:rsidRPr="00000000">
        <w:rPr>
          <w:rtl w:val="0"/>
        </w:rPr>
        <w:t xml:space="preserve">Algunos ejemplos de atractivos que requieren de una gestión detallada antes de la visita son:</w:t>
      </w:r>
    </w:p>
    <w:p w:rsidR="00000000" w:rsidDel="00000000" w:rsidP="00000000" w:rsidRDefault="00000000" w:rsidRPr="00000000" w14:paraId="000001D6">
      <w:pPr>
        <w:spacing w:after="120" w:lineRule="auto"/>
        <w:jc w:val="both"/>
        <w:rPr/>
      </w:pPr>
      <w:r w:rsidDel="00000000" w:rsidR="00000000" w:rsidRPr="00000000">
        <w:rPr>
          <w:rtl w:val="0"/>
        </w:rPr>
      </w:r>
    </w:p>
    <w:p w:rsidR="00000000" w:rsidDel="00000000" w:rsidP="00000000" w:rsidRDefault="00000000" w:rsidRPr="00000000" w14:paraId="000001D7">
      <w:pPr>
        <w:spacing w:after="120" w:lineRule="auto"/>
        <w:jc w:val="both"/>
        <w:rPr/>
      </w:pPr>
      <w:commentRangeStart w:id="3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8" name=""/>
                <a:graphic>
                  <a:graphicData uri="http://schemas.microsoft.com/office/word/2010/wordprocessingShape">
                    <wps:wsp>
                      <wps:cNvSpPr/>
                      <wps:cNvPr id="32" name="Shape 32"/>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DI_CF013_4.3_Ingreso_atractivos_turisticos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143500" cy="781050"/>
                <wp:effectExtent b="0" l="0" r="0" t="0"/>
                <wp:wrapNone/>
                <wp:docPr id="8" name="image11.png"/>
                <a:graphic>
                  <a:graphicData uri="http://schemas.openxmlformats.org/drawingml/2006/picture">
                    <pic:pic>
                      <pic:nvPicPr>
                        <pic:cNvPr id="0" name="image11.png"/>
                        <pic:cNvPicPr preferRelativeResize="0"/>
                      </pic:nvPicPr>
                      <pic:blipFill>
                        <a:blip r:embed="rId50"/>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D8">
      <w:pPr>
        <w:spacing w:after="120" w:lineRule="auto"/>
        <w:jc w:val="both"/>
        <w:rPr/>
      </w:pP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1D9">
      <w:pPr>
        <w:spacing w:after="120" w:lineRule="auto"/>
        <w:jc w:val="both"/>
        <w:rPr/>
      </w:pPr>
      <w:r w:rsidDel="00000000" w:rsidR="00000000" w:rsidRPr="00000000">
        <w:rPr>
          <w:rtl w:val="0"/>
        </w:rPr>
      </w:r>
    </w:p>
    <w:p w:rsidR="00000000" w:rsidDel="00000000" w:rsidP="00000000" w:rsidRDefault="00000000" w:rsidRPr="00000000" w14:paraId="000001DA">
      <w:pPr>
        <w:spacing w:after="120" w:lineRule="auto"/>
        <w:jc w:val="both"/>
        <w:rPr/>
      </w:pPr>
      <w:r w:rsidDel="00000000" w:rsidR="00000000" w:rsidRPr="00000000">
        <w:rPr>
          <w:rtl w:val="0"/>
        </w:rPr>
      </w:r>
    </w:p>
    <w:p w:rsidR="00000000" w:rsidDel="00000000" w:rsidP="00000000" w:rsidRDefault="00000000" w:rsidRPr="00000000" w14:paraId="000001DB">
      <w:pPr>
        <w:spacing w:after="120" w:lineRule="auto"/>
        <w:jc w:val="both"/>
        <w:rPr/>
      </w:pPr>
      <w:r w:rsidDel="00000000" w:rsidR="00000000" w:rsidRPr="00000000">
        <w:rPr>
          <w:rtl w:val="0"/>
        </w:rPr>
      </w:r>
    </w:p>
    <w:p w:rsidR="00000000" w:rsidDel="00000000" w:rsidP="00000000" w:rsidRDefault="00000000" w:rsidRPr="00000000" w14:paraId="000001DC">
      <w:pPr>
        <w:spacing w:after="120" w:lineRule="auto"/>
        <w:rPr>
          <w:b w:val="1"/>
          <w:color w:val="00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381000</wp:posOffset>
                </wp:positionH>
                <wp:positionV relativeFrom="paragraph">
                  <wp:posOffset>45720</wp:posOffset>
                </wp:positionV>
                <wp:extent cx="5648325" cy="972185"/>
                <wp:effectExtent b="0" l="0" r="0" t="0"/>
                <wp:wrapSquare wrapText="bothSides" distB="45720" distT="45720" distL="114300" distR="114300"/>
                <wp:docPr id="9" name=""/>
                <a:graphic>
                  <a:graphicData uri="http://schemas.microsoft.com/office/word/2010/wordprocessingShape">
                    <wps:wsp>
                      <wps:cNvSpPr/>
                      <wps:cNvPr id="33" name="Shape 33"/>
                      <wps:spPr>
                        <a:xfrm>
                          <a:off x="2531363" y="3303433"/>
                          <a:ext cx="5629275" cy="953135"/>
                        </a:xfrm>
                        <a:prstGeom prst="rect">
                          <a:avLst/>
                        </a:prstGeom>
                        <a:solidFill>
                          <a:srgbClr val="93B3D7"/>
                        </a:solid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el lugar a visitar no está declarado atractivo y es propiedad privada, debe realizar la respectiva gestión para el ingreso, independiente que sea paso transitorio en un sendero o permanezca con los usuarios poco tiempo, evite exponer tanto a sí mismo, como a los usuarios que le acompañan a las acciones que pueda tomar el propietario.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381000</wp:posOffset>
                </wp:positionH>
                <wp:positionV relativeFrom="paragraph">
                  <wp:posOffset>45720</wp:posOffset>
                </wp:positionV>
                <wp:extent cx="5648325" cy="972185"/>
                <wp:effectExtent b="0" l="0" r="0" t="0"/>
                <wp:wrapSquare wrapText="bothSides" distB="45720" distT="45720" distL="114300" distR="114300"/>
                <wp:docPr id="9"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5648325" cy="972185"/>
                        </a:xfrm>
                        <a:prstGeom prst="rect"/>
                        <a:ln/>
                      </pic:spPr>
                    </pic:pic>
                  </a:graphicData>
                </a:graphic>
              </wp:anchor>
            </w:drawing>
          </mc:Fallback>
        </mc:AlternateContent>
      </w:r>
    </w:p>
    <w:p w:rsidR="00000000" w:rsidDel="00000000" w:rsidP="00000000" w:rsidRDefault="00000000" w:rsidRPr="00000000" w14:paraId="000001DD">
      <w:pPr>
        <w:spacing w:after="120" w:lineRule="auto"/>
        <w:rPr>
          <w:b w:val="1"/>
          <w:color w:val="00000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ind w:left="720" w:firstLine="0"/>
        <w:rPr>
          <w:b w:val="1"/>
          <w:color w:val="00000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Rule="auto"/>
        <w:ind w:left="720" w:firstLine="0"/>
        <w:rPr>
          <w:b w:val="1"/>
          <w:color w:val="000000"/>
        </w:rPr>
      </w:pPr>
      <w:r w:rsidDel="00000000" w:rsidR="00000000" w:rsidRPr="00000000">
        <w:rPr>
          <w:rtl w:val="0"/>
        </w:rPr>
      </w:r>
    </w:p>
    <w:p w:rsidR="00000000" w:rsidDel="00000000" w:rsidP="00000000" w:rsidRDefault="00000000" w:rsidRPr="00000000" w14:paraId="000001E0">
      <w:pPr>
        <w:numPr>
          <w:ilvl w:val="0"/>
          <w:numId w:val="5"/>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Síntesis</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El siguiente diagrama establece los principales puntos a tener en cuenta en la organización del servicio de guionaje.</w:t>
      </w:r>
    </w:p>
    <w:p w:rsidR="00000000" w:rsidDel="00000000" w:rsidP="00000000" w:rsidRDefault="00000000" w:rsidRPr="00000000" w14:paraId="000001E2">
      <w:pPr>
        <w:spacing w:after="120" w:lineRule="auto"/>
        <w:rPr>
          <w:b w:val="1"/>
        </w:rPr>
      </w:pPr>
      <w:r w:rsidDel="00000000" w:rsidR="00000000" w:rsidRPr="00000000">
        <w:rPr>
          <w:rtl w:val="0"/>
        </w:rPr>
      </w:r>
    </w:p>
    <w:p w:rsidR="00000000" w:rsidDel="00000000" w:rsidP="00000000" w:rsidRDefault="00000000" w:rsidRPr="00000000" w14:paraId="000001E3">
      <w:pPr>
        <w:spacing w:after="120" w:lineRule="auto"/>
        <w:rPr>
          <w:b w:val="1"/>
        </w:rPr>
      </w:pPr>
      <w:commentRangeStart w:id="34"/>
      <w:r w:rsidDel="00000000" w:rsidR="00000000" w:rsidRPr="00000000">
        <w:rPr>
          <w:b w:val="1"/>
        </w:rPr>
        <w:drawing>
          <wp:inline distB="0" distT="0" distL="0" distR="0">
            <wp:extent cx="6298698" cy="2821166"/>
            <wp:effectExtent b="0" l="0" r="0" t="0"/>
            <wp:docPr id="4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6298698" cy="282116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ind w:left="720" w:firstLine="0"/>
        <w:rPr>
          <w:b w:val="1"/>
          <w:color w:val="000000"/>
        </w:rPr>
      </w:pPr>
      <w:r w:rsidDel="00000000" w:rsidR="00000000" w:rsidRPr="00000000">
        <w:rPr>
          <w:rtl w:val="0"/>
        </w:rPr>
      </w:r>
    </w:p>
    <w:p w:rsidR="00000000" w:rsidDel="00000000" w:rsidP="00000000" w:rsidRDefault="00000000" w:rsidRPr="00000000" w14:paraId="000001E5">
      <w:pPr>
        <w:numPr>
          <w:ilvl w:val="0"/>
          <w:numId w:val="5"/>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ACTIVIDADES DIDÁCTICAS </w:t>
      </w:r>
      <w:r w:rsidDel="00000000" w:rsidR="00000000" w:rsidRPr="00000000">
        <w:rPr>
          <w:rtl w:val="0"/>
        </w:rPr>
      </w:r>
    </w:p>
    <w:p w:rsidR="00000000" w:rsidDel="00000000" w:rsidP="00000000" w:rsidRDefault="00000000" w:rsidRPr="00000000" w14:paraId="000001E6">
      <w:pPr>
        <w:spacing w:after="120" w:lineRule="auto"/>
        <w:ind w:left="426" w:firstLine="0"/>
        <w:jc w:val="both"/>
        <w:rPr>
          <w:color w:val="7f7f7f"/>
        </w:rPr>
      </w:pPr>
      <w:r w:rsidDel="00000000" w:rsidR="00000000" w:rsidRPr="00000000">
        <w:rPr>
          <w:rtl w:val="0"/>
        </w:rPr>
      </w:r>
    </w:p>
    <w:tbl>
      <w:tblPr>
        <w:tblStyle w:val="Table14"/>
        <w:tblW w:w="95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7">
            <w:pPr>
              <w:spacing w:after="120" w:lineRule="auto"/>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9">
            <w:pPr>
              <w:spacing w:after="120" w:lineRule="auto"/>
              <w:rPr>
                <w:b w:val="1"/>
                <w:color w:val="000000"/>
              </w:rPr>
            </w:pPr>
            <w:r w:rsidDel="00000000" w:rsidR="00000000" w:rsidRPr="00000000">
              <w:rPr>
                <w:b w:val="1"/>
                <w:color w:val="000000"/>
                <w:rtl w:val="0"/>
              </w:rPr>
              <w:t xml:space="preserve">Nombre de la Actividad</w:t>
            </w:r>
          </w:p>
        </w:tc>
        <w:tc>
          <w:tcPr>
            <w:shd w:fill="auto" w:val="clear"/>
            <w:vAlign w:val="center"/>
          </w:tcPr>
          <w:p w:rsidR="00000000" w:rsidDel="00000000" w:rsidP="00000000" w:rsidRDefault="00000000" w:rsidRPr="00000000" w14:paraId="000001EA">
            <w:pPr>
              <w:spacing w:after="120" w:lineRule="auto"/>
              <w:rPr>
                <w:color w:val="000000"/>
              </w:rPr>
            </w:pPr>
            <w:r w:rsidDel="00000000" w:rsidR="00000000" w:rsidRPr="00000000">
              <w:rPr>
                <w:color w:val="000000"/>
                <w:rtl w:val="0"/>
              </w:rPr>
              <w:t xml:space="preserve">El servicio de guionaje nos compromete a todos</w:t>
            </w:r>
          </w:p>
        </w:tc>
      </w:tr>
      <w:tr>
        <w:trPr>
          <w:cantSplit w:val="0"/>
          <w:trHeight w:val="806" w:hRule="atLeast"/>
          <w:tblHeader w:val="0"/>
        </w:trPr>
        <w:tc>
          <w:tcPr>
            <w:shd w:fill="fac896" w:val="clear"/>
            <w:vAlign w:val="center"/>
          </w:tcPr>
          <w:p w:rsidR="00000000" w:rsidDel="00000000" w:rsidP="00000000" w:rsidRDefault="00000000" w:rsidRPr="00000000" w14:paraId="000001EB">
            <w:pPr>
              <w:spacing w:after="120" w:lineRule="auto"/>
              <w:rPr>
                <w:b w:val="1"/>
                <w:color w:val="000000"/>
              </w:rPr>
            </w:pPr>
            <w:r w:rsidDel="00000000" w:rsidR="00000000" w:rsidRPr="00000000">
              <w:rPr>
                <w:b w:val="1"/>
                <w:color w:val="000000"/>
                <w:rtl w:val="0"/>
              </w:rPr>
              <w:t xml:space="preserve">Objetivo de la actividad</w:t>
            </w:r>
          </w:p>
        </w:tc>
        <w:tc>
          <w:tcPr>
            <w:shd w:fill="auto" w:val="clear"/>
            <w:vAlign w:val="center"/>
          </w:tcPr>
          <w:p w:rsidR="00000000" w:rsidDel="00000000" w:rsidP="00000000" w:rsidRDefault="00000000" w:rsidRPr="00000000" w14:paraId="000001EC">
            <w:pPr>
              <w:spacing w:after="120" w:lineRule="auto"/>
              <w:rPr>
                <w:color w:val="000000"/>
              </w:rPr>
            </w:pPr>
            <w:r w:rsidDel="00000000" w:rsidR="00000000" w:rsidRPr="00000000">
              <w:rPr>
                <w:rtl w:val="0"/>
              </w:rPr>
              <w:t xml:space="preserve">Aplicar los principios administrativos, de control y seguimiento que se requieren en la organización administrativa del servicio de guionaje.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D">
            <w:pPr>
              <w:spacing w:after="120" w:lineRule="auto"/>
              <w:rPr>
                <w:b w:val="1"/>
                <w:color w:val="000000"/>
              </w:rPr>
            </w:pPr>
            <w:r w:rsidDel="00000000" w:rsidR="00000000" w:rsidRPr="00000000">
              <w:rPr>
                <w:b w:val="1"/>
                <w:color w:val="000000"/>
                <w:rtl w:val="0"/>
              </w:rPr>
              <w:t xml:space="preserve">Tipo de actividad sugerida</w:t>
            </w:r>
          </w:p>
        </w:tc>
        <w:tc>
          <w:tcPr>
            <w:shd w:fill="auto" w:val="clear"/>
            <w:vAlign w:val="center"/>
          </w:tcPr>
          <w:p w:rsidR="00000000" w:rsidDel="00000000" w:rsidP="00000000" w:rsidRDefault="00000000" w:rsidRPr="00000000" w14:paraId="000001EE">
            <w:pPr>
              <w:spacing w:after="120" w:lineRule="auto"/>
              <w:rPr>
                <w:color w:val="000000"/>
              </w:rPr>
            </w:pPr>
            <w:r w:rsidDel="00000000" w:rsidR="00000000" w:rsidRPr="00000000">
              <w:rPr>
                <w:color w:val="000000"/>
                <w:rtl w:val="0"/>
              </w:rPr>
              <w:t xml:space="preserve">Verdadero o falso</w:t>
            </w:r>
          </w:p>
          <w:p w:rsidR="00000000" w:rsidDel="00000000" w:rsidP="00000000" w:rsidRDefault="00000000" w:rsidRPr="00000000" w14:paraId="000001EF">
            <w:pPr>
              <w:spacing w:after="120" w:lineRule="auto"/>
              <w:rPr>
                <w:color w:val="000000"/>
              </w:rPr>
            </w:pPr>
            <w:r w:rsidDel="00000000" w:rsidR="00000000" w:rsidRPr="00000000">
              <w:rPr/>
              <w:drawing>
                <wp:inline distB="0" distT="0" distL="0" distR="0">
                  <wp:extent cx="1009650" cy="838200"/>
                  <wp:effectExtent b="0" l="0" r="0" t="0"/>
                  <wp:docPr id="46" name="image39.png"/>
                  <a:graphic>
                    <a:graphicData uri="http://schemas.openxmlformats.org/drawingml/2006/picture">
                      <pic:pic>
                        <pic:nvPicPr>
                          <pic:cNvPr id="0" name="image39.png"/>
                          <pic:cNvPicPr preferRelativeResize="0"/>
                        </pic:nvPicPr>
                        <pic:blipFill>
                          <a:blip r:embed="rId53"/>
                          <a:srcRect b="64819" l="0" r="75501" t="0"/>
                          <a:stretch>
                            <a:fillRect/>
                          </a:stretch>
                        </pic:blipFill>
                        <pic:spPr>
                          <a:xfrm>
                            <a:off x="0" y="0"/>
                            <a:ext cx="1009650" cy="8382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0">
            <w:pPr>
              <w:spacing w:after="120" w:lineRule="auto"/>
              <w:rPr>
                <w:b w:val="1"/>
                <w:color w:val="000000"/>
              </w:rPr>
            </w:pPr>
            <w:r w:rsidDel="00000000" w:rsidR="00000000" w:rsidRPr="00000000">
              <w:rPr>
                <w:b w:val="1"/>
                <w:color w:val="000000"/>
                <w:rtl w:val="0"/>
              </w:rPr>
              <w:t xml:space="preserve">Archivo de la actividad </w:t>
            </w:r>
          </w:p>
          <w:p w:rsidR="00000000" w:rsidDel="00000000" w:rsidP="00000000" w:rsidRDefault="00000000" w:rsidRPr="00000000" w14:paraId="000001F1">
            <w:pPr>
              <w:spacing w:after="120" w:lineRule="auto"/>
              <w:rPr>
                <w:b w:val="1"/>
                <w:color w:val="000000"/>
              </w:rPr>
            </w:pPr>
            <w:r w:rsidDel="00000000" w:rsidR="00000000" w:rsidRPr="00000000">
              <w:rPr>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1F2">
            <w:pPr>
              <w:spacing w:after="120" w:lineRule="auto"/>
              <w:rPr>
                <w:color w:val="000000"/>
              </w:rPr>
            </w:pPr>
            <w:r w:rsidDel="00000000" w:rsidR="00000000" w:rsidRPr="00000000">
              <w:rPr>
                <w:color w:val="000000"/>
                <w:rtl w:val="0"/>
              </w:rPr>
              <w:t xml:space="preserve">Anexo 1. Actividad didáctica CF013</w:t>
            </w:r>
          </w:p>
        </w:tc>
      </w:tr>
    </w:tbl>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ind w:left="720" w:firstLine="0"/>
        <w:rPr>
          <w:b w:val="1"/>
          <w:color w:val="000000"/>
        </w:rPr>
      </w:pPr>
      <w:r w:rsidDel="00000000" w:rsidR="00000000" w:rsidRPr="00000000">
        <w:rPr>
          <w:rtl w:val="0"/>
        </w:rPr>
      </w:r>
    </w:p>
    <w:p w:rsidR="00000000" w:rsidDel="00000000" w:rsidP="00000000" w:rsidRDefault="00000000" w:rsidRPr="00000000" w14:paraId="000001F4">
      <w:pPr>
        <w:numPr>
          <w:ilvl w:val="0"/>
          <w:numId w:val="5"/>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MATERIAL COMPLEMENTARIO: </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jc w:val="both"/>
        <w:rPr>
          <w:color w:val="808080"/>
        </w:rPr>
      </w:pPr>
      <w:r w:rsidDel="00000000" w:rsidR="00000000" w:rsidRPr="00000000">
        <w:rPr>
          <w:rtl w:val="0"/>
        </w:rPr>
      </w:r>
    </w:p>
    <w:p w:rsidR="00000000" w:rsidDel="00000000" w:rsidP="00000000" w:rsidRDefault="00000000" w:rsidRPr="00000000" w14:paraId="000001F6">
      <w:pPr>
        <w:spacing w:after="120" w:lineRule="auto"/>
        <w:rPr/>
      </w:pPr>
      <w:r w:rsidDel="00000000" w:rsidR="00000000" w:rsidRPr="00000000">
        <w:rPr>
          <w:rtl w:val="0"/>
        </w:rPr>
        <w:t xml:space="preserve"> </w:t>
      </w:r>
    </w:p>
    <w:tbl>
      <w:tblPr>
        <w:tblStyle w:val="Table15"/>
        <w:tblW w:w="10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260"/>
        <w:gridCol w:w="2410"/>
        <w:gridCol w:w="2693"/>
        <w:tblGridChange w:id="0">
          <w:tblGrid>
            <w:gridCol w:w="2405"/>
            <w:gridCol w:w="3260"/>
            <w:gridCol w:w="2410"/>
            <w:gridCol w:w="2693"/>
          </w:tblGrid>
        </w:tblGridChange>
      </w:tblGrid>
      <w:tr>
        <w:trPr>
          <w:cantSplit w:val="0"/>
          <w:trHeight w:val="658" w:hRule="atLeast"/>
          <w:tblHeader w:val="0"/>
        </w:trPr>
        <w:tc>
          <w:tcPr>
            <w:shd w:fill="f9cb9c" w:val="clear"/>
          </w:tcPr>
          <w:p w:rsidR="00000000" w:rsidDel="00000000" w:rsidP="00000000" w:rsidRDefault="00000000" w:rsidRPr="00000000" w14:paraId="000001F7">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8">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9">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A">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B">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C">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1FD">
            <w:pPr>
              <w:spacing w:after="120" w:line="276" w:lineRule="auto"/>
              <w:rPr>
                <w:b w:val="0"/>
                <w:sz w:val="20"/>
                <w:szCs w:val="20"/>
              </w:rPr>
            </w:pPr>
            <w:r w:rsidDel="00000000" w:rsidR="00000000" w:rsidRPr="00000000">
              <w:rPr>
                <w:b w:val="0"/>
                <w:sz w:val="20"/>
                <w:szCs w:val="20"/>
                <w:rtl w:val="0"/>
              </w:rPr>
              <w:t xml:space="preserve">Herramientas de organización administrativa del servicio</w:t>
            </w:r>
          </w:p>
          <w:p w:rsidR="00000000" w:rsidDel="00000000" w:rsidP="00000000" w:rsidRDefault="00000000" w:rsidRPr="00000000" w14:paraId="000001FE">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F">
            <w:pPr>
              <w:spacing w:after="120" w:line="276" w:lineRule="auto"/>
              <w:rPr>
                <w:b w:val="0"/>
                <w:sz w:val="20"/>
                <w:szCs w:val="20"/>
              </w:rPr>
            </w:pPr>
            <w:r w:rsidDel="00000000" w:rsidR="00000000" w:rsidRPr="00000000">
              <w:rPr>
                <w:b w:val="0"/>
                <w:sz w:val="20"/>
                <w:szCs w:val="20"/>
                <w:rtl w:val="0"/>
              </w:rPr>
              <w:t xml:space="preserve">Bravo, C., J. (2011). </w:t>
            </w:r>
            <w:r w:rsidDel="00000000" w:rsidR="00000000" w:rsidRPr="00000000">
              <w:rPr>
                <w:b w:val="0"/>
                <w:i w:val="1"/>
                <w:sz w:val="20"/>
                <w:szCs w:val="20"/>
                <w:rtl w:val="0"/>
              </w:rPr>
              <w:t xml:space="preserve">Gestión de Procesos</w:t>
            </w:r>
            <w:r w:rsidDel="00000000" w:rsidR="00000000" w:rsidRPr="00000000">
              <w:rPr>
                <w:rFonts w:ascii="Tahoma" w:cs="Tahoma" w:eastAsia="Tahoma" w:hAnsi="Tahoma"/>
                <w:b w:val="0"/>
                <w:i w:val="1"/>
                <w:sz w:val="20"/>
                <w:szCs w:val="20"/>
                <w:rtl w:val="0"/>
              </w:rPr>
              <w:t xml:space="preserve">﻿</w:t>
            </w:r>
            <w:r w:rsidDel="00000000" w:rsidR="00000000" w:rsidRPr="00000000">
              <w:rPr>
                <w:b w:val="0"/>
                <w:i w:val="1"/>
                <w:sz w:val="20"/>
                <w:szCs w:val="20"/>
                <w:rtl w:val="0"/>
              </w:rPr>
              <w:t xml:space="preserve"> Alineados con la estrategia</w:t>
            </w:r>
            <w:r w:rsidDel="00000000" w:rsidR="00000000" w:rsidRPr="00000000">
              <w:rPr>
                <w:b w:val="0"/>
                <w:sz w:val="20"/>
                <w:szCs w:val="20"/>
                <w:rtl w:val="0"/>
              </w:rPr>
              <w:t xml:space="preserve"> (4ª Edición). Evolución.</w:t>
            </w:r>
            <w:r w:rsidDel="00000000" w:rsidR="00000000" w:rsidRPr="00000000">
              <w:rPr>
                <w:sz w:val="20"/>
                <w:szCs w:val="20"/>
                <w:rtl w:val="0"/>
              </w:rPr>
              <w:t xml:space="preserve"> </w:t>
            </w:r>
            <w:hyperlink r:id="rId54">
              <w:r w:rsidDel="00000000" w:rsidR="00000000" w:rsidRPr="00000000">
                <w:rPr>
                  <w:b w:val="0"/>
                  <w:color w:val="0000ff"/>
                  <w:sz w:val="20"/>
                  <w:szCs w:val="20"/>
                  <w:u w:val="single"/>
                  <w:rtl w:val="0"/>
                </w:rPr>
                <w:t xml:space="preserve">http://hsjd.org/seminariogestion2013/docs/02-Dia5-TercerModeloProcesos.pdf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00">
            <w:pPr>
              <w:spacing w:after="120" w:line="276" w:lineRule="auto"/>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01">
            <w:pPr>
              <w:spacing w:after="120" w:line="276" w:lineRule="auto"/>
              <w:rPr>
                <w:b w:val="0"/>
                <w:color w:val="0000ff"/>
                <w:sz w:val="20"/>
                <w:szCs w:val="20"/>
              </w:rPr>
            </w:pPr>
            <w:hyperlink r:id="rId55">
              <w:r w:rsidDel="00000000" w:rsidR="00000000" w:rsidRPr="00000000">
                <w:rPr>
                  <w:b w:val="0"/>
                  <w:color w:val="0000ff"/>
                  <w:sz w:val="20"/>
                  <w:szCs w:val="20"/>
                  <w:u w:val="single"/>
                  <w:rtl w:val="0"/>
                </w:rPr>
                <w:t xml:space="preserve">http://hsjd.org/seminariogestion2013/docs/02-Dia5-TercerModeloProcesos.pdf</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202">
            <w:pPr>
              <w:spacing w:after="120" w:line="276" w:lineRule="auto"/>
              <w:rPr>
                <w:b w:val="0"/>
                <w:sz w:val="20"/>
                <w:szCs w:val="20"/>
              </w:rPr>
            </w:pPr>
            <w:r w:rsidDel="00000000" w:rsidR="00000000" w:rsidRPr="00000000">
              <w:rPr>
                <w:b w:val="0"/>
                <w:sz w:val="20"/>
                <w:szCs w:val="20"/>
                <w:rtl w:val="0"/>
              </w:rPr>
              <w:t xml:space="preserve">Manuales de procedimiento</w:t>
            </w:r>
          </w:p>
          <w:p w:rsidR="00000000" w:rsidDel="00000000" w:rsidP="00000000" w:rsidRDefault="00000000" w:rsidRPr="00000000" w14:paraId="00000203">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4">
            <w:pPr>
              <w:spacing w:after="120" w:line="276" w:lineRule="auto"/>
              <w:rPr>
                <w:b w:val="0"/>
                <w:sz w:val="20"/>
                <w:szCs w:val="20"/>
              </w:rPr>
            </w:pPr>
            <w:r w:rsidDel="00000000" w:rsidR="00000000" w:rsidRPr="00000000">
              <w:rPr>
                <w:b w:val="0"/>
                <w:sz w:val="20"/>
                <w:szCs w:val="20"/>
                <w:rtl w:val="0"/>
              </w:rPr>
              <w:t xml:space="preserve">Ortiz, I., L. O. (2020). </w:t>
            </w:r>
            <w:r w:rsidDel="00000000" w:rsidR="00000000" w:rsidRPr="00000000">
              <w:rPr>
                <w:b w:val="0"/>
                <w:i w:val="1"/>
                <w:sz w:val="20"/>
                <w:szCs w:val="20"/>
                <w:rtl w:val="0"/>
              </w:rPr>
              <w:t xml:space="preserve">Manual de procesos y procedimientos. Empresa Social del Estado Hospital Universitario del Caribe.</w:t>
            </w:r>
            <w:r w:rsidDel="00000000" w:rsidR="00000000" w:rsidRPr="00000000">
              <w:rPr>
                <w:b w:val="0"/>
                <w:sz w:val="20"/>
                <w:szCs w:val="20"/>
                <w:rtl w:val="0"/>
              </w:rPr>
              <w:t xml:space="preserve"> </w:t>
            </w:r>
            <w:hyperlink r:id="rId56">
              <w:r w:rsidDel="00000000" w:rsidR="00000000" w:rsidRPr="00000000">
                <w:rPr>
                  <w:b w:val="0"/>
                  <w:color w:val="0000ff"/>
                  <w:sz w:val="20"/>
                  <w:szCs w:val="20"/>
                  <w:u w:val="single"/>
                  <w:rtl w:val="0"/>
                </w:rPr>
                <w:t xml:space="preserve">https://www.eumed.net/libros-gratis/2010b/689/689.pdf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5">
            <w:pPr>
              <w:spacing w:after="120" w:line="276" w:lineRule="auto"/>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06">
            <w:pPr>
              <w:spacing w:after="120" w:line="276" w:lineRule="auto"/>
              <w:rPr>
                <w:b w:val="0"/>
                <w:sz w:val="20"/>
                <w:szCs w:val="20"/>
              </w:rPr>
            </w:pPr>
            <w:hyperlink r:id="rId57">
              <w:r w:rsidDel="00000000" w:rsidR="00000000" w:rsidRPr="00000000">
                <w:rPr>
                  <w:b w:val="0"/>
                  <w:color w:val="0000ff"/>
                  <w:sz w:val="20"/>
                  <w:szCs w:val="20"/>
                  <w:u w:val="single"/>
                  <w:rtl w:val="0"/>
                </w:rPr>
                <w:t xml:space="preserve">https://www.eumed.net/libros-gratis/2010b/689/689.pdf</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207">
            <w:pPr>
              <w:spacing w:after="120" w:line="276" w:lineRule="auto"/>
              <w:rPr>
                <w:b w:val="0"/>
                <w:sz w:val="20"/>
                <w:szCs w:val="20"/>
              </w:rPr>
            </w:pPr>
            <w:r w:rsidDel="00000000" w:rsidR="00000000" w:rsidRPr="00000000">
              <w:rPr>
                <w:b w:val="0"/>
                <w:sz w:val="20"/>
                <w:szCs w:val="20"/>
                <w:rtl w:val="0"/>
              </w:rPr>
              <w:t xml:space="preserve">Herramientas ofimáticas</w:t>
            </w:r>
          </w:p>
        </w:tc>
        <w:tc>
          <w:tcPr>
            <w:tcMar>
              <w:top w:w="100.0" w:type="dxa"/>
              <w:left w:w="100.0" w:type="dxa"/>
              <w:bottom w:w="100.0" w:type="dxa"/>
              <w:right w:w="100.0" w:type="dxa"/>
            </w:tcMar>
          </w:tcPr>
          <w:p w:rsidR="00000000" w:rsidDel="00000000" w:rsidP="00000000" w:rsidRDefault="00000000" w:rsidRPr="00000000" w14:paraId="00000208">
            <w:pPr>
              <w:spacing w:after="120" w:line="276" w:lineRule="auto"/>
              <w:rPr>
                <w:b w:val="0"/>
                <w:sz w:val="20"/>
                <w:szCs w:val="20"/>
              </w:rPr>
            </w:pPr>
            <w:r w:rsidDel="00000000" w:rsidR="00000000" w:rsidRPr="00000000">
              <w:rPr>
                <w:b w:val="0"/>
                <w:sz w:val="20"/>
                <w:szCs w:val="20"/>
                <w:rtl w:val="0"/>
              </w:rPr>
              <w:t xml:space="preserve">Martínez, M., F. (2012). </w:t>
            </w:r>
            <w:r w:rsidDel="00000000" w:rsidR="00000000" w:rsidRPr="00000000">
              <w:rPr>
                <w:b w:val="0"/>
                <w:i w:val="1"/>
                <w:sz w:val="20"/>
                <w:szCs w:val="20"/>
                <w:rtl w:val="0"/>
              </w:rPr>
              <w:t xml:space="preserve">Ofimática y proceso de la información.</w:t>
            </w:r>
            <w:r w:rsidDel="00000000" w:rsidR="00000000" w:rsidRPr="00000000">
              <w:rPr>
                <w:b w:val="0"/>
                <w:sz w:val="20"/>
                <w:szCs w:val="20"/>
                <w:rtl w:val="0"/>
              </w:rPr>
              <w:t xml:space="preserve"> McGraw-Hill. </w:t>
            </w:r>
            <w:hyperlink r:id="rId58">
              <w:r w:rsidDel="00000000" w:rsidR="00000000" w:rsidRPr="00000000">
                <w:rPr>
                  <w:b w:val="0"/>
                  <w:color w:val="0000ff"/>
                  <w:sz w:val="20"/>
                  <w:szCs w:val="20"/>
                  <w:u w:val="single"/>
                  <w:rtl w:val="0"/>
                </w:rPr>
                <w:t xml:space="preserve">http://www.ebooks7-24.com.bdigital.sena.edu.co/?il=4739</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spacing w:after="120" w:line="276" w:lineRule="auto"/>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0A">
            <w:pPr>
              <w:spacing w:after="120" w:line="276" w:lineRule="auto"/>
              <w:rPr>
                <w:b w:val="0"/>
                <w:sz w:val="20"/>
                <w:szCs w:val="20"/>
              </w:rPr>
            </w:pPr>
            <w:hyperlink r:id="rId59">
              <w:r w:rsidDel="00000000" w:rsidR="00000000" w:rsidRPr="00000000">
                <w:rPr>
                  <w:b w:val="0"/>
                  <w:color w:val="0000ff"/>
                  <w:sz w:val="20"/>
                  <w:szCs w:val="20"/>
                  <w:u w:val="single"/>
                  <w:rtl w:val="0"/>
                </w:rPr>
                <w:t xml:space="preserve">http://www.ebooks7-24.com.bdigital.sena.edu.co/?il=4739</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20B">
            <w:pPr>
              <w:spacing w:after="120" w:line="276" w:lineRule="auto"/>
              <w:rPr>
                <w:b w:val="0"/>
                <w:sz w:val="20"/>
                <w:szCs w:val="20"/>
              </w:rPr>
            </w:pPr>
            <w:r w:rsidDel="00000000" w:rsidR="00000000" w:rsidRPr="00000000">
              <w:rPr>
                <w:b w:val="0"/>
                <w:sz w:val="20"/>
                <w:szCs w:val="20"/>
                <w:rtl w:val="0"/>
              </w:rPr>
              <w:t xml:space="preserve">Administración de recursos físicos en el guionaje</w:t>
            </w:r>
          </w:p>
        </w:tc>
        <w:tc>
          <w:tcPr>
            <w:tcMar>
              <w:top w:w="100.0" w:type="dxa"/>
              <w:left w:w="100.0" w:type="dxa"/>
              <w:bottom w:w="100.0" w:type="dxa"/>
              <w:right w:w="100.0" w:type="dxa"/>
            </w:tcMar>
          </w:tcPr>
          <w:p w:rsidR="00000000" w:rsidDel="00000000" w:rsidP="00000000" w:rsidRDefault="00000000" w:rsidRPr="00000000" w14:paraId="0000020C">
            <w:pPr>
              <w:spacing w:after="120" w:line="276" w:lineRule="auto"/>
              <w:rPr>
                <w:b w:val="0"/>
                <w:sz w:val="20"/>
                <w:szCs w:val="20"/>
              </w:rPr>
            </w:pPr>
            <w:r w:rsidDel="00000000" w:rsidR="00000000" w:rsidRPr="00000000">
              <w:rPr>
                <w:b w:val="0"/>
                <w:sz w:val="20"/>
                <w:szCs w:val="20"/>
                <w:rtl w:val="0"/>
              </w:rPr>
              <w:t xml:space="preserve">Vargas, R., H. (2007). </w:t>
            </w:r>
            <w:r w:rsidDel="00000000" w:rsidR="00000000" w:rsidRPr="00000000">
              <w:rPr>
                <w:b w:val="0"/>
                <w:i w:val="1"/>
                <w:sz w:val="20"/>
                <w:szCs w:val="20"/>
                <w:rtl w:val="0"/>
              </w:rPr>
              <w:t xml:space="preserve">Manual de implementación de un programa 5S: un sistema de gestión de calidad.</w:t>
            </w:r>
            <w:r w:rsidDel="00000000" w:rsidR="00000000" w:rsidRPr="00000000">
              <w:rPr>
                <w:b w:val="0"/>
                <w:sz w:val="20"/>
                <w:szCs w:val="20"/>
                <w:rtl w:val="0"/>
              </w:rPr>
              <w:t xml:space="preserve"> Corporación Autónoma Regional de Santander. </w:t>
            </w:r>
            <w:hyperlink r:id="rId60">
              <w:r w:rsidDel="00000000" w:rsidR="00000000" w:rsidRPr="00000000">
                <w:rPr>
                  <w:b w:val="0"/>
                  <w:color w:val="0000ff"/>
                  <w:sz w:val="20"/>
                  <w:szCs w:val="20"/>
                  <w:u w:val="single"/>
                  <w:rtl w:val="0"/>
                </w:rPr>
                <w:t xml:space="preserve">https://www-virtualpro-co.bdigital.sena.edu.co/biblioteca/manual-de-implementacion-de-un-programa-5s-un-sistema-de-gestion-de-calidad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D">
            <w:pPr>
              <w:spacing w:after="120" w:line="276" w:lineRule="auto"/>
              <w:rPr>
                <w:b w:val="0"/>
                <w:sz w:val="20"/>
                <w:szCs w:val="20"/>
              </w:rPr>
            </w:pPr>
            <w:r w:rsidDel="00000000" w:rsidR="00000000" w:rsidRPr="00000000">
              <w:rPr>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20E">
            <w:pPr>
              <w:spacing w:after="120" w:line="276" w:lineRule="auto"/>
              <w:rPr>
                <w:b w:val="0"/>
                <w:sz w:val="20"/>
                <w:szCs w:val="20"/>
              </w:rPr>
            </w:pPr>
            <w:hyperlink r:id="rId61">
              <w:r w:rsidDel="00000000" w:rsidR="00000000" w:rsidRPr="00000000">
                <w:rPr>
                  <w:b w:val="0"/>
                  <w:color w:val="0000ff"/>
                  <w:sz w:val="20"/>
                  <w:szCs w:val="20"/>
                  <w:u w:val="single"/>
                  <w:rtl w:val="0"/>
                </w:rPr>
                <w:t xml:space="preserve">https://www-virtualpro-co.bdigital.sena.edu.co/biblioteca/manual-de-implementacion-de-un-programa-5s-un-sistema-de-gestion-de-calidad</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20F">
            <w:pPr>
              <w:spacing w:after="120" w:line="276" w:lineRule="auto"/>
              <w:rPr>
                <w:b w:val="0"/>
                <w:sz w:val="20"/>
                <w:szCs w:val="20"/>
              </w:rPr>
            </w:pPr>
            <w:r w:rsidDel="00000000" w:rsidR="00000000" w:rsidRPr="00000000">
              <w:rPr>
                <w:b w:val="0"/>
                <w:sz w:val="20"/>
                <w:szCs w:val="20"/>
                <w:rtl w:val="0"/>
              </w:rPr>
              <w:t xml:space="preserve">Alistamiento administrativo</w:t>
            </w:r>
          </w:p>
        </w:tc>
        <w:tc>
          <w:tcPr>
            <w:tcMar>
              <w:top w:w="100.0" w:type="dxa"/>
              <w:left w:w="100.0" w:type="dxa"/>
              <w:bottom w:w="100.0" w:type="dxa"/>
              <w:right w:w="100.0" w:type="dxa"/>
            </w:tcMar>
          </w:tcPr>
          <w:p w:rsidR="00000000" w:rsidDel="00000000" w:rsidP="00000000" w:rsidRDefault="00000000" w:rsidRPr="00000000" w14:paraId="00000210">
            <w:pPr>
              <w:spacing w:after="120" w:line="276" w:lineRule="auto"/>
              <w:rPr>
                <w:b w:val="0"/>
                <w:sz w:val="20"/>
                <w:szCs w:val="20"/>
              </w:rPr>
            </w:pPr>
            <w:r w:rsidDel="00000000" w:rsidR="00000000" w:rsidRPr="00000000">
              <w:rPr>
                <w:b w:val="0"/>
                <w:sz w:val="20"/>
                <w:szCs w:val="20"/>
                <w:rtl w:val="0"/>
              </w:rPr>
              <w:t xml:space="preserve">DIAN Colombia. (2020). </w:t>
            </w:r>
            <w:r w:rsidDel="00000000" w:rsidR="00000000" w:rsidRPr="00000000">
              <w:rPr>
                <w:b w:val="0"/>
                <w:i w:val="1"/>
                <w:sz w:val="20"/>
                <w:szCs w:val="20"/>
                <w:rtl w:val="0"/>
              </w:rPr>
              <w:t xml:space="preserve">Paso a paso para inscribir el RUT de manera virtual – DIAN. </w:t>
            </w:r>
            <w:r w:rsidDel="00000000" w:rsidR="00000000" w:rsidRPr="00000000">
              <w:rPr>
                <w:b w:val="0"/>
                <w:sz w:val="20"/>
                <w:szCs w:val="20"/>
                <w:rtl w:val="0"/>
              </w:rPr>
              <w:t xml:space="preserve">[Video]. YouTube. </w:t>
            </w:r>
            <w:hyperlink r:id="rId62">
              <w:r w:rsidDel="00000000" w:rsidR="00000000" w:rsidRPr="00000000">
                <w:rPr>
                  <w:b w:val="0"/>
                  <w:color w:val="0000ff"/>
                  <w:sz w:val="20"/>
                  <w:szCs w:val="20"/>
                  <w:u w:val="single"/>
                  <w:rtl w:val="0"/>
                </w:rPr>
                <w:t xml:space="preserve">https://www.youtube.com/watch?v=VOeytRHPVUw</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1">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2">
            <w:pPr>
              <w:spacing w:after="120" w:line="276" w:lineRule="auto"/>
              <w:rPr>
                <w:b w:val="0"/>
                <w:sz w:val="20"/>
                <w:szCs w:val="20"/>
              </w:rPr>
            </w:pPr>
            <w:hyperlink r:id="rId63">
              <w:r w:rsidDel="00000000" w:rsidR="00000000" w:rsidRPr="00000000">
                <w:rPr>
                  <w:b w:val="0"/>
                  <w:color w:val="0000ff"/>
                  <w:sz w:val="20"/>
                  <w:szCs w:val="20"/>
                  <w:u w:val="single"/>
                  <w:rtl w:val="0"/>
                </w:rPr>
                <w:t xml:space="preserve">https://www.youtube.com/watch?v=VOeytRHPVUw</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213">
            <w:pPr>
              <w:spacing w:after="120" w:line="276" w:lineRule="auto"/>
              <w:rPr>
                <w:b w:val="0"/>
                <w:sz w:val="20"/>
                <w:szCs w:val="20"/>
              </w:rPr>
            </w:pPr>
            <w:r w:rsidDel="00000000" w:rsidR="00000000" w:rsidRPr="00000000">
              <w:rPr>
                <w:b w:val="0"/>
                <w:sz w:val="20"/>
                <w:szCs w:val="20"/>
                <w:rtl w:val="0"/>
              </w:rPr>
              <w:t xml:space="preserve">Alistamiento administrativo</w:t>
            </w:r>
          </w:p>
        </w:tc>
        <w:tc>
          <w:tcPr>
            <w:tcMar>
              <w:top w:w="100.0" w:type="dxa"/>
              <w:left w:w="100.0" w:type="dxa"/>
              <w:bottom w:w="100.0" w:type="dxa"/>
              <w:right w:w="100.0" w:type="dxa"/>
            </w:tcMar>
          </w:tcPr>
          <w:p w:rsidR="00000000" w:rsidDel="00000000" w:rsidP="00000000" w:rsidRDefault="00000000" w:rsidRPr="00000000" w14:paraId="00000214">
            <w:pPr>
              <w:spacing w:after="120" w:line="276" w:lineRule="auto"/>
              <w:rPr>
                <w:b w:val="0"/>
                <w:sz w:val="20"/>
                <w:szCs w:val="20"/>
              </w:rPr>
            </w:pPr>
            <w:r w:rsidDel="00000000" w:rsidR="00000000" w:rsidRPr="00000000">
              <w:rPr>
                <w:b w:val="0"/>
                <w:sz w:val="20"/>
                <w:szCs w:val="20"/>
                <w:rtl w:val="0"/>
              </w:rPr>
              <w:t xml:space="preserve">Cabo, N., M. (2004).</w:t>
            </w:r>
            <w:r w:rsidDel="00000000" w:rsidR="00000000" w:rsidRPr="00000000">
              <w:rPr>
                <w:b w:val="0"/>
                <w:i w:val="1"/>
                <w:sz w:val="20"/>
                <w:szCs w:val="20"/>
                <w:rtl w:val="0"/>
              </w:rPr>
              <w:t xml:space="preserve"> Seguros de Viaje. Prestaciones que ofrecen al viajero. </w:t>
            </w:r>
            <w:r w:rsidDel="00000000" w:rsidR="00000000" w:rsidRPr="00000000">
              <w:rPr>
                <w:b w:val="0"/>
                <w:sz w:val="20"/>
                <w:szCs w:val="20"/>
                <w:rtl w:val="0"/>
              </w:rPr>
              <w:t xml:space="preserve">Paraninfo. </w:t>
            </w:r>
            <w:r w:rsidDel="00000000" w:rsidR="00000000" w:rsidRPr="00000000">
              <w:rPr>
                <w:b w:val="0"/>
                <w:color w:val="0033cc"/>
                <w:sz w:val="20"/>
                <w:szCs w:val="20"/>
                <w:rtl w:val="0"/>
              </w:rPr>
              <w:t xml:space="preserve">link.gale.com/apps/doc/CX2184800104/GVRL?u=sena&amp;sid=bookmark-GVRL&amp;xid=bef74e3e</w:t>
            </w: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15">
            <w:pPr>
              <w:spacing w:after="120" w:line="276" w:lineRule="auto"/>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16">
            <w:pPr>
              <w:spacing w:after="120" w:line="276" w:lineRule="auto"/>
              <w:rPr>
                <w:b w:val="0"/>
                <w:sz w:val="20"/>
                <w:szCs w:val="20"/>
              </w:rPr>
            </w:pPr>
            <w:r w:rsidDel="00000000" w:rsidR="00000000" w:rsidRPr="00000000">
              <w:rPr>
                <w:b w:val="0"/>
                <w:color w:val="0033cc"/>
                <w:sz w:val="20"/>
                <w:szCs w:val="20"/>
                <w:rtl w:val="0"/>
              </w:rPr>
              <w:t xml:space="preserve">link.gale.com/apps/doc/CX2184800104/GVRL?u=sena&amp;sid=bookmark-GVRL&amp;xid=bef74e3e</w:t>
            </w:r>
            <w:r w:rsidDel="00000000" w:rsidR="00000000" w:rsidRPr="00000000">
              <w:rPr>
                <w:b w:val="0"/>
                <w:sz w:val="20"/>
                <w:szCs w:val="20"/>
                <w:rtl w:val="0"/>
              </w:rPr>
              <w:t xml:space="preserve">. </w:t>
            </w:r>
          </w:p>
          <w:p w:rsidR="00000000" w:rsidDel="00000000" w:rsidP="00000000" w:rsidRDefault="00000000" w:rsidRPr="00000000" w14:paraId="00000217">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218">
      <w:pPr>
        <w:spacing w:after="120" w:lineRule="auto"/>
        <w:rPr/>
      </w:pPr>
      <w:r w:rsidDel="00000000" w:rsidR="00000000" w:rsidRPr="00000000">
        <w:rPr>
          <w:rtl w:val="0"/>
        </w:rPr>
      </w:r>
    </w:p>
    <w:p w:rsidR="00000000" w:rsidDel="00000000" w:rsidP="00000000" w:rsidRDefault="00000000" w:rsidRPr="00000000" w14:paraId="00000219">
      <w:pPr>
        <w:spacing w:after="120" w:lineRule="auto"/>
        <w:rPr/>
      </w:pPr>
      <w:r w:rsidDel="00000000" w:rsidR="00000000" w:rsidRPr="00000000">
        <w:rPr>
          <w:rtl w:val="0"/>
        </w:rPr>
      </w:r>
    </w:p>
    <w:p w:rsidR="00000000" w:rsidDel="00000000" w:rsidP="00000000" w:rsidRDefault="00000000" w:rsidRPr="00000000" w14:paraId="0000021A">
      <w:pPr>
        <w:numPr>
          <w:ilvl w:val="0"/>
          <w:numId w:val="5"/>
        </w:numPr>
        <w:pBdr>
          <w:top w:space="0" w:sz="0" w:val="nil"/>
          <w:left w:space="0" w:sz="0" w:val="nil"/>
          <w:bottom w:space="0" w:sz="0" w:val="nil"/>
          <w:right w:space="0" w:sz="0" w:val="nil"/>
          <w:between w:space="0" w:sz="0" w:val="nil"/>
        </w:pBdr>
        <w:spacing w:after="120" w:lineRule="auto"/>
        <w:ind w:left="284" w:hanging="284"/>
        <w:jc w:val="both"/>
        <w:rPr/>
      </w:pPr>
      <w:r w:rsidDel="00000000" w:rsidR="00000000" w:rsidRPr="00000000">
        <w:rPr>
          <w:b w:val="1"/>
          <w:color w:val="000000"/>
          <w:rtl w:val="0"/>
        </w:rPr>
        <w:t xml:space="preserve">GLOSARIO: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C">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D">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E">
            <w:pPr>
              <w:spacing w:after="120" w:line="276" w:lineRule="auto"/>
              <w:rPr>
                <w:sz w:val="20"/>
                <w:szCs w:val="20"/>
              </w:rPr>
            </w:pPr>
            <w:r w:rsidDel="00000000" w:rsidR="00000000" w:rsidRPr="00000000">
              <w:rPr>
                <w:sz w:val="20"/>
                <w:szCs w:val="20"/>
                <w:rtl w:val="0"/>
              </w:rPr>
              <w:t xml:space="preserve">Agencia de viajes turismo, operadora</w:t>
            </w:r>
          </w:p>
        </w:tc>
        <w:tc>
          <w:tcPr>
            <w:tcMar>
              <w:top w:w="100.0" w:type="dxa"/>
              <w:left w:w="100.0" w:type="dxa"/>
              <w:bottom w:w="100.0" w:type="dxa"/>
              <w:right w:w="100.0" w:type="dxa"/>
            </w:tcMar>
          </w:tcPr>
          <w:p w:rsidR="00000000" w:rsidDel="00000000" w:rsidP="00000000" w:rsidRDefault="00000000" w:rsidRPr="00000000" w14:paraId="0000021F">
            <w:pPr>
              <w:spacing w:after="120" w:line="276" w:lineRule="auto"/>
              <w:jc w:val="both"/>
              <w:rPr>
                <w:b w:val="0"/>
                <w:sz w:val="20"/>
                <w:szCs w:val="20"/>
              </w:rPr>
            </w:pPr>
            <w:r w:rsidDel="00000000" w:rsidR="00000000" w:rsidRPr="00000000">
              <w:rPr>
                <w:b w:val="0"/>
                <w:sz w:val="20"/>
                <w:szCs w:val="20"/>
                <w:rtl w:val="0"/>
              </w:rPr>
              <w:t xml:space="preserve">empresas comerciales, debidamente  constituidas  por  personas naturales o jurídicas que se dediquen profesionalmente a vender planes turísticos (Dirección de Análisis Sectorial y Promoción Registro Nacional de Turismo,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0">
            <w:pPr>
              <w:spacing w:after="120" w:line="276" w:lineRule="auto"/>
              <w:rPr>
                <w:sz w:val="20"/>
                <w:szCs w:val="20"/>
              </w:rPr>
            </w:pPr>
            <w:r w:rsidDel="00000000" w:rsidR="00000000" w:rsidRPr="00000000">
              <w:rPr>
                <w:sz w:val="20"/>
                <w:szCs w:val="20"/>
                <w:rtl w:val="0"/>
              </w:rPr>
              <w:t xml:space="preserve">Agencia de viajes operadora</w:t>
            </w:r>
          </w:p>
        </w:tc>
        <w:tc>
          <w:tcPr>
            <w:tcMar>
              <w:top w:w="100.0" w:type="dxa"/>
              <w:left w:w="100.0" w:type="dxa"/>
              <w:bottom w:w="100.0" w:type="dxa"/>
              <w:right w:w="100.0" w:type="dxa"/>
            </w:tcMar>
          </w:tcPr>
          <w:p w:rsidR="00000000" w:rsidDel="00000000" w:rsidP="00000000" w:rsidRDefault="00000000" w:rsidRPr="00000000" w14:paraId="00000221">
            <w:pPr>
              <w:spacing w:after="120" w:line="276" w:lineRule="auto"/>
              <w:jc w:val="both"/>
              <w:rPr>
                <w:b w:val="0"/>
                <w:sz w:val="20"/>
                <w:szCs w:val="20"/>
              </w:rPr>
            </w:pPr>
            <w:r w:rsidDel="00000000" w:rsidR="00000000" w:rsidRPr="00000000">
              <w:rPr>
                <w:b w:val="0"/>
                <w:sz w:val="20"/>
                <w:szCs w:val="20"/>
                <w:rtl w:val="0"/>
              </w:rPr>
              <w:t xml:space="preserve">son las empresas comerciales, debidamente  constituidas  por  personas naturales o jurídicas que se dediquen profesionalmente a operar planes turísticos (Dirección de Análisis Sectorial y Promoción Registro Nacional de Turismo,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spacing w:after="120" w:line="276" w:lineRule="auto"/>
              <w:rPr>
                <w:sz w:val="20"/>
                <w:szCs w:val="20"/>
              </w:rPr>
            </w:pPr>
            <w:r w:rsidDel="00000000" w:rsidR="00000000" w:rsidRPr="00000000">
              <w:rPr>
                <w:sz w:val="20"/>
                <w:szCs w:val="20"/>
                <w:rtl w:val="0"/>
              </w:rPr>
              <w:t xml:space="preserve">Eficiencia</w:t>
            </w:r>
          </w:p>
        </w:tc>
        <w:tc>
          <w:tcPr>
            <w:tcMar>
              <w:top w:w="100.0" w:type="dxa"/>
              <w:left w:w="100.0" w:type="dxa"/>
              <w:bottom w:w="100.0" w:type="dxa"/>
              <w:right w:w="100.0" w:type="dxa"/>
            </w:tcMar>
          </w:tcPr>
          <w:p w:rsidR="00000000" w:rsidDel="00000000" w:rsidP="00000000" w:rsidRDefault="00000000" w:rsidRPr="00000000" w14:paraId="00000223">
            <w:pPr>
              <w:spacing w:after="120" w:line="276" w:lineRule="auto"/>
              <w:jc w:val="both"/>
              <w:rPr>
                <w:b w:val="0"/>
                <w:sz w:val="20"/>
                <w:szCs w:val="20"/>
              </w:rPr>
            </w:pPr>
            <w:r w:rsidDel="00000000" w:rsidR="00000000" w:rsidRPr="00000000">
              <w:rPr>
                <w:b w:val="0"/>
                <w:sz w:val="20"/>
                <w:szCs w:val="20"/>
                <w:rtl w:val="0"/>
              </w:rPr>
              <w:t xml:space="preserve">se refiere a lograr las metas con la menor cantidad de recursos, enfocándose en el ahorro o reducción de recursos al mínimo. Una persona eficiente es aquella que lleva a cabo la tarea con el menor número de recursos posible (Negocios y PyMES, 2013).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spacing w:after="120" w:line="276" w:lineRule="auto"/>
              <w:rPr>
                <w:sz w:val="20"/>
                <w:szCs w:val="20"/>
              </w:rPr>
            </w:pPr>
            <w:r w:rsidDel="00000000" w:rsidR="00000000" w:rsidRPr="00000000">
              <w:rPr>
                <w:sz w:val="20"/>
                <w:szCs w:val="20"/>
                <w:rtl w:val="0"/>
              </w:rPr>
              <w:t xml:space="preserve">Eficacia</w:t>
            </w:r>
          </w:p>
        </w:tc>
        <w:tc>
          <w:tcPr>
            <w:tcMar>
              <w:top w:w="100.0" w:type="dxa"/>
              <w:left w:w="100.0" w:type="dxa"/>
              <w:bottom w:w="100.0" w:type="dxa"/>
              <w:right w:w="100.0" w:type="dxa"/>
            </w:tcMar>
          </w:tcPr>
          <w:p w:rsidR="00000000" w:rsidDel="00000000" w:rsidP="00000000" w:rsidRDefault="00000000" w:rsidRPr="00000000" w14:paraId="00000225">
            <w:pPr>
              <w:spacing w:after="120" w:line="276" w:lineRule="auto"/>
              <w:jc w:val="both"/>
              <w:rPr>
                <w:b w:val="0"/>
                <w:sz w:val="20"/>
                <w:szCs w:val="20"/>
              </w:rPr>
            </w:pPr>
            <w:r w:rsidDel="00000000" w:rsidR="00000000" w:rsidRPr="00000000">
              <w:rPr>
                <w:b w:val="0"/>
                <w:sz w:val="20"/>
                <w:szCs w:val="20"/>
                <w:rtl w:val="0"/>
              </w:rPr>
              <w:t xml:space="preserve">alcanzar las metas establecidas respecto al servicio. Una persona eficaz consigue los resultados esperados de forma satisfactoria independientemente de los recursos utilizados (Negocios y PyMES, 2013).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spacing w:after="120" w:line="276" w:lineRule="auto"/>
              <w:rPr>
                <w:sz w:val="20"/>
                <w:szCs w:val="20"/>
              </w:rPr>
            </w:pPr>
            <w:r w:rsidDel="00000000" w:rsidR="00000000" w:rsidRPr="00000000">
              <w:rPr>
                <w:sz w:val="20"/>
                <w:szCs w:val="20"/>
                <w:rtl w:val="0"/>
              </w:rPr>
              <w:t xml:space="preserve">Indicador operativo</w:t>
            </w:r>
          </w:p>
        </w:tc>
        <w:tc>
          <w:tcPr>
            <w:tcMar>
              <w:top w:w="100.0" w:type="dxa"/>
              <w:left w:w="100.0" w:type="dxa"/>
              <w:bottom w:w="100.0" w:type="dxa"/>
              <w:right w:w="100.0" w:type="dxa"/>
            </w:tcMar>
          </w:tcPr>
          <w:p w:rsidR="00000000" w:rsidDel="00000000" w:rsidP="00000000" w:rsidRDefault="00000000" w:rsidRPr="00000000" w14:paraId="00000227">
            <w:pPr>
              <w:spacing w:after="120" w:line="276" w:lineRule="auto"/>
              <w:jc w:val="both"/>
              <w:rPr>
                <w:b w:val="0"/>
                <w:sz w:val="20"/>
                <w:szCs w:val="20"/>
              </w:rPr>
            </w:pPr>
            <w:r w:rsidDel="00000000" w:rsidR="00000000" w:rsidRPr="00000000">
              <w:rPr>
                <w:b w:val="0"/>
                <w:sz w:val="20"/>
                <w:szCs w:val="20"/>
                <w:rtl w:val="0"/>
              </w:rPr>
              <w:t xml:space="preserve">permiten monitorear y medir el cumplimento de las actividades propias del funcionamiento del proceso en el servicio guiado (Gestiópolis 2007).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spacing w:after="120" w:line="276" w:lineRule="auto"/>
              <w:rPr>
                <w:sz w:val="20"/>
                <w:szCs w:val="20"/>
              </w:rPr>
            </w:pPr>
            <w:r w:rsidDel="00000000" w:rsidR="00000000" w:rsidRPr="00000000">
              <w:rPr>
                <w:sz w:val="20"/>
                <w:szCs w:val="20"/>
                <w:rtl w:val="0"/>
              </w:rPr>
              <w:t xml:space="preserve">Observación directa</w:t>
            </w:r>
          </w:p>
        </w:tc>
        <w:tc>
          <w:tcPr>
            <w:tcMar>
              <w:top w:w="100.0" w:type="dxa"/>
              <w:left w:w="100.0" w:type="dxa"/>
              <w:bottom w:w="100.0" w:type="dxa"/>
              <w:right w:w="100.0" w:type="dxa"/>
            </w:tcMar>
          </w:tcPr>
          <w:p w:rsidR="00000000" w:rsidDel="00000000" w:rsidP="00000000" w:rsidRDefault="00000000" w:rsidRPr="00000000" w14:paraId="00000229">
            <w:pPr>
              <w:spacing w:after="120" w:line="276" w:lineRule="auto"/>
              <w:jc w:val="both"/>
              <w:rPr>
                <w:b w:val="0"/>
                <w:sz w:val="20"/>
                <w:szCs w:val="20"/>
              </w:rPr>
            </w:pPr>
            <w:r w:rsidDel="00000000" w:rsidR="00000000" w:rsidRPr="00000000">
              <w:rPr>
                <w:b w:val="0"/>
                <w:sz w:val="20"/>
                <w:szCs w:val="20"/>
                <w:rtl w:val="0"/>
              </w:rPr>
              <w:t xml:space="preserve">se emplea cuando se desea estudiar el comportamiento de una persona o de un grupo de usuarios. Es la inspección y estudio del investigador empleando sus propios sentidos para identificar los hechos significativos tal como son o cómo tienen lugar espontáneamente en el tiempo en que suceden (Sanjuán, 2011).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A">
            <w:pPr>
              <w:spacing w:after="120" w:line="276" w:lineRule="auto"/>
              <w:rPr>
                <w:sz w:val="20"/>
                <w:szCs w:val="20"/>
              </w:rPr>
            </w:pPr>
            <w:r w:rsidDel="00000000" w:rsidR="00000000" w:rsidRPr="00000000">
              <w:rPr>
                <w:sz w:val="20"/>
                <w:szCs w:val="20"/>
                <w:rtl w:val="0"/>
              </w:rPr>
              <w:t xml:space="preserve">Orden de servicio </w:t>
            </w:r>
          </w:p>
        </w:tc>
        <w:tc>
          <w:tcPr>
            <w:tcMar>
              <w:top w:w="100.0" w:type="dxa"/>
              <w:left w:w="100.0" w:type="dxa"/>
              <w:bottom w:w="100.0" w:type="dxa"/>
              <w:right w:w="100.0" w:type="dxa"/>
            </w:tcMar>
          </w:tcPr>
          <w:p w:rsidR="00000000" w:rsidDel="00000000" w:rsidP="00000000" w:rsidRDefault="00000000" w:rsidRPr="00000000" w14:paraId="0000022B">
            <w:pPr>
              <w:spacing w:after="120" w:line="276" w:lineRule="auto"/>
              <w:jc w:val="both"/>
              <w:rPr>
                <w:b w:val="0"/>
                <w:sz w:val="20"/>
                <w:szCs w:val="20"/>
              </w:rPr>
            </w:pPr>
            <w:r w:rsidDel="00000000" w:rsidR="00000000" w:rsidRPr="00000000">
              <w:rPr>
                <w:b w:val="0"/>
                <w:sz w:val="20"/>
                <w:szCs w:val="20"/>
                <w:rtl w:val="0"/>
              </w:rPr>
              <w:t xml:space="preserve">también es conocido como váucher (Ceupe,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C">
            <w:pPr>
              <w:spacing w:after="120" w:line="276" w:lineRule="auto"/>
              <w:rPr>
                <w:sz w:val="20"/>
                <w:szCs w:val="20"/>
              </w:rPr>
            </w:pPr>
            <w:r w:rsidDel="00000000" w:rsidR="00000000" w:rsidRPr="00000000">
              <w:rPr>
                <w:sz w:val="20"/>
                <w:szCs w:val="20"/>
                <w:rtl w:val="0"/>
              </w:rPr>
              <w:t xml:space="preserve">Política organizacional</w:t>
            </w:r>
          </w:p>
        </w:tc>
        <w:tc>
          <w:tcPr>
            <w:tcMar>
              <w:top w:w="100.0" w:type="dxa"/>
              <w:left w:w="100.0" w:type="dxa"/>
              <w:bottom w:w="100.0" w:type="dxa"/>
              <w:right w:w="100.0" w:type="dxa"/>
            </w:tcMar>
          </w:tcPr>
          <w:p w:rsidR="00000000" w:rsidDel="00000000" w:rsidP="00000000" w:rsidRDefault="00000000" w:rsidRPr="00000000" w14:paraId="0000022D">
            <w:pPr>
              <w:spacing w:after="120" w:line="276" w:lineRule="auto"/>
              <w:jc w:val="both"/>
              <w:rPr>
                <w:b w:val="0"/>
                <w:sz w:val="20"/>
                <w:szCs w:val="20"/>
              </w:rPr>
            </w:pPr>
            <w:r w:rsidDel="00000000" w:rsidR="00000000" w:rsidRPr="00000000">
              <w:rPr>
                <w:b w:val="0"/>
                <w:sz w:val="20"/>
                <w:szCs w:val="20"/>
                <w:rtl w:val="0"/>
              </w:rPr>
              <w:t xml:space="preserve">directriz que debe ser divulgada, entendida por todos los miembros de la organización, en ella se contemplan las normas y responsabilidades de cada área (Medina Mariana, 2012).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E">
            <w:pPr>
              <w:spacing w:after="120" w:line="276" w:lineRule="auto"/>
              <w:rPr>
                <w:sz w:val="20"/>
                <w:szCs w:val="20"/>
              </w:rPr>
            </w:pPr>
            <w:r w:rsidDel="00000000" w:rsidR="00000000" w:rsidRPr="00000000">
              <w:rPr>
                <w:sz w:val="20"/>
                <w:szCs w:val="20"/>
                <w:rtl w:val="0"/>
              </w:rPr>
              <w:t xml:space="preserve">Recursos humanos y físicos</w:t>
            </w:r>
          </w:p>
        </w:tc>
        <w:tc>
          <w:tcPr>
            <w:tcMar>
              <w:top w:w="100.0" w:type="dxa"/>
              <w:left w:w="100.0" w:type="dxa"/>
              <w:bottom w:w="100.0" w:type="dxa"/>
              <w:right w:w="100.0" w:type="dxa"/>
            </w:tcMar>
          </w:tcPr>
          <w:p w:rsidR="00000000" w:rsidDel="00000000" w:rsidP="00000000" w:rsidRDefault="00000000" w:rsidRPr="00000000" w14:paraId="0000022F">
            <w:pPr>
              <w:spacing w:after="120" w:line="276" w:lineRule="auto"/>
              <w:jc w:val="both"/>
              <w:rPr>
                <w:b w:val="0"/>
                <w:sz w:val="20"/>
                <w:szCs w:val="20"/>
              </w:rPr>
            </w:pPr>
            <w:r w:rsidDel="00000000" w:rsidR="00000000" w:rsidRPr="00000000">
              <w:rPr>
                <w:b w:val="0"/>
                <w:sz w:val="20"/>
                <w:szCs w:val="20"/>
                <w:rtl w:val="0"/>
              </w:rPr>
              <w:t xml:space="preserve">clasificación que corresponde a los recursos que administra el guía durante el servicio, los físicos comprenden materiales y equipos, mientras los humanos se relacionan con el equipo de trabajo y el equipo de apoyo que requiera el guía (Renovetec, s. 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0">
            <w:pPr>
              <w:spacing w:after="120" w:line="276" w:lineRule="auto"/>
              <w:rPr>
                <w:i w:val="1"/>
                <w:sz w:val="20"/>
                <w:szCs w:val="20"/>
              </w:rPr>
            </w:pPr>
            <w:r w:rsidDel="00000000" w:rsidR="00000000" w:rsidRPr="00000000">
              <w:rPr>
                <w:i w:val="1"/>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231">
            <w:pPr>
              <w:spacing w:after="120" w:line="276" w:lineRule="auto"/>
              <w:jc w:val="both"/>
              <w:rPr>
                <w:b w:val="0"/>
                <w:sz w:val="20"/>
                <w:szCs w:val="20"/>
              </w:rPr>
            </w:pPr>
            <w:r w:rsidDel="00000000" w:rsidR="00000000" w:rsidRPr="00000000">
              <w:rPr>
                <w:b w:val="0"/>
                <w:sz w:val="20"/>
                <w:szCs w:val="20"/>
                <w:rtl w:val="0"/>
              </w:rPr>
              <w:t xml:space="preserve">término informático que hace referencia a un programa o conjunto de programas de cómputo (Google, significados,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2">
            <w:pPr>
              <w:spacing w:after="120" w:line="276" w:lineRule="auto"/>
              <w:rPr>
                <w:sz w:val="20"/>
                <w:szCs w:val="20"/>
              </w:rPr>
            </w:pPr>
            <w:r w:rsidDel="00000000" w:rsidR="00000000" w:rsidRPr="00000000">
              <w:rPr>
                <w:sz w:val="20"/>
                <w:szCs w:val="20"/>
                <w:rtl w:val="0"/>
              </w:rPr>
              <w:t xml:space="preserve">Tabulación </w:t>
            </w:r>
          </w:p>
        </w:tc>
        <w:tc>
          <w:tcPr>
            <w:tcMar>
              <w:top w:w="100.0" w:type="dxa"/>
              <w:left w:w="100.0" w:type="dxa"/>
              <w:bottom w:w="100.0" w:type="dxa"/>
              <w:right w:w="100.0" w:type="dxa"/>
            </w:tcMar>
          </w:tcPr>
          <w:p w:rsidR="00000000" w:rsidDel="00000000" w:rsidP="00000000" w:rsidRDefault="00000000" w:rsidRPr="00000000" w14:paraId="00000233">
            <w:pPr>
              <w:spacing w:after="120" w:line="276" w:lineRule="auto"/>
              <w:jc w:val="both"/>
              <w:rPr>
                <w:b w:val="0"/>
                <w:sz w:val="20"/>
                <w:szCs w:val="20"/>
              </w:rPr>
            </w:pPr>
            <w:r w:rsidDel="00000000" w:rsidR="00000000" w:rsidRPr="00000000">
              <w:rPr>
                <w:b w:val="0"/>
                <w:sz w:val="20"/>
                <w:szCs w:val="20"/>
                <w:rtl w:val="0"/>
              </w:rPr>
              <w:t xml:space="preserve">consiste en presentar los datos estadísticos en forma de tablas o cuadros (Google </w:t>
            </w:r>
            <w:r w:rsidDel="00000000" w:rsidR="00000000" w:rsidRPr="00000000">
              <w:rPr>
                <w:b w:val="0"/>
                <w:i w:val="1"/>
                <w:sz w:val="20"/>
                <w:szCs w:val="20"/>
                <w:rtl w:val="0"/>
              </w:rPr>
              <w:t xml:space="preserve">site</w:t>
            </w:r>
            <w:r w:rsidDel="00000000" w:rsidR="00000000" w:rsidRPr="00000000">
              <w:rPr>
                <w:b w:val="0"/>
                <w:sz w:val="20"/>
                <w:szCs w:val="20"/>
                <w:rtl w:val="0"/>
              </w:rPr>
              <w:t xml:space="preserve">, 2016).</w:t>
            </w:r>
          </w:p>
        </w:tc>
      </w:tr>
    </w:tbl>
    <w:p w:rsidR="00000000" w:rsidDel="00000000" w:rsidP="00000000" w:rsidRDefault="00000000" w:rsidRPr="00000000" w14:paraId="00000234">
      <w:pPr>
        <w:spacing w:after="120" w:lineRule="auto"/>
        <w:rPr/>
      </w:pPr>
      <w:r w:rsidDel="00000000" w:rsidR="00000000" w:rsidRPr="00000000">
        <w:rPr>
          <w:rtl w:val="0"/>
        </w:rPr>
      </w:r>
    </w:p>
    <w:p w:rsidR="00000000" w:rsidDel="00000000" w:rsidP="00000000" w:rsidRDefault="00000000" w:rsidRPr="00000000" w14:paraId="00000235">
      <w:pPr>
        <w:spacing w:after="120" w:lineRule="auto"/>
        <w:rPr/>
      </w:pPr>
      <w:r w:rsidDel="00000000" w:rsidR="00000000" w:rsidRPr="00000000">
        <w:rPr>
          <w:rtl w:val="0"/>
        </w:rPr>
      </w:r>
    </w:p>
    <w:p w:rsidR="00000000" w:rsidDel="00000000" w:rsidP="00000000" w:rsidRDefault="00000000" w:rsidRPr="00000000" w14:paraId="00000236">
      <w:pPr>
        <w:numPr>
          <w:ilvl w:val="0"/>
          <w:numId w:val="5"/>
        </w:numPr>
        <w:pBdr>
          <w:top w:space="0" w:sz="0" w:val="nil"/>
          <w:left w:space="0" w:sz="0" w:val="nil"/>
          <w:bottom w:space="0" w:sz="0" w:val="nil"/>
          <w:right w:space="0" w:sz="0" w:val="nil"/>
          <w:between w:space="0" w:sz="0" w:val="nil"/>
        </w:pBdr>
        <w:spacing w:after="120" w:lineRule="auto"/>
        <w:ind w:left="284" w:hanging="284"/>
        <w:jc w:val="both"/>
        <w:rPr/>
      </w:pPr>
      <w:r w:rsidDel="00000000" w:rsidR="00000000" w:rsidRPr="00000000">
        <w:rPr>
          <w:b w:val="1"/>
          <w:color w:val="000000"/>
          <w:rtl w:val="0"/>
        </w:rPr>
        <w:t xml:space="preserve">REFERENCIAS BIBLIOGRÁFICAS: </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jc w:val="both"/>
        <w:rPr>
          <w:color w:val="80808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lineRule="auto"/>
        <w:ind w:left="720" w:hanging="720"/>
        <w:jc w:val="both"/>
        <w:rPr>
          <w:color w:val="0033cc"/>
          <w:u w:val="single"/>
        </w:rPr>
      </w:pPr>
      <w:bookmarkStart w:colFirst="0" w:colLast="0" w:name="_1fob9te" w:id="2"/>
      <w:bookmarkEnd w:id="2"/>
      <w:r w:rsidDel="00000000" w:rsidR="00000000" w:rsidRPr="00000000">
        <w:rPr>
          <w:rtl w:val="0"/>
        </w:rPr>
        <w:t xml:space="preserve">Aguilar, S., J. (2016). </w:t>
      </w:r>
      <w:r w:rsidDel="00000000" w:rsidR="00000000" w:rsidRPr="00000000">
        <w:rPr>
          <w:i w:val="1"/>
          <w:rtl w:val="0"/>
        </w:rPr>
        <w:t xml:space="preserve">Promoción y ventas de servicios turísticos.</w:t>
      </w:r>
      <w:r w:rsidDel="00000000" w:rsidR="00000000" w:rsidRPr="00000000">
        <w:rPr>
          <w:rtl w:val="0"/>
        </w:rPr>
        <w:t xml:space="preserve"> Editorial CEP, S.L. </w:t>
      </w:r>
      <w:hyperlink r:id="rId64">
        <w:r w:rsidDel="00000000" w:rsidR="00000000" w:rsidRPr="00000000">
          <w:rPr>
            <w:color w:val="0033cc"/>
            <w:u w:val="single"/>
            <w:rtl w:val="0"/>
          </w:rPr>
          <w:t xml:space="preserve">https://elibro-net.bdigital.sena.edu.co/es/ereader/senavirtual/50984?page=98</w:t>
        </w:r>
      </w:hyperlink>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Beekman, G. (2005). </w:t>
      </w:r>
      <w:r w:rsidDel="00000000" w:rsidR="00000000" w:rsidRPr="00000000">
        <w:rPr>
          <w:i w:val="1"/>
          <w:rtl w:val="0"/>
        </w:rPr>
        <w:t xml:space="preserve">Introducción a la informática.</w:t>
      </w:r>
      <w:r w:rsidDel="00000000" w:rsidR="00000000" w:rsidRPr="00000000">
        <w:rPr>
          <w:rtl w:val="0"/>
        </w:rPr>
        <w:t xml:space="preserve"> Pearson Educación. </w:t>
      </w:r>
      <w:hyperlink r:id="rId65">
        <w:r w:rsidDel="00000000" w:rsidR="00000000" w:rsidRPr="00000000">
          <w:rPr>
            <w:color w:val="0000ff"/>
            <w:u w:val="single"/>
            <w:rtl w:val="0"/>
          </w:rPr>
          <w:t xml:space="preserve">http://www.ebooks7-24.com.bdigital.sena.edu.co/?il=3255</w:t>
        </w:r>
      </w:hyperlink>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Chiavenato, I. (2012). </w:t>
      </w:r>
      <w:r w:rsidDel="00000000" w:rsidR="00000000" w:rsidRPr="00000000">
        <w:rPr>
          <w:i w:val="1"/>
          <w:rtl w:val="0"/>
        </w:rPr>
        <w:t xml:space="preserve">Introducción a la teoría general de la administración.</w:t>
      </w:r>
      <w:r w:rsidDel="00000000" w:rsidR="00000000" w:rsidRPr="00000000">
        <w:rPr>
          <w:rtl w:val="0"/>
        </w:rPr>
        <w:t xml:space="preserve"> McGraw-Hill. </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Congreso de la República de Colombia. (2020). Reforma Ley General de Turismo. </w:t>
      </w:r>
      <w:hyperlink r:id="rId66">
        <w:r w:rsidDel="00000000" w:rsidR="00000000" w:rsidRPr="00000000">
          <w:rPr>
            <w:color w:val="1155cc"/>
            <w:u w:val="single"/>
            <w:rtl w:val="0"/>
          </w:rPr>
          <w:t xml:space="preserve">https://www.suin-juriscol.gov.co/viewDocument.asp?ruta=Leyes/30040295</w:t>
        </w:r>
      </w:hyperlink>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Delfino, M., Delfino, M., y Bernadá, M. (2010). </w:t>
      </w:r>
      <w:r w:rsidDel="00000000" w:rsidR="00000000" w:rsidRPr="00000000">
        <w:rPr>
          <w:i w:val="1"/>
          <w:rtl w:val="0"/>
        </w:rPr>
        <w:t xml:space="preserve">Manual de procedimientos en pediatría</w:t>
      </w:r>
      <w:r w:rsidDel="00000000" w:rsidR="00000000" w:rsidRPr="00000000">
        <w:rPr>
          <w:rtl w:val="0"/>
        </w:rPr>
        <w:t xml:space="preserve">. Universidad de la República. </w:t>
      </w:r>
      <w:hyperlink r:id="rId67">
        <w:r w:rsidDel="00000000" w:rsidR="00000000" w:rsidRPr="00000000">
          <w:rPr>
            <w:color w:val="0033cc"/>
            <w:u w:val="single"/>
            <w:rtl w:val="0"/>
          </w:rPr>
          <w:t xml:space="preserve">https://elibro-net.bdigital.sena.edu.co/es/ereader/senavirtual/79637?page=13</w:t>
        </w:r>
      </w:hyperlink>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Dirección de Impuestos y Aduanas Nacionales - DIAN. (2021). </w:t>
      </w:r>
      <w:r w:rsidDel="00000000" w:rsidR="00000000" w:rsidRPr="00000000">
        <w:rPr>
          <w:i w:val="1"/>
          <w:rtl w:val="0"/>
        </w:rPr>
        <w:t xml:space="preserve">RUT - Factura electrónica. Impuestos</w:t>
      </w:r>
      <w:r w:rsidDel="00000000" w:rsidR="00000000" w:rsidRPr="00000000">
        <w:rPr>
          <w:rtl w:val="0"/>
        </w:rPr>
        <w:t xml:space="preserve">. </w:t>
      </w:r>
      <w:hyperlink r:id="rId68">
        <w:r w:rsidDel="00000000" w:rsidR="00000000" w:rsidRPr="00000000">
          <w:rPr>
            <w:color w:val="1155cc"/>
            <w:u w:val="single"/>
            <w:rtl w:val="0"/>
          </w:rPr>
          <w:t xml:space="preserve">https://www.dian.gov.co/impuestos/personas/Paginas/rut.aspx</w:t>
        </w:r>
      </w:hyperlink>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Freyle, J., De la Hoz, R., E. C., y Flórez, L., C. G. (2014). Memorias organizacionales en la era del almacenamiento en la nube. </w:t>
      </w:r>
      <w:r w:rsidDel="00000000" w:rsidR="00000000" w:rsidRPr="00000000">
        <w:rPr>
          <w:i w:val="1"/>
          <w:rtl w:val="0"/>
        </w:rPr>
        <w:t xml:space="preserve">Tecnura, 18</w:t>
      </w:r>
      <w:r w:rsidDel="00000000" w:rsidR="00000000" w:rsidRPr="00000000">
        <w:rPr>
          <w:rtl w:val="0"/>
        </w:rPr>
        <w:t xml:space="preserve">(40), 115-126. </w:t>
      </w:r>
      <w:hyperlink r:id="rId69">
        <w:r w:rsidDel="00000000" w:rsidR="00000000" w:rsidRPr="00000000">
          <w:rPr>
            <w:color w:val="1155cc"/>
            <w:u w:val="single"/>
            <w:rtl w:val="0"/>
          </w:rPr>
          <w:t xml:space="preserve">https://doi.org/10.14483/udistrital.jour.tecnura.2014.2.a09</w:t>
        </w:r>
      </w:hyperlink>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Lozano, V., A., Sánchez H., D., Pineda, B., M., Maya, B., A., y Niño, A. (1986). </w:t>
      </w:r>
      <w:r w:rsidDel="00000000" w:rsidR="00000000" w:rsidRPr="00000000">
        <w:rPr>
          <w:i w:val="1"/>
          <w:rtl w:val="0"/>
        </w:rPr>
        <w:t xml:space="preserve">Conceptos básicos de organización</w:t>
      </w:r>
      <w:r w:rsidDel="00000000" w:rsidR="00000000" w:rsidRPr="00000000">
        <w:rPr>
          <w:rtl w:val="0"/>
        </w:rPr>
        <w:t xml:space="preserve">. Servicio Nacional de Aprendizaje - SENA. </w:t>
      </w:r>
      <w:hyperlink r:id="rId70">
        <w:r w:rsidDel="00000000" w:rsidR="00000000" w:rsidRPr="00000000">
          <w:rPr>
            <w:color w:val="0033cc"/>
            <w:u w:val="single"/>
            <w:rtl w:val="0"/>
          </w:rPr>
          <w:t xml:space="preserve">https://hdl.handle.net/11404/666</w:t>
        </w:r>
      </w:hyperlink>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ind w:left="720" w:hanging="720"/>
        <w:jc w:val="both"/>
        <w:rPr>
          <w:color w:val="0033cc"/>
        </w:rPr>
      </w:pPr>
      <w:r w:rsidDel="00000000" w:rsidR="00000000" w:rsidRPr="00000000">
        <w:rPr>
          <w:rtl w:val="0"/>
        </w:rPr>
        <w:t xml:space="preserve">Melián, G., S., y Bulchand-Gidumal, J. (2015). Competencias requeridas por el nuevo trabajo en turismo. Investigaciones Turísticas (10), 76-89. </w:t>
      </w:r>
      <w:hyperlink r:id="rId71">
        <w:r w:rsidDel="00000000" w:rsidR="00000000" w:rsidRPr="00000000">
          <w:rPr>
            <w:color w:val="1155cc"/>
            <w:u w:val="single"/>
            <w:rtl w:val="0"/>
          </w:rPr>
          <w:t xml:space="preserve">https://accedacris.ulpgc.es/jspui/handle/10553/23147</w:t>
        </w:r>
      </w:hyperlink>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Pardo, Á., J. M. (2013). </w:t>
      </w:r>
      <w:r w:rsidDel="00000000" w:rsidR="00000000" w:rsidRPr="00000000">
        <w:rPr>
          <w:i w:val="1"/>
          <w:rtl w:val="0"/>
        </w:rPr>
        <w:t xml:space="preserve">Configuración y usos de un mapa de procesos.</w:t>
      </w:r>
      <w:r w:rsidDel="00000000" w:rsidR="00000000" w:rsidRPr="00000000">
        <w:rPr>
          <w:rtl w:val="0"/>
        </w:rPr>
        <w:t xml:space="preserve"> AENOR - Asociación Española de Normalización y Certificación. </w:t>
      </w:r>
      <w:hyperlink r:id="rId72">
        <w:r w:rsidDel="00000000" w:rsidR="00000000" w:rsidRPr="00000000">
          <w:rPr>
            <w:color w:val="0033cc"/>
            <w:u w:val="single"/>
            <w:rtl w:val="0"/>
          </w:rPr>
          <w:t xml:space="preserve">https://elibro-net.bdigital.sena.edu.co/es/ereader/senavirtual/53587?page=50</w:t>
        </w:r>
      </w:hyperlink>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Restrepo, M. R., Calderón, C. L. F., y Romero, C., A. V. (2010). Aspectos jurídicos y tributarios de la factura como título valor. </w:t>
      </w:r>
      <w:r w:rsidDel="00000000" w:rsidR="00000000" w:rsidRPr="00000000">
        <w:rPr>
          <w:i w:val="1"/>
          <w:rtl w:val="0"/>
        </w:rPr>
        <w:t xml:space="preserve">Criterio Libre, 8</w:t>
      </w:r>
      <w:r w:rsidDel="00000000" w:rsidR="00000000" w:rsidRPr="00000000">
        <w:rPr>
          <w:rtl w:val="0"/>
        </w:rPr>
        <w:t xml:space="preserve">(13), 209-230. </w:t>
      </w:r>
      <w:hyperlink r:id="rId73">
        <w:r w:rsidDel="00000000" w:rsidR="00000000" w:rsidRPr="00000000">
          <w:rPr>
            <w:color w:val="1155cc"/>
            <w:u w:val="single"/>
            <w:rtl w:val="0"/>
          </w:rPr>
          <w:t xml:space="preserve">https://dialnet.unirioja.es/servlet/articulo?codigo=3362512</w:t>
        </w:r>
      </w:hyperlink>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Secretaría de Gestión Pública. (2015). </w:t>
      </w:r>
      <w:r w:rsidDel="00000000" w:rsidR="00000000" w:rsidRPr="00000000">
        <w:rPr>
          <w:i w:val="1"/>
          <w:rtl w:val="0"/>
        </w:rPr>
        <w:t xml:space="preserve">Herramientas de apoyo para la implementación de la gestión por procesos en el marco de la política nacional de modernización de la gestión pública. </w:t>
      </w:r>
      <w:r w:rsidDel="00000000" w:rsidR="00000000" w:rsidRPr="00000000">
        <w:rPr>
          <w:rtl w:val="0"/>
        </w:rPr>
        <w:t xml:space="preserve">Presidencia del Consejo de Ministros. </w:t>
      </w:r>
      <w:hyperlink r:id="rId74">
        <w:r w:rsidDel="00000000" w:rsidR="00000000" w:rsidRPr="00000000">
          <w:rPr>
            <w:color w:val="0033cc"/>
            <w:u w:val="single"/>
            <w:rtl w:val="0"/>
          </w:rPr>
          <w:t xml:space="preserve">https://sgp.pcm.gob.pe/wp-content/uploads/2015/03/Herramienta_Diagrama_de_Afinidad.pdf</w:t>
        </w:r>
      </w:hyperlink>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Rule="auto"/>
        <w:ind w:left="720" w:hanging="720"/>
        <w:jc w:val="both"/>
        <w:rPr>
          <w:color w:val="0033cc"/>
          <w:u w:val="single"/>
        </w:rPr>
      </w:pPr>
      <w:r w:rsidDel="00000000" w:rsidR="00000000" w:rsidRPr="00000000">
        <w:rPr>
          <w:rtl w:val="0"/>
        </w:rPr>
        <w:t xml:space="preserve">Tarí, G., J. J., y Molina, A., F. (2007). </w:t>
      </w:r>
      <w:r w:rsidDel="00000000" w:rsidR="00000000" w:rsidRPr="00000000">
        <w:rPr>
          <w:i w:val="1"/>
          <w:rtl w:val="0"/>
        </w:rPr>
        <w:t xml:space="preserve">Etapas para implantar la norma ISO 9000:2000.</w:t>
      </w:r>
      <w:r w:rsidDel="00000000" w:rsidR="00000000" w:rsidRPr="00000000">
        <w:rPr>
          <w:rtl w:val="0"/>
        </w:rPr>
        <w:t xml:space="preserve"> Centro de Estudios de Postgrado de Administración de Empresas (Cepade), Universidad Politécnica de Madrid (UPM). </w:t>
      </w:r>
      <w:hyperlink r:id="rId75">
        <w:r w:rsidDel="00000000" w:rsidR="00000000" w:rsidRPr="00000000">
          <w:rPr>
            <w:color w:val="0033cc"/>
            <w:u w:val="single"/>
            <w:rtl w:val="0"/>
          </w:rPr>
          <w:t xml:space="preserve">https://www-virtualpro-co.bdigital.sena.edu.co/biblioteca/etapas-para-implantar-la-norma-iso-9000-2000</w:t>
        </w:r>
      </w:hyperlink>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SENA. (2018). </w:t>
      </w:r>
      <w:r w:rsidDel="00000000" w:rsidR="00000000" w:rsidRPr="00000000">
        <w:rPr>
          <w:i w:val="1"/>
          <w:rtl w:val="0"/>
        </w:rPr>
        <w:t xml:space="preserve">Materiales, equipos y recursos requeridos en el plan de acción. Material de estudio del Programa tecnólogo en Guianza turística.</w:t>
      </w:r>
      <w:r w:rsidDel="00000000" w:rsidR="00000000" w:rsidRPr="00000000">
        <w:rPr>
          <w:rtl w:val="0"/>
        </w:rPr>
        <w:t xml:space="preserve"> SENA.</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r>
    </w:p>
    <w:p w:rsidR="00000000" w:rsidDel="00000000" w:rsidP="00000000" w:rsidRDefault="00000000" w:rsidRPr="00000000" w14:paraId="00000247">
      <w:pPr>
        <w:numPr>
          <w:ilvl w:val="0"/>
          <w:numId w:val="5"/>
        </w:numPr>
        <w:pBdr>
          <w:top w:space="0" w:sz="0" w:val="nil"/>
          <w:left w:space="0" w:sz="0" w:val="nil"/>
          <w:bottom w:space="0" w:sz="0" w:val="nil"/>
          <w:right w:space="0" w:sz="0" w:val="nil"/>
          <w:between w:space="0" w:sz="0" w:val="nil"/>
        </w:pBdr>
        <w:spacing w:after="120" w:lineRule="auto"/>
        <w:ind w:left="284" w:hanging="284"/>
        <w:jc w:val="both"/>
        <w:rPr/>
      </w:pPr>
      <w:r w:rsidDel="00000000" w:rsidR="00000000" w:rsidRPr="00000000">
        <w:rPr>
          <w:b w:val="1"/>
          <w:color w:val="000000"/>
          <w:rtl w:val="0"/>
        </w:rPr>
        <w:t xml:space="preserve">CONTROL DEL DOCUMENTO</w:t>
      </w:r>
    </w:p>
    <w:p w:rsidR="00000000" w:rsidDel="00000000" w:rsidP="00000000" w:rsidRDefault="00000000" w:rsidRPr="00000000" w14:paraId="00000248">
      <w:pPr>
        <w:spacing w:after="120" w:lineRule="auto"/>
        <w:jc w:val="both"/>
        <w:rPr>
          <w:b w:val="1"/>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49">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4A">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B">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C">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4D">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4E">
            <w:pPr>
              <w:spacing w:after="120" w:line="276" w:lineRule="auto"/>
              <w:jc w:val="center"/>
              <w:rPr>
                <w:sz w:val="20"/>
                <w:szCs w:val="20"/>
              </w:rPr>
            </w:pPr>
            <w:r w:rsidDel="00000000" w:rsidR="00000000" w:rsidRPr="00000000">
              <w:rPr>
                <w:sz w:val="20"/>
                <w:szCs w:val="20"/>
                <w:rtl w:val="0"/>
              </w:rPr>
              <w:t xml:space="preserve">Autor (es)</w:t>
            </w:r>
          </w:p>
        </w:tc>
        <w:tc>
          <w:tcPr>
            <w:shd w:fill="ffffff" w:val="clear"/>
            <w:vAlign w:val="center"/>
          </w:tcPr>
          <w:p w:rsidR="00000000" w:rsidDel="00000000" w:rsidP="00000000" w:rsidRDefault="00000000" w:rsidRPr="00000000" w14:paraId="0000024F">
            <w:pPr>
              <w:spacing w:after="120" w:line="276" w:lineRule="auto"/>
              <w:rPr>
                <w:b w:val="0"/>
                <w:sz w:val="20"/>
                <w:szCs w:val="20"/>
              </w:rPr>
            </w:pPr>
            <w:r w:rsidDel="00000000" w:rsidR="00000000" w:rsidRPr="00000000">
              <w:rPr>
                <w:b w:val="0"/>
                <w:sz w:val="20"/>
                <w:szCs w:val="20"/>
                <w:rtl w:val="0"/>
              </w:rPr>
              <w:t xml:space="preserve">Oscar Manuel Gómez Morillo</w:t>
            </w:r>
          </w:p>
        </w:tc>
        <w:tc>
          <w:tcPr>
            <w:shd w:fill="ffffff" w:val="clear"/>
            <w:vAlign w:val="center"/>
          </w:tcPr>
          <w:p w:rsidR="00000000" w:rsidDel="00000000" w:rsidP="00000000" w:rsidRDefault="00000000" w:rsidRPr="00000000" w14:paraId="00000250">
            <w:pPr>
              <w:spacing w:after="120" w:line="276" w:lineRule="auto"/>
              <w:rPr>
                <w:b w:val="0"/>
                <w:sz w:val="20"/>
                <w:szCs w:val="20"/>
              </w:rPr>
            </w:pPr>
            <w:r w:rsidDel="00000000" w:rsidR="00000000" w:rsidRPr="00000000">
              <w:rPr>
                <w:b w:val="0"/>
                <w:sz w:val="20"/>
                <w:szCs w:val="20"/>
                <w:rtl w:val="0"/>
              </w:rPr>
              <w:t xml:space="preserve">Instructor Técnico</w:t>
            </w:r>
          </w:p>
        </w:tc>
        <w:tc>
          <w:tcPr>
            <w:shd w:fill="ffffff" w:val="clear"/>
            <w:vAlign w:val="center"/>
          </w:tcPr>
          <w:p w:rsidR="00000000" w:rsidDel="00000000" w:rsidP="00000000" w:rsidRDefault="00000000" w:rsidRPr="00000000" w14:paraId="00000251">
            <w:pPr>
              <w:spacing w:after="120" w:line="276" w:lineRule="auto"/>
              <w:rPr>
                <w:b w:val="0"/>
                <w:sz w:val="20"/>
                <w:szCs w:val="20"/>
              </w:rPr>
            </w:pPr>
            <w:r w:rsidDel="00000000" w:rsidR="00000000" w:rsidRPr="00000000">
              <w:rPr>
                <w:b w:val="0"/>
                <w:sz w:val="20"/>
                <w:szCs w:val="20"/>
                <w:rtl w:val="0"/>
              </w:rPr>
              <w:t xml:space="preserve">Centro Nacional de Hotelería, Turismo y Alimentos.           Regional Distrito Capital.  Programa de Tecnología en Guianza Turística</w:t>
            </w:r>
          </w:p>
        </w:tc>
        <w:tc>
          <w:tcPr>
            <w:shd w:fill="ffffff" w:val="clear"/>
            <w:vAlign w:val="center"/>
          </w:tcPr>
          <w:p w:rsidR="00000000" w:rsidDel="00000000" w:rsidP="00000000" w:rsidRDefault="00000000" w:rsidRPr="00000000" w14:paraId="00000252">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4">
            <w:pPr>
              <w:spacing w:after="120" w:line="276" w:lineRule="auto"/>
              <w:rPr>
                <w:b w:val="0"/>
                <w:sz w:val="20"/>
                <w:szCs w:val="20"/>
              </w:rPr>
            </w:pPr>
            <w:r w:rsidDel="00000000" w:rsidR="00000000" w:rsidRPr="00000000">
              <w:rPr>
                <w:b w:val="0"/>
                <w:sz w:val="20"/>
                <w:szCs w:val="20"/>
                <w:rtl w:val="0"/>
              </w:rPr>
              <w:t xml:space="preserve">Claudia Patricia Porras Otálora</w:t>
            </w:r>
          </w:p>
        </w:tc>
        <w:tc>
          <w:tcPr>
            <w:shd w:fill="ffffff" w:val="clear"/>
            <w:vAlign w:val="center"/>
          </w:tcPr>
          <w:p w:rsidR="00000000" w:rsidDel="00000000" w:rsidP="00000000" w:rsidRDefault="00000000" w:rsidRPr="00000000" w14:paraId="00000255">
            <w:pPr>
              <w:spacing w:after="120" w:line="276" w:lineRule="auto"/>
              <w:rPr>
                <w:b w:val="0"/>
                <w:sz w:val="20"/>
                <w:szCs w:val="20"/>
              </w:rPr>
            </w:pPr>
            <w:r w:rsidDel="00000000" w:rsidR="00000000" w:rsidRPr="00000000">
              <w:rPr>
                <w:b w:val="0"/>
                <w:sz w:val="20"/>
                <w:szCs w:val="20"/>
                <w:rtl w:val="0"/>
              </w:rPr>
              <w:t xml:space="preserve">Instructor Técnico</w:t>
            </w:r>
          </w:p>
        </w:tc>
        <w:tc>
          <w:tcPr>
            <w:shd w:fill="ffffff" w:val="clear"/>
            <w:vAlign w:val="center"/>
          </w:tcPr>
          <w:p w:rsidR="00000000" w:rsidDel="00000000" w:rsidP="00000000" w:rsidRDefault="00000000" w:rsidRPr="00000000" w14:paraId="00000256">
            <w:pPr>
              <w:spacing w:after="120" w:line="276" w:lineRule="auto"/>
              <w:rPr>
                <w:b w:val="0"/>
                <w:sz w:val="20"/>
                <w:szCs w:val="20"/>
              </w:rPr>
            </w:pPr>
            <w:r w:rsidDel="00000000" w:rsidR="00000000" w:rsidRPr="00000000">
              <w:rPr>
                <w:b w:val="0"/>
                <w:sz w:val="20"/>
                <w:szCs w:val="20"/>
                <w:rtl w:val="0"/>
              </w:rPr>
              <w:t xml:space="preserve">Centro Nacional de Hotelería, Turismo y Alimentos.           Regional Distrito Capital.  Programa de Tecnología en Guianza Turística</w:t>
            </w:r>
          </w:p>
        </w:tc>
        <w:tc>
          <w:tcPr>
            <w:shd w:fill="ffffff" w:val="clear"/>
            <w:vAlign w:val="center"/>
          </w:tcPr>
          <w:p w:rsidR="00000000" w:rsidDel="00000000" w:rsidP="00000000" w:rsidRDefault="00000000" w:rsidRPr="00000000" w14:paraId="00000257">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9">
            <w:pPr>
              <w:spacing w:after="120" w:line="276" w:lineRule="auto"/>
              <w:rPr>
                <w:b w:val="0"/>
                <w:sz w:val="20"/>
                <w:szCs w:val="20"/>
              </w:rPr>
            </w:pPr>
            <w:r w:rsidDel="00000000" w:rsidR="00000000" w:rsidRPr="00000000">
              <w:rPr>
                <w:b w:val="0"/>
                <w:color w:val="000000"/>
                <w:sz w:val="20"/>
                <w:szCs w:val="20"/>
                <w:rtl w:val="0"/>
              </w:rPr>
              <w:t xml:space="preserve">María Inés Machado López</w:t>
            </w:r>
            <w:r w:rsidDel="00000000" w:rsidR="00000000" w:rsidRPr="00000000">
              <w:rPr>
                <w:rtl w:val="0"/>
              </w:rPr>
            </w:r>
          </w:p>
        </w:tc>
        <w:tc>
          <w:tcPr>
            <w:shd w:fill="ffffff" w:val="clear"/>
            <w:vAlign w:val="center"/>
          </w:tcPr>
          <w:p w:rsidR="00000000" w:rsidDel="00000000" w:rsidP="00000000" w:rsidRDefault="00000000" w:rsidRPr="00000000" w14:paraId="0000025A">
            <w:pPr>
              <w:spacing w:after="120" w:line="276" w:lineRule="auto"/>
              <w:rPr>
                <w:b w:val="0"/>
                <w:sz w:val="20"/>
                <w:szCs w:val="20"/>
              </w:rPr>
            </w:pPr>
            <w:r w:rsidDel="00000000" w:rsidR="00000000" w:rsidRPr="00000000">
              <w:rPr>
                <w:b w:val="0"/>
                <w:sz w:val="20"/>
                <w:szCs w:val="20"/>
                <w:rtl w:val="0"/>
              </w:rPr>
              <w:t xml:space="preserve">Diseñador instruccional</w:t>
            </w:r>
          </w:p>
        </w:tc>
        <w:tc>
          <w:tcPr>
            <w:shd w:fill="ffffff" w:val="clear"/>
            <w:vAlign w:val="center"/>
          </w:tcPr>
          <w:p w:rsidR="00000000" w:rsidDel="00000000" w:rsidP="00000000" w:rsidRDefault="00000000" w:rsidRPr="00000000" w14:paraId="0000025B">
            <w:pPr>
              <w:spacing w:after="120" w:line="276" w:lineRule="auto"/>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shd w:fill="ffffff" w:val="clear"/>
            <w:vAlign w:val="center"/>
          </w:tcPr>
          <w:p w:rsidR="00000000" w:rsidDel="00000000" w:rsidP="00000000" w:rsidRDefault="00000000" w:rsidRPr="00000000" w14:paraId="0000025C">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5E">
            <w:pPr>
              <w:spacing w:after="120" w:line="276" w:lineRule="auto"/>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shd w:fill="ffffff" w:val="clear"/>
            <w:vAlign w:val="center"/>
          </w:tcPr>
          <w:p w:rsidR="00000000" w:rsidDel="00000000" w:rsidP="00000000" w:rsidRDefault="00000000" w:rsidRPr="00000000" w14:paraId="0000025F">
            <w:pPr>
              <w:spacing w:after="120" w:line="276" w:lineRule="auto"/>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shd w:fill="ffffff" w:val="clear"/>
            <w:vAlign w:val="center"/>
          </w:tcPr>
          <w:p w:rsidR="00000000" w:rsidDel="00000000" w:rsidP="00000000" w:rsidRDefault="00000000" w:rsidRPr="00000000" w14:paraId="00000260">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ffffff" w:val="clear"/>
            <w:vAlign w:val="center"/>
          </w:tcPr>
          <w:p w:rsidR="00000000" w:rsidDel="00000000" w:rsidP="00000000" w:rsidRDefault="00000000" w:rsidRPr="00000000" w14:paraId="00000261">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63">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ffffff" w:val="clear"/>
            <w:vAlign w:val="center"/>
          </w:tcPr>
          <w:p w:rsidR="00000000" w:rsidDel="00000000" w:rsidP="00000000" w:rsidRDefault="00000000" w:rsidRPr="00000000" w14:paraId="00000264">
            <w:pPr>
              <w:spacing w:after="120" w:line="276" w:lineRule="auto"/>
              <w:rPr>
                <w:b w:val="0"/>
                <w:sz w:val="20"/>
                <w:szCs w:val="20"/>
              </w:rPr>
            </w:pPr>
            <w:r w:rsidDel="00000000" w:rsidR="00000000" w:rsidRPr="00000000">
              <w:rPr>
                <w:b w:val="0"/>
                <w:sz w:val="20"/>
                <w:szCs w:val="20"/>
                <w:rtl w:val="0"/>
              </w:rPr>
              <w:t xml:space="preserve">Responsable Equipo de Desarrollo Curricular</w:t>
            </w:r>
          </w:p>
        </w:tc>
        <w:tc>
          <w:tcPr>
            <w:shd w:fill="ffffff" w:val="clear"/>
            <w:vAlign w:val="center"/>
          </w:tcPr>
          <w:p w:rsidR="00000000" w:rsidDel="00000000" w:rsidP="00000000" w:rsidRDefault="00000000" w:rsidRPr="00000000" w14:paraId="00000265">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ffffff" w:val="clear"/>
            <w:vAlign w:val="center"/>
          </w:tcPr>
          <w:p w:rsidR="00000000" w:rsidDel="00000000" w:rsidP="00000000" w:rsidRDefault="00000000" w:rsidRPr="00000000" w14:paraId="00000266">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after="120" w:lineRule="auto"/>
              <w:rPr>
                <w:b w:val="0"/>
              </w:rPr>
            </w:pPr>
            <w:r w:rsidDel="00000000" w:rsidR="00000000" w:rsidRPr="00000000">
              <w:rPr>
                <w:rtl w:val="0"/>
              </w:rPr>
            </w:r>
          </w:p>
        </w:tc>
        <w:tc>
          <w:tcPr>
            <w:shd w:fill="ffffff" w:val="clear"/>
            <w:vAlign w:val="center"/>
          </w:tcPr>
          <w:p w:rsidR="00000000" w:rsidDel="00000000" w:rsidP="00000000" w:rsidRDefault="00000000" w:rsidRPr="00000000" w14:paraId="00000268">
            <w:pPr>
              <w:spacing w:after="120" w:lineRule="auto"/>
              <w:rPr>
                <w:b w:val="0"/>
                <w:sz w:val="20"/>
                <w:szCs w:val="20"/>
              </w:rPr>
            </w:pPr>
            <w:r w:rsidDel="00000000" w:rsidR="00000000" w:rsidRPr="00000000">
              <w:rPr>
                <w:b w:val="0"/>
                <w:sz w:val="20"/>
                <w:szCs w:val="20"/>
                <w:rtl w:val="0"/>
              </w:rPr>
              <w:t xml:space="preserve">José Gabriel Ortiz Abella</w:t>
            </w:r>
          </w:p>
        </w:tc>
        <w:tc>
          <w:tcPr>
            <w:shd w:fill="ffffff" w:val="clear"/>
            <w:vAlign w:val="center"/>
          </w:tcPr>
          <w:p w:rsidR="00000000" w:rsidDel="00000000" w:rsidP="00000000" w:rsidRDefault="00000000" w:rsidRPr="00000000" w14:paraId="00000269">
            <w:pPr>
              <w:spacing w:after="120" w:lineRule="auto"/>
              <w:rPr>
                <w:b w:val="0"/>
                <w:sz w:val="20"/>
                <w:szCs w:val="20"/>
              </w:rPr>
            </w:pPr>
            <w:r w:rsidDel="00000000" w:rsidR="00000000" w:rsidRPr="00000000">
              <w:rPr>
                <w:b w:val="0"/>
                <w:sz w:val="20"/>
                <w:szCs w:val="20"/>
                <w:rtl w:val="0"/>
              </w:rPr>
              <w:t xml:space="preserve">Corrector de estilo</w:t>
            </w:r>
          </w:p>
        </w:tc>
        <w:tc>
          <w:tcPr>
            <w:shd w:fill="ffffff" w:val="clear"/>
            <w:vAlign w:val="center"/>
          </w:tcPr>
          <w:p w:rsidR="00000000" w:rsidDel="00000000" w:rsidP="00000000" w:rsidRDefault="00000000" w:rsidRPr="00000000" w14:paraId="0000026A">
            <w:pPr>
              <w:spacing w:after="120"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ffffff" w:val="clear"/>
            <w:vAlign w:val="center"/>
          </w:tcPr>
          <w:p w:rsidR="00000000" w:rsidDel="00000000" w:rsidP="00000000" w:rsidRDefault="00000000" w:rsidRPr="00000000" w14:paraId="0000026B">
            <w:pPr>
              <w:spacing w:after="120" w:lineRule="auto"/>
              <w:rPr>
                <w:b w:val="0"/>
                <w:sz w:val="20"/>
                <w:szCs w:val="20"/>
              </w:rPr>
            </w:pPr>
            <w:r w:rsidDel="00000000" w:rsidR="00000000" w:rsidRPr="00000000">
              <w:rPr>
                <w:b w:val="0"/>
                <w:sz w:val="20"/>
                <w:szCs w:val="20"/>
                <w:rtl w:val="0"/>
              </w:rPr>
              <w:t xml:space="preserve">Julio del 2022.</w:t>
            </w:r>
          </w:p>
        </w:tc>
      </w:tr>
    </w:tbl>
    <w:p w:rsidR="00000000" w:rsidDel="00000000" w:rsidP="00000000" w:rsidRDefault="00000000" w:rsidRPr="00000000" w14:paraId="0000026C">
      <w:pPr>
        <w:spacing w:after="120" w:lineRule="auto"/>
        <w:rPr/>
      </w:pPr>
      <w:r w:rsidDel="00000000" w:rsidR="00000000" w:rsidRPr="00000000">
        <w:rPr>
          <w:rtl w:val="0"/>
        </w:rPr>
      </w:r>
    </w:p>
    <w:p w:rsidR="00000000" w:rsidDel="00000000" w:rsidP="00000000" w:rsidRDefault="00000000" w:rsidRPr="00000000" w14:paraId="0000026D">
      <w:pPr>
        <w:spacing w:after="120" w:lineRule="auto"/>
        <w:rPr/>
      </w:pPr>
      <w:r w:rsidDel="00000000" w:rsidR="00000000" w:rsidRPr="00000000">
        <w:rPr>
          <w:rtl w:val="0"/>
        </w:rPr>
      </w:r>
    </w:p>
    <w:p w:rsidR="00000000" w:rsidDel="00000000" w:rsidP="00000000" w:rsidRDefault="00000000" w:rsidRPr="00000000" w14:paraId="0000026E">
      <w:pPr>
        <w:numPr>
          <w:ilvl w:val="0"/>
          <w:numId w:val="5"/>
        </w:numPr>
        <w:pBdr>
          <w:top w:space="0" w:sz="0" w:val="nil"/>
          <w:left w:space="0" w:sz="0" w:val="nil"/>
          <w:bottom w:space="0" w:sz="0" w:val="nil"/>
          <w:right w:space="0" w:sz="0" w:val="nil"/>
          <w:between w:space="0" w:sz="0" w:val="nil"/>
        </w:pBdr>
        <w:spacing w:after="120" w:lineRule="auto"/>
        <w:ind w:left="284" w:hanging="284"/>
        <w:jc w:val="both"/>
        <w:rPr/>
      </w:pPr>
      <w:r w:rsidDel="00000000" w:rsidR="00000000" w:rsidRPr="00000000">
        <w:rPr>
          <w:b w:val="1"/>
          <w:color w:val="000000"/>
          <w:rtl w:val="0"/>
        </w:rPr>
        <w:t xml:space="preserve">CONTROL DE CAMBIOS </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Rule="auto"/>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270">
      <w:pPr>
        <w:spacing w:after="120" w:lineRule="auto"/>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7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2">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3">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4">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5">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6">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7">
            <w:pPr>
              <w:spacing w:after="120" w:line="276" w:lineRule="auto"/>
              <w:jc w:val="both"/>
              <w:rPr>
                <w:sz w:val="20"/>
                <w:szCs w:val="20"/>
              </w:rPr>
            </w:pPr>
            <w:r w:rsidDel="00000000" w:rsidR="00000000" w:rsidRPr="00000000">
              <w:rPr>
                <w:sz w:val="20"/>
                <w:szCs w:val="20"/>
                <w:rtl w:val="0"/>
              </w:rPr>
              <w:t xml:space="preserve">Autor (es)</w:t>
            </w:r>
          </w:p>
        </w:tc>
        <w:tc>
          <w:tcPr>
            <w:shd w:fill="ffffff" w:val="clear"/>
          </w:tcPr>
          <w:p w:rsidR="00000000" w:rsidDel="00000000" w:rsidP="00000000" w:rsidRDefault="00000000" w:rsidRPr="00000000" w14:paraId="00000278">
            <w:pPr>
              <w:spacing w:after="120"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79">
            <w:pPr>
              <w:spacing w:after="120"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7A">
            <w:pPr>
              <w:spacing w:after="120"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7B">
            <w:pPr>
              <w:spacing w:after="120"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7C">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7D">
      <w:pPr>
        <w:spacing w:after="120" w:lineRule="auto"/>
        <w:rPr>
          <w:color w:val="000000"/>
        </w:rPr>
      </w:pPr>
      <w:r w:rsidDel="00000000" w:rsidR="00000000" w:rsidRPr="00000000">
        <w:rPr>
          <w:rtl w:val="0"/>
        </w:rPr>
      </w:r>
    </w:p>
    <w:p w:rsidR="00000000" w:rsidDel="00000000" w:rsidP="00000000" w:rsidRDefault="00000000" w:rsidRPr="00000000" w14:paraId="0000027E">
      <w:pPr>
        <w:spacing w:after="120" w:lineRule="auto"/>
        <w:rPr/>
      </w:pPr>
      <w:r w:rsidDel="00000000" w:rsidR="00000000" w:rsidRPr="00000000">
        <w:rPr>
          <w:rtl w:val="0"/>
        </w:rPr>
      </w:r>
    </w:p>
    <w:sectPr>
      <w:headerReference r:id="rId76" w:type="default"/>
      <w:footerReference r:id="rId7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31" w:date="2022-07-19T08:00: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Elementos de la factura</w:t>
      </w:r>
    </w:p>
  </w:comment>
  <w:comment w:author="María Inés Machado López" w:id="30" w:date="2022-07-19T07:36: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Requisitos de factura</w:t>
      </w:r>
    </w:p>
  </w:comment>
  <w:comment w:author="María Inés Machado López" w:id="27" w:date="2022-07-19T06:40: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aplicar listado no ordenado color</w:t>
      </w:r>
    </w:p>
  </w:comment>
  <w:comment w:author="María Inés Machado López" w:id="17" w:date="2022-07-12T10:00: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que contiene la siguiente información: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Procesador de texto.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Creado por Douglas Carl Engelbart (1967), es un software que permite usar comandos para editar el texto en pantalla, puede controlar el tipo de letra, espaciado, márgenes, plantillas de cartas, y presentación del servicio. Se puede realizar a partir de la digitación, reconocimiento de voz o por texto escrito.</w:t>
      </w:r>
    </w:p>
  </w:comment>
  <w:comment w:author="María Inés Machado López" w:id="5" w:date="2022-07-25T09:00: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Mapa de procesos del guionaje turístico</w:t>
      </w:r>
    </w:p>
  </w:comment>
  <w:comment w:author="María Inés Machado López" w:id="20" w:date="2022-04-16T11:01: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DI_CF013_2_Redes_sociales</w:t>
      </w:r>
    </w:p>
  </w:comment>
  <w:comment w:author="María Inés Machado López" w:id="15" w:date="2022-04-16T11:01: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DI_CF013_2_Herramientas_ofimáticas</w:t>
      </w:r>
    </w:p>
  </w:comment>
  <w:comment w:author="María Inés Machado López" w:id="3" w:date="2022-07-14T14:54: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DI_CF013_1_ Herramientas_organizacionales</w:t>
      </w:r>
    </w:p>
  </w:comment>
  <w:comment w:author="María Inés Machado López" w:id="1" w:date="2021-12-27T06:11: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DI_CF013_Introducción</w:t>
      </w:r>
    </w:p>
  </w:comment>
  <w:comment w:author="María Inés Machado López" w:id="26" w:date="2021-12-28T12:35: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DI_CF013_3.3_Ventajas_de_5S</w:t>
      </w:r>
    </w:p>
  </w:comment>
  <w:comment w:author="María Inés Machado López" w:id="6" w:date="2022-04-16T11:01: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DI_CF013_1.2_Diagrama_de_flujo</w:t>
      </w:r>
    </w:p>
  </w:comment>
  <w:comment w:author="María Inés Machado López" w:id="9" w:date="2022-04-16T11:0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DI_CF013_1.3_ Manual_de_procedimientos</w:t>
      </w:r>
    </w:p>
  </w:comment>
  <w:comment w:author="María Inés Machado López" w:id="19" w:date="2022-04-16T11:59: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DI_CF013_2_e-mail</w:t>
      </w:r>
    </w:p>
  </w:comment>
  <w:comment w:author="María Inés Machado López" w:id="33" w:date="2022-04-16T11:01: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DI_CF013_4.3_Ingreso_atractivos_turisticos</w:t>
      </w:r>
    </w:p>
  </w:comment>
  <w:comment w:author="María Inés Machado López" w:id="22" w:date="2022-07-18T16:34: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https://img.freepik.com/vector-premium/mujer-almacen-comprobando-niveles-inventario-mercancias-estanteria_327176-153.jpg?w=826</w:t>
      </w:r>
    </w:p>
  </w:comment>
  <w:comment w:author="JOSE GABRIEL ORTIZ ABELLA" w:id="29" w:date="2022-07-28T16:19: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https://asesorcontable.pro/wp-content/uploads/rut-que-es-para-que-sirve-asesorcontable.pro_.png</w:t>
      </w:r>
    </w:p>
  </w:comment>
  <w:comment w:author="María Inés Machado López" w:id="10" w:date="2022-07-18T12:01: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https://img.freepik.com/vector-gratis/ilustracion-concepto-tablero-scrum_114360-1570.jpg?t=st=1657218588~exp=1657219188~hmac=f1456c570fd08a6616ebaea9a410244978b291aa9f89bc4fd0360d1ea6194ee0&amp;w=740</w:t>
      </w:r>
    </w:p>
  </w:comment>
  <w:comment w:author="María Inés Machado López" w:id="34" w:date="2022-07-19T08:43: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SINTESIS</w:t>
      </w:r>
    </w:p>
  </w:comment>
  <w:comment w:author="María Inés Machado López" w:id="23" w:date="2022-07-14T14:54: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DI_CF013_3.1_ Inventario</w:t>
      </w:r>
    </w:p>
  </w:comment>
  <w:comment w:author="ZULEIDY MARIA RUIZ TORRES" w:id="0" w:date="2022-08-29T21:26:17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ía Inés Machado López" w:id="21" w:date="2022-07-18T12:25: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https://img.freepik.com/vector-gratis/ilustracion-concepto-abstracto-seguridad-computacion-nube_335657-2105.jpg?t=st=1658164989~exp=1658165589~hmac=e7e1bb49e2d97d16ae7583b2a01329f04f3a04815aa5e0f9fdd04fff1a9ec97f&amp;w=740</w:t>
      </w:r>
    </w:p>
  </w:comment>
  <w:comment w:author="María Inés Machado López" w:id="12" w:date="2022-07-25T08:32: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realizar una imagen semejante a la presentada, ya que no se encuentra en la web una de libre uso.</w:t>
      </w:r>
    </w:p>
  </w:comment>
  <w:comment w:author="María Inés Machado López" w:id="16" w:date="2022-04-16T11:01: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DI_CF013_2_ Actualización_herramientas</w:t>
      </w:r>
    </w:p>
  </w:comment>
  <w:comment w:author="María Inés Machado López" w:id="28" w:date="2022-07-25T16:03: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ANEXOS, bajo el nombre de: Alistamiento del servicio</w:t>
      </w:r>
    </w:p>
  </w:comment>
  <w:comment w:author="María Inés Machado López" w:id="25" w:date="2022-04-16T11:01: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DI_CF013_3.3_ Principios_5S</w:t>
      </w:r>
    </w:p>
  </w:comment>
  <w:comment w:author="María Inés Machado López" w:id="2" w:date="2022-07-18T06:18: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https://img.freepik.com/vector-premium/ilustracion-vector-fondo-agencia-viajes-personas-visitan-lugares-emblematicos-atracciones-turisticas-fama-mundial-utilizando-transporte-avion-automovil-o-barco_2175-1214.jpg?w=740</w:t>
      </w:r>
    </w:p>
  </w:comment>
  <w:comment w:author="María Inés Machado López" w:id="24" w:date="2022-07-18T17:23: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Proceso de solicitud de equipos.pptx</w:t>
      </w:r>
    </w:p>
  </w:comment>
  <w:comment w:author="María Inés Machado López" w:id="32" w:date="2022-07-19T07:41: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https://img.freepik.com/vector-gratis/ilustracion-personas-polizas-seguro_53876-40794.jpg?t=st=1658234437~exp=1658235037~hmac=4e12fe9ba0025514e963d1fab6ef2cc12436c8aa2a3d6852896605f2ed54d2f7&amp;w=740</w:t>
      </w:r>
    </w:p>
  </w:comment>
  <w:comment w:author="María Inés Machado López" w:id="8" w:date="2022-07-18T07:23: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https://img.freepik.com/vector-premium/manual-usuario-guia-libro-estilo-plano-diseno-vector-ilustracion-gente-pequena-manual-orientacion_503038-1337.jpg?w=900</w:t>
      </w:r>
    </w:p>
  </w:comment>
  <w:comment w:author="María Inés Machado López" w:id="14" w:date="2022-07-18T09:45: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https://img.freepik.com/vector-gratis/ilustracion-portapapeles-lista-verificacion_53876-37233.jpg?t=st=1658155430~exp=1658156030~hmac=2d0abafe45c441329ddb6042e893e634cbfded04457bf88c0ea84ad15fb3dc28&amp;w=740</w:t>
      </w:r>
    </w:p>
  </w:comment>
  <w:comment w:author="María Inés Machado López" w:id="18" w:date="2022-07-12T10:01: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que contiene la siguiente información:</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Hoja de cálculo.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tipo de documento que permite manipular datos numéricos y alfanuméricos dispuestos en forma de tablas compuestas por celdas, las cuales se suelen organizar en una matriz de filas y columnas.</w:t>
      </w:r>
    </w:p>
  </w:comment>
  <w:comment w:author="María Inés Machado López" w:id="13" w:date="2022-07-25T09:49: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Construcción diagrama de afinidad</w:t>
      </w:r>
    </w:p>
  </w:comment>
  <w:comment w:author="María Inés Machado López" w:id="7" w:date="2022-07-18T07:16: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flujograma del servicio guiado</w:t>
      </w:r>
    </w:p>
  </w:comment>
  <w:comment w:author="María Inés Machado López" w:id="11" w:date="2022-04-16T11:01: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DI_CF013_1.4_ Diagrama de afinidad</w:t>
      </w:r>
    </w:p>
  </w:comment>
  <w:comment w:author="María Inés Machado López" w:id="4" w:date="2022-07-14T14:54: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DI_CF013_1.1_ Mapa de procesos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28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9"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419"/>
        <w:tab w:val="right" w:pos="8838"/>
      </w:tabs>
      <w:spacing w:line="240" w:lineRule="auto"/>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pos="4419"/>
        <w:tab w:val="right" w:pos="8838"/>
      </w:tabs>
      <w:spacing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39" w:hanging="555"/>
      </w:pPr>
      <w:rPr/>
    </w:lvl>
    <w:lvl w:ilvl="1">
      <w:start w:val="3"/>
      <w:numFmt w:val="decimal"/>
      <w:lvlText w:val="%1.%2"/>
      <w:lvlJc w:val="left"/>
      <w:pPr>
        <w:ind w:left="779" w:hanging="493.9999999999999"/>
      </w:pPr>
      <w:rPr/>
    </w:lvl>
    <w:lvl w:ilvl="2">
      <w:start w:val="1"/>
      <w:numFmt w:val="decimal"/>
      <w:lvlText w:val="%1.%2.%3"/>
      <w:lvlJc w:val="left"/>
      <w:pPr>
        <w:ind w:left="1004" w:hanging="720"/>
      </w:pPr>
      <w:rPr/>
    </w:lvl>
    <w:lvl w:ilvl="3">
      <w:start w:val="1"/>
      <w:numFmt w:val="decimal"/>
      <w:lvlText w:val="%1.%2.%3.%4"/>
      <w:lvlJc w:val="left"/>
      <w:pPr>
        <w:ind w:left="1004" w:hanging="720"/>
      </w:pPr>
      <w:rPr/>
    </w:lvl>
    <w:lvl w:ilvl="4">
      <w:start w:val="1"/>
      <w:numFmt w:val="decimal"/>
      <w:lvlText w:val="%1.%2.%3.%4.%5"/>
      <w:lvlJc w:val="left"/>
      <w:pPr>
        <w:ind w:left="1364" w:hanging="1080"/>
      </w:pPr>
      <w:rPr/>
    </w:lvl>
    <w:lvl w:ilvl="5">
      <w:start w:val="1"/>
      <w:numFmt w:val="decimal"/>
      <w:lvlText w:val="%1.%2.%3.%4.%5.%6"/>
      <w:lvlJc w:val="left"/>
      <w:pPr>
        <w:ind w:left="1364" w:hanging="1080"/>
      </w:pPr>
      <w:rPr/>
    </w:lvl>
    <w:lvl w:ilvl="6">
      <w:start w:val="1"/>
      <w:numFmt w:val="decimal"/>
      <w:lvlText w:val="%1.%2.%3.%4.%5.%6.%7"/>
      <w:lvlJc w:val="left"/>
      <w:pPr>
        <w:ind w:left="1724" w:hanging="1440"/>
      </w:pPr>
      <w:rPr/>
    </w:lvl>
    <w:lvl w:ilvl="7">
      <w:start w:val="1"/>
      <w:numFmt w:val="decimal"/>
      <w:lvlText w:val="%1.%2.%3.%4.%5.%6.%7.%8"/>
      <w:lvlJc w:val="left"/>
      <w:pPr>
        <w:ind w:left="1724" w:hanging="1440"/>
      </w:pPr>
      <w:rPr/>
    </w:lvl>
    <w:lvl w:ilvl="8">
      <w:start w:val="1"/>
      <w:numFmt w:val="decimal"/>
      <w:lvlText w:val="%1.%2.%3.%4.%5.%6.%7.%8.%9"/>
      <w:lvlJc w:val="left"/>
      <w:pPr>
        <w:ind w:left="2084"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b w:val="1"/>
        <w:color w:val="000000"/>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4.png"/><Relationship Id="rId41" Type="http://schemas.openxmlformats.org/officeDocument/2006/relationships/image" Target="media/image2.png"/><Relationship Id="rId44" Type="http://schemas.openxmlformats.org/officeDocument/2006/relationships/image" Target="media/image46.png"/><Relationship Id="rId43" Type="http://schemas.openxmlformats.org/officeDocument/2006/relationships/image" Target="media/image34.png"/><Relationship Id="rId46" Type="http://schemas.openxmlformats.org/officeDocument/2006/relationships/image" Target="media/image3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image" Target="media/image9.png"/><Relationship Id="rId47" Type="http://schemas.openxmlformats.org/officeDocument/2006/relationships/image" Target="media/image35.jp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2.png"/><Relationship Id="rId8" Type="http://schemas.openxmlformats.org/officeDocument/2006/relationships/image" Target="media/image25.jpg"/><Relationship Id="rId73" Type="http://schemas.openxmlformats.org/officeDocument/2006/relationships/hyperlink" Target="https://dialnet.unirioja.es/servlet/articulo?codigo=3362512" TargetMode="External"/><Relationship Id="rId72" Type="http://schemas.openxmlformats.org/officeDocument/2006/relationships/hyperlink" Target="https://elibro-net.bdigital.sena.edu.co/es/ereader/senavirtual/53587?page=50" TargetMode="External"/><Relationship Id="rId31" Type="http://schemas.openxmlformats.org/officeDocument/2006/relationships/hyperlink" Target="https://sites.google.com/site/mecatronicrobots/home/unidad-iii" TargetMode="External"/><Relationship Id="rId75" Type="http://schemas.openxmlformats.org/officeDocument/2006/relationships/hyperlink" Target="https://www-virtualpro-co.bdigital.sena.edu.co/biblioteca/etapas-para-implantar-la-norma-iso-9000-2000" TargetMode="External"/><Relationship Id="rId30" Type="http://schemas.openxmlformats.org/officeDocument/2006/relationships/image" Target="media/image31.gif"/><Relationship Id="rId74" Type="http://schemas.openxmlformats.org/officeDocument/2006/relationships/hyperlink" Target="https://sgp.pcm.gob.pe/wp-content/uploads/2015/03/Herramienta_Diagrama_de_Afinidad.pdf" TargetMode="External"/><Relationship Id="rId33" Type="http://schemas.openxmlformats.org/officeDocument/2006/relationships/image" Target="media/image42.png"/><Relationship Id="rId77" Type="http://schemas.openxmlformats.org/officeDocument/2006/relationships/footer" Target="footer1.xml"/><Relationship Id="rId32" Type="http://schemas.openxmlformats.org/officeDocument/2006/relationships/image" Target="media/image40.png"/><Relationship Id="rId76" Type="http://schemas.openxmlformats.org/officeDocument/2006/relationships/header" Target="header1.xml"/><Relationship Id="rId35" Type="http://schemas.openxmlformats.org/officeDocument/2006/relationships/image" Target="media/image7.jpg"/><Relationship Id="rId34" Type="http://schemas.openxmlformats.org/officeDocument/2006/relationships/image" Target="media/image3.png"/><Relationship Id="rId71" Type="http://schemas.openxmlformats.org/officeDocument/2006/relationships/hyperlink" Target="https://accedacris.ulpgc.es/jspui/handle/10553/23147" TargetMode="External"/><Relationship Id="rId70" Type="http://schemas.openxmlformats.org/officeDocument/2006/relationships/hyperlink" Target="https://hdl.handle.net/11404/666" TargetMode="External"/><Relationship Id="rId37" Type="http://schemas.openxmlformats.org/officeDocument/2006/relationships/image" Target="media/image4.png"/><Relationship Id="rId36" Type="http://schemas.openxmlformats.org/officeDocument/2006/relationships/image" Target="media/image33.jpg"/><Relationship Id="rId39" Type="http://schemas.openxmlformats.org/officeDocument/2006/relationships/image" Target="media/image36.png"/><Relationship Id="rId38" Type="http://schemas.openxmlformats.org/officeDocument/2006/relationships/image" Target="media/image5.png"/><Relationship Id="rId62" Type="http://schemas.openxmlformats.org/officeDocument/2006/relationships/hyperlink" Target="https://www.youtube.com/watch?v=VOeytRHPVUw" TargetMode="External"/><Relationship Id="rId61" Type="http://schemas.openxmlformats.org/officeDocument/2006/relationships/hyperlink" Target="https://www-virtualpro-co.bdigital.sena.edu.co/biblioteca/manual-de-implementacion-de-un-programa-5s-un-sistema-de-gestion-de-calidad" TargetMode="External"/><Relationship Id="rId20" Type="http://schemas.openxmlformats.org/officeDocument/2006/relationships/image" Target="media/image16.png"/><Relationship Id="rId64" Type="http://schemas.openxmlformats.org/officeDocument/2006/relationships/hyperlink" Target="https://elibro-net.bdigital.sena.edu.co/es/ereader/senavirtual/50984?page=98" TargetMode="External"/><Relationship Id="rId63" Type="http://schemas.openxmlformats.org/officeDocument/2006/relationships/hyperlink" Target="https://www.youtube.com/watch?v=VOeytRHPVUw" TargetMode="External"/><Relationship Id="rId22" Type="http://schemas.openxmlformats.org/officeDocument/2006/relationships/image" Target="media/image30.png"/><Relationship Id="rId66" Type="http://schemas.openxmlformats.org/officeDocument/2006/relationships/hyperlink" Target="https://www.suin-juriscol.gov.co/viewDocument.asp?ruta=Leyes/30040295" TargetMode="External"/><Relationship Id="rId21" Type="http://schemas.openxmlformats.org/officeDocument/2006/relationships/image" Target="media/image29.jpg"/><Relationship Id="rId65" Type="http://schemas.openxmlformats.org/officeDocument/2006/relationships/hyperlink" Target="http://www.ebooks7-24.com.bdigital.sena.edu.co/?il=3255" TargetMode="External"/><Relationship Id="rId24" Type="http://schemas.openxmlformats.org/officeDocument/2006/relationships/image" Target="media/image15.png"/><Relationship Id="rId68" Type="http://schemas.openxmlformats.org/officeDocument/2006/relationships/hyperlink" Target="https://www.dian.gov.co/impuestos/personas/Paginas/rut.aspx" TargetMode="External"/><Relationship Id="rId23" Type="http://schemas.openxmlformats.org/officeDocument/2006/relationships/image" Target="media/image1.jpg"/><Relationship Id="rId67" Type="http://schemas.openxmlformats.org/officeDocument/2006/relationships/hyperlink" Target="https://elibro-net.bdigital.sena.edu.co/es/ereader/senavirtual/79637?page=13" TargetMode="External"/><Relationship Id="rId60" Type="http://schemas.openxmlformats.org/officeDocument/2006/relationships/hyperlink" Target="https://www-virtualpro-co.bdigital.sena.edu.co/biblioteca/manual-de-implementacion-de-un-programa-5s-un-sistema-de-gestion-de-calidad" TargetMode="External"/><Relationship Id="rId26" Type="http://schemas.openxmlformats.org/officeDocument/2006/relationships/image" Target="media/image24.png"/><Relationship Id="rId25" Type="http://schemas.openxmlformats.org/officeDocument/2006/relationships/image" Target="media/image44.png"/><Relationship Id="rId69" Type="http://schemas.openxmlformats.org/officeDocument/2006/relationships/hyperlink" Target="https://doi.org/10.14483/udistrital.jour.tecnura.2014.2.a09" TargetMode="External"/><Relationship Id="rId28" Type="http://schemas.openxmlformats.org/officeDocument/2006/relationships/image" Target="media/image28.png"/><Relationship Id="rId27" Type="http://schemas.openxmlformats.org/officeDocument/2006/relationships/image" Target="media/image38.png"/><Relationship Id="rId29" Type="http://schemas.openxmlformats.org/officeDocument/2006/relationships/hyperlink" Target="https://normas-apa.org/formato/titulos-y-subtitulos/comment-page-2/" TargetMode="External"/><Relationship Id="rId51" Type="http://schemas.openxmlformats.org/officeDocument/2006/relationships/image" Target="media/image12.png"/><Relationship Id="rId50" Type="http://schemas.openxmlformats.org/officeDocument/2006/relationships/image" Target="media/image11.png"/><Relationship Id="rId53" Type="http://schemas.openxmlformats.org/officeDocument/2006/relationships/image" Target="media/image39.png"/><Relationship Id="rId52" Type="http://schemas.openxmlformats.org/officeDocument/2006/relationships/image" Target="media/image45.png"/><Relationship Id="rId11" Type="http://schemas.openxmlformats.org/officeDocument/2006/relationships/image" Target="media/image41.png"/><Relationship Id="rId55" Type="http://schemas.openxmlformats.org/officeDocument/2006/relationships/hyperlink" Target="http://hsjd.org/seminariogestion2013/docs/02-Dia5-TercerModeloProcesos.pdf" TargetMode="External"/><Relationship Id="rId10" Type="http://schemas.openxmlformats.org/officeDocument/2006/relationships/image" Target="media/image43.png"/><Relationship Id="rId54" Type="http://schemas.openxmlformats.org/officeDocument/2006/relationships/hyperlink" Target="http://hsjd.org/seminariogestion2013/docs/02-Dia5-TercerModeloProcesos.pdf" TargetMode="External"/><Relationship Id="rId13" Type="http://schemas.openxmlformats.org/officeDocument/2006/relationships/image" Target="media/image26.png"/><Relationship Id="rId57" Type="http://schemas.openxmlformats.org/officeDocument/2006/relationships/hyperlink" Target="https://www.eumed.net/libros-gratis/2010b/689/689.pdf" TargetMode="External"/><Relationship Id="rId12" Type="http://schemas.openxmlformats.org/officeDocument/2006/relationships/image" Target="media/image18.png"/><Relationship Id="rId56" Type="http://schemas.openxmlformats.org/officeDocument/2006/relationships/hyperlink" Target="https://www.eumed.net/libros-gratis/2010b/689/689.pdf" TargetMode="External"/><Relationship Id="rId15" Type="http://schemas.openxmlformats.org/officeDocument/2006/relationships/image" Target="media/image22.png"/><Relationship Id="rId59" Type="http://schemas.openxmlformats.org/officeDocument/2006/relationships/hyperlink" Target="http://www.ebooks7-24.com.bdigital.sena.edu.co/?il=4739" TargetMode="External"/><Relationship Id="rId14" Type="http://schemas.openxmlformats.org/officeDocument/2006/relationships/image" Target="media/image17.png"/><Relationship Id="rId58" Type="http://schemas.openxmlformats.org/officeDocument/2006/relationships/hyperlink" Target="http://www.ebooks7-24.com.bdigital.sena.edu.co/?il=4739" TargetMode="External"/><Relationship Id="rId17" Type="http://schemas.openxmlformats.org/officeDocument/2006/relationships/image" Target="media/image19.jpg"/><Relationship Id="rId16" Type="http://schemas.openxmlformats.org/officeDocument/2006/relationships/image" Target="media/image21.jpg"/><Relationship Id="rId19" Type="http://schemas.openxmlformats.org/officeDocument/2006/relationships/image" Target="media/image2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