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463410EE" w:rsidR="00F74F1E" w:rsidRPr="00E9474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660205" w:rsidRPr="00E94743">
              <w:rPr>
                <w:b/>
                <w:bCs/>
                <w:color w:val="000000" w:themeColor="text1"/>
              </w:rPr>
              <w:t>Gestión contable y de información financiera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09C775A" w:rsidR="00F74F1E" w:rsidRPr="00F8304E" w:rsidRDefault="00FA48C5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48C5">
              <w:rPr>
                <w:rFonts w:eastAsia="Calibri"/>
                <w:bCs/>
                <w:iCs/>
                <w:color w:val="000000" w:themeColor="text1"/>
              </w:rPr>
              <w:t xml:space="preserve">Identificación </w:t>
            </w:r>
            <w:r>
              <w:rPr>
                <w:rFonts w:eastAsia="Calibri"/>
                <w:bCs/>
                <w:iCs/>
                <w:color w:val="000000" w:themeColor="text1"/>
              </w:rPr>
              <w:t xml:space="preserve">de </w:t>
            </w:r>
            <w:r w:rsidRPr="00FA48C5">
              <w:rPr>
                <w:rFonts w:eastAsia="Calibri"/>
                <w:bCs/>
                <w:iCs/>
                <w:color w:val="000000" w:themeColor="text1"/>
              </w:rPr>
              <w:t>los elementos del costo y nómina de producción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FF1C65D" w:rsidR="00F74F1E" w:rsidRPr="00F8304E" w:rsidRDefault="00FA48C5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A48C5">
              <w:rPr>
                <w:rFonts w:eastAsia="Calibri"/>
                <w:bCs/>
                <w:iCs/>
                <w:color w:val="000000" w:themeColor="text1"/>
              </w:rPr>
              <w:t>Evaluar la comprensión de los conceptos clave relacionados con la contabilidad de costos y la nómina en empresas industriales, incluyendo su clasificación, elementos constitutivos, normatividad y procesos de liquidación.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0E237B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E237B" w:rsidRPr="00F8304E" w:rsidRDefault="000E237B" w:rsidP="000E237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92E5FA9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¿Cuál de los siguientes elementos hace parte del costo de producción?</w:t>
            </w:r>
          </w:p>
        </w:tc>
        <w:tc>
          <w:tcPr>
            <w:tcW w:w="2160" w:type="dxa"/>
            <w:gridSpan w:val="8"/>
          </w:tcPr>
          <w:p w14:paraId="56B1DBDC" w14:textId="77777777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0E237B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E12A4A7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 directa, mano de obra directa y costos indirectos de fabricación.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108011E7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E237B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C8439D7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 indirecta, mano de obra directa y gastos de administración.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18F1F85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prima, gastos operacionales y costos financieros.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9078288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prima, nómina administrativa y costos financieros.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E237B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E237B" w:rsidRPr="00F8304E" w:rsidRDefault="000E237B" w:rsidP="000E237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628FF80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0C65">
              <w:rPr>
                <w:color w:val="auto"/>
              </w:rPr>
              <w:t>El principal objetivo de la contabilidad de costos es: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0E237B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DDED107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Incrementar el capital de la empresa.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805D939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Reducir los impuestos anuales.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36B5E30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Determinar el costo unitario de los productos o servicios.</w:t>
            </w:r>
          </w:p>
        </w:tc>
        <w:tc>
          <w:tcPr>
            <w:tcW w:w="2160" w:type="dxa"/>
            <w:gridSpan w:val="8"/>
          </w:tcPr>
          <w:p w14:paraId="4DFC28D1" w14:textId="0E755C55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E237B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909224B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Auditar todos los procesos administrativos.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E237B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0E237B" w:rsidRPr="00F8304E" w:rsidRDefault="000E237B" w:rsidP="000E237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3AD0210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0C65">
              <w:rPr>
                <w:color w:val="auto"/>
              </w:rPr>
              <w:t>¿Cuál es una característica de la contabilidad financiera en contraste con la contabilidad de costos?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E237B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F34E5E0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Se enfoca en asignar costos a unidades producidas.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B636F7B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Es utilizada para determinar precios de venta.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0B8A8DC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Permite valorar inventarios según NIC 2.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19632C9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  <w:sz w:val="20"/>
                <w:szCs w:val="20"/>
              </w:rPr>
              <w:t>Recopila y presenta la información económica global de la empresa.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6A2725D1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E237B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0E237B" w:rsidRPr="00F8304E" w:rsidRDefault="000E237B" w:rsidP="000E237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F82C142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0C65">
              <w:rPr>
                <w:color w:val="auto"/>
              </w:rPr>
              <w:t>¿Qué elemento no se incluye en la nómina de producción?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E237B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63CEDD9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Datos del trabajador.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A7D74D2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Estado de resultados.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58F0A40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E237B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9F79812" w:rsidR="000E237B" w:rsidRPr="00B40C65" w:rsidRDefault="000E237B" w:rsidP="000E2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Días laborados.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0E237B" w:rsidRPr="00F8304E" w:rsidRDefault="000E237B" w:rsidP="000E23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E237B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0E237B" w:rsidRPr="00F8304E" w:rsidRDefault="000E237B" w:rsidP="000E237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A91C713" w:rsidR="000E237B" w:rsidRPr="00B40C65" w:rsidRDefault="000E237B" w:rsidP="000E2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Salario básico.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0E237B" w:rsidRPr="00F8304E" w:rsidRDefault="000E237B" w:rsidP="000E23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7579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07579" w:rsidRPr="00F8304E" w:rsidRDefault="00C07579" w:rsidP="00C07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3E6D13D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0C65">
              <w:rPr>
                <w:color w:val="auto"/>
              </w:rPr>
              <w:t xml:space="preserve">¿Cuál es el significado de </w:t>
            </w:r>
            <w:proofErr w:type="spellStart"/>
            <w:r w:rsidRPr="00B40C65">
              <w:rPr>
                <w:color w:val="auto"/>
              </w:rPr>
              <w:t>PEPS</w:t>
            </w:r>
            <w:proofErr w:type="spellEnd"/>
            <w:r w:rsidRPr="00B40C65">
              <w:rPr>
                <w:color w:val="auto"/>
              </w:rPr>
              <w:t xml:space="preserve"> en la valoración de inventarios según la NIC 2?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07579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8F5C2EA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Pagos Especiales Para el Servicio.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C07579" w:rsidRPr="00F8304E" w:rsidRDefault="00C07579" w:rsidP="00C075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7579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7436CDC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Pérdidas Estimadas Por Saldos.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C07579" w:rsidRPr="00F8304E" w:rsidRDefault="00C07579" w:rsidP="00C075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7579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0B3E0A8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Primeras Entradas Primeras Salidas.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3444FCD" w:rsidR="00C07579" w:rsidRPr="00F8304E" w:rsidRDefault="00C07579" w:rsidP="00C075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07579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FBE515D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Provisiones Establecidas Para Servicios.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07579" w:rsidRPr="00F8304E" w:rsidRDefault="00C07579" w:rsidP="00C075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B40C65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07579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07579" w:rsidRPr="00F8304E" w:rsidRDefault="00C07579" w:rsidP="00C07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FF7827D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0C65">
              <w:rPr>
                <w:color w:val="auto"/>
              </w:rPr>
              <w:t>En una empresa de servicios, el costo está compuesto principalmente por: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7579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555A702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Salarios, insumos de oficina y servicios públicos.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0AAC690" w:rsidR="00C07579" w:rsidRPr="00F8304E" w:rsidRDefault="00C07579" w:rsidP="00C075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07579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1F5015E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prima, costos indirectos y publicidad.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C07579" w:rsidRPr="00F8304E" w:rsidRDefault="00C07579" w:rsidP="00C075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7579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F4266E9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 directa y mano de obra directa.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07579" w:rsidRPr="00F8304E" w:rsidRDefault="00C07579" w:rsidP="00C075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7579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172EAEA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Costos financieros y depreciación.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C07579" w:rsidRPr="00F8304E" w:rsidRDefault="00C07579" w:rsidP="00C075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7579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07579" w:rsidRPr="00F8304E" w:rsidRDefault="00C07579" w:rsidP="00C07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F354F6E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¿Cuál es la fórmula del costo de producción?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B3517FF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Costos financieros + gastos de administración.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EE69BE1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Materia Prima Directa + Mano de Obra Directa + CIF.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230B71DD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C07579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FF6E586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Mano de Obra Directa + Gastos de ventas.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DD016E7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Inventarios iniciales + compras.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7579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07579" w:rsidRPr="00F8304E" w:rsidRDefault="00C07579" w:rsidP="00C07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A7F1122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 xml:space="preserve">Según la NIC 19, los beneficios </w:t>
            </w:r>
            <w:proofErr w:type="spellStart"/>
            <w:r w:rsidRPr="00B40C65">
              <w:rPr>
                <w:color w:val="auto"/>
              </w:rPr>
              <w:t>post-empleo</w:t>
            </w:r>
            <w:proofErr w:type="spellEnd"/>
            <w:r w:rsidRPr="00B40C65">
              <w:rPr>
                <w:color w:val="auto"/>
              </w:rPr>
              <w:t xml:space="preserve"> incluyen: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7C12110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Horas extras y recargos nocturnos.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71E493D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Pensiones y seguros de vida.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4E644AB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C07579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FEC8E9D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Auxilio de transporte.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127F4C8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Remuneraciones por dominicales.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0C65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B40C65" w:rsidRPr="00F8304E" w:rsidRDefault="00B40C65" w:rsidP="00B40C6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EB71A1D" w:rsidR="00B40C65" w:rsidRPr="00B40C65" w:rsidRDefault="00B40C65" w:rsidP="00B40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¿Qué representa el costo de conversión?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B40C65" w:rsidRPr="00F8304E" w:rsidRDefault="00B40C65" w:rsidP="00B40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B40C65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40C65" w:rsidRPr="00F8304E" w:rsidRDefault="00B40C65" w:rsidP="00B40C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171A054" w:rsidR="00B40C65" w:rsidRPr="00B40C65" w:rsidRDefault="00B40C65" w:rsidP="00B40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MOD + CIF.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D50B326" w:rsidR="00B40C65" w:rsidRPr="00F8304E" w:rsidRDefault="00B40C65" w:rsidP="00B40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B40C65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40C65" w:rsidRPr="00F8304E" w:rsidRDefault="00B40C65" w:rsidP="00B40C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F208F88" w:rsidR="00B40C65" w:rsidRPr="00B40C65" w:rsidRDefault="00B40C65" w:rsidP="00B40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B40C65">
              <w:rPr>
                <w:color w:val="auto"/>
              </w:rPr>
              <w:t>MPD</w:t>
            </w:r>
            <w:proofErr w:type="spellEnd"/>
            <w:r w:rsidRPr="00B40C65">
              <w:rPr>
                <w:color w:val="auto"/>
              </w:rPr>
              <w:t xml:space="preserve"> + MOD.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40C65" w:rsidRPr="00F8304E" w:rsidRDefault="00B40C65" w:rsidP="00B40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B40C65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40C65" w:rsidRPr="00F8304E" w:rsidRDefault="00B40C65" w:rsidP="00B40C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5F2F2627" w:rsidR="00B40C65" w:rsidRPr="00B40C65" w:rsidRDefault="00B40C65" w:rsidP="00B40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Costos fijos + variables.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40C65" w:rsidRPr="00F8304E" w:rsidRDefault="00B40C65" w:rsidP="00B40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B40C65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40C65" w:rsidRPr="00F8304E" w:rsidRDefault="00B40C65" w:rsidP="00B40C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ED78687" w:rsidR="00B40C65" w:rsidRPr="00B40C65" w:rsidRDefault="00B40C65" w:rsidP="00B40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MOD + salarios administrativos.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40C65" w:rsidRPr="00F8304E" w:rsidRDefault="00B40C65" w:rsidP="00B40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B40C6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B40C6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7579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07579" w:rsidRPr="00F8304E" w:rsidRDefault="00C07579" w:rsidP="00C07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437E8ED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¿Qué porcentaje aporta el empleador a la pensión según el documento?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FEFB033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4%.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9478825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12%.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F180314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C07579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83EB168" w:rsidR="00C07579" w:rsidRPr="00B40C65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16%.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C07579" w:rsidRPr="00F8304E" w:rsidRDefault="00C07579" w:rsidP="00C07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07579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07579" w:rsidRPr="00F8304E" w:rsidRDefault="00C07579" w:rsidP="00C0757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5828C4F0" w:rsidR="00C07579" w:rsidRPr="00B40C65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0C65">
              <w:rPr>
                <w:color w:val="auto"/>
              </w:rPr>
              <w:t>1%.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C07579" w:rsidRPr="00F8304E" w:rsidRDefault="00C07579" w:rsidP="00C07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AF2BAD0" w:rsidR="00090CAE" w:rsidRPr="00F8304E" w:rsidRDefault="00B40C65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0C65">
              <w:rPr>
                <w:rFonts w:eastAsia="Calibri"/>
                <w:b/>
                <w:iCs/>
                <w:color w:val="000000" w:themeColor="text1"/>
              </w:rPr>
              <w:t>El costo es siempre un gasto recuperable en la venta del producto.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7D4FD764" w:rsidR="00090CAE" w:rsidRPr="00F8304E" w:rsidRDefault="00B40C65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F957319" w:rsidR="00A50799" w:rsidRPr="00F8304E" w:rsidRDefault="00B40C65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0C65">
              <w:rPr>
                <w:rFonts w:eastAsia="Calibri"/>
                <w:b/>
                <w:iCs/>
                <w:color w:val="000000" w:themeColor="text1"/>
              </w:rPr>
              <w:t>La contabilidad de costos sirve solo para grandes empresas manufactureras.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111EA51" w:rsidR="004140D8" w:rsidRPr="00F8304E" w:rsidRDefault="00B40C6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D531134" w:rsidR="004140D8" w:rsidRPr="00F8304E" w:rsidRDefault="00B40C6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0C65">
              <w:rPr>
                <w:rFonts w:eastAsia="Calibri"/>
                <w:b/>
                <w:iCs/>
                <w:color w:val="000000" w:themeColor="text1"/>
              </w:rPr>
              <w:t>El valor neto realizable puede ser menor al costo del inventario cuando hay deterioro.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3719E15" w:rsidR="004140D8" w:rsidRPr="00F8304E" w:rsidRDefault="00B40C6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760351C" w:rsidR="004140D8" w:rsidRPr="00F8304E" w:rsidRDefault="00B40C6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0C65">
              <w:rPr>
                <w:rFonts w:eastAsia="Calibri"/>
                <w:b/>
                <w:iCs/>
                <w:color w:val="000000" w:themeColor="text1"/>
              </w:rPr>
              <w:t>La mano de obra indirecta se incluye dentro de los costos indirectos de fabricación.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FE4D6C8" w:rsidR="004140D8" w:rsidRPr="00F8304E" w:rsidRDefault="00B40C6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2404171" w:rsidR="004140D8" w:rsidRPr="00F8304E" w:rsidRDefault="00B40C6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0C65">
              <w:rPr>
                <w:rFonts w:eastAsia="Calibri"/>
                <w:b/>
                <w:iCs/>
                <w:color w:val="000000" w:themeColor="text1"/>
              </w:rPr>
              <w:t>Los aportes a salud, pensión y riesgos laborales son deducciones que realiza el empleador al salario del trabajador.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0302B511" w:rsidR="004140D8" w:rsidRPr="00F8304E" w:rsidRDefault="00B40C6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B0AC0" w14:textId="77777777" w:rsidR="008252D4" w:rsidRDefault="008252D4">
      <w:pPr>
        <w:spacing w:line="240" w:lineRule="auto"/>
      </w:pPr>
      <w:r>
        <w:separator/>
      </w:r>
    </w:p>
  </w:endnote>
  <w:endnote w:type="continuationSeparator" w:id="0">
    <w:p w14:paraId="7374FAD5" w14:textId="77777777" w:rsidR="008252D4" w:rsidRDefault="008252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3DB8D4D-D3A9-4214-A713-EFA507C50A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5FEA31-6B89-4419-80D3-302FB32DE0BE}"/>
    <w:embedBold r:id="rId3" w:fontKey="{4D6FE8F2-2D00-4C48-8660-A42A98A9D2D5}"/>
    <w:embedItalic r:id="rId4" w:fontKey="{3CB97C82-B928-4C9E-B9B6-3C7071F131D6}"/>
    <w:embedBoldItalic r:id="rId5" w:fontKey="{472814B4-2209-4246-81B0-4139791026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61DF04C-2A98-48DF-ACFF-1231B15141A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C259EF" w14:textId="77777777" w:rsidR="008252D4" w:rsidRDefault="008252D4">
      <w:pPr>
        <w:spacing w:line="240" w:lineRule="auto"/>
      </w:pPr>
      <w:r>
        <w:separator/>
      </w:r>
    </w:p>
  </w:footnote>
  <w:footnote w:type="continuationSeparator" w:id="0">
    <w:p w14:paraId="014B83B3" w14:textId="77777777" w:rsidR="008252D4" w:rsidRDefault="008252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0E237B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60205"/>
    <w:rsid w:val="00697CDE"/>
    <w:rsid w:val="00747A17"/>
    <w:rsid w:val="007C0131"/>
    <w:rsid w:val="007E1C99"/>
    <w:rsid w:val="007F32A7"/>
    <w:rsid w:val="00803BF1"/>
    <w:rsid w:val="008252D4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1FE7"/>
    <w:rsid w:val="00AF7FC6"/>
    <w:rsid w:val="00B314C2"/>
    <w:rsid w:val="00B40C65"/>
    <w:rsid w:val="00B772B8"/>
    <w:rsid w:val="00B97C77"/>
    <w:rsid w:val="00C07579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94743"/>
    <w:rsid w:val="00ED2719"/>
    <w:rsid w:val="00ED4BC0"/>
    <w:rsid w:val="00F21227"/>
    <w:rsid w:val="00F56C7F"/>
    <w:rsid w:val="00F708BB"/>
    <w:rsid w:val="00F74F1E"/>
    <w:rsid w:val="00F75059"/>
    <w:rsid w:val="00F8304E"/>
    <w:rsid w:val="00FA48C5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B1F51C2-C818-4415-A7B9-8E55A5E77410}"/>
</file>

<file path=customXml/itemProps2.xml><?xml version="1.0" encoding="utf-8"?>
<ds:datastoreItem xmlns:ds="http://schemas.openxmlformats.org/officeDocument/2006/customXml" ds:itemID="{B249655A-FE92-4ECF-93B7-42824B7B2646}"/>
</file>

<file path=customXml/itemProps3.xml><?xml version="1.0" encoding="utf-8"?>
<ds:datastoreItem xmlns:ds="http://schemas.openxmlformats.org/officeDocument/2006/customXml" ds:itemID="{84673344-F082-4F32-B069-B972294BF15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1169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2025-04-03T17:18:00Z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