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8304E" w:rsidRPr="00F8304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noProof/>
                <w:color w:val="000000" w:themeColor="text1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  <w:p w14:paraId="40F15C93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ACTIVIDAD DIDÁCTICA CUESTIONARIO</w:t>
            </w:r>
          </w:p>
          <w:p w14:paraId="067945C1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</w:tc>
      </w:tr>
      <w:tr w:rsidR="00F8304E" w:rsidRPr="00F8304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F8304E" w:rsidRDefault="00F74F1E">
            <w:pPr>
              <w:spacing w:after="160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Pr="00F8304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Señale en la columna </w:t>
            </w:r>
            <w:proofErr w:type="spellStart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Rta</w:t>
            </w:r>
            <w:proofErr w:type="spellEnd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F74F1E" w:rsidRPr="00F8304E" w:rsidRDefault="00F74F1E">
            <w:pPr>
              <w:numPr>
                <w:ilvl w:val="0"/>
                <w:numId w:val="1"/>
              </w:num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F8304E" w:rsidRDefault="00F74F1E">
            <w:p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8304E" w:rsidRPr="00F8304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Instrucciones para el aprendiz</w:t>
            </w:r>
          </w:p>
          <w:p w14:paraId="687915A8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  <w:p w14:paraId="0840CBD7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6AEF897B" w14:textId="249C91FC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hd w:val="clear" w:color="auto" w:fill="FFE599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Esta actividad le permitirá determinar el grado de apropiación de los contenidos del componente formativo:</w:t>
            </w:r>
            <w:r w:rsidRPr="00F8304E">
              <w:rPr>
                <w:color w:val="000000" w:themeColor="text1"/>
              </w:rPr>
              <w:t xml:space="preserve"> </w:t>
            </w:r>
            <w:r w:rsidR="00ED57E7">
              <w:rPr>
                <w:color w:val="000000"/>
                <w:sz w:val="20"/>
                <w:szCs w:val="20"/>
              </w:rPr>
              <w:t xml:space="preserve">Técnicas de análisis e indicadores financieros     </w:t>
            </w:r>
          </w:p>
          <w:p w14:paraId="027A1C4A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19BE5E0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44BFE2B" w14:textId="04EF9A9D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Lea la pregunta de cada ítem y seleccione la respuesta correcta.</w:t>
            </w:r>
          </w:p>
          <w:p w14:paraId="62627715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767F5B0F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  <w:tr w:rsidR="00F8304E" w:rsidRPr="00F8304E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Pr="00F8304E" w:rsidRDefault="00F74F1E" w:rsidP="003B6C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70B10FDF" w:rsidR="00F74F1E" w:rsidRPr="00F8304E" w:rsidRDefault="00855F4F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855F4F">
              <w:rPr>
                <w:rFonts w:eastAsia="Calibri"/>
                <w:bCs/>
                <w:iCs/>
                <w:color w:val="000000" w:themeColor="text1"/>
              </w:rPr>
              <w:t xml:space="preserve">Técnicas e </w:t>
            </w:r>
            <w:r w:rsidRPr="00855F4F">
              <w:rPr>
                <w:rFonts w:eastAsia="Calibri"/>
                <w:bCs/>
                <w:iCs/>
                <w:color w:val="000000" w:themeColor="text1"/>
              </w:rPr>
              <w:t>indicadores del análisis financiero empresarial</w:t>
            </w:r>
          </w:p>
        </w:tc>
      </w:tr>
      <w:tr w:rsidR="00F8304E" w:rsidRPr="00F8304E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Pr="00F8304E" w:rsidRDefault="00F74F1E" w:rsidP="003B6C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2D7B5B8F" w:rsidR="00F74F1E" w:rsidRPr="00F8304E" w:rsidRDefault="00855F4F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855F4F">
              <w:rPr>
                <w:rFonts w:eastAsia="Calibri"/>
                <w:bCs/>
                <w:iCs/>
                <w:color w:val="000000" w:themeColor="text1"/>
              </w:rPr>
              <w:t>Identificar los conceptos clave relacionados con las técnicas de análisis financiero, los indicadores de gestión y financieros, así como su aplicación para la toma de decisiones en las organizaciones.</w:t>
            </w:r>
          </w:p>
        </w:tc>
      </w:tr>
      <w:tr w:rsidR="00F8304E" w:rsidRPr="00F8304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PREGUNTAS</w:t>
            </w:r>
          </w:p>
        </w:tc>
      </w:tr>
      <w:tr w:rsidR="00855F4F" w:rsidRPr="00F8304E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855F4F" w:rsidRPr="00F8304E" w:rsidRDefault="00855F4F" w:rsidP="00855F4F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57BE4163" w:rsidR="00855F4F" w:rsidRPr="00ED57E7" w:rsidRDefault="00855F4F" w:rsidP="00855F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>¿Cuál es el objetivo principal del análisis financiero en la empresa?</w:t>
            </w:r>
          </w:p>
        </w:tc>
        <w:tc>
          <w:tcPr>
            <w:tcW w:w="2160" w:type="dxa"/>
            <w:gridSpan w:val="8"/>
          </w:tcPr>
          <w:p w14:paraId="56B1DBDC" w14:textId="77777777" w:rsidR="00855F4F" w:rsidRPr="00F8304E" w:rsidRDefault="00855F4F" w:rsidP="00855F4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proofErr w:type="spellStart"/>
            <w:r w:rsidRPr="00F8304E">
              <w:rPr>
                <w:rFonts w:eastAsia="Calibri"/>
                <w:bCs/>
                <w:color w:val="000000" w:themeColor="text1"/>
              </w:rPr>
              <w:t>Rta</w:t>
            </w:r>
            <w:proofErr w:type="spellEnd"/>
            <w:r w:rsidRPr="00F8304E">
              <w:rPr>
                <w:rFonts w:eastAsia="Calibri"/>
                <w:bCs/>
                <w:color w:val="000000" w:themeColor="text1"/>
              </w:rPr>
              <w:t>(s) correcta(s) (x)</w:t>
            </w:r>
          </w:p>
        </w:tc>
      </w:tr>
      <w:tr w:rsidR="00855F4F" w:rsidRPr="00F8304E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855F4F" w:rsidRPr="00F8304E" w:rsidRDefault="00855F4F" w:rsidP="00855F4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38DF6AA0" w:rsidR="00855F4F" w:rsidRPr="00ED57E7" w:rsidRDefault="00855F4F" w:rsidP="00855F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>Interpretar los resultados de producción.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855F4F" w:rsidRPr="00F8304E" w:rsidRDefault="00855F4F" w:rsidP="00855F4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855F4F" w:rsidRPr="00F8304E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855F4F" w:rsidRPr="00F8304E" w:rsidRDefault="00855F4F" w:rsidP="00855F4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6E0A5909" w:rsidR="00855F4F" w:rsidRPr="00ED57E7" w:rsidRDefault="00855F4F" w:rsidP="00855F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>Conocer la situación económica mediante los estados financieros.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055A999D" w:rsidR="00855F4F" w:rsidRPr="00F8304E" w:rsidRDefault="00855F4F" w:rsidP="00855F4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855F4F" w:rsidRPr="00F8304E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855F4F" w:rsidRPr="00F8304E" w:rsidRDefault="00855F4F" w:rsidP="00855F4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1E06911A" w:rsidR="00855F4F" w:rsidRPr="00ED57E7" w:rsidRDefault="00855F4F" w:rsidP="00855F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>Calcular únicamente el EBITDA.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855F4F" w:rsidRPr="00F8304E" w:rsidRDefault="00855F4F" w:rsidP="00855F4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855F4F" w:rsidRPr="00F8304E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855F4F" w:rsidRPr="00F8304E" w:rsidRDefault="00855F4F" w:rsidP="00855F4F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7CF95C65" w:rsidR="00855F4F" w:rsidRPr="00ED57E7" w:rsidRDefault="00855F4F" w:rsidP="00855F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>Determinar la tasa impositiva aplicable.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855F4F" w:rsidRPr="00F8304E" w:rsidRDefault="00855F4F" w:rsidP="00855F4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ED57E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ED57E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042D6" w:rsidRPr="00F8304E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F042D6" w:rsidRPr="00F8304E" w:rsidRDefault="00F042D6" w:rsidP="00F042D6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1E7892D9" w:rsidR="00F042D6" w:rsidRPr="00ED57E7" w:rsidRDefault="00F042D6" w:rsidP="00F042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ED57E7">
              <w:rPr>
                <w:color w:val="auto"/>
              </w:rPr>
              <w:t>¿Qué representa el análisis vertical en los estados financieros?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F042D6" w:rsidRPr="00ED57E7" w:rsidRDefault="00F042D6" w:rsidP="00F042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F042D6" w:rsidRPr="00F8304E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F042D6" w:rsidRPr="00F8304E" w:rsidRDefault="00F042D6" w:rsidP="00F042D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12A658CA" w:rsidR="00F042D6" w:rsidRPr="00ED57E7" w:rsidRDefault="00F042D6" w:rsidP="00F042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>La proporción que representa cada cuenta respecto a un total.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5C9A9CE4" w:rsidR="00F042D6" w:rsidRPr="00F8304E" w:rsidRDefault="00F042D6" w:rsidP="00F042D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F042D6" w:rsidRPr="00F8304E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F042D6" w:rsidRPr="00F8304E" w:rsidRDefault="00F042D6" w:rsidP="00F042D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12A8FB94" w:rsidR="00F042D6" w:rsidRPr="00ED57E7" w:rsidRDefault="00F042D6" w:rsidP="00F042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>La comparación entre dos periodos consecutivos.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3A6C8837" w:rsidR="00F042D6" w:rsidRPr="00F8304E" w:rsidRDefault="00F042D6" w:rsidP="00F042D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042D6" w:rsidRPr="00F8304E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F042D6" w:rsidRPr="00F8304E" w:rsidRDefault="00F042D6" w:rsidP="00F042D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c)</w:t>
            </w:r>
          </w:p>
        </w:tc>
        <w:tc>
          <w:tcPr>
            <w:tcW w:w="6727" w:type="dxa"/>
            <w:gridSpan w:val="4"/>
          </w:tcPr>
          <w:p w14:paraId="3B3727BC" w14:textId="77C80719" w:rsidR="00F042D6" w:rsidRPr="00ED57E7" w:rsidRDefault="00F042D6" w:rsidP="00F042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>La rotación de inventarios.</w:t>
            </w:r>
          </w:p>
        </w:tc>
        <w:tc>
          <w:tcPr>
            <w:tcW w:w="2160" w:type="dxa"/>
            <w:gridSpan w:val="8"/>
          </w:tcPr>
          <w:p w14:paraId="4DFC28D1" w14:textId="77777777" w:rsidR="00F042D6" w:rsidRPr="00F8304E" w:rsidRDefault="00F042D6" w:rsidP="00F042D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042D6" w:rsidRPr="00F8304E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F042D6" w:rsidRPr="00F8304E" w:rsidRDefault="00F042D6" w:rsidP="00F042D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4FC53BF9" w:rsidR="00F042D6" w:rsidRPr="00ED57E7" w:rsidRDefault="00F042D6" w:rsidP="00F042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>La capacidad de pago de deudas.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F042D6" w:rsidRPr="00F8304E" w:rsidRDefault="00F042D6" w:rsidP="00F042D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ED57E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ED57E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042D6" w:rsidRPr="00F8304E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F042D6" w:rsidRPr="00F8304E" w:rsidRDefault="00F042D6" w:rsidP="00F042D6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7234E836" w:rsidR="00F042D6" w:rsidRPr="00ED57E7" w:rsidRDefault="00F042D6" w:rsidP="00F042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ED57E7">
              <w:rPr>
                <w:color w:val="auto"/>
              </w:rPr>
              <w:t>¿Cuál de los siguientes es un indicador de liquidez?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F042D6" w:rsidRPr="00ED57E7" w:rsidRDefault="00F042D6" w:rsidP="00F042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042D6" w:rsidRPr="00F8304E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F042D6" w:rsidRPr="00F8304E" w:rsidRDefault="00F042D6" w:rsidP="00F042D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72BD6762" w:rsidR="00F042D6" w:rsidRPr="00ED57E7" w:rsidRDefault="00F042D6" w:rsidP="00F042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>Rentabilidad sobre patrimonio.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F042D6" w:rsidRPr="00F8304E" w:rsidRDefault="00F042D6" w:rsidP="00F042D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042D6" w:rsidRPr="00F8304E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F042D6" w:rsidRPr="00F8304E" w:rsidRDefault="00F042D6" w:rsidP="00F042D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67341FE6" w:rsidR="00F042D6" w:rsidRPr="00ED57E7" w:rsidRDefault="00F042D6" w:rsidP="00F042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>Razón corriente.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2F6C982C" w:rsidR="00F042D6" w:rsidRPr="00F8304E" w:rsidRDefault="00F042D6" w:rsidP="00F042D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F042D6" w:rsidRPr="00F8304E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F042D6" w:rsidRPr="00F8304E" w:rsidRDefault="00F042D6" w:rsidP="00F042D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55B899CA" w:rsidR="00F042D6" w:rsidRPr="00ED57E7" w:rsidRDefault="00F042D6" w:rsidP="00F042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>Valor económico agregado.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F042D6" w:rsidRPr="00F8304E" w:rsidRDefault="00F042D6" w:rsidP="00F042D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042D6" w:rsidRPr="00F8304E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F042D6" w:rsidRPr="00F8304E" w:rsidRDefault="00F042D6" w:rsidP="00F042D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1D78694E" w:rsidR="00F042D6" w:rsidRPr="00ED57E7" w:rsidRDefault="00F042D6" w:rsidP="00F042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>EBITDA.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F042D6" w:rsidRPr="00F8304E" w:rsidRDefault="00F042D6" w:rsidP="00F042D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ED57E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ED57E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042D6" w:rsidRPr="00F8304E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F042D6" w:rsidRPr="00F8304E" w:rsidRDefault="00F042D6" w:rsidP="00F042D6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77DCA77D" w:rsidR="00F042D6" w:rsidRPr="00ED57E7" w:rsidRDefault="00F042D6" w:rsidP="00F042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ED57E7">
              <w:rPr>
                <w:color w:val="auto"/>
              </w:rPr>
              <w:t>¿Qué mide la prueba ácida en una empresa?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F042D6" w:rsidRPr="00ED57E7" w:rsidRDefault="00F042D6" w:rsidP="00F042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042D6" w:rsidRPr="00F8304E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F042D6" w:rsidRPr="00F8304E" w:rsidRDefault="00F042D6" w:rsidP="00F042D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671268DC" w:rsidR="00F042D6" w:rsidRPr="00ED57E7" w:rsidRDefault="00F042D6" w:rsidP="00F042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>La capacidad de pago sin recurrir a los inventarios.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51E8CD25" w:rsidR="00F042D6" w:rsidRPr="00F8304E" w:rsidRDefault="00F042D6" w:rsidP="00F042D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F042D6" w:rsidRPr="00F8304E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F042D6" w:rsidRPr="00F8304E" w:rsidRDefault="00F042D6" w:rsidP="00F042D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484DA2E7" w:rsidR="00F042D6" w:rsidRPr="00ED57E7" w:rsidRDefault="00F042D6" w:rsidP="00F042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>La utilidad operativa neta.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F042D6" w:rsidRPr="00F8304E" w:rsidRDefault="00F042D6" w:rsidP="00F042D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042D6" w:rsidRPr="00F8304E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F042D6" w:rsidRPr="00F8304E" w:rsidRDefault="00F042D6" w:rsidP="00F042D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656F4FBB" w:rsidR="00F042D6" w:rsidRPr="00ED57E7" w:rsidRDefault="00F042D6" w:rsidP="00F042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>El punto de equilibrio.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F042D6" w:rsidRPr="00F8304E" w:rsidRDefault="00F042D6" w:rsidP="00F042D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042D6" w:rsidRPr="00F8304E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F042D6" w:rsidRPr="00F8304E" w:rsidRDefault="00F042D6" w:rsidP="00F042D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7A52B4A3" w:rsidR="00F042D6" w:rsidRPr="00ED57E7" w:rsidRDefault="00F042D6" w:rsidP="00F042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>El margen de contribución.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F042D6" w:rsidRPr="00F8304E" w:rsidRDefault="00F042D6" w:rsidP="00F042D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ED57E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ED57E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042D6" w:rsidRPr="00F8304E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F042D6" w:rsidRPr="00F8304E" w:rsidRDefault="00F042D6" w:rsidP="00F042D6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633B8E91" w:rsidR="00F042D6" w:rsidRPr="00ED57E7" w:rsidRDefault="00F042D6" w:rsidP="00F042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ED57E7">
              <w:rPr>
                <w:color w:val="auto"/>
              </w:rPr>
              <w:t>El análisis horizontal permite: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F042D6" w:rsidRPr="00ED57E7" w:rsidRDefault="00F042D6" w:rsidP="00F042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042D6" w:rsidRPr="00F8304E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F042D6" w:rsidRPr="00F8304E" w:rsidRDefault="00F042D6" w:rsidP="00F042D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7ED94D47" w:rsidR="00F042D6" w:rsidRPr="00ED57E7" w:rsidRDefault="00F042D6" w:rsidP="00F042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>Comparar la evolución de las cuentas entre periodos.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62512F67" w:rsidR="00F042D6" w:rsidRPr="00F8304E" w:rsidRDefault="00F042D6" w:rsidP="00F042D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F042D6" w:rsidRPr="00F8304E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F042D6" w:rsidRPr="00F8304E" w:rsidRDefault="00F042D6" w:rsidP="00F042D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71769F9D" w:rsidR="00F042D6" w:rsidRPr="00ED57E7" w:rsidRDefault="00F042D6" w:rsidP="00F042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>Evaluar el cumplimiento del presupuesto.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F042D6" w:rsidRPr="00F8304E" w:rsidRDefault="00F042D6" w:rsidP="00F042D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042D6" w:rsidRPr="00F8304E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F042D6" w:rsidRPr="00F8304E" w:rsidRDefault="00F042D6" w:rsidP="00F042D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6ED64FEE" w:rsidR="00F042D6" w:rsidRPr="00ED57E7" w:rsidRDefault="00F042D6" w:rsidP="00F042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>Identificar la participación porcentual de cada cuenta.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F042D6" w:rsidRPr="00F8304E" w:rsidRDefault="00F042D6" w:rsidP="00F042D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042D6" w:rsidRPr="00F8304E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F042D6" w:rsidRPr="00F8304E" w:rsidRDefault="00F042D6" w:rsidP="00F042D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2EC54E14" w:rsidR="00F042D6" w:rsidRPr="00ED57E7" w:rsidRDefault="00F042D6" w:rsidP="00F042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 xml:space="preserve">Calcular el </w:t>
            </w:r>
            <w:proofErr w:type="spellStart"/>
            <w:r w:rsidRPr="00ED57E7">
              <w:rPr>
                <w:color w:val="auto"/>
              </w:rPr>
              <w:t>CPPC</w:t>
            </w:r>
            <w:proofErr w:type="spellEnd"/>
            <w:r w:rsidRPr="00ED57E7">
              <w:rPr>
                <w:color w:val="auto"/>
              </w:rPr>
              <w:t>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F042D6" w:rsidRPr="00F8304E" w:rsidRDefault="00F042D6" w:rsidP="00F042D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ED57E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ED57E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ED57E7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042D6" w:rsidRPr="00F8304E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F042D6" w:rsidRPr="00F8304E" w:rsidRDefault="00F042D6" w:rsidP="00F042D6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7060BE47" w:rsidR="00F042D6" w:rsidRPr="00ED57E7" w:rsidRDefault="00F042D6" w:rsidP="00F042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ED57E7">
              <w:rPr>
                <w:color w:val="auto"/>
              </w:rPr>
              <w:t>¿Qué mide el EBITDA?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F042D6" w:rsidRPr="00F8304E" w:rsidRDefault="00F042D6" w:rsidP="00F042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042D6" w:rsidRPr="00F8304E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F042D6" w:rsidRPr="00F8304E" w:rsidRDefault="00F042D6" w:rsidP="00F042D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4A70ADBE" w:rsidR="00F042D6" w:rsidRPr="00ED57E7" w:rsidRDefault="00F042D6" w:rsidP="00F042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>La utilidad bruta después de impuestos.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F042D6" w:rsidRPr="00F8304E" w:rsidRDefault="00F042D6" w:rsidP="00F042D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042D6" w:rsidRPr="00F8304E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F042D6" w:rsidRPr="00F8304E" w:rsidRDefault="00F042D6" w:rsidP="00F042D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5FC626EA" w:rsidR="00F042D6" w:rsidRPr="00ED57E7" w:rsidRDefault="00F042D6" w:rsidP="00F042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>La capacidad de generar beneficios antes de intereses e impuestos.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30CB1189" w:rsidR="00F042D6" w:rsidRPr="00F8304E" w:rsidRDefault="00F042D6" w:rsidP="00F042D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F042D6" w:rsidRPr="00F8304E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F042D6" w:rsidRPr="00F8304E" w:rsidRDefault="00F042D6" w:rsidP="00F042D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4FCFD77E" w:rsidR="00F042D6" w:rsidRPr="00ED57E7" w:rsidRDefault="00F042D6" w:rsidP="00F042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>La rentabilidad sobre el capital invertido.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F042D6" w:rsidRPr="00F8304E" w:rsidRDefault="00F042D6" w:rsidP="00F042D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042D6" w:rsidRPr="00F8304E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F042D6" w:rsidRPr="00F8304E" w:rsidRDefault="00F042D6" w:rsidP="00F042D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738AD99B" w:rsidR="00F042D6" w:rsidRPr="00ED57E7" w:rsidRDefault="00F042D6" w:rsidP="00F042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>La eficiencia del equipo de ventas.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F042D6" w:rsidRPr="00F8304E" w:rsidRDefault="00F042D6" w:rsidP="00F042D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ED57E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ED57E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042D6" w:rsidRPr="00F8304E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F042D6" w:rsidRPr="00F8304E" w:rsidRDefault="00F042D6" w:rsidP="00F042D6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1A423463" w:rsidR="00F042D6" w:rsidRPr="00ED57E7" w:rsidRDefault="00F042D6" w:rsidP="00F042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>¿Cuál de los siguientes no es un indicador financiero?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F042D6" w:rsidRPr="00F8304E" w:rsidRDefault="00F042D6" w:rsidP="00F042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042D6" w:rsidRPr="00F8304E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F042D6" w:rsidRPr="00F8304E" w:rsidRDefault="00F042D6" w:rsidP="00F042D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78E06798" w:rsidR="00F042D6" w:rsidRPr="00ED57E7" w:rsidRDefault="00F042D6" w:rsidP="00F042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>Nivel de satisfacción del cliente.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1534802C" w:rsidR="00F042D6" w:rsidRPr="00F8304E" w:rsidRDefault="00F042D6" w:rsidP="00F042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F042D6" w:rsidRPr="00F8304E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F042D6" w:rsidRPr="00F8304E" w:rsidRDefault="00F042D6" w:rsidP="00F042D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53F323CF" w:rsidR="00F042D6" w:rsidRPr="00ED57E7" w:rsidRDefault="00F042D6" w:rsidP="00F042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>Rotación de inventarios.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F042D6" w:rsidRPr="00F8304E" w:rsidRDefault="00F042D6" w:rsidP="00F042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042D6" w:rsidRPr="00F8304E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F042D6" w:rsidRPr="00F8304E" w:rsidRDefault="00F042D6" w:rsidP="00F042D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31B1A420" w:rsidR="00F042D6" w:rsidRPr="00ED57E7" w:rsidRDefault="00F042D6" w:rsidP="00F042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>Rentabilidad sobre ventas.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F042D6" w:rsidRPr="00F8304E" w:rsidRDefault="00F042D6" w:rsidP="00F042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042D6" w:rsidRPr="00F8304E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F042D6" w:rsidRPr="00F8304E" w:rsidRDefault="00F042D6" w:rsidP="00F042D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06F236FF" w:rsidR="00F042D6" w:rsidRPr="00ED57E7" w:rsidRDefault="00F042D6" w:rsidP="00F042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>Razón de endeudamiento.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F042D6" w:rsidRPr="00F8304E" w:rsidRDefault="00F042D6" w:rsidP="00F042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ED57E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ED57E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8C2AC2" w:rsidRPr="00F8304E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8C2AC2" w:rsidRPr="00F8304E" w:rsidRDefault="008C2AC2" w:rsidP="008C2AC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478EFD27" w:rsidR="008C2AC2" w:rsidRPr="00ED57E7" w:rsidRDefault="008C2AC2" w:rsidP="008C2A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>¿Qué representa un EVA negativo?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8C2AC2" w:rsidRPr="00F8304E" w:rsidRDefault="008C2AC2" w:rsidP="008C2A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8C2AC2" w:rsidRPr="00F8304E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8C2AC2" w:rsidRPr="00F8304E" w:rsidRDefault="008C2AC2" w:rsidP="008C2AC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5392953D" w:rsidR="008C2AC2" w:rsidRPr="00ED57E7" w:rsidRDefault="008C2AC2" w:rsidP="008C2A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>Una rentabilidad inferior al costo de capital.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6A41E1EA" w:rsidR="008C2AC2" w:rsidRPr="00F8304E" w:rsidRDefault="008C2AC2" w:rsidP="008C2A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8C2AC2" w:rsidRPr="00F8304E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8C2AC2" w:rsidRPr="00F8304E" w:rsidRDefault="008C2AC2" w:rsidP="008C2AC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3974175B" w:rsidR="008C2AC2" w:rsidRPr="00ED57E7" w:rsidRDefault="008C2AC2" w:rsidP="008C2A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>Un alto endeudamiento.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8C2AC2" w:rsidRPr="00F8304E" w:rsidRDefault="008C2AC2" w:rsidP="008C2A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8C2AC2" w:rsidRPr="00F8304E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8C2AC2" w:rsidRPr="00F8304E" w:rsidRDefault="008C2AC2" w:rsidP="008C2AC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35B0E1DD" w:rsidR="008C2AC2" w:rsidRPr="00ED57E7" w:rsidRDefault="008C2AC2" w:rsidP="008C2A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>Un crecimiento sostenido.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8C2AC2" w:rsidRPr="00F8304E" w:rsidRDefault="008C2AC2" w:rsidP="008C2A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8C2AC2" w:rsidRPr="00F8304E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8C2AC2" w:rsidRPr="00F8304E" w:rsidRDefault="008C2AC2" w:rsidP="008C2AC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5DD5B306" w:rsidR="008C2AC2" w:rsidRPr="00ED57E7" w:rsidRDefault="008C2AC2" w:rsidP="008C2A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>Una utilidad neta positiva.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8C2AC2" w:rsidRPr="00F8304E" w:rsidRDefault="008C2AC2" w:rsidP="008C2A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ED57E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ED57E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8C2AC2" w:rsidRPr="00F8304E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8C2AC2" w:rsidRPr="00F8304E" w:rsidRDefault="008C2AC2" w:rsidP="008C2AC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3B601506" w:rsidR="008C2AC2" w:rsidRPr="00ED57E7" w:rsidRDefault="008C2AC2" w:rsidP="008C2A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>¿Cuál es la fórmula del punto de equilibrio en unidades?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8C2AC2" w:rsidRPr="00F8304E" w:rsidRDefault="008C2AC2" w:rsidP="008C2A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8C2AC2" w:rsidRPr="00F8304E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8C2AC2" w:rsidRPr="00F8304E" w:rsidRDefault="008C2AC2" w:rsidP="008C2AC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70135853" w:rsidR="008C2AC2" w:rsidRPr="00ED57E7" w:rsidRDefault="008C2AC2" w:rsidP="008C2A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>Costo fijo / (Precio de venta unitario – Costo variable unitario).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62FAC3C2" w:rsidR="008C2AC2" w:rsidRPr="00F8304E" w:rsidRDefault="008C2AC2" w:rsidP="008C2A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8C2AC2" w:rsidRPr="00F8304E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8C2AC2" w:rsidRPr="00F8304E" w:rsidRDefault="008C2AC2" w:rsidP="008C2AC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31305D7E" w:rsidR="008C2AC2" w:rsidRPr="00ED57E7" w:rsidRDefault="008C2AC2" w:rsidP="008C2A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>Precio de venta – Costo variable unitario.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8C2AC2" w:rsidRPr="00F8304E" w:rsidRDefault="008C2AC2" w:rsidP="008C2A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8C2AC2" w:rsidRPr="00F8304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8C2AC2" w:rsidRPr="00F8304E" w:rsidRDefault="008C2AC2" w:rsidP="008C2AC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277F6FA2" w:rsidR="008C2AC2" w:rsidRPr="00ED57E7" w:rsidRDefault="008C2AC2" w:rsidP="008C2A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>Costo fijo / Costo variable total.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8C2AC2" w:rsidRPr="00F8304E" w:rsidRDefault="008C2AC2" w:rsidP="008C2A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8C2AC2" w:rsidRPr="00F8304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8C2AC2" w:rsidRPr="00F8304E" w:rsidRDefault="008C2AC2" w:rsidP="008C2AC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5EEA70EB" w:rsidR="008C2AC2" w:rsidRPr="00ED57E7" w:rsidRDefault="008C2AC2" w:rsidP="008C2A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>Ventas netas / Costos operativos.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8C2AC2" w:rsidRPr="00F8304E" w:rsidRDefault="008C2AC2" w:rsidP="008C2A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ED57E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ED57E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8C2AC2" w:rsidRPr="00F8304E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8C2AC2" w:rsidRPr="00F8304E" w:rsidRDefault="008C2AC2" w:rsidP="008C2AC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3A0798E4" w:rsidR="008C2AC2" w:rsidRPr="00ED57E7" w:rsidRDefault="008C2AC2" w:rsidP="008C2A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>¿Qué indicador mide la rapidez en convertir cuentas por cobrar en efectivo?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8C2AC2" w:rsidRPr="00F8304E" w:rsidRDefault="008C2AC2" w:rsidP="008C2A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8C2AC2" w:rsidRPr="00F8304E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8C2AC2" w:rsidRPr="00F8304E" w:rsidRDefault="008C2AC2" w:rsidP="008C2AC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50813639" w:rsidR="008C2AC2" w:rsidRPr="00ED57E7" w:rsidRDefault="008C2AC2" w:rsidP="008C2A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>Rotación de cartera.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12174993" w:rsidR="008C2AC2" w:rsidRPr="00F8304E" w:rsidRDefault="008C2AC2" w:rsidP="008C2A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  <w:t>x</w:t>
            </w:r>
          </w:p>
        </w:tc>
      </w:tr>
      <w:tr w:rsidR="008C2AC2" w:rsidRPr="00F8304E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8C2AC2" w:rsidRPr="00F8304E" w:rsidRDefault="008C2AC2" w:rsidP="008C2AC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080A08EB" w:rsidR="008C2AC2" w:rsidRPr="00ED57E7" w:rsidRDefault="008C2AC2" w:rsidP="008C2A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>Razón corriente.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8C2AC2" w:rsidRPr="00F8304E" w:rsidRDefault="008C2AC2" w:rsidP="008C2A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8C2AC2" w:rsidRPr="00F8304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8C2AC2" w:rsidRPr="00F8304E" w:rsidRDefault="008C2AC2" w:rsidP="008C2AC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0404DB8B" w:rsidR="008C2AC2" w:rsidRPr="00ED57E7" w:rsidRDefault="008C2AC2" w:rsidP="008C2A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>EBITDA.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8C2AC2" w:rsidRPr="00F8304E" w:rsidRDefault="008C2AC2" w:rsidP="008C2A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8C2AC2" w:rsidRPr="00F8304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8C2AC2" w:rsidRPr="00F8304E" w:rsidRDefault="008C2AC2" w:rsidP="008C2AC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49671180" w:rsidR="008C2AC2" w:rsidRPr="00ED57E7" w:rsidRDefault="008C2AC2" w:rsidP="008C2A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ED57E7">
              <w:rPr>
                <w:color w:val="auto"/>
              </w:rPr>
              <w:t>Prueba ácida.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8C2AC2" w:rsidRPr="00F8304E" w:rsidRDefault="008C2AC2" w:rsidP="008C2A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F8304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F8304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736BD511" w:rsidR="00090CAE" w:rsidRPr="00F8304E" w:rsidRDefault="008C2AC2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8C2AC2">
              <w:rPr>
                <w:rFonts w:eastAsia="Calibri"/>
                <w:b/>
                <w:iCs/>
                <w:color w:val="000000" w:themeColor="text1"/>
              </w:rPr>
              <w:t>El análisis vertical se aplica comparando estados financieros de dos periodos.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C6EE40F" w:rsidR="00090CAE" w:rsidRPr="00F8304E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4E9C9A61" w:rsidR="00090CAE" w:rsidRPr="00F8304E" w:rsidRDefault="008C2AC2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F8304E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F8304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F8304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F8304E" w:rsidRDefault="00A50799" w:rsidP="00A5079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50255D4C" w:rsidR="00A50799" w:rsidRPr="00F8304E" w:rsidRDefault="00616EAB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616EAB">
              <w:rPr>
                <w:rFonts w:eastAsia="Calibri"/>
                <w:b/>
                <w:iCs/>
                <w:color w:val="000000" w:themeColor="text1"/>
              </w:rPr>
              <w:t>La utilidad operativa se calcula antes de aplicar los impuestos y gastos financieros.</w:t>
            </w:r>
          </w:p>
        </w:tc>
      </w:tr>
      <w:tr w:rsidR="00F8304E" w:rsidRPr="00F8304E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42E4A3C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12141700" w:rsidR="004140D8" w:rsidRPr="00F8304E" w:rsidRDefault="00616EAB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lastRenderedPageBreak/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40C4339C" w:rsidR="004140D8" w:rsidRPr="00F8304E" w:rsidRDefault="00616EAB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616EAB">
              <w:rPr>
                <w:rFonts w:eastAsia="Calibri"/>
                <w:b/>
                <w:iCs/>
                <w:color w:val="000000" w:themeColor="text1"/>
              </w:rPr>
              <w:t>Un indicador de gestión puede ser la eficiencia operativa.</w:t>
            </w:r>
          </w:p>
        </w:tc>
      </w:tr>
      <w:tr w:rsidR="00F8304E" w:rsidRPr="00F8304E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70795B4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091BFF0C" w:rsidR="004140D8" w:rsidRPr="00F8304E" w:rsidRDefault="00616EAB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7D86A930" w:rsidR="004140D8" w:rsidRPr="00F8304E" w:rsidRDefault="00616EAB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616EAB">
              <w:rPr>
                <w:rFonts w:eastAsia="Calibri"/>
                <w:b/>
                <w:iCs/>
                <w:color w:val="000000" w:themeColor="text1"/>
              </w:rPr>
              <w:t>El capital de trabajo neto se obtiene restando los activos no corrientes a los pasivos.</w:t>
            </w:r>
          </w:p>
        </w:tc>
      </w:tr>
      <w:tr w:rsidR="00F8304E" w:rsidRPr="00F8304E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78D669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3B496106" w:rsidR="004140D8" w:rsidRPr="00F8304E" w:rsidRDefault="00616EAB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77C5D610" w:rsidR="004140D8" w:rsidRPr="00F8304E" w:rsidRDefault="00616EAB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616EAB">
              <w:rPr>
                <w:rFonts w:eastAsia="Calibri"/>
                <w:b/>
                <w:iCs/>
                <w:color w:val="000000" w:themeColor="text1"/>
              </w:rPr>
              <w:t>El EVA positivo indica que la empresa está generando valor para sus propietarios.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C70E791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5226F31C" w:rsidR="004140D8" w:rsidRPr="00F8304E" w:rsidRDefault="00616EAB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F8304E" w:rsidRDefault="004140D8" w:rsidP="004140D8">
            <w:pPr>
              <w:widowControl w:val="0"/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FINAL ACTIVIDAD</w:t>
            </w:r>
          </w:p>
        </w:tc>
      </w:tr>
      <w:tr w:rsidR="00F8304E" w:rsidRPr="00F8304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D768622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¡Excelente! Ha superado la actividad.</w:t>
            </w:r>
          </w:p>
          <w:p w14:paraId="20B4078D" w14:textId="3201A381" w:rsidR="004140D8" w:rsidRPr="00F8304E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59260AC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  <w:p w14:paraId="20044760" w14:textId="2DCE8AC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</w:tbl>
    <w:p w14:paraId="556B7EBD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p w14:paraId="17E9FC2B" w14:textId="77777777" w:rsidR="005A3A76" w:rsidRPr="00F8304E" w:rsidRDefault="005A3A76">
      <w:pPr>
        <w:rPr>
          <w:color w:val="000000" w:themeColor="text1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F8304E" w:rsidRPr="00F8304E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F8304E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/>
                <w:color w:val="000000" w:themeColor="text1"/>
                <w:sz w:val="20"/>
                <w:szCs w:val="20"/>
              </w:rPr>
              <w:t>CONTROL DE REVISIÓN</w:t>
            </w:r>
          </w:p>
        </w:tc>
      </w:tr>
      <w:tr w:rsidR="00F8304E" w:rsidRPr="00F8304E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Fecha</w:t>
            </w:r>
          </w:p>
        </w:tc>
      </w:tr>
      <w:tr w:rsidR="00F8304E" w:rsidRPr="00F8304E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  <w:tr w:rsidR="00F8304E" w:rsidRPr="00F8304E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</w:tbl>
    <w:p w14:paraId="4B191DEC" w14:textId="77777777" w:rsidR="005A3A76" w:rsidRPr="00F8304E" w:rsidRDefault="005A3A76">
      <w:pPr>
        <w:rPr>
          <w:color w:val="000000" w:themeColor="text1"/>
        </w:rPr>
      </w:pPr>
    </w:p>
    <w:sectPr w:rsidR="005A3A76" w:rsidRPr="00F8304E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D12E38" w14:textId="77777777" w:rsidR="009477A4" w:rsidRDefault="009477A4">
      <w:pPr>
        <w:spacing w:line="240" w:lineRule="auto"/>
      </w:pPr>
      <w:r>
        <w:separator/>
      </w:r>
    </w:p>
  </w:endnote>
  <w:endnote w:type="continuationSeparator" w:id="0">
    <w:p w14:paraId="76C59CAD" w14:textId="77777777" w:rsidR="009477A4" w:rsidRDefault="009477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1DB34F9A-BBEB-42B8-BC74-7FC2F554940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8260E37-3063-4F18-BE09-C83B90973256}"/>
    <w:embedBold r:id="rId3" w:fontKey="{EE31EEAC-AA7B-4C55-ADEA-316FF9279E54}"/>
    <w:embedItalic r:id="rId4" w:fontKey="{26B4114C-94CF-4131-A7AC-F4C55C2708E1}"/>
    <w:embedBoldItalic r:id="rId5" w:fontKey="{2D474478-E710-4124-B622-2248ACB95E5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B0C98D9-1704-4AFA-B831-AB62FCBD429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9F2A0B" w14:textId="77777777" w:rsidR="009477A4" w:rsidRDefault="009477A4">
      <w:pPr>
        <w:spacing w:line="240" w:lineRule="auto"/>
      </w:pPr>
      <w:r>
        <w:separator/>
      </w:r>
    </w:p>
  </w:footnote>
  <w:footnote w:type="continuationSeparator" w:id="0">
    <w:p w14:paraId="3C5CAD6C" w14:textId="77777777" w:rsidR="009477A4" w:rsidRDefault="009477A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D2D0E"/>
    <w:rsid w:val="001040E1"/>
    <w:rsid w:val="00244647"/>
    <w:rsid w:val="002A1507"/>
    <w:rsid w:val="002F081C"/>
    <w:rsid w:val="002F10C8"/>
    <w:rsid w:val="002F288B"/>
    <w:rsid w:val="00300440"/>
    <w:rsid w:val="00307D05"/>
    <w:rsid w:val="00312103"/>
    <w:rsid w:val="003B6C52"/>
    <w:rsid w:val="004140D8"/>
    <w:rsid w:val="004549F2"/>
    <w:rsid w:val="0048224B"/>
    <w:rsid w:val="004874B2"/>
    <w:rsid w:val="005157E4"/>
    <w:rsid w:val="0054230B"/>
    <w:rsid w:val="005A3A76"/>
    <w:rsid w:val="005D5E4F"/>
    <w:rsid w:val="0060154F"/>
    <w:rsid w:val="00616EAB"/>
    <w:rsid w:val="0065700F"/>
    <w:rsid w:val="00697CDE"/>
    <w:rsid w:val="00747A17"/>
    <w:rsid w:val="007C0131"/>
    <w:rsid w:val="007E1C99"/>
    <w:rsid w:val="007F32A7"/>
    <w:rsid w:val="00803BF1"/>
    <w:rsid w:val="00855F4F"/>
    <w:rsid w:val="008C2AC2"/>
    <w:rsid w:val="009477A4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22281"/>
    <w:rsid w:val="00CC1C9A"/>
    <w:rsid w:val="00D00ED8"/>
    <w:rsid w:val="00D16BB1"/>
    <w:rsid w:val="00D43CD1"/>
    <w:rsid w:val="00D6347F"/>
    <w:rsid w:val="00D703B8"/>
    <w:rsid w:val="00E160B7"/>
    <w:rsid w:val="00E61FEA"/>
    <w:rsid w:val="00E814A8"/>
    <w:rsid w:val="00ED2719"/>
    <w:rsid w:val="00ED4BC0"/>
    <w:rsid w:val="00ED57E7"/>
    <w:rsid w:val="00EF0E61"/>
    <w:rsid w:val="00F042D6"/>
    <w:rsid w:val="00F21227"/>
    <w:rsid w:val="00F56C7F"/>
    <w:rsid w:val="00F708BB"/>
    <w:rsid w:val="00F74F1E"/>
    <w:rsid w:val="00F75059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3D6A0AB1-7C2A-4DEF-8E12-79C6FA94DDAF}"/>
</file>

<file path=customXml/itemProps2.xml><?xml version="1.0" encoding="utf-8"?>
<ds:datastoreItem xmlns:ds="http://schemas.openxmlformats.org/officeDocument/2006/customXml" ds:itemID="{4B60C97F-7EB7-4DC7-B569-A72C65A01384}"/>
</file>

<file path=customXml/itemProps3.xml><?xml version="1.0" encoding="utf-8"?>
<ds:datastoreItem xmlns:ds="http://schemas.openxmlformats.org/officeDocument/2006/customXml" ds:itemID="{C697BF79-2835-45AE-B4E9-9906F4A4A3A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4</Pages>
  <Words>1132</Words>
  <Characters>6231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17</cp:revision>
  <dcterms:created xsi:type="dcterms:W3CDTF">2024-06-18T03:44:00Z</dcterms:created>
  <dcterms:modified xsi:type="dcterms:W3CDTF">2025-04-09T03:39:00Z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