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57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DIDÁCTICA 1</w:t>
      </w:r>
    </w:p>
    <w:p w:rsidR="00000000" w:rsidDel="00000000" w:rsidP="00000000" w:rsidRDefault="00000000" w:rsidRPr="00000000" w14:paraId="00000002">
      <w:pPr>
        <w:ind w:right="-57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PLANEACIÓN DE LA PRODUCCIÓN (12110086)</w:t>
      </w:r>
    </w:p>
    <w:p w:rsidR="00000000" w:rsidDel="00000000" w:rsidP="00000000" w:rsidRDefault="00000000" w:rsidRPr="00000000" w14:paraId="00000003">
      <w:pPr>
        <w:ind w:right="-57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57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CF01 -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Planeación y Plan Maestro de la producción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57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Conceptualizar  las definiciones de  cargas de trabajo, inventarios y Plan Maestro de la Producción para fortalecer los procesos logísticos en la prestación de servicio o creación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57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57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FORMULACIÓN DE PREGUNTAS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Selección múltiple: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Señale la respuesta correcta según las opciones en cada enunciado.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Definir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qué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consiste la planeación de la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Función gerencial que organiza y controla los recursos esenciales de un proceso logístico. 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Logística para escribir en un cuadro de control las metas numéricas del día.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Trazabilidad que se le realiza a un proceso productivo.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Son procedimientos que la gerencia tiene para la liquidación de nómina.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 la planeación de la producción se nombran dos grupos de actividades productivas o de servicio.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Procesos y procedimientos.  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Tareas y actividades.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Directas e indirectas.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Indicadores y porcentuales matemáticos.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Dos de las funciones del área de producción se mencionan a continuación.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Función de los procesos y procedimientos.  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Función de los materiales y función de Maquinaria y equipos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Función del costeo y de curvas de aprendizaje.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Función de elaboración de Indicadores y porcentajes matemáticos.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Definir qué significa secuencias operacionales.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Cadena de procesos y procedimientos para prestar un servicio y/o crear un producto.  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Trazabilidad para determinar las rutas críticas de producción. 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El orden operacional y/o de la conexión en cadena de las actividades en la logística de producción y servicios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Función de elaboración de planes de mantenimiento preventivo.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Falso y verdadero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Señale Falso (F) o Verdadero (V) según las siguientes afirmaciones.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40" w:hanging="34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capacidad instalada operativa es el número de minutos asociados al personal de mano de obra directa, que aportan durante una jornada laboral.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76" w:lineRule="auto"/>
        <w:ind w:left="1333" w:hanging="34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Verdadero (V)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.  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76" w:lineRule="auto"/>
        <w:ind w:left="1333" w:hanging="3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Falso (F)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340" w:hanging="34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sistema de inventario es el conteo que las empresas realizan de la persona que trabaja en los procesos.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333" w:hanging="3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Verdadero (V)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76" w:lineRule="auto"/>
        <w:ind w:left="1333" w:hanging="34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Falso (F)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.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40" w:hanging="34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mantenimiento de la maquinaria y equipos solo se da cuando se presentan desperfectos en ellas.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76" w:lineRule="auto"/>
        <w:ind w:left="1333" w:hanging="3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Verdadero (V)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 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76" w:lineRule="auto"/>
        <w:ind w:left="1333" w:hanging="34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Falso (F)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.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40" w:hanging="34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Definimos la producción por lotes como una orden de producción o una estructura de costos asociada a un número determinado de unidades o la instrucción para la ejecución de un servicio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276" w:lineRule="auto"/>
        <w:ind w:left="1333" w:hanging="340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yellow"/>
          <w:rtl w:val="0"/>
        </w:rPr>
        <w:t xml:space="preserve">Verdadero (V)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.  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76" w:lineRule="auto"/>
        <w:ind w:left="1333" w:hanging="3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Falso (F)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 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Realimentación: 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Correcto: Acertaste en la respuesta, felicitaciones.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incorrecto: Se le sugiere leer nuevamente el componente formativo para aclarar las inquietudes. Vuelve a intentarlo.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8" w:top="1701" w:left="1701" w:right="1701" w:header="113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-173353</wp:posOffset>
          </wp:positionH>
          <wp:positionV relativeFrom="paragraph">
            <wp:posOffset>-506728</wp:posOffset>
          </wp:positionV>
          <wp:extent cx="1036320" cy="861060"/>
          <wp:effectExtent b="0" l="0" r="0" t="0"/>
          <wp:wrapSquare wrapText="bothSides" distB="0" distT="0" distL="114300" distR="114300"/>
          <wp:docPr descr="LogoSENA naranja" id="4" name="image1.png"/>
          <a:graphic>
            <a:graphicData uri="http://schemas.openxmlformats.org/drawingml/2006/picture">
              <pic:pic>
                <pic:nvPicPr>
                  <pic:cNvPr descr="LogoSENA naran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6320" cy="8610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bookmarkStart w:colFirst="0" w:colLast="0" w:name="_heading=h.gjdgxs" w:id="1"/>
    <w:bookmarkEnd w:id="1"/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40" w:hanging="340"/>
      </w:pPr>
      <w:rPr>
        <w:b w:val="0"/>
      </w:rPr>
    </w:lvl>
    <w:lvl w:ilvl="1">
      <w:start w:val="1"/>
      <w:numFmt w:val="lowerLetter"/>
      <w:lvlText w:val="%2."/>
      <w:lvlJc w:val="left"/>
      <w:pPr>
        <w:ind w:left="1333" w:hanging="339.9999999999998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-570"/>
      <w:jc w:val="center"/>
    </w:pPr>
    <w:rPr>
      <w:rFonts w:ascii="Arial" w:cs="Arial" w:eastAsia="Arial" w:hAnsi="Arial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right="-570"/>
      <w:jc w:val="center"/>
    </w:pPr>
    <w:rPr>
      <w:rFonts w:ascii="Arial" w:cs="Arial" w:eastAsia="Arial" w:hAnsi="Arial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right="-570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577B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rsid w:val="0093577B"/>
    <w:pPr>
      <w:keepNext w:val="1"/>
      <w:ind w:right="-570"/>
      <w:jc w:val="center"/>
      <w:outlineLvl w:val="0"/>
    </w:pPr>
    <w:rPr>
      <w:rFonts w:ascii="Arial" w:cs="Arial" w:hAnsi="Arial"/>
      <w:b w:val="1"/>
      <w:bCs w:val="1"/>
      <w:sz w:val="16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rsid w:val="0093577B"/>
    <w:pPr>
      <w:keepNext w:val="1"/>
      <w:ind w:right="-570"/>
      <w:jc w:val="both"/>
      <w:outlineLvl w:val="1"/>
    </w:pPr>
    <w:rPr>
      <w:rFonts w:ascii="Arial" w:hAnsi="Arial"/>
      <w:b w:val="1"/>
      <w:sz w:val="20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rsid w:val="0093577B"/>
    <w:pPr>
      <w:keepNext w:val="1"/>
      <w:ind w:right="-570"/>
      <w:jc w:val="both"/>
      <w:outlineLvl w:val="2"/>
    </w:pPr>
    <w:rPr>
      <w:rFonts w:ascii="Arial" w:hAnsi="Arial"/>
      <w:b w:val="1"/>
      <w:sz w:val="22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rsid w:val="0093577B"/>
    <w:pPr>
      <w:keepNext w:val="1"/>
      <w:jc w:val="center"/>
      <w:outlineLvl w:val="3"/>
    </w:pPr>
    <w:rPr>
      <w:rFonts w:ascii="Arial" w:hAnsi="Arial"/>
      <w:b w:val="1"/>
      <w:sz w:val="2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rsid w:val="0093577B"/>
    <w:pPr>
      <w:keepNext w:val="1"/>
      <w:jc w:val="both"/>
      <w:outlineLvl w:val="4"/>
    </w:pPr>
    <w:rPr>
      <w:rFonts w:ascii="Arial" w:hAnsi="Arial"/>
      <w:b w:val="1"/>
      <w:bCs w:val="1"/>
      <w:sz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DC1">
    <w:name w:val="toc 1"/>
    <w:basedOn w:val="Normal"/>
    <w:next w:val="Normal"/>
    <w:autoRedefine w:val="1"/>
    <w:semiHidden w:val="1"/>
    <w:rsid w:val="0093577B"/>
    <w:rPr>
      <w:rFonts w:ascii="Arial" w:cs="Arial" w:hAnsi="Arial"/>
      <w:b w:val="1"/>
      <w:bCs w:val="1"/>
      <w:sz w:val="20"/>
    </w:rPr>
  </w:style>
  <w:style w:type="paragraph" w:styleId="Textoindependiente">
    <w:name w:val="Body Text"/>
    <w:basedOn w:val="Normal"/>
    <w:link w:val="TextoindependienteCar"/>
    <w:rsid w:val="0093577B"/>
    <w:rPr>
      <w:rFonts w:ascii="Arial" w:hAnsi="Arial"/>
      <w:szCs w:val="20"/>
    </w:rPr>
  </w:style>
  <w:style w:type="paragraph" w:styleId="Encabezado">
    <w:name w:val="header"/>
    <w:basedOn w:val="Normal"/>
    <w:link w:val="EncabezadoCar"/>
    <w:uiPriority w:val="99"/>
    <w:rsid w:val="0093577B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  <w:rPr>
      <w:rFonts w:ascii="Arial" w:cs="Arial" w:hAnsi="Arial"/>
      <w:sz w:val="20"/>
      <w:szCs w:val="20"/>
      <w:lang w:val="es-ES_tradnl"/>
    </w:rPr>
  </w:style>
  <w:style w:type="paragraph" w:styleId="Textoindependiente2">
    <w:name w:val="Body Text 2"/>
    <w:basedOn w:val="Normal"/>
    <w:rsid w:val="0093577B"/>
    <w:pPr>
      <w:ind w:right="-570"/>
      <w:jc w:val="center"/>
    </w:pPr>
    <w:rPr>
      <w:rFonts w:ascii="Arial" w:hAnsi="Arial"/>
      <w:b w:val="1"/>
      <w:bCs w:val="1"/>
      <w:color w:val="ff0000"/>
      <w:sz w:val="22"/>
    </w:rPr>
  </w:style>
  <w:style w:type="paragraph" w:styleId="Textoindependiente3">
    <w:name w:val="Body Text 3"/>
    <w:basedOn w:val="Normal"/>
    <w:rsid w:val="0093577B"/>
    <w:pPr>
      <w:jc w:val="both"/>
    </w:pPr>
    <w:rPr>
      <w:rFonts w:ascii="Arial" w:hAnsi="Arial"/>
      <w:b w:val="1"/>
      <w:bCs w:val="1"/>
      <w:color w:val="ff0000"/>
      <w:sz w:val="20"/>
    </w:rPr>
  </w:style>
  <w:style w:type="paragraph" w:styleId="Piedepgina">
    <w:name w:val="footer"/>
    <w:basedOn w:val="Normal"/>
    <w:rsid w:val="0093577B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334C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F56C35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rsid w:val="004F3DE1"/>
    <w:rPr>
      <w:rFonts w:ascii="Arial" w:cs="Arial" w:hAnsi="Arial"/>
      <w:lang w:eastAsia="es-ES" w:val="es-ES_tradnl"/>
    </w:rPr>
  </w:style>
  <w:style w:type="paragraph" w:styleId="Prrafodelista">
    <w:name w:val="List Paragraph"/>
    <w:basedOn w:val="Normal"/>
    <w:uiPriority w:val="34"/>
    <w:qFormat w:val="1"/>
    <w:rsid w:val="00684480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  <w:lang w:eastAsia="en-US"/>
    </w:rPr>
  </w:style>
  <w:style w:type="character" w:styleId="TextoindependienteCar" w:customStyle="1">
    <w:name w:val="Texto independiente Car"/>
    <w:link w:val="Textoindependiente"/>
    <w:rsid w:val="00C13ACA"/>
    <w:rPr>
      <w:rFonts w:ascii="Arial" w:hAnsi="Arial"/>
      <w:sz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PBm43N59BuxcNIHshpboOwOzg==">AMUW2mVYCYlYB+iTYtCZKanXpQ/wwV+Jrote6boG2NxjxKfBxqRzc+jiUYCXCHaSppHMsgwxHUi7++97CD5i8PvkVZcq/GhT+YC8azKXLtfattEKUNaq0aMXoLW5NDAcPexx24uw5eSl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2022-04-08T19:52:00Z</dcterms:created>
  <dc:creator>sena santander</dc:creator>
</cp:coreProperties>
</file>