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sz w:val="20"/>
          <w:szCs w:val="20"/>
        </w:rPr>
      </w:pPr>
      <w:r w:rsidDel="00000000" w:rsidR="00000000" w:rsidRPr="00000000">
        <w:rPr>
          <w:b w:val="1"/>
          <w:color w:val="000000"/>
          <w:sz w:val="20"/>
          <w:szCs w:val="20"/>
          <w:rtl w:val="0"/>
        </w:rPr>
        <w:t xml:space="preserve">FORMATO PARA EL DESARROLLO DE COMPONENTE FORMATIVO</w:t>
      </w:r>
    </w:p>
    <w:p w:rsidR="00000000" w:rsidDel="00000000" w:rsidP="00000000" w:rsidRDefault="00000000" w:rsidRPr="00000000" w14:paraId="00000002">
      <w:pPr>
        <w:tabs>
          <w:tab w:val="left" w:pos="3224"/>
        </w:tabs>
        <w:jc w:val="center"/>
        <w:rPr>
          <w:color w:val="000000"/>
          <w:sz w:val="20"/>
          <w:szCs w:val="20"/>
        </w:rPr>
      </w:pPr>
      <w:r w:rsidDel="00000000" w:rsidR="00000000" w:rsidRPr="00000000">
        <w:rPr>
          <w:rtl w:val="0"/>
        </w:rPr>
      </w:r>
    </w:p>
    <w:tbl>
      <w:tblPr>
        <w:tblStyle w:val="Table1"/>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096"/>
        <w:tblGridChange w:id="0">
          <w:tblGrid>
            <w:gridCol w:w="3397"/>
            <w:gridCol w:w="6096"/>
          </w:tblGrid>
        </w:tblGridChange>
      </w:tblGrid>
      <w:tr>
        <w:trPr>
          <w:cantSplit w:val="0"/>
          <w:trHeight w:val="340" w:hRule="atLeast"/>
          <w:tblHeader w:val="0"/>
        </w:trPr>
        <w:tc>
          <w:tcPr>
            <w:vAlign w:val="center"/>
          </w:tcPr>
          <w:p w:rsidR="00000000" w:rsidDel="00000000" w:rsidP="00000000" w:rsidRDefault="00000000" w:rsidRPr="00000000" w14:paraId="00000003">
            <w:pPr>
              <w:jc w:val="both"/>
              <w:rPr>
                <w:b w:val="1"/>
                <w:color w:val="000000"/>
                <w:sz w:val="20"/>
                <w:szCs w:val="20"/>
              </w:rPr>
            </w:pPr>
            <w:r w:rsidDel="00000000" w:rsidR="00000000" w:rsidRPr="00000000">
              <w:rPr>
                <w:b w:val="1"/>
                <w:color w:val="000000"/>
                <w:sz w:val="20"/>
                <w:szCs w:val="20"/>
                <w:rtl w:val="0"/>
              </w:rPr>
              <w:t xml:space="preserve">PROGRAMA DE FORMACIÓN</w:t>
            </w:r>
          </w:p>
        </w:tc>
        <w:tc>
          <w:tcPr>
            <w:vAlign w:val="center"/>
          </w:tcPr>
          <w:p w:rsidR="00000000" w:rsidDel="00000000" w:rsidP="00000000" w:rsidRDefault="00000000" w:rsidRPr="00000000" w14:paraId="00000004">
            <w:pPr>
              <w:jc w:val="both"/>
              <w:rPr>
                <w:color w:val="000000"/>
                <w:sz w:val="20"/>
                <w:szCs w:val="20"/>
              </w:rPr>
            </w:pPr>
            <w:r w:rsidDel="00000000" w:rsidR="00000000" w:rsidRPr="00000000">
              <w:rPr>
                <w:color w:val="000000"/>
                <w:sz w:val="20"/>
                <w:szCs w:val="20"/>
                <w:rtl w:val="0"/>
              </w:rPr>
              <w:t xml:space="preserve">Caracterización del desempeño ambiental de la organización.</w:t>
            </w:r>
          </w:p>
        </w:tc>
      </w:tr>
    </w:tbl>
    <w:p w:rsidR="00000000" w:rsidDel="00000000" w:rsidP="00000000" w:rsidRDefault="00000000" w:rsidRPr="00000000" w14:paraId="00000005">
      <w:pPr>
        <w:jc w:val="both"/>
        <w:rPr>
          <w:color w:val="000000"/>
          <w:sz w:val="20"/>
          <w:szCs w:val="20"/>
        </w:rPr>
      </w:pPr>
      <w:r w:rsidDel="00000000" w:rsidR="00000000" w:rsidRPr="00000000">
        <w:rPr>
          <w:rtl w:val="0"/>
        </w:rPr>
      </w:r>
    </w:p>
    <w:tbl>
      <w:tblPr>
        <w:tblStyle w:val="Table2"/>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2694"/>
        <w:tblGridChange w:id="0">
          <w:tblGrid>
            <w:gridCol w:w="1838"/>
            <w:gridCol w:w="2835"/>
            <w:gridCol w:w="2126"/>
            <w:gridCol w:w="2694"/>
          </w:tblGrid>
        </w:tblGridChange>
      </w:tblGrid>
      <w:tr>
        <w:trPr>
          <w:cantSplit w:val="0"/>
          <w:trHeight w:val="340" w:hRule="atLeast"/>
          <w:tblHeader w:val="0"/>
        </w:trPr>
        <w:tc>
          <w:tcPr>
            <w:vAlign w:val="center"/>
          </w:tcPr>
          <w:p w:rsidR="00000000" w:rsidDel="00000000" w:rsidP="00000000" w:rsidRDefault="00000000" w:rsidRPr="00000000" w14:paraId="00000006">
            <w:pPr>
              <w:jc w:val="both"/>
              <w:rPr>
                <w:b w:val="1"/>
                <w:color w:val="000000"/>
                <w:sz w:val="20"/>
                <w:szCs w:val="20"/>
              </w:rPr>
            </w:pPr>
            <w:r w:rsidDel="00000000" w:rsidR="00000000" w:rsidRPr="00000000">
              <w:rPr>
                <w:b w:val="1"/>
                <w:color w:val="000000"/>
                <w:sz w:val="20"/>
                <w:szCs w:val="20"/>
                <w:rtl w:val="0"/>
              </w:rPr>
              <w:t xml:space="preserve">COMPETENCIA</w:t>
            </w:r>
          </w:p>
        </w:tc>
        <w:tc>
          <w:tcPr>
            <w:vAlign w:val="center"/>
          </w:tcPr>
          <w:p w:rsidR="00000000" w:rsidDel="00000000" w:rsidP="00000000" w:rsidRDefault="00000000" w:rsidRPr="00000000" w14:paraId="00000007">
            <w:pPr>
              <w:jc w:val="both"/>
              <w:rPr>
                <w:color w:val="000000"/>
                <w:sz w:val="20"/>
                <w:szCs w:val="20"/>
                <w:u w:val="single"/>
              </w:rPr>
            </w:pPr>
            <w:r w:rsidDel="00000000" w:rsidR="00000000" w:rsidRPr="00000000">
              <w:rPr>
                <w:color w:val="000000"/>
                <w:sz w:val="20"/>
                <w:szCs w:val="20"/>
                <w:rtl w:val="0"/>
              </w:rPr>
              <w:t xml:space="preserve">220201089 - Estructurar sistema de gestión ambiental según procedimiento técnico y normativa.</w:t>
            </w:r>
            <w:r w:rsidDel="00000000" w:rsidR="00000000" w:rsidRPr="00000000">
              <w:rPr>
                <w:rtl w:val="0"/>
              </w:rPr>
            </w:r>
          </w:p>
        </w:tc>
        <w:tc>
          <w:tcPr>
            <w:vAlign w:val="center"/>
          </w:tcPr>
          <w:p w:rsidR="00000000" w:rsidDel="00000000" w:rsidP="00000000" w:rsidRDefault="00000000" w:rsidRPr="00000000" w14:paraId="00000008">
            <w:pPr>
              <w:jc w:val="both"/>
              <w:rPr>
                <w:b w:val="1"/>
                <w:color w:val="000000"/>
                <w:sz w:val="20"/>
                <w:szCs w:val="20"/>
              </w:rPr>
            </w:pPr>
            <w:r w:rsidDel="00000000" w:rsidR="00000000" w:rsidRPr="00000000">
              <w:rPr>
                <w:b w:val="1"/>
                <w:color w:val="000000"/>
                <w:sz w:val="20"/>
                <w:szCs w:val="20"/>
                <w:rtl w:val="0"/>
              </w:rPr>
              <w:t xml:space="preserve">RESULTADO DE APRENDIZAJE</w:t>
            </w:r>
          </w:p>
        </w:tc>
        <w:tc>
          <w:tcPr>
            <w:vAlign w:val="center"/>
          </w:tcPr>
          <w:p w:rsidR="00000000" w:rsidDel="00000000" w:rsidP="00000000" w:rsidRDefault="00000000" w:rsidRPr="00000000" w14:paraId="00000009">
            <w:pPr>
              <w:ind w:left="66" w:firstLine="0"/>
              <w:jc w:val="both"/>
              <w:rPr>
                <w:color w:val="000000"/>
                <w:sz w:val="20"/>
                <w:szCs w:val="20"/>
              </w:rPr>
            </w:pPr>
            <w:r w:rsidDel="00000000" w:rsidR="00000000" w:rsidRPr="00000000">
              <w:rPr>
                <w:color w:val="000000"/>
                <w:sz w:val="20"/>
                <w:szCs w:val="20"/>
                <w:rtl w:val="0"/>
              </w:rPr>
              <w:t xml:space="preserve">220201089-01 - Reconocer los componentes ambientales y normativos según el contexto de la organización.</w:t>
            </w:r>
          </w:p>
        </w:tc>
      </w:tr>
    </w:tbl>
    <w:p w:rsidR="00000000" w:rsidDel="00000000" w:rsidP="00000000" w:rsidRDefault="00000000" w:rsidRPr="00000000" w14:paraId="0000000A">
      <w:pPr>
        <w:jc w:val="both"/>
        <w:rPr>
          <w:color w:val="000000"/>
          <w:sz w:val="20"/>
          <w:szCs w:val="20"/>
        </w:rPr>
      </w:pPr>
      <w:r w:rsidDel="00000000" w:rsidR="00000000" w:rsidRPr="00000000">
        <w:rPr>
          <w:rtl w:val="0"/>
        </w:rPr>
      </w:r>
    </w:p>
    <w:p w:rsidR="00000000" w:rsidDel="00000000" w:rsidP="00000000" w:rsidRDefault="00000000" w:rsidRPr="00000000" w14:paraId="0000000B">
      <w:pPr>
        <w:jc w:val="both"/>
        <w:rPr>
          <w:color w:val="000000"/>
          <w:sz w:val="20"/>
          <w:szCs w:val="20"/>
        </w:rPr>
      </w:pPr>
      <w:r w:rsidDel="00000000" w:rsidR="00000000" w:rsidRPr="00000000">
        <w:rPr>
          <w:rtl w:val="0"/>
        </w:rPr>
      </w:r>
    </w:p>
    <w:tbl>
      <w:tblPr>
        <w:tblStyle w:val="Table3"/>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096"/>
        <w:tblGridChange w:id="0">
          <w:tblGrid>
            <w:gridCol w:w="3397"/>
            <w:gridCol w:w="6096"/>
          </w:tblGrid>
        </w:tblGridChange>
      </w:tblGrid>
      <w:tr>
        <w:trPr>
          <w:cantSplit w:val="0"/>
          <w:trHeight w:val="340" w:hRule="atLeast"/>
          <w:tblHeader w:val="0"/>
        </w:trPr>
        <w:tc>
          <w:tcPr>
            <w:vAlign w:val="center"/>
          </w:tcPr>
          <w:p w:rsidR="00000000" w:rsidDel="00000000" w:rsidP="00000000" w:rsidRDefault="00000000" w:rsidRPr="00000000" w14:paraId="0000000C">
            <w:pPr>
              <w:jc w:val="both"/>
              <w:rPr>
                <w:b w:val="1"/>
                <w:color w:val="000000"/>
                <w:sz w:val="20"/>
                <w:szCs w:val="20"/>
              </w:rPr>
            </w:pPr>
            <w:r w:rsidDel="00000000" w:rsidR="00000000" w:rsidRPr="00000000">
              <w:rPr>
                <w:b w:val="1"/>
                <w:color w:val="000000"/>
                <w:sz w:val="20"/>
                <w:szCs w:val="20"/>
                <w:rtl w:val="0"/>
              </w:rPr>
              <w:t xml:space="preserve">NÚMERO DEL COMPONENTE FORMATIVO</w:t>
            </w:r>
          </w:p>
        </w:tc>
        <w:tc>
          <w:tcPr>
            <w:vAlign w:val="center"/>
          </w:tcPr>
          <w:p w:rsidR="00000000" w:rsidDel="00000000" w:rsidP="00000000" w:rsidRDefault="00000000" w:rsidRPr="00000000" w14:paraId="0000000D">
            <w:pPr>
              <w:jc w:val="both"/>
              <w:rPr>
                <w:color w:val="000000"/>
                <w:sz w:val="20"/>
                <w:szCs w:val="20"/>
              </w:rPr>
            </w:pPr>
            <w:r w:rsidDel="00000000" w:rsidR="00000000" w:rsidRPr="00000000">
              <w:rPr>
                <w:color w:val="000000"/>
                <w:sz w:val="20"/>
                <w:szCs w:val="20"/>
                <w:rtl w:val="0"/>
              </w:rPr>
              <w:t xml:space="preserve">001</w:t>
            </w:r>
          </w:p>
        </w:tc>
      </w:tr>
      <w:tr>
        <w:trPr>
          <w:cantSplit w:val="0"/>
          <w:trHeight w:val="340" w:hRule="atLeast"/>
          <w:tblHeader w:val="0"/>
        </w:trPr>
        <w:tc>
          <w:tcPr>
            <w:vAlign w:val="center"/>
          </w:tcPr>
          <w:p w:rsidR="00000000" w:rsidDel="00000000" w:rsidP="00000000" w:rsidRDefault="00000000" w:rsidRPr="00000000" w14:paraId="0000000E">
            <w:pPr>
              <w:jc w:val="both"/>
              <w:rPr>
                <w:b w:val="1"/>
                <w:color w:val="000000"/>
                <w:sz w:val="20"/>
                <w:szCs w:val="20"/>
              </w:rPr>
            </w:pPr>
            <w:r w:rsidDel="00000000" w:rsidR="00000000" w:rsidRPr="00000000">
              <w:rPr>
                <w:b w:val="1"/>
                <w:color w:val="000000"/>
                <w:sz w:val="20"/>
                <w:szCs w:val="20"/>
                <w:rtl w:val="0"/>
              </w:rPr>
              <w:t xml:space="preserve">NOMBRE DEL COMPONENTE FORMATIVO</w:t>
            </w:r>
          </w:p>
        </w:tc>
        <w:tc>
          <w:tcPr>
            <w:vAlign w:val="center"/>
          </w:tcPr>
          <w:p w:rsidR="00000000" w:rsidDel="00000000" w:rsidP="00000000" w:rsidRDefault="00000000" w:rsidRPr="00000000" w14:paraId="0000000F">
            <w:pPr>
              <w:jc w:val="both"/>
              <w:rPr>
                <w:color w:val="000000"/>
                <w:sz w:val="20"/>
                <w:szCs w:val="20"/>
              </w:rPr>
            </w:pPr>
            <w:r w:rsidDel="00000000" w:rsidR="00000000" w:rsidRPr="00000000">
              <w:rPr>
                <w:color w:val="000000"/>
                <w:sz w:val="20"/>
                <w:szCs w:val="20"/>
                <w:rtl w:val="0"/>
              </w:rPr>
              <w:t xml:space="preserve">Contexto organizacional.</w:t>
            </w:r>
          </w:p>
        </w:tc>
      </w:tr>
      <w:tr>
        <w:trPr>
          <w:cantSplit w:val="0"/>
          <w:trHeight w:val="340" w:hRule="atLeast"/>
          <w:tblHeader w:val="0"/>
        </w:trPr>
        <w:tc>
          <w:tcPr>
            <w:vAlign w:val="center"/>
          </w:tcPr>
          <w:p w:rsidR="00000000" w:rsidDel="00000000" w:rsidP="00000000" w:rsidRDefault="00000000" w:rsidRPr="00000000" w14:paraId="00000010">
            <w:pPr>
              <w:jc w:val="both"/>
              <w:rPr>
                <w:b w:val="1"/>
                <w:color w:val="000000"/>
                <w:sz w:val="20"/>
                <w:szCs w:val="20"/>
              </w:rPr>
            </w:pPr>
            <w:r w:rsidDel="00000000" w:rsidR="00000000" w:rsidRPr="00000000">
              <w:rPr>
                <w:b w:val="1"/>
                <w:color w:val="000000"/>
                <w:sz w:val="20"/>
                <w:szCs w:val="20"/>
                <w:rtl w:val="0"/>
              </w:rPr>
              <w:t xml:space="preserve">BREVE DESCRIPCIÓN</w:t>
            </w:r>
          </w:p>
        </w:tc>
        <w:tc>
          <w:tcPr>
            <w:vAlign w:val="center"/>
          </w:tcPr>
          <w:p w:rsidR="00000000" w:rsidDel="00000000" w:rsidP="00000000" w:rsidRDefault="00000000" w:rsidRPr="00000000" w14:paraId="00000011">
            <w:pPr>
              <w:jc w:val="both"/>
              <w:rPr>
                <w:color w:val="000000"/>
                <w:sz w:val="20"/>
                <w:szCs w:val="20"/>
                <w:highlight w:val="yellow"/>
              </w:rPr>
            </w:pPr>
            <w:r w:rsidDel="00000000" w:rsidR="00000000" w:rsidRPr="00000000">
              <w:rPr>
                <w:color w:val="000000"/>
                <w:sz w:val="20"/>
                <w:szCs w:val="20"/>
                <w:rtl w:val="0"/>
              </w:rPr>
              <w:t xml:space="preserve">En este documento formativo se abordan temas que le permitirán adquirir una concepción clara de los componentes de una organización, las necesidades normativas y el análisis de ciclo de vida del proceso productivo, el cual ayudará a determinar las afectaciones ambientales asociadas y las medidas que se deberán tomar para remediarlas.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2">
            <w:pPr>
              <w:jc w:val="both"/>
              <w:rPr>
                <w:b w:val="1"/>
                <w:color w:val="000000"/>
                <w:sz w:val="20"/>
                <w:szCs w:val="20"/>
              </w:rPr>
            </w:pPr>
            <w:r w:rsidDel="00000000" w:rsidR="00000000" w:rsidRPr="00000000">
              <w:rPr>
                <w:b w:val="1"/>
                <w:color w:val="000000"/>
                <w:sz w:val="20"/>
                <w:szCs w:val="20"/>
                <w:rtl w:val="0"/>
              </w:rPr>
              <w:t xml:space="preserve">PALABRAS CLAVE</w:t>
            </w:r>
          </w:p>
        </w:tc>
        <w:tc>
          <w:tcPr>
            <w:vAlign w:val="center"/>
          </w:tcPr>
          <w:p w:rsidR="00000000" w:rsidDel="00000000" w:rsidP="00000000" w:rsidRDefault="00000000" w:rsidRPr="00000000" w14:paraId="00000013">
            <w:pPr>
              <w:jc w:val="both"/>
              <w:rPr>
                <w:color w:val="000000"/>
                <w:sz w:val="20"/>
                <w:szCs w:val="20"/>
              </w:rPr>
            </w:pPr>
            <w:r w:rsidDel="00000000" w:rsidR="00000000" w:rsidRPr="00000000">
              <w:rPr>
                <w:color w:val="000000"/>
                <w:sz w:val="20"/>
                <w:szCs w:val="20"/>
                <w:rtl w:val="0"/>
              </w:rPr>
              <w:t xml:space="preserve">Abióticos, bióticos, ciclo de vida, componentes ambientales, normativa ambiental.</w:t>
            </w:r>
          </w:p>
        </w:tc>
      </w:tr>
    </w:tbl>
    <w:p w:rsidR="00000000" w:rsidDel="00000000" w:rsidP="00000000" w:rsidRDefault="00000000" w:rsidRPr="00000000" w14:paraId="00000014">
      <w:pPr>
        <w:jc w:val="both"/>
        <w:rPr>
          <w:color w:val="000000"/>
          <w:sz w:val="20"/>
          <w:szCs w:val="20"/>
        </w:rPr>
      </w:pPr>
      <w:r w:rsidDel="00000000" w:rsidR="00000000" w:rsidRPr="00000000">
        <w:rPr>
          <w:rtl w:val="0"/>
        </w:rPr>
      </w:r>
    </w:p>
    <w:tbl>
      <w:tblPr>
        <w:tblStyle w:val="Table4"/>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096"/>
        <w:tblGridChange w:id="0">
          <w:tblGrid>
            <w:gridCol w:w="3397"/>
            <w:gridCol w:w="6096"/>
          </w:tblGrid>
        </w:tblGridChange>
      </w:tblGrid>
      <w:tr>
        <w:trPr>
          <w:cantSplit w:val="0"/>
          <w:trHeight w:val="340" w:hRule="atLeast"/>
          <w:tblHeader w:val="0"/>
        </w:trPr>
        <w:tc>
          <w:tcPr>
            <w:vAlign w:val="center"/>
          </w:tcPr>
          <w:p w:rsidR="00000000" w:rsidDel="00000000" w:rsidP="00000000" w:rsidRDefault="00000000" w:rsidRPr="00000000" w14:paraId="00000015">
            <w:pPr>
              <w:jc w:val="both"/>
              <w:rPr>
                <w:b w:val="1"/>
                <w:color w:val="000000"/>
                <w:sz w:val="20"/>
                <w:szCs w:val="20"/>
              </w:rPr>
            </w:pPr>
            <w:r w:rsidDel="00000000" w:rsidR="00000000" w:rsidRPr="00000000">
              <w:rPr>
                <w:b w:val="1"/>
                <w:color w:val="000000"/>
                <w:sz w:val="20"/>
                <w:szCs w:val="20"/>
                <w:rtl w:val="0"/>
              </w:rPr>
              <w:t xml:space="preserve">ÁREA OCUPACIONAL</w:t>
            </w:r>
          </w:p>
        </w:tc>
        <w:tc>
          <w:tcPr>
            <w:vAlign w:val="center"/>
          </w:tcPr>
          <w:p w:rsidR="00000000" w:rsidDel="00000000" w:rsidP="00000000" w:rsidRDefault="00000000" w:rsidRPr="00000000" w14:paraId="00000016">
            <w:pPr>
              <w:jc w:val="both"/>
              <w:rPr>
                <w:color w:val="000000"/>
                <w:sz w:val="20"/>
                <w:szCs w:val="20"/>
              </w:rPr>
            </w:pPr>
            <w:r w:rsidDel="00000000" w:rsidR="00000000" w:rsidRPr="00000000">
              <w:rPr>
                <w:color w:val="00000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7">
            <w:pPr>
              <w:jc w:val="both"/>
              <w:rPr>
                <w:b w:val="1"/>
                <w:color w:val="000000"/>
                <w:sz w:val="20"/>
                <w:szCs w:val="20"/>
              </w:rPr>
            </w:pPr>
            <w:r w:rsidDel="00000000" w:rsidR="00000000" w:rsidRPr="00000000">
              <w:rPr>
                <w:b w:val="1"/>
                <w:color w:val="000000"/>
                <w:sz w:val="20"/>
                <w:szCs w:val="20"/>
                <w:rtl w:val="0"/>
              </w:rPr>
              <w:t xml:space="preserve">IDIOMA</w:t>
            </w:r>
          </w:p>
        </w:tc>
        <w:tc>
          <w:tcPr>
            <w:vAlign w:val="center"/>
          </w:tcPr>
          <w:p w:rsidR="00000000" w:rsidDel="00000000" w:rsidP="00000000" w:rsidRDefault="00000000" w:rsidRPr="00000000" w14:paraId="00000018">
            <w:pPr>
              <w:jc w:val="both"/>
              <w:rPr>
                <w:color w:val="000000"/>
                <w:sz w:val="20"/>
                <w:szCs w:val="20"/>
              </w:rPr>
            </w:pPr>
            <w:r w:rsidDel="00000000" w:rsidR="00000000" w:rsidRPr="00000000">
              <w:rPr>
                <w:color w:val="000000"/>
                <w:sz w:val="20"/>
                <w:szCs w:val="20"/>
                <w:rtl w:val="0"/>
              </w:rPr>
              <w:t xml:space="preserve">Español</w:t>
            </w:r>
          </w:p>
        </w:tc>
      </w:tr>
    </w:tbl>
    <w:p w:rsidR="00000000" w:rsidDel="00000000" w:rsidP="00000000" w:rsidRDefault="00000000" w:rsidRPr="00000000" w14:paraId="00000019">
      <w:pPr>
        <w:jc w:val="both"/>
        <w:rPr>
          <w:color w:val="000000"/>
          <w:sz w:val="20"/>
          <w:szCs w:val="20"/>
        </w:rPr>
      </w:pPr>
      <w:r w:rsidDel="00000000" w:rsidR="00000000" w:rsidRPr="00000000">
        <w:rPr>
          <w:rtl w:val="0"/>
        </w:rPr>
      </w:r>
    </w:p>
    <w:p w:rsidR="00000000" w:rsidDel="00000000" w:rsidP="00000000" w:rsidRDefault="00000000" w:rsidRPr="00000000" w14:paraId="0000001A">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B">
      <w:pPr>
        <w:jc w:val="both"/>
        <w:rPr>
          <w:b w:val="1"/>
          <w:color w:val="000000"/>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1D">
      <w:pPr>
        <w:numPr>
          <w:ilvl w:val="0"/>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Componentes del sistema</w:t>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color w:val="000000"/>
          <w:sz w:val="20"/>
          <w:szCs w:val="20"/>
          <w:rtl w:val="0"/>
        </w:rPr>
        <w:t xml:space="preserve">1.1. Matriz DOFA</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color w:val="000000"/>
          <w:sz w:val="20"/>
          <w:szCs w:val="20"/>
          <w:rtl w:val="0"/>
        </w:rPr>
        <w:t xml:space="preserve">1.2. Estructura organizacional</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426" w:firstLine="0"/>
        <w:jc w:val="both"/>
        <w:rPr>
          <w:b w:val="1"/>
          <w:color w:val="000000"/>
          <w:sz w:val="20"/>
          <w:szCs w:val="20"/>
        </w:rPr>
      </w:pPr>
      <w:bookmarkStart w:colFirst="0" w:colLast="0" w:name="_heading=h.gjdgxs" w:id="0"/>
      <w:bookmarkEnd w:id="0"/>
      <w:r w:rsidDel="00000000" w:rsidR="00000000" w:rsidRPr="00000000">
        <w:rPr>
          <w:color w:val="000000"/>
          <w:sz w:val="20"/>
          <w:szCs w:val="20"/>
          <w:rtl w:val="0"/>
        </w:rPr>
        <w:t xml:space="preserve">1.3. Procesos y procedimientos organizacionales</w:t>
      </w:r>
      <w:r w:rsidDel="00000000" w:rsidR="00000000" w:rsidRPr="00000000">
        <w:rPr>
          <w:rtl w:val="0"/>
        </w:rPr>
      </w:r>
    </w:p>
    <w:p w:rsidR="00000000" w:rsidDel="00000000" w:rsidP="00000000" w:rsidRDefault="00000000" w:rsidRPr="00000000" w14:paraId="00000021">
      <w:pPr>
        <w:numPr>
          <w:ilvl w:val="0"/>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Componentes Ambientales</w:t>
      </w:r>
    </w:p>
    <w:p w:rsidR="00000000" w:rsidDel="00000000" w:rsidP="00000000" w:rsidRDefault="00000000" w:rsidRPr="00000000" w14:paraId="00000022">
      <w:pPr>
        <w:numPr>
          <w:ilvl w:val="0"/>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Análisis de ciclo de vida</w:t>
      </w:r>
    </w:p>
    <w:p w:rsidR="00000000" w:rsidDel="00000000" w:rsidP="00000000" w:rsidRDefault="00000000" w:rsidRPr="00000000" w14:paraId="00000023">
      <w:pPr>
        <w:numPr>
          <w:ilvl w:val="0"/>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Normativa</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color w:val="000000"/>
          <w:sz w:val="20"/>
          <w:szCs w:val="20"/>
          <w:rtl w:val="0"/>
        </w:rPr>
        <w:t xml:space="preserve">4.1. Matrices de requisitos legales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color w:val="000000"/>
          <w:sz w:val="20"/>
          <w:szCs w:val="20"/>
          <w:rtl w:val="0"/>
        </w:rPr>
        <w:t xml:space="preserve">4.2. Técnicas de recolección y conceptos</w:t>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D">
      <w:pPr>
        <w:jc w:val="both"/>
        <w:rPr>
          <w:b w:val="1"/>
          <w:color w:val="000000"/>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2F">
      <w:pPr>
        <w:jc w:val="both"/>
        <w:rPr>
          <w:color w:val="000000"/>
          <w:sz w:val="20"/>
          <w:szCs w:val="20"/>
        </w:rPr>
      </w:pPr>
      <w:r w:rsidDel="00000000" w:rsidR="00000000" w:rsidRPr="00000000">
        <w:rPr>
          <w:rtl w:val="0"/>
        </w:rPr>
      </w:r>
    </w:p>
    <w:p w:rsidR="00000000" w:rsidDel="00000000" w:rsidP="00000000" w:rsidRDefault="00000000" w:rsidRPr="00000000" w14:paraId="00000030">
      <w:pPr>
        <w:jc w:val="both"/>
        <w:rPr>
          <w:color w:val="000000"/>
          <w:sz w:val="20"/>
          <w:szCs w:val="20"/>
        </w:rPr>
      </w:pPr>
      <w:r w:rsidDel="00000000" w:rsidR="00000000" w:rsidRPr="00000000">
        <w:rPr>
          <w:color w:val="000000"/>
          <w:sz w:val="20"/>
          <w:szCs w:val="20"/>
          <w:rtl w:val="0"/>
        </w:rPr>
        <w:t xml:space="preserve">La globalización de la economía a nivel mundial ha producido cambios en todos los sistemas industriales, lo que necesariamente ha llevado a definir estándares de calidad que permitan definir indicadores de calidad a nivel mundial, ofreciendo servicios o productos en </w:t>
      </w:r>
      <w:r w:rsidDel="00000000" w:rsidR="00000000" w:rsidRPr="00000000">
        <w:rPr>
          <w:sz w:val="20"/>
          <w:szCs w:val="20"/>
          <w:rtl w:val="0"/>
        </w:rPr>
        <w:t xml:space="preserve">igualdad</w:t>
      </w:r>
      <w:r w:rsidDel="00000000" w:rsidR="00000000" w:rsidRPr="00000000">
        <w:rPr>
          <w:color w:val="000000"/>
          <w:sz w:val="20"/>
          <w:szCs w:val="20"/>
          <w:rtl w:val="0"/>
        </w:rPr>
        <w:t xml:space="preserve"> de condiciones por cada una de las empresas. Por lo anterior, cada una de estas ha debido diseñar una estrategia de mejora continua que defina un nivel de desempeño ambiental de alto nivel como organización, con el fin de demostrar que cumple con las pautas de la Norma ISO 14001 del 2015. Por lo anterior, se invita a ver el siguiente video introductorio:</w:t>
      </w:r>
    </w:p>
    <w:p w:rsidR="00000000" w:rsidDel="00000000" w:rsidP="00000000" w:rsidRDefault="00000000" w:rsidRPr="00000000" w14:paraId="00000031">
      <w:pPr>
        <w:jc w:val="both"/>
        <w:rPr>
          <w:color w:val="000000"/>
          <w:sz w:val="20"/>
          <w:szCs w:val="20"/>
        </w:rPr>
      </w:pPr>
      <w:r w:rsidDel="00000000" w:rsidR="00000000" w:rsidRPr="00000000">
        <w:rPr>
          <w:rtl w:val="0"/>
        </w:rPr>
      </w:r>
    </w:p>
    <w:p w:rsidR="00000000" w:rsidDel="00000000" w:rsidP="00000000" w:rsidRDefault="00000000" w:rsidRPr="00000000" w14:paraId="00000032">
      <w:pPr>
        <w:jc w:val="both"/>
        <w:rPr>
          <w:color w:val="000000"/>
          <w:sz w:val="20"/>
          <w:szCs w:val="20"/>
          <w:highlight w:val="white"/>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3">
      <w:pPr>
        <w:jc w:val="center"/>
        <w:rPr>
          <w:color w:val="000000"/>
          <w:sz w:val="20"/>
          <w:szCs w:val="20"/>
          <w:highlight w:val="white"/>
        </w:rPr>
      </w:pPr>
      <w:commentRangeEnd w:id="0"/>
      <w:r w:rsidDel="00000000" w:rsidR="00000000" w:rsidRPr="00000000">
        <w:commentReference w:id="0"/>
      </w:r>
      <w:r w:rsidDel="00000000" w:rsidR="00000000" w:rsidRPr="00000000">
        <w:rPr>
          <w:color w:val="000000"/>
          <w:sz w:val="20"/>
          <w:szCs w:val="20"/>
          <w:highlight w:val="white"/>
          <w:rtl w:val="0"/>
        </w:rPr>
        <w:t xml:space="preserve">Guion_video_Introduccio</w:t>
      </w:r>
      <w:sdt>
        <w:sdtPr>
          <w:tag w:val="goog_rdk_1"/>
        </w:sdtPr>
        <w:sdtContent>
          <w:commentRangeStart w:id="1"/>
        </w:sdtContent>
      </w:sdt>
      <w:r w:rsidDel="00000000" w:rsidR="00000000" w:rsidRPr="00000000">
        <w:rPr>
          <w:color w:val="000000"/>
          <w:sz w:val="20"/>
          <w:szCs w:val="20"/>
          <w:highlight w:val="white"/>
          <w:rtl w:val="0"/>
        </w:rPr>
        <w:t xml:space="preserve">n</w:t>
      </w:r>
      <w:commentRangeEnd w:id="1"/>
      <w:r w:rsidDel="00000000" w:rsidR="00000000" w:rsidRPr="00000000">
        <w:commentReference w:id="1"/>
      </w:r>
      <w:r w:rsidDel="00000000" w:rsidR="00000000" w:rsidRPr="00000000">
        <w:rPr>
          <w:rtl w:val="0"/>
        </w:rPr>
      </w:r>
    </w:p>
    <w:tbl>
      <w:tblPr>
        <w:tblStyle w:val="Table5"/>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c55911" w:val="clear"/>
          </w:tcPr>
          <w:p w:rsidR="00000000" w:rsidDel="00000000" w:rsidP="00000000" w:rsidRDefault="00000000" w:rsidRPr="00000000" w14:paraId="00000033">
            <w:pPr>
              <w:jc w:val="center"/>
              <w:rPr>
                <w:color w:val="000000"/>
                <w:sz w:val="20"/>
                <w:szCs w:val="20"/>
                <w:highlight w:val="white"/>
              </w:rPr>
            </w:pPr>
            <w:commentRangeEnd w:id="0"/>
            <w:r w:rsidDel="00000000" w:rsidR="00000000" w:rsidRPr="00000000">
              <w:commentReference w:id="0"/>
            </w:r>
            <w:r w:rsidDel="00000000" w:rsidR="00000000" w:rsidRPr="00000000">
              <w:rPr>
                <w:color w:val="000000"/>
                <w:sz w:val="20"/>
                <w:szCs w:val="20"/>
                <w:highlight w:val="white"/>
                <w:rtl w:val="0"/>
              </w:rPr>
              <w:t xml:space="preserve">Guion_video_Introduccio</w:t>
            </w:r>
            <w:sdt>
              <w:sdtPr>
                <w:tag w:val="goog_rdk_1"/>
              </w:sdtPr>
              <w:sdtContent>
                <w:commentRangeStart w:id="1"/>
              </w:sdtContent>
            </w:sdt>
            <w:r w:rsidDel="00000000" w:rsidR="00000000" w:rsidRPr="00000000">
              <w:rPr>
                <w:color w:val="000000"/>
                <w:sz w:val="20"/>
                <w:szCs w:val="20"/>
                <w:highlight w:val="white"/>
                <w:rtl w:val="0"/>
              </w:rPr>
              <w:t xml:space="preserve">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4">
            <w:pPr>
              <w:jc w:val="center"/>
              <w:rPr>
                <w:color w:val="000000"/>
                <w:sz w:val="20"/>
                <w:szCs w:val="20"/>
                <w:highlight w:val="white"/>
              </w:rPr>
            </w:pPr>
            <w:r w:rsidDel="00000000" w:rsidR="00000000" w:rsidRPr="00000000">
              <w:rPr>
                <w:color w:val="000000"/>
                <w:sz w:val="20"/>
                <w:szCs w:val="20"/>
                <w:highlight w:val="white"/>
                <w:rtl w:val="0"/>
              </w:rPr>
              <w:t xml:space="preserve">Video</w:t>
            </w:r>
          </w:p>
        </w:tc>
      </w:tr>
    </w:tbl>
    <w:p w:rsidR="00000000" w:rsidDel="00000000" w:rsidP="00000000" w:rsidRDefault="00000000" w:rsidRPr="00000000" w14:paraId="0000003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both"/>
        <w:rPr>
          <w:color w:val="000000"/>
          <w:sz w:val="20"/>
          <w:szCs w:val="20"/>
        </w:rPr>
      </w:pPr>
      <w:r w:rsidDel="00000000" w:rsidR="00000000" w:rsidRPr="00000000">
        <w:rPr>
          <w:rtl w:val="0"/>
        </w:rPr>
      </w:r>
    </w:p>
    <w:p w:rsidR="00000000" w:rsidDel="00000000" w:rsidP="00000000" w:rsidRDefault="00000000" w:rsidRPr="00000000" w14:paraId="00000038">
      <w:pPr>
        <w:jc w:val="both"/>
        <w:rPr>
          <w:b w:val="1"/>
          <w:color w:val="000000"/>
          <w:sz w:val="20"/>
          <w:szCs w:val="20"/>
        </w:rPr>
      </w:pPr>
      <w:r w:rsidDel="00000000" w:rsidR="00000000" w:rsidRPr="00000000">
        <w:rPr>
          <w:rtl w:val="0"/>
        </w:rPr>
      </w:r>
    </w:p>
    <w:p w:rsidR="00000000" w:rsidDel="00000000" w:rsidP="00000000" w:rsidRDefault="00000000" w:rsidRPr="00000000" w14:paraId="00000039">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A">
      <w:pPr>
        <w:jc w:val="both"/>
        <w:rPr>
          <w:b w:val="1"/>
          <w:color w:val="000000"/>
          <w:sz w:val="20"/>
          <w:szCs w:val="20"/>
        </w:rPr>
      </w:pPr>
      <w:r w:rsidDel="00000000" w:rsidR="00000000" w:rsidRPr="00000000">
        <w:rPr>
          <w:rtl w:val="0"/>
        </w:rPr>
      </w:r>
    </w:p>
    <w:p w:rsidR="00000000" w:rsidDel="00000000" w:rsidP="00000000" w:rsidRDefault="00000000" w:rsidRPr="00000000" w14:paraId="0000003B">
      <w:pPr>
        <w:numPr>
          <w:ilvl w:val="3"/>
          <w:numId w:val="8"/>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Componentes del sistema</w:t>
      </w:r>
    </w:p>
    <w:p w:rsidR="00000000" w:rsidDel="00000000" w:rsidP="00000000" w:rsidRDefault="00000000" w:rsidRPr="00000000" w14:paraId="0000003C">
      <w:pPr>
        <w:jc w:val="both"/>
        <w:rPr>
          <w:b w:val="1"/>
          <w:color w:val="000000"/>
          <w:sz w:val="20"/>
          <w:szCs w:val="20"/>
        </w:rPr>
      </w:pPr>
      <w:r w:rsidDel="00000000" w:rsidR="00000000" w:rsidRPr="00000000">
        <w:rPr>
          <w:rtl w:val="0"/>
        </w:rPr>
      </w:r>
    </w:p>
    <w:p w:rsidR="00000000" w:rsidDel="00000000" w:rsidP="00000000" w:rsidRDefault="00000000" w:rsidRPr="00000000" w14:paraId="0000003D">
      <w:pPr>
        <w:jc w:val="both"/>
        <w:rPr>
          <w:color w:val="000000"/>
          <w:sz w:val="20"/>
          <w:szCs w:val="20"/>
          <w:highlight w:val="white"/>
        </w:rPr>
      </w:pPr>
      <w:r w:rsidDel="00000000" w:rsidR="00000000" w:rsidRPr="00000000">
        <w:rPr>
          <w:rtl w:val="0"/>
        </w:rPr>
        <w:t xml:space="preserve">     </w:t>
      </w:r>
      <w:sdt>
        <w:sdtPr>
          <w:tag w:val="goog_rdk_2"/>
        </w:sdtPr>
        <w:sdtContent>
          <w:commentRangeStart w:id="2"/>
        </w:sdtContent>
      </w:sdt>
      <w:r w:rsidDel="00000000" w:rsidR="00000000" w:rsidRPr="00000000">
        <w:rPr>
          <w:color w:val="000000"/>
          <w:sz w:val="20"/>
          <w:szCs w:val="20"/>
          <w:highlight w:val="white"/>
          <w:rtl w:val="0"/>
        </w:rPr>
        <w:t xml:space="preserve">Toda organización, empresa o proyecto tiene ciertos componentes, los cuales en la medida que interactúan entre ellos le dan validez a los objetivos que se plantean inicialmente, ya que son elementos transformadores que procesan recursos o insumos y hacen parte de la cadena de producción para entregar un producto final que se adapte a las necesidades del cliente.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3F">
      <w:pPr>
        <w:jc w:val="both"/>
        <w:rPr>
          <w:color w:val="000000"/>
          <w:sz w:val="20"/>
          <w:szCs w:val="20"/>
          <w:highlight w:val="white"/>
        </w:rPr>
      </w:pPr>
      <w:r w:rsidDel="00000000" w:rsidR="00000000" w:rsidRPr="00000000">
        <w:rPr>
          <w:color w:val="000000"/>
          <w:sz w:val="20"/>
          <w:szCs w:val="20"/>
          <w:highlight w:val="white"/>
          <w:rtl w:val="0"/>
        </w:rPr>
        <w:t xml:space="preserve">Para dar claridad, en el siguiente recurso de aprendizaje se presentan los componentes de un sistema, por lo que se invita a revisar y a hacer búsquedas en internet en páginas de alta calidad académica sobre el tema para profundizar sobre el desempeño ambiental de una organización, a partir de lo que se presenta a continuación:</w:t>
      </w:r>
    </w:p>
    <w:p w:rsidR="00000000" w:rsidDel="00000000" w:rsidP="00000000" w:rsidRDefault="00000000" w:rsidRPr="00000000" w14:paraId="00000040">
      <w:pPr>
        <w:jc w:val="both"/>
        <w:rPr>
          <w:color w:val="000000"/>
          <w:sz w:val="20"/>
          <w:szCs w:val="20"/>
          <w:highlight w:val="white"/>
        </w:rPr>
      </w:pPr>
      <w:r w:rsidDel="00000000" w:rsidR="00000000" w:rsidRPr="00000000">
        <w:rPr>
          <w:rtl w:val="0"/>
        </w:rPr>
      </w:r>
    </w:p>
    <w:tbl>
      <w:tblPr>
        <w:tblStyle w:val="Table6"/>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c55911" w:val="clear"/>
          </w:tcPr>
          <w:p w:rsidR="00000000" w:rsidDel="00000000" w:rsidP="00000000" w:rsidRDefault="00000000" w:rsidRPr="00000000" w14:paraId="00000041">
            <w:pPr>
              <w:jc w:val="center"/>
              <w:rPr>
                <w:color w:val="000000"/>
                <w:sz w:val="20"/>
                <w:szCs w:val="20"/>
                <w:highlight w:val="white"/>
              </w:rPr>
            </w:pPr>
            <w:r w:rsidDel="00000000" w:rsidR="00000000" w:rsidRPr="00000000">
              <w:rPr>
                <w:color w:val="000000"/>
                <w:sz w:val="20"/>
                <w:szCs w:val="20"/>
                <w:highlight w:val="white"/>
                <w:rtl w:val="0"/>
              </w:rPr>
              <w:t xml:space="preserve">DI_CF1_1_</w:t>
            </w:r>
            <w:sdt>
              <w:sdtPr>
                <w:tag w:val="goog_rdk_3"/>
              </w:sdtPr>
              <w:sdtContent>
                <w:commentRangeStart w:id="3"/>
              </w:sdtContent>
            </w:sdt>
            <w:r w:rsidDel="00000000" w:rsidR="00000000" w:rsidRPr="00000000">
              <w:rPr>
                <w:color w:val="000000"/>
                <w:sz w:val="20"/>
                <w:szCs w:val="20"/>
                <w:highlight w:val="white"/>
                <w:rtl w:val="0"/>
              </w:rPr>
              <w:t xml:space="preserve">Componentes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2">
            <w:pPr>
              <w:jc w:val="center"/>
              <w:rPr>
                <w:color w:val="000000"/>
                <w:sz w:val="20"/>
                <w:szCs w:val="20"/>
                <w:highlight w:val="white"/>
              </w:rPr>
            </w:pPr>
            <w:r w:rsidDel="00000000" w:rsidR="00000000" w:rsidRPr="00000000">
              <w:rPr>
                <w:color w:val="000000"/>
                <w:sz w:val="20"/>
                <w:szCs w:val="20"/>
                <w:highlight w:val="white"/>
                <w:rtl w:val="0"/>
              </w:rPr>
              <w:t xml:space="preserve">slider</w:t>
            </w:r>
          </w:p>
        </w:tc>
      </w:tr>
    </w:tbl>
    <w:p w:rsidR="00000000" w:rsidDel="00000000" w:rsidP="00000000" w:rsidRDefault="00000000" w:rsidRPr="00000000" w14:paraId="0000004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4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45">
      <w:pPr>
        <w:jc w:val="both"/>
        <w:rPr>
          <w:color w:val="000000"/>
          <w:sz w:val="20"/>
          <w:szCs w:val="20"/>
          <w:highlight w:val="white"/>
        </w:rPr>
      </w:pPr>
      <w:r w:rsidDel="00000000" w:rsidR="00000000" w:rsidRPr="00000000">
        <w:rPr>
          <w:color w:val="000000"/>
          <w:sz w:val="20"/>
          <w:szCs w:val="20"/>
          <w:highlight w:val="white"/>
          <w:rtl w:val="0"/>
        </w:rPr>
        <w:t xml:space="preserve">Existen diferentes herramientas que son utilizadas para analizar la situación actual de una organización con respecto a las condiciones </w:t>
      </w:r>
      <w:r w:rsidDel="00000000" w:rsidR="00000000" w:rsidRPr="00000000">
        <w:rPr>
          <w:sz w:val="20"/>
          <w:szCs w:val="20"/>
          <w:highlight w:val="white"/>
          <w:rtl w:val="0"/>
        </w:rPr>
        <w:t xml:space="preserve">internas</w:t>
      </w:r>
      <w:r w:rsidDel="00000000" w:rsidR="00000000" w:rsidRPr="00000000">
        <w:rPr>
          <w:color w:val="000000"/>
          <w:sz w:val="20"/>
          <w:szCs w:val="20"/>
          <w:highlight w:val="white"/>
          <w:rtl w:val="0"/>
        </w:rPr>
        <w:t xml:space="preserve"> y externas que puedan generar afectaciones o por el contrario, oportunidades al sistema; una de estas herramientas es la matriz DOFA, la cual será descrita a continuación: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4F">
      <w:pPr>
        <w:numPr>
          <w:ilvl w:val="1"/>
          <w:numId w:val="10"/>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Matriz DOFA</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360" w:firstLine="0"/>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51">
      <w:pPr>
        <w:jc w:val="both"/>
        <w:rPr>
          <w:color w:val="000000"/>
          <w:sz w:val="20"/>
          <w:szCs w:val="20"/>
          <w:highlight w:val="white"/>
        </w:rPr>
      </w:pPr>
      <w:r w:rsidDel="00000000" w:rsidR="00000000" w:rsidRPr="00000000">
        <w:rPr>
          <w:color w:val="000000"/>
          <w:sz w:val="20"/>
          <w:szCs w:val="20"/>
          <w:highlight w:val="white"/>
          <w:rtl w:val="0"/>
        </w:rPr>
        <w:t xml:space="preserve">La matriz DOFA es una herramienta de gran utilidad para toda organización, ya que permite el entendimiento de los elementos que constituyen una empresa y las relaciones internas y externas que existen.</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22225</wp:posOffset>
            </wp:positionV>
            <wp:extent cx="2057400" cy="1368425"/>
            <wp:effectExtent b="0" l="0" r="0" t="0"/>
            <wp:wrapSquare wrapText="bothSides" distB="0" distT="0" distL="114300" distR="114300"/>
            <wp:docPr descr="Mano del hombre de negocios que sostiene y que lanza el dardo virtual para apuntar al tablero en la pared negra. concepto del objetivo del negocio y de la inversión. Foto Premium " id="170" name="image23.jpg"/>
            <a:graphic>
              <a:graphicData uri="http://schemas.openxmlformats.org/drawingml/2006/picture">
                <pic:pic>
                  <pic:nvPicPr>
                    <pic:cNvPr descr="Mano del hombre de negocios que sostiene y que lanza el dardo virtual para apuntar al tablero en la pared negra. concepto del objetivo del negocio y de la inversión. Foto Premium " id="0" name="image23.jpg"/>
                    <pic:cNvPicPr preferRelativeResize="0"/>
                  </pic:nvPicPr>
                  <pic:blipFill>
                    <a:blip r:embed="rId9"/>
                    <a:srcRect b="0" l="0" r="0" t="0"/>
                    <a:stretch>
                      <a:fillRect/>
                    </a:stretch>
                  </pic:blipFill>
                  <pic:spPr>
                    <a:xfrm>
                      <a:off x="0" y="0"/>
                      <a:ext cx="2057400" cy="13684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1422400</wp:posOffset>
                </wp:positionV>
                <wp:extent cx="2066925" cy="22225"/>
                <wp:effectExtent b="0" l="0" r="0" t="0"/>
                <wp:wrapSquare wrapText="bothSides" distB="0" distT="0" distL="114300" distR="114300"/>
                <wp:docPr id="146" name=""/>
                <a:graphic>
                  <a:graphicData uri="http://schemas.microsoft.com/office/word/2010/wordprocessingShape">
                    <wps:wsp>
                      <wps:cNvSpPr/>
                      <wps:cNvPr id="93" name="Shape 93"/>
                      <wps:spPr>
                        <a:xfrm>
                          <a:off x="4317300" y="3779683"/>
                          <a:ext cx="20574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Figura  Análisis desde el exterior de una empresa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1422400</wp:posOffset>
                </wp:positionV>
                <wp:extent cx="2066925" cy="22225"/>
                <wp:effectExtent b="0" l="0" r="0" t="0"/>
                <wp:wrapSquare wrapText="bothSides" distB="0" distT="0" distL="114300" distR="114300"/>
                <wp:docPr id="146"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2066925" cy="22225"/>
                        </a:xfrm>
                        <a:prstGeom prst="rect"/>
                        <a:ln/>
                      </pic:spPr>
                    </pic:pic>
                  </a:graphicData>
                </a:graphic>
              </wp:anchor>
            </w:drawing>
          </mc:Fallback>
        </mc:AlternateContent>
      </w:r>
    </w:p>
    <w:p w:rsidR="00000000" w:rsidDel="00000000" w:rsidP="00000000" w:rsidRDefault="00000000" w:rsidRPr="00000000" w14:paraId="0000005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3">
      <w:pPr>
        <w:jc w:val="both"/>
        <w:rPr>
          <w:color w:val="000000"/>
          <w:sz w:val="20"/>
          <w:szCs w:val="20"/>
          <w:highlight w:val="white"/>
        </w:rPr>
      </w:pPr>
      <w:r w:rsidDel="00000000" w:rsidR="00000000" w:rsidRPr="00000000">
        <w:rPr>
          <w:color w:val="000000"/>
          <w:sz w:val="20"/>
          <w:szCs w:val="20"/>
          <w:highlight w:val="white"/>
          <w:rtl w:val="0"/>
        </w:rPr>
        <w:t xml:space="preserve">Este análisis es uti</w:t>
      </w:r>
      <w:sdt>
        <w:sdtPr>
          <w:tag w:val="goog_rdk_4"/>
        </w:sdtPr>
        <w:sdtContent>
          <w:commentRangeStart w:id="4"/>
        </w:sdtContent>
      </w:sdt>
      <w:r w:rsidDel="00000000" w:rsidR="00000000" w:rsidRPr="00000000">
        <w:rPr>
          <w:color w:val="000000"/>
          <w:sz w:val="20"/>
          <w:szCs w:val="20"/>
          <w:highlight w:val="white"/>
          <w:rtl w:val="0"/>
        </w:rPr>
        <w:t xml:space="preserve">lizado para </w:t>
      </w:r>
      <w:r w:rsidDel="00000000" w:rsidR="00000000" w:rsidRPr="00000000">
        <w:rPr>
          <w:sz w:val="20"/>
          <w:szCs w:val="20"/>
          <w:highlight w:val="white"/>
          <w:rtl w:val="0"/>
        </w:rPr>
        <w:t xml:space="preserve">observar desde</w:t>
      </w:r>
      <w:r w:rsidDel="00000000" w:rsidR="00000000" w:rsidRPr="00000000">
        <w:rPr>
          <w:color w:val="000000"/>
          <w:sz w:val="20"/>
          <w:szCs w:val="20"/>
          <w:highlight w:val="white"/>
          <w:rtl w:val="0"/>
        </w:rPr>
        <w:t xml:space="preserve"> el exterior, es decir, como si fuera un observador neutral y no tuviera participación en la misma. </w:t>
      </w:r>
      <w:commentRangeEnd w:id="4"/>
      <w:r w:rsidDel="00000000" w:rsidR="00000000" w:rsidRPr="00000000">
        <w:commentReference w:id="4"/>
      </w:r>
      <w:r w:rsidDel="00000000" w:rsidR="00000000" w:rsidRPr="00000000">
        <w:rPr>
          <w:color w:val="000000"/>
          <w:sz w:val="20"/>
          <w:szCs w:val="20"/>
          <w:highlight w:val="white"/>
          <w:rtl w:val="0"/>
        </w:rPr>
        <w:t xml:space="preserve">Por lo anterior, se invita a revisar el siguiente recurso de aprendizaje, donde encontrará información clave sobre lo </w:t>
      </w:r>
      <w:r w:rsidDel="00000000" w:rsidR="00000000" w:rsidRPr="00000000">
        <w:rPr>
          <w:sz w:val="20"/>
          <w:szCs w:val="20"/>
          <w:highlight w:val="white"/>
          <w:rtl w:val="0"/>
        </w:rPr>
        <w:t xml:space="preserve">que significa</w:t>
      </w:r>
      <w:r w:rsidDel="00000000" w:rsidR="00000000" w:rsidRPr="00000000">
        <w:rPr>
          <w:color w:val="000000"/>
          <w:sz w:val="20"/>
          <w:szCs w:val="20"/>
          <w:highlight w:val="white"/>
          <w:rtl w:val="0"/>
        </w:rPr>
        <w:t xml:space="preserve"> la palabra DOFA y cómo se aplica al desempeño de una organización:</w:t>
      </w:r>
    </w:p>
    <w:p w:rsidR="00000000" w:rsidDel="00000000" w:rsidP="00000000" w:rsidRDefault="00000000" w:rsidRPr="00000000" w14:paraId="00000054">
      <w:pPr>
        <w:jc w:val="center"/>
        <w:rPr>
          <w:color w:val="000000"/>
          <w:sz w:val="20"/>
          <w:szCs w:val="20"/>
          <w:highlight w:val="white"/>
        </w:rPr>
      </w:pPr>
      <w:r w:rsidDel="00000000" w:rsidR="00000000" w:rsidRPr="00000000">
        <w:rPr>
          <w:rtl w:val="0"/>
        </w:rPr>
      </w:r>
    </w:p>
    <w:tbl>
      <w:tblPr>
        <w:tblStyle w:val="Table7"/>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c55911" w:val="clear"/>
          </w:tcPr>
          <w:p w:rsidR="00000000" w:rsidDel="00000000" w:rsidP="00000000" w:rsidRDefault="00000000" w:rsidRPr="00000000" w14:paraId="00000055">
            <w:pPr>
              <w:jc w:val="center"/>
              <w:rPr>
                <w:color w:val="000000"/>
                <w:sz w:val="20"/>
                <w:szCs w:val="20"/>
                <w:highlight w:val="white"/>
              </w:rPr>
            </w:pPr>
            <w:r w:rsidDel="00000000" w:rsidR="00000000" w:rsidRPr="00000000">
              <w:rPr>
                <w:color w:val="000000"/>
                <w:sz w:val="20"/>
                <w:szCs w:val="20"/>
                <w:highlight w:val="white"/>
                <w:rtl w:val="0"/>
              </w:rPr>
              <w:t xml:space="preserve">Recurso de aprendizaje</w:t>
            </w:r>
          </w:p>
          <w:p w:rsidR="00000000" w:rsidDel="00000000" w:rsidP="00000000" w:rsidRDefault="00000000" w:rsidRPr="00000000" w14:paraId="00000056">
            <w:pPr>
              <w:jc w:val="center"/>
              <w:rPr>
                <w:color w:val="000000"/>
                <w:sz w:val="20"/>
                <w:szCs w:val="20"/>
                <w:highlight w:val="white"/>
              </w:rPr>
            </w:pPr>
            <w:r w:rsidDel="00000000" w:rsidR="00000000" w:rsidRPr="00000000">
              <w:rPr>
                <w:color w:val="000000"/>
                <w:sz w:val="20"/>
                <w:szCs w:val="20"/>
                <w:highlight w:val="white"/>
                <w:rtl w:val="0"/>
              </w:rPr>
              <w:t xml:space="preserve">DI_CF1_1.1_MatrizDOFA</w:t>
            </w:r>
          </w:p>
          <w:p w:rsidR="00000000" w:rsidDel="00000000" w:rsidP="00000000" w:rsidRDefault="00000000" w:rsidRPr="00000000" w14:paraId="00000057">
            <w:pPr>
              <w:jc w:val="center"/>
              <w:rPr>
                <w:color w:val="000000"/>
                <w:sz w:val="20"/>
                <w:szCs w:val="20"/>
                <w:highlight w:val="white"/>
              </w:rPr>
            </w:pPr>
            <w:r w:rsidDel="00000000" w:rsidR="00000000" w:rsidRPr="00000000">
              <w:rPr>
                <w:rtl w:val="0"/>
              </w:rPr>
              <w:t xml:space="preserve">     </w:t>
            </w:r>
            <w:sdt>
              <w:sdtPr>
                <w:tag w:val="goog_rdk_5"/>
              </w:sdtPr>
              <w:sdtContent>
                <w:commentRangeStart w:id="5"/>
              </w:sdtContent>
            </w:sdt>
            <w:r w:rsidDel="00000000" w:rsidR="00000000" w:rsidRPr="00000000">
              <w:rPr>
                <w:color w:val="000000"/>
                <w:sz w:val="20"/>
                <w:szCs w:val="20"/>
                <w:highlight w:val="white"/>
                <w:rtl w:val="0"/>
              </w:rPr>
              <w:t xml:space="preserve">Infografía interactiva.</w:t>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5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A">
      <w:pPr>
        <w:jc w:val="both"/>
        <w:rPr>
          <w:color w:val="000000"/>
          <w:sz w:val="20"/>
          <w:szCs w:val="20"/>
          <w:highlight w:val="white"/>
        </w:rPr>
      </w:pPr>
      <w:r w:rsidDel="00000000" w:rsidR="00000000" w:rsidRPr="00000000">
        <w:rPr>
          <w:color w:val="000000"/>
          <w:sz w:val="20"/>
          <w:szCs w:val="20"/>
          <w:highlight w:val="white"/>
          <w:rtl w:val="0"/>
        </w:rPr>
        <w:t xml:space="preserve">La manera más recomendada para hacer este análisis es por proceso, identificando en cada uno de ellos sus debilidades, oportunidades, fortalezas y amenazas, para posteriormente realizar un análisis global de la organización teniendo en cuenta lo obtenido en cada uno de los procesos del sistema productivo.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D">
      <w:pPr>
        <w:numPr>
          <w:ilvl w:val="1"/>
          <w:numId w:val="10"/>
        </w:numPr>
        <w:pBdr>
          <w:top w:space="0" w:sz="0" w:val="nil"/>
          <w:left w:space="0" w:sz="0" w:val="nil"/>
          <w:bottom w:space="0" w:sz="0" w:val="nil"/>
          <w:right w:space="0" w:sz="0" w:val="nil"/>
          <w:between w:space="0" w:sz="0" w:val="nil"/>
        </w:pBdr>
        <w:ind w:left="360" w:hanging="360"/>
        <w:jc w:val="both"/>
        <w:rPr>
          <w:color w:val="000000"/>
          <w:sz w:val="20"/>
          <w:szCs w:val="20"/>
          <w:highlight w:val="white"/>
        </w:rPr>
      </w:pPr>
      <w:r w:rsidDel="00000000" w:rsidR="00000000" w:rsidRPr="00000000">
        <w:rPr>
          <w:b w:val="1"/>
          <w:color w:val="000000"/>
          <w:sz w:val="20"/>
          <w:szCs w:val="20"/>
          <w:highlight w:val="white"/>
          <w:rtl w:val="0"/>
        </w:rPr>
        <w:t xml:space="preserve">Estructura </w:t>
      </w:r>
      <w:sdt>
        <w:sdtPr>
          <w:tag w:val="goog_rdk_6"/>
        </w:sdtPr>
        <w:sdtContent>
          <w:commentRangeStart w:id="6"/>
        </w:sdtContent>
      </w:sdt>
      <w:r w:rsidDel="00000000" w:rsidR="00000000" w:rsidRPr="00000000">
        <w:rPr>
          <w:b w:val="1"/>
          <w:color w:val="000000"/>
          <w:sz w:val="20"/>
          <w:szCs w:val="20"/>
          <w:highlight w:val="white"/>
          <w:rtl w:val="0"/>
        </w:rPr>
        <w:t xml:space="preserve">organizacional</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5F">
      <w:pPr>
        <w:jc w:val="both"/>
        <w:rPr>
          <w:color w:val="000000"/>
          <w:sz w:val="20"/>
          <w:szCs w:val="20"/>
          <w:highlight w:val="white"/>
        </w:rPr>
      </w:pPr>
      <w:sdt>
        <w:sdtPr>
          <w:tag w:val="goog_rdk_7"/>
        </w:sdtPr>
        <w:sdtContent>
          <w:commentRangeStart w:id="7"/>
        </w:sdtContent>
      </w:sdt>
      <w:r w:rsidDel="00000000" w:rsidR="00000000" w:rsidRPr="00000000">
        <w:rPr>
          <w:color w:val="000000"/>
          <w:sz w:val="20"/>
          <w:szCs w:val="20"/>
          <w:highlight w:val="white"/>
          <w:rtl w:val="0"/>
        </w:rPr>
        <w:t xml:space="preserve">Una estructura organizacional que </w:t>
      </w:r>
      <w:r w:rsidDel="00000000" w:rsidR="00000000" w:rsidRPr="00000000">
        <w:rPr>
          <w:sz w:val="20"/>
          <w:szCs w:val="20"/>
          <w:highlight w:val="white"/>
          <w:rtl w:val="0"/>
        </w:rPr>
        <w:t xml:space="preserve">esté</w:t>
      </w:r>
      <w:r w:rsidDel="00000000" w:rsidR="00000000" w:rsidRPr="00000000">
        <w:rPr>
          <w:color w:val="000000"/>
          <w:sz w:val="20"/>
          <w:szCs w:val="20"/>
          <w:highlight w:val="white"/>
          <w:rtl w:val="0"/>
        </w:rPr>
        <w:t xml:space="preserve"> bien planificada y constituida servirá efectivamente para reforzar los objetivos y hacer que los diferentes departamentos de la organización crezcan en la misma dirección</w:t>
      </w:r>
      <w:commentRangeEnd w:id="7"/>
      <w:r w:rsidDel="00000000" w:rsidR="00000000" w:rsidRPr="00000000">
        <w:commentReference w:id="7"/>
      </w:r>
      <w:r w:rsidDel="00000000" w:rsidR="00000000" w:rsidRPr="00000000">
        <w:rPr>
          <w:color w:val="000000"/>
          <w:sz w:val="20"/>
          <w:szCs w:val="20"/>
          <w:highlight w:val="whit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3558540</wp:posOffset>
            </wp:positionH>
            <wp:positionV relativeFrom="paragraph">
              <wp:posOffset>94615</wp:posOffset>
            </wp:positionV>
            <wp:extent cx="2346960" cy="1561465"/>
            <wp:effectExtent b="0" l="0" r="0" t="0"/>
            <wp:wrapSquare wrapText="bothSides" distB="0" distT="0" distL="114300" distR="114300"/>
            <wp:docPr descr="Executive touching a icon in the social network Free Photo" id="169" name="image7.jpg"/>
            <a:graphic>
              <a:graphicData uri="http://schemas.openxmlformats.org/drawingml/2006/picture">
                <pic:pic>
                  <pic:nvPicPr>
                    <pic:cNvPr descr="Executive touching a icon in the social network Free Photo" id="0" name="image7.jpg"/>
                    <pic:cNvPicPr preferRelativeResize="0"/>
                  </pic:nvPicPr>
                  <pic:blipFill>
                    <a:blip r:embed="rId11"/>
                    <a:srcRect b="0" l="0" r="0" t="0"/>
                    <a:stretch>
                      <a:fillRect/>
                    </a:stretch>
                  </pic:blipFill>
                  <pic:spPr>
                    <a:xfrm>
                      <a:off x="0" y="0"/>
                      <a:ext cx="2346960" cy="15614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1689100</wp:posOffset>
                </wp:positionV>
                <wp:extent cx="2356485" cy="22225"/>
                <wp:effectExtent b="0" l="0" r="0" t="0"/>
                <wp:wrapSquare wrapText="bothSides" distB="0" distT="0" distL="114300" distR="114300"/>
                <wp:docPr id="166" name=""/>
                <a:graphic>
                  <a:graphicData uri="http://schemas.microsoft.com/office/word/2010/wordprocessingShape">
                    <wps:wsp>
                      <wps:cNvSpPr/>
                      <wps:cNvPr id="125" name="Shape 125"/>
                      <wps:spPr>
                        <a:xfrm>
                          <a:off x="4172520" y="3779683"/>
                          <a:ext cx="23469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Figura  Estructura organizacional bien definida y estructura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1689100</wp:posOffset>
                </wp:positionV>
                <wp:extent cx="2356485" cy="22225"/>
                <wp:effectExtent b="0" l="0" r="0" t="0"/>
                <wp:wrapSquare wrapText="bothSides" distB="0" distT="0" distL="114300" distR="114300"/>
                <wp:docPr id="166"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2356485" cy="22225"/>
                        </a:xfrm>
                        <a:prstGeom prst="rect"/>
                        <a:ln/>
                      </pic:spPr>
                    </pic:pic>
                  </a:graphicData>
                </a:graphic>
              </wp:anchor>
            </w:drawing>
          </mc:Fallback>
        </mc:AlternateContent>
      </w:r>
    </w:p>
    <w:p w:rsidR="00000000" w:rsidDel="00000000" w:rsidP="00000000" w:rsidRDefault="00000000" w:rsidRPr="00000000" w14:paraId="00000060">
      <w:pPr>
        <w:jc w:val="both"/>
        <w:rPr>
          <w:color w:val="000000"/>
          <w:sz w:val="20"/>
          <w:szCs w:val="20"/>
          <w:highlight w:val="white"/>
        </w:rPr>
      </w:pPr>
      <w:r w:rsidDel="00000000" w:rsidR="00000000" w:rsidRPr="00000000">
        <w:rPr>
          <w:color w:val="000000"/>
          <w:sz w:val="20"/>
          <w:szCs w:val="20"/>
          <w:highlight w:val="white"/>
          <w:rtl w:val="0"/>
        </w:rPr>
        <w:t xml:space="preserve">Esta es necesaria para que cada uno de los trabajadores entienda el funcionamiento de la misma, obteniendo una cadena de mandos clara donde los empleados tengan una correcta orientación y seguridad al desarrollar sus actividades. </w:t>
      </w:r>
    </w:p>
    <w:p w:rsidR="00000000" w:rsidDel="00000000" w:rsidP="00000000" w:rsidRDefault="00000000" w:rsidRPr="00000000" w14:paraId="00000061">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62">
      <w:pPr>
        <w:jc w:val="both"/>
        <w:rPr>
          <w:color w:val="000000"/>
          <w:sz w:val="20"/>
          <w:szCs w:val="20"/>
          <w:highlight w:val="white"/>
        </w:rPr>
      </w:pPr>
      <w:r w:rsidDel="00000000" w:rsidR="00000000" w:rsidRPr="00000000">
        <w:rPr>
          <w:color w:val="000000"/>
          <w:sz w:val="20"/>
          <w:szCs w:val="20"/>
          <w:highlight w:val="white"/>
          <w:rtl w:val="0"/>
        </w:rPr>
        <w:t xml:space="preserve">Es por esto que cada organización debe contar con un modelo de estructura organizacional en la cual estén totalmente definidos los cargos y las responsabilidades de cada tarea, para de esta manera eliminar las dificultades que puedan aparecer por la falta de comunicación y una planeación estratégica errónea. </w:t>
      </w:r>
    </w:p>
    <w:p w:rsidR="00000000" w:rsidDel="00000000" w:rsidP="00000000" w:rsidRDefault="00000000" w:rsidRPr="00000000" w14:paraId="0000006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64">
      <w:pPr>
        <w:jc w:val="both"/>
        <w:rPr>
          <w:color w:val="000000"/>
          <w:sz w:val="20"/>
          <w:szCs w:val="20"/>
          <w:highlight w:val="white"/>
        </w:rPr>
      </w:pPr>
      <w:r w:rsidDel="00000000" w:rsidR="00000000" w:rsidRPr="00000000">
        <w:rPr>
          <w:color w:val="000000"/>
          <w:sz w:val="20"/>
          <w:szCs w:val="20"/>
          <w:highlight w:val="white"/>
          <w:rtl w:val="0"/>
        </w:rPr>
        <w:t xml:space="preserve">Teniendo en cuenta lo anterior, se invita a profundizar en el tema, debido a que se pueden encontrar diferentes tipos de estructura organizacional, los cuales serán descritos en la siguiente tabla 1: </w:t>
      </w:r>
    </w:p>
    <w:p w:rsidR="00000000" w:rsidDel="00000000" w:rsidP="00000000" w:rsidRDefault="00000000" w:rsidRPr="00000000" w14:paraId="0000006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6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6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68">
      <w:pPr>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69">
      <w:pPr>
        <w:rPr>
          <w:i w:val="1"/>
          <w:color w:val="000000"/>
          <w:sz w:val="20"/>
          <w:szCs w:val="20"/>
        </w:rPr>
      </w:pPr>
      <w:r w:rsidDel="00000000" w:rsidR="00000000" w:rsidRPr="00000000">
        <w:rPr>
          <w:i w:val="1"/>
          <w:color w:val="000000"/>
          <w:sz w:val="20"/>
          <w:szCs w:val="20"/>
          <w:rtl w:val="0"/>
        </w:rPr>
        <w:t xml:space="preserve"> Estructuras organizacionales</w:t>
      </w:r>
    </w:p>
    <w:tbl>
      <w:tblPr>
        <w:tblStyle w:val="Table8"/>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e2f3" w:val="clear"/>
          </w:tcPr>
          <w:p w:rsidR="00000000" w:rsidDel="00000000" w:rsidP="00000000" w:rsidRDefault="00000000" w:rsidRPr="00000000" w14:paraId="0000006A">
            <w:pPr>
              <w:jc w:val="center"/>
              <w:rPr>
                <w:b w:val="1"/>
                <w:color w:val="000000"/>
                <w:sz w:val="20"/>
                <w:szCs w:val="20"/>
              </w:rPr>
            </w:pPr>
            <w:r w:rsidDel="00000000" w:rsidR="00000000" w:rsidRPr="00000000">
              <w:rPr>
                <w:b w:val="1"/>
                <w:color w:val="000000"/>
                <w:sz w:val="20"/>
                <w:szCs w:val="20"/>
                <w:rtl w:val="0"/>
              </w:rPr>
              <w:t xml:space="preserve">Estructura organizacional</w:t>
            </w:r>
          </w:p>
        </w:tc>
        <w:tc>
          <w:tcPr>
            <w:shd w:fill="e2efd9" w:val="clear"/>
          </w:tcPr>
          <w:p w:rsidR="00000000" w:rsidDel="00000000" w:rsidP="00000000" w:rsidRDefault="00000000" w:rsidRPr="00000000" w14:paraId="0000006B">
            <w:pPr>
              <w:jc w:val="center"/>
              <w:rPr>
                <w:b w:val="1"/>
                <w:color w:val="000000"/>
                <w:sz w:val="20"/>
                <w:szCs w:val="20"/>
              </w:rPr>
            </w:pPr>
            <w:r w:rsidDel="00000000" w:rsidR="00000000" w:rsidRPr="00000000">
              <w:rPr>
                <w:b w:val="1"/>
                <w:color w:val="000000"/>
                <w:sz w:val="20"/>
                <w:szCs w:val="20"/>
                <w:rtl w:val="0"/>
              </w:rPr>
              <w:t xml:space="preserve">Concepto</w:t>
            </w:r>
          </w:p>
        </w:tc>
      </w:tr>
      <w:tr>
        <w:trPr>
          <w:cantSplit w:val="0"/>
          <w:tblHeader w:val="0"/>
        </w:trPr>
        <w:tc>
          <w:tcPr>
            <w:shd w:fill="d9e2f3" w:val="clear"/>
          </w:tcPr>
          <w:p w:rsidR="00000000" w:rsidDel="00000000" w:rsidP="00000000" w:rsidRDefault="00000000" w:rsidRPr="00000000" w14:paraId="0000006C">
            <w:pPr>
              <w:jc w:val="both"/>
              <w:rPr>
                <w:b w:val="1"/>
                <w:color w:val="000000"/>
                <w:sz w:val="20"/>
                <w:szCs w:val="20"/>
              </w:rPr>
            </w:pPr>
            <w:r w:rsidDel="00000000" w:rsidR="00000000" w:rsidRPr="00000000">
              <w:rPr>
                <w:color w:val="000000"/>
                <w:sz w:val="20"/>
                <w:szCs w:val="20"/>
                <w:rtl w:val="0"/>
              </w:rPr>
              <w:t xml:space="preserve">Lineal</w:t>
            </w:r>
            <w:r w:rsidDel="00000000" w:rsidR="00000000" w:rsidRPr="00000000">
              <w:rPr>
                <w:rtl w:val="0"/>
              </w:rPr>
            </w:r>
          </w:p>
        </w:tc>
        <w:tc>
          <w:tcPr>
            <w:shd w:fill="e2efd9" w:val="clear"/>
          </w:tcPr>
          <w:p w:rsidR="00000000" w:rsidDel="00000000" w:rsidP="00000000" w:rsidRDefault="00000000" w:rsidRPr="00000000" w14:paraId="0000006D">
            <w:pPr>
              <w:jc w:val="both"/>
              <w:rPr>
                <w:color w:val="000000"/>
                <w:sz w:val="20"/>
                <w:szCs w:val="20"/>
              </w:rPr>
            </w:pPr>
            <w:r w:rsidDel="00000000" w:rsidR="00000000" w:rsidRPr="00000000">
              <w:rPr>
                <w:color w:val="000000"/>
                <w:sz w:val="20"/>
                <w:szCs w:val="20"/>
                <w:rtl w:val="0"/>
              </w:rPr>
              <w:t xml:space="preserve">Es una estructura basada principalmente en los niveles de autoridad dentro de la organización manejando un sistema de decisión centralizada. Esta se maneja de forma piramidal donde entre más alta sea la jerarquía disminuirán los puestos, pero </w:t>
            </w:r>
            <w:r w:rsidDel="00000000" w:rsidR="00000000" w:rsidRPr="00000000">
              <w:rPr>
                <w:sz w:val="20"/>
                <w:szCs w:val="20"/>
                <w:rtl w:val="0"/>
              </w:rPr>
              <w:t xml:space="preserve">aumentarán</w:t>
            </w:r>
            <w:r w:rsidDel="00000000" w:rsidR="00000000" w:rsidRPr="00000000">
              <w:rPr>
                <w:color w:val="000000"/>
                <w:sz w:val="20"/>
                <w:szCs w:val="20"/>
                <w:rtl w:val="0"/>
              </w:rPr>
              <w:t xml:space="preserve"> las responsabilidades dentro de cada cargo.</w:t>
            </w:r>
          </w:p>
        </w:tc>
      </w:tr>
      <w:tr>
        <w:trPr>
          <w:cantSplit w:val="0"/>
          <w:tblHeader w:val="0"/>
        </w:trPr>
        <w:tc>
          <w:tcPr>
            <w:shd w:fill="d9e2f3" w:val="clear"/>
          </w:tcPr>
          <w:p w:rsidR="00000000" w:rsidDel="00000000" w:rsidP="00000000" w:rsidRDefault="00000000" w:rsidRPr="00000000" w14:paraId="0000006E">
            <w:pPr>
              <w:jc w:val="both"/>
              <w:rPr>
                <w:color w:val="000000"/>
                <w:sz w:val="20"/>
                <w:szCs w:val="20"/>
              </w:rPr>
            </w:pPr>
            <w:r w:rsidDel="00000000" w:rsidR="00000000" w:rsidRPr="00000000">
              <w:rPr>
                <w:color w:val="000000"/>
                <w:sz w:val="20"/>
                <w:szCs w:val="20"/>
                <w:rtl w:val="0"/>
              </w:rPr>
              <w:t xml:space="preserve">Horizontal</w:t>
            </w:r>
          </w:p>
        </w:tc>
        <w:tc>
          <w:tcPr>
            <w:shd w:fill="e2efd9" w:val="clear"/>
          </w:tcPr>
          <w:p w:rsidR="00000000" w:rsidDel="00000000" w:rsidP="00000000" w:rsidRDefault="00000000" w:rsidRPr="00000000" w14:paraId="0000006F">
            <w:pPr>
              <w:jc w:val="both"/>
              <w:rPr>
                <w:b w:val="1"/>
                <w:color w:val="000000"/>
                <w:sz w:val="20"/>
                <w:szCs w:val="20"/>
              </w:rPr>
            </w:pPr>
            <w:r w:rsidDel="00000000" w:rsidR="00000000" w:rsidRPr="00000000">
              <w:rPr>
                <w:color w:val="000000"/>
                <w:sz w:val="20"/>
                <w:szCs w:val="20"/>
                <w:rtl w:val="0"/>
              </w:rPr>
              <w:t xml:space="preserve">En esta estructura los mandos de autoridad disminuyen, por lo que las personas que están ocupando los niveles más altos deberán estar en contacto directo con los empleados que se desempeñen en la primera línea.</w:t>
            </w:r>
            <w:r w:rsidDel="00000000" w:rsidR="00000000" w:rsidRPr="00000000">
              <w:rPr>
                <w:rtl w:val="0"/>
              </w:rPr>
            </w:r>
          </w:p>
        </w:tc>
      </w:tr>
      <w:tr>
        <w:trPr>
          <w:cantSplit w:val="0"/>
          <w:tblHeader w:val="0"/>
        </w:trPr>
        <w:tc>
          <w:tcPr>
            <w:shd w:fill="d9e2f3" w:val="clear"/>
          </w:tcPr>
          <w:p w:rsidR="00000000" w:rsidDel="00000000" w:rsidP="00000000" w:rsidRDefault="00000000" w:rsidRPr="00000000" w14:paraId="00000070">
            <w:pPr>
              <w:jc w:val="both"/>
              <w:rPr>
                <w:color w:val="000000"/>
                <w:sz w:val="20"/>
                <w:szCs w:val="20"/>
              </w:rPr>
            </w:pPr>
            <w:r w:rsidDel="00000000" w:rsidR="00000000" w:rsidRPr="00000000">
              <w:rPr>
                <w:color w:val="000000"/>
                <w:sz w:val="20"/>
                <w:szCs w:val="20"/>
                <w:rtl w:val="0"/>
              </w:rPr>
              <w:t xml:space="preserve">Funcional</w:t>
            </w:r>
          </w:p>
        </w:tc>
        <w:tc>
          <w:tcPr>
            <w:shd w:fill="e2efd9" w:val="clear"/>
          </w:tcPr>
          <w:p w:rsidR="00000000" w:rsidDel="00000000" w:rsidP="00000000" w:rsidRDefault="00000000" w:rsidRPr="00000000" w14:paraId="00000071">
            <w:pPr>
              <w:jc w:val="both"/>
              <w:rPr>
                <w:b w:val="1"/>
                <w:color w:val="000000"/>
                <w:sz w:val="20"/>
                <w:szCs w:val="20"/>
              </w:rPr>
            </w:pPr>
            <w:r w:rsidDel="00000000" w:rsidR="00000000" w:rsidRPr="00000000">
              <w:rPr>
                <w:color w:val="000000"/>
                <w:sz w:val="20"/>
                <w:szCs w:val="20"/>
                <w:rtl w:val="0"/>
              </w:rPr>
              <w:t xml:space="preserve">De esta manera se realiza una división de las tareas de la organización por medio de unidades especializadas, donde cada una de ellas </w:t>
            </w:r>
            <w:r w:rsidDel="00000000" w:rsidR="00000000" w:rsidRPr="00000000">
              <w:rPr>
                <w:sz w:val="20"/>
                <w:szCs w:val="20"/>
                <w:rtl w:val="0"/>
              </w:rPr>
              <w:t xml:space="preserve">cuenta</w:t>
            </w:r>
            <w:r w:rsidDel="00000000" w:rsidR="00000000" w:rsidRPr="00000000">
              <w:rPr>
                <w:color w:val="000000"/>
                <w:sz w:val="20"/>
                <w:szCs w:val="20"/>
                <w:rtl w:val="0"/>
              </w:rPr>
              <w:t xml:space="preserve"> con un jefe independiente, el cual es el encargado de coordinar su equipo de trabajo y a su vez permite una correcta comunicación con los demás equipos especializados.</w:t>
            </w:r>
            <w:r w:rsidDel="00000000" w:rsidR="00000000" w:rsidRPr="00000000">
              <w:rPr>
                <w:rtl w:val="0"/>
              </w:rPr>
            </w:r>
          </w:p>
        </w:tc>
      </w:tr>
      <w:tr>
        <w:trPr>
          <w:cantSplit w:val="0"/>
          <w:tblHeader w:val="0"/>
        </w:trPr>
        <w:tc>
          <w:tcPr>
            <w:shd w:fill="d9e2f3" w:val="clear"/>
          </w:tcPr>
          <w:p w:rsidR="00000000" w:rsidDel="00000000" w:rsidP="00000000" w:rsidRDefault="00000000" w:rsidRPr="00000000" w14:paraId="00000072">
            <w:pPr>
              <w:jc w:val="both"/>
              <w:rPr>
                <w:color w:val="000000"/>
                <w:sz w:val="20"/>
                <w:szCs w:val="20"/>
              </w:rPr>
            </w:pPr>
            <w:r w:rsidDel="00000000" w:rsidR="00000000" w:rsidRPr="00000000">
              <w:rPr>
                <w:color w:val="000000"/>
                <w:sz w:val="20"/>
                <w:szCs w:val="20"/>
                <w:rtl w:val="0"/>
              </w:rPr>
              <w:t xml:space="preserve">Divisional</w:t>
            </w:r>
          </w:p>
        </w:tc>
        <w:tc>
          <w:tcPr>
            <w:shd w:fill="e2efd9" w:val="clear"/>
          </w:tcPr>
          <w:p w:rsidR="00000000" w:rsidDel="00000000" w:rsidP="00000000" w:rsidRDefault="00000000" w:rsidRPr="00000000" w14:paraId="00000073">
            <w:pPr>
              <w:jc w:val="both"/>
              <w:rPr>
                <w:b w:val="1"/>
                <w:color w:val="000000"/>
                <w:sz w:val="20"/>
                <w:szCs w:val="20"/>
              </w:rPr>
            </w:pPr>
            <w:r w:rsidDel="00000000" w:rsidR="00000000" w:rsidRPr="00000000">
              <w:rPr>
                <w:color w:val="000000"/>
                <w:sz w:val="20"/>
                <w:szCs w:val="20"/>
                <w:rtl w:val="0"/>
              </w:rPr>
              <w:t xml:space="preserve">En esta estructura se realiza la división de los grupos de trabajo por el tipo de producto o servicio que se está ofreciendo al mercado, estos serán responsables de la distribución de las tareas dentro de esa área en particular.</w:t>
            </w:r>
            <w:r w:rsidDel="00000000" w:rsidR="00000000" w:rsidRPr="00000000">
              <w:rPr>
                <w:rtl w:val="0"/>
              </w:rPr>
            </w:r>
          </w:p>
        </w:tc>
      </w:tr>
      <w:tr>
        <w:trPr>
          <w:cantSplit w:val="0"/>
          <w:tblHeader w:val="0"/>
        </w:trPr>
        <w:tc>
          <w:tcPr>
            <w:shd w:fill="d9e2f3" w:val="clear"/>
          </w:tcPr>
          <w:p w:rsidR="00000000" w:rsidDel="00000000" w:rsidP="00000000" w:rsidRDefault="00000000" w:rsidRPr="00000000" w14:paraId="00000074">
            <w:pPr>
              <w:jc w:val="both"/>
              <w:rPr>
                <w:color w:val="000000"/>
                <w:sz w:val="20"/>
                <w:szCs w:val="20"/>
              </w:rPr>
            </w:pPr>
            <w:r w:rsidDel="00000000" w:rsidR="00000000" w:rsidRPr="00000000">
              <w:rPr>
                <w:color w:val="000000"/>
                <w:sz w:val="20"/>
                <w:szCs w:val="20"/>
                <w:rtl w:val="0"/>
              </w:rPr>
              <w:t xml:space="preserve">Matricial</w:t>
            </w:r>
          </w:p>
        </w:tc>
        <w:tc>
          <w:tcPr>
            <w:shd w:fill="e2efd9" w:val="clear"/>
          </w:tcPr>
          <w:p w:rsidR="00000000" w:rsidDel="00000000" w:rsidP="00000000" w:rsidRDefault="00000000" w:rsidRPr="00000000" w14:paraId="00000075">
            <w:pPr>
              <w:jc w:val="both"/>
              <w:rPr>
                <w:color w:val="000000"/>
                <w:sz w:val="20"/>
                <w:szCs w:val="20"/>
              </w:rPr>
            </w:pPr>
            <w:r w:rsidDel="00000000" w:rsidR="00000000" w:rsidRPr="00000000">
              <w:rPr>
                <w:color w:val="000000"/>
                <w:sz w:val="20"/>
                <w:szCs w:val="20"/>
                <w:rtl w:val="0"/>
              </w:rPr>
              <w:t xml:space="preserve">La organización estará estructurada por grupo de trabajo totalmente autónomos por lo que no presentan relaciones entre sí, ya que cada trabajador tendrá asignadas unas tareas específicas que serán reportadas a un coordinador de área, el cual reportará directamente al encargado de dirigir la organización. </w:t>
            </w:r>
          </w:p>
        </w:tc>
      </w:tr>
      <w:tr>
        <w:trPr>
          <w:cantSplit w:val="0"/>
          <w:tblHeader w:val="0"/>
        </w:trPr>
        <w:tc>
          <w:tcPr>
            <w:shd w:fill="d9e2f3" w:val="clear"/>
          </w:tcPr>
          <w:p w:rsidR="00000000" w:rsidDel="00000000" w:rsidP="00000000" w:rsidRDefault="00000000" w:rsidRPr="00000000" w14:paraId="00000076">
            <w:pPr>
              <w:jc w:val="both"/>
              <w:rPr>
                <w:color w:val="000000"/>
                <w:sz w:val="20"/>
                <w:szCs w:val="20"/>
              </w:rPr>
            </w:pPr>
            <w:r w:rsidDel="00000000" w:rsidR="00000000" w:rsidRPr="00000000">
              <w:rPr>
                <w:color w:val="000000"/>
                <w:sz w:val="20"/>
                <w:szCs w:val="20"/>
                <w:rtl w:val="0"/>
              </w:rPr>
              <w:t xml:space="preserve">Central</w:t>
            </w:r>
          </w:p>
        </w:tc>
        <w:tc>
          <w:tcPr>
            <w:shd w:fill="e2efd9" w:val="clear"/>
          </w:tcPr>
          <w:p w:rsidR="00000000" w:rsidDel="00000000" w:rsidP="00000000" w:rsidRDefault="00000000" w:rsidRPr="00000000" w14:paraId="00000077">
            <w:pPr>
              <w:jc w:val="both"/>
              <w:rPr>
                <w:b w:val="1"/>
                <w:color w:val="000000"/>
                <w:sz w:val="20"/>
                <w:szCs w:val="20"/>
              </w:rPr>
            </w:pPr>
            <w:r w:rsidDel="00000000" w:rsidR="00000000" w:rsidRPr="00000000">
              <w:rPr>
                <w:color w:val="000000"/>
                <w:sz w:val="20"/>
                <w:szCs w:val="20"/>
                <w:rtl w:val="0"/>
              </w:rPr>
              <w:t xml:space="preserve">Esta estructura se utiliza usualmente en empresas que son muy grandes y trae consigo trabajos mucho más complejos donde cada uno de los trabajadores tiene que dar reporte a diferentes supervisores, quienes se encuentran distribuidos dentro de las diferentes áreas de la organización.</w:t>
            </w:r>
            <w:r w:rsidDel="00000000" w:rsidR="00000000" w:rsidRPr="00000000">
              <w:rPr>
                <w:rtl w:val="0"/>
              </w:rPr>
            </w:r>
          </w:p>
        </w:tc>
      </w:tr>
    </w:tbl>
    <w:p w:rsidR="00000000" w:rsidDel="00000000" w:rsidP="00000000" w:rsidRDefault="00000000" w:rsidRPr="00000000" w14:paraId="00000078">
      <w:pPr>
        <w:jc w:val="center"/>
        <w:rPr>
          <w:color w:val="000000"/>
          <w:sz w:val="20"/>
          <w:szCs w:val="20"/>
        </w:rPr>
      </w:pPr>
      <w:r w:rsidDel="00000000" w:rsidR="00000000" w:rsidRPr="00000000">
        <w:rPr>
          <w:color w:val="000000"/>
          <w:sz w:val="20"/>
          <w:szCs w:val="20"/>
          <w:rtl w:val="0"/>
        </w:rPr>
        <w:t xml:space="preserve">Nota. SENA, (2022).</w:t>
      </w:r>
    </w:p>
    <w:p w:rsidR="00000000" w:rsidDel="00000000" w:rsidP="00000000" w:rsidRDefault="00000000" w:rsidRPr="00000000" w14:paraId="00000079">
      <w:pPr>
        <w:rPr>
          <w:color w:val="000000"/>
          <w:sz w:val="20"/>
          <w:szCs w:val="20"/>
        </w:rPr>
      </w:pPr>
      <w:r w:rsidDel="00000000" w:rsidR="00000000" w:rsidRPr="00000000">
        <w:rPr>
          <w:rtl w:val="0"/>
        </w:rPr>
      </w:r>
    </w:p>
    <w:p w:rsidR="00000000" w:rsidDel="00000000" w:rsidP="00000000" w:rsidRDefault="00000000" w:rsidRPr="00000000" w14:paraId="0000007A">
      <w:pPr>
        <w:jc w:val="both"/>
        <w:rPr>
          <w:b w:val="1"/>
          <w:color w:val="000000"/>
          <w:sz w:val="20"/>
          <w:szCs w:val="20"/>
        </w:rPr>
      </w:pPr>
      <w:r w:rsidDel="00000000" w:rsidR="00000000" w:rsidRPr="00000000">
        <w:rPr>
          <w:rtl w:val="0"/>
        </w:rPr>
      </w:r>
    </w:p>
    <w:p w:rsidR="00000000" w:rsidDel="00000000" w:rsidP="00000000" w:rsidRDefault="00000000" w:rsidRPr="00000000" w14:paraId="0000007B">
      <w:pPr>
        <w:jc w:val="both"/>
        <w:rPr>
          <w:b w:val="1"/>
          <w:color w:val="000000"/>
          <w:sz w:val="20"/>
          <w:szCs w:val="20"/>
        </w:rPr>
      </w:pPr>
      <w:r w:rsidDel="00000000" w:rsidR="00000000" w:rsidRPr="00000000">
        <w:rPr>
          <w:rtl w:val="0"/>
        </w:rPr>
      </w:r>
    </w:p>
    <w:p w:rsidR="00000000" w:rsidDel="00000000" w:rsidP="00000000" w:rsidRDefault="00000000" w:rsidRPr="00000000" w14:paraId="0000007C">
      <w:pPr>
        <w:jc w:val="both"/>
        <w:rPr>
          <w:b w:val="1"/>
          <w:color w:val="000000"/>
          <w:sz w:val="20"/>
          <w:szCs w:val="20"/>
        </w:rPr>
      </w:pPr>
      <w:r w:rsidDel="00000000" w:rsidR="00000000" w:rsidRPr="00000000">
        <w:rPr>
          <w:rtl w:val="0"/>
        </w:rPr>
      </w:r>
    </w:p>
    <w:p w:rsidR="00000000" w:rsidDel="00000000" w:rsidP="00000000" w:rsidRDefault="00000000" w:rsidRPr="00000000" w14:paraId="0000007D">
      <w:pPr>
        <w:numPr>
          <w:ilvl w:val="1"/>
          <w:numId w:val="10"/>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Procesos y procedimientos organizacionales</w:t>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7F">
      <w:pPr>
        <w:jc w:val="both"/>
        <w:rPr>
          <w:color w:val="000000"/>
          <w:sz w:val="20"/>
          <w:szCs w:val="20"/>
        </w:rPr>
      </w:pPr>
      <w:r w:rsidDel="00000000" w:rsidR="00000000" w:rsidRPr="00000000">
        <w:rPr>
          <w:color w:val="000000"/>
          <w:sz w:val="20"/>
          <w:szCs w:val="20"/>
          <w:rtl w:val="0"/>
        </w:rPr>
        <w:t xml:space="preserve">Los procesos dentro de una organización son el conjunto de actividades o pasos que se deben seguir por los trabajadores para lograr objetivos y metas pactadas con anterioridad, estos procesos deben ser relevados en la organización con el fin de alcanzar la eficiencia y efectividad económica dentro de la entidad. </w:t>
      </w:r>
    </w:p>
    <w:p w:rsidR="00000000" w:rsidDel="00000000" w:rsidP="00000000" w:rsidRDefault="00000000" w:rsidRPr="00000000" w14:paraId="00000080">
      <w:pPr>
        <w:jc w:val="both"/>
        <w:rPr>
          <w:color w:val="000000"/>
          <w:sz w:val="20"/>
          <w:szCs w:val="20"/>
        </w:rPr>
      </w:pPr>
      <w:r w:rsidDel="00000000" w:rsidR="00000000" w:rsidRPr="00000000">
        <w:rPr>
          <w:rtl w:val="0"/>
        </w:rPr>
      </w:r>
    </w:p>
    <w:p w:rsidR="00000000" w:rsidDel="00000000" w:rsidP="00000000" w:rsidRDefault="00000000" w:rsidRPr="00000000" w14:paraId="00000081">
      <w:pPr>
        <w:jc w:val="both"/>
        <w:rPr>
          <w:color w:val="000000"/>
          <w:sz w:val="20"/>
          <w:szCs w:val="20"/>
        </w:rPr>
      </w:pPr>
      <w:r w:rsidDel="00000000" w:rsidR="00000000" w:rsidRPr="00000000">
        <w:rPr>
          <w:color w:val="000000"/>
          <w:sz w:val="20"/>
          <w:szCs w:val="20"/>
          <w:rtl w:val="0"/>
        </w:rPr>
        <w:t xml:space="preserve">Los procesos están directamente relacionados con la misión de la empresa y a su vez con la calidad de sus productos o servicios, los cuales se relacionan secuencialmente. Los elementos que intervienen dentro de cada proceso son los siguientes: </w:t>
      </w:r>
    </w:p>
    <w:p w:rsidR="00000000" w:rsidDel="00000000" w:rsidP="00000000" w:rsidRDefault="00000000" w:rsidRPr="00000000" w14:paraId="00000082">
      <w:pPr>
        <w:jc w:val="both"/>
        <w:rPr>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Procedimientos.</w:t>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Formas.</w:t>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Informes.</w:t>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Archivo.</w:t>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Equipo.</w:t>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Espacio.</w:t>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Personal.</w:t>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8B">
      <w:pPr>
        <w:jc w:val="both"/>
        <w:rPr>
          <w:color w:val="000000"/>
          <w:sz w:val="20"/>
          <w:szCs w:val="20"/>
        </w:rPr>
      </w:pPr>
      <w:sdt>
        <w:sdtPr>
          <w:tag w:val="goog_rdk_8"/>
        </w:sdtPr>
        <w:sdtContent>
          <w:commentRangeStart w:id="8"/>
        </w:sdtContent>
      </w:sdt>
      <w:r w:rsidDel="00000000" w:rsidR="00000000" w:rsidRPr="00000000">
        <w:rPr>
          <w:color w:val="000000"/>
          <w:sz w:val="20"/>
          <w:szCs w:val="20"/>
          <w:rtl w:val="0"/>
        </w:rPr>
        <w:t xml:space="preserve">Los procesos dentro de una organización deben estar encaminados hacia el mejoramiento de los sistemas de trabajo, es por esto que se debe establecer un inicio y un fin preciso para no intervenir en los procesos que se adelantan en las demás áreas dentro de la organización.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C">
      <w:pPr>
        <w:jc w:val="both"/>
        <w:rPr>
          <w:color w:val="000000"/>
          <w:sz w:val="20"/>
          <w:szCs w:val="20"/>
        </w:rPr>
      </w:pPr>
      <w:r w:rsidDel="00000000" w:rsidR="00000000" w:rsidRPr="00000000">
        <w:rPr>
          <w:rtl w:val="0"/>
        </w:rPr>
      </w:r>
    </w:p>
    <w:p w:rsidR="00000000" w:rsidDel="00000000" w:rsidP="00000000" w:rsidRDefault="00000000" w:rsidRPr="00000000" w14:paraId="0000008D">
      <w:pPr>
        <w:jc w:val="both"/>
        <w:rPr>
          <w:color w:val="000000"/>
          <w:sz w:val="20"/>
          <w:szCs w:val="20"/>
        </w:rPr>
      </w:pPr>
      <w:r w:rsidDel="00000000" w:rsidR="00000000" w:rsidRPr="00000000">
        <w:rPr>
          <w:color w:val="000000"/>
          <w:sz w:val="20"/>
          <w:szCs w:val="20"/>
          <w:rtl w:val="0"/>
        </w:rPr>
        <w:t xml:space="preserve">En el siguiente recurso de aprendizaje se presentan los elementos que se deben tener en </w:t>
      </w:r>
      <w:r w:rsidDel="00000000" w:rsidR="00000000" w:rsidRPr="00000000">
        <w:rPr>
          <w:sz w:val="20"/>
          <w:szCs w:val="20"/>
          <w:rtl w:val="0"/>
        </w:rPr>
        <w:t xml:space="preserve">cuenta</w:t>
      </w:r>
      <w:r w:rsidDel="00000000" w:rsidR="00000000" w:rsidRPr="00000000">
        <w:rPr>
          <w:color w:val="000000"/>
          <w:sz w:val="20"/>
          <w:szCs w:val="20"/>
          <w:rtl w:val="0"/>
        </w:rPr>
        <w:t xml:space="preserve"> en los procesos, por lo que se invita a revisar cada uno de los factores claves que debe validar al realizar tal acción:</w:t>
      </w:r>
    </w:p>
    <w:p w:rsidR="00000000" w:rsidDel="00000000" w:rsidP="00000000" w:rsidRDefault="00000000" w:rsidRPr="00000000" w14:paraId="0000008E">
      <w:pPr>
        <w:jc w:val="both"/>
        <w:rPr>
          <w:color w:val="000000"/>
          <w:sz w:val="20"/>
          <w:szCs w:val="20"/>
        </w:rPr>
      </w:pPr>
      <w:r w:rsidDel="00000000" w:rsidR="00000000" w:rsidRPr="00000000">
        <w:rPr>
          <w:rtl w:val="0"/>
        </w:rPr>
      </w:r>
    </w:p>
    <w:tbl>
      <w:tblPr>
        <w:tblStyle w:val="Table9"/>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shd w:fill="c55911" w:val="clear"/>
          </w:tcPr>
          <w:p w:rsidR="00000000" w:rsidDel="00000000" w:rsidP="00000000" w:rsidRDefault="00000000" w:rsidRPr="00000000" w14:paraId="0000008F">
            <w:pPr>
              <w:jc w:val="center"/>
              <w:rPr>
                <w:color w:val="000000"/>
                <w:sz w:val="20"/>
                <w:szCs w:val="20"/>
              </w:rPr>
            </w:pPr>
            <w:r w:rsidDel="00000000" w:rsidR="00000000" w:rsidRPr="00000000">
              <w:rPr>
                <w:color w:val="000000"/>
                <w:sz w:val="20"/>
                <w:szCs w:val="20"/>
                <w:rtl w:val="0"/>
              </w:rPr>
              <w:t xml:space="preserve">Recurso de aprendizaje</w:t>
            </w:r>
          </w:p>
          <w:p w:rsidR="00000000" w:rsidDel="00000000" w:rsidP="00000000" w:rsidRDefault="00000000" w:rsidRPr="00000000" w14:paraId="00000090">
            <w:pPr>
              <w:jc w:val="center"/>
              <w:rPr>
                <w:color w:val="000000"/>
                <w:sz w:val="20"/>
                <w:szCs w:val="20"/>
              </w:rPr>
            </w:pPr>
            <w:r w:rsidDel="00000000" w:rsidR="00000000" w:rsidRPr="00000000">
              <w:rPr>
                <w:color w:val="000000"/>
                <w:sz w:val="20"/>
                <w:szCs w:val="20"/>
                <w:rtl w:val="0"/>
              </w:rPr>
              <w:t xml:space="preserve">DI_CF1_1.3_</w:t>
            </w:r>
            <w:sdt>
              <w:sdtPr>
                <w:tag w:val="goog_rdk_9"/>
              </w:sdtPr>
              <w:sdtContent>
                <w:commentRangeStart w:id="9"/>
              </w:sdtContent>
            </w:sdt>
            <w:r w:rsidDel="00000000" w:rsidR="00000000" w:rsidRPr="00000000">
              <w:rPr>
                <w:color w:val="000000"/>
                <w:sz w:val="20"/>
                <w:szCs w:val="20"/>
                <w:rtl w:val="0"/>
              </w:rPr>
              <w:t xml:space="preserve">ProcesosProcedimientos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1">
            <w:pPr>
              <w:jc w:val="center"/>
              <w:rPr>
                <w:color w:val="000000"/>
                <w:sz w:val="20"/>
                <w:szCs w:val="20"/>
              </w:rPr>
            </w:pPr>
            <w:r w:rsidDel="00000000" w:rsidR="00000000" w:rsidRPr="00000000">
              <w:rPr>
                <w:color w:val="000000"/>
                <w:sz w:val="20"/>
                <w:szCs w:val="20"/>
                <w:rtl w:val="0"/>
              </w:rPr>
              <w:t xml:space="preserve">Tarjetas</w:t>
            </w:r>
          </w:p>
        </w:tc>
      </w:tr>
    </w:tbl>
    <w:p w:rsidR="00000000" w:rsidDel="00000000" w:rsidP="00000000" w:rsidRDefault="00000000" w:rsidRPr="00000000" w14:paraId="0000009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93">
      <w:pPr>
        <w:jc w:val="both"/>
        <w:rPr>
          <w:color w:val="000000"/>
          <w:sz w:val="20"/>
          <w:szCs w:val="20"/>
        </w:rPr>
      </w:pPr>
      <w:r w:rsidDel="00000000" w:rsidR="00000000" w:rsidRPr="00000000">
        <w:rPr>
          <w:rtl w:val="0"/>
        </w:rPr>
      </w:r>
    </w:p>
    <w:p w:rsidR="00000000" w:rsidDel="00000000" w:rsidP="00000000" w:rsidRDefault="00000000" w:rsidRPr="00000000" w14:paraId="00000094">
      <w:pPr>
        <w:jc w:val="both"/>
        <w:rPr>
          <w:b w:val="1"/>
          <w:color w:val="000000"/>
          <w:sz w:val="20"/>
          <w:szCs w:val="20"/>
        </w:rPr>
      </w:pPr>
      <w:r w:rsidDel="00000000" w:rsidR="00000000" w:rsidRPr="00000000">
        <w:rPr>
          <w:color w:val="000000"/>
          <w:sz w:val="20"/>
          <w:szCs w:val="20"/>
          <w:rtl w:val="0"/>
        </w:rPr>
        <w:t xml:space="preserve">Por otro lado, se hace necesario hablar de los procedimientos que son todas aquellas directrices que se deben tener en cuenta dentro de cada proceso, para poder obtener los objetivos planteados, estos permiten tener claridad acerca de las tareas y responsabilidades, tanto individuales como grupales.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27306</wp:posOffset>
            </wp:positionH>
            <wp:positionV relativeFrom="paragraph">
              <wp:posOffset>177800</wp:posOffset>
            </wp:positionV>
            <wp:extent cx="1751965" cy="1165860"/>
            <wp:effectExtent b="0" l="0" r="0" t="0"/>
            <wp:wrapSquare wrapText="bothSides" distB="0" distT="0" distL="114300" distR="114300"/>
            <wp:docPr descr="Business executives discussing with their colleagues on whiteboa Free Photo" id="172" name="image35.jpg"/>
            <a:graphic>
              <a:graphicData uri="http://schemas.openxmlformats.org/drawingml/2006/picture">
                <pic:pic>
                  <pic:nvPicPr>
                    <pic:cNvPr descr="Business executives discussing with their colleagues on whiteboa Free Photo" id="0" name="image35.jpg"/>
                    <pic:cNvPicPr preferRelativeResize="0"/>
                  </pic:nvPicPr>
                  <pic:blipFill>
                    <a:blip r:embed="rId13"/>
                    <a:srcRect b="0" l="0" r="0" t="0"/>
                    <a:stretch>
                      <a:fillRect/>
                    </a:stretch>
                  </pic:blipFill>
                  <pic:spPr>
                    <a:xfrm>
                      <a:off x="0" y="0"/>
                      <a:ext cx="1751965" cy="116586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1435100</wp:posOffset>
                </wp:positionV>
                <wp:extent cx="1761490" cy="22225"/>
                <wp:effectExtent b="0" l="0" r="0" t="0"/>
                <wp:wrapSquare wrapText="bothSides" distB="0" distT="0" distL="114300" distR="114300"/>
                <wp:docPr id="162" name=""/>
                <a:graphic>
                  <a:graphicData uri="http://schemas.microsoft.com/office/word/2010/wordprocessingShape">
                    <wps:wsp>
                      <wps:cNvSpPr/>
                      <wps:cNvPr id="121" name="Shape 121"/>
                      <wps:spPr>
                        <a:xfrm>
                          <a:off x="4470018" y="3779683"/>
                          <a:ext cx="175196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44546a"/>
                                <w:sz w:val="18"/>
                                <w:vertAlign w:val="baseline"/>
                              </w:rPr>
                              <w:t xml:space="preserve">Figura  Importancia de la integración y competencia de los trabajadores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1435100</wp:posOffset>
                </wp:positionV>
                <wp:extent cx="1761490" cy="22225"/>
                <wp:effectExtent b="0" l="0" r="0" t="0"/>
                <wp:wrapSquare wrapText="bothSides" distB="0" distT="0" distL="114300" distR="114300"/>
                <wp:docPr id="162" name="image36.png"/>
                <a:graphic>
                  <a:graphicData uri="http://schemas.openxmlformats.org/drawingml/2006/picture">
                    <pic:pic>
                      <pic:nvPicPr>
                        <pic:cNvPr id="0" name="image36.png"/>
                        <pic:cNvPicPr preferRelativeResize="0"/>
                      </pic:nvPicPr>
                      <pic:blipFill>
                        <a:blip r:embed="rId14"/>
                        <a:srcRect/>
                        <a:stretch>
                          <a:fillRect/>
                        </a:stretch>
                      </pic:blipFill>
                      <pic:spPr>
                        <a:xfrm>
                          <a:off x="0" y="0"/>
                          <a:ext cx="1761490" cy="22225"/>
                        </a:xfrm>
                        <a:prstGeom prst="rect"/>
                        <a:ln/>
                      </pic:spPr>
                    </pic:pic>
                  </a:graphicData>
                </a:graphic>
              </wp:anchor>
            </w:drawing>
          </mc:Fallback>
        </mc:AlternateContent>
      </w:r>
    </w:p>
    <w:p w:rsidR="00000000" w:rsidDel="00000000" w:rsidP="00000000" w:rsidRDefault="00000000" w:rsidRPr="00000000" w14:paraId="00000095">
      <w:pPr>
        <w:jc w:val="both"/>
        <w:rPr>
          <w:b w:val="1"/>
          <w:color w:val="000000"/>
          <w:sz w:val="20"/>
          <w:szCs w:val="20"/>
        </w:rPr>
      </w:pPr>
      <w:r w:rsidDel="00000000" w:rsidR="00000000" w:rsidRPr="00000000">
        <w:rPr>
          <w:rtl w:val="0"/>
        </w:rPr>
      </w:r>
    </w:p>
    <w:p w:rsidR="00000000" w:rsidDel="00000000" w:rsidP="00000000" w:rsidRDefault="00000000" w:rsidRPr="00000000" w14:paraId="00000096">
      <w:pPr>
        <w:jc w:val="both"/>
        <w:rPr>
          <w:color w:val="000000"/>
          <w:sz w:val="20"/>
          <w:szCs w:val="20"/>
        </w:rPr>
      </w:pPr>
      <w:r w:rsidDel="00000000" w:rsidR="00000000" w:rsidRPr="00000000">
        <w:rPr>
          <w:color w:val="000000"/>
          <w:sz w:val="20"/>
          <w:szCs w:val="20"/>
          <w:rtl w:val="0"/>
        </w:rPr>
        <w:t xml:space="preserve">Cuando son ejecutados de manera competente se puede evidenciar en el resultado esperado, porque los trabajadores de cada proceso se </w:t>
      </w:r>
      <w:sdt>
        <w:sdtPr>
          <w:tag w:val="goog_rdk_10"/>
        </w:sdtPr>
        <w:sdtContent>
          <w:commentRangeStart w:id="10"/>
        </w:sdtContent>
      </w:sdt>
      <w:r w:rsidDel="00000000" w:rsidR="00000000" w:rsidRPr="00000000">
        <w:rPr>
          <w:color w:val="000000"/>
          <w:sz w:val="20"/>
          <w:szCs w:val="20"/>
          <w:rtl w:val="0"/>
        </w:rPr>
        <w:t xml:space="preserve">integran y se </w:t>
      </w:r>
      <w:commentRangeEnd w:id="10"/>
      <w:r w:rsidDel="00000000" w:rsidR="00000000" w:rsidRPr="00000000">
        <w:commentReference w:id="10"/>
      </w:r>
      <w:r w:rsidDel="00000000" w:rsidR="00000000" w:rsidRPr="00000000">
        <w:rPr>
          <w:color w:val="000000"/>
          <w:sz w:val="20"/>
          <w:szCs w:val="20"/>
          <w:rtl w:val="0"/>
        </w:rPr>
        <w:t xml:space="preserve">enfocan en cumplir con las metas pactadas. </w:t>
      </w:r>
    </w:p>
    <w:p w:rsidR="00000000" w:rsidDel="00000000" w:rsidP="00000000" w:rsidRDefault="00000000" w:rsidRPr="00000000" w14:paraId="00000097">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56300" cy="1841500"/>
                <wp:effectExtent b="0" l="0" r="0" t="0"/>
                <wp:wrapSquare wrapText="bothSides" distB="0" distT="0" distL="114300" distR="114300"/>
                <wp:docPr id="132" name=""/>
                <a:graphic>
                  <a:graphicData uri="http://schemas.microsoft.com/office/word/2010/wordprocessingShape">
                    <wps:wsp>
                      <wps:cNvSpPr/>
                      <wps:cNvPr id="3" name="Shape 3"/>
                      <wps:spPr>
                        <a:xfrm>
                          <a:off x="2374200" y="2865600"/>
                          <a:ext cx="5943600" cy="1828800"/>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profundizar en el tema se invita a ver el video </w:t>
                            </w:r>
                            <w:r w:rsidDel="00000000" w:rsidR="00000000" w:rsidRPr="00000000">
                              <w:rPr>
                                <w:rFonts w:ascii="Arial" w:cs="Arial" w:eastAsia="Arial" w:hAnsi="Arial"/>
                                <w:b w:val="1"/>
                                <w:i w:val="0"/>
                                <w:smallCaps w:val="0"/>
                                <w:strike w:val="0"/>
                                <w:color w:val="000000"/>
                                <w:sz w:val="20"/>
                                <w:vertAlign w:val="baseline"/>
                              </w:rPr>
                              <w:t xml:space="preserve">¨Identificación de procesos organizacionales, ¿Qué proceso implementar en cada fase?¨</w:t>
                            </w:r>
                            <w:r w:rsidDel="00000000" w:rsidR="00000000" w:rsidRPr="00000000">
                              <w:rPr>
                                <w:rFonts w:ascii="Arial" w:cs="Arial" w:eastAsia="Arial" w:hAnsi="Arial"/>
                                <w:b w:val="0"/>
                                <w:i w:val="0"/>
                                <w:smallCaps w:val="0"/>
                                <w:strike w:val="0"/>
                                <w:color w:val="000000"/>
                                <w:sz w:val="20"/>
                                <w:vertAlign w:val="baseline"/>
                              </w:rPr>
                              <w:t xml:space="preserve">, que se encuentra ubicado en la sección de materiales complementarios, en el cual se podrá encontrar elementos claves para poder definir los pasos a seguir en el establecimiento de las estrategias.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56300" cy="1841500"/>
                <wp:effectExtent b="0" l="0" r="0" t="0"/>
                <wp:wrapSquare wrapText="bothSides" distB="0" distT="0" distL="114300" distR="114300"/>
                <wp:docPr id="132" name="image2.png"/>
                <a:graphic>
                  <a:graphicData uri="http://schemas.openxmlformats.org/drawingml/2006/picture">
                    <pic:pic>
                      <pic:nvPicPr>
                        <pic:cNvPr id="0" name="image2.png"/>
                        <pic:cNvPicPr preferRelativeResize="0"/>
                      </pic:nvPicPr>
                      <pic:blipFill>
                        <a:blip r:embed="rId15"/>
                        <a:srcRect/>
                        <a:stretch>
                          <a:fillRect/>
                        </a:stretch>
                      </pic:blipFill>
                      <pic:spPr>
                        <a:xfrm>
                          <a:off x="0" y="0"/>
                          <a:ext cx="5956300" cy="1841500"/>
                        </a:xfrm>
                        <a:prstGeom prst="rect"/>
                        <a:ln/>
                      </pic:spPr>
                    </pic:pic>
                  </a:graphicData>
                </a:graphic>
              </wp:anchor>
            </w:drawing>
          </mc:Fallback>
        </mc:AlternateContent>
      </w:r>
    </w:p>
    <w:p w:rsidR="00000000" w:rsidDel="00000000" w:rsidP="00000000" w:rsidRDefault="00000000" w:rsidRPr="00000000" w14:paraId="00000098">
      <w:pPr>
        <w:rPr>
          <w:color w:val="000000"/>
          <w:sz w:val="20"/>
          <w:szCs w:val="20"/>
        </w:rPr>
      </w:pPr>
      <w:r w:rsidDel="00000000" w:rsidR="00000000" w:rsidRPr="00000000">
        <w:rPr>
          <w:rtl w:val="0"/>
        </w:rPr>
      </w:r>
    </w:p>
    <w:p w:rsidR="00000000" w:rsidDel="00000000" w:rsidP="00000000" w:rsidRDefault="00000000" w:rsidRPr="00000000" w14:paraId="00000099">
      <w:pPr>
        <w:jc w:val="both"/>
        <w:rPr>
          <w:b w:val="1"/>
          <w:color w:val="000000"/>
          <w:sz w:val="20"/>
          <w:szCs w:val="20"/>
        </w:rPr>
      </w:pPr>
      <w:r w:rsidDel="00000000" w:rsidR="00000000" w:rsidRPr="00000000">
        <w:rPr>
          <w:rtl w:val="0"/>
        </w:rPr>
      </w:r>
    </w:p>
    <w:p w:rsidR="00000000" w:rsidDel="00000000" w:rsidP="00000000" w:rsidRDefault="00000000" w:rsidRPr="00000000" w14:paraId="0000009A">
      <w:pPr>
        <w:numPr>
          <w:ilvl w:val="3"/>
          <w:numId w:val="8"/>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Componentes ambientales</w:t>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09C">
      <w:pPr>
        <w:shd w:fill="ffffff" w:val="clear"/>
        <w:jc w:val="both"/>
        <w:rPr>
          <w:color w:val="000000"/>
          <w:sz w:val="20"/>
          <w:szCs w:val="20"/>
        </w:rPr>
      </w:pPr>
      <w:r w:rsidDel="00000000" w:rsidR="00000000" w:rsidRPr="00000000">
        <w:rPr>
          <w:color w:val="000000"/>
          <w:sz w:val="20"/>
          <w:szCs w:val="20"/>
          <w:rtl w:val="0"/>
        </w:rPr>
        <w:t xml:space="preserve">Los componentes ambientales son todos los elementos, factores o recursos naturales que presentan interacciones entre sí, lo cual permite que se genere la vida en nuestro planeta. Estos tienen una vital influencia en el medio ambiente y por ende con cada uno de los seres vivos. Los componentes ambientales se pueden dividir en tres grandes grupos que son los factores bióticos, abióticos y socioculturales.</w:t>
      </w:r>
    </w:p>
    <w:p w:rsidR="00000000" w:rsidDel="00000000" w:rsidP="00000000" w:rsidRDefault="00000000" w:rsidRPr="00000000" w14:paraId="0000009D">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9E">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9F">
      <w:pPr>
        <w:numPr>
          <w:ilvl w:val="0"/>
          <w:numId w:val="3"/>
        </w:numPr>
        <w:pBdr>
          <w:top w:space="0" w:sz="0" w:val="nil"/>
          <w:left w:space="0" w:sz="0" w:val="nil"/>
          <w:bottom w:space="0" w:sz="0" w:val="nil"/>
          <w:right w:space="0" w:sz="0" w:val="nil"/>
          <w:between w:space="0" w:sz="0" w:val="nil"/>
        </w:pBdr>
        <w:shd w:fill="ffffff" w:val="clear"/>
        <w:ind w:left="720" w:hanging="360"/>
        <w:jc w:val="both"/>
        <w:rPr>
          <w:color w:val="000000"/>
          <w:sz w:val="20"/>
          <w:szCs w:val="20"/>
        </w:rPr>
      </w:pPr>
      <w:r w:rsidDel="00000000" w:rsidR="00000000" w:rsidRPr="00000000">
        <w:rPr>
          <w:b w:val="1"/>
          <w:color w:val="000000"/>
          <w:sz w:val="20"/>
          <w:szCs w:val="20"/>
          <w:rtl w:val="0"/>
        </w:rPr>
        <w:t xml:space="preserve">Factores Bióticos</w:t>
      </w:r>
      <w:r w:rsidDel="00000000" w:rsidR="00000000" w:rsidRPr="00000000">
        <w:rPr>
          <w:rtl w:val="0"/>
        </w:rPr>
      </w:r>
    </w:p>
    <w:p w:rsidR="00000000" w:rsidDel="00000000" w:rsidP="00000000" w:rsidRDefault="00000000" w:rsidRPr="00000000" w14:paraId="000000A0">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A1">
      <w:pPr>
        <w:shd w:fill="ffffff" w:val="clear"/>
        <w:jc w:val="both"/>
        <w:rPr>
          <w:color w:val="000000"/>
          <w:sz w:val="20"/>
          <w:szCs w:val="20"/>
        </w:rPr>
      </w:pPr>
      <w:r w:rsidDel="00000000" w:rsidR="00000000" w:rsidRPr="00000000">
        <w:rPr>
          <w:color w:val="000000"/>
          <w:sz w:val="20"/>
          <w:szCs w:val="20"/>
          <w:rtl w:val="0"/>
        </w:rPr>
        <w:t xml:space="preserve">Los factores bióticos son todos aquellos organismos que tienen vida como los animales, las plantas o los microorganismos y que influyen directamente con la forma de algún ecosistema sea de manera positiva o negativa por medio de la interacción entre ellos. Algunas de sus principales características son: </w:t>
      </w:r>
    </w:p>
    <w:p w:rsidR="00000000" w:rsidDel="00000000" w:rsidP="00000000" w:rsidRDefault="00000000" w:rsidRPr="00000000" w14:paraId="000000A2">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A3">
      <w:pPr>
        <w:numPr>
          <w:ilvl w:val="0"/>
          <w:numId w:val="4"/>
        </w:numPr>
        <w:pBdr>
          <w:top w:space="0" w:sz="0" w:val="nil"/>
          <w:left w:space="0" w:sz="0" w:val="nil"/>
          <w:bottom w:space="0" w:sz="0" w:val="nil"/>
          <w:right w:space="0" w:sz="0" w:val="nil"/>
          <w:between w:space="0" w:sz="0" w:val="nil"/>
        </w:pBdr>
        <w:shd w:fill="ffffff" w:val="clear"/>
        <w:ind w:left="720" w:hanging="360"/>
        <w:jc w:val="both"/>
        <w:rPr>
          <w:color w:val="000000"/>
          <w:sz w:val="20"/>
          <w:szCs w:val="20"/>
        </w:rPr>
      </w:pPr>
      <w:r w:rsidDel="00000000" w:rsidR="00000000" w:rsidRPr="00000000">
        <w:rPr>
          <w:color w:val="000000"/>
          <w:sz w:val="20"/>
          <w:szCs w:val="20"/>
          <w:rtl w:val="0"/>
        </w:rPr>
        <w:t xml:space="preserve">La flora y la fauna tiene diversas relaciones intraespecíficas y relaciones interespecíficas. </w:t>
      </w:r>
    </w:p>
    <w:p w:rsidR="00000000" w:rsidDel="00000000" w:rsidP="00000000" w:rsidRDefault="00000000" w:rsidRPr="00000000" w14:paraId="000000A4">
      <w:pPr>
        <w:numPr>
          <w:ilvl w:val="0"/>
          <w:numId w:val="4"/>
        </w:numPr>
        <w:pBdr>
          <w:top w:space="0" w:sz="0" w:val="nil"/>
          <w:left w:space="0" w:sz="0" w:val="nil"/>
          <w:bottom w:space="0" w:sz="0" w:val="nil"/>
          <w:right w:space="0" w:sz="0" w:val="nil"/>
          <w:between w:space="0" w:sz="0" w:val="nil"/>
        </w:pBdr>
        <w:shd w:fill="ffffff" w:val="clear"/>
        <w:ind w:left="720" w:hanging="360"/>
        <w:jc w:val="both"/>
        <w:rPr>
          <w:color w:val="000000"/>
          <w:sz w:val="20"/>
          <w:szCs w:val="20"/>
        </w:rPr>
      </w:pPr>
      <w:r w:rsidDel="00000000" w:rsidR="00000000" w:rsidRPr="00000000">
        <w:rPr>
          <w:color w:val="000000"/>
          <w:sz w:val="20"/>
          <w:szCs w:val="20"/>
          <w:rtl w:val="0"/>
        </w:rPr>
        <w:t xml:space="preserve">Todos los seres vivos están en constante competencia por el espacio, por alimento y demás recursos.</w:t>
      </w:r>
    </w:p>
    <w:p w:rsidR="00000000" w:rsidDel="00000000" w:rsidP="00000000" w:rsidRDefault="00000000" w:rsidRPr="00000000" w14:paraId="000000A5">
      <w:pPr>
        <w:numPr>
          <w:ilvl w:val="0"/>
          <w:numId w:val="4"/>
        </w:numPr>
        <w:pBdr>
          <w:top w:space="0" w:sz="0" w:val="nil"/>
          <w:left w:space="0" w:sz="0" w:val="nil"/>
          <w:bottom w:space="0" w:sz="0" w:val="nil"/>
          <w:right w:space="0" w:sz="0" w:val="nil"/>
          <w:between w:space="0" w:sz="0" w:val="nil"/>
        </w:pBdr>
        <w:shd w:fill="ffffff" w:val="clear"/>
        <w:ind w:left="720" w:hanging="360"/>
        <w:jc w:val="both"/>
        <w:rPr>
          <w:color w:val="000000"/>
          <w:sz w:val="20"/>
          <w:szCs w:val="20"/>
        </w:rPr>
      </w:pPr>
      <w:r w:rsidDel="00000000" w:rsidR="00000000" w:rsidRPr="00000000">
        <w:rPr>
          <w:color w:val="000000"/>
          <w:sz w:val="20"/>
          <w:szCs w:val="20"/>
          <w:rtl w:val="0"/>
        </w:rPr>
        <w:t xml:space="preserve">Los seres vivos pueden obtener la energía que necesitan de diferentes formas del medio físico. </w:t>
      </w:r>
    </w:p>
    <w:p w:rsidR="00000000" w:rsidDel="00000000" w:rsidP="00000000" w:rsidRDefault="00000000" w:rsidRPr="00000000" w14:paraId="000000A6">
      <w:pPr>
        <w:shd w:fill="ffffff" w:val="clear"/>
        <w:jc w:val="both"/>
        <w:rPr>
          <w:color w:val="000000"/>
          <w:sz w:val="20"/>
          <w:szCs w:val="20"/>
        </w:rPr>
      </w:pPr>
      <w:r w:rsidDel="00000000" w:rsidR="00000000" w:rsidRPr="00000000">
        <w:rPr>
          <w:rtl w:val="0"/>
        </w:rPr>
      </w:r>
    </w:p>
    <w:p w:rsidR="00000000" w:rsidDel="00000000" w:rsidP="00000000" w:rsidRDefault="00000000" w:rsidRPr="00000000" w14:paraId="000000A7">
      <w:pPr>
        <w:jc w:val="both"/>
        <w:rPr>
          <w:color w:val="000000"/>
          <w:sz w:val="20"/>
          <w:szCs w:val="20"/>
        </w:rPr>
      </w:pPr>
      <w:r w:rsidDel="00000000" w:rsidR="00000000" w:rsidRPr="00000000">
        <w:rPr>
          <w:color w:val="000000"/>
          <w:sz w:val="20"/>
          <w:szCs w:val="20"/>
          <w:rtl w:val="0"/>
        </w:rPr>
        <w:t xml:space="preserve">Los factores bióticos se pueden clasificar en dos formas principalmente:</w:t>
      </w:r>
    </w:p>
    <w:p w:rsidR="00000000" w:rsidDel="00000000" w:rsidP="00000000" w:rsidRDefault="00000000" w:rsidRPr="00000000" w14:paraId="000000A8">
      <w:pPr>
        <w:jc w:val="both"/>
        <w:rPr>
          <w:sz w:val="20"/>
          <w:szCs w:val="20"/>
        </w:rPr>
      </w:pP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rtl w:val="0"/>
        </w:rPr>
      </w:r>
    </w:p>
    <w:p w:rsidR="00000000" w:rsidDel="00000000" w:rsidP="00000000" w:rsidRDefault="00000000" w:rsidRPr="00000000" w14:paraId="000000AA">
      <w:pPr>
        <w:jc w:val="both"/>
        <w:rPr>
          <w:sz w:val="20"/>
          <w:szCs w:val="20"/>
        </w:rPr>
      </w:pP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rtl w:val="0"/>
        </w:rPr>
      </w:r>
    </w:p>
    <w:p w:rsidR="00000000" w:rsidDel="00000000" w:rsidP="00000000" w:rsidRDefault="00000000" w:rsidRPr="00000000" w14:paraId="000000AD">
      <w:pPr>
        <w:jc w:val="both"/>
        <w:rPr>
          <w:sz w:val="20"/>
          <w:szCs w:val="20"/>
        </w:rPr>
      </w:pPr>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rtl w:val="0"/>
        </w:rPr>
      </w:r>
    </w:p>
    <w:p w:rsidR="00000000" w:rsidDel="00000000" w:rsidP="00000000" w:rsidRDefault="00000000" w:rsidRPr="00000000" w14:paraId="000000AF">
      <w:pPr>
        <w:jc w:val="both"/>
        <w:rPr>
          <w:sz w:val="20"/>
          <w:szCs w:val="20"/>
        </w:rPr>
      </w:pPr>
      <w:r w:rsidDel="00000000" w:rsidR="00000000" w:rsidRPr="00000000">
        <w:rPr>
          <w:rtl w:val="0"/>
        </w:rPr>
      </w:r>
    </w:p>
    <w:p w:rsidR="00000000" w:rsidDel="00000000" w:rsidP="00000000" w:rsidRDefault="00000000" w:rsidRPr="00000000" w14:paraId="000000B0">
      <w:pPr>
        <w:jc w:val="both"/>
        <w:rPr>
          <w:sz w:val="20"/>
          <w:szCs w:val="20"/>
        </w:rPr>
      </w:pPr>
      <w:r w:rsidDel="00000000" w:rsidR="00000000" w:rsidRPr="00000000">
        <w:rPr>
          <w:rtl w:val="0"/>
        </w:rPr>
      </w:r>
    </w:p>
    <w:p w:rsidR="00000000" w:rsidDel="00000000" w:rsidP="00000000" w:rsidRDefault="00000000" w:rsidRPr="00000000" w14:paraId="000000B1">
      <w:pP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215900</wp:posOffset>
                </wp:positionV>
                <wp:extent cx="5951220" cy="3352800"/>
                <wp:effectExtent b="0" l="0" r="0" t="0"/>
                <wp:wrapSquare wrapText="bothSides" distB="0" distT="0" distL="114300" distR="114300"/>
                <wp:docPr id="152" name=""/>
                <a:graphic>
                  <a:graphicData uri="http://schemas.microsoft.com/office/word/2010/wordprocessingGroup">
                    <wpg:wgp>
                      <wpg:cNvGrpSpPr/>
                      <wpg:grpSpPr>
                        <a:xfrm>
                          <a:off x="2370390" y="2103600"/>
                          <a:ext cx="5951220" cy="3352800"/>
                          <a:chOff x="2370390" y="2103600"/>
                          <a:chExt cx="5951220" cy="3352800"/>
                        </a:xfrm>
                      </wpg:grpSpPr>
                      <wpg:grpSp>
                        <wpg:cNvGrpSpPr/>
                        <wpg:grpSpPr>
                          <a:xfrm>
                            <a:off x="2370390" y="2103600"/>
                            <a:ext cx="5951220" cy="3352800"/>
                            <a:chOff x="0" y="0"/>
                            <a:chExt cx="5951200" cy="3352800"/>
                          </a:xfrm>
                        </wpg:grpSpPr>
                        <wps:wsp>
                          <wps:cNvSpPr/>
                          <wps:cNvPr id="14" name="Shape 14"/>
                          <wps:spPr>
                            <a:xfrm>
                              <a:off x="0" y="0"/>
                              <a:ext cx="5951200" cy="33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51200" cy="3352800"/>
                              <a:chOff x="0" y="0"/>
                              <a:chExt cx="5951200" cy="3352800"/>
                            </a:xfrm>
                          </wpg:grpSpPr>
                          <wps:wsp>
                            <wps:cNvSpPr/>
                            <wps:cNvPr id="101" name="Shape 101"/>
                            <wps:spPr>
                              <a:xfrm>
                                <a:off x="0" y="0"/>
                                <a:ext cx="5951200" cy="3352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040447" y="1676400"/>
                                <a:ext cx="417892" cy="398145"/>
                              </a:xfrm>
                              <a:custGeom>
                                <a:rect b="b" l="l" r="r" t="t"/>
                                <a:pathLst>
                                  <a:path extrusionOk="0" h="120000" w="120000">
                                    <a:moveTo>
                                      <a:pt x="0" y="0"/>
                                    </a:moveTo>
                                    <a:lnTo>
                                      <a:pt x="60000" y="0"/>
                                    </a:lnTo>
                                    <a:lnTo>
                                      <a:pt x="60000" y="120000"/>
                                    </a:lnTo>
                                    <a:lnTo>
                                      <a:pt x="120000" y="120000"/>
                                    </a:lnTo>
                                  </a:path>
                                </a:pathLst>
                              </a:custGeom>
                              <a:noFill/>
                              <a:ln cap="flat" cmpd="sng" w="12700">
                                <a:solidFill>
                                  <a:srgbClr val="345A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2234963" y="1861042"/>
                                <a:ext cx="28859" cy="288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4" name="Shape 104"/>
                            <wps:spPr>
                              <a:xfrm>
                                <a:off x="2040447" y="1278255"/>
                                <a:ext cx="417892" cy="398145"/>
                              </a:xfrm>
                              <a:custGeom>
                                <a:rect b="b" l="l" r="r" t="t"/>
                                <a:pathLst>
                                  <a:path extrusionOk="0" h="120000" w="120000">
                                    <a:moveTo>
                                      <a:pt x="0" y="120000"/>
                                    </a:moveTo>
                                    <a:lnTo>
                                      <a:pt x="60000" y="120000"/>
                                    </a:lnTo>
                                    <a:lnTo>
                                      <a:pt x="60000" y="0"/>
                                    </a:lnTo>
                                    <a:lnTo>
                                      <a:pt x="120000" y="0"/>
                                    </a:lnTo>
                                  </a:path>
                                </a:pathLst>
                              </a:custGeom>
                              <a:noFill/>
                              <a:ln cap="flat" cmpd="sng" w="12700">
                                <a:solidFill>
                                  <a:srgbClr val="345A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2234963" y="1462897"/>
                                <a:ext cx="28859" cy="2885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6" name="Shape 106"/>
                            <wps:spPr>
                              <a:xfrm rot="-5400000">
                                <a:off x="45531" y="1357884"/>
                                <a:ext cx="3352800" cy="637032"/>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rot="-5400000">
                                <a:off x="45531" y="1357884"/>
                                <a:ext cx="3352800" cy="6370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76"/>
                                      <w:vertAlign w:val="baseline"/>
                                    </w:rPr>
                                    <w:t xml:space="preserve">Factores bíoticos</w:t>
                                  </w:r>
                                </w:p>
                              </w:txbxContent>
                            </wps:txbx>
                            <wps:bodyPr anchorCtr="0" anchor="ctr" bIns="24125" lIns="24125" spcFirstLastPara="1" rIns="24125" wrap="square" tIns="24125">
                              <a:noAutofit/>
                            </wps:bodyPr>
                          </wps:wsp>
                          <wps:wsp>
                            <wps:cNvSpPr/>
                            <wps:cNvPr id="108" name="Shape 108"/>
                            <wps:spPr>
                              <a:xfrm>
                                <a:off x="2458340" y="959739"/>
                                <a:ext cx="2089464" cy="637032"/>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2458340" y="959739"/>
                                <a:ext cx="2089464" cy="6370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Según su organización ecológica.</w:t>
                                  </w:r>
                                </w:p>
                              </w:txbxContent>
                            </wps:txbx>
                            <wps:bodyPr anchorCtr="0" anchor="ctr" bIns="9525" lIns="9525" spcFirstLastPara="1" rIns="9525" wrap="square" tIns="9525">
                              <a:noAutofit/>
                            </wps:bodyPr>
                          </wps:wsp>
                          <wps:wsp>
                            <wps:cNvSpPr/>
                            <wps:cNvPr id="110" name="Shape 110"/>
                            <wps:spPr>
                              <a:xfrm>
                                <a:off x="2458340" y="1756029"/>
                                <a:ext cx="2089464" cy="637032"/>
                              </a:xfrm>
                              <a:prstGeom prst="rect">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2458340" y="1756029"/>
                                <a:ext cx="2089464" cy="6370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30"/>
                                      <w:vertAlign w:val="baseline"/>
                                    </w:rPr>
                                    <w:t xml:space="preserve">Según estén posicionados en la cadena alimenticia</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30"/>
                                      <w:vertAlign w:val="baseline"/>
                                    </w:rPr>
                                    <w:t xml:space="preserve">o cadena trófica.</w:t>
                                  </w:r>
                                </w:p>
                              </w:txbxContent>
                            </wps:txbx>
                            <wps:bodyPr anchorCtr="0" anchor="ctr" bIns="9525" lIns="9525" spcFirstLastPara="1" rIns="9525" wrap="square" tIns="95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215900</wp:posOffset>
                </wp:positionV>
                <wp:extent cx="5951220" cy="3352800"/>
                <wp:effectExtent b="0" l="0" r="0" t="0"/>
                <wp:wrapSquare wrapText="bothSides" distB="0" distT="0" distL="114300" distR="114300"/>
                <wp:docPr id="152"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5951220" cy="3352800"/>
                        </a:xfrm>
                        <a:prstGeom prst="rect"/>
                        <a:ln/>
                      </pic:spPr>
                    </pic:pic>
                  </a:graphicData>
                </a:graphic>
              </wp:anchor>
            </w:drawing>
          </mc:Fallback>
        </mc:AlternateContent>
      </w:r>
    </w:p>
    <w:p w:rsidR="00000000" w:rsidDel="00000000" w:rsidP="00000000" w:rsidRDefault="00000000" w:rsidRPr="00000000" w14:paraId="000000B2">
      <w:pPr>
        <w:jc w:val="both"/>
        <w:rPr>
          <w:color w:val="000000"/>
          <w:sz w:val="20"/>
          <w:szCs w:val="20"/>
        </w:rPr>
      </w:pPr>
      <w:r w:rsidDel="00000000" w:rsidR="00000000" w:rsidRPr="00000000">
        <w:rPr>
          <w:rtl w:val="0"/>
        </w:rPr>
      </w:r>
    </w:p>
    <w:p w:rsidR="00000000" w:rsidDel="00000000" w:rsidP="00000000" w:rsidRDefault="00000000" w:rsidRPr="00000000" w14:paraId="000000B3">
      <w:pPr>
        <w:jc w:val="both"/>
        <w:rPr>
          <w:color w:val="000000"/>
          <w:sz w:val="20"/>
          <w:szCs w:val="20"/>
        </w:rPr>
      </w:pPr>
      <w:r w:rsidDel="00000000" w:rsidR="00000000" w:rsidRPr="00000000">
        <w:rPr>
          <w:color w:val="000000"/>
          <w:sz w:val="20"/>
          <w:szCs w:val="20"/>
          <w:rtl w:val="0"/>
        </w:rPr>
        <w:br w:type="textWrapping"/>
      </w:r>
    </w:p>
    <w:p w:rsidR="00000000" w:rsidDel="00000000" w:rsidP="00000000" w:rsidRDefault="00000000" w:rsidRPr="00000000" w14:paraId="000000B4">
      <w:pPr>
        <w:jc w:val="both"/>
        <w:rPr>
          <w:b w:val="1"/>
          <w:color w:val="000000"/>
          <w:sz w:val="20"/>
          <w:szCs w:val="20"/>
        </w:rPr>
      </w:pPr>
      <w:r w:rsidDel="00000000" w:rsidR="00000000" w:rsidRPr="00000000">
        <w:rPr>
          <w:rtl w:val="0"/>
        </w:rPr>
      </w:r>
    </w:p>
    <w:p w:rsidR="00000000" w:rsidDel="00000000" w:rsidP="00000000" w:rsidRDefault="00000000" w:rsidRPr="00000000" w14:paraId="000000B5">
      <w:pPr>
        <w:jc w:val="both"/>
        <w:rPr>
          <w:color w:val="000000"/>
          <w:sz w:val="20"/>
          <w:szCs w:val="20"/>
        </w:rPr>
      </w:pPr>
      <w:r w:rsidDel="00000000" w:rsidR="00000000" w:rsidRPr="00000000">
        <w:rPr>
          <w:color w:val="000000"/>
          <w:sz w:val="20"/>
          <w:szCs w:val="20"/>
          <w:rtl w:val="0"/>
        </w:rPr>
        <w:t xml:space="preserve">En primera instancia se tendrán en cuenta los factores según su organización ecológica, las cuales presentan tres diferentes grupos descritos en el siguiente recurso de aprendizaje: </w:t>
      </w:r>
    </w:p>
    <w:p w:rsidR="00000000" w:rsidDel="00000000" w:rsidP="00000000" w:rsidRDefault="00000000" w:rsidRPr="00000000" w14:paraId="000000B6">
      <w:pPr>
        <w:jc w:val="both"/>
        <w:rPr>
          <w:color w:val="000000"/>
          <w:sz w:val="20"/>
          <w:szCs w:val="20"/>
        </w:rPr>
      </w:pPr>
      <w:r w:rsidDel="00000000" w:rsidR="00000000" w:rsidRPr="00000000">
        <w:rPr>
          <w:rtl w:val="0"/>
        </w:rPr>
      </w:r>
    </w:p>
    <w:p w:rsidR="00000000" w:rsidDel="00000000" w:rsidP="00000000" w:rsidRDefault="00000000" w:rsidRPr="00000000" w14:paraId="000000B7">
      <w:pPr>
        <w:jc w:val="both"/>
        <w:rPr>
          <w:color w:val="000000"/>
          <w:sz w:val="20"/>
          <w:szCs w:val="20"/>
        </w:rPr>
      </w:pPr>
      <w:r w:rsidDel="00000000" w:rsidR="00000000" w:rsidRPr="00000000">
        <w:rPr>
          <w:rtl w:val="0"/>
        </w:rPr>
      </w:r>
    </w:p>
    <w:tbl>
      <w:tblPr>
        <w:tblStyle w:val="Table10"/>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18"/>
        <w:tblGridChange w:id="0">
          <w:tblGrid>
            <w:gridCol w:w="9918"/>
          </w:tblGrid>
        </w:tblGridChange>
      </w:tblGrid>
      <w:tr>
        <w:trPr>
          <w:cantSplit w:val="0"/>
          <w:tblHeader w:val="0"/>
        </w:trPr>
        <w:tc>
          <w:tcPr>
            <w:shd w:fill="c55911" w:val="clear"/>
          </w:tcPr>
          <w:p w:rsidR="00000000" w:rsidDel="00000000" w:rsidP="00000000" w:rsidRDefault="00000000" w:rsidRPr="00000000" w14:paraId="000000B8">
            <w:pPr>
              <w:jc w:val="center"/>
              <w:rPr>
                <w:color w:val="000000"/>
                <w:sz w:val="20"/>
                <w:szCs w:val="20"/>
              </w:rPr>
            </w:pPr>
            <w:sdt>
              <w:sdtPr>
                <w:tag w:val="goog_rdk_11"/>
              </w:sdtPr>
              <w:sdtContent>
                <w:commentRangeStart w:id="11"/>
              </w:sdtContent>
            </w:sdt>
            <w:r w:rsidDel="00000000" w:rsidR="00000000" w:rsidRPr="00000000">
              <w:rPr>
                <w:color w:val="000000"/>
                <w:sz w:val="20"/>
                <w:szCs w:val="20"/>
                <w:rtl w:val="0"/>
              </w:rPr>
              <w:t xml:space="preserve">Recurso de aprendizaje</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9">
            <w:pPr>
              <w:jc w:val="center"/>
              <w:rPr>
                <w:color w:val="000000"/>
                <w:sz w:val="20"/>
                <w:szCs w:val="20"/>
              </w:rPr>
            </w:pPr>
            <w:r w:rsidDel="00000000" w:rsidR="00000000" w:rsidRPr="00000000">
              <w:rPr>
                <w:color w:val="000000"/>
                <w:sz w:val="20"/>
                <w:szCs w:val="20"/>
                <w:rtl w:val="0"/>
              </w:rPr>
              <w:t xml:space="preserve">DI_CF1_2_Organizaciónecológica</w:t>
            </w:r>
          </w:p>
          <w:p w:rsidR="00000000" w:rsidDel="00000000" w:rsidP="00000000" w:rsidRDefault="00000000" w:rsidRPr="00000000" w14:paraId="000000BA">
            <w:pPr>
              <w:jc w:val="center"/>
              <w:rPr>
                <w:color w:val="000000"/>
                <w:sz w:val="20"/>
                <w:szCs w:val="20"/>
              </w:rPr>
            </w:pPr>
            <w:r w:rsidDel="00000000" w:rsidR="00000000" w:rsidRPr="00000000">
              <w:rPr>
                <w:color w:val="000000"/>
                <w:sz w:val="20"/>
                <w:szCs w:val="20"/>
                <w:rtl w:val="0"/>
              </w:rPr>
              <w:t xml:space="preserve">tarjetas</w:t>
            </w:r>
          </w:p>
          <w:p w:rsidR="00000000" w:rsidDel="00000000" w:rsidP="00000000" w:rsidRDefault="00000000" w:rsidRPr="00000000" w14:paraId="000000BB">
            <w:pPr>
              <w:jc w:val="center"/>
              <w:rPr>
                <w:color w:val="000000"/>
                <w:sz w:val="20"/>
                <w:szCs w:val="20"/>
              </w:rPr>
            </w:pPr>
            <w:r w:rsidDel="00000000" w:rsidR="00000000" w:rsidRPr="00000000">
              <w:rPr>
                <w:rtl w:val="0"/>
              </w:rPr>
            </w:r>
          </w:p>
        </w:tc>
      </w:tr>
    </w:tbl>
    <w:p w:rsidR="00000000" w:rsidDel="00000000" w:rsidP="00000000" w:rsidRDefault="00000000" w:rsidRPr="00000000" w14:paraId="000000BC">
      <w:pPr>
        <w:jc w:val="both"/>
        <w:rPr>
          <w:color w:val="000000"/>
          <w:sz w:val="20"/>
          <w:szCs w:val="20"/>
        </w:rPr>
      </w:pPr>
      <w:r w:rsidDel="00000000" w:rsidR="00000000" w:rsidRPr="00000000">
        <w:rPr>
          <w:rtl w:val="0"/>
        </w:rPr>
      </w:r>
    </w:p>
    <w:p w:rsidR="00000000" w:rsidDel="00000000" w:rsidP="00000000" w:rsidRDefault="00000000" w:rsidRPr="00000000" w14:paraId="000000BD">
      <w:pPr>
        <w:jc w:val="both"/>
        <w:rPr>
          <w:color w:val="000000"/>
          <w:sz w:val="20"/>
          <w:szCs w:val="20"/>
        </w:rPr>
      </w:pPr>
      <w:r w:rsidDel="00000000" w:rsidR="00000000" w:rsidRPr="00000000">
        <w:rPr>
          <w:rtl w:val="0"/>
        </w:rPr>
      </w:r>
    </w:p>
    <w:p w:rsidR="00000000" w:rsidDel="00000000" w:rsidP="00000000" w:rsidRDefault="00000000" w:rsidRPr="00000000" w14:paraId="000000BE">
      <w:pPr>
        <w:jc w:val="both"/>
        <w:rPr>
          <w:color w:val="000000"/>
          <w:sz w:val="20"/>
          <w:szCs w:val="20"/>
        </w:rPr>
      </w:pPr>
      <w:r w:rsidDel="00000000" w:rsidR="00000000" w:rsidRPr="00000000">
        <w:rPr>
          <w:color w:val="000000"/>
          <w:sz w:val="20"/>
          <w:szCs w:val="20"/>
          <w:rtl w:val="0"/>
        </w:rPr>
        <w:t xml:space="preserve">En segunda instancia, se puede encontrar la clasificación según su posición dentro de la cadena alimenticia, descrita en el siguiente recurso de aprendizaje:</w:t>
      </w:r>
    </w:p>
    <w:p w:rsidR="00000000" w:rsidDel="00000000" w:rsidP="00000000" w:rsidRDefault="00000000" w:rsidRPr="00000000" w14:paraId="000000BF">
      <w:pPr>
        <w:jc w:val="both"/>
        <w:rPr>
          <w:color w:val="000000"/>
          <w:sz w:val="20"/>
          <w:szCs w:val="20"/>
        </w:rPr>
      </w:pPr>
      <w:r w:rsidDel="00000000" w:rsidR="00000000" w:rsidRPr="00000000">
        <w:rPr>
          <w:rtl w:val="0"/>
        </w:rPr>
      </w:r>
    </w:p>
    <w:tbl>
      <w:tblPr>
        <w:tblStyle w:val="Table1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c55911" w:val="clear"/>
          </w:tcPr>
          <w:p w:rsidR="00000000" w:rsidDel="00000000" w:rsidP="00000000" w:rsidRDefault="00000000" w:rsidRPr="00000000" w14:paraId="000000C0">
            <w:pPr>
              <w:jc w:val="center"/>
              <w:rPr>
                <w:color w:val="000000"/>
                <w:sz w:val="20"/>
                <w:szCs w:val="20"/>
              </w:rPr>
            </w:pPr>
            <w:r w:rsidDel="00000000" w:rsidR="00000000" w:rsidRPr="00000000">
              <w:rPr>
                <w:color w:val="000000"/>
                <w:sz w:val="20"/>
                <w:szCs w:val="20"/>
                <w:rtl w:val="0"/>
              </w:rPr>
              <w:t xml:space="preserve">Recur</w:t>
            </w:r>
            <w:sdt>
              <w:sdtPr>
                <w:tag w:val="goog_rdk_12"/>
              </w:sdtPr>
              <w:sdtContent>
                <w:commentRangeStart w:id="12"/>
              </w:sdtContent>
            </w:sdt>
            <w:r w:rsidDel="00000000" w:rsidR="00000000" w:rsidRPr="00000000">
              <w:rPr>
                <w:color w:val="000000"/>
                <w:sz w:val="20"/>
                <w:szCs w:val="20"/>
                <w:rtl w:val="0"/>
              </w:rPr>
              <w:t xml:space="preserve">so de aprendizaje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1">
            <w:pPr>
              <w:jc w:val="center"/>
              <w:rPr>
                <w:color w:val="000000"/>
                <w:sz w:val="20"/>
                <w:szCs w:val="20"/>
              </w:rPr>
            </w:pPr>
            <w:r w:rsidDel="00000000" w:rsidR="00000000" w:rsidRPr="00000000">
              <w:rPr>
                <w:color w:val="000000"/>
                <w:sz w:val="20"/>
                <w:szCs w:val="20"/>
                <w:rtl w:val="0"/>
              </w:rPr>
              <w:t xml:space="preserve">DI_CF1_2_CadenaAlimenticia</w:t>
            </w:r>
          </w:p>
          <w:p w:rsidR="00000000" w:rsidDel="00000000" w:rsidP="00000000" w:rsidRDefault="00000000" w:rsidRPr="00000000" w14:paraId="000000C2">
            <w:pPr>
              <w:jc w:val="center"/>
              <w:rPr>
                <w:color w:val="000000"/>
                <w:sz w:val="20"/>
                <w:szCs w:val="20"/>
              </w:rPr>
            </w:pPr>
            <w:r w:rsidDel="00000000" w:rsidR="00000000" w:rsidRPr="00000000">
              <w:rPr>
                <w:color w:val="000000"/>
                <w:sz w:val="20"/>
                <w:szCs w:val="20"/>
                <w:rtl w:val="0"/>
              </w:rPr>
              <w:t xml:space="preserve">pestañas</w:t>
            </w:r>
          </w:p>
        </w:tc>
      </w:tr>
    </w:tbl>
    <w:p w:rsidR="00000000" w:rsidDel="00000000" w:rsidP="00000000" w:rsidRDefault="00000000" w:rsidRPr="00000000" w14:paraId="000000C3">
      <w:pPr>
        <w:jc w:val="both"/>
        <w:rPr>
          <w:color w:val="000000"/>
          <w:sz w:val="20"/>
          <w:szCs w:val="20"/>
        </w:rPr>
      </w:pPr>
      <w:r w:rsidDel="00000000" w:rsidR="00000000" w:rsidRPr="00000000">
        <w:rPr>
          <w:rtl w:val="0"/>
        </w:rPr>
      </w:r>
    </w:p>
    <w:p w:rsidR="00000000" w:rsidDel="00000000" w:rsidP="00000000" w:rsidRDefault="00000000" w:rsidRPr="00000000" w14:paraId="000000C4">
      <w:pPr>
        <w:jc w:val="both"/>
        <w:rPr>
          <w:b w:val="1"/>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6">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Factores Abióticos</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C8">
      <w:pPr>
        <w:jc w:val="both"/>
        <w:rPr>
          <w:color w:val="000000"/>
          <w:sz w:val="20"/>
          <w:szCs w:val="20"/>
        </w:rPr>
      </w:pPr>
      <w:r w:rsidDel="00000000" w:rsidR="00000000" w:rsidRPr="00000000">
        <w:rPr>
          <w:color w:val="000000"/>
          <w:sz w:val="20"/>
          <w:szCs w:val="20"/>
          <w:rtl w:val="0"/>
        </w:rPr>
        <w:t xml:space="preserve">Los factores abióticos son aquellos que no tienen vida, pero de igual manera son de vital importancia para el desarrollo de los ecosistemas y de los seres vivos. Estos factores físicos afectan la capacidad que tienen los seres vivos para poder sobrevivir y reproducirse. </w:t>
      </w:r>
    </w:p>
    <w:p w:rsidR="00000000" w:rsidDel="00000000" w:rsidP="00000000" w:rsidRDefault="00000000" w:rsidRPr="00000000" w14:paraId="000000C9">
      <w:pPr>
        <w:jc w:val="both"/>
        <w:rPr>
          <w:color w:val="000000"/>
          <w:sz w:val="20"/>
          <w:szCs w:val="20"/>
        </w:rPr>
      </w:pPr>
      <w:r w:rsidDel="00000000" w:rsidR="00000000" w:rsidRPr="00000000">
        <w:rPr>
          <w:rtl w:val="0"/>
        </w:rPr>
      </w:r>
    </w:p>
    <w:p w:rsidR="00000000" w:rsidDel="00000000" w:rsidP="00000000" w:rsidRDefault="00000000" w:rsidRPr="00000000" w14:paraId="000000CA">
      <w:pPr>
        <w:jc w:val="both"/>
        <w:rPr>
          <w:color w:val="000000"/>
          <w:sz w:val="20"/>
          <w:szCs w:val="20"/>
        </w:rPr>
      </w:pPr>
      <w:r w:rsidDel="00000000" w:rsidR="00000000" w:rsidRPr="00000000">
        <w:rPr>
          <w:color w:val="000000"/>
          <w:sz w:val="20"/>
          <w:szCs w:val="20"/>
          <w:rtl w:val="0"/>
        </w:rPr>
        <w:t xml:space="preserve">Los factores abióticos se pueden dividir en dos categorías: </w:t>
      </w:r>
    </w:p>
    <w:p w:rsidR="00000000" w:rsidDel="00000000" w:rsidP="00000000" w:rsidRDefault="00000000" w:rsidRPr="00000000" w14:paraId="000000CB">
      <w:pPr>
        <w:jc w:val="both"/>
        <w:rPr>
          <w:color w:val="000000"/>
          <w:sz w:val="20"/>
          <w:szCs w:val="20"/>
        </w:rPr>
      </w:pPr>
      <w:r w:rsidDel="00000000" w:rsidR="00000000" w:rsidRPr="00000000">
        <w:rPr>
          <w:rtl w:val="0"/>
        </w:rPr>
      </w:r>
    </w:p>
    <w:p w:rsidR="00000000" w:rsidDel="00000000" w:rsidP="00000000" w:rsidRDefault="00000000" w:rsidRPr="00000000" w14:paraId="000000CC">
      <w:pPr>
        <w:jc w:val="both"/>
        <w:rPr>
          <w:color w:val="000000"/>
          <w:sz w:val="20"/>
          <w:szCs w:val="20"/>
        </w:rPr>
      </w:pPr>
      <w:r w:rsidDel="00000000" w:rsidR="00000000" w:rsidRPr="00000000">
        <w:rPr>
          <w:rtl w:val="0"/>
        </w:rPr>
      </w:r>
    </w:p>
    <w:p w:rsidR="00000000" w:rsidDel="00000000" w:rsidP="00000000" w:rsidRDefault="00000000" w:rsidRPr="00000000" w14:paraId="000000CD">
      <w:pPr>
        <w:jc w:val="both"/>
        <w:rPr>
          <w:color w:val="000000"/>
          <w:sz w:val="20"/>
          <w:szCs w:val="20"/>
        </w:rPr>
      </w:pPr>
      <w:r w:rsidDel="00000000" w:rsidR="00000000" w:rsidRPr="00000000">
        <w:rPr>
          <w:color w:val="000000"/>
          <w:sz w:val="20"/>
          <w:szCs w:val="20"/>
        </w:rPr>
        <mc:AlternateContent>
          <mc:Choice Requires="wpg">
            <w:drawing>
              <wp:inline distB="0" distT="0" distL="0" distR="0">
                <wp:extent cx="5920105" cy="2061612"/>
                <wp:effectExtent b="0" l="0" r="0" t="0"/>
                <wp:docPr id="142" name=""/>
                <a:graphic>
                  <a:graphicData uri="http://schemas.microsoft.com/office/word/2010/wordprocessingGroup">
                    <wpg:wgp>
                      <wpg:cNvGrpSpPr/>
                      <wpg:grpSpPr>
                        <a:xfrm>
                          <a:off x="2385948" y="2749194"/>
                          <a:ext cx="5920105" cy="2061612"/>
                          <a:chOff x="2385948" y="2749194"/>
                          <a:chExt cx="5920105" cy="2061612"/>
                        </a:xfrm>
                      </wpg:grpSpPr>
                      <wpg:grpSp>
                        <wpg:cNvGrpSpPr/>
                        <wpg:grpSpPr>
                          <a:xfrm>
                            <a:off x="2385948" y="2749194"/>
                            <a:ext cx="5920105" cy="2061612"/>
                            <a:chOff x="0" y="0"/>
                            <a:chExt cx="5920100" cy="2061600"/>
                          </a:xfrm>
                        </wpg:grpSpPr>
                        <wps:wsp>
                          <wps:cNvSpPr/>
                          <wps:cNvPr id="14" name="Shape 14"/>
                          <wps:spPr>
                            <a:xfrm>
                              <a:off x="0" y="0"/>
                              <a:ext cx="5920100" cy="206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20100" cy="2061600"/>
                              <a:chOff x="0" y="0"/>
                              <a:chExt cx="5920100" cy="2061600"/>
                            </a:xfrm>
                          </wpg:grpSpPr>
                          <wps:wsp>
                            <wps:cNvSpPr/>
                            <wps:cNvPr id="16" name="Shape 16"/>
                            <wps:spPr>
                              <a:xfrm>
                                <a:off x="0" y="0"/>
                                <a:ext cx="5920100" cy="206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670552" y="673119"/>
                                <a:ext cx="297107" cy="315277"/>
                              </a:xfrm>
                              <a:custGeom>
                                <a:rect b="b" l="l" r="r" t="t"/>
                                <a:pathLst>
                                  <a:path extrusionOk="0" h="120000" w="120000">
                                    <a:moveTo>
                                      <a:pt x="120000" y="0"/>
                                    </a:moveTo>
                                    <a:lnTo>
                                      <a:pt x="120000" y="120000"/>
                                    </a:lnTo>
                                    <a:lnTo>
                                      <a:pt x="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18" name="Shape 18"/>
                            <wps:spPr>
                              <a:xfrm>
                                <a:off x="2967660" y="673119"/>
                                <a:ext cx="457783" cy="771542"/>
                              </a:xfrm>
                              <a:custGeom>
                                <a:rect b="b" l="l" r="r" t="t"/>
                                <a:pathLst>
                                  <a:path extrusionOk="0" h="120000" w="120000">
                                    <a:moveTo>
                                      <a:pt x="0" y="0"/>
                                    </a:moveTo>
                                    <a:lnTo>
                                      <a:pt x="0" y="110588"/>
                                    </a:lnTo>
                                    <a:lnTo>
                                      <a:pt x="120000" y="110588"/>
                                    </a:lnTo>
                                    <a:lnTo>
                                      <a:pt x="12000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19" name="Shape 19"/>
                            <wps:spPr>
                              <a:xfrm>
                                <a:off x="2556426" y="673119"/>
                                <a:ext cx="411233" cy="771542"/>
                              </a:xfrm>
                              <a:custGeom>
                                <a:rect b="b" l="l" r="r" t="t"/>
                                <a:pathLst>
                                  <a:path extrusionOk="0" h="120000" w="120000">
                                    <a:moveTo>
                                      <a:pt x="120000" y="0"/>
                                    </a:moveTo>
                                    <a:lnTo>
                                      <a:pt x="120000" y="110588"/>
                                    </a:lnTo>
                                    <a:lnTo>
                                      <a:pt x="0" y="110588"/>
                                    </a:lnTo>
                                    <a:lnTo>
                                      <a:pt x="0" y="120000"/>
                                    </a:lnTo>
                                  </a:path>
                                </a:pathLst>
                              </a:custGeom>
                              <a:noFill/>
                              <a:ln cap="flat" cmpd="sng" w="12700">
                                <a:solidFill>
                                  <a:srgbClr val="345A99"/>
                                </a:solidFill>
                                <a:prstDash val="solid"/>
                                <a:miter lim="800000"/>
                                <a:headEnd len="sm" w="sm" type="none"/>
                                <a:tailEnd len="sm" w="sm" type="none"/>
                              </a:ln>
                            </wps:spPr>
                            <wps:bodyPr anchorCtr="0" anchor="ctr" bIns="91425" lIns="91425" spcFirstLastPara="1" rIns="91425" wrap="square" tIns="91425">
                              <a:noAutofit/>
                            </wps:bodyPr>
                          </wps:wsp>
                          <wps:wsp>
                            <wps:cNvSpPr/>
                            <wps:cNvPr id="20" name="Shape 20"/>
                            <wps:spPr>
                              <a:xfrm>
                                <a:off x="2733349" y="880"/>
                                <a:ext cx="468621" cy="672238"/>
                              </a:xfrm>
                              <a:prstGeom prst="arc">
                                <a:avLst>
                                  <a:gd fmla="val 13200000" name="adj1"/>
                                  <a:gd fmla="val 19200000" name="adj2"/>
                                </a:avLst>
                              </a:prstGeom>
                              <a:noFill/>
                              <a:ln cap="flat" cmpd="sng" w="12700">
                                <a:solidFill>
                                  <a:srgbClr val="345A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733349" y="880"/>
                                <a:ext cx="468621" cy="672238"/>
                              </a:xfrm>
                              <a:prstGeom prst="arc">
                                <a:avLst>
                                  <a:gd fmla="val 2400000" name="adj1"/>
                                  <a:gd fmla="val 8400000" name="adj2"/>
                                </a:avLst>
                              </a:prstGeom>
                              <a:noFill/>
                              <a:ln cap="flat" cmpd="sng" w="12700">
                                <a:solidFill>
                                  <a:srgbClr val="345A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499038" y="121883"/>
                                <a:ext cx="937242" cy="4302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499038" y="121883"/>
                                <a:ext cx="937242" cy="4302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Componentes ambientales</w:t>
                                  </w:r>
                                </w:p>
                              </w:txbxContent>
                            </wps:txbx>
                            <wps:bodyPr anchorCtr="0" anchor="ctr" bIns="6350" lIns="6350" spcFirstLastPara="1" rIns="6350" wrap="square" tIns="6350">
                              <a:noAutofit/>
                            </wps:bodyPr>
                          </wps:wsp>
                          <wps:wsp>
                            <wps:cNvSpPr/>
                            <wps:cNvPr id="24" name="Shape 24"/>
                            <wps:spPr>
                              <a:xfrm>
                                <a:off x="2357792" y="1444661"/>
                                <a:ext cx="397269" cy="576648"/>
                              </a:xfrm>
                              <a:prstGeom prst="arc">
                                <a:avLst>
                                  <a:gd fmla="val 13200000" name="adj1"/>
                                  <a:gd fmla="val 19200000" name="adj2"/>
                                </a:avLst>
                              </a:prstGeom>
                              <a:noFill/>
                              <a:ln cap="flat" cmpd="sng" w="12700">
                                <a:solidFill>
                                  <a:srgbClr val="345A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2357792" y="1444661"/>
                                <a:ext cx="397269" cy="576648"/>
                              </a:xfrm>
                              <a:prstGeom prst="arc">
                                <a:avLst>
                                  <a:gd fmla="val 2400000" name="adj1"/>
                                  <a:gd fmla="val 8400000" name="adj2"/>
                                </a:avLst>
                              </a:prstGeom>
                              <a:noFill/>
                              <a:ln cap="flat" cmpd="sng" w="12700">
                                <a:solidFill>
                                  <a:srgbClr val="345A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159157" y="1548458"/>
                                <a:ext cx="794538" cy="3690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159157" y="1548458"/>
                                <a:ext cx="794538" cy="3690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Físicos</w:t>
                                  </w:r>
                                </w:p>
                              </w:txbxContent>
                            </wps:txbx>
                            <wps:bodyPr anchorCtr="0" anchor="ctr" bIns="6350" lIns="6350" spcFirstLastPara="1" rIns="6350" wrap="square" tIns="6350">
                              <a:noAutofit/>
                            </wps:bodyPr>
                          </wps:wsp>
                          <wps:wsp>
                            <wps:cNvSpPr/>
                            <wps:cNvPr id="28" name="Shape 28"/>
                            <wps:spPr>
                              <a:xfrm>
                                <a:off x="3250084" y="1444661"/>
                                <a:ext cx="350718" cy="616069"/>
                              </a:xfrm>
                              <a:prstGeom prst="arc">
                                <a:avLst>
                                  <a:gd fmla="val 13200000" name="adj1"/>
                                  <a:gd fmla="val 19200000" name="adj2"/>
                                </a:avLst>
                              </a:prstGeom>
                              <a:noFill/>
                              <a:ln cap="flat" cmpd="sng" w="12700">
                                <a:solidFill>
                                  <a:srgbClr val="345A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250084" y="1444661"/>
                                <a:ext cx="350718" cy="616069"/>
                              </a:xfrm>
                              <a:prstGeom prst="arc">
                                <a:avLst>
                                  <a:gd fmla="val 2400000" name="adj1"/>
                                  <a:gd fmla="val 8400000" name="adj2"/>
                                </a:avLst>
                              </a:prstGeom>
                              <a:noFill/>
                              <a:ln cap="flat" cmpd="sng" w="12700">
                                <a:solidFill>
                                  <a:srgbClr val="345A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074724" y="1555554"/>
                                <a:ext cx="701437" cy="3942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074724" y="1555554"/>
                                <a:ext cx="701437" cy="39428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Químicos</w:t>
                                  </w:r>
                                </w:p>
                              </w:txbxContent>
                            </wps:txbx>
                            <wps:bodyPr anchorCtr="0" anchor="ctr" bIns="6350" lIns="6350" spcFirstLastPara="1" rIns="6350" wrap="square" tIns="6350">
                              <a:noAutofit/>
                            </wps:bodyPr>
                          </wps:wsp>
                          <wps:wsp>
                            <wps:cNvSpPr/>
                            <wps:cNvPr id="32" name="Shape 32"/>
                            <wps:spPr>
                              <a:xfrm>
                                <a:off x="2334743" y="794148"/>
                                <a:ext cx="381601" cy="529484"/>
                              </a:xfrm>
                              <a:prstGeom prst="arc">
                                <a:avLst>
                                  <a:gd fmla="val 13200000" name="adj1"/>
                                  <a:gd fmla="val 19200000" name="adj2"/>
                                </a:avLst>
                              </a:prstGeom>
                              <a:noFill/>
                              <a:ln cap="flat" cmpd="sng" w="12700">
                                <a:solidFill>
                                  <a:srgbClr val="345A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2334743" y="794148"/>
                                <a:ext cx="381601" cy="529484"/>
                              </a:xfrm>
                              <a:prstGeom prst="arc">
                                <a:avLst>
                                  <a:gd fmla="val 2400000" name="adj1"/>
                                  <a:gd fmla="val 8400000" name="adj2"/>
                                </a:avLst>
                              </a:prstGeom>
                              <a:noFill/>
                              <a:ln cap="flat" cmpd="sng" w="12700">
                                <a:solidFill>
                                  <a:srgbClr val="345A99"/>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143942" y="889455"/>
                                <a:ext cx="763203" cy="3388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143942" y="889455"/>
                                <a:ext cx="763203" cy="3388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Factores abióticos</w:t>
                                  </w:r>
                                </w:p>
                              </w:txbxContent>
                            </wps:txbx>
                            <wps:bodyPr anchorCtr="0" anchor="ctr" bIns="6350" lIns="6350" spcFirstLastPara="1" rIns="6350" wrap="square" tIns="6350">
                              <a:noAutofit/>
                            </wps:bodyPr>
                          </wps:wsp>
                        </wpg:grpSp>
                      </wpg:grpSp>
                    </wpg:wgp>
                  </a:graphicData>
                </a:graphic>
              </wp:inline>
            </w:drawing>
          </mc:Choice>
          <mc:Fallback>
            <w:drawing>
              <wp:inline distB="0" distT="0" distL="0" distR="0">
                <wp:extent cx="5920105" cy="2061612"/>
                <wp:effectExtent b="0" l="0" r="0" t="0"/>
                <wp:docPr id="142"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920105" cy="20616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Factores abióticos físicos</w:t>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En el medio ambiente influyen muchos factores abióticos físicos que impactan directa e indirectamente el contexto donde una organización funciona. Pero ¿Sabes cuáles son? Se invita a revisar el siguiente recurso de aprendizaje donde se podrán diferenciar:</w:t>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720" w:firstLine="0"/>
        <w:jc w:val="both"/>
        <w:rPr>
          <w:color w:val="000000"/>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D5">
      <w:pPr>
        <w:shd w:fill="c55911" w:val="clear"/>
        <w:ind w:left="720" w:firstLine="0"/>
        <w:jc w:val="center"/>
        <w:rPr>
          <w:color w:val="000000"/>
          <w:sz w:val="20"/>
          <w:szCs w:val="20"/>
        </w:rPr>
      </w:pPr>
      <w:r w:rsidDel="00000000" w:rsidR="00000000" w:rsidRPr="00000000">
        <w:rPr>
          <w:color w:val="000000"/>
          <w:sz w:val="20"/>
          <w:szCs w:val="20"/>
          <w:rtl w:val="0"/>
        </w:rPr>
        <w:t xml:space="preserve">Recurso de aprendizaje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6">
      <w:pPr>
        <w:shd w:fill="c55911" w:val="clear"/>
        <w:ind w:left="720" w:firstLine="0"/>
        <w:jc w:val="center"/>
        <w:rPr>
          <w:color w:val="000000"/>
          <w:sz w:val="20"/>
          <w:szCs w:val="20"/>
        </w:rPr>
      </w:pPr>
      <w:r w:rsidDel="00000000" w:rsidR="00000000" w:rsidRPr="00000000">
        <w:rPr>
          <w:color w:val="000000"/>
          <w:sz w:val="20"/>
          <w:szCs w:val="20"/>
          <w:rtl w:val="0"/>
        </w:rPr>
        <w:t xml:space="preserve">DI_CF1_2_FactoresAbióticosfísicos</w:t>
      </w:r>
    </w:p>
    <w:p w:rsidR="00000000" w:rsidDel="00000000" w:rsidP="00000000" w:rsidRDefault="00000000" w:rsidRPr="00000000" w14:paraId="000000D7">
      <w:pPr>
        <w:shd w:fill="c55911" w:val="clear"/>
        <w:ind w:left="720" w:firstLine="0"/>
        <w:jc w:val="center"/>
        <w:rPr>
          <w:color w:val="000000"/>
          <w:sz w:val="20"/>
          <w:szCs w:val="20"/>
        </w:rPr>
      </w:pPr>
      <w:r w:rsidDel="00000000" w:rsidR="00000000" w:rsidRPr="00000000">
        <w:rPr>
          <w:color w:val="000000"/>
          <w:sz w:val="20"/>
          <w:szCs w:val="20"/>
          <w:rtl w:val="0"/>
        </w:rPr>
        <w:t xml:space="preserve">tarjetas</w:t>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13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Factores abióticos químicos</w:t>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Por otro lado, se hace necesario mirar otros factores que también influyen el contexto ambiental en el cual están las organizaciones y que debe ser estudiado cuando se busca revisar el desempeño de una empresa, a continuación se pueden conocer:</w:t>
      </w:r>
    </w:p>
    <w:tbl>
      <w:tblPr>
        <w:tblStyle w:val="Table1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rHeight w:val="592" w:hRule="atLeast"/>
          <w:tblHeader w:val="0"/>
        </w:trPr>
        <w:tc>
          <w:tcPr>
            <w:shd w:fill="c55911" w:val="clear"/>
          </w:tcPr>
          <w:p w:rsidR="00000000" w:rsidDel="00000000" w:rsidP="00000000" w:rsidRDefault="00000000" w:rsidRPr="00000000" w14:paraId="000000DD">
            <w:pPr>
              <w:pBdr>
                <w:top w:space="0" w:sz="0" w:val="nil"/>
                <w:left w:space="0" w:sz="0" w:val="nil"/>
                <w:bottom w:space="0" w:sz="0" w:val="nil"/>
                <w:right w:space="0" w:sz="0" w:val="nil"/>
                <w:between w:space="0" w:sz="0" w:val="nil"/>
              </w:pBdr>
              <w:jc w:val="center"/>
              <w:rPr>
                <w:color w:val="000000"/>
                <w:sz w:val="20"/>
                <w:szCs w:val="20"/>
              </w:rPr>
            </w:pPr>
            <w:sdt>
              <w:sdtPr>
                <w:tag w:val="goog_rdk_14"/>
              </w:sdtPr>
              <w:sdtContent>
                <w:commentRangeStart w:id="14"/>
              </w:sdtContent>
            </w:sdt>
            <w:r w:rsidDel="00000000" w:rsidR="00000000" w:rsidRPr="00000000">
              <w:rPr>
                <w:color w:val="000000"/>
                <w:sz w:val="20"/>
                <w:szCs w:val="20"/>
                <w:rtl w:val="0"/>
              </w:rPr>
              <w:t xml:space="preserve">Recurso de aprendizaje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DI_CF1_2_FactoresAbióticosquímicos</w:t>
            </w:r>
          </w:p>
          <w:p w:rsidR="00000000" w:rsidDel="00000000" w:rsidP="00000000" w:rsidRDefault="00000000" w:rsidRPr="00000000" w14:paraId="000000D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tarjetas</w:t>
            </w:r>
          </w:p>
        </w:tc>
      </w:tr>
    </w:tbl>
    <w:p w:rsidR="00000000" w:rsidDel="00000000" w:rsidP="00000000" w:rsidRDefault="00000000" w:rsidRPr="00000000" w14:paraId="000000E0">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E2">
      <w:pPr>
        <w:jc w:val="both"/>
        <w:rPr>
          <w:color w:val="000000"/>
          <w:sz w:val="20"/>
          <w:szCs w:val="20"/>
        </w:rPr>
      </w:pPr>
      <w:r w:rsidDel="00000000" w:rsidR="00000000" w:rsidRPr="00000000">
        <w:rPr>
          <w:rtl w:val="0"/>
        </w:rPr>
      </w:r>
    </w:p>
    <w:p w:rsidR="00000000" w:rsidDel="00000000" w:rsidP="00000000" w:rsidRDefault="00000000" w:rsidRPr="00000000" w14:paraId="000000E3">
      <w:pPr>
        <w:numPr>
          <w:ilvl w:val="0"/>
          <w:numId w:val="3"/>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Factores Socioculturales</w:t>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720" w:firstLine="0"/>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E5">
      <w:pPr>
        <w:jc w:val="both"/>
        <w:rPr>
          <w:color w:val="000000"/>
          <w:sz w:val="20"/>
          <w:szCs w:val="20"/>
          <w:highlight w:val="white"/>
        </w:rPr>
      </w:pPr>
      <w:r w:rsidDel="00000000" w:rsidR="00000000" w:rsidRPr="00000000">
        <w:rPr>
          <w:color w:val="000000"/>
          <w:sz w:val="20"/>
          <w:szCs w:val="20"/>
          <w:highlight w:val="white"/>
          <w:rtl w:val="0"/>
        </w:rPr>
        <w:t xml:space="preserve">Los factores socioculturales son el conjunto tanto de factores internos (las creencias y las habilidades personales), como de factores externos (efecto de la educación dentro de la sociedad). </w:t>
      </w:r>
    </w:p>
    <w:p w:rsidR="00000000" w:rsidDel="00000000" w:rsidP="00000000" w:rsidRDefault="00000000" w:rsidRPr="00000000" w14:paraId="000000E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7">
      <w:pPr>
        <w:jc w:val="both"/>
        <w:rPr>
          <w:color w:val="000000"/>
          <w:sz w:val="20"/>
          <w:szCs w:val="20"/>
        </w:rPr>
      </w:pPr>
      <w:r w:rsidDel="00000000" w:rsidR="00000000" w:rsidRPr="00000000">
        <w:rPr>
          <w:color w:val="000000"/>
          <w:sz w:val="20"/>
          <w:szCs w:val="20"/>
          <w:highlight w:val="white"/>
          <w:rtl w:val="0"/>
        </w:rPr>
        <w:t xml:space="preserve">Es necesario entonces entender cada factor por separado, así:</w:t>
      </w:r>
      <w:r w:rsidDel="00000000" w:rsidR="00000000" w:rsidRPr="00000000">
        <w:rPr>
          <w:rtl w:val="0"/>
        </w:rPr>
      </w:r>
    </w:p>
    <w:p w:rsidR="00000000" w:rsidDel="00000000" w:rsidP="00000000" w:rsidRDefault="00000000" w:rsidRPr="00000000" w14:paraId="000000E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9">
      <w:pPr>
        <w:jc w:val="both"/>
        <w:rPr>
          <w:color w:val="000000"/>
          <w:sz w:val="20"/>
          <w:szCs w:val="20"/>
          <w:highlight w:val="white"/>
        </w:rPr>
      </w:pPr>
      <w:r w:rsidDel="00000000" w:rsidR="00000000" w:rsidRPr="00000000">
        <w:rPr>
          <w:rtl w:val="0"/>
        </w:rPr>
      </w:r>
    </w:p>
    <w:tbl>
      <w:tblPr>
        <w:tblStyle w:val="Table1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c55911" w:val="clear"/>
          </w:tcPr>
          <w:p w:rsidR="00000000" w:rsidDel="00000000" w:rsidP="00000000" w:rsidRDefault="00000000" w:rsidRPr="00000000" w14:paraId="000000E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t xml:space="preserve">     </w:t>
            </w:r>
            <w:sdt>
              <w:sdtPr>
                <w:tag w:val="goog_rdk_15"/>
              </w:sdtPr>
              <w:sdtContent>
                <w:commentRangeStart w:id="15"/>
              </w:sdtContent>
            </w:sdt>
            <w:r w:rsidDel="00000000" w:rsidR="00000000" w:rsidRPr="00000000">
              <w:rPr>
                <w:color w:val="000000"/>
                <w:sz w:val="20"/>
                <w:szCs w:val="20"/>
                <w:rtl w:val="0"/>
              </w:rPr>
              <w:t xml:space="preserve">Recurso de aprendizaje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B">
            <w:pPr>
              <w:jc w:val="center"/>
              <w:rPr>
                <w:color w:val="000000"/>
                <w:sz w:val="20"/>
                <w:szCs w:val="20"/>
                <w:highlight w:val="white"/>
              </w:rPr>
            </w:pPr>
            <w:r w:rsidDel="00000000" w:rsidR="00000000" w:rsidRPr="00000000">
              <w:rPr>
                <w:color w:val="000000"/>
                <w:sz w:val="20"/>
                <w:szCs w:val="20"/>
                <w:highlight w:val="white"/>
                <w:rtl w:val="0"/>
              </w:rPr>
              <w:t xml:space="preserve">DI_CF1_2_FactoresSocioculturales</w:t>
            </w:r>
          </w:p>
          <w:p w:rsidR="00000000" w:rsidDel="00000000" w:rsidP="00000000" w:rsidRDefault="00000000" w:rsidRPr="00000000" w14:paraId="000000EC">
            <w:pPr>
              <w:jc w:val="center"/>
              <w:rPr>
                <w:color w:val="000000"/>
                <w:sz w:val="20"/>
                <w:szCs w:val="20"/>
                <w:highlight w:val="white"/>
              </w:rPr>
            </w:pPr>
            <w:r w:rsidDel="00000000" w:rsidR="00000000" w:rsidRPr="00000000">
              <w:rPr>
                <w:color w:val="000000"/>
                <w:sz w:val="20"/>
                <w:szCs w:val="20"/>
                <w:highlight w:val="white"/>
                <w:rtl w:val="0"/>
              </w:rPr>
              <w:t xml:space="preserve">Pasos</w:t>
            </w:r>
          </w:p>
        </w:tc>
      </w:tr>
    </w:tbl>
    <w:p w:rsidR="00000000" w:rsidDel="00000000" w:rsidP="00000000" w:rsidRDefault="00000000" w:rsidRPr="00000000" w14:paraId="000000ED">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F">
      <w:pP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41500" cy="1841500"/>
                <wp:effectExtent b="0" l="0" r="0" t="0"/>
                <wp:wrapSquare wrapText="bothSides" distB="0" distT="0" distL="114300" distR="114300"/>
                <wp:docPr id="161" name=""/>
                <a:graphic>
                  <a:graphicData uri="http://schemas.microsoft.com/office/word/2010/wordprocessingShape">
                    <wps:wsp>
                      <wps:cNvSpPr/>
                      <wps:cNvPr id="120" name="Shape 120"/>
                      <wps:spPr>
                        <a:xfrm>
                          <a:off x="4431600" y="2865600"/>
                          <a:ext cx="1828800" cy="1828800"/>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profundizar en el tema se invita a revisar el video </w:t>
                            </w:r>
                            <w:r w:rsidDel="00000000" w:rsidR="00000000" w:rsidRPr="00000000">
                              <w:rPr>
                                <w:rFonts w:ascii="Arial" w:cs="Arial" w:eastAsia="Arial" w:hAnsi="Arial"/>
                                <w:b w:val="1"/>
                                <w:i w:val="0"/>
                                <w:smallCaps w:val="0"/>
                                <w:strike w:val="0"/>
                                <w:color w:val="000000"/>
                                <w:sz w:val="20"/>
                                <w:vertAlign w:val="baseline"/>
                              </w:rPr>
                              <w:t xml:space="preserve">¨Componentes ambientales¨</w:t>
                            </w:r>
                            <w:r w:rsidDel="00000000" w:rsidR="00000000" w:rsidRPr="00000000">
                              <w:rPr>
                                <w:rFonts w:ascii="Arial" w:cs="Arial" w:eastAsia="Arial" w:hAnsi="Arial"/>
                                <w:b w:val="0"/>
                                <w:i w:val="0"/>
                                <w:smallCaps w:val="0"/>
                                <w:strike w:val="0"/>
                                <w:color w:val="000000"/>
                                <w:sz w:val="20"/>
                                <w:vertAlign w:val="baseline"/>
                              </w:rPr>
                              <w:t xml:space="preserve">, que se encuentra en la sección de materiales complementarios, el cual permitirá identificar elementos claves para consolidar sus conocimientos.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41500" cy="1841500"/>
                <wp:effectExtent b="0" l="0" r="0" t="0"/>
                <wp:wrapSquare wrapText="bothSides" distB="0" distT="0" distL="114300" distR="114300"/>
                <wp:docPr id="161" name="image33.png"/>
                <a:graphic>
                  <a:graphicData uri="http://schemas.openxmlformats.org/drawingml/2006/picture">
                    <pic:pic>
                      <pic:nvPicPr>
                        <pic:cNvPr id="0" name="image33.png"/>
                        <pic:cNvPicPr preferRelativeResize="0"/>
                      </pic:nvPicPr>
                      <pic:blipFill>
                        <a:blip r:embed="rId18"/>
                        <a:srcRect/>
                        <a:stretch>
                          <a:fillRect/>
                        </a:stretch>
                      </pic:blipFill>
                      <pic:spPr>
                        <a:xfrm>
                          <a:off x="0" y="0"/>
                          <a:ext cx="1841500" cy="1841500"/>
                        </a:xfrm>
                        <a:prstGeom prst="rect"/>
                        <a:ln/>
                      </pic:spPr>
                    </pic:pic>
                  </a:graphicData>
                </a:graphic>
              </wp:anchor>
            </w:drawing>
          </mc:Fallback>
        </mc:AlternateConten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ind w:left="36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0F2">
      <w:pPr>
        <w:numPr>
          <w:ilvl w:val="3"/>
          <w:numId w:val="8"/>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Análisis de ciclo de vida</w:t>
      </w:r>
    </w:p>
    <w:p w:rsidR="00000000" w:rsidDel="00000000" w:rsidP="00000000" w:rsidRDefault="00000000" w:rsidRPr="00000000" w14:paraId="000000F3">
      <w:pPr>
        <w:jc w:val="both"/>
        <w:rPr>
          <w:b w:val="1"/>
          <w:color w:val="000000"/>
          <w:sz w:val="20"/>
          <w:szCs w:val="20"/>
        </w:rPr>
      </w:pPr>
      <w:r w:rsidDel="00000000" w:rsidR="00000000" w:rsidRPr="00000000">
        <w:rPr>
          <w:rtl w:val="0"/>
        </w:rPr>
      </w:r>
    </w:p>
    <w:p w:rsidR="00000000" w:rsidDel="00000000" w:rsidP="00000000" w:rsidRDefault="00000000" w:rsidRPr="00000000" w14:paraId="000000F4">
      <w:pPr>
        <w:jc w:val="both"/>
        <w:rPr>
          <w:color w:val="000000"/>
          <w:sz w:val="20"/>
          <w:szCs w:val="20"/>
        </w:rPr>
      </w:pPr>
      <w:r w:rsidDel="00000000" w:rsidR="00000000" w:rsidRPr="00000000">
        <w:rPr>
          <w:color w:val="000000"/>
          <w:sz w:val="20"/>
          <w:szCs w:val="20"/>
          <w:rtl w:val="0"/>
        </w:rPr>
        <w:t xml:space="preserve">El Análisis de ciclo de vida (ACV) es una metodología aplicada que permite evaluar los impactos ambientales asociados a un producto dentro de todas sus etapas organizacionales. Con este análisis se pretende determinar los consumos de materias primas y de energías que están inmersas en cada proceso de producción, junto con los derivados o desechos de cada uno de ellos. </w:t>
      </w:r>
    </w:p>
    <w:p w:rsidR="00000000" w:rsidDel="00000000" w:rsidP="00000000" w:rsidRDefault="00000000" w:rsidRPr="00000000" w14:paraId="000000F5">
      <w:pPr>
        <w:jc w:val="both"/>
        <w:rPr>
          <w:color w:val="000000"/>
          <w:sz w:val="20"/>
          <w:szCs w:val="20"/>
        </w:rPr>
      </w:pPr>
      <w:r w:rsidDel="00000000" w:rsidR="00000000" w:rsidRPr="00000000">
        <w:rPr>
          <w:rtl w:val="0"/>
        </w:rPr>
      </w:r>
    </w:p>
    <w:p w:rsidR="00000000" w:rsidDel="00000000" w:rsidP="00000000" w:rsidRDefault="00000000" w:rsidRPr="00000000" w14:paraId="000000F6">
      <w:pPr>
        <w:jc w:val="both"/>
        <w:rPr>
          <w:color w:val="000000"/>
          <w:sz w:val="20"/>
          <w:szCs w:val="20"/>
        </w:rPr>
      </w:pPr>
      <w:r w:rsidDel="00000000" w:rsidR="00000000" w:rsidRPr="00000000">
        <w:rPr>
          <w:color w:val="000000"/>
          <w:sz w:val="20"/>
          <w:szCs w:val="20"/>
          <w:rtl w:val="0"/>
        </w:rPr>
        <w:t xml:space="preserve">Todas las actividades que se realicen dentro de un proceso productivo tienen impactos ambientales, ya que se </w:t>
      </w:r>
      <w:r w:rsidDel="00000000" w:rsidR="00000000" w:rsidRPr="00000000">
        <w:rPr>
          <w:sz w:val="20"/>
          <w:szCs w:val="20"/>
          <w:rtl w:val="0"/>
        </w:rPr>
        <w:t xml:space="preserve">consumen</w:t>
      </w:r>
      <w:r w:rsidDel="00000000" w:rsidR="00000000" w:rsidRPr="00000000">
        <w:rPr>
          <w:color w:val="000000"/>
          <w:sz w:val="20"/>
          <w:szCs w:val="20"/>
          <w:rtl w:val="0"/>
        </w:rPr>
        <w:t xml:space="preserve"> energías y recursos, y a su vez se emiten sustancias que </w:t>
      </w:r>
      <w:r w:rsidDel="00000000" w:rsidR="00000000" w:rsidRPr="00000000">
        <w:rPr>
          <w:sz w:val="20"/>
          <w:szCs w:val="20"/>
          <w:rtl w:val="0"/>
        </w:rPr>
        <w:t xml:space="preserve">generan</w:t>
      </w:r>
      <w:r w:rsidDel="00000000" w:rsidR="00000000" w:rsidRPr="00000000">
        <w:rPr>
          <w:color w:val="000000"/>
          <w:sz w:val="20"/>
          <w:szCs w:val="20"/>
          <w:rtl w:val="0"/>
        </w:rPr>
        <w:t xml:space="preserve"> afectaciones ambientales. </w:t>
      </w:r>
    </w:p>
    <w:p w:rsidR="00000000" w:rsidDel="00000000" w:rsidP="00000000" w:rsidRDefault="00000000" w:rsidRPr="00000000" w14:paraId="000000F7">
      <w:pPr>
        <w:jc w:val="both"/>
        <w:rPr>
          <w:color w:val="000000"/>
          <w:sz w:val="20"/>
          <w:szCs w:val="20"/>
        </w:rPr>
      </w:pPr>
      <w:r w:rsidDel="00000000" w:rsidR="00000000" w:rsidRPr="00000000">
        <w:rPr>
          <w:rtl w:val="0"/>
        </w:rPr>
      </w:r>
    </w:p>
    <w:p w:rsidR="00000000" w:rsidDel="00000000" w:rsidP="00000000" w:rsidRDefault="00000000" w:rsidRPr="00000000" w14:paraId="000000F8">
      <w:pPr>
        <w:jc w:val="both"/>
        <w:rPr>
          <w:color w:val="000000"/>
          <w:sz w:val="20"/>
          <w:szCs w:val="20"/>
        </w:rPr>
      </w:pPr>
      <w:r w:rsidDel="00000000" w:rsidR="00000000" w:rsidRPr="00000000">
        <w:rPr>
          <w:color w:val="000000"/>
          <w:sz w:val="20"/>
          <w:szCs w:val="20"/>
          <w:rtl w:val="0"/>
        </w:rPr>
        <w:t xml:space="preserve">Los análisis de ciclo de vida se realizan para prevenir de manera oportuna las diferentes contaminaciones que se puedan dar dentro de una organización, el ACV de un producto incluye todas las entradas/salidas de los procesos que participan a lo largo de su ciclo de vida. </w:t>
      </w:r>
    </w:p>
    <w:p w:rsidR="00000000" w:rsidDel="00000000" w:rsidP="00000000" w:rsidRDefault="00000000" w:rsidRPr="00000000" w14:paraId="000000F9">
      <w:pPr>
        <w:jc w:val="both"/>
        <w:rPr>
          <w:color w:val="000000"/>
          <w:sz w:val="20"/>
          <w:szCs w:val="20"/>
        </w:rPr>
      </w:pPr>
      <w:r w:rsidDel="00000000" w:rsidR="00000000" w:rsidRPr="00000000">
        <w:rPr>
          <w:rtl w:val="0"/>
        </w:rPr>
      </w:r>
    </w:p>
    <w:p w:rsidR="00000000" w:rsidDel="00000000" w:rsidP="00000000" w:rsidRDefault="00000000" w:rsidRPr="00000000" w14:paraId="000000FA">
      <w:pPr>
        <w:jc w:val="both"/>
        <w:rPr>
          <w:color w:val="000000"/>
          <w:sz w:val="20"/>
          <w:szCs w:val="20"/>
        </w:rPr>
      </w:pPr>
      <w:r w:rsidDel="00000000" w:rsidR="00000000" w:rsidRPr="00000000">
        <w:rPr>
          <w:color w:val="000000"/>
          <w:sz w:val="20"/>
          <w:szCs w:val="20"/>
          <w:rtl w:val="0"/>
        </w:rPr>
        <w:t xml:space="preserve">Pero, ¿qué interviene en este proceso? La respuesta sería que intervienen una serie de elementos claves que deberá tener en cuenta al realizar el diagrama. Ahora, solo falta saber cuáles son, a continuación se pueden ver:</w:t>
      </w:r>
    </w:p>
    <w:p w:rsidR="00000000" w:rsidDel="00000000" w:rsidP="00000000" w:rsidRDefault="00000000" w:rsidRPr="00000000" w14:paraId="000000FB">
      <w:pPr>
        <w:jc w:val="center"/>
        <w:rPr>
          <w:color w:val="000000"/>
          <w:sz w:val="20"/>
          <w:szCs w:val="20"/>
        </w:rPr>
      </w:pPr>
      <w:r w:rsidDel="00000000" w:rsidR="00000000" w:rsidRPr="00000000">
        <w:rPr>
          <w:rtl w:val="0"/>
        </w:rPr>
      </w:r>
    </w:p>
    <w:tbl>
      <w:tblPr>
        <w:tblStyle w:val="Table14"/>
        <w:tblW w:w="94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93"/>
        <w:tblGridChange w:id="0">
          <w:tblGrid>
            <w:gridCol w:w="9493"/>
          </w:tblGrid>
        </w:tblGridChange>
      </w:tblGrid>
      <w:tr>
        <w:trPr>
          <w:cantSplit w:val="0"/>
          <w:tblHeader w:val="0"/>
        </w:trPr>
        <w:tc>
          <w:tcPr>
            <w:shd w:fill="c55911" w:val="clear"/>
          </w:tcPr>
          <w:p w:rsidR="00000000" w:rsidDel="00000000" w:rsidP="00000000" w:rsidRDefault="00000000" w:rsidRPr="00000000" w14:paraId="000000FC">
            <w:pPr>
              <w:jc w:val="center"/>
              <w:rPr>
                <w:color w:val="000000"/>
                <w:sz w:val="20"/>
                <w:szCs w:val="20"/>
              </w:rPr>
            </w:pPr>
            <w:r w:rsidDel="00000000" w:rsidR="00000000" w:rsidRPr="00000000">
              <w:rPr>
                <w:color w:val="000000"/>
                <w:sz w:val="20"/>
                <w:szCs w:val="20"/>
                <w:rtl w:val="0"/>
              </w:rPr>
              <w:t xml:space="preserve">Recurso de aprendizaje</w:t>
            </w:r>
          </w:p>
          <w:p w:rsidR="00000000" w:rsidDel="00000000" w:rsidP="00000000" w:rsidRDefault="00000000" w:rsidRPr="00000000" w14:paraId="000000FD">
            <w:pPr>
              <w:jc w:val="center"/>
              <w:rPr>
                <w:color w:val="000000"/>
                <w:sz w:val="20"/>
                <w:szCs w:val="20"/>
              </w:rPr>
            </w:pPr>
            <w:r w:rsidDel="00000000" w:rsidR="00000000" w:rsidRPr="00000000">
              <w:rPr>
                <w:color w:val="000000"/>
                <w:sz w:val="20"/>
                <w:szCs w:val="20"/>
                <w:rtl w:val="0"/>
              </w:rPr>
              <w:t xml:space="preserve">DI_CF1_3_</w:t>
            </w:r>
            <w:sdt>
              <w:sdtPr>
                <w:tag w:val="goog_rdk_16"/>
              </w:sdtPr>
              <w:sdtContent>
                <w:commentRangeStart w:id="16"/>
              </w:sdtContent>
            </w:sdt>
            <w:r w:rsidDel="00000000" w:rsidR="00000000" w:rsidRPr="00000000">
              <w:rPr>
                <w:color w:val="000000"/>
                <w:sz w:val="20"/>
                <w:szCs w:val="20"/>
                <w:rtl w:val="0"/>
              </w:rPr>
              <w:t xml:space="preserve">Ciclovida</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FE">
            <w:pPr>
              <w:jc w:val="center"/>
              <w:rPr>
                <w:color w:val="000000"/>
                <w:sz w:val="20"/>
                <w:szCs w:val="20"/>
              </w:rPr>
            </w:pPr>
            <w:r w:rsidDel="00000000" w:rsidR="00000000" w:rsidRPr="00000000">
              <w:rPr>
                <w:color w:val="000000"/>
                <w:sz w:val="20"/>
                <w:szCs w:val="20"/>
                <w:rtl w:val="0"/>
              </w:rPr>
              <w:t xml:space="preserve">Tarjetas.</w:t>
            </w:r>
          </w:p>
        </w:tc>
      </w:tr>
    </w:tbl>
    <w:p w:rsidR="00000000" w:rsidDel="00000000" w:rsidP="00000000" w:rsidRDefault="00000000" w:rsidRPr="00000000" w14:paraId="000000FF">
      <w:pPr>
        <w:jc w:val="both"/>
        <w:rPr>
          <w:color w:val="000000"/>
          <w:sz w:val="20"/>
          <w:szCs w:val="20"/>
        </w:rPr>
      </w:pPr>
      <w:r w:rsidDel="00000000" w:rsidR="00000000" w:rsidRPr="00000000">
        <w:rPr>
          <w:rtl w:val="0"/>
        </w:rPr>
      </w:r>
    </w:p>
    <w:p w:rsidR="00000000" w:rsidDel="00000000" w:rsidP="00000000" w:rsidRDefault="00000000" w:rsidRPr="00000000" w14:paraId="00000100">
      <w:pPr>
        <w:jc w:val="both"/>
        <w:rPr>
          <w:color w:val="000000"/>
          <w:sz w:val="20"/>
          <w:szCs w:val="20"/>
        </w:rPr>
      </w:pPr>
      <w:r w:rsidDel="00000000" w:rsidR="00000000" w:rsidRPr="00000000">
        <w:rPr>
          <w:rtl w:val="0"/>
        </w:rPr>
      </w:r>
    </w:p>
    <w:p w:rsidR="00000000" w:rsidDel="00000000" w:rsidP="00000000" w:rsidRDefault="00000000" w:rsidRPr="00000000" w14:paraId="00000101">
      <w:pPr>
        <w:jc w:val="both"/>
        <w:rPr>
          <w:color w:val="000000"/>
          <w:sz w:val="20"/>
          <w:szCs w:val="20"/>
        </w:rPr>
      </w:pPr>
      <w:r w:rsidDel="00000000" w:rsidR="00000000" w:rsidRPr="00000000">
        <w:rPr>
          <w:color w:val="000000"/>
          <w:sz w:val="20"/>
          <w:szCs w:val="20"/>
          <w:rtl w:val="0"/>
        </w:rPr>
        <w:t xml:space="preserve">La vida de un producto comienza en el diseño y desarrollo de este y finaliza con las actividades de reutilización y reciclaje, pasando por las etapas que se describen en la siguiente tabla 2: </w:t>
      </w:r>
    </w:p>
    <w:p w:rsidR="00000000" w:rsidDel="00000000" w:rsidP="00000000" w:rsidRDefault="00000000" w:rsidRPr="00000000" w14:paraId="00000102">
      <w:pPr>
        <w:jc w:val="both"/>
        <w:rPr>
          <w:color w:val="000000"/>
          <w:sz w:val="20"/>
          <w:szCs w:val="20"/>
        </w:rPr>
      </w:pPr>
      <w:r w:rsidDel="00000000" w:rsidR="00000000" w:rsidRPr="00000000">
        <w:rPr>
          <w:rtl w:val="0"/>
        </w:rPr>
      </w:r>
    </w:p>
    <w:p w:rsidR="00000000" w:rsidDel="00000000" w:rsidP="00000000" w:rsidRDefault="00000000" w:rsidRPr="00000000" w14:paraId="00000103">
      <w:pPr>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104">
      <w:pPr>
        <w:rPr>
          <w:i w:val="1"/>
          <w:color w:val="000000"/>
          <w:sz w:val="20"/>
          <w:szCs w:val="20"/>
        </w:rPr>
      </w:pPr>
      <w:r w:rsidDel="00000000" w:rsidR="00000000" w:rsidRPr="00000000">
        <w:rPr>
          <w:i w:val="1"/>
          <w:color w:val="000000"/>
          <w:sz w:val="20"/>
          <w:szCs w:val="20"/>
          <w:rtl w:val="0"/>
        </w:rPr>
        <w:t xml:space="preserve"> Etapas ciclo de vida.</w:t>
      </w:r>
    </w:p>
    <w:tbl>
      <w:tblPr>
        <w:tblStyle w:val="Table15"/>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937"/>
        <w:tblGridChange w:id="0">
          <w:tblGrid>
            <w:gridCol w:w="4414"/>
            <w:gridCol w:w="4937"/>
          </w:tblGrid>
        </w:tblGridChange>
      </w:tblGrid>
      <w:tr>
        <w:trPr>
          <w:cantSplit w:val="0"/>
          <w:tblHeader w:val="0"/>
        </w:trPr>
        <w:tc>
          <w:tcPr>
            <w:shd w:fill="d9e2f3" w:val="clear"/>
          </w:tcPr>
          <w:p w:rsidR="00000000" w:rsidDel="00000000" w:rsidP="00000000" w:rsidRDefault="00000000" w:rsidRPr="00000000" w14:paraId="00000105">
            <w:pPr>
              <w:jc w:val="center"/>
              <w:rPr>
                <w:b w:val="1"/>
                <w:color w:val="000000"/>
                <w:sz w:val="20"/>
                <w:szCs w:val="20"/>
              </w:rPr>
            </w:pPr>
            <w:r w:rsidDel="00000000" w:rsidR="00000000" w:rsidRPr="00000000">
              <w:rPr>
                <w:b w:val="1"/>
                <w:color w:val="000000"/>
                <w:sz w:val="20"/>
                <w:szCs w:val="20"/>
                <w:rtl w:val="0"/>
              </w:rPr>
              <w:t xml:space="preserve">Etapas</w:t>
            </w:r>
          </w:p>
        </w:tc>
        <w:tc>
          <w:tcPr>
            <w:shd w:fill="e2efd9" w:val="clear"/>
          </w:tcPr>
          <w:p w:rsidR="00000000" w:rsidDel="00000000" w:rsidP="00000000" w:rsidRDefault="00000000" w:rsidRPr="00000000" w14:paraId="00000106">
            <w:pPr>
              <w:jc w:val="center"/>
              <w:rPr>
                <w:b w:val="1"/>
                <w:color w:val="000000"/>
                <w:sz w:val="20"/>
                <w:szCs w:val="20"/>
              </w:rPr>
            </w:pPr>
            <w:r w:rsidDel="00000000" w:rsidR="00000000" w:rsidRPr="00000000">
              <w:rPr>
                <w:b w:val="1"/>
                <w:color w:val="000000"/>
                <w:sz w:val="20"/>
                <w:szCs w:val="20"/>
                <w:rtl w:val="0"/>
              </w:rPr>
              <w:t xml:space="preserve">Concepto</w:t>
            </w:r>
          </w:p>
        </w:tc>
      </w:tr>
      <w:tr>
        <w:trPr>
          <w:cantSplit w:val="0"/>
          <w:tblHeader w:val="0"/>
        </w:trPr>
        <w:tc>
          <w:tcPr>
            <w:shd w:fill="d9e2f3" w:val="clear"/>
          </w:tcPr>
          <w:p w:rsidR="00000000" w:rsidDel="00000000" w:rsidP="00000000" w:rsidRDefault="00000000" w:rsidRPr="00000000" w14:paraId="00000107">
            <w:pPr>
              <w:jc w:val="both"/>
              <w:rPr>
                <w:color w:val="000000"/>
                <w:sz w:val="20"/>
                <w:szCs w:val="20"/>
              </w:rPr>
            </w:pPr>
            <w:r w:rsidDel="00000000" w:rsidR="00000000" w:rsidRPr="00000000">
              <w:rPr>
                <w:color w:val="000000"/>
                <w:sz w:val="20"/>
                <w:szCs w:val="20"/>
                <w:rtl w:val="0"/>
              </w:rPr>
              <w:t xml:space="preserve">Adquisición de materias primas</w:t>
            </w:r>
          </w:p>
        </w:tc>
        <w:tc>
          <w:tcPr>
            <w:shd w:fill="e2efd9" w:val="clear"/>
          </w:tcPr>
          <w:p w:rsidR="00000000" w:rsidDel="00000000" w:rsidP="00000000" w:rsidRDefault="00000000" w:rsidRPr="00000000" w14:paraId="00000108">
            <w:pPr>
              <w:jc w:val="both"/>
              <w:rPr>
                <w:color w:val="000000"/>
                <w:sz w:val="20"/>
                <w:szCs w:val="20"/>
              </w:rPr>
            </w:pPr>
            <w:r w:rsidDel="00000000" w:rsidR="00000000" w:rsidRPr="00000000">
              <w:rPr>
                <w:color w:val="000000"/>
                <w:sz w:val="20"/>
                <w:szCs w:val="20"/>
                <w:rtl w:val="0"/>
              </w:rPr>
              <w:t xml:space="preserve">En esta etapa se incluyen las diferentes actividades que se adelantan para la obtención de las materias primas, desde la extracción hasta el transporte de las mismas, además se debe tener en cuenta las diferentes fuentes de energía utilizadas para este proceso.</w:t>
            </w:r>
          </w:p>
        </w:tc>
      </w:tr>
      <w:tr>
        <w:trPr>
          <w:cantSplit w:val="0"/>
          <w:tblHeader w:val="0"/>
        </w:trPr>
        <w:tc>
          <w:tcPr>
            <w:shd w:fill="d9e2f3" w:val="clear"/>
          </w:tcPr>
          <w:p w:rsidR="00000000" w:rsidDel="00000000" w:rsidP="00000000" w:rsidRDefault="00000000" w:rsidRPr="00000000" w14:paraId="00000109">
            <w:pPr>
              <w:jc w:val="both"/>
              <w:rPr>
                <w:color w:val="000000"/>
                <w:sz w:val="20"/>
                <w:szCs w:val="20"/>
              </w:rPr>
            </w:pPr>
            <w:r w:rsidDel="00000000" w:rsidR="00000000" w:rsidRPr="00000000">
              <w:rPr>
                <w:color w:val="000000"/>
                <w:sz w:val="20"/>
                <w:szCs w:val="20"/>
                <w:rtl w:val="0"/>
              </w:rPr>
              <w:t xml:space="preserve">Proceso y fabricación</w:t>
            </w:r>
          </w:p>
        </w:tc>
        <w:tc>
          <w:tcPr>
            <w:shd w:fill="e2efd9" w:val="clear"/>
          </w:tcPr>
          <w:p w:rsidR="00000000" w:rsidDel="00000000" w:rsidP="00000000" w:rsidRDefault="00000000" w:rsidRPr="00000000" w14:paraId="0000010A">
            <w:pPr>
              <w:jc w:val="both"/>
              <w:rPr>
                <w:color w:val="000000"/>
                <w:sz w:val="20"/>
                <w:szCs w:val="20"/>
              </w:rPr>
            </w:pPr>
            <w:r w:rsidDel="00000000" w:rsidR="00000000" w:rsidRPr="00000000">
              <w:rPr>
                <w:color w:val="000000"/>
                <w:sz w:val="20"/>
                <w:szCs w:val="20"/>
                <w:rtl w:val="0"/>
              </w:rPr>
              <w:t xml:space="preserve">Es en esta etapa donde están inmersas todas las actividades que se realicen para la transformación de la materia prima en el producto final.</w:t>
            </w:r>
          </w:p>
        </w:tc>
      </w:tr>
      <w:tr>
        <w:trPr>
          <w:cantSplit w:val="0"/>
          <w:tblHeader w:val="0"/>
        </w:trPr>
        <w:tc>
          <w:tcPr>
            <w:shd w:fill="d9e2f3" w:val="clear"/>
          </w:tcPr>
          <w:p w:rsidR="00000000" w:rsidDel="00000000" w:rsidP="00000000" w:rsidRDefault="00000000" w:rsidRPr="00000000" w14:paraId="0000010B">
            <w:pPr>
              <w:jc w:val="both"/>
              <w:rPr>
                <w:color w:val="000000"/>
                <w:sz w:val="20"/>
                <w:szCs w:val="20"/>
              </w:rPr>
            </w:pPr>
            <w:r w:rsidDel="00000000" w:rsidR="00000000" w:rsidRPr="00000000">
              <w:rPr>
                <w:color w:val="000000"/>
                <w:sz w:val="20"/>
                <w:szCs w:val="20"/>
                <w:rtl w:val="0"/>
              </w:rPr>
              <w:t xml:space="preserve">Distribución y transporte</w:t>
            </w:r>
          </w:p>
        </w:tc>
        <w:tc>
          <w:tcPr>
            <w:shd w:fill="e2efd9" w:val="clear"/>
          </w:tcPr>
          <w:p w:rsidR="00000000" w:rsidDel="00000000" w:rsidP="00000000" w:rsidRDefault="00000000" w:rsidRPr="00000000" w14:paraId="0000010C">
            <w:pPr>
              <w:jc w:val="both"/>
              <w:rPr>
                <w:color w:val="000000"/>
                <w:sz w:val="20"/>
                <w:szCs w:val="20"/>
              </w:rPr>
            </w:pPr>
            <w:r w:rsidDel="00000000" w:rsidR="00000000" w:rsidRPr="00000000">
              <w:rPr>
                <w:color w:val="000000"/>
                <w:sz w:val="20"/>
                <w:szCs w:val="20"/>
                <w:rtl w:val="0"/>
              </w:rPr>
              <w:t xml:space="preserve">Acá se especifican todos los traslados que tienen que ver con la entrega del producto finalizado.</w:t>
            </w:r>
          </w:p>
        </w:tc>
      </w:tr>
      <w:tr>
        <w:trPr>
          <w:cantSplit w:val="0"/>
          <w:tblHeader w:val="0"/>
        </w:trPr>
        <w:tc>
          <w:tcPr>
            <w:shd w:fill="d9e2f3" w:val="clear"/>
          </w:tcPr>
          <w:p w:rsidR="00000000" w:rsidDel="00000000" w:rsidP="00000000" w:rsidRDefault="00000000" w:rsidRPr="00000000" w14:paraId="0000010D">
            <w:pPr>
              <w:jc w:val="both"/>
              <w:rPr>
                <w:color w:val="000000"/>
                <w:sz w:val="20"/>
                <w:szCs w:val="20"/>
              </w:rPr>
            </w:pPr>
            <w:r w:rsidDel="00000000" w:rsidR="00000000" w:rsidRPr="00000000">
              <w:rPr>
                <w:color w:val="000000"/>
                <w:sz w:val="20"/>
                <w:szCs w:val="20"/>
                <w:rtl w:val="0"/>
              </w:rPr>
              <w:t xml:space="preserve">Uso, reutilización y mantenimiento</w:t>
            </w:r>
          </w:p>
        </w:tc>
        <w:tc>
          <w:tcPr>
            <w:shd w:fill="e2efd9" w:val="clear"/>
          </w:tcPr>
          <w:p w:rsidR="00000000" w:rsidDel="00000000" w:rsidP="00000000" w:rsidRDefault="00000000" w:rsidRPr="00000000" w14:paraId="0000010E">
            <w:pPr>
              <w:jc w:val="both"/>
              <w:rPr>
                <w:color w:val="000000"/>
                <w:sz w:val="20"/>
                <w:szCs w:val="20"/>
              </w:rPr>
            </w:pPr>
            <w:r w:rsidDel="00000000" w:rsidR="00000000" w:rsidRPr="00000000">
              <w:rPr>
                <w:color w:val="000000"/>
                <w:sz w:val="20"/>
                <w:szCs w:val="20"/>
                <w:rtl w:val="0"/>
              </w:rPr>
              <w:t xml:space="preserve">Es necesario establecer la vida útil del producto junto con sus respectivos empaques.</w:t>
            </w:r>
          </w:p>
        </w:tc>
      </w:tr>
      <w:tr>
        <w:trPr>
          <w:cantSplit w:val="0"/>
          <w:tblHeader w:val="0"/>
        </w:trPr>
        <w:tc>
          <w:tcPr>
            <w:shd w:fill="d9e2f3" w:val="clear"/>
          </w:tcPr>
          <w:p w:rsidR="00000000" w:rsidDel="00000000" w:rsidP="00000000" w:rsidRDefault="00000000" w:rsidRPr="00000000" w14:paraId="0000010F">
            <w:pPr>
              <w:jc w:val="both"/>
              <w:rPr>
                <w:color w:val="000000"/>
                <w:sz w:val="20"/>
                <w:szCs w:val="20"/>
              </w:rPr>
            </w:pPr>
            <w:r w:rsidDel="00000000" w:rsidR="00000000" w:rsidRPr="00000000">
              <w:rPr>
                <w:color w:val="000000"/>
                <w:sz w:val="20"/>
                <w:szCs w:val="20"/>
                <w:rtl w:val="0"/>
              </w:rPr>
              <w:t xml:space="preserve">Reciclaje</w:t>
            </w:r>
          </w:p>
        </w:tc>
        <w:tc>
          <w:tcPr>
            <w:shd w:fill="e2efd9" w:val="clear"/>
          </w:tcPr>
          <w:p w:rsidR="00000000" w:rsidDel="00000000" w:rsidP="00000000" w:rsidRDefault="00000000" w:rsidRPr="00000000" w14:paraId="00000110">
            <w:pPr>
              <w:jc w:val="both"/>
              <w:rPr>
                <w:color w:val="000000"/>
                <w:sz w:val="20"/>
                <w:szCs w:val="20"/>
              </w:rPr>
            </w:pPr>
            <w:r w:rsidDel="00000000" w:rsidR="00000000" w:rsidRPr="00000000">
              <w:rPr>
                <w:color w:val="000000"/>
                <w:sz w:val="20"/>
                <w:szCs w:val="20"/>
                <w:rtl w:val="0"/>
              </w:rPr>
              <w:t xml:space="preserve">Hace referencia al producto una vez está en las manos del cliente y debe establecer la manera de reciclarlo o </w:t>
            </w:r>
            <w:r w:rsidDel="00000000" w:rsidR="00000000" w:rsidRPr="00000000">
              <w:rPr>
                <w:sz w:val="20"/>
                <w:szCs w:val="20"/>
                <w:rtl w:val="0"/>
              </w:rPr>
              <w:t xml:space="preserve">utilizarlo</w:t>
            </w:r>
            <w:r w:rsidDel="00000000" w:rsidR="00000000" w:rsidRPr="00000000">
              <w:rPr>
                <w:color w:val="000000"/>
                <w:sz w:val="20"/>
                <w:szCs w:val="20"/>
                <w:rtl w:val="0"/>
              </w:rPr>
              <w:t xml:space="preserve"> de ser posible. </w:t>
            </w:r>
          </w:p>
        </w:tc>
      </w:tr>
      <w:tr>
        <w:trPr>
          <w:cantSplit w:val="0"/>
          <w:tblHeader w:val="0"/>
        </w:trPr>
        <w:tc>
          <w:tcPr>
            <w:shd w:fill="d9e2f3" w:val="clear"/>
          </w:tcPr>
          <w:p w:rsidR="00000000" w:rsidDel="00000000" w:rsidP="00000000" w:rsidRDefault="00000000" w:rsidRPr="00000000" w14:paraId="00000111">
            <w:pPr>
              <w:jc w:val="both"/>
              <w:rPr>
                <w:color w:val="000000"/>
                <w:sz w:val="20"/>
                <w:szCs w:val="20"/>
              </w:rPr>
            </w:pPr>
            <w:r w:rsidDel="00000000" w:rsidR="00000000" w:rsidRPr="00000000">
              <w:rPr>
                <w:color w:val="000000"/>
                <w:sz w:val="20"/>
                <w:szCs w:val="20"/>
                <w:rtl w:val="0"/>
              </w:rPr>
              <w:t xml:space="preserve">Gestión de residuos</w:t>
            </w:r>
          </w:p>
        </w:tc>
        <w:tc>
          <w:tcPr>
            <w:shd w:fill="e2efd9" w:val="clear"/>
          </w:tcPr>
          <w:p w:rsidR="00000000" w:rsidDel="00000000" w:rsidP="00000000" w:rsidRDefault="00000000" w:rsidRPr="00000000" w14:paraId="00000112">
            <w:pPr>
              <w:jc w:val="both"/>
              <w:rPr>
                <w:color w:val="000000"/>
                <w:sz w:val="20"/>
                <w:szCs w:val="20"/>
              </w:rPr>
            </w:pPr>
            <w:r w:rsidDel="00000000" w:rsidR="00000000" w:rsidRPr="00000000">
              <w:rPr>
                <w:color w:val="000000"/>
                <w:sz w:val="20"/>
                <w:szCs w:val="20"/>
                <w:rtl w:val="0"/>
              </w:rPr>
              <w:t xml:space="preserve">Esta etapa abarca desde que el producto ya ha cumplido con su funcionalidad y hace su retorno al medio ambiente en forma de residuo. </w:t>
            </w:r>
          </w:p>
        </w:tc>
      </w:tr>
    </w:tbl>
    <w:p w:rsidR="00000000" w:rsidDel="00000000" w:rsidP="00000000" w:rsidRDefault="00000000" w:rsidRPr="00000000" w14:paraId="00000113">
      <w:pPr>
        <w:jc w:val="center"/>
        <w:rPr>
          <w:color w:val="000000"/>
          <w:sz w:val="20"/>
          <w:szCs w:val="20"/>
        </w:rPr>
      </w:pPr>
      <w:r w:rsidDel="00000000" w:rsidR="00000000" w:rsidRPr="00000000">
        <w:rPr>
          <w:color w:val="000000"/>
          <w:sz w:val="20"/>
          <w:szCs w:val="20"/>
          <w:rtl w:val="0"/>
        </w:rPr>
        <w:t xml:space="preserve">Nota. SENA, (2022).</w:t>
      </w:r>
    </w:p>
    <w:p w:rsidR="00000000" w:rsidDel="00000000" w:rsidP="00000000" w:rsidRDefault="00000000" w:rsidRPr="00000000" w14:paraId="00000114">
      <w:pPr>
        <w:jc w:val="both"/>
        <w:rPr>
          <w:color w:val="000000"/>
          <w:sz w:val="20"/>
          <w:szCs w:val="20"/>
        </w:rPr>
      </w:pP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color w:val="000000"/>
          <w:sz w:val="20"/>
          <w:szCs w:val="20"/>
          <w:rtl w:val="0"/>
        </w:rPr>
        <w:t xml:space="preserve">Se debe agregar que, en el análisis de ciclo de vida, es una metodología de índole internacional, que se proyecta en el marco de la gestión ambiental con el fin de analizar la dinámica de la materia y la energía en los sistemas productivos y la forma de hacerla más eficiente mediante la mejora de procesos en todas las fases de la producción.</w:t>
      </w: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color w:val="000000"/>
          <w:sz w:val="20"/>
          <w:szCs w:val="20"/>
          <w:highlight w:val="white"/>
        </w:rPr>
      </w:pPr>
      <w:r w:rsidDel="00000000" w:rsidR="00000000" w:rsidRPr="00000000">
        <w:rPr>
          <w:color w:val="000000"/>
          <w:sz w:val="20"/>
          <w:szCs w:val="20"/>
          <w:highlight w:val="white"/>
          <w:rtl w:val="0"/>
        </w:rPr>
        <w:t xml:space="preserve">Es por esto que es de vital importancia la implementación de normas de certificación ambiental como la ISO 14001 donde se estipula la creación de un sistema de gestión ambiental para que la empresa controle y minimice sus afectaciones ambientales. </w:t>
      </w:r>
    </w:p>
    <w:p w:rsidR="00000000" w:rsidDel="00000000" w:rsidP="00000000" w:rsidRDefault="00000000" w:rsidRPr="00000000" w14:paraId="00000118">
      <w:pPr>
        <w:jc w:val="both"/>
        <w:rPr>
          <w:color w:val="000000"/>
          <w:sz w:val="20"/>
          <w:szCs w:val="20"/>
          <w:highlight w:val="white"/>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119">
      <w:pPr>
        <w:jc w:val="both"/>
        <w:rPr>
          <w:color w:val="000000"/>
          <w:sz w:val="20"/>
          <w:szCs w:val="20"/>
          <w:highlight w:val="white"/>
        </w:rPr>
      </w:pPr>
      <w:r w:rsidDel="00000000" w:rsidR="00000000" w:rsidRPr="00000000">
        <w:rPr>
          <w:color w:val="000000"/>
          <w:sz w:val="20"/>
          <w:szCs w:val="20"/>
          <w:highlight w:val="white"/>
          <w:rtl w:val="0"/>
        </w:rPr>
        <w:t xml:space="preserve">Para tener en cuenta… </w:t>
      </w:r>
    </w:p>
    <w:p w:rsidR="00000000" w:rsidDel="00000000" w:rsidP="00000000" w:rsidRDefault="00000000" w:rsidRPr="00000000" w14:paraId="0000011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B">
      <w:pPr>
        <w:jc w:val="both"/>
        <w:rPr>
          <w:color w:val="000000"/>
          <w:sz w:val="20"/>
          <w:szCs w:val="20"/>
          <w:highlight w:val="white"/>
        </w:rPr>
      </w:pPr>
      <w:r w:rsidDel="00000000" w:rsidR="00000000" w:rsidRPr="00000000">
        <w:rPr>
          <w:color w:val="000000"/>
          <w:sz w:val="20"/>
          <w:szCs w:val="20"/>
          <w:highlight w:val="white"/>
          <w:rtl w:val="0"/>
        </w:rPr>
        <w:t xml:space="preserve">Inmersa en la norma se encuentra la normatividad ISO 14040 que hace referencia al análisis de ciclo de vida, la cual consta de una revisión y evaluación de los procesos adelantados por la empresa para determinar en qué etapas de su proceso se afecta el medio y sus posibles medidas de mitigación.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1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D">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1E">
      <w:pPr>
        <w:jc w:val="both"/>
        <w:rPr>
          <w:color w:val="000000"/>
          <w:sz w:val="20"/>
          <w:szCs w:val="20"/>
          <w:highlight w:val="white"/>
        </w:rPr>
      </w:pPr>
      <w:r w:rsidDel="00000000" w:rsidR="00000000" w:rsidRPr="00000000">
        <w:rPr>
          <w:rtl w:val="0"/>
        </w:rPr>
      </w:r>
    </w:p>
    <w:tbl>
      <w:tblPr>
        <w:tblStyle w:val="Table1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4"/>
        <w:gridCol w:w="7566"/>
        <w:tblGridChange w:id="0">
          <w:tblGrid>
            <w:gridCol w:w="1784"/>
            <w:gridCol w:w="7566"/>
          </w:tblGrid>
        </w:tblGridChange>
      </w:tblGrid>
      <w:tr>
        <w:trPr>
          <w:cantSplit w:val="0"/>
          <w:tblHeader w:val="0"/>
        </w:trPr>
        <w:tc>
          <w:tcPr>
            <w:gridSpan w:val="2"/>
            <w:shd w:fill="e2efd9" w:val="clear"/>
          </w:tcPr>
          <w:p w:rsidR="00000000" w:rsidDel="00000000" w:rsidP="00000000" w:rsidRDefault="00000000" w:rsidRPr="00000000" w14:paraId="0000011F">
            <w:pPr>
              <w:jc w:val="both"/>
              <w:rPr>
                <w:color w:val="000000"/>
                <w:sz w:val="20"/>
                <w:szCs w:val="20"/>
              </w:rPr>
            </w:pPr>
            <w:sdt>
              <w:sdtPr>
                <w:tag w:val="goog_rdk_18"/>
              </w:sdtPr>
              <w:sdtContent>
                <w:commentRangeStart w:id="18"/>
              </w:sdtContent>
            </w:sdt>
            <w:r w:rsidDel="00000000" w:rsidR="00000000" w:rsidRPr="00000000">
              <w:rPr>
                <w:color w:val="000000"/>
                <w:sz w:val="20"/>
                <w:szCs w:val="20"/>
                <w:rtl w:val="0"/>
              </w:rPr>
              <w:t xml:space="preserve">Para profundizar en el tema, se invita a consultar las dos normas ISO mencionadas anteriormente, con el fin de reforzar su aprendizaje:</w:t>
            </w:r>
          </w:p>
        </w:tc>
      </w:tr>
      <w:tr>
        <w:trPr>
          <w:cantSplit w:val="0"/>
          <w:tblHeader w:val="0"/>
        </w:trPr>
        <w:tc>
          <w:tcPr>
            <w:shd w:fill="e2efd9" w:val="clear"/>
          </w:tcPr>
          <w:p w:rsidR="00000000" w:rsidDel="00000000" w:rsidP="00000000" w:rsidRDefault="00000000" w:rsidRPr="00000000" w14:paraId="00000121">
            <w:pPr>
              <w:jc w:val="both"/>
              <w:rPr>
                <w:color w:val="000000"/>
                <w:sz w:val="20"/>
                <w:szCs w:val="20"/>
              </w:rPr>
            </w:pPr>
            <w:r w:rsidDel="00000000" w:rsidR="00000000" w:rsidRPr="00000000">
              <w:rPr>
                <w:color w:val="000000"/>
                <w:sz w:val="20"/>
                <w:szCs w:val="20"/>
                <w:rtl w:val="0"/>
              </w:rPr>
              <w:t xml:space="preserve">Norma ISO 14001 de 2015</w:t>
            </w:r>
          </w:p>
        </w:tc>
        <w:tc>
          <w:tcPr>
            <w:shd w:fill="e2efd9" w:val="clear"/>
          </w:tcPr>
          <w:p w:rsidR="00000000" w:rsidDel="00000000" w:rsidP="00000000" w:rsidRDefault="00000000" w:rsidRPr="00000000" w14:paraId="00000122">
            <w:pPr>
              <w:jc w:val="both"/>
              <w:rPr>
                <w:color w:val="000000"/>
                <w:sz w:val="20"/>
                <w:szCs w:val="20"/>
              </w:rPr>
            </w:pPr>
            <w:hyperlink r:id="rId19">
              <w:r w:rsidDel="00000000" w:rsidR="00000000" w:rsidRPr="00000000">
                <w:rPr>
                  <w:color w:val="0563c1"/>
                  <w:sz w:val="20"/>
                  <w:szCs w:val="20"/>
                  <w:u w:val="single"/>
                  <w:rtl w:val="0"/>
                </w:rPr>
                <w:t xml:space="preserve">https://informacion.unad.edu.co/images/control_interno/NTC_ISO_14001_2015.pdf</w:t>
              </w:r>
            </w:hyperlink>
            <w:r w:rsidDel="00000000" w:rsidR="00000000" w:rsidRPr="00000000">
              <w:rPr>
                <w:color w:val="000000"/>
                <w:sz w:val="20"/>
                <w:szCs w:val="20"/>
                <w:rtl w:val="0"/>
              </w:rPr>
              <w:t xml:space="preserve"> </w:t>
            </w:r>
          </w:p>
        </w:tc>
      </w:tr>
      <w:tr>
        <w:trPr>
          <w:cantSplit w:val="0"/>
          <w:trHeight w:val="673" w:hRule="atLeast"/>
          <w:tblHeader w:val="0"/>
        </w:trPr>
        <w:tc>
          <w:tcPr>
            <w:shd w:fill="e2efd9" w:val="clear"/>
          </w:tcPr>
          <w:p w:rsidR="00000000" w:rsidDel="00000000" w:rsidP="00000000" w:rsidRDefault="00000000" w:rsidRPr="00000000" w14:paraId="00000123">
            <w:pPr>
              <w:jc w:val="both"/>
              <w:rPr>
                <w:color w:val="000000"/>
                <w:sz w:val="20"/>
                <w:szCs w:val="20"/>
              </w:rPr>
            </w:pPr>
            <w:r w:rsidDel="00000000" w:rsidR="00000000" w:rsidRPr="00000000">
              <w:rPr>
                <w:color w:val="000000"/>
                <w:sz w:val="20"/>
                <w:szCs w:val="20"/>
                <w:rtl w:val="0"/>
              </w:rPr>
              <w:t xml:space="preserve">Norma ISO 14040</w:t>
            </w:r>
          </w:p>
        </w:tc>
        <w:tc>
          <w:tcPr>
            <w:shd w:fill="e2efd9" w:val="clear"/>
          </w:tcPr>
          <w:p w:rsidR="00000000" w:rsidDel="00000000" w:rsidP="00000000" w:rsidRDefault="00000000" w:rsidRPr="00000000" w14:paraId="00000124">
            <w:pPr>
              <w:jc w:val="both"/>
              <w:rPr>
                <w:color w:val="000000"/>
                <w:sz w:val="20"/>
                <w:szCs w:val="20"/>
              </w:rPr>
            </w:pPr>
            <w:hyperlink r:id="rId20">
              <w:r w:rsidDel="00000000" w:rsidR="00000000" w:rsidRPr="00000000">
                <w:rPr>
                  <w:color w:val="0563c1"/>
                  <w:sz w:val="20"/>
                  <w:szCs w:val="20"/>
                  <w:u w:val="single"/>
                  <w:rtl w:val="0"/>
                </w:rPr>
                <w:t xml:space="preserve">https://sena-primo.hosted.exlibrisgroup.com/permalink/f/156au80/sena_aleph000106729</w:t>
              </w:r>
            </w:hyperlink>
            <w:r w:rsidDel="00000000" w:rsidR="00000000" w:rsidRPr="00000000">
              <w:rPr>
                <w:color w:val="000000"/>
                <w:sz w:val="20"/>
                <w:szCs w:val="20"/>
                <w:rtl w:val="0"/>
              </w:rPr>
              <w:t xml:space="preserve"> </w:t>
            </w:r>
          </w:p>
        </w:tc>
      </w:tr>
    </w:tbl>
    <w:p w:rsidR="00000000" w:rsidDel="00000000" w:rsidP="00000000" w:rsidRDefault="00000000" w:rsidRPr="00000000" w14:paraId="00000125">
      <w:pPr>
        <w:jc w:val="both"/>
        <w:rPr>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rtl w:val="0"/>
        </w:rPr>
      </w:r>
    </w:p>
    <w:tbl>
      <w:tblPr>
        <w:tblStyle w:val="Table1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sz w:val="20"/>
                <w:szCs w:val="20"/>
                <w:rtl w:val="0"/>
              </w:rPr>
              <w:t xml:space="preserve">Para aclarar algunos elementos claves sobre el tema, se invita a revisar la siguiente video clase sobre el tema análisis del ciclo de vida.</w:t>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rPr>
                <w:sz w:val="20"/>
                <w:szCs w:val="20"/>
              </w:rPr>
            </w:pPr>
            <w:sdt>
              <w:sdtPr>
                <w:tag w:val="goog_rdk_19"/>
              </w:sdtPr>
              <w:sdtContent>
                <w:commentRangeStart w:id="19"/>
              </w:sdtContent>
            </w:sdt>
            <w:r w:rsidDel="00000000" w:rsidR="00000000" w:rsidRPr="00000000">
              <w:rPr>
                <w:sz w:val="20"/>
                <w:szCs w:val="20"/>
              </w:rPr>
              <w:drawing>
                <wp:inline distB="114300" distT="114300" distL="114300" distR="114300">
                  <wp:extent cx="2614613" cy="1509627"/>
                  <wp:effectExtent b="0" l="0" r="0" t="0"/>
                  <wp:docPr id="171" name="image34.png"/>
                  <a:graphic>
                    <a:graphicData uri="http://schemas.openxmlformats.org/drawingml/2006/picture">
                      <pic:pic>
                        <pic:nvPicPr>
                          <pic:cNvPr id="0" name="image34.png"/>
                          <pic:cNvPicPr preferRelativeResize="0"/>
                        </pic:nvPicPr>
                        <pic:blipFill>
                          <a:blip r:embed="rId21"/>
                          <a:srcRect b="0" l="43624" r="0" t="0"/>
                          <a:stretch>
                            <a:fillRect/>
                          </a:stretch>
                        </pic:blipFill>
                        <pic:spPr>
                          <a:xfrm>
                            <a:off x="0" y="0"/>
                            <a:ext cx="2614613" cy="1509627"/>
                          </a:xfrm>
                          <a:prstGeom prst="rect"/>
                          <a:ln/>
                        </pic:spPr>
                      </pic:pic>
                    </a:graphicData>
                  </a:graphic>
                </wp:inline>
              </w:drawing>
            </w:r>
            <w:commentRangeEnd w:id="19"/>
            <w:r w:rsidDel="00000000" w:rsidR="00000000" w:rsidRPr="00000000">
              <w:commentReference w:id="19"/>
            </w:r>
            <w:r w:rsidDel="00000000" w:rsidR="00000000" w:rsidRPr="00000000">
              <w:rPr>
                <w:rtl w:val="0"/>
              </w:rPr>
            </w:r>
          </w:p>
        </w:tc>
      </w:tr>
    </w:tbl>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ind w:left="360" w:firstLine="0"/>
        <w:jc w:val="both"/>
        <w:rPr>
          <w:b w:val="1"/>
          <w:sz w:val="20"/>
          <w:szCs w:val="20"/>
        </w:rPr>
      </w:pPr>
      <w:r w:rsidDel="00000000" w:rsidR="00000000" w:rsidRPr="00000000">
        <w:rPr>
          <w:rtl w:val="0"/>
        </w:rPr>
      </w:r>
    </w:p>
    <w:p w:rsidR="00000000" w:rsidDel="00000000" w:rsidP="00000000" w:rsidRDefault="00000000" w:rsidRPr="00000000" w14:paraId="0000012C">
      <w:pPr>
        <w:ind w:left="360" w:firstLine="0"/>
        <w:jc w:val="both"/>
        <w:rPr>
          <w:b w:val="1"/>
          <w:sz w:val="20"/>
          <w:szCs w:val="20"/>
        </w:rPr>
      </w:pPr>
      <w:r w:rsidDel="00000000" w:rsidR="00000000" w:rsidRPr="00000000">
        <w:rPr>
          <w:rtl w:val="0"/>
        </w:rPr>
      </w:r>
    </w:p>
    <w:p w:rsidR="00000000" w:rsidDel="00000000" w:rsidP="00000000" w:rsidRDefault="00000000" w:rsidRPr="00000000" w14:paraId="0000012D">
      <w:pPr>
        <w:ind w:left="360" w:firstLine="0"/>
        <w:jc w:val="both"/>
        <w:rPr>
          <w:b w:val="1"/>
          <w:sz w:val="20"/>
          <w:szCs w:val="20"/>
        </w:rPr>
      </w:pPr>
      <w:r w:rsidDel="00000000" w:rsidR="00000000" w:rsidRPr="00000000">
        <w:rPr>
          <w:rtl w:val="0"/>
        </w:rPr>
      </w:r>
    </w:p>
    <w:p w:rsidR="00000000" w:rsidDel="00000000" w:rsidP="00000000" w:rsidRDefault="00000000" w:rsidRPr="00000000" w14:paraId="0000012E">
      <w:pPr>
        <w:numPr>
          <w:ilvl w:val="3"/>
          <w:numId w:val="8"/>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Normativa</w:t>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30">
      <w:pPr>
        <w:jc w:val="both"/>
        <w:rPr>
          <w:color w:val="000000"/>
          <w:sz w:val="20"/>
          <w:szCs w:val="20"/>
        </w:rPr>
      </w:pPr>
      <w:r w:rsidDel="00000000" w:rsidR="00000000" w:rsidRPr="00000000">
        <w:rPr>
          <w:color w:val="000000"/>
          <w:sz w:val="20"/>
          <w:szCs w:val="20"/>
          <w:rtl w:val="0"/>
        </w:rPr>
        <w:t xml:space="preserve">Debido a que Colombia está catalogado como el segundo país más </w:t>
      </w:r>
      <w:r w:rsidDel="00000000" w:rsidR="00000000" w:rsidRPr="00000000">
        <w:rPr>
          <w:sz w:val="20"/>
          <w:szCs w:val="20"/>
          <w:rtl w:val="0"/>
        </w:rPr>
        <w:t xml:space="preserve">megadiverso</w:t>
      </w:r>
      <w:r w:rsidDel="00000000" w:rsidR="00000000" w:rsidRPr="00000000">
        <w:rPr>
          <w:color w:val="000000"/>
          <w:sz w:val="20"/>
          <w:szCs w:val="20"/>
          <w:rtl w:val="0"/>
        </w:rPr>
        <w:t xml:space="preserve"> por la gran variedad de fauna y flora existe en su ecosistema, es primordial que se asegure su conservación y preservación por medio de normativas ambientales, por lo que a continuación se describe la clasificación de la normatividad ambiental en Colombia en la siguiente tabla 3:</w:t>
      </w:r>
    </w:p>
    <w:p w:rsidR="00000000" w:rsidDel="00000000" w:rsidP="00000000" w:rsidRDefault="00000000" w:rsidRPr="00000000" w14:paraId="00000131">
      <w:pPr>
        <w:rPr>
          <w:color w:val="000000"/>
          <w:sz w:val="20"/>
          <w:szCs w:val="20"/>
        </w:rPr>
      </w:pPr>
      <w:r w:rsidDel="00000000" w:rsidR="00000000" w:rsidRPr="00000000">
        <w:rPr>
          <w:rtl w:val="0"/>
        </w:rPr>
      </w:r>
    </w:p>
    <w:p w:rsidR="00000000" w:rsidDel="00000000" w:rsidP="00000000" w:rsidRDefault="00000000" w:rsidRPr="00000000" w14:paraId="00000132">
      <w:pPr>
        <w:rPr>
          <w:color w:val="000000"/>
          <w:sz w:val="20"/>
          <w:szCs w:val="20"/>
        </w:rPr>
      </w:pPr>
      <w:r w:rsidDel="00000000" w:rsidR="00000000" w:rsidRPr="00000000">
        <w:rPr>
          <w:rtl w:val="0"/>
        </w:rPr>
      </w:r>
    </w:p>
    <w:p w:rsidR="00000000" w:rsidDel="00000000" w:rsidP="00000000" w:rsidRDefault="00000000" w:rsidRPr="00000000" w14:paraId="00000133">
      <w:pPr>
        <w:rPr>
          <w:color w:val="000000"/>
          <w:sz w:val="20"/>
          <w:szCs w:val="20"/>
        </w:rPr>
      </w:pPr>
      <w:r w:rsidDel="00000000" w:rsidR="00000000" w:rsidRPr="00000000">
        <w:rPr>
          <w:rtl w:val="0"/>
        </w:rPr>
      </w:r>
    </w:p>
    <w:p w:rsidR="00000000" w:rsidDel="00000000" w:rsidP="00000000" w:rsidRDefault="00000000" w:rsidRPr="00000000" w14:paraId="00000134">
      <w:pPr>
        <w:rPr>
          <w:color w:val="000000"/>
          <w:sz w:val="20"/>
          <w:szCs w:val="20"/>
        </w:rPr>
      </w:pPr>
      <w:r w:rsidDel="00000000" w:rsidR="00000000" w:rsidRPr="00000000">
        <w:rPr>
          <w:rtl w:val="0"/>
        </w:rPr>
      </w:r>
    </w:p>
    <w:p w:rsidR="00000000" w:rsidDel="00000000" w:rsidP="00000000" w:rsidRDefault="00000000" w:rsidRPr="00000000" w14:paraId="00000135">
      <w:pPr>
        <w:rPr>
          <w:color w:val="000000"/>
          <w:sz w:val="20"/>
          <w:szCs w:val="20"/>
        </w:rPr>
      </w:pPr>
      <w:r w:rsidDel="00000000" w:rsidR="00000000" w:rsidRPr="00000000">
        <w:rPr>
          <w:rtl w:val="0"/>
        </w:rPr>
      </w:r>
    </w:p>
    <w:p w:rsidR="00000000" w:rsidDel="00000000" w:rsidP="00000000" w:rsidRDefault="00000000" w:rsidRPr="00000000" w14:paraId="00000136">
      <w:pPr>
        <w:rPr>
          <w:color w:val="000000"/>
          <w:sz w:val="20"/>
          <w:szCs w:val="20"/>
        </w:rPr>
      </w:pPr>
      <w:r w:rsidDel="00000000" w:rsidR="00000000" w:rsidRPr="00000000">
        <w:rPr>
          <w:rtl w:val="0"/>
        </w:rPr>
      </w:r>
    </w:p>
    <w:p w:rsidR="00000000" w:rsidDel="00000000" w:rsidP="00000000" w:rsidRDefault="00000000" w:rsidRPr="00000000" w14:paraId="00000137">
      <w:pPr>
        <w:rPr>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39">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Clasificación Normatividad Ambiental</w:t>
      </w:r>
    </w:p>
    <w:tbl>
      <w:tblPr>
        <w:tblStyle w:val="Table18"/>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83"/>
        <w:gridCol w:w="3024"/>
        <w:gridCol w:w="3144"/>
        <w:tblGridChange w:id="0">
          <w:tblGrid>
            <w:gridCol w:w="3183"/>
            <w:gridCol w:w="3024"/>
            <w:gridCol w:w="3144"/>
          </w:tblGrid>
        </w:tblGridChange>
      </w:tblGrid>
      <w:tr>
        <w:trPr>
          <w:cantSplit w:val="0"/>
          <w:tblHeader w:val="0"/>
        </w:trPr>
        <w:tc>
          <w:tcPr>
            <w:shd w:fill="d9e2f3" w:val="clear"/>
          </w:tcPr>
          <w:p w:rsidR="00000000" w:rsidDel="00000000" w:rsidP="00000000" w:rsidRDefault="00000000" w:rsidRPr="00000000" w14:paraId="0000013A">
            <w:pPr>
              <w:jc w:val="center"/>
              <w:rPr>
                <w:b w:val="1"/>
                <w:color w:val="000000"/>
                <w:sz w:val="20"/>
                <w:szCs w:val="20"/>
              </w:rPr>
            </w:pPr>
            <w:r w:rsidDel="00000000" w:rsidR="00000000" w:rsidRPr="00000000">
              <w:rPr>
                <w:b w:val="1"/>
                <w:color w:val="000000"/>
                <w:sz w:val="20"/>
                <w:szCs w:val="20"/>
                <w:rtl w:val="0"/>
              </w:rPr>
              <w:t xml:space="preserve">Clasificación</w:t>
            </w:r>
          </w:p>
        </w:tc>
        <w:tc>
          <w:tcPr>
            <w:shd w:fill="e2efd9" w:val="clear"/>
          </w:tcPr>
          <w:p w:rsidR="00000000" w:rsidDel="00000000" w:rsidP="00000000" w:rsidRDefault="00000000" w:rsidRPr="00000000" w14:paraId="0000013B">
            <w:pPr>
              <w:jc w:val="center"/>
              <w:rPr>
                <w:b w:val="1"/>
                <w:color w:val="000000"/>
                <w:sz w:val="20"/>
                <w:szCs w:val="20"/>
              </w:rPr>
            </w:pPr>
            <w:r w:rsidDel="00000000" w:rsidR="00000000" w:rsidRPr="00000000">
              <w:rPr>
                <w:b w:val="1"/>
                <w:color w:val="000000"/>
                <w:sz w:val="20"/>
                <w:szCs w:val="20"/>
                <w:rtl w:val="0"/>
              </w:rPr>
              <w:t xml:space="preserve">Concepto</w:t>
            </w:r>
          </w:p>
        </w:tc>
        <w:tc>
          <w:tcPr>
            <w:shd w:fill="c5e0b3" w:val="clear"/>
          </w:tcPr>
          <w:p w:rsidR="00000000" w:rsidDel="00000000" w:rsidP="00000000" w:rsidRDefault="00000000" w:rsidRPr="00000000" w14:paraId="0000013C">
            <w:pPr>
              <w:jc w:val="center"/>
              <w:rPr>
                <w:b w:val="1"/>
                <w:color w:val="000000"/>
                <w:sz w:val="20"/>
                <w:szCs w:val="20"/>
              </w:rPr>
            </w:pPr>
            <w:r w:rsidDel="00000000" w:rsidR="00000000" w:rsidRPr="00000000">
              <w:rPr>
                <w:b w:val="1"/>
                <w:color w:val="000000"/>
                <w:sz w:val="20"/>
                <w:szCs w:val="20"/>
                <w:rtl w:val="0"/>
              </w:rPr>
              <w:t xml:space="preserve">Factores</w:t>
            </w:r>
          </w:p>
        </w:tc>
      </w:tr>
      <w:tr>
        <w:trPr>
          <w:cantSplit w:val="0"/>
          <w:tblHeader w:val="0"/>
        </w:trPr>
        <w:tc>
          <w:tcPr>
            <w:shd w:fill="d9e2f3" w:val="clear"/>
          </w:tcPr>
          <w:p w:rsidR="00000000" w:rsidDel="00000000" w:rsidP="00000000" w:rsidRDefault="00000000" w:rsidRPr="00000000" w14:paraId="0000013D">
            <w:pPr>
              <w:jc w:val="both"/>
              <w:rPr>
                <w:color w:val="000000"/>
                <w:sz w:val="20"/>
                <w:szCs w:val="20"/>
              </w:rPr>
            </w:pPr>
            <w:r w:rsidDel="00000000" w:rsidR="00000000" w:rsidRPr="00000000">
              <w:rPr>
                <w:color w:val="000000"/>
                <w:sz w:val="20"/>
                <w:szCs w:val="20"/>
                <w:rtl w:val="0"/>
              </w:rPr>
              <w:t xml:space="preserve">Protección del ambiente.</w:t>
            </w:r>
          </w:p>
        </w:tc>
        <w:tc>
          <w:tcPr>
            <w:shd w:fill="e2efd9" w:val="clear"/>
          </w:tcPr>
          <w:p w:rsidR="00000000" w:rsidDel="00000000" w:rsidP="00000000" w:rsidRDefault="00000000" w:rsidRPr="00000000" w14:paraId="0000013E">
            <w:pPr>
              <w:jc w:val="both"/>
              <w:rPr>
                <w:color w:val="000000"/>
                <w:sz w:val="20"/>
                <w:szCs w:val="20"/>
              </w:rPr>
            </w:pPr>
            <w:r w:rsidDel="00000000" w:rsidR="00000000" w:rsidRPr="00000000">
              <w:rPr>
                <w:color w:val="000000"/>
                <w:sz w:val="20"/>
                <w:szCs w:val="20"/>
                <w:rtl w:val="0"/>
              </w:rPr>
              <w:t xml:space="preserve">Son todas aquellas normas que tienen como propósito la prevención, reducción y eliminación de contaminaciones o afectaciones al medio ambiente. </w:t>
            </w:r>
          </w:p>
        </w:tc>
        <w:tc>
          <w:tcPr>
            <w:shd w:fill="c5e0b3" w:val="clear"/>
          </w:tcPr>
          <w:p w:rsidR="00000000" w:rsidDel="00000000" w:rsidP="00000000" w:rsidRDefault="00000000" w:rsidRPr="00000000" w14:paraId="0000013F">
            <w:pPr>
              <w:jc w:val="both"/>
              <w:rPr>
                <w:color w:val="000000"/>
                <w:sz w:val="20"/>
                <w:szCs w:val="20"/>
              </w:rPr>
            </w:pPr>
            <w:r w:rsidDel="00000000" w:rsidR="00000000" w:rsidRPr="00000000">
              <w:rPr>
                <w:color w:val="000000"/>
                <w:sz w:val="20"/>
                <w:szCs w:val="20"/>
                <w:rtl w:val="0"/>
              </w:rPr>
              <w:t xml:space="preserve">Se tienen en cuenta el cambio de procesos para prevenir emisiones atmosféricas y a su vez controles y mediciones en laboratorios especializados.</w:t>
            </w:r>
          </w:p>
        </w:tc>
      </w:tr>
      <w:tr>
        <w:trPr>
          <w:cantSplit w:val="0"/>
          <w:tblHeader w:val="0"/>
        </w:trPr>
        <w:tc>
          <w:tcPr>
            <w:shd w:fill="d9e2f3" w:val="clear"/>
          </w:tcPr>
          <w:p w:rsidR="00000000" w:rsidDel="00000000" w:rsidP="00000000" w:rsidRDefault="00000000" w:rsidRPr="00000000" w14:paraId="00000140">
            <w:pPr>
              <w:jc w:val="both"/>
              <w:rPr>
                <w:color w:val="000000"/>
                <w:sz w:val="20"/>
                <w:szCs w:val="20"/>
              </w:rPr>
            </w:pPr>
            <w:r w:rsidDel="00000000" w:rsidR="00000000" w:rsidRPr="00000000">
              <w:rPr>
                <w:color w:val="000000"/>
                <w:sz w:val="20"/>
                <w:szCs w:val="20"/>
                <w:rtl w:val="0"/>
              </w:rPr>
              <w:t xml:space="preserve">Gestión de aguas residuales.</w:t>
            </w:r>
          </w:p>
        </w:tc>
        <w:tc>
          <w:tcPr>
            <w:shd w:fill="e2efd9" w:val="clear"/>
          </w:tcPr>
          <w:p w:rsidR="00000000" w:rsidDel="00000000" w:rsidP="00000000" w:rsidRDefault="00000000" w:rsidRPr="00000000" w14:paraId="00000141">
            <w:pPr>
              <w:jc w:val="both"/>
              <w:rPr>
                <w:color w:val="000000"/>
                <w:sz w:val="20"/>
                <w:szCs w:val="20"/>
              </w:rPr>
            </w:pPr>
            <w:r w:rsidDel="00000000" w:rsidR="00000000" w:rsidRPr="00000000">
              <w:rPr>
                <w:color w:val="000000"/>
                <w:sz w:val="20"/>
                <w:szCs w:val="20"/>
                <w:rtl w:val="0"/>
              </w:rPr>
              <w:t xml:space="preserve">Estas normas están encaminadas en la prevención de la contaminación de aguas superficiales. </w:t>
            </w:r>
          </w:p>
        </w:tc>
        <w:tc>
          <w:tcPr>
            <w:shd w:fill="c5e0b3" w:val="clear"/>
          </w:tcPr>
          <w:p w:rsidR="00000000" w:rsidDel="00000000" w:rsidP="00000000" w:rsidRDefault="00000000" w:rsidRPr="00000000" w14:paraId="00000142">
            <w:pPr>
              <w:jc w:val="both"/>
              <w:rPr>
                <w:color w:val="000000"/>
                <w:sz w:val="20"/>
                <w:szCs w:val="20"/>
              </w:rPr>
            </w:pPr>
            <w:r w:rsidDel="00000000" w:rsidR="00000000" w:rsidRPr="00000000">
              <w:rPr>
                <w:color w:val="000000"/>
                <w:sz w:val="20"/>
                <w:szCs w:val="20"/>
                <w:rtl w:val="0"/>
              </w:rPr>
              <w:t xml:space="preserve">Las redes de transporte de aguas y el tratamiento de sus residuos. </w:t>
            </w:r>
          </w:p>
        </w:tc>
      </w:tr>
      <w:tr>
        <w:trPr>
          <w:cantSplit w:val="0"/>
          <w:tblHeader w:val="0"/>
        </w:trPr>
        <w:tc>
          <w:tcPr>
            <w:shd w:fill="d9e2f3" w:val="clear"/>
          </w:tcPr>
          <w:p w:rsidR="00000000" w:rsidDel="00000000" w:rsidP="00000000" w:rsidRDefault="00000000" w:rsidRPr="00000000" w14:paraId="00000143">
            <w:pPr>
              <w:jc w:val="both"/>
              <w:rPr>
                <w:color w:val="000000"/>
                <w:sz w:val="20"/>
                <w:szCs w:val="20"/>
              </w:rPr>
            </w:pPr>
            <w:r w:rsidDel="00000000" w:rsidR="00000000" w:rsidRPr="00000000">
              <w:rPr>
                <w:color w:val="000000"/>
                <w:sz w:val="20"/>
                <w:szCs w:val="20"/>
                <w:rtl w:val="0"/>
              </w:rPr>
              <w:t xml:space="preserve">Gestión de residuos.</w:t>
            </w:r>
          </w:p>
        </w:tc>
        <w:tc>
          <w:tcPr>
            <w:shd w:fill="e2efd9" w:val="clear"/>
          </w:tcPr>
          <w:p w:rsidR="00000000" w:rsidDel="00000000" w:rsidP="00000000" w:rsidRDefault="00000000" w:rsidRPr="00000000" w14:paraId="00000144">
            <w:pPr>
              <w:jc w:val="both"/>
              <w:rPr>
                <w:color w:val="000000"/>
                <w:sz w:val="20"/>
                <w:szCs w:val="20"/>
              </w:rPr>
            </w:pPr>
            <w:r w:rsidDel="00000000" w:rsidR="00000000" w:rsidRPr="00000000">
              <w:rPr>
                <w:color w:val="000000"/>
                <w:sz w:val="20"/>
                <w:szCs w:val="20"/>
                <w:rtl w:val="0"/>
              </w:rPr>
              <w:t xml:space="preserve">Se refiere a las actividades que tienen como objetivo prevenir la generación de residuos y así poder disminuir las afectaciones que tiene al ambiente. </w:t>
            </w:r>
          </w:p>
        </w:tc>
        <w:tc>
          <w:tcPr>
            <w:shd w:fill="c5e0b3" w:val="clear"/>
          </w:tcPr>
          <w:p w:rsidR="00000000" w:rsidDel="00000000" w:rsidP="00000000" w:rsidRDefault="00000000" w:rsidRPr="00000000" w14:paraId="00000145">
            <w:pPr>
              <w:jc w:val="both"/>
              <w:rPr>
                <w:color w:val="000000"/>
                <w:sz w:val="20"/>
                <w:szCs w:val="20"/>
              </w:rPr>
            </w:pPr>
            <w:r w:rsidDel="00000000" w:rsidR="00000000" w:rsidRPr="00000000">
              <w:rPr>
                <w:color w:val="000000"/>
                <w:sz w:val="20"/>
                <w:szCs w:val="20"/>
                <w:rtl w:val="0"/>
              </w:rPr>
              <w:t xml:space="preserve">La recolección y transporte de los residuos es clave en este proceso, así mismo, lo es el tratamiento y eliminación de residuos peligrosos. </w:t>
            </w:r>
          </w:p>
        </w:tc>
      </w:tr>
      <w:tr>
        <w:trPr>
          <w:cantSplit w:val="0"/>
          <w:tblHeader w:val="0"/>
        </w:trPr>
        <w:tc>
          <w:tcPr>
            <w:shd w:fill="d9e2f3" w:val="clear"/>
          </w:tcPr>
          <w:p w:rsidR="00000000" w:rsidDel="00000000" w:rsidP="00000000" w:rsidRDefault="00000000" w:rsidRPr="00000000" w14:paraId="00000146">
            <w:pPr>
              <w:jc w:val="both"/>
              <w:rPr>
                <w:color w:val="000000"/>
                <w:sz w:val="20"/>
                <w:szCs w:val="20"/>
              </w:rPr>
            </w:pPr>
            <w:r w:rsidDel="00000000" w:rsidR="00000000" w:rsidRPr="00000000">
              <w:rPr>
                <w:color w:val="000000"/>
                <w:sz w:val="20"/>
                <w:szCs w:val="20"/>
                <w:rtl w:val="0"/>
              </w:rPr>
              <w:t xml:space="preserve">Protección y recuperación de suelos, aguas subterráneas y aguas superficiales.</w:t>
            </w:r>
          </w:p>
        </w:tc>
        <w:tc>
          <w:tcPr>
            <w:shd w:fill="e2efd9" w:val="clear"/>
          </w:tcPr>
          <w:p w:rsidR="00000000" w:rsidDel="00000000" w:rsidP="00000000" w:rsidRDefault="00000000" w:rsidRPr="00000000" w14:paraId="00000147">
            <w:pPr>
              <w:jc w:val="both"/>
              <w:rPr>
                <w:color w:val="000000"/>
                <w:sz w:val="20"/>
                <w:szCs w:val="20"/>
              </w:rPr>
            </w:pPr>
            <w:r w:rsidDel="00000000" w:rsidR="00000000" w:rsidRPr="00000000">
              <w:rPr>
                <w:color w:val="000000"/>
                <w:sz w:val="20"/>
                <w:szCs w:val="20"/>
                <w:rtl w:val="0"/>
              </w:rPr>
              <w:t xml:space="preserve">Son todas aquellas medidas para prevenir las filtraciones de contaminantes en los suelos y cuerpos de agua. </w:t>
            </w:r>
          </w:p>
        </w:tc>
        <w:tc>
          <w:tcPr>
            <w:shd w:fill="c5e0b3" w:val="clear"/>
          </w:tcPr>
          <w:p w:rsidR="00000000" w:rsidDel="00000000" w:rsidP="00000000" w:rsidRDefault="00000000" w:rsidRPr="00000000" w14:paraId="00000148">
            <w:pPr>
              <w:jc w:val="both"/>
              <w:rPr>
                <w:color w:val="000000"/>
                <w:sz w:val="20"/>
                <w:szCs w:val="20"/>
              </w:rPr>
            </w:pPr>
            <w:r w:rsidDel="00000000" w:rsidR="00000000" w:rsidRPr="00000000">
              <w:rPr>
                <w:color w:val="000000"/>
                <w:sz w:val="20"/>
                <w:szCs w:val="20"/>
                <w:rtl w:val="0"/>
              </w:rPr>
              <w:t xml:space="preserve">Se usan para limpiar el suelo y cuerpos de agua de contaminantes que puedan traer repercusiones en la salud humana.</w:t>
            </w:r>
          </w:p>
        </w:tc>
      </w:tr>
      <w:tr>
        <w:trPr>
          <w:cantSplit w:val="0"/>
          <w:tblHeader w:val="0"/>
        </w:trPr>
        <w:tc>
          <w:tcPr>
            <w:shd w:fill="d9e2f3" w:val="clear"/>
          </w:tcPr>
          <w:p w:rsidR="00000000" w:rsidDel="00000000" w:rsidP="00000000" w:rsidRDefault="00000000" w:rsidRPr="00000000" w14:paraId="00000149">
            <w:pPr>
              <w:jc w:val="both"/>
              <w:rPr>
                <w:color w:val="000000"/>
                <w:sz w:val="20"/>
                <w:szCs w:val="20"/>
              </w:rPr>
            </w:pPr>
            <w:r w:rsidDel="00000000" w:rsidR="00000000" w:rsidRPr="00000000">
              <w:rPr>
                <w:color w:val="000000"/>
                <w:sz w:val="20"/>
                <w:szCs w:val="20"/>
                <w:rtl w:val="0"/>
              </w:rPr>
              <w:t xml:space="preserve">Atenuación de ruidos y vibraciones.</w:t>
            </w:r>
          </w:p>
        </w:tc>
        <w:tc>
          <w:tcPr>
            <w:shd w:fill="e2efd9" w:val="clear"/>
          </w:tcPr>
          <w:p w:rsidR="00000000" w:rsidDel="00000000" w:rsidP="00000000" w:rsidRDefault="00000000" w:rsidRPr="00000000" w14:paraId="0000014A">
            <w:pPr>
              <w:jc w:val="both"/>
              <w:rPr>
                <w:color w:val="000000"/>
                <w:sz w:val="20"/>
                <w:szCs w:val="20"/>
              </w:rPr>
            </w:pPr>
            <w:r w:rsidDel="00000000" w:rsidR="00000000" w:rsidRPr="00000000">
              <w:rPr>
                <w:color w:val="000000"/>
                <w:sz w:val="20"/>
                <w:szCs w:val="20"/>
                <w:rtl w:val="0"/>
              </w:rPr>
              <w:t xml:space="preserve">Son las medidas que tienden a controlar los ruidos y vibraciones en su mayoría generadas por procesos industriales. </w:t>
            </w:r>
          </w:p>
        </w:tc>
        <w:tc>
          <w:tcPr>
            <w:shd w:fill="c5e0b3" w:val="clear"/>
          </w:tcPr>
          <w:p w:rsidR="00000000" w:rsidDel="00000000" w:rsidP="00000000" w:rsidRDefault="00000000" w:rsidRPr="00000000" w14:paraId="0000014B">
            <w:pPr>
              <w:jc w:val="both"/>
              <w:rPr>
                <w:color w:val="000000"/>
                <w:sz w:val="20"/>
                <w:szCs w:val="20"/>
              </w:rPr>
            </w:pPr>
            <w:r w:rsidDel="00000000" w:rsidR="00000000" w:rsidRPr="00000000">
              <w:rPr>
                <w:color w:val="000000"/>
                <w:sz w:val="20"/>
                <w:szCs w:val="20"/>
                <w:rtl w:val="0"/>
              </w:rPr>
              <w:t xml:space="preserve">Se realizan modificaciones preventivas de los procesos en la fuente, como lo son instalaciones de sistemas anti ruido y vibraciones. </w:t>
            </w:r>
          </w:p>
        </w:tc>
      </w:tr>
      <w:tr>
        <w:trPr>
          <w:cantSplit w:val="0"/>
          <w:tblHeader w:val="0"/>
        </w:trPr>
        <w:tc>
          <w:tcPr>
            <w:shd w:fill="d9e2f3" w:val="clear"/>
          </w:tcPr>
          <w:p w:rsidR="00000000" w:rsidDel="00000000" w:rsidP="00000000" w:rsidRDefault="00000000" w:rsidRPr="00000000" w14:paraId="0000014C">
            <w:pPr>
              <w:jc w:val="both"/>
              <w:rPr>
                <w:color w:val="000000"/>
                <w:sz w:val="20"/>
                <w:szCs w:val="20"/>
              </w:rPr>
            </w:pPr>
            <w:r w:rsidDel="00000000" w:rsidR="00000000" w:rsidRPr="00000000">
              <w:rPr>
                <w:color w:val="000000"/>
                <w:sz w:val="20"/>
                <w:szCs w:val="20"/>
                <w:rtl w:val="0"/>
              </w:rPr>
              <w:t xml:space="preserve">Protección de la biodiversidad y de los paisajes.</w:t>
            </w:r>
          </w:p>
        </w:tc>
        <w:tc>
          <w:tcPr>
            <w:shd w:fill="e2efd9" w:val="clear"/>
          </w:tcPr>
          <w:p w:rsidR="00000000" w:rsidDel="00000000" w:rsidP="00000000" w:rsidRDefault="00000000" w:rsidRPr="00000000" w14:paraId="0000014D">
            <w:pPr>
              <w:jc w:val="both"/>
              <w:rPr>
                <w:color w:val="000000"/>
                <w:sz w:val="20"/>
                <w:szCs w:val="20"/>
              </w:rPr>
            </w:pPr>
            <w:r w:rsidDel="00000000" w:rsidR="00000000" w:rsidRPr="00000000">
              <w:rPr>
                <w:color w:val="000000"/>
                <w:sz w:val="20"/>
                <w:szCs w:val="20"/>
                <w:rtl w:val="0"/>
              </w:rPr>
              <w:t xml:space="preserve">Se refiere a aquellas actividades destinadas a la conservación y rehabilitación de especies de fauna y flora. </w:t>
            </w:r>
          </w:p>
        </w:tc>
        <w:tc>
          <w:tcPr>
            <w:shd w:fill="c5e0b3" w:val="clear"/>
          </w:tcPr>
          <w:p w:rsidR="00000000" w:rsidDel="00000000" w:rsidP="00000000" w:rsidRDefault="00000000" w:rsidRPr="00000000" w14:paraId="0000014E">
            <w:pPr>
              <w:jc w:val="both"/>
              <w:rPr>
                <w:color w:val="000000"/>
                <w:sz w:val="20"/>
                <w:szCs w:val="20"/>
              </w:rPr>
            </w:pPr>
            <w:r w:rsidDel="00000000" w:rsidR="00000000" w:rsidRPr="00000000">
              <w:rPr>
                <w:color w:val="000000"/>
                <w:sz w:val="20"/>
                <w:szCs w:val="20"/>
                <w:rtl w:val="0"/>
              </w:rPr>
              <w:t xml:space="preserve">Es la protección y rehabilitación de hábitat y especies que han sido intervenidos. </w:t>
            </w:r>
          </w:p>
        </w:tc>
      </w:tr>
      <w:tr>
        <w:trPr>
          <w:cantSplit w:val="0"/>
          <w:tblHeader w:val="0"/>
        </w:trPr>
        <w:tc>
          <w:tcPr>
            <w:shd w:fill="d9e2f3" w:val="clear"/>
          </w:tcPr>
          <w:p w:rsidR="00000000" w:rsidDel="00000000" w:rsidP="00000000" w:rsidRDefault="00000000" w:rsidRPr="00000000" w14:paraId="0000014F">
            <w:pPr>
              <w:jc w:val="both"/>
              <w:rPr>
                <w:color w:val="000000"/>
                <w:sz w:val="20"/>
                <w:szCs w:val="20"/>
              </w:rPr>
            </w:pPr>
            <w:r w:rsidDel="00000000" w:rsidR="00000000" w:rsidRPr="00000000">
              <w:rPr>
                <w:color w:val="000000"/>
                <w:sz w:val="20"/>
                <w:szCs w:val="20"/>
                <w:rtl w:val="0"/>
              </w:rPr>
              <w:t xml:space="preserve">Protección contra las radiaciones.</w:t>
            </w:r>
          </w:p>
        </w:tc>
        <w:tc>
          <w:tcPr>
            <w:shd w:fill="e2efd9" w:val="clear"/>
          </w:tcPr>
          <w:p w:rsidR="00000000" w:rsidDel="00000000" w:rsidP="00000000" w:rsidRDefault="00000000" w:rsidRPr="00000000" w14:paraId="00000150">
            <w:pPr>
              <w:jc w:val="both"/>
              <w:rPr>
                <w:color w:val="000000"/>
                <w:sz w:val="20"/>
                <w:szCs w:val="20"/>
              </w:rPr>
            </w:pPr>
            <w:r w:rsidDel="00000000" w:rsidR="00000000" w:rsidRPr="00000000">
              <w:rPr>
                <w:color w:val="000000"/>
                <w:sz w:val="20"/>
                <w:szCs w:val="20"/>
                <w:rtl w:val="0"/>
              </w:rPr>
              <w:t xml:space="preserve">Son todas aquellas normas que mediante mediciones </w:t>
            </w:r>
            <w:r w:rsidDel="00000000" w:rsidR="00000000" w:rsidRPr="00000000">
              <w:rPr>
                <w:sz w:val="20"/>
                <w:szCs w:val="20"/>
                <w:rtl w:val="0"/>
              </w:rPr>
              <w:t xml:space="preserve">pretenden </w:t>
            </w:r>
            <w:r w:rsidDel="00000000" w:rsidR="00000000" w:rsidRPr="00000000">
              <w:rPr>
                <w:color w:val="000000"/>
                <w:sz w:val="20"/>
                <w:szCs w:val="20"/>
                <w:rtl w:val="0"/>
              </w:rPr>
              <w:t xml:space="preserve">reducir las consecuencias negativas que trae consigo las radiaciones. </w:t>
            </w:r>
          </w:p>
        </w:tc>
        <w:tc>
          <w:tcPr>
            <w:shd w:fill="c5e0b3" w:val="clear"/>
          </w:tcPr>
          <w:p w:rsidR="00000000" w:rsidDel="00000000" w:rsidP="00000000" w:rsidRDefault="00000000" w:rsidRPr="00000000" w14:paraId="00000151">
            <w:pPr>
              <w:jc w:val="both"/>
              <w:rPr>
                <w:color w:val="000000"/>
                <w:sz w:val="20"/>
                <w:szCs w:val="20"/>
              </w:rPr>
            </w:pPr>
            <w:r w:rsidDel="00000000" w:rsidR="00000000" w:rsidRPr="00000000">
              <w:rPr>
                <w:color w:val="000000"/>
                <w:sz w:val="20"/>
                <w:szCs w:val="20"/>
                <w:rtl w:val="0"/>
              </w:rPr>
              <w:t xml:space="preserve">Se tiene en cuenta el tratamiento y transporte que tienen los residuos radiactivos. </w:t>
            </w:r>
          </w:p>
          <w:p w:rsidR="00000000" w:rsidDel="00000000" w:rsidP="00000000" w:rsidRDefault="00000000" w:rsidRPr="00000000" w14:paraId="00000152">
            <w:pPr>
              <w:jc w:val="both"/>
              <w:rPr>
                <w:color w:val="000000"/>
                <w:sz w:val="20"/>
                <w:szCs w:val="20"/>
              </w:rPr>
            </w:pPr>
            <w:r w:rsidDel="00000000" w:rsidR="00000000" w:rsidRPr="00000000">
              <w:rPr>
                <w:rtl w:val="0"/>
              </w:rPr>
            </w:r>
          </w:p>
        </w:tc>
      </w:tr>
    </w:tbl>
    <w:p w:rsidR="00000000" w:rsidDel="00000000" w:rsidP="00000000" w:rsidRDefault="00000000" w:rsidRPr="00000000" w14:paraId="0000015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SENA, (2022).</w:t>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Colombia existen gran cantidad de normas ambientales como las que se describen en la siguiente tabla 4:</w:t>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rPr>
          <w:i w:val="1"/>
          <w:color w:val="000000"/>
          <w:sz w:val="20"/>
          <w:szCs w:val="20"/>
        </w:rPr>
      </w:pPr>
      <w:sdt>
        <w:sdtPr>
          <w:tag w:val="goog_rdk_20"/>
        </w:sdtPr>
        <w:sdtContent>
          <w:commentRangeStart w:id="20"/>
        </w:sdtContent>
      </w:sdt>
      <w:r w:rsidDel="00000000" w:rsidR="00000000" w:rsidRPr="00000000">
        <w:rPr>
          <w:b w:val="1"/>
          <w:color w:val="000000"/>
          <w:sz w:val="20"/>
          <w:szCs w:val="20"/>
          <w:rtl w:val="0"/>
        </w:rPr>
        <w:t xml:space="preserve">Tabla 4</w:t>
      </w:r>
      <w:r w:rsidDel="00000000" w:rsidR="00000000" w:rsidRPr="00000000">
        <w:rPr>
          <w:i w:val="1"/>
          <w:color w:val="000000"/>
          <w:sz w:val="20"/>
          <w:szCs w:val="20"/>
          <w:rtl w:val="0"/>
        </w:rPr>
        <w:t xml:space="preserve"> </w:t>
      </w:r>
    </w:p>
    <w:p w:rsidR="00000000" w:rsidDel="00000000" w:rsidP="00000000" w:rsidRDefault="00000000" w:rsidRPr="00000000" w14:paraId="00000160">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Normas ambientales en Colombia.</w:t>
      </w:r>
      <w:commentRangeEnd w:id="20"/>
      <w:r w:rsidDel="00000000" w:rsidR="00000000" w:rsidRPr="00000000">
        <w:commentReference w:id="20"/>
      </w:r>
      <w:r w:rsidDel="00000000" w:rsidR="00000000" w:rsidRPr="00000000">
        <w:rPr>
          <w:rtl w:val="0"/>
        </w:rPr>
      </w:r>
    </w:p>
    <w:tbl>
      <w:tblPr>
        <w:tblStyle w:val="Table19"/>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5"/>
        <w:gridCol w:w="3402"/>
        <w:gridCol w:w="3402"/>
        <w:tblGridChange w:id="0">
          <w:tblGrid>
            <w:gridCol w:w="2825"/>
            <w:gridCol w:w="3402"/>
            <w:gridCol w:w="3402"/>
          </w:tblGrid>
        </w:tblGridChange>
      </w:tblGrid>
      <w:tr>
        <w:trPr>
          <w:cantSplit w:val="0"/>
          <w:tblHeader w:val="0"/>
        </w:trPr>
        <w:tc>
          <w:tcPr>
            <w:shd w:fill="d9e2f3"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Normas Generales</w:t>
            </w:r>
          </w:p>
        </w:tc>
        <w:tc>
          <w:tcPr>
            <w:shd w:fill="e2efd9"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Concepto</w:t>
            </w:r>
          </w:p>
        </w:tc>
        <w:tc>
          <w:tcPr>
            <w:shd w:fill="e2efd9" w:val="cle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Enlaces</w:t>
            </w:r>
          </w:p>
        </w:tc>
      </w:tr>
      <w:tr>
        <w:trPr>
          <w:cantSplit w:val="0"/>
          <w:tblHeader w:val="0"/>
        </w:trPr>
        <w:tc>
          <w:tcPr>
            <w:shd w:fill="d9e2f3"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Constitución Nacional</w:t>
            </w:r>
          </w:p>
        </w:tc>
        <w:tc>
          <w:tcPr>
            <w:shd w:fill="e2efd9"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Principios principales que expone la constitución:</w:t>
            </w:r>
          </w:p>
          <w:p w:rsidR="00000000" w:rsidDel="00000000" w:rsidP="00000000" w:rsidRDefault="00000000" w:rsidRPr="00000000" w14:paraId="00000166">
            <w:pPr>
              <w:widowControl w:val="0"/>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Derecho a un ambiente sano.</w:t>
            </w:r>
          </w:p>
          <w:p w:rsidR="00000000" w:rsidDel="00000000" w:rsidP="00000000" w:rsidRDefault="00000000" w:rsidRPr="00000000" w14:paraId="00000167">
            <w:pPr>
              <w:widowControl w:val="0"/>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El medio ambiente como patrimonio cultural. </w:t>
            </w:r>
          </w:p>
          <w:p w:rsidR="00000000" w:rsidDel="00000000" w:rsidP="00000000" w:rsidRDefault="00000000" w:rsidRPr="00000000" w14:paraId="00000168">
            <w:pPr>
              <w:widowControl w:val="0"/>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Desarrollo sostenible.</w:t>
            </w:r>
          </w:p>
        </w:tc>
        <w:tc>
          <w:tcPr>
            <w:shd w:fill="e2efd9" w:val="cle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jc w:val="both"/>
              <w:rPr>
                <w:color w:val="000000"/>
                <w:sz w:val="20"/>
                <w:szCs w:val="20"/>
              </w:rPr>
            </w:pPr>
            <w:hyperlink r:id="rId22">
              <w:r w:rsidDel="00000000" w:rsidR="00000000" w:rsidRPr="00000000">
                <w:rPr>
                  <w:color w:val="0563c1"/>
                  <w:sz w:val="20"/>
                  <w:szCs w:val="20"/>
                  <w:u w:val="single"/>
                  <w:rtl w:val="0"/>
                </w:rPr>
                <w:t xml:space="preserve">https://www.funcionpublica.gov.co/eva/gestornormativo/norma.php?i=4125</w:t>
              </w:r>
            </w:hyperlink>
            <w:r w:rsidDel="00000000" w:rsidR="00000000" w:rsidRPr="00000000">
              <w:rPr>
                <w:color w:val="000000"/>
                <w:sz w:val="20"/>
                <w:szCs w:val="20"/>
                <w:rtl w:val="0"/>
              </w:rPr>
              <w:t xml:space="preserve"> </w:t>
            </w:r>
          </w:p>
        </w:tc>
      </w:tr>
      <w:tr>
        <w:trPr>
          <w:cantSplit w:val="0"/>
          <w:tblHeader w:val="0"/>
        </w:trPr>
        <w:tc>
          <w:tcPr>
            <w:shd w:fill="d9e2f3"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Código nacional de los recursos naturales renovables y de protección del medio ambiente - Decreto Ley 2811 de 1974.</w:t>
            </w:r>
          </w:p>
        </w:tc>
        <w:tc>
          <w:tcPr>
            <w:shd w:fill="e2efd9"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 el código mediante el cual se establece el uso de los recursos naturales renovables.</w:t>
            </w:r>
          </w:p>
        </w:tc>
        <w:tc>
          <w:tcPr>
            <w:shd w:fill="e2efd9" w:val="cle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jc w:val="both"/>
              <w:rPr>
                <w:color w:val="000000"/>
                <w:sz w:val="20"/>
                <w:szCs w:val="20"/>
              </w:rPr>
            </w:pPr>
            <w:hyperlink r:id="rId23">
              <w:r w:rsidDel="00000000" w:rsidR="00000000" w:rsidRPr="00000000">
                <w:rPr>
                  <w:color w:val="0563c1"/>
                  <w:sz w:val="20"/>
                  <w:szCs w:val="20"/>
                  <w:u w:val="single"/>
                  <w:rtl w:val="0"/>
                </w:rPr>
                <w:t xml:space="preserve">https://www.funcionpublica.gov.co/eva/gestornormativo/norma.php?i=1551</w:t>
              </w:r>
            </w:hyperlink>
            <w:r w:rsidDel="00000000" w:rsidR="00000000" w:rsidRPr="00000000">
              <w:rPr>
                <w:color w:val="000000"/>
                <w:sz w:val="20"/>
                <w:szCs w:val="20"/>
                <w:rtl w:val="0"/>
              </w:rPr>
              <w:t xml:space="preserve"> </w:t>
            </w:r>
          </w:p>
        </w:tc>
      </w:tr>
      <w:tr>
        <w:trPr>
          <w:cantSplit w:val="0"/>
          <w:tblHeader w:val="0"/>
        </w:trPr>
        <w:tc>
          <w:tcPr>
            <w:shd w:fill="d9e2f3"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Ley sanitaria - Ley 09 de 1979.</w:t>
            </w:r>
          </w:p>
        </w:tc>
        <w:tc>
          <w:tcPr>
            <w:shd w:fill="e2efd9"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Su principal objetivo es la conservación de la salud y del bienestar humano.</w:t>
            </w:r>
          </w:p>
        </w:tc>
        <w:tc>
          <w:tcPr>
            <w:shd w:fill="e2efd9" w:val="cle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jc w:val="both"/>
              <w:rPr>
                <w:color w:val="000000"/>
                <w:sz w:val="20"/>
                <w:szCs w:val="20"/>
              </w:rPr>
            </w:pPr>
            <w:hyperlink r:id="rId24">
              <w:r w:rsidDel="00000000" w:rsidR="00000000" w:rsidRPr="00000000">
                <w:rPr>
                  <w:color w:val="0563c1"/>
                  <w:sz w:val="20"/>
                  <w:szCs w:val="20"/>
                  <w:u w:val="single"/>
                  <w:rtl w:val="0"/>
                </w:rPr>
                <w:t xml:space="preserve">https://www.minsalud.gov.co/Normatividad_Nuevo/LEY%200009%20DE%201979.pdf</w:t>
              </w:r>
            </w:hyperlink>
            <w:r w:rsidDel="00000000" w:rsidR="00000000" w:rsidRPr="00000000">
              <w:rPr>
                <w:color w:val="000000"/>
                <w:sz w:val="20"/>
                <w:szCs w:val="20"/>
                <w:rtl w:val="0"/>
              </w:rPr>
              <w:t xml:space="preserve"> </w:t>
            </w:r>
          </w:p>
        </w:tc>
      </w:tr>
      <w:tr>
        <w:trPr>
          <w:cantSplit w:val="0"/>
          <w:tblHeader w:val="0"/>
        </w:trPr>
        <w:tc>
          <w:tcPr>
            <w:shd w:fill="d9e2f3"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Ley 99 de 1993.</w:t>
            </w:r>
          </w:p>
        </w:tc>
        <w:tc>
          <w:tcPr>
            <w:shd w:fill="e2efd9" w:val="clear"/>
            <w:tcMar>
              <w:top w:w="100.0" w:type="dxa"/>
              <w:left w:w="100.0" w:type="dxa"/>
              <w:bottom w:w="100.0" w:type="dxa"/>
              <w:right w:w="100.0" w:type="dxa"/>
            </w:tcMar>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crea el Ministerio de medio ambiente.</w:t>
            </w:r>
          </w:p>
        </w:tc>
        <w:tc>
          <w:tcPr>
            <w:shd w:fill="e2efd9" w:val="cle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jc w:val="both"/>
              <w:rPr>
                <w:color w:val="000000"/>
                <w:sz w:val="20"/>
                <w:szCs w:val="20"/>
              </w:rPr>
            </w:pPr>
            <w:hyperlink r:id="rId25">
              <w:r w:rsidDel="00000000" w:rsidR="00000000" w:rsidRPr="00000000">
                <w:rPr>
                  <w:color w:val="0563c1"/>
                  <w:sz w:val="20"/>
                  <w:szCs w:val="20"/>
                  <w:u w:val="single"/>
                  <w:rtl w:val="0"/>
                </w:rPr>
                <w:t xml:space="preserve">https://www.icbf.gov.co/cargues/avance/docs/ley_0099_1993.htm</w:t>
              </w:r>
            </w:hyperlink>
            <w:r w:rsidDel="00000000" w:rsidR="00000000" w:rsidRPr="00000000">
              <w:rPr>
                <w:color w:val="000000"/>
                <w:sz w:val="20"/>
                <w:szCs w:val="20"/>
                <w:rtl w:val="0"/>
              </w:rPr>
              <w:t xml:space="preserve"> </w:t>
            </w:r>
          </w:p>
        </w:tc>
      </w:tr>
      <w:tr>
        <w:trPr>
          <w:cantSplit w:val="0"/>
          <w:tblHeader w:val="0"/>
        </w:trPr>
        <w:tc>
          <w:tcPr>
            <w:shd w:fill="d9e2f3"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Código minero - Ley 685 del 2001.</w:t>
            </w:r>
          </w:p>
        </w:tc>
        <w:tc>
          <w:tcPr>
            <w:shd w:fill="e2efd9"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expide el código de minas.</w:t>
            </w:r>
          </w:p>
        </w:tc>
        <w:tc>
          <w:tcPr>
            <w:shd w:fill="e2efd9" w:val="cle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jc w:val="both"/>
              <w:rPr>
                <w:color w:val="000000"/>
                <w:sz w:val="20"/>
                <w:szCs w:val="20"/>
              </w:rPr>
            </w:pPr>
            <w:hyperlink r:id="rId26">
              <w:r w:rsidDel="00000000" w:rsidR="00000000" w:rsidRPr="00000000">
                <w:rPr>
                  <w:color w:val="0563c1"/>
                  <w:sz w:val="20"/>
                  <w:szCs w:val="20"/>
                  <w:u w:val="single"/>
                  <w:rtl w:val="0"/>
                </w:rPr>
                <w:t xml:space="preserve">http://www.secretariasenado.gov.co/senado/basedoc/ley_0685_2001.html</w:t>
              </w:r>
            </w:hyperlink>
            <w:r w:rsidDel="00000000" w:rsidR="00000000" w:rsidRPr="00000000">
              <w:rPr>
                <w:color w:val="000000"/>
                <w:sz w:val="20"/>
                <w:szCs w:val="20"/>
                <w:rtl w:val="0"/>
              </w:rPr>
              <w:t xml:space="preserve"> </w:t>
            </w:r>
          </w:p>
        </w:tc>
      </w:tr>
    </w:tbl>
    <w:p w:rsidR="00000000" w:rsidDel="00000000" w:rsidP="00000000" w:rsidRDefault="00000000" w:rsidRPr="00000000" w14:paraId="0000017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SENA, (2022).</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Tratados internacionales</w:t>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acuerdos entre dos o más países que quedan por escrito, los cuales están regulados por las normas del derecho internacional. Esto se puede estudiar en la siguiente tabla 5:</w:t>
      </w:r>
    </w:p>
    <w:p w:rsidR="00000000" w:rsidDel="00000000" w:rsidP="00000000" w:rsidRDefault="00000000" w:rsidRPr="00000000" w14:paraId="0000017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5 </w:t>
      </w:r>
    </w:p>
    <w:p w:rsidR="00000000" w:rsidDel="00000000" w:rsidP="00000000" w:rsidRDefault="00000000" w:rsidRPr="00000000" w14:paraId="00000187">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Tratados internacionales Colombia</w:t>
      </w:r>
    </w:p>
    <w:tbl>
      <w:tblPr>
        <w:tblStyle w:val="Table20"/>
        <w:tblW w:w="958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7"/>
        <w:gridCol w:w="3260"/>
        <w:gridCol w:w="3361"/>
        <w:tblGridChange w:id="0">
          <w:tblGrid>
            <w:gridCol w:w="2967"/>
            <w:gridCol w:w="3260"/>
            <w:gridCol w:w="3361"/>
          </w:tblGrid>
        </w:tblGridChange>
      </w:tblGrid>
      <w:tr>
        <w:trPr>
          <w:cantSplit w:val="0"/>
          <w:trHeight w:val="229" w:hRule="atLeast"/>
          <w:tblHeader w:val="0"/>
        </w:trPr>
        <w:tc>
          <w:tcPr>
            <w:shd w:fill="d9e2f3" w:val="clear"/>
            <w:tcMar>
              <w:top w:w="100.0" w:type="dxa"/>
              <w:left w:w="100.0" w:type="dxa"/>
              <w:bottom w:w="100.0" w:type="dxa"/>
              <w:right w:w="100.0" w:type="dxa"/>
            </w:tcMar>
          </w:tcPr>
          <w:p w:rsidR="00000000" w:rsidDel="00000000" w:rsidP="00000000" w:rsidRDefault="00000000" w:rsidRPr="00000000" w14:paraId="00000188">
            <w:pPr>
              <w:widowControl w:val="0"/>
              <w:jc w:val="center"/>
              <w:rPr>
                <w:b w:val="1"/>
                <w:color w:val="000000"/>
                <w:sz w:val="20"/>
                <w:szCs w:val="20"/>
              </w:rPr>
            </w:pPr>
            <w:r w:rsidDel="00000000" w:rsidR="00000000" w:rsidRPr="00000000">
              <w:rPr>
                <w:b w:val="1"/>
                <w:color w:val="000000"/>
                <w:sz w:val="20"/>
                <w:szCs w:val="20"/>
                <w:rtl w:val="0"/>
              </w:rPr>
              <w:t xml:space="preserve">Tratados</w:t>
            </w:r>
          </w:p>
        </w:tc>
        <w:tc>
          <w:tcPr>
            <w:shd w:fill="e2efd9" w:val="clear"/>
            <w:tcMar>
              <w:top w:w="100.0" w:type="dxa"/>
              <w:left w:w="100.0" w:type="dxa"/>
              <w:bottom w:w="100.0" w:type="dxa"/>
              <w:right w:w="100.0" w:type="dxa"/>
            </w:tcMar>
          </w:tcPr>
          <w:p w:rsidR="00000000" w:rsidDel="00000000" w:rsidP="00000000" w:rsidRDefault="00000000" w:rsidRPr="00000000" w14:paraId="00000189">
            <w:pPr>
              <w:widowControl w:val="0"/>
              <w:jc w:val="center"/>
              <w:rPr>
                <w:b w:val="1"/>
                <w:color w:val="000000"/>
                <w:sz w:val="20"/>
                <w:szCs w:val="20"/>
              </w:rPr>
            </w:pPr>
            <w:r w:rsidDel="00000000" w:rsidR="00000000" w:rsidRPr="00000000">
              <w:rPr>
                <w:b w:val="1"/>
                <w:color w:val="000000"/>
                <w:sz w:val="20"/>
                <w:szCs w:val="20"/>
                <w:rtl w:val="0"/>
              </w:rPr>
              <w:t xml:space="preserve">Concepto</w:t>
            </w:r>
          </w:p>
        </w:tc>
        <w:tc>
          <w:tcPr>
            <w:shd w:fill="e2efd9" w:val="clear"/>
          </w:tcPr>
          <w:p w:rsidR="00000000" w:rsidDel="00000000" w:rsidP="00000000" w:rsidRDefault="00000000" w:rsidRPr="00000000" w14:paraId="0000018A">
            <w:pPr>
              <w:widowControl w:val="0"/>
              <w:jc w:val="center"/>
              <w:rPr>
                <w:b w:val="1"/>
                <w:color w:val="000000"/>
                <w:sz w:val="20"/>
                <w:szCs w:val="20"/>
              </w:rPr>
            </w:pPr>
            <w:r w:rsidDel="00000000" w:rsidR="00000000" w:rsidRPr="00000000">
              <w:rPr>
                <w:b w:val="1"/>
                <w:color w:val="000000"/>
                <w:sz w:val="20"/>
                <w:szCs w:val="20"/>
                <w:rtl w:val="0"/>
              </w:rPr>
              <w:t xml:space="preserve">Enlace</w:t>
            </w:r>
          </w:p>
        </w:tc>
      </w:tr>
      <w:tr>
        <w:trPr>
          <w:cantSplit w:val="0"/>
          <w:trHeight w:val="955" w:hRule="atLeast"/>
          <w:tblHeader w:val="0"/>
        </w:trPr>
        <w:tc>
          <w:tcPr>
            <w:shd w:fill="d9e2f3" w:val="clear"/>
            <w:tcMar>
              <w:top w:w="100.0" w:type="dxa"/>
              <w:left w:w="100.0" w:type="dxa"/>
              <w:bottom w:w="100.0" w:type="dxa"/>
              <w:right w:w="100.0" w:type="dxa"/>
            </w:tcMar>
          </w:tcPr>
          <w:p w:rsidR="00000000" w:rsidDel="00000000" w:rsidP="00000000" w:rsidRDefault="00000000" w:rsidRPr="00000000" w14:paraId="0000018B">
            <w:pPr>
              <w:widowControl w:val="0"/>
              <w:jc w:val="both"/>
              <w:rPr>
                <w:color w:val="000000"/>
                <w:sz w:val="20"/>
                <w:szCs w:val="20"/>
              </w:rPr>
            </w:pPr>
            <w:r w:rsidDel="00000000" w:rsidR="00000000" w:rsidRPr="00000000">
              <w:rPr>
                <w:color w:val="000000"/>
                <w:sz w:val="20"/>
                <w:szCs w:val="20"/>
                <w:rtl w:val="0"/>
              </w:rPr>
              <w:t xml:space="preserve">Convención para el cambio climático. </w:t>
            </w:r>
          </w:p>
        </w:tc>
        <w:tc>
          <w:tcPr>
            <w:shd w:fill="e2efd9" w:val="clear"/>
            <w:tcMar>
              <w:top w:w="100.0" w:type="dxa"/>
              <w:left w:w="100.0" w:type="dxa"/>
              <w:bottom w:w="100.0" w:type="dxa"/>
              <w:right w:w="100.0" w:type="dxa"/>
            </w:tcMar>
          </w:tcPr>
          <w:p w:rsidR="00000000" w:rsidDel="00000000" w:rsidP="00000000" w:rsidRDefault="00000000" w:rsidRPr="00000000" w14:paraId="0000018C">
            <w:pPr>
              <w:widowControl w:val="0"/>
              <w:jc w:val="both"/>
              <w:rPr>
                <w:color w:val="000000"/>
                <w:sz w:val="20"/>
                <w:szCs w:val="20"/>
              </w:rPr>
            </w:pPr>
            <w:r w:rsidDel="00000000" w:rsidR="00000000" w:rsidRPr="00000000">
              <w:rPr>
                <w:color w:val="000000"/>
                <w:sz w:val="20"/>
                <w:szCs w:val="20"/>
                <w:rtl w:val="0"/>
              </w:rPr>
              <w:t xml:space="preserve">Busca desarrollar temas frente a la educación, formación, sensibilización y cumplimiento de los compromisos adquiridos.</w:t>
            </w:r>
          </w:p>
        </w:tc>
        <w:tc>
          <w:tcPr>
            <w:shd w:fill="e2efd9" w:val="clear"/>
          </w:tcPr>
          <w:p w:rsidR="00000000" w:rsidDel="00000000" w:rsidP="00000000" w:rsidRDefault="00000000" w:rsidRPr="00000000" w14:paraId="0000018D">
            <w:pPr>
              <w:widowControl w:val="0"/>
              <w:jc w:val="both"/>
              <w:rPr>
                <w:color w:val="000000"/>
                <w:sz w:val="20"/>
                <w:szCs w:val="20"/>
              </w:rPr>
            </w:pPr>
            <w:hyperlink r:id="rId27">
              <w:r w:rsidDel="00000000" w:rsidR="00000000" w:rsidRPr="00000000">
                <w:rPr>
                  <w:color w:val="0563c1"/>
                  <w:sz w:val="20"/>
                  <w:szCs w:val="20"/>
                  <w:u w:val="single"/>
                  <w:rtl w:val="0"/>
                </w:rPr>
                <w:t xml:space="preserve">https://www.minambiente.gov.co/asuntos-internacionales/convenio-sobre-cambio-climatico/</w:t>
              </w:r>
            </w:hyperlink>
            <w:r w:rsidDel="00000000" w:rsidR="00000000" w:rsidRPr="00000000">
              <w:rPr>
                <w:color w:val="000000"/>
                <w:sz w:val="20"/>
                <w:szCs w:val="20"/>
                <w:rtl w:val="0"/>
              </w:rPr>
              <w:t xml:space="preserve"> </w:t>
            </w:r>
          </w:p>
        </w:tc>
      </w:tr>
      <w:tr>
        <w:trPr>
          <w:cantSplit w:val="0"/>
          <w:trHeight w:val="955" w:hRule="atLeast"/>
          <w:tblHeader w:val="0"/>
        </w:trPr>
        <w:tc>
          <w:tcPr>
            <w:shd w:fill="d9e2f3" w:val="clear"/>
            <w:tcMar>
              <w:top w:w="100.0" w:type="dxa"/>
              <w:left w:w="100.0" w:type="dxa"/>
              <w:bottom w:w="100.0" w:type="dxa"/>
              <w:right w:w="100.0" w:type="dxa"/>
            </w:tcMar>
          </w:tcPr>
          <w:p w:rsidR="00000000" w:rsidDel="00000000" w:rsidP="00000000" w:rsidRDefault="00000000" w:rsidRPr="00000000" w14:paraId="0000018E">
            <w:pPr>
              <w:widowControl w:val="0"/>
              <w:jc w:val="both"/>
              <w:rPr>
                <w:color w:val="000000"/>
                <w:sz w:val="20"/>
                <w:szCs w:val="20"/>
              </w:rPr>
            </w:pPr>
            <w:r w:rsidDel="00000000" w:rsidR="00000000" w:rsidRPr="00000000">
              <w:rPr>
                <w:color w:val="000000"/>
                <w:sz w:val="20"/>
                <w:szCs w:val="20"/>
                <w:rtl w:val="0"/>
              </w:rPr>
              <w:t xml:space="preserve">Convención para la protección de la biodiversidad.</w:t>
            </w:r>
          </w:p>
        </w:tc>
        <w:tc>
          <w:tcPr>
            <w:shd w:fill="e2efd9" w:val="clear"/>
            <w:tcMar>
              <w:top w:w="100.0" w:type="dxa"/>
              <w:left w:w="100.0" w:type="dxa"/>
              <w:bottom w:w="100.0" w:type="dxa"/>
              <w:right w:w="100.0" w:type="dxa"/>
            </w:tcMar>
          </w:tcPr>
          <w:p w:rsidR="00000000" w:rsidDel="00000000" w:rsidP="00000000" w:rsidRDefault="00000000" w:rsidRPr="00000000" w14:paraId="0000018F">
            <w:pPr>
              <w:widowControl w:val="0"/>
              <w:jc w:val="both"/>
              <w:rPr>
                <w:color w:val="000000"/>
                <w:sz w:val="20"/>
                <w:szCs w:val="20"/>
              </w:rPr>
            </w:pPr>
            <w:r w:rsidDel="00000000" w:rsidR="00000000" w:rsidRPr="00000000">
              <w:rPr>
                <w:color w:val="000000"/>
                <w:sz w:val="20"/>
                <w:szCs w:val="20"/>
                <w:rtl w:val="0"/>
              </w:rPr>
              <w:t xml:space="preserve">Se estableció en la conferencia de Río de Janeiro en el año 1991 y tiene como principal objetivo la protección de la biodiversidad.</w:t>
            </w:r>
          </w:p>
        </w:tc>
        <w:tc>
          <w:tcPr>
            <w:shd w:fill="e2efd9" w:val="clear"/>
          </w:tcPr>
          <w:p w:rsidR="00000000" w:rsidDel="00000000" w:rsidP="00000000" w:rsidRDefault="00000000" w:rsidRPr="00000000" w14:paraId="00000190">
            <w:pPr>
              <w:widowControl w:val="0"/>
              <w:jc w:val="both"/>
              <w:rPr>
                <w:color w:val="000000"/>
                <w:sz w:val="20"/>
                <w:szCs w:val="20"/>
              </w:rPr>
            </w:pPr>
            <w:hyperlink r:id="rId28">
              <w:r w:rsidDel="00000000" w:rsidR="00000000" w:rsidRPr="00000000">
                <w:rPr>
                  <w:color w:val="0563c1"/>
                  <w:sz w:val="20"/>
                  <w:szCs w:val="20"/>
                  <w:u w:val="single"/>
                  <w:rtl w:val="0"/>
                </w:rPr>
                <w:t xml:space="preserve">https://www.cancilleria.gov.co/convenio-sobre-diversidad-biologica-cbd</w:t>
              </w:r>
            </w:hyperlink>
            <w:r w:rsidDel="00000000" w:rsidR="00000000" w:rsidRPr="00000000">
              <w:rPr>
                <w:color w:val="000000"/>
                <w:sz w:val="20"/>
                <w:szCs w:val="20"/>
                <w:rtl w:val="0"/>
              </w:rPr>
              <w:t xml:space="preserve"> </w:t>
            </w:r>
          </w:p>
        </w:tc>
      </w:tr>
      <w:tr>
        <w:trPr>
          <w:cantSplit w:val="0"/>
          <w:trHeight w:val="1197" w:hRule="atLeast"/>
          <w:tblHeader w:val="0"/>
        </w:trPr>
        <w:tc>
          <w:tcPr>
            <w:shd w:fill="d9e2f3" w:val="clear"/>
            <w:tcMar>
              <w:top w:w="100.0" w:type="dxa"/>
              <w:left w:w="100.0" w:type="dxa"/>
              <w:bottom w:w="100.0" w:type="dxa"/>
              <w:right w:w="100.0" w:type="dxa"/>
            </w:tcMar>
          </w:tcPr>
          <w:p w:rsidR="00000000" w:rsidDel="00000000" w:rsidP="00000000" w:rsidRDefault="00000000" w:rsidRPr="00000000" w14:paraId="00000191">
            <w:pPr>
              <w:widowControl w:val="0"/>
              <w:jc w:val="both"/>
              <w:rPr>
                <w:color w:val="000000"/>
                <w:sz w:val="20"/>
                <w:szCs w:val="20"/>
              </w:rPr>
            </w:pPr>
            <w:r w:rsidDel="00000000" w:rsidR="00000000" w:rsidRPr="00000000">
              <w:rPr>
                <w:color w:val="000000"/>
                <w:sz w:val="20"/>
                <w:szCs w:val="20"/>
                <w:rtl w:val="0"/>
              </w:rPr>
              <w:t xml:space="preserve">Convención de Basilea sobre residuos </w:t>
            </w:r>
            <w:r w:rsidDel="00000000" w:rsidR="00000000" w:rsidRPr="00000000">
              <w:rPr>
                <w:sz w:val="20"/>
                <w:szCs w:val="20"/>
                <w:rtl w:val="0"/>
              </w:rPr>
              <w:t xml:space="preserve">peligrosos</w:t>
            </w:r>
            <w:r w:rsidDel="00000000" w:rsidR="00000000" w:rsidRPr="00000000">
              <w:rPr>
                <w:color w:val="000000"/>
                <w:sz w:val="20"/>
                <w:szCs w:val="20"/>
                <w:rtl w:val="0"/>
              </w:rPr>
              <w:t xml:space="preserve"> (1989).</w:t>
            </w:r>
          </w:p>
        </w:tc>
        <w:tc>
          <w:tcPr>
            <w:shd w:fill="e2efd9" w:val="clear"/>
            <w:tcMar>
              <w:top w:w="100.0" w:type="dxa"/>
              <w:left w:w="100.0" w:type="dxa"/>
              <w:bottom w:w="100.0" w:type="dxa"/>
              <w:right w:w="100.0" w:type="dxa"/>
            </w:tcMar>
          </w:tcPr>
          <w:p w:rsidR="00000000" w:rsidDel="00000000" w:rsidP="00000000" w:rsidRDefault="00000000" w:rsidRPr="00000000" w14:paraId="00000192">
            <w:pPr>
              <w:widowControl w:val="0"/>
              <w:jc w:val="both"/>
              <w:rPr>
                <w:color w:val="000000"/>
                <w:sz w:val="20"/>
                <w:szCs w:val="20"/>
              </w:rPr>
            </w:pPr>
            <w:r w:rsidDel="00000000" w:rsidR="00000000" w:rsidRPr="00000000">
              <w:rPr>
                <w:color w:val="000000"/>
                <w:sz w:val="20"/>
                <w:szCs w:val="20"/>
                <w:rtl w:val="0"/>
              </w:rPr>
              <w:t xml:space="preserve">Reducir el volumen de residuos para proteger la salud humana y del medio ambiente. Colombia la ratificó mediante la ley 256 de 1996.</w:t>
            </w:r>
          </w:p>
        </w:tc>
        <w:tc>
          <w:tcPr>
            <w:shd w:fill="e2efd9" w:val="clear"/>
          </w:tcPr>
          <w:p w:rsidR="00000000" w:rsidDel="00000000" w:rsidP="00000000" w:rsidRDefault="00000000" w:rsidRPr="00000000" w14:paraId="00000193">
            <w:pPr>
              <w:widowControl w:val="0"/>
              <w:jc w:val="both"/>
              <w:rPr>
                <w:color w:val="000000"/>
                <w:sz w:val="20"/>
                <w:szCs w:val="20"/>
              </w:rPr>
            </w:pPr>
            <w:hyperlink r:id="rId29">
              <w:r w:rsidDel="00000000" w:rsidR="00000000" w:rsidRPr="00000000">
                <w:rPr>
                  <w:color w:val="0563c1"/>
                  <w:sz w:val="20"/>
                  <w:szCs w:val="20"/>
                  <w:u w:val="single"/>
                  <w:rtl w:val="0"/>
                </w:rPr>
                <w:t xml:space="preserve">https://ginebra-onu.mision.gov.co/convenio-basilea</w:t>
              </w:r>
            </w:hyperlink>
            <w:r w:rsidDel="00000000" w:rsidR="00000000" w:rsidRPr="00000000">
              <w:rPr>
                <w:color w:val="000000"/>
                <w:sz w:val="20"/>
                <w:szCs w:val="20"/>
                <w:rtl w:val="0"/>
              </w:rPr>
              <w:t xml:space="preserve"> </w:t>
            </w:r>
          </w:p>
        </w:tc>
      </w:tr>
      <w:tr>
        <w:trPr>
          <w:cantSplit w:val="0"/>
          <w:trHeight w:val="471" w:hRule="atLeast"/>
          <w:tblHeader w:val="0"/>
        </w:trPr>
        <w:tc>
          <w:tcPr>
            <w:shd w:fill="d9e2f3" w:val="clear"/>
            <w:tcMar>
              <w:top w:w="100.0" w:type="dxa"/>
              <w:left w:w="100.0" w:type="dxa"/>
              <w:bottom w:w="100.0" w:type="dxa"/>
              <w:right w:w="100.0" w:type="dxa"/>
            </w:tcMar>
          </w:tcPr>
          <w:p w:rsidR="00000000" w:rsidDel="00000000" w:rsidP="00000000" w:rsidRDefault="00000000" w:rsidRPr="00000000" w14:paraId="00000194">
            <w:pPr>
              <w:widowControl w:val="0"/>
              <w:jc w:val="both"/>
              <w:rPr>
                <w:color w:val="000000"/>
                <w:sz w:val="20"/>
                <w:szCs w:val="20"/>
              </w:rPr>
            </w:pPr>
            <w:r w:rsidDel="00000000" w:rsidR="00000000" w:rsidRPr="00000000">
              <w:rPr>
                <w:color w:val="000000"/>
                <w:sz w:val="20"/>
                <w:szCs w:val="20"/>
                <w:rtl w:val="0"/>
              </w:rPr>
              <w:t xml:space="preserve">Convenio de Viena para la protección de la capa de ozono y el Protocolo de Montreal.</w:t>
            </w:r>
          </w:p>
        </w:tc>
        <w:tc>
          <w:tcPr>
            <w:shd w:fill="e2efd9" w:val="clear"/>
            <w:tcMar>
              <w:top w:w="100.0" w:type="dxa"/>
              <w:left w:w="100.0" w:type="dxa"/>
              <w:bottom w:w="100.0" w:type="dxa"/>
              <w:right w:w="100.0" w:type="dxa"/>
            </w:tcMar>
          </w:tcPr>
          <w:p w:rsidR="00000000" w:rsidDel="00000000" w:rsidP="00000000" w:rsidRDefault="00000000" w:rsidRPr="00000000" w14:paraId="00000195">
            <w:pPr>
              <w:widowControl w:val="0"/>
              <w:jc w:val="both"/>
              <w:rPr>
                <w:color w:val="000000"/>
                <w:sz w:val="20"/>
                <w:szCs w:val="20"/>
              </w:rPr>
            </w:pPr>
            <w:r w:rsidDel="00000000" w:rsidR="00000000" w:rsidRPr="00000000">
              <w:rPr>
                <w:color w:val="000000"/>
                <w:sz w:val="20"/>
                <w:szCs w:val="20"/>
                <w:rtl w:val="0"/>
              </w:rPr>
              <w:t xml:space="preserve">Ratificado por Colombia por medio de la Ley de 1990.</w:t>
            </w:r>
          </w:p>
        </w:tc>
        <w:tc>
          <w:tcPr>
            <w:shd w:fill="e2efd9" w:val="clear"/>
          </w:tcPr>
          <w:p w:rsidR="00000000" w:rsidDel="00000000" w:rsidP="00000000" w:rsidRDefault="00000000" w:rsidRPr="00000000" w14:paraId="00000196">
            <w:pPr>
              <w:widowControl w:val="0"/>
              <w:jc w:val="both"/>
              <w:rPr>
                <w:color w:val="000000"/>
                <w:sz w:val="20"/>
                <w:szCs w:val="20"/>
              </w:rPr>
            </w:pPr>
            <w:hyperlink r:id="rId30">
              <w:r w:rsidDel="00000000" w:rsidR="00000000" w:rsidRPr="00000000">
                <w:rPr>
                  <w:color w:val="0563c1"/>
                  <w:sz w:val="20"/>
                  <w:szCs w:val="20"/>
                  <w:u w:val="single"/>
                  <w:rtl w:val="0"/>
                </w:rPr>
                <w:t xml:space="preserve">https://www.minambiente.gov.co/asuntos-ambientales-sectorial-y-urbana/convencion-de-viena-y-protocolo-de-montreal/#:~:text=El%2016%20de%20septiembre%20de,de%20numerosas%20sustancias%20que%20son</w:t>
              </w:r>
            </w:hyperlink>
            <w:r w:rsidDel="00000000" w:rsidR="00000000" w:rsidRPr="00000000">
              <w:rPr>
                <w:color w:val="000000"/>
                <w:sz w:val="20"/>
                <w:szCs w:val="20"/>
                <w:rtl w:val="0"/>
              </w:rPr>
              <w:t xml:space="preserve"> </w:t>
            </w:r>
          </w:p>
        </w:tc>
      </w:tr>
    </w:tbl>
    <w:p w:rsidR="00000000" w:rsidDel="00000000" w:rsidP="00000000" w:rsidRDefault="00000000" w:rsidRPr="00000000" w14:paraId="0000019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SENA, (2022).</w:t>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Leyes ambientales</w:t>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Corresponden a los principios y normas que buscan la protección, conservación, recuperación del medio ambiente y preservación de los recursos naturales, en la tabla 6 se pueden observar: </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6</w:t>
      </w:r>
    </w:p>
    <w:p w:rsidR="00000000" w:rsidDel="00000000" w:rsidP="00000000" w:rsidRDefault="00000000" w:rsidRPr="00000000" w14:paraId="0000019E">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 Leyes ambientales Colombia</w:t>
      </w:r>
    </w:p>
    <w:tbl>
      <w:tblPr>
        <w:tblStyle w:val="Table21"/>
        <w:tblW w:w="96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7"/>
        <w:gridCol w:w="3260"/>
        <w:gridCol w:w="3402"/>
        <w:tblGridChange w:id="0">
          <w:tblGrid>
            <w:gridCol w:w="2967"/>
            <w:gridCol w:w="3260"/>
            <w:gridCol w:w="3402"/>
          </w:tblGrid>
        </w:tblGridChange>
      </w:tblGrid>
      <w:tr>
        <w:trPr>
          <w:cantSplit w:val="0"/>
          <w:trHeight w:val="179"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9F">
            <w:pPr>
              <w:widowControl w:val="0"/>
              <w:jc w:val="center"/>
              <w:rPr>
                <w:b w:val="1"/>
                <w:color w:val="000000"/>
                <w:sz w:val="20"/>
                <w:szCs w:val="20"/>
              </w:rPr>
            </w:pPr>
            <w:r w:rsidDel="00000000" w:rsidR="00000000" w:rsidRPr="00000000">
              <w:rPr>
                <w:b w:val="1"/>
                <w:color w:val="000000"/>
                <w:sz w:val="20"/>
                <w:szCs w:val="20"/>
                <w:rtl w:val="0"/>
              </w:rPr>
              <w:t xml:space="preserve">Leyes Generales</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A0">
            <w:pPr>
              <w:widowControl w:val="0"/>
              <w:jc w:val="center"/>
              <w:rPr>
                <w:b w:val="1"/>
                <w:color w:val="000000"/>
                <w:sz w:val="20"/>
                <w:szCs w:val="20"/>
              </w:rPr>
            </w:pPr>
            <w:r w:rsidDel="00000000" w:rsidR="00000000" w:rsidRPr="00000000">
              <w:rPr>
                <w:b w:val="1"/>
                <w:color w:val="000000"/>
                <w:sz w:val="20"/>
                <w:szCs w:val="20"/>
                <w:rtl w:val="0"/>
              </w:rPr>
              <w:t xml:space="preserve">Concepto</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A1">
            <w:pPr>
              <w:widowControl w:val="0"/>
              <w:jc w:val="center"/>
              <w:rPr>
                <w:b w:val="1"/>
                <w:color w:val="000000"/>
                <w:sz w:val="20"/>
                <w:szCs w:val="20"/>
              </w:rPr>
            </w:pPr>
            <w:r w:rsidDel="00000000" w:rsidR="00000000" w:rsidRPr="00000000">
              <w:rPr>
                <w:b w:val="1"/>
                <w:color w:val="000000"/>
                <w:sz w:val="20"/>
                <w:szCs w:val="20"/>
                <w:rtl w:val="0"/>
              </w:rPr>
              <w:t xml:space="preserve">Fuente</w:t>
            </w:r>
          </w:p>
        </w:tc>
      </w:tr>
      <w:tr>
        <w:trPr>
          <w:cantSplit w:val="0"/>
          <w:trHeight w:val="179"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A2">
            <w:pPr>
              <w:widowControl w:val="0"/>
              <w:jc w:val="center"/>
              <w:rPr>
                <w:color w:val="000000"/>
                <w:sz w:val="20"/>
                <w:szCs w:val="20"/>
              </w:rPr>
            </w:pPr>
            <w:r w:rsidDel="00000000" w:rsidR="00000000" w:rsidRPr="00000000">
              <w:rPr>
                <w:color w:val="000000"/>
                <w:sz w:val="20"/>
                <w:szCs w:val="20"/>
                <w:rtl w:val="0"/>
              </w:rPr>
              <w:t xml:space="preserve">Ley 99 de 1993</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A3">
            <w:pPr>
              <w:widowControl w:val="0"/>
              <w:jc w:val="both"/>
              <w:rPr>
                <w:color w:val="000000"/>
                <w:sz w:val="20"/>
                <w:szCs w:val="20"/>
              </w:rPr>
            </w:pPr>
            <w:r w:rsidDel="00000000" w:rsidR="00000000" w:rsidRPr="00000000">
              <w:rPr>
                <w:color w:val="000000"/>
                <w:sz w:val="20"/>
                <w:szCs w:val="20"/>
                <w:rtl w:val="0"/>
              </w:rPr>
              <w:t xml:space="preserve">Por la cual se crea el Ministerio del Medio Ambiente.</w:t>
            </w:r>
          </w:p>
          <w:p w:rsidR="00000000" w:rsidDel="00000000" w:rsidP="00000000" w:rsidRDefault="00000000" w:rsidRPr="00000000" w14:paraId="000001A4">
            <w:pPr>
              <w:widowControl w:val="0"/>
              <w:jc w:val="both"/>
              <w:rPr>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A5">
            <w:pPr>
              <w:widowControl w:val="0"/>
              <w:rPr>
                <w:color w:val="000000"/>
                <w:sz w:val="20"/>
                <w:szCs w:val="20"/>
              </w:rPr>
            </w:pPr>
            <w:hyperlink r:id="rId31">
              <w:r w:rsidDel="00000000" w:rsidR="00000000" w:rsidRPr="00000000">
                <w:rPr>
                  <w:color w:val="0563c1"/>
                  <w:sz w:val="20"/>
                  <w:szCs w:val="20"/>
                  <w:u w:val="single"/>
                  <w:rtl w:val="0"/>
                </w:rPr>
                <w:t xml:space="preserve">http://www.humboldt.org.co/images/documentos/pdf/Normativo/1993-12-22-ley-99-crea-el-sina-y-mma.pdf</w:t>
              </w:r>
            </w:hyperlink>
            <w:r w:rsidDel="00000000" w:rsidR="00000000" w:rsidRPr="00000000">
              <w:rPr>
                <w:color w:val="000000"/>
                <w:sz w:val="20"/>
                <w:szCs w:val="20"/>
                <w:rtl w:val="0"/>
              </w:rPr>
              <w:t xml:space="preserve"> </w:t>
            </w:r>
          </w:p>
        </w:tc>
      </w:tr>
      <w:tr>
        <w:trPr>
          <w:cantSplit w:val="0"/>
          <w:trHeight w:val="179"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A6">
            <w:pPr>
              <w:widowControl w:val="0"/>
              <w:jc w:val="center"/>
              <w:rPr>
                <w:color w:val="000000"/>
                <w:sz w:val="20"/>
                <w:szCs w:val="20"/>
              </w:rPr>
            </w:pPr>
            <w:bookmarkStart w:colFirst="0" w:colLast="0" w:name="_heading=h.1fob9te" w:id="2"/>
            <w:bookmarkEnd w:id="2"/>
            <w:r w:rsidDel="00000000" w:rsidR="00000000" w:rsidRPr="00000000">
              <w:rPr>
                <w:color w:val="000000"/>
                <w:sz w:val="20"/>
                <w:szCs w:val="20"/>
                <w:rtl w:val="0"/>
              </w:rPr>
              <w:t xml:space="preserve">Ley 23 de 1973</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A7">
            <w:pPr>
              <w:widowControl w:val="0"/>
              <w:jc w:val="both"/>
              <w:rPr>
                <w:color w:val="000000"/>
                <w:sz w:val="20"/>
                <w:szCs w:val="20"/>
              </w:rPr>
            </w:pPr>
            <w:r w:rsidDel="00000000" w:rsidR="00000000" w:rsidRPr="00000000">
              <w:rPr>
                <w:color w:val="000000"/>
                <w:sz w:val="20"/>
                <w:szCs w:val="20"/>
                <w:rtl w:val="0"/>
              </w:rPr>
              <w:t xml:space="preserve">En la cual se dictan los principios sobre prevención de los contaminantes del agua, suelo y aire.</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A8">
            <w:pPr>
              <w:widowControl w:val="0"/>
              <w:rPr>
                <w:color w:val="000000"/>
                <w:sz w:val="20"/>
                <w:szCs w:val="20"/>
              </w:rPr>
            </w:pPr>
            <w:hyperlink r:id="rId32">
              <w:r w:rsidDel="00000000" w:rsidR="00000000" w:rsidRPr="00000000">
                <w:rPr>
                  <w:color w:val="0563c1"/>
                  <w:sz w:val="20"/>
                  <w:szCs w:val="20"/>
                  <w:u w:val="single"/>
                  <w:rtl w:val="0"/>
                </w:rPr>
                <w:t xml:space="preserve">https://www.funcionpublica.gov.co/eva/gestornormativo/norma.php?i=9018</w:t>
              </w:r>
            </w:hyperlink>
            <w:r w:rsidDel="00000000" w:rsidR="00000000" w:rsidRPr="00000000">
              <w:rPr>
                <w:color w:val="000000"/>
                <w:sz w:val="20"/>
                <w:szCs w:val="20"/>
                <w:rtl w:val="0"/>
              </w:rPr>
              <w:t xml:space="preserve"> </w:t>
            </w:r>
          </w:p>
        </w:tc>
      </w:tr>
      <w:tr>
        <w:trPr>
          <w:cantSplit w:val="0"/>
          <w:trHeight w:val="179"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A9">
            <w:pPr>
              <w:widowControl w:val="0"/>
              <w:jc w:val="center"/>
              <w:rPr>
                <w:color w:val="000000"/>
                <w:sz w:val="20"/>
                <w:szCs w:val="20"/>
              </w:rPr>
            </w:pPr>
            <w:bookmarkStart w:colFirst="0" w:colLast="0" w:name="_heading=h.3znysh7" w:id="3"/>
            <w:bookmarkEnd w:id="3"/>
            <w:r w:rsidDel="00000000" w:rsidR="00000000" w:rsidRPr="00000000">
              <w:rPr>
                <w:color w:val="000000"/>
                <w:sz w:val="20"/>
                <w:szCs w:val="20"/>
                <w:rtl w:val="0"/>
              </w:rPr>
              <w:t xml:space="preserve">Ley 388 de 1997</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AA">
            <w:pPr>
              <w:widowControl w:val="0"/>
              <w:jc w:val="both"/>
              <w:rPr>
                <w:color w:val="000000"/>
                <w:sz w:val="20"/>
                <w:szCs w:val="20"/>
              </w:rPr>
            </w:pPr>
            <w:r w:rsidDel="00000000" w:rsidR="00000000" w:rsidRPr="00000000">
              <w:rPr>
                <w:color w:val="000000"/>
                <w:sz w:val="20"/>
                <w:szCs w:val="20"/>
                <w:rtl w:val="0"/>
              </w:rPr>
              <w:t xml:space="preserve">Se define el ordenamiento territorial municipal y distrital.</w:t>
            </w:r>
          </w:p>
          <w:p w:rsidR="00000000" w:rsidDel="00000000" w:rsidP="00000000" w:rsidRDefault="00000000" w:rsidRPr="00000000" w14:paraId="000001AB">
            <w:pPr>
              <w:widowControl w:val="0"/>
              <w:jc w:val="both"/>
              <w:rPr>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AC">
            <w:pPr>
              <w:widowControl w:val="0"/>
              <w:rPr>
                <w:color w:val="000000"/>
                <w:sz w:val="20"/>
                <w:szCs w:val="20"/>
              </w:rPr>
            </w:pPr>
            <w:hyperlink r:id="rId33">
              <w:r w:rsidDel="00000000" w:rsidR="00000000" w:rsidRPr="00000000">
                <w:rPr>
                  <w:color w:val="0563c1"/>
                  <w:sz w:val="20"/>
                  <w:szCs w:val="20"/>
                  <w:u w:val="single"/>
                  <w:rtl w:val="0"/>
                </w:rPr>
                <w:t xml:space="preserve">https://www.funcionpublica.gov.co/eva/gestornormativo/norma.php?i=339</w:t>
              </w:r>
            </w:hyperlink>
            <w:r w:rsidDel="00000000" w:rsidR="00000000" w:rsidRPr="00000000">
              <w:rPr>
                <w:color w:val="000000"/>
                <w:sz w:val="20"/>
                <w:szCs w:val="20"/>
                <w:rtl w:val="0"/>
              </w:rPr>
              <w:t xml:space="preserve"> </w:t>
            </w:r>
          </w:p>
        </w:tc>
      </w:tr>
      <w:tr>
        <w:trPr>
          <w:cantSplit w:val="0"/>
          <w:trHeight w:val="179"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AD">
            <w:pPr>
              <w:widowControl w:val="0"/>
              <w:jc w:val="center"/>
              <w:rPr>
                <w:color w:val="000000"/>
                <w:sz w:val="20"/>
                <w:szCs w:val="20"/>
              </w:rPr>
            </w:pPr>
            <w:bookmarkStart w:colFirst="0" w:colLast="0" w:name="_heading=h.2et92p0" w:id="4"/>
            <w:bookmarkEnd w:id="4"/>
            <w:r w:rsidDel="00000000" w:rsidR="00000000" w:rsidRPr="00000000">
              <w:rPr>
                <w:color w:val="000000"/>
                <w:sz w:val="20"/>
                <w:szCs w:val="20"/>
                <w:rtl w:val="0"/>
              </w:rPr>
              <w:t xml:space="preserve">Ley 491 de 1999</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AE">
            <w:pPr>
              <w:widowControl w:val="0"/>
              <w:jc w:val="both"/>
              <w:rPr>
                <w:color w:val="000000"/>
                <w:sz w:val="20"/>
                <w:szCs w:val="20"/>
              </w:rPr>
            </w:pPr>
            <w:r w:rsidDel="00000000" w:rsidR="00000000" w:rsidRPr="00000000">
              <w:rPr>
                <w:color w:val="000000"/>
                <w:sz w:val="20"/>
                <w:szCs w:val="20"/>
                <w:rtl w:val="0"/>
              </w:rPr>
              <w:t xml:space="preserve">Se modifica el código penal y se establecen delitos contra los recursos naturales y el medio ambiente. </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AF">
            <w:pPr>
              <w:widowControl w:val="0"/>
              <w:rPr>
                <w:color w:val="000000"/>
                <w:sz w:val="20"/>
                <w:szCs w:val="20"/>
              </w:rPr>
            </w:pPr>
            <w:hyperlink r:id="rId34">
              <w:r w:rsidDel="00000000" w:rsidR="00000000" w:rsidRPr="00000000">
                <w:rPr>
                  <w:color w:val="0563c1"/>
                  <w:sz w:val="20"/>
                  <w:szCs w:val="20"/>
                  <w:u w:val="single"/>
                  <w:rtl w:val="0"/>
                </w:rPr>
                <w:t xml:space="preserve">http://www.desarrolloeconomico.gov.co/sites/default/files/marco-legal/Ley-491-1999.pdf</w:t>
              </w:r>
            </w:hyperlink>
            <w:r w:rsidDel="00000000" w:rsidR="00000000" w:rsidRPr="00000000">
              <w:rPr>
                <w:color w:val="000000"/>
                <w:sz w:val="20"/>
                <w:szCs w:val="20"/>
                <w:rtl w:val="0"/>
              </w:rPr>
              <w:t xml:space="preserve"> </w:t>
            </w:r>
          </w:p>
        </w:tc>
      </w:tr>
      <w:tr>
        <w:trPr>
          <w:cantSplit w:val="0"/>
          <w:trHeight w:val="179"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B0">
            <w:pPr>
              <w:widowControl w:val="0"/>
              <w:jc w:val="center"/>
              <w:rPr>
                <w:color w:val="000000"/>
                <w:sz w:val="20"/>
                <w:szCs w:val="20"/>
              </w:rPr>
            </w:pPr>
            <w:bookmarkStart w:colFirst="0" w:colLast="0" w:name="_heading=h.tyjcwt" w:id="5"/>
            <w:bookmarkEnd w:id="5"/>
            <w:r w:rsidDel="00000000" w:rsidR="00000000" w:rsidRPr="00000000">
              <w:rPr>
                <w:color w:val="000000"/>
                <w:sz w:val="20"/>
                <w:szCs w:val="20"/>
                <w:rtl w:val="0"/>
              </w:rPr>
              <w:t xml:space="preserve">Ley 29 de 1992</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B1">
            <w:pPr>
              <w:widowControl w:val="0"/>
              <w:jc w:val="both"/>
              <w:rPr>
                <w:color w:val="000000"/>
                <w:sz w:val="20"/>
                <w:szCs w:val="20"/>
              </w:rPr>
            </w:pPr>
            <w:r w:rsidDel="00000000" w:rsidR="00000000" w:rsidRPr="00000000">
              <w:rPr>
                <w:color w:val="000000"/>
                <w:sz w:val="20"/>
                <w:szCs w:val="20"/>
                <w:rtl w:val="0"/>
              </w:rPr>
              <w:t xml:space="preserve">Por medio de la cual se adopta el "Protocolo de Montreal relativo a las sustancias agotadoras de la capa de ozono”.</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B2">
            <w:pPr>
              <w:widowControl w:val="0"/>
              <w:rPr>
                <w:color w:val="000000"/>
                <w:sz w:val="20"/>
                <w:szCs w:val="20"/>
              </w:rPr>
            </w:pPr>
            <w:hyperlink r:id="rId35">
              <w:r w:rsidDel="00000000" w:rsidR="00000000" w:rsidRPr="00000000">
                <w:rPr>
                  <w:color w:val="0563c1"/>
                  <w:sz w:val="20"/>
                  <w:szCs w:val="20"/>
                  <w:u w:val="single"/>
                  <w:rtl w:val="0"/>
                </w:rPr>
                <w:t xml:space="preserve">http://www.ideam.gov.co/documents/24024/26915/C_Users_JGomez_Documents_ley_29_1992.pdf/7258708f-515d-4021-8fff-99e8cba0e0f6</w:t>
              </w:r>
            </w:hyperlink>
            <w:r w:rsidDel="00000000" w:rsidR="00000000" w:rsidRPr="00000000">
              <w:rPr>
                <w:color w:val="000000"/>
                <w:sz w:val="20"/>
                <w:szCs w:val="20"/>
                <w:rtl w:val="0"/>
              </w:rPr>
              <w:t xml:space="preserve"> </w:t>
            </w:r>
          </w:p>
        </w:tc>
      </w:tr>
    </w:tbl>
    <w:p w:rsidR="00000000" w:rsidDel="00000000" w:rsidP="00000000" w:rsidRDefault="00000000" w:rsidRPr="00000000" w14:paraId="000001B3">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SENA, (2022).</w:t>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Decretos ambientales</w:t>
      </w:r>
    </w:p>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Tienen como propósito velar por la recuperación, conservación, protección, manejo, uso y aprovechamiento de los recursos naturales renovables de la nación; en la siguiente tabla 7 se puede apreciarlos con su correspondiente enlace para que se pueda acceder a la información de primera mano:</w:t>
      </w:r>
    </w:p>
    <w:p w:rsidR="00000000" w:rsidDel="00000000" w:rsidP="00000000" w:rsidRDefault="00000000" w:rsidRPr="00000000" w14:paraId="000001B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rPr>
          <w:b w:val="1"/>
          <w:color w:val="000000"/>
          <w:sz w:val="20"/>
          <w:szCs w:val="20"/>
        </w:rPr>
      </w:pPr>
      <w:bookmarkStart w:colFirst="0" w:colLast="0" w:name="_heading=h.3dy6vkm" w:id="6"/>
      <w:bookmarkEnd w:id="6"/>
      <w:r w:rsidDel="00000000" w:rsidR="00000000" w:rsidRPr="00000000">
        <w:rPr>
          <w:b w:val="1"/>
          <w:color w:val="000000"/>
          <w:sz w:val="20"/>
          <w:szCs w:val="20"/>
          <w:rtl w:val="0"/>
        </w:rPr>
        <w:t xml:space="preserve">Tabla 7</w:t>
      </w:r>
    </w:p>
    <w:p w:rsidR="00000000" w:rsidDel="00000000" w:rsidP="00000000" w:rsidRDefault="00000000" w:rsidRPr="00000000" w14:paraId="000001BA">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 Decretos ambientales Colombia</w:t>
      </w:r>
    </w:p>
    <w:p w:rsidR="00000000" w:rsidDel="00000000" w:rsidP="00000000" w:rsidRDefault="00000000" w:rsidRPr="00000000" w14:paraId="000001BB">
      <w:pPr>
        <w:pBdr>
          <w:top w:space="0" w:sz="0" w:val="nil"/>
          <w:left w:space="0" w:sz="0" w:val="nil"/>
          <w:bottom w:space="0" w:sz="0" w:val="nil"/>
          <w:right w:space="0" w:sz="0" w:val="nil"/>
          <w:between w:space="0" w:sz="0" w:val="nil"/>
        </w:pBdr>
        <w:jc w:val="center"/>
        <w:rPr>
          <w:i w:val="1"/>
          <w:color w:val="000000"/>
          <w:sz w:val="20"/>
          <w:szCs w:val="20"/>
        </w:rPr>
      </w:pPr>
      <w:r w:rsidDel="00000000" w:rsidR="00000000" w:rsidRPr="00000000">
        <w:rPr>
          <w:rtl w:val="0"/>
        </w:rPr>
      </w:r>
    </w:p>
    <w:tbl>
      <w:tblPr>
        <w:tblStyle w:val="Table22"/>
        <w:tblW w:w="934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1"/>
        <w:gridCol w:w="3346"/>
        <w:gridCol w:w="3119"/>
        <w:tblGridChange w:id="0">
          <w:tblGrid>
            <w:gridCol w:w="2881"/>
            <w:gridCol w:w="3346"/>
            <w:gridCol w:w="3119"/>
          </w:tblGrid>
        </w:tblGridChange>
      </w:tblGrid>
      <w:tr>
        <w:trPr>
          <w:cantSplit w:val="0"/>
          <w:trHeight w:val="395" w:hRule="atLeast"/>
          <w:tblHeader w:val="0"/>
        </w:trPr>
        <w:tc>
          <w:tcPr>
            <w:shd w:fill="d9e2f3" w:val="clear"/>
          </w:tcPr>
          <w:p w:rsidR="00000000" w:rsidDel="00000000" w:rsidP="00000000" w:rsidRDefault="00000000" w:rsidRPr="00000000" w14:paraId="000001BC">
            <w:pPr>
              <w:jc w:val="center"/>
              <w:rPr>
                <w:b w:val="1"/>
                <w:color w:val="000000"/>
                <w:sz w:val="20"/>
                <w:szCs w:val="20"/>
              </w:rPr>
            </w:pPr>
            <w:r w:rsidDel="00000000" w:rsidR="00000000" w:rsidRPr="00000000">
              <w:rPr>
                <w:b w:val="1"/>
                <w:color w:val="000000"/>
                <w:sz w:val="20"/>
                <w:szCs w:val="20"/>
                <w:rtl w:val="0"/>
              </w:rPr>
              <w:t xml:space="preserve">Decreto</w:t>
            </w:r>
          </w:p>
        </w:tc>
        <w:tc>
          <w:tcPr>
            <w:shd w:fill="e2efd9" w:val="clear"/>
          </w:tcPr>
          <w:p w:rsidR="00000000" w:rsidDel="00000000" w:rsidP="00000000" w:rsidRDefault="00000000" w:rsidRPr="00000000" w14:paraId="000001BD">
            <w:pPr>
              <w:jc w:val="center"/>
              <w:rPr>
                <w:b w:val="1"/>
                <w:color w:val="000000"/>
                <w:sz w:val="20"/>
                <w:szCs w:val="20"/>
              </w:rPr>
            </w:pPr>
            <w:r w:rsidDel="00000000" w:rsidR="00000000" w:rsidRPr="00000000">
              <w:rPr>
                <w:b w:val="1"/>
                <w:color w:val="000000"/>
                <w:sz w:val="20"/>
                <w:szCs w:val="20"/>
                <w:rtl w:val="0"/>
              </w:rPr>
              <w:t xml:space="preserve">Concepto</w:t>
            </w:r>
          </w:p>
        </w:tc>
        <w:tc>
          <w:tcPr>
            <w:shd w:fill="e2efd9" w:val="clear"/>
          </w:tcPr>
          <w:p w:rsidR="00000000" w:rsidDel="00000000" w:rsidP="00000000" w:rsidRDefault="00000000" w:rsidRPr="00000000" w14:paraId="000001BE">
            <w:pPr>
              <w:jc w:val="center"/>
              <w:rPr>
                <w:b w:val="1"/>
                <w:color w:val="000000"/>
                <w:sz w:val="20"/>
                <w:szCs w:val="20"/>
              </w:rPr>
            </w:pPr>
            <w:r w:rsidDel="00000000" w:rsidR="00000000" w:rsidRPr="00000000">
              <w:rPr>
                <w:b w:val="1"/>
                <w:color w:val="000000"/>
                <w:sz w:val="20"/>
                <w:szCs w:val="20"/>
                <w:rtl w:val="0"/>
              </w:rPr>
              <w:t xml:space="preserve">Fuente</w:t>
            </w:r>
          </w:p>
        </w:tc>
      </w:tr>
      <w:tr>
        <w:trPr>
          <w:cantSplit w:val="0"/>
          <w:tblHeader w:val="0"/>
        </w:trPr>
        <w:tc>
          <w:tcPr>
            <w:shd w:fill="d9e2f3" w:val="clear"/>
          </w:tcPr>
          <w:p w:rsidR="00000000" w:rsidDel="00000000" w:rsidP="00000000" w:rsidRDefault="00000000" w:rsidRPr="00000000" w14:paraId="000001BF">
            <w:pPr>
              <w:jc w:val="both"/>
              <w:rPr>
                <w:color w:val="000000"/>
                <w:sz w:val="20"/>
                <w:szCs w:val="20"/>
              </w:rPr>
            </w:pPr>
            <w:bookmarkStart w:colFirst="0" w:colLast="0" w:name="_heading=h.1t3h5sf" w:id="7"/>
            <w:bookmarkEnd w:id="7"/>
            <w:r w:rsidDel="00000000" w:rsidR="00000000" w:rsidRPr="00000000">
              <w:rPr>
                <w:color w:val="000000"/>
                <w:sz w:val="20"/>
                <w:szCs w:val="20"/>
                <w:rtl w:val="0"/>
              </w:rPr>
              <w:t xml:space="preserve">Decreto 1791</w:t>
            </w:r>
          </w:p>
        </w:tc>
        <w:tc>
          <w:tcPr>
            <w:shd w:fill="e2efd9" w:val="clear"/>
          </w:tcPr>
          <w:p w:rsidR="00000000" w:rsidDel="00000000" w:rsidP="00000000" w:rsidRDefault="00000000" w:rsidRPr="00000000" w14:paraId="000001C0">
            <w:pPr>
              <w:jc w:val="both"/>
              <w:rPr>
                <w:color w:val="000000"/>
                <w:sz w:val="20"/>
                <w:szCs w:val="20"/>
              </w:rPr>
            </w:pPr>
            <w:r w:rsidDel="00000000" w:rsidR="00000000" w:rsidRPr="00000000">
              <w:rPr>
                <w:color w:val="000000"/>
                <w:sz w:val="20"/>
                <w:szCs w:val="20"/>
                <w:rtl w:val="0"/>
              </w:rPr>
              <w:t xml:space="preserve">Por medio del cual se establece el régimen de aprovechamiento forestal.</w:t>
            </w:r>
          </w:p>
        </w:tc>
        <w:tc>
          <w:tcPr>
            <w:shd w:fill="e2efd9" w:val="clear"/>
          </w:tcPr>
          <w:p w:rsidR="00000000" w:rsidDel="00000000" w:rsidP="00000000" w:rsidRDefault="00000000" w:rsidRPr="00000000" w14:paraId="000001C1">
            <w:pPr>
              <w:jc w:val="both"/>
              <w:rPr>
                <w:color w:val="000000"/>
                <w:sz w:val="20"/>
                <w:szCs w:val="20"/>
              </w:rPr>
            </w:pPr>
            <w:hyperlink r:id="rId36">
              <w:r w:rsidDel="00000000" w:rsidR="00000000" w:rsidRPr="00000000">
                <w:rPr>
                  <w:color w:val="0563c1"/>
                  <w:sz w:val="20"/>
                  <w:szCs w:val="20"/>
                  <w:u w:val="single"/>
                  <w:rtl w:val="0"/>
                </w:rPr>
                <w:t xml:space="preserve">https://www.funcionpublica.gov.co/eva/gestornormativo/norma.php?i=1296</w:t>
              </w:r>
            </w:hyperlink>
            <w:r w:rsidDel="00000000" w:rsidR="00000000" w:rsidRPr="00000000">
              <w:rPr>
                <w:color w:val="000000"/>
                <w:sz w:val="20"/>
                <w:szCs w:val="20"/>
                <w:rtl w:val="0"/>
              </w:rPr>
              <w:t xml:space="preserve"> </w:t>
            </w:r>
          </w:p>
        </w:tc>
      </w:tr>
      <w:tr>
        <w:trPr>
          <w:cantSplit w:val="0"/>
          <w:tblHeader w:val="0"/>
        </w:trPr>
        <w:tc>
          <w:tcPr>
            <w:shd w:fill="d9e2f3" w:val="clear"/>
          </w:tcPr>
          <w:p w:rsidR="00000000" w:rsidDel="00000000" w:rsidP="00000000" w:rsidRDefault="00000000" w:rsidRPr="00000000" w14:paraId="000001C2">
            <w:pPr>
              <w:jc w:val="both"/>
              <w:rPr>
                <w:color w:val="000000"/>
                <w:sz w:val="20"/>
                <w:szCs w:val="20"/>
              </w:rPr>
            </w:pPr>
            <w:bookmarkStart w:colFirst="0" w:colLast="0" w:name="_heading=h.4d34og8" w:id="8"/>
            <w:bookmarkEnd w:id="8"/>
            <w:r w:rsidDel="00000000" w:rsidR="00000000" w:rsidRPr="00000000">
              <w:rPr>
                <w:color w:val="000000"/>
                <w:sz w:val="20"/>
                <w:szCs w:val="20"/>
                <w:rtl w:val="0"/>
              </w:rPr>
              <w:t xml:space="preserve">Decreto 870 de 2017</w:t>
            </w:r>
          </w:p>
        </w:tc>
        <w:tc>
          <w:tcPr>
            <w:shd w:fill="e2efd9" w:val="clear"/>
          </w:tcPr>
          <w:p w:rsidR="00000000" w:rsidDel="00000000" w:rsidP="00000000" w:rsidRDefault="00000000" w:rsidRPr="00000000" w14:paraId="000001C3">
            <w:pPr>
              <w:jc w:val="both"/>
              <w:rPr>
                <w:color w:val="000000"/>
                <w:sz w:val="20"/>
                <w:szCs w:val="20"/>
              </w:rPr>
            </w:pPr>
            <w:r w:rsidDel="00000000" w:rsidR="00000000" w:rsidRPr="00000000">
              <w:rPr>
                <w:color w:val="000000"/>
                <w:sz w:val="20"/>
                <w:szCs w:val="20"/>
                <w:rtl w:val="0"/>
              </w:rPr>
              <w:t xml:space="preserve">Se establece el pago por servicios ambientales.</w:t>
            </w:r>
          </w:p>
        </w:tc>
        <w:tc>
          <w:tcPr>
            <w:shd w:fill="e2efd9" w:val="clear"/>
          </w:tcPr>
          <w:p w:rsidR="00000000" w:rsidDel="00000000" w:rsidP="00000000" w:rsidRDefault="00000000" w:rsidRPr="00000000" w14:paraId="000001C4">
            <w:pPr>
              <w:jc w:val="both"/>
              <w:rPr>
                <w:color w:val="000000"/>
                <w:sz w:val="20"/>
                <w:szCs w:val="20"/>
              </w:rPr>
            </w:pPr>
            <w:hyperlink r:id="rId37">
              <w:r w:rsidDel="00000000" w:rsidR="00000000" w:rsidRPr="00000000">
                <w:rPr>
                  <w:color w:val="0563c1"/>
                  <w:sz w:val="20"/>
                  <w:szCs w:val="20"/>
                  <w:u w:val="single"/>
                  <w:rtl w:val="0"/>
                </w:rPr>
                <w:t xml:space="preserve">http://es.presidencia.gov.co/normativa/normativa/DECRETO%20870%20DEL%2025%20DE%20MAYO%20DE%202017.pdf</w:t>
              </w:r>
            </w:hyperlink>
            <w:r w:rsidDel="00000000" w:rsidR="00000000" w:rsidRPr="00000000">
              <w:rPr>
                <w:color w:val="000000"/>
                <w:sz w:val="20"/>
                <w:szCs w:val="20"/>
                <w:rtl w:val="0"/>
              </w:rPr>
              <w:t xml:space="preserve"> </w:t>
            </w:r>
          </w:p>
        </w:tc>
      </w:tr>
      <w:tr>
        <w:trPr>
          <w:cantSplit w:val="0"/>
          <w:tblHeader w:val="0"/>
        </w:trPr>
        <w:tc>
          <w:tcPr>
            <w:shd w:fill="d9e2f3" w:val="clear"/>
          </w:tcPr>
          <w:p w:rsidR="00000000" w:rsidDel="00000000" w:rsidP="00000000" w:rsidRDefault="00000000" w:rsidRPr="00000000" w14:paraId="000001C5">
            <w:pPr>
              <w:jc w:val="both"/>
              <w:rPr>
                <w:color w:val="000000"/>
                <w:sz w:val="20"/>
                <w:szCs w:val="20"/>
              </w:rPr>
            </w:pPr>
            <w:bookmarkStart w:colFirst="0" w:colLast="0" w:name="_heading=h.2s8eyo1" w:id="9"/>
            <w:bookmarkEnd w:id="9"/>
            <w:r w:rsidDel="00000000" w:rsidR="00000000" w:rsidRPr="00000000">
              <w:rPr>
                <w:color w:val="000000"/>
                <w:sz w:val="20"/>
                <w:szCs w:val="20"/>
                <w:rtl w:val="0"/>
              </w:rPr>
              <w:t xml:space="preserve">Decreto 2820 de 2010</w:t>
            </w:r>
          </w:p>
        </w:tc>
        <w:tc>
          <w:tcPr>
            <w:shd w:fill="e2efd9" w:val="clear"/>
          </w:tcPr>
          <w:p w:rsidR="00000000" w:rsidDel="00000000" w:rsidP="00000000" w:rsidRDefault="00000000" w:rsidRPr="00000000" w14:paraId="000001C6">
            <w:pPr>
              <w:jc w:val="both"/>
              <w:rPr>
                <w:color w:val="000000"/>
                <w:sz w:val="20"/>
                <w:szCs w:val="20"/>
              </w:rPr>
            </w:pPr>
            <w:r w:rsidDel="00000000" w:rsidR="00000000" w:rsidRPr="00000000">
              <w:rPr>
                <w:color w:val="000000"/>
                <w:sz w:val="20"/>
                <w:szCs w:val="20"/>
                <w:rtl w:val="0"/>
              </w:rPr>
              <w:t xml:space="preserve">Se reglamenta el Título VIII de la Ley 99 de 1993 sobre licencias ambientales.</w:t>
            </w:r>
          </w:p>
        </w:tc>
        <w:tc>
          <w:tcPr>
            <w:shd w:fill="e2efd9" w:val="clear"/>
          </w:tcPr>
          <w:p w:rsidR="00000000" w:rsidDel="00000000" w:rsidP="00000000" w:rsidRDefault="00000000" w:rsidRPr="00000000" w14:paraId="000001C7">
            <w:pPr>
              <w:jc w:val="both"/>
              <w:rPr>
                <w:color w:val="000000"/>
                <w:sz w:val="20"/>
                <w:szCs w:val="20"/>
              </w:rPr>
            </w:pPr>
            <w:hyperlink r:id="rId38">
              <w:r w:rsidDel="00000000" w:rsidR="00000000" w:rsidRPr="00000000">
                <w:rPr>
                  <w:color w:val="0563c1"/>
                  <w:sz w:val="20"/>
                  <w:szCs w:val="20"/>
                  <w:u w:val="single"/>
                  <w:rtl w:val="0"/>
                </w:rPr>
                <w:t xml:space="preserve">https://www.funcionpublica.gov.co/eva/gestornormativo/norma.php?i=45524</w:t>
              </w:r>
            </w:hyperlink>
            <w:r w:rsidDel="00000000" w:rsidR="00000000" w:rsidRPr="00000000">
              <w:rPr>
                <w:color w:val="000000"/>
                <w:sz w:val="20"/>
                <w:szCs w:val="20"/>
                <w:rtl w:val="0"/>
              </w:rPr>
              <w:t xml:space="preserve"> </w:t>
            </w:r>
          </w:p>
        </w:tc>
      </w:tr>
      <w:tr>
        <w:trPr>
          <w:cantSplit w:val="0"/>
          <w:tblHeader w:val="0"/>
        </w:trPr>
        <w:tc>
          <w:tcPr>
            <w:shd w:fill="d9e2f3" w:val="clear"/>
          </w:tcPr>
          <w:p w:rsidR="00000000" w:rsidDel="00000000" w:rsidP="00000000" w:rsidRDefault="00000000" w:rsidRPr="00000000" w14:paraId="000001C8">
            <w:pPr>
              <w:jc w:val="both"/>
              <w:rPr>
                <w:color w:val="000000"/>
                <w:sz w:val="20"/>
                <w:szCs w:val="20"/>
              </w:rPr>
            </w:pPr>
            <w:bookmarkStart w:colFirst="0" w:colLast="0" w:name="_heading=h.17dp8vu" w:id="10"/>
            <w:bookmarkEnd w:id="10"/>
            <w:r w:rsidDel="00000000" w:rsidR="00000000" w:rsidRPr="00000000">
              <w:rPr>
                <w:color w:val="000000"/>
                <w:sz w:val="20"/>
                <w:szCs w:val="20"/>
                <w:rtl w:val="0"/>
              </w:rPr>
              <w:t xml:space="preserve">Decreto 283</w:t>
            </w:r>
          </w:p>
        </w:tc>
        <w:tc>
          <w:tcPr>
            <w:shd w:fill="e2efd9" w:val="clear"/>
          </w:tcPr>
          <w:p w:rsidR="00000000" w:rsidDel="00000000" w:rsidP="00000000" w:rsidRDefault="00000000" w:rsidRPr="00000000" w14:paraId="000001C9">
            <w:pPr>
              <w:jc w:val="both"/>
              <w:rPr>
                <w:color w:val="000000"/>
                <w:sz w:val="20"/>
                <w:szCs w:val="20"/>
              </w:rPr>
            </w:pPr>
            <w:r w:rsidDel="00000000" w:rsidR="00000000" w:rsidRPr="00000000">
              <w:rPr>
                <w:color w:val="000000"/>
                <w:sz w:val="20"/>
                <w:szCs w:val="20"/>
                <w:rtl w:val="0"/>
              </w:rPr>
              <w:t xml:space="preserve">Hidrocarburos - Por el cual se reglamenta el almacenamiento, manejo, transporte, distribución de combustibles líquidos derivados del petróleo y el transporte por </w:t>
            </w:r>
            <w:r w:rsidDel="00000000" w:rsidR="00000000" w:rsidRPr="00000000">
              <w:rPr>
                <w:sz w:val="20"/>
                <w:szCs w:val="20"/>
                <w:rtl w:val="0"/>
              </w:rPr>
              <w:t xml:space="preserve">carrotanques</w:t>
            </w:r>
            <w:r w:rsidDel="00000000" w:rsidR="00000000" w:rsidRPr="00000000">
              <w:rPr>
                <w:color w:val="000000"/>
                <w:sz w:val="20"/>
                <w:szCs w:val="20"/>
                <w:rtl w:val="0"/>
              </w:rPr>
              <w:t xml:space="preserve"> de petróleo crudo.</w:t>
            </w:r>
          </w:p>
        </w:tc>
        <w:tc>
          <w:tcPr>
            <w:shd w:fill="e2efd9" w:val="clear"/>
          </w:tcPr>
          <w:p w:rsidR="00000000" w:rsidDel="00000000" w:rsidP="00000000" w:rsidRDefault="00000000" w:rsidRPr="00000000" w14:paraId="000001CA">
            <w:pPr>
              <w:jc w:val="both"/>
              <w:rPr>
                <w:color w:val="000000"/>
                <w:sz w:val="20"/>
                <w:szCs w:val="20"/>
              </w:rPr>
            </w:pPr>
            <w:hyperlink r:id="rId39">
              <w:r w:rsidDel="00000000" w:rsidR="00000000" w:rsidRPr="00000000">
                <w:rPr>
                  <w:color w:val="0563c1"/>
                  <w:sz w:val="20"/>
                  <w:szCs w:val="20"/>
                  <w:u w:val="single"/>
                  <w:rtl w:val="0"/>
                </w:rPr>
                <w:t xml:space="preserve">https://www.funcionpublica.gov.co/eva/gestornormativo/norma.php?i=8807</w:t>
              </w:r>
            </w:hyperlink>
            <w:r w:rsidDel="00000000" w:rsidR="00000000" w:rsidRPr="00000000">
              <w:rPr>
                <w:color w:val="000000"/>
                <w:sz w:val="20"/>
                <w:szCs w:val="20"/>
                <w:rtl w:val="0"/>
              </w:rPr>
              <w:t xml:space="preserve"> </w:t>
            </w:r>
          </w:p>
        </w:tc>
      </w:tr>
    </w:tbl>
    <w:p w:rsidR="00000000" w:rsidDel="00000000" w:rsidP="00000000" w:rsidRDefault="00000000" w:rsidRPr="00000000" w14:paraId="000001CB">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tl w:val="0"/>
        </w:rPr>
        <w:t xml:space="preserve">Nota. SENA, (2022).</w:t>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b w:val="1"/>
          <w:color w:val="000000"/>
          <w:sz w:val="20"/>
          <w:szCs w:val="20"/>
        </w:rPr>
      </w:pPr>
      <w:bookmarkStart w:colFirst="0" w:colLast="0" w:name="_heading=h.3rdcrjn" w:id="11"/>
      <w:bookmarkEnd w:id="11"/>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Resoluciones</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ambientales</w:t>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todos los lineamientos que la autoridad requiere para la elaboración y ejecución de los estudios ambientales que deben ser presentados ante las autoridades, conocerlas son de vital importancia al momento de realizar un proceso laboral en Colombia, ya que aplican en cualquier organización y es por esto que es importante estudiarlas a profundidad, a continuación en la tabla 8:</w:t>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Tabla 8 </w:t>
      </w:r>
    </w:p>
    <w:p w:rsidR="00000000" w:rsidDel="00000000" w:rsidP="00000000" w:rsidRDefault="00000000" w:rsidRPr="00000000" w14:paraId="000001D5">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Resoluciones ambientales Colombia</w:t>
      </w:r>
    </w:p>
    <w:tbl>
      <w:tblPr>
        <w:tblStyle w:val="Table23"/>
        <w:tblW w:w="959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7"/>
        <w:gridCol w:w="3260"/>
        <w:gridCol w:w="3368"/>
        <w:tblGridChange w:id="0">
          <w:tblGrid>
            <w:gridCol w:w="2967"/>
            <w:gridCol w:w="3260"/>
            <w:gridCol w:w="3368"/>
          </w:tblGrid>
        </w:tblGridChange>
      </w:tblGrid>
      <w:tr>
        <w:trPr>
          <w:cantSplit w:val="0"/>
          <w:trHeight w:val="230"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D6">
            <w:pPr>
              <w:widowControl w:val="0"/>
              <w:jc w:val="center"/>
              <w:rPr>
                <w:b w:val="1"/>
                <w:color w:val="000000"/>
                <w:sz w:val="20"/>
                <w:szCs w:val="20"/>
              </w:rPr>
            </w:pPr>
            <w:r w:rsidDel="00000000" w:rsidR="00000000" w:rsidRPr="00000000">
              <w:rPr>
                <w:b w:val="1"/>
                <w:color w:val="000000"/>
                <w:sz w:val="20"/>
                <w:szCs w:val="20"/>
                <w:rtl w:val="0"/>
              </w:rPr>
              <w:t xml:space="preserve">Resolución</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D7">
            <w:pPr>
              <w:widowControl w:val="0"/>
              <w:jc w:val="center"/>
              <w:rPr>
                <w:b w:val="1"/>
                <w:color w:val="000000"/>
                <w:sz w:val="20"/>
                <w:szCs w:val="20"/>
              </w:rPr>
            </w:pPr>
            <w:r w:rsidDel="00000000" w:rsidR="00000000" w:rsidRPr="00000000">
              <w:rPr>
                <w:b w:val="1"/>
                <w:color w:val="000000"/>
                <w:sz w:val="20"/>
                <w:szCs w:val="20"/>
                <w:rtl w:val="0"/>
              </w:rPr>
              <w:t xml:space="preserve">Concepto</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D8">
            <w:pPr>
              <w:widowControl w:val="0"/>
              <w:jc w:val="center"/>
              <w:rPr>
                <w:b w:val="1"/>
                <w:color w:val="000000"/>
                <w:sz w:val="20"/>
                <w:szCs w:val="20"/>
              </w:rPr>
            </w:pPr>
            <w:r w:rsidDel="00000000" w:rsidR="00000000" w:rsidRPr="00000000">
              <w:rPr>
                <w:b w:val="1"/>
                <w:color w:val="000000"/>
                <w:sz w:val="20"/>
                <w:szCs w:val="20"/>
                <w:rtl w:val="0"/>
              </w:rPr>
              <w:t xml:space="preserve">Fuente</w:t>
            </w:r>
          </w:p>
        </w:tc>
      </w:tr>
      <w:tr>
        <w:trPr>
          <w:cantSplit w:val="0"/>
          <w:trHeight w:val="230"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D9">
            <w:pPr>
              <w:widowControl w:val="0"/>
              <w:jc w:val="center"/>
              <w:rPr>
                <w:color w:val="000000"/>
                <w:sz w:val="20"/>
                <w:szCs w:val="20"/>
              </w:rPr>
            </w:pPr>
            <w:bookmarkStart w:colFirst="0" w:colLast="0" w:name="_heading=h.26in1rg" w:id="12"/>
            <w:bookmarkEnd w:id="12"/>
            <w:r w:rsidDel="00000000" w:rsidR="00000000" w:rsidRPr="00000000">
              <w:rPr>
                <w:color w:val="000000"/>
                <w:sz w:val="20"/>
                <w:szCs w:val="20"/>
                <w:rtl w:val="0"/>
              </w:rPr>
              <w:t xml:space="preserve">Resolución 1561 de 2019</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DA">
            <w:pPr>
              <w:widowControl w:val="0"/>
              <w:jc w:val="both"/>
              <w:rPr>
                <w:color w:val="000000"/>
                <w:sz w:val="20"/>
                <w:szCs w:val="20"/>
              </w:rPr>
            </w:pPr>
            <w:r w:rsidDel="00000000" w:rsidR="00000000" w:rsidRPr="00000000">
              <w:rPr>
                <w:color w:val="000000"/>
                <w:sz w:val="20"/>
                <w:szCs w:val="20"/>
                <w:rtl w:val="0"/>
              </w:rPr>
              <w:t xml:space="preserve">Se establecen los términos de referencia para la elaboración de estudios de impacto ambiental. </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DB">
            <w:pPr>
              <w:widowControl w:val="0"/>
              <w:rPr>
                <w:color w:val="000000"/>
                <w:sz w:val="20"/>
                <w:szCs w:val="20"/>
              </w:rPr>
            </w:pPr>
            <w:hyperlink r:id="rId40">
              <w:r w:rsidDel="00000000" w:rsidR="00000000" w:rsidRPr="00000000">
                <w:rPr>
                  <w:color w:val="0563c1"/>
                  <w:sz w:val="20"/>
                  <w:szCs w:val="20"/>
                  <w:u w:val="single"/>
                  <w:rtl w:val="0"/>
                </w:rPr>
                <w:t xml:space="preserve">https://medioambiente.uexternado.edu.co/wp-content/uploads/sites/19/2020/03/RESOLUCI%C3%93N-1561-DE-2019.pdf</w:t>
              </w:r>
            </w:hyperlink>
            <w:r w:rsidDel="00000000" w:rsidR="00000000" w:rsidRPr="00000000">
              <w:rPr>
                <w:color w:val="000000"/>
                <w:sz w:val="20"/>
                <w:szCs w:val="20"/>
                <w:rtl w:val="0"/>
              </w:rPr>
              <w:t xml:space="preserve"> </w:t>
            </w:r>
          </w:p>
        </w:tc>
      </w:tr>
      <w:tr>
        <w:trPr>
          <w:cantSplit w:val="0"/>
          <w:trHeight w:val="230"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DC">
            <w:pPr>
              <w:widowControl w:val="0"/>
              <w:jc w:val="center"/>
              <w:rPr>
                <w:color w:val="000000"/>
                <w:sz w:val="20"/>
                <w:szCs w:val="20"/>
              </w:rPr>
            </w:pPr>
            <w:bookmarkStart w:colFirst="0" w:colLast="0" w:name="_heading=h.lnxbz9" w:id="13"/>
            <w:bookmarkEnd w:id="13"/>
            <w:r w:rsidDel="00000000" w:rsidR="00000000" w:rsidRPr="00000000">
              <w:rPr>
                <w:color w:val="000000"/>
                <w:sz w:val="20"/>
                <w:szCs w:val="20"/>
                <w:rtl w:val="0"/>
              </w:rPr>
              <w:t xml:space="preserve">Resolución 2210 de 2018</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DD">
            <w:pPr>
              <w:widowControl w:val="0"/>
              <w:jc w:val="both"/>
              <w:rPr>
                <w:color w:val="000000"/>
                <w:sz w:val="20"/>
                <w:szCs w:val="20"/>
              </w:rPr>
            </w:pPr>
            <w:r w:rsidDel="00000000" w:rsidR="00000000" w:rsidRPr="00000000">
              <w:rPr>
                <w:color w:val="000000"/>
                <w:sz w:val="20"/>
                <w:szCs w:val="20"/>
                <w:rtl w:val="0"/>
              </w:rPr>
              <w:t xml:space="preserve">Se reglamenta el uso del sello minero ambiental colombiano.</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DE">
            <w:pPr>
              <w:widowControl w:val="0"/>
              <w:rPr>
                <w:color w:val="000000"/>
                <w:sz w:val="20"/>
                <w:szCs w:val="20"/>
              </w:rPr>
            </w:pPr>
            <w:hyperlink r:id="rId41">
              <w:r w:rsidDel="00000000" w:rsidR="00000000" w:rsidRPr="00000000">
                <w:rPr>
                  <w:color w:val="0563c1"/>
                  <w:sz w:val="20"/>
                  <w:szCs w:val="20"/>
                  <w:u w:val="single"/>
                  <w:rtl w:val="0"/>
                </w:rPr>
                <w:t xml:space="preserve">http://www.andi.com.co/Uploads/0b-res%202210%20de%202018.pdf</w:t>
              </w:r>
            </w:hyperlink>
            <w:r w:rsidDel="00000000" w:rsidR="00000000" w:rsidRPr="00000000">
              <w:rPr>
                <w:color w:val="000000"/>
                <w:sz w:val="20"/>
                <w:szCs w:val="20"/>
                <w:rtl w:val="0"/>
              </w:rPr>
              <w:t xml:space="preserve"> </w:t>
            </w:r>
          </w:p>
        </w:tc>
      </w:tr>
      <w:tr>
        <w:trPr>
          <w:cantSplit w:val="0"/>
          <w:trHeight w:val="230"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DF">
            <w:pPr>
              <w:widowControl w:val="0"/>
              <w:jc w:val="center"/>
              <w:rPr>
                <w:color w:val="000000"/>
                <w:sz w:val="20"/>
                <w:szCs w:val="20"/>
              </w:rPr>
            </w:pPr>
            <w:bookmarkStart w:colFirst="0" w:colLast="0" w:name="_heading=h.35nkun2" w:id="14"/>
            <w:bookmarkEnd w:id="14"/>
            <w:r w:rsidDel="00000000" w:rsidR="00000000" w:rsidRPr="00000000">
              <w:rPr>
                <w:color w:val="000000"/>
                <w:sz w:val="20"/>
                <w:szCs w:val="20"/>
                <w:rtl w:val="0"/>
              </w:rPr>
              <w:t xml:space="preserve">Resolución 1447 de 2018</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E0">
            <w:pPr>
              <w:widowControl w:val="0"/>
              <w:jc w:val="both"/>
              <w:rPr>
                <w:color w:val="000000"/>
                <w:sz w:val="20"/>
                <w:szCs w:val="20"/>
              </w:rPr>
            </w:pPr>
            <w:r w:rsidDel="00000000" w:rsidR="00000000" w:rsidRPr="00000000">
              <w:rPr>
                <w:color w:val="000000"/>
                <w:sz w:val="20"/>
                <w:szCs w:val="20"/>
                <w:rtl w:val="0"/>
              </w:rPr>
              <w:t xml:space="preserve">Se reglamenta el sistema de monitoreo y evaluación de las acciones de mitigación.</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E1">
            <w:pPr>
              <w:widowControl w:val="0"/>
              <w:rPr>
                <w:color w:val="000000"/>
                <w:sz w:val="20"/>
                <w:szCs w:val="20"/>
              </w:rPr>
            </w:pPr>
            <w:hyperlink r:id="rId42">
              <w:r w:rsidDel="00000000" w:rsidR="00000000" w:rsidRPr="00000000">
                <w:rPr>
                  <w:color w:val="0563c1"/>
                  <w:sz w:val="20"/>
                  <w:szCs w:val="20"/>
                  <w:u w:val="single"/>
                  <w:rtl w:val="0"/>
                </w:rPr>
                <w:t xml:space="preserve">https://www.icbf.gov.co/cargues/avance/docs/resolucion_minambienteds_1447_2018.htm</w:t>
              </w:r>
            </w:hyperlink>
            <w:r w:rsidDel="00000000" w:rsidR="00000000" w:rsidRPr="00000000">
              <w:rPr>
                <w:color w:val="000000"/>
                <w:sz w:val="20"/>
                <w:szCs w:val="20"/>
                <w:rtl w:val="0"/>
              </w:rPr>
              <w:t xml:space="preserve"> </w:t>
            </w:r>
          </w:p>
        </w:tc>
      </w:tr>
      <w:tr>
        <w:trPr>
          <w:cantSplit w:val="0"/>
          <w:trHeight w:val="230"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E2">
            <w:pPr>
              <w:widowControl w:val="0"/>
              <w:jc w:val="center"/>
              <w:rPr>
                <w:color w:val="000000"/>
                <w:sz w:val="20"/>
                <w:szCs w:val="20"/>
              </w:rPr>
            </w:pPr>
            <w:bookmarkStart w:colFirst="0" w:colLast="0" w:name="_heading=h.1ksv4uv" w:id="15"/>
            <w:bookmarkEnd w:id="15"/>
            <w:r w:rsidDel="00000000" w:rsidR="00000000" w:rsidRPr="00000000">
              <w:rPr>
                <w:color w:val="000000"/>
                <w:sz w:val="20"/>
                <w:szCs w:val="20"/>
                <w:rtl w:val="0"/>
              </w:rPr>
              <w:t xml:space="preserve">Resolución 689 de 2016</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E3">
            <w:pPr>
              <w:widowControl w:val="0"/>
              <w:jc w:val="both"/>
              <w:rPr>
                <w:color w:val="000000"/>
                <w:sz w:val="20"/>
                <w:szCs w:val="20"/>
              </w:rPr>
            </w:pPr>
            <w:r w:rsidDel="00000000" w:rsidR="00000000" w:rsidRPr="00000000">
              <w:rPr>
                <w:color w:val="000000"/>
                <w:sz w:val="20"/>
                <w:szCs w:val="20"/>
                <w:rtl w:val="0"/>
              </w:rPr>
              <w:t xml:space="preserve">Por la cual se adopta el reglamento técnico que establece los límites máximos de</w:t>
            </w:r>
          </w:p>
          <w:p w:rsidR="00000000" w:rsidDel="00000000" w:rsidP="00000000" w:rsidRDefault="00000000" w:rsidRPr="00000000" w14:paraId="000001E4">
            <w:pPr>
              <w:widowControl w:val="0"/>
              <w:jc w:val="both"/>
              <w:rPr>
                <w:color w:val="000000"/>
                <w:sz w:val="20"/>
                <w:szCs w:val="20"/>
              </w:rPr>
            </w:pPr>
            <w:r w:rsidDel="00000000" w:rsidR="00000000" w:rsidRPr="00000000">
              <w:rPr>
                <w:color w:val="000000"/>
                <w:sz w:val="20"/>
                <w:szCs w:val="20"/>
                <w:rtl w:val="0"/>
              </w:rPr>
              <w:t xml:space="preserve">fósforo y la biodegradabilidad de los </w:t>
            </w:r>
            <w:r w:rsidDel="00000000" w:rsidR="00000000" w:rsidRPr="00000000">
              <w:rPr>
                <w:sz w:val="20"/>
                <w:szCs w:val="20"/>
                <w:rtl w:val="0"/>
              </w:rPr>
              <w:t xml:space="preserve">tensioactivos</w:t>
            </w:r>
            <w:r w:rsidDel="00000000" w:rsidR="00000000" w:rsidRPr="00000000">
              <w:rPr>
                <w:color w:val="000000"/>
                <w:sz w:val="20"/>
                <w:szCs w:val="20"/>
                <w:rtl w:val="0"/>
              </w:rPr>
              <w:t xml:space="preserve"> presentes en detergentes y jabones, y</w:t>
            </w:r>
          </w:p>
          <w:p w:rsidR="00000000" w:rsidDel="00000000" w:rsidP="00000000" w:rsidRDefault="00000000" w:rsidRPr="00000000" w14:paraId="000001E5">
            <w:pPr>
              <w:widowControl w:val="0"/>
              <w:jc w:val="both"/>
              <w:rPr>
                <w:color w:val="000000"/>
                <w:sz w:val="20"/>
                <w:szCs w:val="20"/>
              </w:rPr>
            </w:pPr>
            <w:r w:rsidDel="00000000" w:rsidR="00000000" w:rsidRPr="00000000">
              <w:rPr>
                <w:color w:val="000000"/>
                <w:sz w:val="20"/>
                <w:szCs w:val="20"/>
                <w:rtl w:val="0"/>
              </w:rPr>
              <w:t xml:space="preserve">se dictan otras disposiciones.</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E6">
            <w:pPr>
              <w:widowControl w:val="0"/>
              <w:rPr>
                <w:color w:val="000000"/>
                <w:sz w:val="20"/>
                <w:szCs w:val="20"/>
              </w:rPr>
            </w:pPr>
            <w:hyperlink r:id="rId43">
              <w:r w:rsidDel="00000000" w:rsidR="00000000" w:rsidRPr="00000000">
                <w:rPr>
                  <w:color w:val="0563c1"/>
                  <w:sz w:val="20"/>
                  <w:szCs w:val="20"/>
                  <w:u w:val="single"/>
                  <w:rtl w:val="0"/>
                </w:rPr>
                <w:t xml:space="preserve">http://www.andi.com.co/Uploads/Resoluci%C3%B3n%200689.pdf</w:t>
              </w:r>
            </w:hyperlink>
            <w:r w:rsidDel="00000000" w:rsidR="00000000" w:rsidRPr="00000000">
              <w:rPr>
                <w:color w:val="000000"/>
                <w:sz w:val="20"/>
                <w:szCs w:val="20"/>
                <w:rtl w:val="0"/>
              </w:rPr>
              <w:t xml:space="preserve"> </w:t>
            </w:r>
          </w:p>
        </w:tc>
      </w:tr>
      <w:tr>
        <w:trPr>
          <w:cantSplit w:val="0"/>
          <w:trHeight w:val="230"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E7">
            <w:pPr>
              <w:widowControl w:val="0"/>
              <w:jc w:val="center"/>
              <w:rPr>
                <w:color w:val="000000"/>
                <w:sz w:val="20"/>
                <w:szCs w:val="20"/>
              </w:rPr>
            </w:pPr>
            <w:bookmarkStart w:colFirst="0" w:colLast="0" w:name="_heading=h.44sinio" w:id="16"/>
            <w:bookmarkEnd w:id="16"/>
            <w:r w:rsidDel="00000000" w:rsidR="00000000" w:rsidRPr="00000000">
              <w:rPr>
                <w:color w:val="000000"/>
                <w:sz w:val="20"/>
                <w:szCs w:val="20"/>
                <w:rtl w:val="0"/>
              </w:rPr>
              <w:t xml:space="preserve">Resolución 260 de 2011</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E8">
            <w:pPr>
              <w:widowControl w:val="0"/>
              <w:jc w:val="both"/>
              <w:rPr>
                <w:color w:val="000000"/>
                <w:sz w:val="20"/>
                <w:szCs w:val="20"/>
              </w:rPr>
            </w:pPr>
            <w:r w:rsidDel="00000000" w:rsidR="00000000" w:rsidRPr="00000000">
              <w:rPr>
                <w:color w:val="000000"/>
                <w:sz w:val="20"/>
                <w:szCs w:val="20"/>
                <w:rtl w:val="0"/>
              </w:rPr>
              <w:t xml:space="preserve">En la cual se fijan las tarifas para el cobro de los servicios de evaluación y seguimiento de licencias ambientales. </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E9">
            <w:pPr>
              <w:widowControl w:val="0"/>
              <w:rPr>
                <w:color w:val="000000"/>
                <w:sz w:val="20"/>
                <w:szCs w:val="20"/>
              </w:rPr>
            </w:pPr>
            <w:hyperlink r:id="rId44">
              <w:r w:rsidDel="00000000" w:rsidR="00000000" w:rsidRPr="00000000">
                <w:rPr>
                  <w:color w:val="0563c1"/>
                  <w:sz w:val="20"/>
                  <w:szCs w:val="20"/>
                  <w:u w:val="single"/>
                  <w:rtl w:val="0"/>
                </w:rPr>
                <w:t xml:space="preserve">https://xperta.legis.co/visor/legcol/legcol_b7f597e009720114e0430a0101510114/coleccion-de-legislacion-colombiana/resolucion-260-de-2011</w:t>
              </w:r>
            </w:hyperlink>
            <w:r w:rsidDel="00000000" w:rsidR="00000000" w:rsidRPr="00000000">
              <w:rPr>
                <w:color w:val="000000"/>
                <w:sz w:val="20"/>
                <w:szCs w:val="20"/>
                <w:rtl w:val="0"/>
              </w:rPr>
              <w:t xml:space="preserve"> </w:t>
            </w:r>
          </w:p>
        </w:tc>
      </w:tr>
      <w:tr>
        <w:trPr>
          <w:cantSplit w:val="0"/>
          <w:trHeight w:val="230"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EA">
            <w:pPr>
              <w:widowControl w:val="0"/>
              <w:jc w:val="center"/>
              <w:rPr>
                <w:color w:val="000000"/>
                <w:sz w:val="20"/>
                <w:szCs w:val="20"/>
              </w:rPr>
            </w:pPr>
            <w:bookmarkStart w:colFirst="0" w:colLast="0" w:name="_heading=h.2jxsxqh" w:id="17"/>
            <w:bookmarkEnd w:id="17"/>
            <w:r w:rsidDel="00000000" w:rsidR="00000000" w:rsidRPr="00000000">
              <w:rPr>
                <w:color w:val="000000"/>
                <w:sz w:val="20"/>
                <w:szCs w:val="20"/>
                <w:rtl w:val="0"/>
              </w:rPr>
              <w:t xml:space="preserve">Resolución 2064 de 2010</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EB">
            <w:pPr>
              <w:widowControl w:val="0"/>
              <w:jc w:val="both"/>
              <w:rPr>
                <w:color w:val="000000"/>
                <w:sz w:val="20"/>
                <w:szCs w:val="20"/>
              </w:rPr>
            </w:pPr>
            <w:r w:rsidDel="00000000" w:rsidR="00000000" w:rsidRPr="00000000">
              <w:rPr>
                <w:color w:val="000000"/>
                <w:sz w:val="20"/>
                <w:szCs w:val="20"/>
                <w:rtl w:val="0"/>
              </w:rPr>
              <w:t xml:space="preserve">Por la cual se reglamentan las medidas posteriores a la aprehensión preventiva, restitución o decomiso de especímenes de especies silvestres de fauna y flora terrestre y acuática y se dictan otras disposiciones.</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EC">
            <w:pPr>
              <w:widowControl w:val="0"/>
              <w:rPr>
                <w:color w:val="000000"/>
                <w:sz w:val="20"/>
                <w:szCs w:val="20"/>
              </w:rPr>
            </w:pPr>
            <w:hyperlink r:id="rId45">
              <w:r w:rsidDel="00000000" w:rsidR="00000000" w:rsidRPr="00000000">
                <w:rPr>
                  <w:color w:val="0563c1"/>
                  <w:sz w:val="20"/>
                  <w:szCs w:val="20"/>
                  <w:u w:val="single"/>
                  <w:rtl w:val="0"/>
                </w:rPr>
                <w:t xml:space="preserve">https://www.icbf.gov.co/cargues/avance/docs/resolucion_minambientevdt_2064_2010.htm</w:t>
              </w:r>
            </w:hyperlink>
            <w:r w:rsidDel="00000000" w:rsidR="00000000" w:rsidRPr="00000000">
              <w:rPr>
                <w:color w:val="000000"/>
                <w:sz w:val="20"/>
                <w:szCs w:val="20"/>
                <w:rtl w:val="0"/>
              </w:rPr>
              <w:t xml:space="preserve"> </w:t>
            </w:r>
          </w:p>
        </w:tc>
      </w:tr>
      <w:tr>
        <w:trPr>
          <w:cantSplit w:val="0"/>
          <w:trHeight w:val="230" w:hRule="atLeast"/>
          <w:tblHeader w:val="0"/>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1ED">
            <w:pPr>
              <w:widowControl w:val="0"/>
              <w:jc w:val="center"/>
              <w:rPr>
                <w:color w:val="000000"/>
                <w:sz w:val="20"/>
                <w:szCs w:val="20"/>
              </w:rPr>
            </w:pPr>
            <w:bookmarkStart w:colFirst="0" w:colLast="0" w:name="_heading=h.z337ya" w:id="18"/>
            <w:bookmarkEnd w:id="18"/>
            <w:r w:rsidDel="00000000" w:rsidR="00000000" w:rsidRPr="00000000">
              <w:rPr>
                <w:color w:val="000000"/>
                <w:sz w:val="20"/>
                <w:szCs w:val="20"/>
                <w:rtl w:val="0"/>
              </w:rPr>
              <w:t xml:space="preserve">Resolución 1023 de 2005</w:t>
            </w:r>
          </w:p>
        </w:tc>
        <w:tc>
          <w:tcPr>
            <w:tcBorders>
              <w:top w:color="000000" w:space="0" w:sz="8" w:val="single"/>
              <w:left w:color="000000" w:space="0" w:sz="8" w:val="single"/>
              <w:bottom w:color="000000" w:space="0" w:sz="8" w:val="single"/>
              <w:right w:color="000000" w:space="0" w:sz="8" w:val="single"/>
            </w:tcBorders>
            <w:shd w:fill="e2efd9" w:val="clear"/>
            <w:tcMar>
              <w:top w:w="100.0" w:type="dxa"/>
              <w:left w:w="100.0" w:type="dxa"/>
              <w:bottom w:w="100.0" w:type="dxa"/>
              <w:right w:w="100.0" w:type="dxa"/>
            </w:tcMar>
          </w:tcPr>
          <w:p w:rsidR="00000000" w:rsidDel="00000000" w:rsidP="00000000" w:rsidRDefault="00000000" w:rsidRPr="00000000" w14:paraId="000001EE">
            <w:pPr>
              <w:widowControl w:val="0"/>
              <w:jc w:val="both"/>
              <w:rPr>
                <w:color w:val="000000"/>
                <w:sz w:val="20"/>
                <w:szCs w:val="20"/>
              </w:rPr>
            </w:pPr>
            <w:r w:rsidDel="00000000" w:rsidR="00000000" w:rsidRPr="00000000">
              <w:rPr>
                <w:color w:val="000000"/>
                <w:sz w:val="20"/>
                <w:szCs w:val="20"/>
                <w:rtl w:val="0"/>
              </w:rPr>
              <w:t xml:space="preserve">Se adoptan guías ambientales que serán utilizadas como medidas de autogestión. </w:t>
            </w:r>
          </w:p>
        </w:tc>
        <w:tc>
          <w:tcPr>
            <w:tcBorders>
              <w:top w:color="000000" w:space="0" w:sz="8" w:val="single"/>
              <w:left w:color="000000" w:space="0" w:sz="8" w:val="single"/>
              <w:bottom w:color="000000" w:space="0" w:sz="8" w:val="single"/>
              <w:right w:color="000000" w:space="0" w:sz="8" w:val="single"/>
            </w:tcBorders>
            <w:shd w:fill="e2efd9" w:val="clear"/>
          </w:tcPr>
          <w:p w:rsidR="00000000" w:rsidDel="00000000" w:rsidP="00000000" w:rsidRDefault="00000000" w:rsidRPr="00000000" w14:paraId="000001EF">
            <w:pPr>
              <w:widowControl w:val="0"/>
              <w:rPr>
                <w:color w:val="000000"/>
                <w:sz w:val="20"/>
                <w:szCs w:val="20"/>
              </w:rPr>
            </w:pPr>
            <w:hyperlink r:id="rId46">
              <w:r w:rsidDel="00000000" w:rsidR="00000000" w:rsidRPr="00000000">
                <w:rPr>
                  <w:color w:val="0563c1"/>
                  <w:sz w:val="20"/>
                  <w:szCs w:val="20"/>
                  <w:u w:val="single"/>
                  <w:rtl w:val="0"/>
                </w:rPr>
                <w:t xml:space="preserve">https://www1.upme.gov.co/siame/Documents/Res1023-28-07-05_guias_ambientales.pdf</w:t>
              </w:r>
            </w:hyperlink>
            <w:r w:rsidDel="00000000" w:rsidR="00000000" w:rsidRPr="00000000">
              <w:rPr>
                <w:color w:val="000000"/>
                <w:sz w:val="20"/>
                <w:szCs w:val="20"/>
                <w:rtl w:val="0"/>
              </w:rPr>
              <w:t xml:space="preserve"> </w:t>
            </w:r>
          </w:p>
        </w:tc>
      </w:tr>
    </w:tbl>
    <w:p w:rsidR="00000000" w:rsidDel="00000000" w:rsidP="00000000" w:rsidRDefault="00000000" w:rsidRPr="00000000" w14:paraId="000001F0">
      <w:pPr>
        <w:jc w:val="center"/>
        <w:rPr>
          <w:color w:val="000000"/>
          <w:sz w:val="20"/>
          <w:szCs w:val="20"/>
        </w:rPr>
      </w:pPr>
      <w:r w:rsidDel="00000000" w:rsidR="00000000" w:rsidRPr="00000000">
        <w:rPr>
          <w:color w:val="000000"/>
          <w:sz w:val="20"/>
          <w:szCs w:val="20"/>
          <w:rtl w:val="0"/>
        </w:rPr>
        <w:t xml:space="preserve">Nota. SENA, (2022).</w:t>
      </w:r>
    </w:p>
    <w:p w:rsidR="00000000" w:rsidDel="00000000" w:rsidP="00000000" w:rsidRDefault="00000000" w:rsidRPr="00000000" w14:paraId="000001F1">
      <w:pPr>
        <w:rPr>
          <w:i w:val="1"/>
          <w:color w:val="000000"/>
          <w:sz w:val="20"/>
          <w:szCs w:val="20"/>
        </w:rPr>
      </w:pPr>
      <w:r w:rsidDel="00000000" w:rsidR="00000000" w:rsidRPr="00000000">
        <w:rPr>
          <w:rtl w:val="0"/>
        </w:rPr>
      </w:r>
    </w:p>
    <w:p w:rsidR="00000000" w:rsidDel="00000000" w:rsidP="00000000" w:rsidRDefault="00000000" w:rsidRPr="00000000" w14:paraId="000001F2">
      <w:pPr>
        <w:jc w:val="center"/>
        <w:rPr>
          <w:i w:val="1"/>
          <w:color w:val="000000"/>
          <w:sz w:val="20"/>
          <w:szCs w:val="20"/>
        </w:rPr>
      </w:pPr>
      <w:r w:rsidDel="00000000" w:rsidR="00000000" w:rsidRPr="00000000">
        <w:rPr>
          <w:rtl w:val="0"/>
        </w:rPr>
      </w:r>
    </w:p>
    <w:p w:rsidR="00000000" w:rsidDel="00000000" w:rsidP="00000000" w:rsidRDefault="00000000" w:rsidRPr="00000000" w14:paraId="000001F3">
      <w:pPr>
        <w:numPr>
          <w:ilvl w:val="1"/>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Matrices de requisitos legales</w:t>
      </w:r>
    </w:p>
    <w:p w:rsidR="00000000" w:rsidDel="00000000" w:rsidP="00000000" w:rsidRDefault="00000000" w:rsidRPr="00000000" w14:paraId="000001F4">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matriz de requisitos legales es la recopilación de todos aquellos requisitos normativos que se le exigen a la organización, de acuerdo con su actividad económica. E</w:t>
      </w:r>
      <w:r w:rsidDel="00000000" w:rsidR="00000000" w:rsidRPr="00000000">
        <w:rPr>
          <w:color w:val="000000"/>
          <w:sz w:val="20"/>
          <w:szCs w:val="20"/>
          <w:highlight w:val="white"/>
          <w:rtl w:val="0"/>
        </w:rPr>
        <w:t xml:space="preserve">stas normas y obligaciones legales están moderadas por diferentes mecanismos que buscan que una empresa garantice mediante la evidencia de actividades el cumplimiento de la normatividad vigente. </w:t>
      </w:r>
      <w:r w:rsidDel="00000000" w:rsidR="00000000" w:rsidRPr="00000000">
        <w:rPr>
          <w:rtl w:val="0"/>
        </w:rPr>
      </w:r>
    </w:p>
    <w:p w:rsidR="00000000" w:rsidDel="00000000" w:rsidP="00000000" w:rsidRDefault="00000000" w:rsidRPr="00000000" w14:paraId="000001F6">
      <w:pPr>
        <w:jc w:val="both"/>
        <w:rPr>
          <w:color w:val="000000"/>
          <w:sz w:val="20"/>
          <w:szCs w:val="20"/>
        </w:rPr>
      </w:pPr>
      <w:r w:rsidDel="00000000" w:rsidR="00000000" w:rsidRPr="00000000">
        <w:rPr>
          <w:rtl w:val="0"/>
        </w:rPr>
      </w:r>
    </w:p>
    <w:p w:rsidR="00000000" w:rsidDel="00000000" w:rsidP="00000000" w:rsidRDefault="00000000" w:rsidRPr="00000000" w14:paraId="000001F7">
      <w:pPr>
        <w:jc w:val="both"/>
        <w:rPr>
          <w:color w:val="000000"/>
          <w:sz w:val="20"/>
          <w:szCs w:val="20"/>
        </w:rPr>
      </w:pPr>
      <w:r w:rsidDel="00000000" w:rsidR="00000000" w:rsidRPr="00000000">
        <w:rPr>
          <w:color w:val="000000"/>
          <w:sz w:val="20"/>
          <w:szCs w:val="20"/>
          <w:rtl w:val="0"/>
        </w:rPr>
        <w:t xml:space="preserve">Por lo tanto, las matrices de requisitos legales se deben actualizar continuamente para que estén en total cumplimiento de las normativas. </w:t>
      </w:r>
    </w:p>
    <w:p w:rsidR="00000000" w:rsidDel="00000000" w:rsidP="00000000" w:rsidRDefault="00000000" w:rsidRPr="00000000" w14:paraId="000001F8">
      <w:pPr>
        <w:jc w:val="both"/>
        <w:rPr>
          <w:color w:val="000000"/>
          <w:sz w:val="20"/>
          <w:szCs w:val="20"/>
        </w:rPr>
      </w:pPr>
      <w:r w:rsidDel="00000000" w:rsidR="00000000" w:rsidRPr="00000000">
        <w:rPr>
          <w:rtl w:val="0"/>
        </w:rPr>
      </w:r>
    </w:p>
    <w:p w:rsidR="00000000" w:rsidDel="00000000" w:rsidP="00000000" w:rsidRDefault="00000000" w:rsidRPr="00000000" w14:paraId="000001F9">
      <w:pPr>
        <w:jc w:val="both"/>
        <w:rPr>
          <w:color w:val="000000"/>
          <w:sz w:val="20"/>
          <w:szCs w:val="20"/>
        </w:rPr>
      </w:pPr>
      <w:r w:rsidDel="00000000" w:rsidR="00000000" w:rsidRPr="00000000">
        <w:rPr>
          <w:color w:val="000000"/>
          <w:sz w:val="20"/>
          <w:szCs w:val="20"/>
          <w:rtl w:val="0"/>
        </w:rPr>
        <w:t xml:space="preserve">Estos son algunos de los principales aspectos que se debe tener en cuenta en la matriz de requisitos legales: </w:t>
      </w:r>
    </w:p>
    <w:p w:rsidR="00000000" w:rsidDel="00000000" w:rsidP="00000000" w:rsidRDefault="00000000" w:rsidRPr="00000000" w14:paraId="000001FA">
      <w:pPr>
        <w:jc w:val="both"/>
        <w:rPr>
          <w:color w:val="000000"/>
          <w:sz w:val="20"/>
          <w:szCs w:val="20"/>
        </w:rPr>
      </w:pPr>
      <w:r w:rsidDel="00000000" w:rsidR="00000000" w:rsidRPr="00000000">
        <w:rPr>
          <w:rtl w:val="0"/>
        </w:rPr>
      </w:r>
    </w:p>
    <w:p w:rsidR="00000000" w:rsidDel="00000000" w:rsidP="00000000" w:rsidRDefault="00000000" w:rsidRPr="00000000" w14:paraId="000001FB">
      <w:pPr>
        <w:jc w:val="both"/>
        <w:rPr>
          <w:color w:val="000000"/>
          <w:sz w:val="20"/>
          <w:szCs w:val="20"/>
        </w:rPr>
      </w:pPr>
      <w:r w:rsidDel="00000000" w:rsidR="00000000" w:rsidRPr="00000000">
        <w:rPr>
          <w:color w:val="000000"/>
          <w:sz w:val="20"/>
          <w:szCs w:val="20"/>
        </w:rPr>
        <mc:AlternateContent>
          <mc:Choice Requires="wpg">
            <w:drawing>
              <wp:inline distB="0" distT="0" distL="0" distR="0">
                <wp:extent cx="5486400" cy="3200400"/>
                <wp:effectExtent b="0" l="0" r="0" t="0"/>
                <wp:docPr id="143"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14" name="Shape 1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38" name="Shape 38"/>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168634" y="583925"/>
                                <a:ext cx="238348" cy="91440"/>
                              </a:xfrm>
                              <a:custGeom>
                                <a:rect b="b" l="l" r="r" t="t"/>
                                <a:pathLst>
                                  <a:path extrusionOk="0" h="120000" w="120000">
                                    <a:moveTo>
                                      <a:pt x="0" y="60000"/>
                                    </a:moveTo>
                                    <a:lnTo>
                                      <a:pt x="120000" y="60000"/>
                                    </a:lnTo>
                                  </a:path>
                                </a:pathLst>
                              </a:custGeom>
                              <a:noFill/>
                              <a:ln cap="flat" cmpd="sng" w="9525">
                                <a:solidFill>
                                  <a:schemeClr val="accent4"/>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281084" y="628300"/>
                                <a:ext cx="13447" cy="26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1" name="Shape 41"/>
                            <wps:spPr>
                              <a:xfrm>
                                <a:off x="1091" y="278842"/>
                                <a:ext cx="1169342" cy="701605"/>
                              </a:xfrm>
                              <a:prstGeom prst="rect">
                                <a:avLst/>
                              </a:prstGeom>
                              <a:solidFill>
                                <a:schemeClr val="accent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091" y="278842"/>
                                <a:ext cx="1169342" cy="7016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Jerarquía de la norma</w:t>
                                  </w:r>
                                </w:p>
                              </w:txbxContent>
                            </wps:txbx>
                            <wps:bodyPr anchorCtr="0" anchor="ctr" bIns="85325" lIns="85325" spcFirstLastPara="1" rIns="85325" wrap="square" tIns="85325">
                              <a:noAutofit/>
                            </wps:bodyPr>
                          </wps:wsp>
                          <wps:wsp>
                            <wps:cNvSpPr/>
                            <wps:cNvPr id="43" name="Shape 43"/>
                            <wps:spPr>
                              <a:xfrm>
                                <a:off x="2606925" y="583925"/>
                                <a:ext cx="238348" cy="91440"/>
                              </a:xfrm>
                              <a:custGeom>
                                <a:rect b="b" l="l" r="r" t="t"/>
                                <a:pathLst>
                                  <a:path extrusionOk="0" h="120000" w="120000">
                                    <a:moveTo>
                                      <a:pt x="0" y="60000"/>
                                    </a:moveTo>
                                    <a:lnTo>
                                      <a:pt x="120000" y="60000"/>
                                    </a:lnTo>
                                  </a:path>
                                </a:pathLst>
                              </a:custGeom>
                              <a:noFill/>
                              <a:ln cap="flat" cmpd="sng" w="9525">
                                <a:solidFill>
                                  <a:srgbClr val="E2F90B"/>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719376" y="628300"/>
                                <a:ext cx="13447" cy="26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5" name="Shape 45"/>
                            <wps:spPr>
                              <a:xfrm>
                                <a:off x="1439383" y="278842"/>
                                <a:ext cx="1169342" cy="701605"/>
                              </a:xfrm>
                              <a:prstGeom prst="rect">
                                <a:avLst/>
                              </a:prstGeom>
                              <a:solidFill>
                                <a:srgbClr val="EBFA09"/>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439383" y="278842"/>
                                <a:ext cx="1169342" cy="7016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Número</w:t>
                                  </w:r>
                                </w:p>
                              </w:txbxContent>
                            </wps:txbx>
                            <wps:bodyPr anchorCtr="0" anchor="ctr" bIns="85325" lIns="85325" spcFirstLastPara="1" rIns="85325" wrap="square" tIns="85325">
                              <a:noAutofit/>
                            </wps:bodyPr>
                          </wps:wsp>
                          <wps:wsp>
                            <wps:cNvSpPr/>
                            <wps:cNvPr id="47" name="Shape 47"/>
                            <wps:spPr>
                              <a:xfrm>
                                <a:off x="4045216" y="583925"/>
                                <a:ext cx="238348" cy="91440"/>
                              </a:xfrm>
                              <a:custGeom>
                                <a:rect b="b" l="l" r="r" t="t"/>
                                <a:pathLst>
                                  <a:path extrusionOk="0" h="120000" w="120000">
                                    <a:moveTo>
                                      <a:pt x="0" y="60000"/>
                                    </a:moveTo>
                                    <a:lnTo>
                                      <a:pt x="120000" y="60000"/>
                                    </a:lnTo>
                                  </a:path>
                                </a:pathLst>
                              </a:custGeom>
                              <a:noFill/>
                              <a:ln cap="flat" cmpd="sng" w="9525">
                                <a:solidFill>
                                  <a:srgbClr val="93F316"/>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4157667" y="628300"/>
                                <a:ext cx="13447" cy="26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9" name="Shape 49"/>
                            <wps:spPr>
                              <a:xfrm>
                                <a:off x="2877674" y="278842"/>
                                <a:ext cx="1169342" cy="701605"/>
                              </a:xfrm>
                              <a:prstGeom prst="rect">
                                <a:avLst/>
                              </a:prstGeom>
                              <a:solidFill>
                                <a:srgbClr val="A3F414"/>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877674" y="278842"/>
                                <a:ext cx="1169342" cy="7016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Año</w:t>
                                  </w:r>
                                </w:p>
                              </w:txbxContent>
                            </wps:txbx>
                            <wps:bodyPr anchorCtr="0" anchor="ctr" bIns="85325" lIns="85325" spcFirstLastPara="1" rIns="85325" wrap="square" tIns="85325">
                              <a:noAutofit/>
                            </wps:bodyPr>
                          </wps:wsp>
                          <wps:wsp>
                            <wps:cNvSpPr/>
                            <wps:cNvPr id="51" name="Shape 51"/>
                            <wps:spPr>
                              <a:xfrm>
                                <a:off x="585762" y="978648"/>
                                <a:ext cx="4314874" cy="238348"/>
                              </a:xfrm>
                              <a:custGeom>
                                <a:rect b="b" l="l" r="r" t="t"/>
                                <a:pathLst>
                                  <a:path extrusionOk="0" h="120000" w="120000">
                                    <a:moveTo>
                                      <a:pt x="120000" y="0"/>
                                    </a:moveTo>
                                    <a:lnTo>
                                      <a:pt x="120000" y="68609"/>
                                    </a:lnTo>
                                    <a:lnTo>
                                      <a:pt x="0" y="68609"/>
                                    </a:lnTo>
                                    <a:lnTo>
                                      <a:pt x="0" y="120000"/>
                                    </a:lnTo>
                                  </a:path>
                                </a:pathLst>
                              </a:custGeom>
                              <a:noFill/>
                              <a:ln cap="flat" cmpd="sng" w="9525">
                                <a:solidFill>
                                  <a:srgbClr val="50ED23"/>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635118" y="1096478"/>
                                <a:ext cx="216162" cy="26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3" name="Shape 53"/>
                            <wps:spPr>
                              <a:xfrm>
                                <a:off x="4315965" y="278842"/>
                                <a:ext cx="1169342" cy="701605"/>
                              </a:xfrm>
                              <a:prstGeom prst="rect">
                                <a:avLst/>
                              </a:prstGeom>
                              <a:solidFill>
                                <a:srgbClr val="65EE1F"/>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4315965" y="278842"/>
                                <a:ext cx="1169342" cy="7016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Título</w:t>
                                  </w:r>
                                </w:p>
                              </w:txbxContent>
                            </wps:txbx>
                            <wps:bodyPr anchorCtr="0" anchor="ctr" bIns="85325" lIns="85325" spcFirstLastPara="1" rIns="85325" wrap="square" tIns="85325">
                              <a:noAutofit/>
                            </wps:bodyPr>
                          </wps:wsp>
                          <wps:wsp>
                            <wps:cNvSpPr/>
                            <wps:cNvPr id="55" name="Shape 55"/>
                            <wps:spPr>
                              <a:xfrm>
                                <a:off x="1168634" y="1554480"/>
                                <a:ext cx="238348" cy="91440"/>
                              </a:xfrm>
                              <a:custGeom>
                                <a:rect b="b" l="l" r="r" t="t"/>
                                <a:pathLst>
                                  <a:path extrusionOk="0" h="120000" w="120000">
                                    <a:moveTo>
                                      <a:pt x="0" y="60000"/>
                                    </a:moveTo>
                                    <a:lnTo>
                                      <a:pt x="120000" y="60000"/>
                                    </a:lnTo>
                                  </a:path>
                                </a:pathLst>
                              </a:custGeom>
                              <a:noFill/>
                              <a:ln cap="flat" cmpd="sng" w="9525">
                                <a:solidFill>
                                  <a:srgbClr val="2EE844"/>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281084" y="1598855"/>
                                <a:ext cx="13447" cy="26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57" name="Shape 57"/>
                            <wps:spPr>
                              <a:xfrm>
                                <a:off x="1091" y="1249397"/>
                                <a:ext cx="1169342" cy="701605"/>
                              </a:xfrm>
                              <a:prstGeom prst="rect">
                                <a:avLst/>
                              </a:prstGeom>
                              <a:solidFill>
                                <a:srgbClr val="30E929"/>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091" y="1249397"/>
                                <a:ext cx="1169342" cy="7016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Artículos que aplican</w:t>
                                  </w:r>
                                </w:p>
                              </w:txbxContent>
                            </wps:txbx>
                            <wps:bodyPr anchorCtr="0" anchor="ctr" bIns="85325" lIns="85325" spcFirstLastPara="1" rIns="85325" wrap="square" tIns="85325">
                              <a:noAutofit/>
                            </wps:bodyPr>
                          </wps:wsp>
                          <wps:wsp>
                            <wps:cNvSpPr/>
                            <wps:cNvPr id="59" name="Shape 59"/>
                            <wps:spPr>
                              <a:xfrm>
                                <a:off x="2606925" y="1554480"/>
                                <a:ext cx="238348" cy="91440"/>
                              </a:xfrm>
                              <a:custGeom>
                                <a:rect b="b" l="l" r="r" t="t"/>
                                <a:pathLst>
                                  <a:path extrusionOk="0" h="120000" w="120000">
                                    <a:moveTo>
                                      <a:pt x="0" y="60000"/>
                                    </a:moveTo>
                                    <a:lnTo>
                                      <a:pt x="120000" y="60000"/>
                                    </a:lnTo>
                                  </a:path>
                                </a:pathLst>
                              </a:custGeom>
                              <a:noFill/>
                              <a:ln cap="flat" cmpd="sng" w="9525">
                                <a:solidFill>
                                  <a:srgbClr val="3AE286"/>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719376" y="1598855"/>
                                <a:ext cx="13447" cy="26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1" name="Shape 61"/>
                            <wps:spPr>
                              <a:xfrm>
                                <a:off x="1439383" y="1249397"/>
                                <a:ext cx="1169342" cy="701605"/>
                              </a:xfrm>
                              <a:prstGeom prst="rect">
                                <a:avLst/>
                              </a:prstGeom>
                              <a:solidFill>
                                <a:srgbClr val="33E562"/>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439383" y="1249397"/>
                                <a:ext cx="1169342" cy="7016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Descripción del alcance de la norma</w:t>
                                  </w:r>
                                </w:p>
                              </w:txbxContent>
                            </wps:txbx>
                            <wps:bodyPr anchorCtr="0" anchor="ctr" bIns="85325" lIns="85325" spcFirstLastPara="1" rIns="85325" wrap="square" tIns="85325">
                              <a:noAutofit/>
                            </wps:bodyPr>
                          </wps:wsp>
                          <wps:wsp>
                            <wps:cNvSpPr/>
                            <wps:cNvPr id="63" name="Shape 63"/>
                            <wps:spPr>
                              <a:xfrm>
                                <a:off x="4045216" y="1554480"/>
                                <a:ext cx="238348" cy="91440"/>
                              </a:xfrm>
                              <a:custGeom>
                                <a:rect b="b" l="l" r="r" t="t"/>
                                <a:pathLst>
                                  <a:path extrusionOk="0" h="120000" w="120000">
                                    <a:moveTo>
                                      <a:pt x="0" y="60000"/>
                                    </a:moveTo>
                                    <a:lnTo>
                                      <a:pt x="120000" y="60000"/>
                                    </a:lnTo>
                                  </a:path>
                                </a:pathLst>
                              </a:custGeom>
                              <a:noFill/>
                              <a:ln cap="flat" cmpd="sng" w="9525">
                                <a:solidFill>
                                  <a:srgbClr val="44DEBE"/>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4157667" y="1598855"/>
                                <a:ext cx="13447" cy="26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5" name="Shape 65"/>
                            <wps:spPr>
                              <a:xfrm>
                                <a:off x="2877674" y="1249397"/>
                                <a:ext cx="1169342" cy="701605"/>
                              </a:xfrm>
                              <a:prstGeom prst="rect">
                                <a:avLst/>
                              </a:prstGeom>
                              <a:solidFill>
                                <a:srgbClr val="3DE199"/>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2877674" y="1249397"/>
                                <a:ext cx="1169342" cy="7016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Actividad o proceso al que aplica</w:t>
                                  </w:r>
                                </w:p>
                              </w:txbxContent>
                            </wps:txbx>
                            <wps:bodyPr anchorCtr="0" anchor="ctr" bIns="85325" lIns="85325" spcFirstLastPara="1" rIns="85325" wrap="square" tIns="85325">
                              <a:noAutofit/>
                            </wps:bodyPr>
                          </wps:wsp>
                          <wps:wsp>
                            <wps:cNvSpPr/>
                            <wps:cNvPr id="67" name="Shape 67"/>
                            <wps:spPr>
                              <a:xfrm>
                                <a:off x="585762" y="1949202"/>
                                <a:ext cx="4314874" cy="238348"/>
                              </a:xfrm>
                              <a:custGeom>
                                <a:rect b="b" l="l" r="r" t="t"/>
                                <a:pathLst>
                                  <a:path extrusionOk="0" h="120000" w="120000">
                                    <a:moveTo>
                                      <a:pt x="120000" y="0"/>
                                    </a:moveTo>
                                    <a:lnTo>
                                      <a:pt x="120000" y="68609"/>
                                    </a:lnTo>
                                    <a:lnTo>
                                      <a:pt x="0" y="68609"/>
                                    </a:lnTo>
                                    <a:lnTo>
                                      <a:pt x="0" y="120000"/>
                                    </a:lnTo>
                                  </a:path>
                                </a:pathLst>
                              </a:custGeom>
                              <a:noFill/>
                              <a:ln cap="flat" cmpd="sng" w="9525">
                                <a:solidFill>
                                  <a:srgbClr val="4FC5D9"/>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2635118" y="2067032"/>
                                <a:ext cx="216162" cy="26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9" name="Shape 69"/>
                            <wps:spPr>
                              <a:xfrm>
                                <a:off x="4315965" y="1249397"/>
                                <a:ext cx="1169342" cy="701605"/>
                              </a:xfrm>
                              <a:prstGeom prst="rect">
                                <a:avLst/>
                              </a:prstGeom>
                              <a:solidFill>
                                <a:srgbClr val="47DCC8"/>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4315965" y="1249397"/>
                                <a:ext cx="1169342" cy="7016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Evidencia de cumplimiento</w:t>
                                  </w:r>
                                </w:p>
                              </w:txbxContent>
                            </wps:txbx>
                            <wps:bodyPr anchorCtr="0" anchor="ctr" bIns="85325" lIns="85325" spcFirstLastPara="1" rIns="85325" wrap="square" tIns="85325">
                              <a:noAutofit/>
                            </wps:bodyPr>
                          </wps:wsp>
                          <wps:wsp>
                            <wps:cNvSpPr/>
                            <wps:cNvPr id="71" name="Shape 71"/>
                            <wps:spPr>
                              <a:xfrm>
                                <a:off x="1168634" y="2525034"/>
                                <a:ext cx="238348" cy="91440"/>
                              </a:xfrm>
                              <a:custGeom>
                                <a:rect b="b" l="l" r="r" t="t"/>
                                <a:pathLst>
                                  <a:path extrusionOk="0" h="120000" w="120000">
                                    <a:moveTo>
                                      <a:pt x="0" y="60000"/>
                                    </a:moveTo>
                                    <a:lnTo>
                                      <a:pt x="120000" y="60000"/>
                                    </a:lnTo>
                                  </a:path>
                                </a:pathLst>
                              </a:custGeom>
                              <a:noFill/>
                              <a:ln cap="flat" cmpd="sng" w="9525">
                                <a:solidFill>
                                  <a:srgbClr val="5999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281084" y="2569409"/>
                                <a:ext cx="13447" cy="268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3" name="Shape 73"/>
                            <wps:spPr>
                              <a:xfrm>
                                <a:off x="1091" y="2219951"/>
                                <a:ext cx="1169342" cy="701605"/>
                              </a:xfrm>
                              <a:prstGeom prst="rect">
                                <a:avLst/>
                              </a:prstGeom>
                              <a:solidFill>
                                <a:srgbClr val="51C1D8"/>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091" y="2219951"/>
                                <a:ext cx="1169342" cy="7016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Responsable</w:t>
                                  </w:r>
                                </w:p>
                              </w:txbxContent>
                            </wps:txbx>
                            <wps:bodyPr anchorCtr="0" anchor="ctr" bIns="85325" lIns="85325" spcFirstLastPara="1" rIns="85325" wrap="square" tIns="85325">
                              <a:noAutofit/>
                            </wps:bodyPr>
                          </wps:wsp>
                          <wps:wsp>
                            <wps:cNvSpPr/>
                            <wps:cNvPr id="75" name="Shape 75"/>
                            <wps:spPr>
                              <a:xfrm>
                                <a:off x="1439383" y="2219951"/>
                                <a:ext cx="1169342" cy="701605"/>
                              </a:xfrm>
                              <a:prstGeom prst="rect">
                                <a:avLst/>
                              </a:prstGeom>
                              <a:solidFill>
                                <a:srgbClr val="5999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439383" y="2219951"/>
                                <a:ext cx="1169342" cy="70160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Cumple: sÍ-no</w:t>
                                  </w:r>
                                </w:p>
                              </w:txbxContent>
                            </wps:txbx>
                            <wps:bodyPr anchorCtr="0" anchor="ctr" bIns="85325" lIns="85325" spcFirstLastPara="1" rIns="85325" wrap="square" tIns="85325">
                              <a:noAutofit/>
                            </wps:bodyPr>
                          </wps:wsp>
                        </wpg:grpSp>
                      </wpg:grpSp>
                    </wpg:wgp>
                  </a:graphicData>
                </a:graphic>
              </wp:inline>
            </w:drawing>
          </mc:Choice>
          <mc:Fallback>
            <w:drawing>
              <wp:inline distB="0" distT="0" distL="0" distR="0">
                <wp:extent cx="5486400" cy="3200400"/>
                <wp:effectExtent b="0" l="0" r="0" t="0"/>
                <wp:docPr id="143" name="image14.png"/>
                <a:graphic>
                  <a:graphicData uri="http://schemas.openxmlformats.org/drawingml/2006/picture">
                    <pic:pic>
                      <pic:nvPicPr>
                        <pic:cNvPr id="0" name="image14.png"/>
                        <pic:cNvPicPr preferRelativeResize="0"/>
                      </pic:nvPicPr>
                      <pic:blipFill>
                        <a:blip r:embed="rId47"/>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C">
      <w:pPr>
        <w:jc w:val="both"/>
        <w:rPr>
          <w:color w:val="000000"/>
          <w:sz w:val="20"/>
          <w:szCs w:val="20"/>
        </w:rPr>
      </w:pPr>
      <w:r w:rsidDel="00000000" w:rsidR="00000000" w:rsidRPr="00000000">
        <w:rPr>
          <w:rtl w:val="0"/>
        </w:rPr>
      </w:r>
    </w:p>
    <w:p w:rsidR="00000000" w:rsidDel="00000000" w:rsidP="00000000" w:rsidRDefault="00000000" w:rsidRPr="00000000" w14:paraId="000001FD">
      <w:pPr>
        <w:numPr>
          <w:ilvl w:val="1"/>
          <w:numId w:val="9"/>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Técnicas de recolección y conceptos</w:t>
      </w:r>
    </w:p>
    <w:p w:rsidR="00000000" w:rsidDel="00000000" w:rsidP="00000000" w:rsidRDefault="00000000" w:rsidRPr="00000000" w14:paraId="000001FE">
      <w:pPr>
        <w:jc w:val="both"/>
        <w:rPr>
          <w:color w:val="000000"/>
          <w:sz w:val="20"/>
          <w:szCs w:val="20"/>
        </w:rPr>
      </w:pPr>
      <w:r w:rsidDel="00000000" w:rsidR="00000000" w:rsidRPr="00000000">
        <w:rPr>
          <w:rtl w:val="0"/>
        </w:rPr>
      </w:r>
    </w:p>
    <w:p w:rsidR="00000000" w:rsidDel="00000000" w:rsidP="00000000" w:rsidRDefault="00000000" w:rsidRPr="00000000" w14:paraId="000001FF">
      <w:pPr>
        <w:jc w:val="both"/>
        <w:rPr>
          <w:color w:val="000000"/>
          <w:sz w:val="20"/>
          <w:szCs w:val="20"/>
        </w:rPr>
      </w:pPr>
      <w:r w:rsidDel="00000000" w:rsidR="00000000" w:rsidRPr="00000000">
        <w:rPr>
          <w:color w:val="000000"/>
          <w:sz w:val="20"/>
          <w:szCs w:val="20"/>
          <w:rtl w:val="0"/>
        </w:rPr>
        <w:t xml:space="preserve">Existen diferentes maneras de recolectar información dentro de una investigación, en la mayoría de casos solo depende de la pregunta de investigación que se formule o la información que se desee obtener. Algunos de estos métodos incluyen:</w:t>
      </w:r>
    </w:p>
    <w:p w:rsidR="00000000" w:rsidDel="00000000" w:rsidP="00000000" w:rsidRDefault="00000000" w:rsidRPr="00000000" w14:paraId="00000200">
      <w:pPr>
        <w:jc w:val="both"/>
        <w:rPr>
          <w:color w:val="000000"/>
          <w:sz w:val="20"/>
          <w:szCs w:val="20"/>
        </w:rPr>
      </w:pPr>
      <w:r w:rsidDel="00000000" w:rsidR="00000000" w:rsidRPr="00000000">
        <w:rPr>
          <w:rtl w:val="0"/>
        </w:rPr>
      </w:r>
    </w:p>
    <w:p w:rsidR="00000000" w:rsidDel="00000000" w:rsidP="00000000" w:rsidRDefault="00000000" w:rsidRPr="00000000" w14:paraId="00000201">
      <w:pPr>
        <w:jc w:val="both"/>
        <w:rPr>
          <w:color w:val="000000"/>
          <w:sz w:val="20"/>
          <w:szCs w:val="20"/>
        </w:rPr>
      </w:pPr>
      <w:r w:rsidDel="00000000" w:rsidR="00000000" w:rsidRPr="00000000">
        <w:rPr>
          <w:rtl w:val="0"/>
        </w:rPr>
        <w:t xml:space="preserve">     </w:t>
      </w:r>
      <w:sdt>
        <w:sdtPr>
          <w:tag w:val="goog_rdk_21"/>
        </w:sdtPr>
        <w:sdtContent>
          <w:commentRangeStart w:id="21"/>
        </w:sdtContent>
      </w:sdt>
      <w:r w:rsidDel="00000000" w:rsidR="00000000" w:rsidRPr="00000000">
        <w:rPr>
          <w:color w:val="000000"/>
          <w:sz w:val="20"/>
          <w:szCs w:val="20"/>
        </w:rPr>
        <mc:AlternateContent>
          <mc:Choice Requires="wpg">
            <w:drawing>
              <wp:inline distB="0" distT="0" distL="0" distR="0">
                <wp:extent cx="6148873" cy="1203649"/>
                <wp:effectExtent b="0" l="0" r="0" t="0"/>
                <wp:docPr id="145" name=""/>
                <a:graphic>
                  <a:graphicData uri="http://schemas.microsoft.com/office/word/2010/wordprocessingGroup">
                    <wpg:wgp>
                      <wpg:cNvGrpSpPr/>
                      <wpg:grpSpPr>
                        <a:xfrm>
                          <a:off x="2271564" y="3178176"/>
                          <a:ext cx="6148873" cy="1203649"/>
                          <a:chOff x="2271564" y="3178176"/>
                          <a:chExt cx="6148873" cy="1203649"/>
                        </a:xfrm>
                      </wpg:grpSpPr>
                      <wpg:grpSp>
                        <wpg:cNvGrpSpPr/>
                        <wpg:grpSpPr>
                          <a:xfrm>
                            <a:off x="2271564" y="3178176"/>
                            <a:ext cx="6148873" cy="1203649"/>
                            <a:chOff x="0" y="0"/>
                            <a:chExt cx="6148850" cy="1203625"/>
                          </a:xfrm>
                        </wpg:grpSpPr>
                        <wps:wsp>
                          <wps:cNvSpPr/>
                          <wps:cNvPr id="14" name="Shape 14"/>
                          <wps:spPr>
                            <a:xfrm>
                              <a:off x="0" y="0"/>
                              <a:ext cx="6148850" cy="1203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48850" cy="1203625"/>
                              <a:chOff x="0" y="0"/>
                              <a:chExt cx="6148850" cy="1203625"/>
                            </a:xfrm>
                          </wpg:grpSpPr>
                          <wps:wsp>
                            <wps:cNvSpPr/>
                            <wps:cNvPr id="80" name="Shape 80"/>
                            <wps:spPr>
                              <a:xfrm>
                                <a:off x="0" y="0"/>
                                <a:ext cx="6148850" cy="1203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635356" y="580"/>
                                <a:ext cx="1134422" cy="781617"/>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635356" y="782197"/>
                                <a:ext cx="1134422" cy="4208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635356" y="782197"/>
                                <a:ext cx="1134422" cy="4208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Encuestas</w:t>
                                  </w:r>
                                </w:p>
                              </w:txbxContent>
                            </wps:txbx>
                            <wps:bodyPr anchorCtr="0" anchor="t" bIns="0" lIns="71100" spcFirstLastPara="1" rIns="71100" wrap="square" tIns="71100">
                              <a:noAutofit/>
                            </wps:bodyPr>
                          </wps:wsp>
                          <wps:wsp>
                            <wps:cNvSpPr/>
                            <wps:cNvPr id="84" name="Shape 84"/>
                            <wps:spPr>
                              <a:xfrm>
                                <a:off x="1883268" y="580"/>
                                <a:ext cx="1134422" cy="781617"/>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1883268" y="782197"/>
                                <a:ext cx="1134422" cy="4208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1883268" y="782197"/>
                                <a:ext cx="1134422" cy="4208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Entrevistas</w:t>
                                  </w:r>
                                </w:p>
                              </w:txbxContent>
                            </wps:txbx>
                            <wps:bodyPr anchorCtr="0" anchor="t" bIns="0" lIns="71100" spcFirstLastPara="1" rIns="71100" wrap="square" tIns="71100">
                              <a:noAutofit/>
                            </wps:bodyPr>
                          </wps:wsp>
                          <wps:wsp>
                            <wps:cNvSpPr/>
                            <wps:cNvPr id="87" name="Shape 87"/>
                            <wps:spPr>
                              <a:xfrm>
                                <a:off x="3131181" y="580"/>
                                <a:ext cx="1134422" cy="781617"/>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3131181" y="782197"/>
                                <a:ext cx="1134422" cy="4208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131181" y="782197"/>
                                <a:ext cx="1134422" cy="4208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Revisión bibliográfica</w:t>
                                  </w:r>
                                </w:p>
                              </w:txbxContent>
                            </wps:txbx>
                            <wps:bodyPr anchorCtr="0" anchor="t" bIns="0" lIns="71100" spcFirstLastPara="1" rIns="71100" wrap="square" tIns="71100">
                              <a:noAutofit/>
                            </wps:bodyPr>
                          </wps:wsp>
                          <wps:wsp>
                            <wps:cNvSpPr/>
                            <wps:cNvPr id="90" name="Shape 90"/>
                            <wps:spPr>
                              <a:xfrm>
                                <a:off x="4379094" y="580"/>
                                <a:ext cx="1134422" cy="781617"/>
                              </a:xfrm>
                              <a:prstGeom prst="roundRect">
                                <a:avLst>
                                  <a:gd fmla="val 16667" name="adj"/>
                                </a:avLst>
                              </a:prstGeom>
                              <a:solidFill>
                                <a:srgbClr val="4372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4379094" y="782197"/>
                                <a:ext cx="1134422" cy="4208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4379094" y="782197"/>
                                <a:ext cx="1134422" cy="42087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Otras formas</w:t>
                                  </w:r>
                                </w:p>
                              </w:txbxContent>
                            </wps:txbx>
                            <wps:bodyPr anchorCtr="0" anchor="t" bIns="0" lIns="71100" spcFirstLastPara="1" rIns="71100" wrap="square" tIns="71100">
                              <a:noAutofit/>
                            </wps:bodyPr>
                          </wps:wsp>
                        </wpg:grpSp>
                      </wpg:grpSp>
                    </wpg:wgp>
                  </a:graphicData>
                </a:graphic>
              </wp:inline>
            </w:drawing>
          </mc:Choice>
          <mc:Fallback>
            <w:drawing>
              <wp:inline distB="0" distT="0" distL="0" distR="0">
                <wp:extent cx="6148873" cy="1203649"/>
                <wp:effectExtent b="0" l="0" r="0" t="0"/>
                <wp:docPr id="145" name="image16.png"/>
                <a:graphic>
                  <a:graphicData uri="http://schemas.openxmlformats.org/drawingml/2006/picture">
                    <pic:pic>
                      <pic:nvPicPr>
                        <pic:cNvPr id="0" name="image16.png"/>
                        <pic:cNvPicPr preferRelativeResize="0"/>
                      </pic:nvPicPr>
                      <pic:blipFill>
                        <a:blip r:embed="rId48"/>
                        <a:srcRect/>
                        <a:stretch>
                          <a:fillRect/>
                        </a:stretch>
                      </pic:blipFill>
                      <pic:spPr>
                        <a:xfrm>
                          <a:off x="0" y="0"/>
                          <a:ext cx="6148873" cy="1203649"/>
                        </a:xfrm>
                        <a:prstGeom prst="rect"/>
                        <a:ln/>
                      </pic:spPr>
                    </pic:pic>
                  </a:graphicData>
                </a:graphic>
              </wp:inline>
            </w:drawing>
          </mc:Fallback>
        </mc:AlternateConten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02">
      <w:pPr>
        <w:jc w:val="both"/>
        <w:rPr>
          <w:color w:val="000000"/>
          <w:sz w:val="20"/>
          <w:szCs w:val="20"/>
        </w:rPr>
      </w:pPr>
      <w:r w:rsidDel="00000000" w:rsidR="00000000" w:rsidRPr="00000000">
        <w:rPr>
          <w:rtl w:val="0"/>
        </w:rPr>
      </w:r>
    </w:p>
    <w:p w:rsidR="00000000" w:rsidDel="00000000" w:rsidP="00000000" w:rsidRDefault="00000000" w:rsidRPr="00000000" w14:paraId="00000203">
      <w:pPr>
        <w:jc w:val="both"/>
        <w:rPr>
          <w:color w:val="000000"/>
          <w:sz w:val="20"/>
          <w:szCs w:val="20"/>
        </w:rPr>
      </w:pPr>
      <w:r w:rsidDel="00000000" w:rsidR="00000000" w:rsidRPr="00000000">
        <w:rPr>
          <w:color w:val="000000"/>
          <w:sz w:val="20"/>
          <w:szCs w:val="20"/>
          <w:rtl w:val="0"/>
        </w:rPr>
        <w:t xml:space="preserve">Para casos concretos de recolección de información relacionada a la normatividad aplicada en una organización, se debe realizar una investigación según la actividad económica y los procesos que allí se adelanten. </w:t>
      </w:r>
    </w:p>
    <w:p w:rsidR="00000000" w:rsidDel="00000000" w:rsidP="00000000" w:rsidRDefault="00000000" w:rsidRPr="00000000" w14:paraId="00000204">
      <w:pPr>
        <w:jc w:val="both"/>
        <w:rPr>
          <w:color w:val="000000"/>
          <w:sz w:val="20"/>
          <w:szCs w:val="20"/>
        </w:rPr>
      </w:pPr>
      <w:r w:rsidDel="00000000" w:rsidR="00000000" w:rsidRPr="00000000">
        <w:rPr>
          <w:rtl w:val="0"/>
        </w:rPr>
      </w:r>
    </w:p>
    <w:p w:rsidR="00000000" w:rsidDel="00000000" w:rsidP="00000000" w:rsidRDefault="00000000" w:rsidRPr="00000000" w14:paraId="00000205">
      <w:pPr>
        <w:jc w:val="both"/>
        <w:rPr>
          <w:color w:val="000000"/>
          <w:sz w:val="20"/>
          <w:szCs w:val="20"/>
        </w:rPr>
      </w:pPr>
      <w:r w:rsidDel="00000000" w:rsidR="00000000" w:rsidRPr="00000000">
        <w:rPr>
          <w:color w:val="000000"/>
          <w:sz w:val="20"/>
          <w:szCs w:val="20"/>
          <w:rtl w:val="0"/>
        </w:rPr>
        <w:t xml:space="preserve">Es necesario que el investigador revise las páginas web de las organizaciones y su organigrama para definir los procesos que allí se adelantan, también es primordial indagar si dentro de la empresa adelantan procesos de sistemas de gestión, que bien pueden ser de calidad, de medio ambiente o de salud y seguridad en el trabajo, esto con el fin de entender con claridad cuáles son las exigencias a nivel normativo que tiene la organización. </w:t>
      </w:r>
    </w:p>
    <w:p w:rsidR="00000000" w:rsidDel="00000000" w:rsidP="00000000" w:rsidRDefault="00000000" w:rsidRPr="00000000" w14:paraId="00000206">
      <w:pPr>
        <w:jc w:val="both"/>
        <w:rPr>
          <w:color w:val="000000"/>
          <w:sz w:val="20"/>
          <w:szCs w:val="20"/>
        </w:rPr>
      </w:pPr>
      <w:r w:rsidDel="00000000" w:rsidR="00000000" w:rsidRPr="00000000">
        <w:rPr>
          <w:rtl w:val="0"/>
        </w:rPr>
      </w:r>
    </w:p>
    <w:p w:rsidR="00000000" w:rsidDel="00000000" w:rsidP="00000000" w:rsidRDefault="00000000" w:rsidRPr="00000000" w14:paraId="00000207">
      <w:pPr>
        <w:rPr/>
      </w:pPr>
      <w:r w:rsidDel="00000000" w:rsidR="00000000" w:rsidRPr="00000000">
        <w:rPr/>
        <mc:AlternateContent>
          <mc:Choice Requires="wpg">
            <w:drawing>
              <wp:inline distB="0" distT="0" distL="0" distR="0">
                <wp:extent cx="1841500" cy="1841500"/>
                <wp:effectExtent b="0" l="0" r="0" t="0"/>
                <wp:docPr id="144" name=""/>
                <a:graphic>
                  <a:graphicData uri="http://schemas.microsoft.com/office/word/2010/wordprocessingShape">
                    <wps:wsp>
                      <wps:cNvSpPr/>
                      <wps:cNvPr id="77" name="Shape 77"/>
                      <wps:spPr>
                        <a:xfrm>
                          <a:off x="4431600" y="2865600"/>
                          <a:ext cx="1828800" cy="1828800"/>
                        </a:xfrm>
                        <a:prstGeom prst="rect">
                          <a:avLst/>
                        </a:prstGeom>
                        <a:solidFill>
                          <a:schemeClr val="accent1"/>
                        </a:solidFill>
                        <a:ln cap="flat" cmpd="sng" w="12700">
                          <a:solidFill>
                            <a:srgbClr val="42719B"/>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Para profundizar en el tema se invita a revisar el video ¨</w:t>
                            </w:r>
                            <w:r w:rsidDel="00000000" w:rsidR="00000000" w:rsidRPr="00000000">
                              <w:rPr>
                                <w:rFonts w:ascii="Arial" w:cs="Arial" w:eastAsia="Arial" w:hAnsi="Arial"/>
                                <w:b w:val="1"/>
                                <w:i w:val="0"/>
                                <w:smallCaps w:val="0"/>
                                <w:strike w:val="0"/>
                                <w:color w:val="000000"/>
                                <w:sz w:val="20"/>
                                <w:vertAlign w:val="baseline"/>
                              </w:rPr>
                              <w:t xml:space="preserve">Introducción a la normatividad ambiental en Colombia¨,</w:t>
                            </w:r>
                            <w:r w:rsidDel="00000000" w:rsidR="00000000" w:rsidRPr="00000000">
                              <w:rPr>
                                <w:rFonts w:ascii="Arial" w:cs="Arial" w:eastAsia="Arial" w:hAnsi="Arial"/>
                                <w:b w:val="0"/>
                                <w:i w:val="0"/>
                                <w:smallCaps w:val="0"/>
                                <w:strike w:val="0"/>
                                <w:color w:val="000000"/>
                                <w:sz w:val="20"/>
                                <w:vertAlign w:val="baseline"/>
                              </w:rPr>
                              <w:t xml:space="preserve"> que se encuentra en la sección de material complementario, mediante el cual se podrá conocer algunos elementos claves sobre su aplicación en el país.</w:t>
                            </w:r>
                          </w:p>
                        </w:txbxContent>
                      </wps:txbx>
                      <wps:bodyPr anchorCtr="0" anchor="t" bIns="45700" lIns="91425" spcFirstLastPara="1" rIns="91425" wrap="square" tIns="45700">
                        <a:noAutofit/>
                      </wps:bodyPr>
                    </wps:wsp>
                  </a:graphicData>
                </a:graphic>
              </wp:inline>
            </w:drawing>
          </mc:Choice>
          <mc:Fallback>
            <w:drawing>
              <wp:inline distB="0" distT="0" distL="0" distR="0">
                <wp:extent cx="1841500" cy="1841500"/>
                <wp:effectExtent b="0" l="0" r="0" t="0"/>
                <wp:docPr id="144" name="image15.png"/>
                <a:graphic>
                  <a:graphicData uri="http://schemas.openxmlformats.org/drawingml/2006/picture">
                    <pic:pic>
                      <pic:nvPicPr>
                        <pic:cNvPr id="0" name="image15.png"/>
                        <pic:cNvPicPr preferRelativeResize="0"/>
                      </pic:nvPicPr>
                      <pic:blipFill>
                        <a:blip r:embed="rId49"/>
                        <a:srcRect/>
                        <a:stretch>
                          <a:fillRect/>
                        </a:stretch>
                      </pic:blipFill>
                      <pic:spPr>
                        <a:xfrm>
                          <a:off x="0" y="0"/>
                          <a:ext cx="1841500" cy="184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w:t>
      </w:r>
    </w:p>
    <w:p w:rsidR="00000000" w:rsidDel="00000000" w:rsidP="00000000" w:rsidRDefault="00000000" w:rsidRPr="00000000" w14:paraId="0000020A">
      <w:pPr>
        <w:jc w:val="both"/>
        <w:rPr>
          <w:color w:val="ff0000"/>
          <w:sz w:val="20"/>
          <w:szCs w:val="20"/>
        </w:rPr>
      </w:pPr>
      <w:r w:rsidDel="00000000" w:rsidR="00000000" w:rsidRPr="00000000">
        <w:rPr>
          <w:rtl w:val="0"/>
        </w:rPr>
      </w:r>
    </w:p>
    <w:p w:rsidR="00000000" w:rsidDel="00000000" w:rsidP="00000000" w:rsidRDefault="00000000" w:rsidRPr="00000000" w14:paraId="0000020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componente formativo se trabajan temáticas que permiten la identificación de los componentes tanto organizacionales como ambientales, la correcta estructuración que se debe seguir dentro de una empresa junto con sus diferentes debilidades, oportunidades, fortalezas y amenazas, lo cual permitirá establecer los diferentes procesos que cada una de ella adelanta dentro de su producción, esto con la finalidad de poder identificar por medio del análisis de ciclo de vida los diferentes impactos ambientales asociados a cada uno de estos procesos al igual que el cumplimiento de los normativas que rigen a la organización. </w:t>
      </w:r>
    </w:p>
    <w:p w:rsidR="00000000" w:rsidDel="00000000" w:rsidP="00000000" w:rsidRDefault="00000000" w:rsidRPr="00000000" w14:paraId="0000020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primera medida para el desarrollo de todo proyecto, obra o labor dentro de una determinada organización, se deben identificar los componentes que en ella interactúan, los cuales son el medio ambiente, los insumos, las entradas y salidas junto con los procesos de conversión; haciendo énfasis en los componentes ambientales se pueden clasificar en bióticos, abióticos y socioculturales, lo cual nos permitirá saber el contexto de la organización para que de esta manera se determinen los componentes que hacen referencia exclusivamente a la organización y a su estructura.</w:t>
      </w:r>
    </w:p>
    <w:p w:rsidR="00000000" w:rsidDel="00000000" w:rsidP="00000000" w:rsidRDefault="00000000" w:rsidRPr="00000000" w14:paraId="000002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Una vez sean determinados los componentes  es necesario realizar un análisis DOFA en el cual se establecerán las diferentes debilidades, oportunidades, fortalezas y amenazas que presenta cada uno de los procesos que allí se adelantan, posteriormente se </w:t>
      </w:r>
      <w:r w:rsidDel="00000000" w:rsidR="00000000" w:rsidRPr="00000000">
        <w:rPr>
          <w:sz w:val="20"/>
          <w:szCs w:val="20"/>
          <w:rtl w:val="0"/>
        </w:rPr>
        <w:t xml:space="preserve">realizará</w:t>
      </w:r>
      <w:r w:rsidDel="00000000" w:rsidR="00000000" w:rsidRPr="00000000">
        <w:rPr>
          <w:color w:val="000000"/>
          <w:sz w:val="20"/>
          <w:szCs w:val="20"/>
          <w:rtl w:val="0"/>
        </w:rPr>
        <w:t xml:space="preserve"> un análisis de ciclo de vida para tener claridad de cuáles son las afectaciones ambientales que competen a cada uno de estos procesos organizacionales y que deben estar regidos por una normatividad que esta previamente establecida y que se deberá diligenciar dentro de una matriz de aspectos legales. </w:t>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Veamos todo esto condensado en el siguiente mapa </w:t>
      </w:r>
      <w:sdt>
        <w:sdtPr>
          <w:tag w:val="goog_rdk_22"/>
        </w:sdtPr>
        <w:sdtContent>
          <w:commentRangeStart w:id="22"/>
        </w:sdtContent>
      </w:sdt>
      <w:r w:rsidDel="00000000" w:rsidR="00000000" w:rsidRPr="00000000">
        <w:rPr>
          <w:color w:val="000000"/>
          <w:sz w:val="20"/>
          <w:szCs w:val="20"/>
          <w:rtl w:val="0"/>
        </w:rPr>
        <w:t xml:space="preserve">conceptual</w:t>
      </w:r>
      <w:commentRangeEnd w:id="22"/>
      <w:r w:rsidDel="00000000" w:rsidR="00000000" w:rsidRPr="00000000">
        <w:commentReference w:id="22"/>
      </w:r>
      <w:r w:rsidDel="00000000" w:rsidR="00000000" w:rsidRPr="00000000">
        <w:rPr>
          <w:color w:val="000000"/>
          <w:sz w:val="20"/>
          <w:szCs w:val="20"/>
          <w:rtl w:val="0"/>
        </w:rPr>
        <w:t xml:space="preserve">:</w:t>
      </w:r>
    </w:p>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76200</wp:posOffset>
                </wp:positionV>
                <wp:extent cx="122140" cy="2461143"/>
                <wp:effectExtent b="0" l="0" r="0" t="0"/>
                <wp:wrapNone/>
                <wp:docPr id="139" name=""/>
                <a:graphic>
                  <a:graphicData uri="http://schemas.microsoft.com/office/word/2010/wordprocessingShape">
                    <wps:wsp>
                      <wps:cNvSpPr/>
                      <wps:cNvPr id="10" name="Shape 10"/>
                      <wps:spPr>
                        <a:xfrm>
                          <a:off x="5294455" y="2558954"/>
                          <a:ext cx="103090" cy="2442093"/>
                        </a:xfrm>
                        <a:prstGeom prst="rightBrace">
                          <a:avLst>
                            <a:gd fmla="val 8333" name="adj1"/>
                            <a:gd fmla="val 50000" name="adj2"/>
                          </a:avLst>
                        </a:prstGeom>
                        <a:noFill/>
                        <a:ln cap="flat" cmpd="sng" w="952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76200</wp:posOffset>
                </wp:positionV>
                <wp:extent cx="122140" cy="2461143"/>
                <wp:effectExtent b="0" l="0" r="0" t="0"/>
                <wp:wrapNone/>
                <wp:docPr id="139" name="image10.png"/>
                <a:graphic>
                  <a:graphicData uri="http://schemas.openxmlformats.org/drawingml/2006/picture">
                    <pic:pic>
                      <pic:nvPicPr>
                        <pic:cNvPr id="0" name="image10.png"/>
                        <pic:cNvPicPr preferRelativeResize="0"/>
                      </pic:nvPicPr>
                      <pic:blipFill>
                        <a:blip r:embed="rId50"/>
                        <a:srcRect/>
                        <a:stretch>
                          <a:fillRect/>
                        </a:stretch>
                      </pic:blipFill>
                      <pic:spPr>
                        <a:xfrm>
                          <a:off x="0" y="0"/>
                          <a:ext cx="122140" cy="246114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1536700</wp:posOffset>
                </wp:positionH>
                <wp:positionV relativeFrom="paragraph">
                  <wp:posOffset>38100</wp:posOffset>
                </wp:positionV>
                <wp:extent cx="139959" cy="2461143"/>
                <wp:effectExtent b="0" l="0" r="0" t="0"/>
                <wp:wrapNone/>
                <wp:docPr id="131" name=""/>
                <a:graphic>
                  <a:graphicData uri="http://schemas.microsoft.com/office/word/2010/wordprocessingShape">
                    <wps:wsp>
                      <wps:cNvSpPr/>
                      <wps:cNvPr id="2" name="Shape 2"/>
                      <wps:spPr>
                        <a:xfrm flipH="1">
                          <a:off x="5285546" y="2558954"/>
                          <a:ext cx="120909" cy="2442093"/>
                        </a:xfrm>
                        <a:prstGeom prst="rightBrace">
                          <a:avLst>
                            <a:gd fmla="val 8333" name="adj1"/>
                            <a:gd fmla="val 50000" name="adj2"/>
                          </a:avLst>
                        </a:prstGeom>
                        <a:noFill/>
                        <a:ln cap="flat" cmpd="sng" w="9525">
                          <a:solidFill>
                            <a:srgbClr val="4472C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1536700</wp:posOffset>
                </wp:positionH>
                <wp:positionV relativeFrom="paragraph">
                  <wp:posOffset>38100</wp:posOffset>
                </wp:positionV>
                <wp:extent cx="139959" cy="2461143"/>
                <wp:effectExtent b="0" l="0" r="0" t="0"/>
                <wp:wrapNone/>
                <wp:docPr id="131" name="image1.png"/>
                <a:graphic>
                  <a:graphicData uri="http://schemas.openxmlformats.org/drawingml/2006/picture">
                    <pic:pic>
                      <pic:nvPicPr>
                        <pic:cNvPr id="0" name="image1.png"/>
                        <pic:cNvPicPr preferRelativeResize="0"/>
                      </pic:nvPicPr>
                      <pic:blipFill>
                        <a:blip r:embed="rId51"/>
                        <a:srcRect/>
                        <a:stretch>
                          <a:fillRect/>
                        </a:stretch>
                      </pic:blipFill>
                      <pic:spPr>
                        <a:xfrm>
                          <a:off x="0" y="0"/>
                          <a:ext cx="139959" cy="246114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6273800</wp:posOffset>
                </wp:positionH>
                <wp:positionV relativeFrom="paragraph">
                  <wp:posOffset>165100</wp:posOffset>
                </wp:positionV>
                <wp:extent cx="933450" cy="476250"/>
                <wp:effectExtent b="0" l="0" r="0" t="0"/>
                <wp:wrapNone/>
                <wp:docPr id="164" name=""/>
                <a:graphic>
                  <a:graphicData uri="http://schemas.microsoft.com/office/word/2010/wordprocessingShape">
                    <wps:wsp>
                      <wps:cNvSpPr/>
                      <wps:cNvPr id="123" name="Shape 123"/>
                      <wps:spPr>
                        <a:xfrm>
                          <a:off x="4888800" y="3551400"/>
                          <a:ext cx="914400" cy="457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Ecológicos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 cadena </w:t>
                            </w:r>
                            <w:r w:rsidDel="00000000" w:rsidR="00000000" w:rsidRPr="00000000">
                              <w:rPr>
                                <w:rFonts w:ascii="Arial" w:cs="Arial" w:eastAsia="Arial" w:hAnsi="Arial"/>
                                <w:b w:val="0"/>
                                <w:i w:val="0"/>
                                <w:smallCaps w:val="0"/>
                                <w:strike w:val="0"/>
                                <w:color w:val="000000"/>
                                <w:sz w:val="22"/>
                                <w:vertAlign w:val="baseline"/>
                              </w:rPr>
                              <w:t xml:space="preserve">alimenticia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6273800</wp:posOffset>
                </wp:positionH>
                <wp:positionV relativeFrom="paragraph">
                  <wp:posOffset>165100</wp:posOffset>
                </wp:positionV>
                <wp:extent cx="933450" cy="476250"/>
                <wp:effectExtent b="0" l="0" r="0" t="0"/>
                <wp:wrapNone/>
                <wp:docPr id="164" name="image38.png"/>
                <a:graphic>
                  <a:graphicData uri="http://schemas.openxmlformats.org/drawingml/2006/picture">
                    <pic:pic>
                      <pic:nvPicPr>
                        <pic:cNvPr id="0" name="image38.png"/>
                        <pic:cNvPicPr preferRelativeResize="0"/>
                      </pic:nvPicPr>
                      <pic:blipFill>
                        <a:blip r:embed="rId52"/>
                        <a:srcRect/>
                        <a:stretch>
                          <a:fillRect/>
                        </a:stretch>
                      </pic:blipFill>
                      <pic:spPr>
                        <a:xfrm>
                          <a:off x="0" y="0"/>
                          <a:ext cx="933450" cy="476250"/>
                        </a:xfrm>
                        <a:prstGeom prst="rect"/>
                        <a:ln/>
                      </pic:spPr>
                    </pic:pic>
                  </a:graphicData>
                </a:graphic>
              </wp:anchor>
            </w:drawing>
          </mc:Fallback>
        </mc:AlternateContent>
      </w:r>
    </w:p>
    <w:p w:rsidR="00000000" w:rsidDel="00000000" w:rsidP="00000000" w:rsidRDefault="00000000" w:rsidRPr="00000000" w14:paraId="00000213">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88900</wp:posOffset>
                </wp:positionV>
                <wp:extent cx="1195096" cy="401994"/>
                <wp:effectExtent b="0" l="0" r="0" t="0"/>
                <wp:wrapNone/>
                <wp:docPr id="137" name=""/>
                <a:graphic>
                  <a:graphicData uri="http://schemas.microsoft.com/office/word/2010/wordprocessingShape">
                    <wps:wsp>
                      <wps:cNvSpPr/>
                      <wps:cNvPr id="8" name="Shape 8"/>
                      <wps:spPr>
                        <a:xfrm>
                          <a:off x="4767502" y="3598053"/>
                          <a:ext cx="1156996" cy="363894"/>
                        </a:xfrm>
                        <a:prstGeom prst="rect">
                          <a:avLst/>
                        </a:prstGeom>
                        <a:solidFill>
                          <a:srgbClr val="D0CECE"/>
                        </a:solidFill>
                        <a:ln cap="flat" cmpd="sng" w="19050">
                          <a:solidFill>
                            <a:srgbClr val="C9C9C9"/>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Factores Bióticos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88900</wp:posOffset>
                </wp:positionV>
                <wp:extent cx="1195096" cy="401994"/>
                <wp:effectExtent b="0" l="0" r="0" t="0"/>
                <wp:wrapNone/>
                <wp:docPr id="137" name="image8.png"/>
                <a:graphic>
                  <a:graphicData uri="http://schemas.openxmlformats.org/drawingml/2006/picture">
                    <pic:pic>
                      <pic:nvPicPr>
                        <pic:cNvPr id="0" name="image8.png"/>
                        <pic:cNvPicPr preferRelativeResize="0"/>
                      </pic:nvPicPr>
                      <pic:blipFill>
                        <a:blip r:embed="rId53"/>
                        <a:srcRect/>
                        <a:stretch>
                          <a:fillRect/>
                        </a:stretch>
                      </pic:blipFill>
                      <pic:spPr>
                        <a:xfrm>
                          <a:off x="0" y="0"/>
                          <a:ext cx="1195096" cy="40199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101600</wp:posOffset>
                </wp:positionV>
                <wp:extent cx="1168400" cy="311150"/>
                <wp:effectExtent b="0" l="0" r="0" t="0"/>
                <wp:wrapNone/>
                <wp:docPr id="155" name=""/>
                <a:graphic>
                  <a:graphicData uri="http://schemas.microsoft.com/office/word/2010/wordprocessingShape">
                    <wps:wsp>
                      <wps:cNvSpPr/>
                      <wps:cNvPr id="114" name="Shape 114"/>
                      <wps:spPr>
                        <a:xfrm>
                          <a:off x="4780850" y="3643475"/>
                          <a:ext cx="1130300" cy="273050"/>
                        </a:xfrm>
                        <a:prstGeom prst="rect">
                          <a:avLst/>
                        </a:prstGeom>
                        <a:solidFill>
                          <a:srgbClr val="B3C6E7"/>
                        </a:solidFill>
                        <a:ln cap="flat" cmpd="sng" w="19050">
                          <a:solidFill>
                            <a:srgbClr val="2F5496"/>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Matriz DOFA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101600</wp:posOffset>
                </wp:positionV>
                <wp:extent cx="1168400" cy="311150"/>
                <wp:effectExtent b="0" l="0" r="0" t="0"/>
                <wp:wrapNone/>
                <wp:docPr id="155" name="image27.png"/>
                <a:graphic>
                  <a:graphicData uri="http://schemas.openxmlformats.org/drawingml/2006/picture">
                    <pic:pic>
                      <pic:nvPicPr>
                        <pic:cNvPr id="0" name="image27.png"/>
                        <pic:cNvPicPr preferRelativeResize="0"/>
                      </pic:nvPicPr>
                      <pic:blipFill>
                        <a:blip r:embed="rId54"/>
                        <a:srcRect/>
                        <a:stretch>
                          <a:fillRect/>
                        </a:stretch>
                      </pic:blipFill>
                      <pic:spPr>
                        <a:xfrm>
                          <a:off x="0" y="0"/>
                          <a:ext cx="1168400" cy="311150"/>
                        </a:xfrm>
                        <a:prstGeom prst="rect"/>
                        <a:ln/>
                      </pic:spPr>
                    </pic:pic>
                  </a:graphicData>
                </a:graphic>
              </wp:anchor>
            </w:drawing>
          </mc:Fallback>
        </mc:AlternateContent>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1530350" cy="508000"/>
                <wp:effectExtent b="0" l="0" r="0" t="0"/>
                <wp:wrapNone/>
                <wp:docPr id="148" name=""/>
                <a:graphic>
                  <a:graphicData uri="http://schemas.microsoft.com/office/word/2010/wordprocessingShape">
                    <wps:wsp>
                      <wps:cNvSpPr/>
                      <wps:cNvPr id="95" name="Shape 95"/>
                      <wps:spPr>
                        <a:xfrm>
                          <a:off x="4609400" y="3554575"/>
                          <a:ext cx="1473200" cy="450850"/>
                        </a:xfrm>
                        <a:prstGeom prst="rect">
                          <a:avLst/>
                        </a:prstGeom>
                        <a:solidFill>
                          <a:srgbClr val="B3C6E7"/>
                        </a:solidFill>
                        <a:ln cap="flat" cmpd="sng" w="28575">
                          <a:solidFill>
                            <a:srgbClr val="2F5496"/>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Estructura organizacional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1530350" cy="508000"/>
                <wp:effectExtent b="0" l="0" r="0" t="0"/>
                <wp:wrapNone/>
                <wp:docPr id="148" name="image19.png"/>
                <a:graphic>
                  <a:graphicData uri="http://schemas.openxmlformats.org/drawingml/2006/picture">
                    <pic:pic>
                      <pic:nvPicPr>
                        <pic:cNvPr id="0" name="image19.png"/>
                        <pic:cNvPicPr preferRelativeResize="0"/>
                      </pic:nvPicPr>
                      <pic:blipFill>
                        <a:blip r:embed="rId55"/>
                        <a:srcRect/>
                        <a:stretch>
                          <a:fillRect/>
                        </a:stretch>
                      </pic:blipFill>
                      <pic:spPr>
                        <a:xfrm>
                          <a:off x="0" y="0"/>
                          <a:ext cx="1530350" cy="508000"/>
                        </a:xfrm>
                        <a:prstGeom prst="rect"/>
                        <a:ln/>
                      </pic:spPr>
                    </pic:pic>
                  </a:graphicData>
                </a:graphic>
              </wp:anchor>
            </w:drawing>
          </mc:Fallback>
        </mc:AlternateContent>
      </w:r>
    </w:p>
    <w:p w:rsidR="00000000" w:rsidDel="00000000" w:rsidP="00000000" w:rsidRDefault="00000000" w:rsidRPr="00000000" w14:paraId="00000217">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0</wp:posOffset>
                </wp:positionV>
                <wp:extent cx="1218988" cy="525145"/>
                <wp:effectExtent b="0" l="0" r="0" t="0"/>
                <wp:wrapNone/>
                <wp:docPr id="140" name=""/>
                <a:graphic>
                  <a:graphicData uri="http://schemas.microsoft.com/office/word/2010/wordprocessingShape">
                    <wps:wsp>
                      <wps:cNvSpPr/>
                      <wps:cNvPr id="11" name="Shape 11"/>
                      <wps:spPr>
                        <a:xfrm>
                          <a:off x="4765081" y="3546003"/>
                          <a:ext cx="1161838" cy="467995"/>
                        </a:xfrm>
                        <a:prstGeom prst="rect">
                          <a:avLst/>
                        </a:prstGeom>
                        <a:solidFill>
                          <a:srgbClr val="D0CECE"/>
                        </a:solidFill>
                        <a:ln cap="flat" cmpd="sng" w="28575">
                          <a:solidFill>
                            <a:srgbClr val="7B7B7B"/>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Componentes Ambientales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0</wp:posOffset>
                </wp:positionV>
                <wp:extent cx="1218988" cy="525145"/>
                <wp:effectExtent b="0" l="0" r="0" t="0"/>
                <wp:wrapNone/>
                <wp:docPr id="140" name="image11.png"/>
                <a:graphic>
                  <a:graphicData uri="http://schemas.openxmlformats.org/drawingml/2006/picture">
                    <pic:pic>
                      <pic:nvPicPr>
                        <pic:cNvPr id="0" name="image11.png"/>
                        <pic:cNvPicPr preferRelativeResize="0"/>
                      </pic:nvPicPr>
                      <pic:blipFill>
                        <a:blip r:embed="rId56"/>
                        <a:srcRect/>
                        <a:stretch>
                          <a:fillRect/>
                        </a:stretch>
                      </pic:blipFill>
                      <pic:spPr>
                        <a:xfrm>
                          <a:off x="0" y="0"/>
                          <a:ext cx="1218988" cy="525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6337300</wp:posOffset>
                </wp:positionH>
                <wp:positionV relativeFrom="paragraph">
                  <wp:posOffset>139700</wp:posOffset>
                </wp:positionV>
                <wp:extent cx="933450" cy="450215"/>
                <wp:effectExtent b="0" l="0" r="0" t="0"/>
                <wp:wrapNone/>
                <wp:docPr id="156" name=""/>
                <a:graphic>
                  <a:graphicData uri="http://schemas.microsoft.com/office/word/2010/wordprocessingShape">
                    <wps:wsp>
                      <wps:cNvSpPr/>
                      <wps:cNvPr id="115" name="Shape 115"/>
                      <wps:spPr>
                        <a:xfrm>
                          <a:off x="4888800" y="3564418"/>
                          <a:ext cx="914400" cy="43116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Físicos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Químicos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6337300</wp:posOffset>
                </wp:positionH>
                <wp:positionV relativeFrom="paragraph">
                  <wp:posOffset>139700</wp:posOffset>
                </wp:positionV>
                <wp:extent cx="933450" cy="450215"/>
                <wp:effectExtent b="0" l="0" r="0" t="0"/>
                <wp:wrapNone/>
                <wp:docPr id="156" name="image28.png"/>
                <a:graphic>
                  <a:graphicData uri="http://schemas.openxmlformats.org/drawingml/2006/picture">
                    <pic:pic>
                      <pic:nvPicPr>
                        <pic:cNvPr id="0" name="image28.png"/>
                        <pic:cNvPicPr preferRelativeResize="0"/>
                      </pic:nvPicPr>
                      <pic:blipFill>
                        <a:blip r:embed="rId57"/>
                        <a:srcRect/>
                        <a:stretch>
                          <a:fillRect/>
                        </a:stretch>
                      </pic:blipFill>
                      <pic:spPr>
                        <a:xfrm>
                          <a:off x="0" y="0"/>
                          <a:ext cx="933450" cy="450215"/>
                        </a:xfrm>
                        <a:prstGeom prst="rect"/>
                        <a:ln/>
                      </pic:spPr>
                    </pic:pic>
                  </a:graphicData>
                </a:graphic>
              </wp:anchor>
            </w:drawing>
          </mc:Fallback>
        </mc:AlternateContent>
      </w:r>
    </w:p>
    <w:p w:rsidR="00000000" w:rsidDel="00000000" w:rsidP="00000000" w:rsidRDefault="00000000" w:rsidRPr="00000000" w14:paraId="00000219">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-12699</wp:posOffset>
                </wp:positionV>
                <wp:extent cx="1183005" cy="446405"/>
                <wp:effectExtent b="0" l="0" r="0" t="0"/>
                <wp:wrapNone/>
                <wp:docPr id="154" name=""/>
                <a:graphic>
                  <a:graphicData uri="http://schemas.microsoft.com/office/word/2010/wordprocessingShape">
                    <wps:wsp>
                      <wps:cNvSpPr/>
                      <wps:cNvPr id="113" name="Shape 113"/>
                      <wps:spPr>
                        <a:xfrm>
                          <a:off x="4783073" y="3585373"/>
                          <a:ext cx="1125855" cy="389255"/>
                        </a:xfrm>
                        <a:prstGeom prst="rect">
                          <a:avLst/>
                        </a:prstGeom>
                        <a:solidFill>
                          <a:srgbClr val="ABB7D5"/>
                        </a:solidFill>
                        <a:ln cap="flat" cmpd="sng" w="28575">
                          <a:solidFill>
                            <a:schemeClr val="accent1"/>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Componentes del Sistema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-12699</wp:posOffset>
                </wp:positionV>
                <wp:extent cx="1183005" cy="446405"/>
                <wp:effectExtent b="0" l="0" r="0" t="0"/>
                <wp:wrapNone/>
                <wp:docPr id="154" name="image26.png"/>
                <a:graphic>
                  <a:graphicData uri="http://schemas.openxmlformats.org/drawingml/2006/picture">
                    <pic:pic>
                      <pic:nvPicPr>
                        <pic:cNvPr id="0" name="image26.png"/>
                        <pic:cNvPicPr preferRelativeResize="0"/>
                      </pic:nvPicPr>
                      <pic:blipFill>
                        <a:blip r:embed="rId58"/>
                        <a:srcRect/>
                        <a:stretch>
                          <a:fillRect/>
                        </a:stretch>
                      </pic:blipFill>
                      <pic:spPr>
                        <a:xfrm>
                          <a:off x="0" y="0"/>
                          <a:ext cx="1183005" cy="446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5118100</wp:posOffset>
                </wp:positionH>
                <wp:positionV relativeFrom="paragraph">
                  <wp:posOffset>0</wp:posOffset>
                </wp:positionV>
                <wp:extent cx="1260475" cy="393700"/>
                <wp:effectExtent b="0" l="0" r="0" t="0"/>
                <wp:wrapNone/>
                <wp:docPr id="167" name=""/>
                <a:graphic>
                  <a:graphicData uri="http://schemas.microsoft.com/office/word/2010/wordprocessingShape">
                    <wps:wsp>
                      <wps:cNvSpPr/>
                      <wps:cNvPr id="126" name="Shape 126"/>
                      <wps:spPr>
                        <a:xfrm>
                          <a:off x="4734813" y="3602200"/>
                          <a:ext cx="1222375" cy="355600"/>
                        </a:xfrm>
                        <a:prstGeom prst="rect">
                          <a:avLst/>
                        </a:prstGeom>
                        <a:solidFill>
                          <a:srgbClr val="D0CECE"/>
                        </a:solidFill>
                        <a:ln cap="flat" cmpd="sng" w="19050">
                          <a:solidFill>
                            <a:srgbClr val="C9C9C9"/>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Factores Abióticos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5118100</wp:posOffset>
                </wp:positionH>
                <wp:positionV relativeFrom="paragraph">
                  <wp:posOffset>0</wp:posOffset>
                </wp:positionV>
                <wp:extent cx="1260475" cy="393700"/>
                <wp:effectExtent b="0" l="0" r="0" t="0"/>
                <wp:wrapNone/>
                <wp:docPr id="167" name="image41.png"/>
                <a:graphic>
                  <a:graphicData uri="http://schemas.openxmlformats.org/drawingml/2006/picture">
                    <pic:pic>
                      <pic:nvPicPr>
                        <pic:cNvPr id="0" name="image41.png"/>
                        <pic:cNvPicPr preferRelativeResize="0"/>
                      </pic:nvPicPr>
                      <pic:blipFill>
                        <a:blip r:embed="rId59"/>
                        <a:srcRect/>
                        <a:stretch>
                          <a:fillRect/>
                        </a:stretch>
                      </pic:blipFill>
                      <pic:spPr>
                        <a:xfrm>
                          <a:off x="0" y="0"/>
                          <a:ext cx="1260475" cy="393700"/>
                        </a:xfrm>
                        <a:prstGeom prst="rect"/>
                        <a:ln/>
                      </pic:spPr>
                    </pic:pic>
                  </a:graphicData>
                </a:graphic>
              </wp:anchor>
            </w:drawing>
          </mc:Fallback>
        </mc:AlternateContent>
      </w:r>
    </w:p>
    <w:p w:rsidR="00000000" w:rsidDel="00000000" w:rsidP="00000000" w:rsidRDefault="00000000" w:rsidRPr="00000000" w14:paraId="0000021A">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1428750" cy="311150"/>
                <wp:effectExtent b="0" l="0" r="0" t="0"/>
                <wp:wrapNone/>
                <wp:docPr id="153" name=""/>
                <a:graphic>
                  <a:graphicData uri="http://schemas.microsoft.com/office/word/2010/wordprocessingShape">
                    <wps:wsp>
                      <wps:cNvSpPr/>
                      <wps:cNvPr id="112" name="Shape 112"/>
                      <wps:spPr>
                        <a:xfrm>
                          <a:off x="4650675" y="3643475"/>
                          <a:ext cx="1390650" cy="273050"/>
                        </a:xfrm>
                        <a:prstGeom prst="rect">
                          <a:avLst/>
                        </a:prstGeom>
                        <a:solidFill>
                          <a:srgbClr val="B3C6E7"/>
                        </a:solidFill>
                        <a:ln cap="flat" cmpd="sng" w="19050">
                          <a:solidFill>
                            <a:srgbClr val="2F5496"/>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Procedimientos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1428750" cy="311150"/>
                <wp:effectExtent b="0" l="0" r="0" t="0"/>
                <wp:wrapNone/>
                <wp:docPr id="153" name="image25.png"/>
                <a:graphic>
                  <a:graphicData uri="http://schemas.openxmlformats.org/drawingml/2006/picture">
                    <pic:pic>
                      <pic:nvPicPr>
                        <pic:cNvPr id="0" name="image25.png"/>
                        <pic:cNvPicPr preferRelativeResize="0"/>
                      </pic:nvPicPr>
                      <pic:blipFill>
                        <a:blip r:embed="rId60"/>
                        <a:srcRect/>
                        <a:stretch>
                          <a:fillRect/>
                        </a:stretch>
                      </pic:blipFill>
                      <pic:spPr>
                        <a:xfrm>
                          <a:off x="0" y="0"/>
                          <a:ext cx="1428750" cy="311150"/>
                        </a:xfrm>
                        <a:prstGeom prst="rect"/>
                        <a:ln/>
                      </pic:spPr>
                    </pic:pic>
                  </a:graphicData>
                </a:graphic>
              </wp:anchor>
            </w:drawing>
          </mc:Fallback>
        </mc:AlternateContent>
      </w:r>
    </w:p>
    <w:p w:rsidR="00000000" w:rsidDel="00000000" w:rsidP="00000000" w:rsidRDefault="00000000" w:rsidRPr="00000000" w14:paraId="0000021B">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3175000</wp:posOffset>
                </wp:positionH>
                <wp:positionV relativeFrom="paragraph">
                  <wp:posOffset>88900</wp:posOffset>
                </wp:positionV>
                <wp:extent cx="228599" cy="660188"/>
                <wp:effectExtent b="0" l="0" r="0" t="0"/>
                <wp:wrapNone/>
                <wp:docPr id="158" name=""/>
                <a:graphic>
                  <a:graphicData uri="http://schemas.microsoft.com/office/word/2010/wordprocessingShape">
                    <wps:wsp>
                      <wps:cNvCnPr/>
                      <wps:spPr>
                        <a:xfrm flipH="1" rot="10800000">
                          <a:off x="5244400" y="3462606"/>
                          <a:ext cx="203200" cy="634788"/>
                        </a:xfrm>
                        <a:prstGeom prst="straightConnector1">
                          <a:avLst/>
                        </a:prstGeom>
                        <a:noFill/>
                        <a:ln cap="flat" cmpd="sng" w="12700">
                          <a:solidFill>
                            <a:schemeClr val="accent6"/>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3175000</wp:posOffset>
                </wp:positionH>
                <wp:positionV relativeFrom="paragraph">
                  <wp:posOffset>88900</wp:posOffset>
                </wp:positionV>
                <wp:extent cx="228599" cy="660188"/>
                <wp:effectExtent b="0" l="0" r="0" t="0"/>
                <wp:wrapNone/>
                <wp:docPr id="158" name="image30.png"/>
                <a:graphic>
                  <a:graphicData uri="http://schemas.openxmlformats.org/drawingml/2006/picture">
                    <pic:pic>
                      <pic:nvPicPr>
                        <pic:cNvPr id="0" name="image30.png"/>
                        <pic:cNvPicPr preferRelativeResize="0"/>
                      </pic:nvPicPr>
                      <pic:blipFill>
                        <a:blip r:embed="rId61"/>
                        <a:srcRect/>
                        <a:stretch>
                          <a:fillRect/>
                        </a:stretch>
                      </pic:blipFill>
                      <pic:spPr>
                        <a:xfrm>
                          <a:off x="0" y="0"/>
                          <a:ext cx="228599" cy="6601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50800</wp:posOffset>
                </wp:positionV>
                <wp:extent cx="1028700" cy="292100"/>
                <wp:effectExtent b="0" l="0" r="0" t="0"/>
                <wp:wrapNone/>
                <wp:docPr id="141" name=""/>
                <a:graphic>
                  <a:graphicData uri="http://schemas.microsoft.com/office/word/2010/wordprocessingShape">
                    <wps:wsp>
                      <wps:cNvSpPr/>
                      <wps:cNvPr id="12" name="Shape 12"/>
                      <wps:spPr>
                        <a:xfrm>
                          <a:off x="4850700" y="3653000"/>
                          <a:ext cx="990600" cy="254000"/>
                        </a:xfrm>
                        <a:prstGeom prst="rect">
                          <a:avLst/>
                        </a:prstGeom>
                        <a:solidFill>
                          <a:srgbClr val="B3C6E7"/>
                        </a:solidFill>
                        <a:ln cap="flat" cmpd="sng" w="19050">
                          <a:solidFill>
                            <a:srgbClr val="2F5496"/>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Procesos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50800</wp:posOffset>
                </wp:positionV>
                <wp:extent cx="1028700" cy="292100"/>
                <wp:effectExtent b="0" l="0" r="0" t="0"/>
                <wp:wrapNone/>
                <wp:docPr id="141" name="image12.png"/>
                <a:graphic>
                  <a:graphicData uri="http://schemas.openxmlformats.org/drawingml/2006/picture">
                    <pic:pic>
                      <pic:nvPicPr>
                        <pic:cNvPr id="0" name="image12.png"/>
                        <pic:cNvPicPr preferRelativeResize="0"/>
                      </pic:nvPicPr>
                      <pic:blipFill>
                        <a:blip r:embed="rId62"/>
                        <a:srcRect/>
                        <a:stretch>
                          <a:fillRect/>
                        </a:stretch>
                      </pic:blipFill>
                      <pic:spPr>
                        <a:xfrm>
                          <a:off x="0" y="0"/>
                          <a:ext cx="1028700" cy="292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0</wp:posOffset>
                </wp:positionV>
                <wp:extent cx="295909" cy="736600"/>
                <wp:effectExtent b="0" l="0" r="0" t="0"/>
                <wp:wrapNone/>
                <wp:docPr id="149" name=""/>
                <a:graphic>
                  <a:graphicData uri="http://schemas.microsoft.com/office/word/2010/wordprocessingShape">
                    <wps:wsp>
                      <wps:cNvCnPr/>
                      <wps:spPr>
                        <a:xfrm rot="10800000">
                          <a:off x="5210745" y="3424400"/>
                          <a:ext cx="270510" cy="711200"/>
                        </a:xfrm>
                        <a:prstGeom prst="straightConnector1">
                          <a:avLst/>
                        </a:prstGeom>
                        <a:noFill/>
                        <a:ln cap="flat" cmpd="sng" w="12700">
                          <a:solidFill>
                            <a:srgbClr val="70AD47"/>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0</wp:posOffset>
                </wp:positionV>
                <wp:extent cx="295909" cy="736600"/>
                <wp:effectExtent b="0" l="0" r="0" t="0"/>
                <wp:wrapNone/>
                <wp:docPr id="149" name="image20.png"/>
                <a:graphic>
                  <a:graphicData uri="http://schemas.openxmlformats.org/drawingml/2006/picture">
                    <pic:pic>
                      <pic:nvPicPr>
                        <pic:cNvPr id="0" name="image20.png"/>
                        <pic:cNvPicPr preferRelativeResize="0"/>
                      </pic:nvPicPr>
                      <pic:blipFill>
                        <a:blip r:embed="rId63"/>
                        <a:srcRect/>
                        <a:stretch>
                          <a:fillRect/>
                        </a:stretch>
                      </pic:blipFill>
                      <pic:spPr>
                        <a:xfrm>
                          <a:off x="0" y="0"/>
                          <a:ext cx="295909" cy="736600"/>
                        </a:xfrm>
                        <a:prstGeom prst="rect"/>
                        <a:ln/>
                      </pic:spPr>
                    </pic:pic>
                  </a:graphicData>
                </a:graphic>
              </wp:anchor>
            </w:drawing>
          </mc:Fallback>
        </mc:AlternateContent>
      </w:r>
    </w:p>
    <w:p w:rsidR="00000000" w:rsidDel="00000000" w:rsidP="00000000" w:rsidRDefault="00000000" w:rsidRPr="00000000" w14:paraId="0000021D">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6629400</wp:posOffset>
                </wp:positionH>
                <wp:positionV relativeFrom="paragraph">
                  <wp:posOffset>127000</wp:posOffset>
                </wp:positionV>
                <wp:extent cx="933450" cy="606879"/>
                <wp:effectExtent b="0" l="0" r="0" t="0"/>
                <wp:wrapNone/>
                <wp:docPr id="168" name=""/>
                <a:graphic>
                  <a:graphicData uri="http://schemas.microsoft.com/office/word/2010/wordprocessingShape">
                    <wps:wsp>
                      <wps:cNvSpPr/>
                      <wps:cNvPr id="127" name="Shape 127"/>
                      <wps:spPr>
                        <a:xfrm>
                          <a:off x="4888800" y="3486086"/>
                          <a:ext cx="914400" cy="58782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Internos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Externo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6629400</wp:posOffset>
                </wp:positionH>
                <wp:positionV relativeFrom="paragraph">
                  <wp:posOffset>127000</wp:posOffset>
                </wp:positionV>
                <wp:extent cx="933450" cy="606879"/>
                <wp:effectExtent b="0" l="0" r="0" t="0"/>
                <wp:wrapNone/>
                <wp:docPr id="168" name="image42.png"/>
                <a:graphic>
                  <a:graphicData uri="http://schemas.openxmlformats.org/drawingml/2006/picture">
                    <pic:pic>
                      <pic:nvPicPr>
                        <pic:cNvPr id="0" name="image42.png"/>
                        <pic:cNvPicPr preferRelativeResize="0"/>
                      </pic:nvPicPr>
                      <pic:blipFill>
                        <a:blip r:embed="rId64"/>
                        <a:srcRect/>
                        <a:stretch>
                          <a:fillRect/>
                        </a:stretch>
                      </pic:blipFill>
                      <pic:spPr>
                        <a:xfrm>
                          <a:off x="0" y="0"/>
                          <a:ext cx="933450" cy="606879"/>
                        </a:xfrm>
                        <a:prstGeom prst="rect"/>
                        <a:ln/>
                      </pic:spPr>
                    </pic:pic>
                  </a:graphicData>
                </a:graphic>
              </wp:anchor>
            </w:drawing>
          </mc:Fallback>
        </mc:AlternateContent>
      </w:r>
    </w:p>
    <w:p w:rsidR="00000000" w:rsidDel="00000000" w:rsidP="00000000" w:rsidRDefault="00000000" w:rsidRPr="00000000" w14:paraId="0000021E">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5067300</wp:posOffset>
                </wp:positionH>
                <wp:positionV relativeFrom="paragraph">
                  <wp:posOffset>76200</wp:posOffset>
                </wp:positionV>
                <wp:extent cx="1613535" cy="537210"/>
                <wp:effectExtent b="0" l="0" r="0" t="0"/>
                <wp:wrapNone/>
                <wp:docPr id="159" name=""/>
                <a:graphic>
                  <a:graphicData uri="http://schemas.microsoft.com/office/word/2010/wordprocessingShape">
                    <wps:wsp>
                      <wps:cNvSpPr/>
                      <wps:cNvPr id="118" name="Shape 118"/>
                      <wps:spPr>
                        <a:xfrm>
                          <a:off x="4558283" y="3530445"/>
                          <a:ext cx="1575435" cy="499110"/>
                        </a:xfrm>
                        <a:prstGeom prst="rect">
                          <a:avLst/>
                        </a:prstGeom>
                        <a:solidFill>
                          <a:srgbClr val="D0CECE"/>
                        </a:solidFill>
                        <a:ln cap="flat" cmpd="sng" w="19050">
                          <a:solidFill>
                            <a:srgbClr val="C9C9C9"/>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Factores Socioculturales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5067300</wp:posOffset>
                </wp:positionH>
                <wp:positionV relativeFrom="paragraph">
                  <wp:posOffset>76200</wp:posOffset>
                </wp:positionV>
                <wp:extent cx="1613535" cy="537210"/>
                <wp:effectExtent b="0" l="0" r="0" t="0"/>
                <wp:wrapNone/>
                <wp:docPr id="159" name="image31.png"/>
                <a:graphic>
                  <a:graphicData uri="http://schemas.openxmlformats.org/drawingml/2006/picture">
                    <pic:pic>
                      <pic:nvPicPr>
                        <pic:cNvPr id="0" name="image31.png"/>
                        <pic:cNvPicPr preferRelativeResize="0"/>
                      </pic:nvPicPr>
                      <pic:blipFill>
                        <a:blip r:embed="rId65"/>
                        <a:srcRect/>
                        <a:stretch>
                          <a:fillRect/>
                        </a:stretch>
                      </pic:blipFill>
                      <pic:spPr>
                        <a:xfrm>
                          <a:off x="0" y="0"/>
                          <a:ext cx="1613535" cy="537210"/>
                        </a:xfrm>
                        <a:prstGeom prst="rect"/>
                        <a:ln/>
                      </pic:spPr>
                    </pic:pic>
                  </a:graphicData>
                </a:graphic>
              </wp:anchor>
            </w:drawing>
          </mc:Fallback>
        </mc:AlternateContent>
      </w:r>
    </w:p>
    <w:p w:rsidR="00000000" w:rsidDel="00000000" w:rsidP="00000000" w:rsidRDefault="00000000" w:rsidRPr="00000000" w14:paraId="0000021F">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0</wp:posOffset>
                </wp:positionV>
                <wp:extent cx="1586230" cy="561585"/>
                <wp:effectExtent b="0" l="0" r="0" t="0"/>
                <wp:wrapNone/>
                <wp:docPr id="133" name=""/>
                <a:graphic>
                  <a:graphicData uri="http://schemas.microsoft.com/office/word/2010/wordprocessingShape">
                    <wps:wsp>
                      <wps:cNvSpPr/>
                      <wps:cNvPr id="4" name="Shape 4"/>
                      <wps:spPr>
                        <a:xfrm>
                          <a:off x="4590985" y="3516475"/>
                          <a:ext cx="1509900" cy="527100"/>
                        </a:xfrm>
                        <a:prstGeom prst="rect">
                          <a:avLst/>
                        </a:prstGeom>
                        <a:solidFill>
                          <a:srgbClr val="E1EFD8"/>
                        </a:solidFill>
                        <a:ln cap="flat" cmpd="sng" w="38100">
                          <a:solidFill>
                            <a:schemeClr val="accent6"/>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CF1. CONTEXTO ORGANIZACIONAL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0</wp:posOffset>
                </wp:positionV>
                <wp:extent cx="1586230" cy="561585"/>
                <wp:effectExtent b="0" l="0" r="0" t="0"/>
                <wp:wrapNone/>
                <wp:docPr id="133" name="image3.png"/>
                <a:graphic>
                  <a:graphicData uri="http://schemas.openxmlformats.org/drawingml/2006/picture">
                    <pic:pic>
                      <pic:nvPicPr>
                        <pic:cNvPr id="0" name="image3.png"/>
                        <pic:cNvPicPr preferRelativeResize="0"/>
                      </pic:nvPicPr>
                      <pic:blipFill>
                        <a:blip r:embed="rId66"/>
                        <a:srcRect/>
                        <a:stretch>
                          <a:fillRect/>
                        </a:stretch>
                      </pic:blipFill>
                      <pic:spPr>
                        <a:xfrm>
                          <a:off x="0" y="0"/>
                          <a:ext cx="1586230" cy="561585"/>
                        </a:xfrm>
                        <a:prstGeom prst="rect"/>
                        <a:ln/>
                      </pic:spPr>
                    </pic:pic>
                  </a:graphicData>
                </a:graphic>
              </wp:anchor>
            </w:drawing>
          </mc:Fallback>
        </mc:AlternateContent>
      </w:r>
    </w:p>
    <w:p w:rsidR="00000000" w:rsidDel="00000000" w:rsidP="00000000" w:rsidRDefault="00000000" w:rsidRPr="00000000" w14:paraId="00000222">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3454400</wp:posOffset>
                </wp:positionH>
                <wp:positionV relativeFrom="paragraph">
                  <wp:posOffset>101600</wp:posOffset>
                </wp:positionV>
                <wp:extent cx="3736975" cy="889000"/>
                <wp:effectExtent b="0" l="0" r="0" t="0"/>
                <wp:wrapNone/>
                <wp:docPr id="135" name=""/>
                <a:graphic>
                  <a:graphicData uri="http://schemas.microsoft.com/office/word/2010/wordprocessingShape">
                    <wps:wsp>
                      <wps:cNvCnPr/>
                      <wps:spPr>
                        <a:xfrm>
                          <a:off x="3483863" y="3341850"/>
                          <a:ext cx="3724275" cy="876300"/>
                        </a:xfrm>
                        <a:prstGeom prst="straightConnector1">
                          <a:avLst/>
                        </a:prstGeom>
                        <a:noFill/>
                        <a:ln cap="flat" cmpd="sng" w="12700">
                          <a:solidFill>
                            <a:schemeClr val="accent6"/>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3454400</wp:posOffset>
                </wp:positionH>
                <wp:positionV relativeFrom="paragraph">
                  <wp:posOffset>101600</wp:posOffset>
                </wp:positionV>
                <wp:extent cx="3736975" cy="889000"/>
                <wp:effectExtent b="0" l="0" r="0" t="0"/>
                <wp:wrapNone/>
                <wp:docPr id="135" name="image5.png"/>
                <a:graphic>
                  <a:graphicData uri="http://schemas.openxmlformats.org/drawingml/2006/picture">
                    <pic:pic>
                      <pic:nvPicPr>
                        <pic:cNvPr id="0" name="image5.png"/>
                        <pic:cNvPicPr preferRelativeResize="0"/>
                      </pic:nvPicPr>
                      <pic:blipFill>
                        <a:blip r:embed="rId67"/>
                        <a:srcRect/>
                        <a:stretch>
                          <a:fillRect/>
                        </a:stretch>
                      </pic:blipFill>
                      <pic:spPr>
                        <a:xfrm>
                          <a:off x="0" y="0"/>
                          <a:ext cx="3736975" cy="889000"/>
                        </a:xfrm>
                        <a:prstGeom prst="rect"/>
                        <a:ln/>
                      </pic:spPr>
                    </pic:pic>
                  </a:graphicData>
                </a:graphic>
              </wp:anchor>
            </w:drawing>
          </mc:Fallback>
        </mc:AlternateContent>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12700</wp:posOffset>
                </wp:positionV>
                <wp:extent cx="611505" cy="889000"/>
                <wp:effectExtent b="0" l="0" r="0" t="0"/>
                <wp:wrapNone/>
                <wp:docPr id="147" name=""/>
                <a:graphic>
                  <a:graphicData uri="http://schemas.microsoft.com/office/word/2010/wordprocessingShape">
                    <wps:wsp>
                      <wps:cNvCnPr/>
                      <wps:spPr>
                        <a:xfrm>
                          <a:off x="5052948" y="3348200"/>
                          <a:ext cx="586105" cy="863600"/>
                        </a:xfrm>
                        <a:prstGeom prst="straightConnector1">
                          <a:avLst/>
                        </a:prstGeom>
                        <a:noFill/>
                        <a:ln cap="flat" cmpd="sng" w="12700">
                          <a:solidFill>
                            <a:schemeClr val="accent6"/>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12700</wp:posOffset>
                </wp:positionV>
                <wp:extent cx="611505" cy="889000"/>
                <wp:effectExtent b="0" l="0" r="0" t="0"/>
                <wp:wrapNone/>
                <wp:docPr id="147" name="image18.png"/>
                <a:graphic>
                  <a:graphicData uri="http://schemas.openxmlformats.org/drawingml/2006/picture">
                    <pic:pic>
                      <pic:nvPicPr>
                        <pic:cNvPr id="0" name="image18.png"/>
                        <pic:cNvPicPr preferRelativeResize="0"/>
                      </pic:nvPicPr>
                      <pic:blipFill>
                        <a:blip r:embed="rId68"/>
                        <a:srcRect/>
                        <a:stretch>
                          <a:fillRect/>
                        </a:stretch>
                      </pic:blipFill>
                      <pic:spPr>
                        <a:xfrm>
                          <a:off x="0" y="0"/>
                          <a:ext cx="611505" cy="889000"/>
                        </a:xfrm>
                        <a:prstGeom prst="rect"/>
                        <a:ln/>
                      </pic:spPr>
                    </pic:pic>
                  </a:graphicData>
                </a:graphic>
              </wp:anchor>
            </w:drawing>
          </mc:Fallback>
        </mc:AlternateContent>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12700</wp:posOffset>
                </wp:positionV>
                <wp:extent cx="654050" cy="592455"/>
                <wp:effectExtent b="0" l="0" r="0" t="0"/>
                <wp:wrapNone/>
                <wp:docPr id="138" name=""/>
                <a:graphic>
                  <a:graphicData uri="http://schemas.microsoft.com/office/word/2010/wordprocessingShape">
                    <wps:wsp>
                      <wps:cNvCnPr/>
                      <wps:spPr>
                        <a:xfrm flipH="1">
                          <a:off x="5031675" y="3496473"/>
                          <a:ext cx="628650" cy="567055"/>
                        </a:xfrm>
                        <a:prstGeom prst="straightConnector1">
                          <a:avLst/>
                        </a:prstGeom>
                        <a:noFill/>
                        <a:ln cap="flat" cmpd="sng" w="12700">
                          <a:solidFill>
                            <a:schemeClr val="accent6"/>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12700</wp:posOffset>
                </wp:positionV>
                <wp:extent cx="654050" cy="592455"/>
                <wp:effectExtent b="0" l="0" r="0" t="0"/>
                <wp:wrapNone/>
                <wp:docPr id="138" name="image9.png"/>
                <a:graphic>
                  <a:graphicData uri="http://schemas.openxmlformats.org/drawingml/2006/picture">
                    <pic:pic>
                      <pic:nvPicPr>
                        <pic:cNvPr id="0" name="image9.png"/>
                        <pic:cNvPicPr preferRelativeResize="0"/>
                      </pic:nvPicPr>
                      <pic:blipFill>
                        <a:blip r:embed="rId69"/>
                        <a:srcRect/>
                        <a:stretch>
                          <a:fillRect/>
                        </a:stretch>
                      </pic:blipFill>
                      <pic:spPr>
                        <a:xfrm>
                          <a:off x="0" y="0"/>
                          <a:ext cx="654050" cy="592455"/>
                        </a:xfrm>
                        <a:prstGeom prst="rect"/>
                        <a:ln/>
                      </pic:spPr>
                    </pic:pic>
                  </a:graphicData>
                </a:graphic>
              </wp:anchor>
            </w:drawing>
          </mc:Fallback>
        </mc:AlternateContent>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6451600</wp:posOffset>
                </wp:positionH>
                <wp:positionV relativeFrom="paragraph">
                  <wp:posOffset>152400</wp:posOffset>
                </wp:positionV>
                <wp:extent cx="1451610" cy="387350"/>
                <wp:effectExtent b="0" l="0" r="0" t="0"/>
                <wp:wrapNone/>
                <wp:docPr id="163" name=""/>
                <a:graphic>
                  <a:graphicData uri="http://schemas.microsoft.com/office/word/2010/wordprocessingShape">
                    <wps:wsp>
                      <wps:cNvSpPr/>
                      <wps:cNvPr id="122" name="Shape 122"/>
                      <wps:spPr>
                        <a:xfrm>
                          <a:off x="4639245" y="3605375"/>
                          <a:ext cx="1413510" cy="349250"/>
                        </a:xfrm>
                        <a:prstGeom prst="rect">
                          <a:avLst/>
                        </a:prstGeom>
                        <a:solidFill>
                          <a:srgbClr val="CCFFFF"/>
                        </a:solidFill>
                        <a:ln cap="flat" cmpd="sng" w="19050">
                          <a:solidFill>
                            <a:srgbClr val="00B0F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Matriz de Requisitos Legales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6451600</wp:posOffset>
                </wp:positionH>
                <wp:positionV relativeFrom="paragraph">
                  <wp:posOffset>152400</wp:posOffset>
                </wp:positionV>
                <wp:extent cx="1451610" cy="387350"/>
                <wp:effectExtent b="0" l="0" r="0" t="0"/>
                <wp:wrapNone/>
                <wp:docPr id="163" name="image37.png"/>
                <a:graphic>
                  <a:graphicData uri="http://schemas.openxmlformats.org/drawingml/2006/picture">
                    <pic:pic>
                      <pic:nvPicPr>
                        <pic:cNvPr id="0" name="image37.png"/>
                        <pic:cNvPicPr preferRelativeResize="0"/>
                      </pic:nvPicPr>
                      <pic:blipFill>
                        <a:blip r:embed="rId70"/>
                        <a:srcRect/>
                        <a:stretch>
                          <a:fillRect/>
                        </a:stretch>
                      </pic:blipFill>
                      <pic:spPr>
                        <a:xfrm>
                          <a:off x="0" y="0"/>
                          <a:ext cx="1451610" cy="387350"/>
                        </a:xfrm>
                        <a:prstGeom prst="rect"/>
                        <a:ln/>
                      </pic:spPr>
                    </pic:pic>
                  </a:graphicData>
                </a:graphic>
              </wp:anchor>
            </w:drawing>
          </mc:Fallback>
        </mc:AlternateContent>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50800</wp:posOffset>
                </wp:positionV>
                <wp:extent cx="1293495" cy="412750"/>
                <wp:effectExtent b="0" l="0" r="0" t="0"/>
                <wp:wrapNone/>
                <wp:docPr id="160" name=""/>
                <a:graphic>
                  <a:graphicData uri="http://schemas.microsoft.com/office/word/2010/wordprocessingShape">
                    <wps:wsp>
                      <wps:cNvSpPr/>
                      <wps:cNvPr id="119" name="Shape 119"/>
                      <wps:spPr>
                        <a:xfrm>
                          <a:off x="4718303" y="3592675"/>
                          <a:ext cx="1255395" cy="374650"/>
                        </a:xfrm>
                        <a:prstGeom prst="rect">
                          <a:avLst/>
                        </a:prstGeom>
                        <a:solidFill>
                          <a:srgbClr val="FF7C80"/>
                        </a:solidFill>
                        <a:ln cap="flat" cmpd="sng" w="19050">
                          <a:solidFill>
                            <a:srgbClr val="D24422"/>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Análisis de Ciclo de Vida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50800</wp:posOffset>
                </wp:positionV>
                <wp:extent cx="1293495" cy="412750"/>
                <wp:effectExtent b="0" l="0" r="0" t="0"/>
                <wp:wrapNone/>
                <wp:docPr id="160" name="image32.png"/>
                <a:graphic>
                  <a:graphicData uri="http://schemas.openxmlformats.org/drawingml/2006/picture">
                    <pic:pic>
                      <pic:nvPicPr>
                        <pic:cNvPr id="0" name="image32.png"/>
                        <pic:cNvPicPr preferRelativeResize="0"/>
                      </pic:nvPicPr>
                      <pic:blipFill>
                        <a:blip r:embed="rId71"/>
                        <a:srcRect/>
                        <a:stretch>
                          <a:fillRect/>
                        </a:stretch>
                      </pic:blipFill>
                      <pic:spPr>
                        <a:xfrm>
                          <a:off x="0" y="0"/>
                          <a:ext cx="1293495" cy="412750"/>
                        </a:xfrm>
                        <a:prstGeom prst="rect"/>
                        <a:ln/>
                      </pic:spPr>
                    </pic:pic>
                  </a:graphicData>
                </a:graphic>
              </wp:anchor>
            </w:drawing>
          </mc:Fallback>
        </mc:AlternateContent>
      </w:r>
    </w:p>
    <w:p w:rsidR="00000000" w:rsidDel="00000000" w:rsidP="00000000" w:rsidRDefault="00000000" w:rsidRPr="00000000" w14:paraId="0000022A">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76200</wp:posOffset>
                </wp:positionV>
                <wp:extent cx="1318260" cy="349250"/>
                <wp:effectExtent b="0" l="0" r="0" t="0"/>
                <wp:wrapNone/>
                <wp:docPr id="165" name=""/>
                <a:graphic>
                  <a:graphicData uri="http://schemas.microsoft.com/office/word/2010/wordprocessingShape">
                    <wps:wsp>
                      <wps:cNvSpPr/>
                      <wps:cNvPr id="124" name="Shape 124"/>
                      <wps:spPr>
                        <a:xfrm>
                          <a:off x="4715445" y="3633950"/>
                          <a:ext cx="1261110" cy="292100"/>
                        </a:xfrm>
                        <a:prstGeom prst="rect">
                          <a:avLst/>
                        </a:prstGeom>
                        <a:solidFill>
                          <a:srgbClr val="CCFFFF"/>
                        </a:solidFill>
                        <a:ln cap="flat" cmpd="sng" w="28575">
                          <a:solidFill>
                            <a:srgbClr val="00B0F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4.</w:t>
                            </w:r>
                            <w:r w:rsidDel="00000000" w:rsidR="00000000" w:rsidRPr="00000000">
                              <w:rPr>
                                <w:rFonts w:ascii="Arial" w:cs="Arial" w:eastAsia="Arial" w:hAnsi="Arial"/>
                                <w:b w:val="1"/>
                                <w:i w:val="0"/>
                                <w:smallCaps w:val="0"/>
                                <w:strike w:val="0"/>
                                <w:color w:val="000000"/>
                                <w:sz w:val="16"/>
                                <w:vertAlign w:val="baseline"/>
                              </w:rPr>
                              <w:t xml:space="preserve">Normatividad</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76200</wp:posOffset>
                </wp:positionV>
                <wp:extent cx="1318260" cy="349250"/>
                <wp:effectExtent b="0" l="0" r="0" t="0"/>
                <wp:wrapNone/>
                <wp:docPr id="165" name="image39.png"/>
                <a:graphic>
                  <a:graphicData uri="http://schemas.openxmlformats.org/drawingml/2006/picture">
                    <pic:pic>
                      <pic:nvPicPr>
                        <pic:cNvPr id="0" name="image39.png"/>
                        <pic:cNvPicPr preferRelativeResize="0"/>
                      </pic:nvPicPr>
                      <pic:blipFill>
                        <a:blip r:embed="rId72"/>
                        <a:srcRect/>
                        <a:stretch>
                          <a:fillRect/>
                        </a:stretch>
                      </pic:blipFill>
                      <pic:spPr>
                        <a:xfrm>
                          <a:off x="0" y="0"/>
                          <a:ext cx="1318260" cy="349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4343400</wp:posOffset>
                </wp:positionH>
                <wp:positionV relativeFrom="paragraph">
                  <wp:posOffset>381000</wp:posOffset>
                </wp:positionV>
                <wp:extent cx="933450" cy="933450"/>
                <wp:effectExtent b="0" l="0" r="0" t="0"/>
                <wp:wrapNone/>
                <wp:docPr id="150" name=""/>
                <a:graphic>
                  <a:graphicData uri="http://schemas.microsoft.com/office/word/2010/wordprocessingShape">
                    <wps:wsp>
                      <wps:cNvSpPr/>
                      <wps:cNvPr id="97" name="Shape 97"/>
                      <wps:spPr>
                        <a:xfrm>
                          <a:off x="4888800" y="3322800"/>
                          <a:ext cx="914400" cy="9144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Internacional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Nacional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Local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4343400</wp:posOffset>
                </wp:positionH>
                <wp:positionV relativeFrom="paragraph">
                  <wp:posOffset>381000</wp:posOffset>
                </wp:positionV>
                <wp:extent cx="933450" cy="933450"/>
                <wp:effectExtent b="0" l="0" r="0" t="0"/>
                <wp:wrapNone/>
                <wp:docPr id="150" name="image21.png"/>
                <a:graphic>
                  <a:graphicData uri="http://schemas.openxmlformats.org/drawingml/2006/picture">
                    <pic:pic>
                      <pic:nvPicPr>
                        <pic:cNvPr id="0" name="image21.png"/>
                        <pic:cNvPicPr preferRelativeResize="0"/>
                      </pic:nvPicPr>
                      <pic:blipFill>
                        <a:blip r:embed="rId73"/>
                        <a:srcRect/>
                        <a:stretch>
                          <a:fillRect/>
                        </a:stretch>
                      </pic:blipFill>
                      <pic:spPr>
                        <a:xfrm>
                          <a:off x="0" y="0"/>
                          <a:ext cx="933450" cy="933450"/>
                        </a:xfrm>
                        <a:prstGeom prst="rect"/>
                        <a:ln/>
                      </pic:spPr>
                    </pic:pic>
                  </a:graphicData>
                </a:graphic>
              </wp:anchor>
            </w:drawing>
          </mc:Fallback>
        </mc:AlternateContent>
      </w:r>
    </w:p>
    <w:p w:rsidR="00000000" w:rsidDel="00000000" w:rsidP="00000000" w:rsidRDefault="00000000" w:rsidRPr="00000000" w14:paraId="0000022B">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6591300</wp:posOffset>
                </wp:positionH>
                <wp:positionV relativeFrom="paragraph">
                  <wp:posOffset>114300</wp:posOffset>
                </wp:positionV>
                <wp:extent cx="1148054" cy="513573"/>
                <wp:effectExtent b="0" l="0" r="0" t="0"/>
                <wp:wrapNone/>
                <wp:docPr id="136" name=""/>
                <a:graphic>
                  <a:graphicData uri="http://schemas.microsoft.com/office/word/2010/wordprocessingShape">
                    <wps:wsp>
                      <wps:cNvSpPr/>
                      <wps:cNvPr id="7" name="Shape 7"/>
                      <wps:spPr>
                        <a:xfrm>
                          <a:off x="4781498" y="3532739"/>
                          <a:ext cx="1129004" cy="494523"/>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Elementos claves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6591300</wp:posOffset>
                </wp:positionH>
                <wp:positionV relativeFrom="paragraph">
                  <wp:posOffset>114300</wp:posOffset>
                </wp:positionV>
                <wp:extent cx="1148054" cy="513573"/>
                <wp:effectExtent b="0" l="0" r="0" t="0"/>
                <wp:wrapNone/>
                <wp:docPr id="136" name="image6.png"/>
                <a:graphic>
                  <a:graphicData uri="http://schemas.openxmlformats.org/drawingml/2006/picture">
                    <pic:pic>
                      <pic:nvPicPr>
                        <pic:cNvPr id="0" name="image6.png"/>
                        <pic:cNvPicPr preferRelativeResize="0"/>
                      </pic:nvPicPr>
                      <pic:blipFill>
                        <a:blip r:embed="rId74"/>
                        <a:srcRect/>
                        <a:stretch>
                          <a:fillRect/>
                        </a:stretch>
                      </pic:blipFill>
                      <pic:spPr>
                        <a:xfrm>
                          <a:off x="0" y="0"/>
                          <a:ext cx="1148054" cy="51357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6578600</wp:posOffset>
                </wp:positionH>
                <wp:positionV relativeFrom="paragraph">
                  <wp:posOffset>1130300</wp:posOffset>
                </wp:positionV>
                <wp:extent cx="1451610" cy="387350"/>
                <wp:effectExtent b="0" l="0" r="0" t="0"/>
                <wp:wrapNone/>
                <wp:docPr id="157" name=""/>
                <a:graphic>
                  <a:graphicData uri="http://schemas.microsoft.com/office/word/2010/wordprocessingShape">
                    <wps:wsp>
                      <wps:cNvSpPr/>
                      <wps:cNvPr id="116" name="Shape 116"/>
                      <wps:spPr>
                        <a:xfrm>
                          <a:off x="4629720" y="3595850"/>
                          <a:ext cx="1432560" cy="368300"/>
                        </a:xfrm>
                        <a:prstGeom prst="rect">
                          <a:avLst/>
                        </a:prstGeom>
                        <a:solidFill>
                          <a:srgbClr val="CCFFFF"/>
                        </a:solidFill>
                        <a:ln cap="flat" cmpd="sng" w="19050">
                          <a:solidFill>
                            <a:srgbClr val="00B0F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16"/>
                                <w:vertAlign w:val="baseline"/>
                              </w:rPr>
                              <w:t xml:space="preserve">Técnicas de Recolección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6578600</wp:posOffset>
                </wp:positionH>
                <wp:positionV relativeFrom="paragraph">
                  <wp:posOffset>1130300</wp:posOffset>
                </wp:positionV>
                <wp:extent cx="1451610" cy="387350"/>
                <wp:effectExtent b="0" l="0" r="0" t="0"/>
                <wp:wrapNone/>
                <wp:docPr id="157" name="image29.png"/>
                <a:graphic>
                  <a:graphicData uri="http://schemas.openxmlformats.org/drawingml/2006/picture">
                    <pic:pic>
                      <pic:nvPicPr>
                        <pic:cNvPr id="0" name="image29.png"/>
                        <pic:cNvPicPr preferRelativeResize="0"/>
                      </pic:nvPicPr>
                      <pic:blipFill>
                        <a:blip r:embed="rId75"/>
                        <a:srcRect/>
                        <a:stretch>
                          <a:fillRect/>
                        </a:stretch>
                      </pic:blipFill>
                      <pic:spPr>
                        <a:xfrm>
                          <a:off x="0" y="0"/>
                          <a:ext cx="1451610" cy="387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6591300</wp:posOffset>
                </wp:positionH>
                <wp:positionV relativeFrom="paragraph">
                  <wp:posOffset>1485900</wp:posOffset>
                </wp:positionV>
                <wp:extent cx="933450" cy="933450"/>
                <wp:effectExtent b="0" l="0" r="0" t="0"/>
                <wp:wrapNone/>
                <wp:docPr id="151" name=""/>
                <a:graphic>
                  <a:graphicData uri="http://schemas.microsoft.com/office/word/2010/wordprocessingShape">
                    <wps:wsp>
                      <wps:cNvSpPr/>
                      <wps:cNvPr id="98" name="Shape 98"/>
                      <wps:spPr>
                        <a:xfrm>
                          <a:off x="4884038" y="3318038"/>
                          <a:ext cx="923925" cy="9239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Encuesta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Entrevista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Revisión bibliográfica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Otros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6591300</wp:posOffset>
                </wp:positionH>
                <wp:positionV relativeFrom="paragraph">
                  <wp:posOffset>1485900</wp:posOffset>
                </wp:positionV>
                <wp:extent cx="933450" cy="933450"/>
                <wp:effectExtent b="0" l="0" r="0" t="0"/>
                <wp:wrapNone/>
                <wp:docPr id="151" name="image22.png"/>
                <a:graphic>
                  <a:graphicData uri="http://schemas.openxmlformats.org/drawingml/2006/picture">
                    <pic:pic>
                      <pic:nvPicPr>
                        <pic:cNvPr id="0" name="image22.png"/>
                        <pic:cNvPicPr preferRelativeResize="0"/>
                      </pic:nvPicPr>
                      <pic:blipFill>
                        <a:blip r:embed="rId76"/>
                        <a:srcRect/>
                        <a:stretch>
                          <a:fillRect/>
                        </a:stretch>
                      </pic:blipFill>
                      <pic:spPr>
                        <a:xfrm>
                          <a:off x="0" y="0"/>
                          <a:ext cx="933450" cy="933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7073900</wp:posOffset>
                </wp:positionH>
                <wp:positionV relativeFrom="paragraph">
                  <wp:posOffset>635000</wp:posOffset>
                </wp:positionV>
                <wp:extent cx="88900" cy="469900"/>
                <wp:effectExtent b="0" l="0" r="0" t="0"/>
                <wp:wrapNone/>
                <wp:docPr id="134" name=""/>
                <a:graphic>
                  <a:graphicData uri="http://schemas.microsoft.com/office/word/2010/wordprocessingShape">
                    <wps:wsp>
                      <wps:cNvCnPr/>
                      <wps:spPr>
                        <a:xfrm>
                          <a:off x="5307900" y="3551400"/>
                          <a:ext cx="76200" cy="457200"/>
                        </a:xfrm>
                        <a:prstGeom prst="straightConnector1">
                          <a:avLst/>
                        </a:prstGeom>
                        <a:noFill/>
                        <a:ln cap="flat" cmpd="sng" w="12700">
                          <a:solidFill>
                            <a:schemeClr val="accent6"/>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7073900</wp:posOffset>
                </wp:positionH>
                <wp:positionV relativeFrom="paragraph">
                  <wp:posOffset>635000</wp:posOffset>
                </wp:positionV>
                <wp:extent cx="88900" cy="469900"/>
                <wp:effectExtent b="0" l="0" r="0" t="0"/>
                <wp:wrapNone/>
                <wp:docPr id="134" name="image4.png"/>
                <a:graphic>
                  <a:graphicData uri="http://schemas.openxmlformats.org/drawingml/2006/picture">
                    <pic:pic>
                      <pic:nvPicPr>
                        <pic:cNvPr id="0" name="image4.png"/>
                        <pic:cNvPicPr preferRelativeResize="0"/>
                      </pic:nvPicPr>
                      <pic:blipFill>
                        <a:blip r:embed="rId77"/>
                        <a:srcRect/>
                        <a:stretch>
                          <a:fillRect/>
                        </a:stretch>
                      </pic:blipFill>
                      <pic:spPr>
                        <a:xfrm>
                          <a:off x="0" y="0"/>
                          <a:ext cx="88900" cy="469900"/>
                        </a:xfrm>
                        <a:prstGeom prst="rect"/>
                        <a:ln/>
                      </pic:spPr>
                    </pic:pic>
                  </a:graphicData>
                </a:graphic>
              </wp:anchor>
            </w:drawing>
          </mc:Fallback>
        </mc:AlternateContent>
      </w:r>
    </w:p>
    <w:tbl>
      <w:tblPr>
        <w:tblStyle w:val="Table24"/>
        <w:tblW w:w="304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43"/>
        <w:tblGridChange w:id="0">
          <w:tblGrid>
            <w:gridCol w:w="3043"/>
          </w:tblGrid>
        </w:tblGridChange>
      </w:tblGrid>
      <w:tr>
        <w:trPr>
          <w:cantSplit w:val="0"/>
          <w:trHeight w:val="294" w:hRule="atLeast"/>
          <w:tblHeader w:val="0"/>
        </w:trPr>
        <w:tc>
          <w:tcPr>
            <w:shd w:fill="d9e2f3" w:val="clear"/>
          </w:tcPr>
          <w:p w:rsidR="00000000" w:rsidDel="00000000" w:rsidP="00000000" w:rsidRDefault="00000000" w:rsidRPr="00000000" w14:paraId="0000022C">
            <w:pPr>
              <w:jc w:val="center"/>
              <w:rPr>
                <w:b w:val="1"/>
                <w:color w:val="000000"/>
                <w:sz w:val="20"/>
                <w:szCs w:val="20"/>
              </w:rPr>
            </w:pPr>
            <w:r w:rsidDel="00000000" w:rsidR="00000000" w:rsidRPr="00000000">
              <w:rPr>
                <w:b w:val="1"/>
                <w:color w:val="000000"/>
                <w:sz w:val="20"/>
                <w:szCs w:val="20"/>
                <w:rtl w:val="0"/>
              </w:rPr>
              <w:t xml:space="preserve">ETAPAS</w:t>
            </w:r>
          </w:p>
        </w:tc>
      </w:tr>
      <w:tr>
        <w:trPr>
          <w:cantSplit w:val="0"/>
          <w:trHeight w:val="279" w:hRule="atLeast"/>
          <w:tblHeader w:val="0"/>
        </w:trPr>
        <w:tc>
          <w:tcPr>
            <w:shd w:fill="d9e2f3" w:val="clear"/>
          </w:tcPr>
          <w:p w:rsidR="00000000" w:rsidDel="00000000" w:rsidP="00000000" w:rsidRDefault="00000000" w:rsidRPr="00000000" w14:paraId="0000022D">
            <w:pPr>
              <w:jc w:val="both"/>
              <w:rPr>
                <w:color w:val="000000"/>
                <w:sz w:val="20"/>
                <w:szCs w:val="20"/>
              </w:rPr>
            </w:pPr>
            <w:r w:rsidDel="00000000" w:rsidR="00000000" w:rsidRPr="00000000">
              <w:rPr>
                <w:color w:val="000000"/>
                <w:sz w:val="20"/>
                <w:szCs w:val="20"/>
                <w:rtl w:val="0"/>
              </w:rPr>
              <w:t xml:space="preserve">Adquisición de materias primas</w:t>
            </w:r>
          </w:p>
        </w:tc>
      </w:tr>
      <w:tr>
        <w:trPr>
          <w:cantSplit w:val="0"/>
          <w:trHeight w:val="294" w:hRule="atLeast"/>
          <w:tblHeader w:val="0"/>
        </w:trPr>
        <w:tc>
          <w:tcPr>
            <w:shd w:fill="d9e2f3" w:val="clear"/>
          </w:tcPr>
          <w:p w:rsidR="00000000" w:rsidDel="00000000" w:rsidP="00000000" w:rsidRDefault="00000000" w:rsidRPr="00000000" w14:paraId="0000022E">
            <w:pPr>
              <w:jc w:val="both"/>
              <w:rPr>
                <w:color w:val="000000"/>
                <w:sz w:val="20"/>
                <w:szCs w:val="20"/>
              </w:rPr>
            </w:pPr>
            <w:r w:rsidDel="00000000" w:rsidR="00000000" w:rsidRPr="00000000">
              <w:rPr>
                <w:color w:val="000000"/>
                <w:sz w:val="20"/>
                <w:szCs w:val="20"/>
                <w:rtl w:val="0"/>
              </w:rPr>
              <w:t xml:space="preserve">Proceso y fabricación</w:t>
            </w:r>
          </w:p>
        </w:tc>
      </w:tr>
      <w:tr>
        <w:trPr>
          <w:cantSplit w:val="0"/>
          <w:trHeight w:val="294" w:hRule="atLeast"/>
          <w:tblHeader w:val="0"/>
        </w:trPr>
        <w:tc>
          <w:tcPr>
            <w:shd w:fill="d9e2f3" w:val="clear"/>
          </w:tcPr>
          <w:p w:rsidR="00000000" w:rsidDel="00000000" w:rsidP="00000000" w:rsidRDefault="00000000" w:rsidRPr="00000000" w14:paraId="0000022F">
            <w:pPr>
              <w:jc w:val="both"/>
              <w:rPr>
                <w:color w:val="000000"/>
                <w:sz w:val="20"/>
                <w:szCs w:val="20"/>
              </w:rPr>
            </w:pPr>
            <w:r w:rsidDel="00000000" w:rsidR="00000000" w:rsidRPr="00000000">
              <w:rPr>
                <w:color w:val="000000"/>
                <w:sz w:val="20"/>
                <w:szCs w:val="20"/>
                <w:rtl w:val="0"/>
              </w:rPr>
              <w:t xml:space="preserve">Distribución y transporte</w:t>
            </w:r>
          </w:p>
        </w:tc>
      </w:tr>
      <w:tr>
        <w:trPr>
          <w:cantSplit w:val="0"/>
          <w:trHeight w:val="279" w:hRule="atLeast"/>
          <w:tblHeader w:val="0"/>
        </w:trPr>
        <w:tc>
          <w:tcPr>
            <w:shd w:fill="d9e2f3" w:val="clear"/>
          </w:tcPr>
          <w:p w:rsidR="00000000" w:rsidDel="00000000" w:rsidP="00000000" w:rsidRDefault="00000000" w:rsidRPr="00000000" w14:paraId="00000230">
            <w:pPr>
              <w:jc w:val="both"/>
              <w:rPr>
                <w:color w:val="000000"/>
                <w:sz w:val="20"/>
                <w:szCs w:val="20"/>
              </w:rPr>
            </w:pPr>
            <w:r w:rsidDel="00000000" w:rsidR="00000000" w:rsidRPr="00000000">
              <w:rPr>
                <w:color w:val="000000"/>
                <w:sz w:val="20"/>
                <w:szCs w:val="20"/>
                <w:rtl w:val="0"/>
              </w:rPr>
              <w:t xml:space="preserve">Uso, reutilización y mantenimiento</w:t>
            </w:r>
          </w:p>
        </w:tc>
      </w:tr>
      <w:tr>
        <w:trPr>
          <w:cantSplit w:val="0"/>
          <w:trHeight w:val="294" w:hRule="atLeast"/>
          <w:tblHeader w:val="0"/>
        </w:trPr>
        <w:tc>
          <w:tcPr>
            <w:shd w:fill="d9e2f3" w:val="clear"/>
          </w:tcPr>
          <w:p w:rsidR="00000000" w:rsidDel="00000000" w:rsidP="00000000" w:rsidRDefault="00000000" w:rsidRPr="00000000" w14:paraId="00000231">
            <w:pPr>
              <w:jc w:val="both"/>
              <w:rPr>
                <w:color w:val="000000"/>
                <w:sz w:val="20"/>
                <w:szCs w:val="20"/>
              </w:rPr>
            </w:pPr>
            <w:r w:rsidDel="00000000" w:rsidR="00000000" w:rsidRPr="00000000">
              <w:rPr>
                <w:color w:val="000000"/>
                <w:sz w:val="20"/>
                <w:szCs w:val="20"/>
                <w:rtl w:val="0"/>
              </w:rPr>
              <w:t xml:space="preserve">Reciclaje</w:t>
            </w:r>
          </w:p>
        </w:tc>
      </w:tr>
      <w:tr>
        <w:trPr>
          <w:cantSplit w:val="0"/>
          <w:trHeight w:val="279" w:hRule="atLeast"/>
          <w:tblHeader w:val="0"/>
        </w:trPr>
        <w:tc>
          <w:tcPr>
            <w:shd w:fill="d9e2f3" w:val="clear"/>
          </w:tcPr>
          <w:p w:rsidR="00000000" w:rsidDel="00000000" w:rsidP="00000000" w:rsidRDefault="00000000" w:rsidRPr="00000000" w14:paraId="00000232">
            <w:pPr>
              <w:jc w:val="both"/>
              <w:rPr>
                <w:color w:val="000000"/>
                <w:sz w:val="20"/>
                <w:szCs w:val="20"/>
              </w:rPr>
            </w:pPr>
            <w:r w:rsidDel="00000000" w:rsidR="00000000" w:rsidRPr="00000000">
              <w:rPr>
                <w:color w:val="000000"/>
                <w:sz w:val="20"/>
                <w:szCs w:val="20"/>
                <w:rtl w:val="0"/>
              </w:rPr>
              <w:t xml:space="preserve">Gestión de residuos</w:t>
            </w:r>
          </w:p>
        </w:tc>
      </w:tr>
    </w:tbl>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46">
      <w:pPr>
        <w:jc w:val="both"/>
        <w:rPr>
          <w:color w:val="000000"/>
          <w:sz w:val="20"/>
          <w:szCs w:val="20"/>
        </w:rPr>
      </w:pP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w:t>
      </w:r>
    </w:p>
    <w:p w:rsidR="00000000" w:rsidDel="00000000" w:rsidP="00000000" w:rsidRDefault="00000000" w:rsidRPr="00000000" w14:paraId="00000248">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ind w:left="360" w:firstLine="0"/>
        <w:jc w:val="both"/>
        <w:rPr>
          <w:color w:val="000000"/>
          <w:sz w:val="20"/>
          <w:szCs w:val="20"/>
        </w:rPr>
      </w:pPr>
      <w:r w:rsidDel="00000000" w:rsidR="00000000" w:rsidRPr="00000000">
        <w:rPr>
          <w:rtl w:val="0"/>
        </w:rPr>
      </w:r>
    </w:p>
    <w:tbl>
      <w:tblPr>
        <w:tblStyle w:val="Table25"/>
        <w:tblW w:w="9498.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3"/>
        <w:gridCol w:w="6095"/>
        <w:tblGridChange w:id="0">
          <w:tblGrid>
            <w:gridCol w:w="3403"/>
            <w:gridCol w:w="6095"/>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A">
            <w:pPr>
              <w:jc w:val="both"/>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4C">
            <w:pPr>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24D">
            <w:pPr>
              <w:jc w:val="both"/>
              <w:rPr>
                <w:color w:val="000000"/>
                <w:sz w:val="20"/>
                <w:szCs w:val="20"/>
              </w:rPr>
            </w:pPr>
            <w:r w:rsidDel="00000000" w:rsidR="00000000" w:rsidRPr="00000000">
              <w:rPr>
                <w:color w:val="000000"/>
                <w:sz w:val="20"/>
                <w:szCs w:val="20"/>
                <w:rtl w:val="0"/>
              </w:rPr>
              <w:t xml:space="preserve">Contexto organizacional y ciclo de vida.</w:t>
            </w:r>
          </w:p>
        </w:tc>
      </w:tr>
      <w:tr>
        <w:trPr>
          <w:cantSplit w:val="0"/>
          <w:trHeight w:val="806" w:hRule="atLeast"/>
          <w:tblHeader w:val="0"/>
        </w:trPr>
        <w:tc>
          <w:tcPr>
            <w:shd w:fill="fac896" w:val="clear"/>
            <w:vAlign w:val="center"/>
          </w:tcPr>
          <w:p w:rsidR="00000000" w:rsidDel="00000000" w:rsidP="00000000" w:rsidRDefault="00000000" w:rsidRPr="00000000" w14:paraId="0000024E">
            <w:pPr>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24F">
            <w:pPr>
              <w:jc w:val="both"/>
              <w:rPr>
                <w:color w:val="000000"/>
                <w:sz w:val="20"/>
                <w:szCs w:val="20"/>
              </w:rPr>
            </w:pPr>
            <w:r w:rsidDel="00000000" w:rsidR="00000000" w:rsidRPr="00000000">
              <w:rPr>
                <w:color w:val="000000"/>
                <w:sz w:val="20"/>
                <w:szCs w:val="20"/>
                <w:rtl w:val="0"/>
              </w:rPr>
              <w:t xml:space="preserve">Afianzar algunos de los conceptos sobre el contexto organizacional y ciclo de vida.</w:t>
            </w:r>
          </w:p>
        </w:tc>
      </w:tr>
      <w:tr>
        <w:trPr>
          <w:cantSplit w:val="0"/>
          <w:trHeight w:val="806" w:hRule="atLeast"/>
          <w:tblHeader w:val="0"/>
        </w:trPr>
        <w:tc>
          <w:tcPr>
            <w:shd w:fill="fac896" w:val="clear"/>
            <w:vAlign w:val="center"/>
          </w:tcPr>
          <w:p w:rsidR="00000000" w:rsidDel="00000000" w:rsidP="00000000" w:rsidRDefault="00000000" w:rsidRPr="00000000" w14:paraId="00000250">
            <w:pPr>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51">
            <w:pPr>
              <w:jc w:val="both"/>
              <w:rPr>
                <w:color w:val="000000"/>
                <w:sz w:val="20"/>
                <w:szCs w:val="20"/>
              </w:rPr>
            </w:pPr>
            <w:r w:rsidDel="00000000" w:rsidR="00000000" w:rsidRPr="00000000">
              <w:rPr>
                <w:color w:val="000000"/>
                <w:sz w:val="20"/>
                <w:szCs w:val="20"/>
                <w:rtl w:val="0"/>
              </w:rPr>
              <w:t xml:space="preserve">Arrastrar y soltar el término con la definición que corresponde.</w:t>
            </w:r>
          </w:p>
        </w:tc>
      </w:tr>
      <w:tr>
        <w:trPr>
          <w:cantSplit w:val="0"/>
          <w:trHeight w:val="806" w:hRule="atLeast"/>
          <w:tblHeader w:val="0"/>
        </w:trPr>
        <w:tc>
          <w:tcPr>
            <w:shd w:fill="fac896" w:val="clear"/>
            <w:vAlign w:val="center"/>
          </w:tcPr>
          <w:p w:rsidR="00000000" w:rsidDel="00000000" w:rsidP="00000000" w:rsidRDefault="00000000" w:rsidRPr="00000000" w14:paraId="00000252">
            <w:pPr>
              <w:jc w:val="both"/>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253">
            <w:pPr>
              <w:jc w:val="both"/>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Anexos / Actividad didáctica 1.</w:t>
            </w:r>
          </w:p>
        </w:tc>
      </w:tr>
    </w:tbl>
    <w:p w:rsidR="00000000" w:rsidDel="00000000" w:rsidP="00000000" w:rsidRDefault="00000000" w:rsidRPr="00000000" w14:paraId="00000255">
      <w:pPr>
        <w:jc w:val="both"/>
        <w:rPr>
          <w:b w:val="1"/>
          <w:color w:val="000000"/>
          <w:sz w:val="20"/>
          <w:szCs w:val="20"/>
        </w:rPr>
      </w:pPr>
      <w:r w:rsidDel="00000000" w:rsidR="00000000" w:rsidRPr="00000000">
        <w:rPr>
          <w:rtl w:val="0"/>
        </w:rPr>
      </w:r>
    </w:p>
    <w:p w:rsidR="00000000" w:rsidDel="00000000" w:rsidP="00000000" w:rsidRDefault="00000000" w:rsidRPr="00000000" w14:paraId="00000256">
      <w:pPr>
        <w:jc w:val="both"/>
        <w:rPr>
          <w:b w:val="1"/>
          <w:color w:val="000000"/>
          <w:sz w:val="20"/>
          <w:szCs w:val="20"/>
        </w:rPr>
      </w:pP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258">
      <w:pPr>
        <w:jc w:val="both"/>
        <w:rPr>
          <w:color w:val="000000"/>
          <w:sz w:val="20"/>
          <w:szCs w:val="20"/>
        </w:rPr>
      </w:pPr>
      <w:r w:rsidDel="00000000" w:rsidR="00000000" w:rsidRPr="00000000">
        <w:rPr>
          <w:rtl w:val="0"/>
        </w:rPr>
      </w:r>
    </w:p>
    <w:tbl>
      <w:tblPr>
        <w:tblStyle w:val="Table26"/>
        <w:tblW w:w="9498.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9"/>
        <w:gridCol w:w="2551"/>
        <w:gridCol w:w="1701"/>
        <w:gridCol w:w="2977"/>
        <w:tblGridChange w:id="0">
          <w:tblGrid>
            <w:gridCol w:w="2269"/>
            <w:gridCol w:w="2551"/>
            <w:gridCol w:w="1701"/>
            <w:gridCol w:w="2977"/>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59">
            <w:pPr>
              <w:jc w:val="both"/>
              <w:rPr>
                <w:b w:val="1"/>
                <w:color w:val="000000"/>
                <w:sz w:val="20"/>
                <w:szCs w:val="20"/>
              </w:rPr>
            </w:pPr>
            <w:r w:rsidDel="00000000" w:rsidR="00000000" w:rsidRPr="00000000">
              <w:rPr>
                <w:b w:val="1"/>
                <w:color w:val="000000"/>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A">
            <w:pPr>
              <w:jc w:val="both"/>
              <w:rPr>
                <w:b w:val="1"/>
                <w:color w:val="000000"/>
                <w:sz w:val="20"/>
                <w:szCs w:val="20"/>
              </w:rPr>
            </w:pPr>
            <w:r w:rsidDel="00000000" w:rsidR="00000000" w:rsidRPr="00000000">
              <w:rPr>
                <w:b w:val="1"/>
                <w:color w:val="000000"/>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B">
            <w:pPr>
              <w:jc w:val="both"/>
              <w:rPr>
                <w:b w:val="1"/>
                <w:color w:val="000000"/>
                <w:sz w:val="20"/>
                <w:szCs w:val="20"/>
              </w:rPr>
            </w:pPr>
            <w:r w:rsidDel="00000000" w:rsidR="00000000" w:rsidRPr="00000000">
              <w:rPr>
                <w:b w:val="1"/>
                <w:color w:val="000000"/>
                <w:sz w:val="20"/>
                <w:szCs w:val="20"/>
                <w:rtl w:val="0"/>
              </w:rPr>
              <w:t xml:space="preserve">Tipo de material</w:t>
            </w:r>
          </w:p>
          <w:p w:rsidR="00000000" w:rsidDel="00000000" w:rsidP="00000000" w:rsidRDefault="00000000" w:rsidRPr="00000000" w14:paraId="0000025C">
            <w:pPr>
              <w:jc w:val="both"/>
              <w:rPr>
                <w:b w:val="1"/>
                <w:color w:val="000000"/>
                <w:sz w:val="20"/>
                <w:szCs w:val="20"/>
              </w:rPr>
            </w:pPr>
            <w:r w:rsidDel="00000000" w:rsidR="00000000" w:rsidRPr="00000000">
              <w:rPr>
                <w:b w:val="1"/>
                <w:color w:val="000000"/>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D">
            <w:pPr>
              <w:jc w:val="both"/>
              <w:rPr>
                <w:b w:val="1"/>
                <w:color w:val="000000"/>
                <w:sz w:val="20"/>
                <w:szCs w:val="20"/>
              </w:rPr>
            </w:pPr>
            <w:r w:rsidDel="00000000" w:rsidR="00000000" w:rsidRPr="00000000">
              <w:rPr>
                <w:b w:val="1"/>
                <w:color w:val="000000"/>
                <w:sz w:val="20"/>
                <w:szCs w:val="20"/>
                <w:rtl w:val="0"/>
              </w:rPr>
              <w:t xml:space="preserve">Enlace del Recurso o</w:t>
            </w:r>
          </w:p>
          <w:p w:rsidR="00000000" w:rsidDel="00000000" w:rsidP="00000000" w:rsidRDefault="00000000" w:rsidRPr="00000000" w14:paraId="0000025E">
            <w:pPr>
              <w:jc w:val="both"/>
              <w:rPr>
                <w:b w:val="1"/>
                <w:color w:val="000000"/>
                <w:sz w:val="20"/>
                <w:szCs w:val="20"/>
              </w:rPr>
            </w:pPr>
            <w:r w:rsidDel="00000000" w:rsidR="00000000" w:rsidRPr="00000000">
              <w:rPr>
                <w:b w:val="1"/>
                <w:color w:val="000000"/>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5F">
            <w:pPr>
              <w:jc w:val="both"/>
              <w:rPr>
                <w:color w:val="000000"/>
                <w:sz w:val="20"/>
                <w:szCs w:val="20"/>
              </w:rPr>
            </w:pPr>
            <w:r w:rsidDel="00000000" w:rsidR="00000000" w:rsidRPr="00000000">
              <w:rPr>
                <w:color w:val="000000"/>
                <w:sz w:val="20"/>
                <w:szCs w:val="20"/>
                <w:rtl w:val="0"/>
              </w:rPr>
              <w:t xml:space="preserve">Componentes Ambientales</w:t>
            </w:r>
          </w:p>
        </w:tc>
        <w:tc>
          <w:tcPr>
            <w:tcMar>
              <w:top w:w="100.0" w:type="dxa"/>
              <w:left w:w="100.0" w:type="dxa"/>
              <w:bottom w:w="100.0" w:type="dxa"/>
              <w:right w:w="100.0" w:type="dxa"/>
            </w:tcMar>
          </w:tcPr>
          <w:p w:rsidR="00000000" w:rsidDel="00000000" w:rsidP="00000000" w:rsidRDefault="00000000" w:rsidRPr="00000000" w14:paraId="00000260">
            <w:pPr>
              <w:jc w:val="both"/>
              <w:rPr>
                <w:color w:val="000000"/>
                <w:sz w:val="20"/>
                <w:szCs w:val="20"/>
              </w:rPr>
            </w:pPr>
            <w:r w:rsidDel="00000000" w:rsidR="00000000" w:rsidRPr="00000000">
              <w:rPr>
                <w:color w:val="000000"/>
                <w:sz w:val="20"/>
                <w:szCs w:val="20"/>
                <w:rtl w:val="0"/>
              </w:rPr>
              <w:t xml:space="preserve">Bejarano, L. (2018). </w:t>
            </w:r>
            <w:r w:rsidDel="00000000" w:rsidR="00000000" w:rsidRPr="00000000">
              <w:rPr>
                <w:i w:val="1"/>
                <w:color w:val="000000"/>
                <w:sz w:val="20"/>
                <w:szCs w:val="20"/>
                <w:rtl w:val="0"/>
              </w:rPr>
              <w:t xml:space="preserve">Componentes Ambientales</w:t>
            </w:r>
            <w:r w:rsidDel="00000000" w:rsidR="00000000" w:rsidRPr="00000000">
              <w:rPr>
                <w:color w:val="000000"/>
                <w:sz w:val="20"/>
                <w:szCs w:val="20"/>
                <w:rtl w:val="0"/>
              </w:rPr>
              <w:t xml:space="preserve">. [Video]. YouTube</w:t>
            </w:r>
            <w:r w:rsidDel="00000000" w:rsidR="00000000" w:rsidRPr="00000000">
              <w:rPr>
                <w:sz w:val="20"/>
                <w:szCs w:val="20"/>
                <w:rtl w:val="0"/>
              </w:rPr>
              <w:t xml:space="preserve">. </w:t>
            </w:r>
            <w:hyperlink r:id="rId78">
              <w:r w:rsidDel="00000000" w:rsidR="00000000" w:rsidRPr="00000000">
                <w:rPr>
                  <w:color w:val="0563c1"/>
                  <w:sz w:val="20"/>
                  <w:szCs w:val="20"/>
                  <w:u w:val="single"/>
                  <w:rtl w:val="0"/>
                </w:rPr>
                <w:t xml:space="preserve">https://www.youtube.com/watch?v=_jl2o3uk5P8</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1">
            <w:pPr>
              <w:jc w:val="both"/>
              <w:rPr>
                <w:color w:val="000000"/>
                <w:sz w:val="20"/>
                <w:szCs w:val="20"/>
              </w:rPr>
            </w:pPr>
            <w:r w:rsidDel="00000000" w:rsidR="00000000" w:rsidRPr="00000000">
              <w:rPr>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62">
            <w:pPr>
              <w:jc w:val="both"/>
              <w:rPr>
                <w:color w:val="000000"/>
                <w:sz w:val="20"/>
                <w:szCs w:val="20"/>
              </w:rPr>
            </w:pPr>
            <w:hyperlink r:id="rId79">
              <w:r w:rsidDel="00000000" w:rsidR="00000000" w:rsidRPr="00000000">
                <w:rPr>
                  <w:color w:val="0563c1"/>
                  <w:sz w:val="20"/>
                  <w:szCs w:val="20"/>
                  <w:u w:val="single"/>
                  <w:rtl w:val="0"/>
                </w:rPr>
                <w:t xml:space="preserve">https://www.youtube.com/watch?v=_jl2o3uk5P8</w:t>
              </w:r>
            </w:hyperlink>
            <w:r w:rsidDel="00000000" w:rsidR="00000000" w:rsidRPr="00000000">
              <w:rPr>
                <w:sz w:val="20"/>
                <w:szCs w:val="20"/>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3">
            <w:pPr>
              <w:jc w:val="both"/>
              <w:rPr>
                <w:color w:val="000000"/>
                <w:sz w:val="20"/>
                <w:szCs w:val="20"/>
              </w:rPr>
            </w:pPr>
            <w:r w:rsidDel="00000000" w:rsidR="00000000" w:rsidRPr="00000000">
              <w:rPr>
                <w:color w:val="000000"/>
                <w:sz w:val="20"/>
                <w:szCs w:val="20"/>
                <w:rtl w:val="0"/>
              </w:rPr>
              <w:t xml:space="preserve">Procesos Organizacionales</w:t>
            </w:r>
          </w:p>
        </w:tc>
        <w:tc>
          <w:tcPr>
            <w:tcMar>
              <w:top w:w="100.0" w:type="dxa"/>
              <w:left w:w="100.0" w:type="dxa"/>
              <w:bottom w:w="100.0" w:type="dxa"/>
              <w:right w:w="100.0" w:type="dxa"/>
            </w:tcMar>
          </w:tcPr>
          <w:p w:rsidR="00000000" w:rsidDel="00000000" w:rsidP="00000000" w:rsidRDefault="00000000" w:rsidRPr="00000000" w14:paraId="00000264">
            <w:pPr>
              <w:jc w:val="both"/>
              <w:rPr>
                <w:color w:val="000000"/>
                <w:sz w:val="20"/>
                <w:szCs w:val="20"/>
              </w:rPr>
            </w:pPr>
            <w:r w:rsidDel="00000000" w:rsidR="00000000" w:rsidRPr="00000000">
              <w:rPr>
                <w:color w:val="000000"/>
                <w:sz w:val="20"/>
                <w:szCs w:val="20"/>
                <w:rtl w:val="0"/>
              </w:rPr>
              <w:t xml:space="preserve">Gestionar Fácil. (2020). </w:t>
            </w:r>
            <w:r w:rsidDel="00000000" w:rsidR="00000000" w:rsidRPr="00000000">
              <w:rPr>
                <w:i w:val="1"/>
                <w:color w:val="000000"/>
                <w:sz w:val="20"/>
                <w:szCs w:val="20"/>
                <w:rtl w:val="0"/>
              </w:rPr>
              <w:t xml:space="preserve">Identificación de procesos organizacionales. ¿Qué proceso implementar en cada fase?</w:t>
            </w:r>
            <w:r w:rsidDel="00000000" w:rsidR="00000000" w:rsidRPr="00000000">
              <w:rPr>
                <w:color w:val="000000"/>
                <w:sz w:val="20"/>
                <w:szCs w:val="20"/>
                <w:rtl w:val="0"/>
              </w:rPr>
              <w:t xml:space="preserve"> [Video]. YouTube</w:t>
            </w:r>
            <w:r w:rsidDel="00000000" w:rsidR="00000000" w:rsidRPr="00000000">
              <w:rPr>
                <w:sz w:val="20"/>
                <w:szCs w:val="20"/>
                <w:rtl w:val="0"/>
              </w:rPr>
              <w:t xml:space="preserve">. </w:t>
            </w:r>
            <w:hyperlink r:id="rId80">
              <w:r w:rsidDel="00000000" w:rsidR="00000000" w:rsidRPr="00000000">
                <w:rPr>
                  <w:color w:val="0563c1"/>
                  <w:sz w:val="20"/>
                  <w:szCs w:val="20"/>
                  <w:u w:val="single"/>
                  <w:rtl w:val="0"/>
                </w:rPr>
                <w:t xml:space="preserve">https://www.youtube.com/watch?v=Muivr_Ra7ZM</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5">
            <w:pPr>
              <w:jc w:val="both"/>
              <w:rPr>
                <w:color w:val="000000"/>
                <w:sz w:val="20"/>
                <w:szCs w:val="20"/>
              </w:rPr>
            </w:pPr>
            <w:r w:rsidDel="00000000" w:rsidR="00000000" w:rsidRPr="00000000">
              <w:rPr>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66">
            <w:pPr>
              <w:jc w:val="both"/>
              <w:rPr>
                <w:color w:val="000000"/>
                <w:sz w:val="20"/>
                <w:szCs w:val="20"/>
              </w:rPr>
            </w:pPr>
            <w:hyperlink r:id="rId81">
              <w:r w:rsidDel="00000000" w:rsidR="00000000" w:rsidRPr="00000000">
                <w:rPr>
                  <w:color w:val="0563c1"/>
                  <w:sz w:val="20"/>
                  <w:szCs w:val="20"/>
                  <w:u w:val="single"/>
                  <w:rtl w:val="0"/>
                </w:rPr>
                <w:t xml:space="preserve">https://www.youtube.com/watch?v=Muivr_Ra7ZM</w:t>
              </w:r>
            </w:hyperlink>
            <w:r w:rsidDel="00000000" w:rsidR="00000000" w:rsidRPr="00000000">
              <w:rPr>
                <w:color w:val="00000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7">
            <w:pPr>
              <w:jc w:val="both"/>
              <w:rPr>
                <w:color w:val="000000"/>
                <w:sz w:val="20"/>
                <w:szCs w:val="20"/>
              </w:rPr>
            </w:pPr>
            <w:r w:rsidDel="00000000" w:rsidR="00000000" w:rsidRPr="00000000">
              <w:rPr>
                <w:color w:val="000000"/>
                <w:sz w:val="20"/>
                <w:szCs w:val="20"/>
                <w:rtl w:val="0"/>
              </w:rPr>
              <w:t xml:space="preserve">Normatividad Ambiental</w:t>
            </w:r>
          </w:p>
        </w:tc>
        <w:tc>
          <w:tcPr>
            <w:tcMar>
              <w:top w:w="100.0" w:type="dxa"/>
              <w:left w:w="100.0" w:type="dxa"/>
              <w:bottom w:w="100.0" w:type="dxa"/>
              <w:right w:w="100.0" w:type="dxa"/>
            </w:tcMar>
          </w:tcPr>
          <w:p w:rsidR="00000000" w:rsidDel="00000000" w:rsidP="00000000" w:rsidRDefault="00000000" w:rsidRPr="00000000" w14:paraId="00000268">
            <w:pPr>
              <w:jc w:val="both"/>
              <w:rPr>
                <w:color w:val="000000"/>
                <w:sz w:val="20"/>
                <w:szCs w:val="20"/>
              </w:rPr>
            </w:pPr>
            <w:r w:rsidDel="00000000" w:rsidR="00000000" w:rsidRPr="00000000">
              <w:rPr>
                <w:color w:val="000000"/>
                <w:sz w:val="20"/>
                <w:szCs w:val="20"/>
                <w:rtl w:val="0"/>
              </w:rPr>
              <w:t xml:space="preserve">Correa, E. (s.f.). </w:t>
            </w:r>
            <w:r w:rsidDel="00000000" w:rsidR="00000000" w:rsidRPr="00000000">
              <w:rPr>
                <w:i w:val="1"/>
                <w:color w:val="000000"/>
                <w:sz w:val="20"/>
                <w:szCs w:val="20"/>
                <w:rtl w:val="0"/>
              </w:rPr>
              <w:t xml:space="preserve">Introducción a la Normatividad Ambiental en Colombia</w:t>
            </w:r>
            <w:r w:rsidDel="00000000" w:rsidR="00000000" w:rsidRPr="00000000">
              <w:rPr>
                <w:color w:val="000000"/>
                <w:sz w:val="20"/>
                <w:szCs w:val="20"/>
                <w:rtl w:val="0"/>
              </w:rPr>
              <w:t xml:space="preserve">. [Video]. YouTube</w:t>
            </w:r>
            <w:r w:rsidDel="00000000" w:rsidR="00000000" w:rsidRPr="00000000">
              <w:rPr>
                <w:sz w:val="20"/>
                <w:szCs w:val="20"/>
                <w:rtl w:val="0"/>
              </w:rPr>
              <w:t xml:space="preserve">. </w:t>
            </w:r>
            <w:hyperlink r:id="rId82">
              <w:r w:rsidDel="00000000" w:rsidR="00000000" w:rsidRPr="00000000">
                <w:rPr>
                  <w:color w:val="0563c1"/>
                  <w:sz w:val="20"/>
                  <w:szCs w:val="20"/>
                  <w:u w:val="single"/>
                  <w:rtl w:val="0"/>
                </w:rPr>
                <w:t xml:space="preserve">https://www.youtube.com/watch?v=XPeC4Fw_T10</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9">
            <w:pPr>
              <w:jc w:val="both"/>
              <w:rPr>
                <w:color w:val="000000"/>
                <w:sz w:val="20"/>
                <w:szCs w:val="20"/>
              </w:rPr>
            </w:pPr>
            <w:r w:rsidDel="00000000" w:rsidR="00000000" w:rsidRPr="00000000">
              <w:rPr>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6A">
            <w:pPr>
              <w:jc w:val="both"/>
              <w:rPr>
                <w:color w:val="000000"/>
                <w:sz w:val="20"/>
                <w:szCs w:val="20"/>
              </w:rPr>
            </w:pPr>
            <w:r w:rsidDel="00000000" w:rsidR="00000000" w:rsidRPr="00000000">
              <w:rPr>
                <w:rtl w:val="0"/>
              </w:rPr>
            </w:r>
          </w:p>
          <w:p w:rsidR="00000000" w:rsidDel="00000000" w:rsidP="00000000" w:rsidRDefault="00000000" w:rsidRPr="00000000" w14:paraId="0000026B">
            <w:pPr>
              <w:jc w:val="both"/>
              <w:rPr>
                <w:color w:val="000000"/>
                <w:sz w:val="20"/>
                <w:szCs w:val="20"/>
              </w:rPr>
            </w:pPr>
            <w:hyperlink r:id="rId83">
              <w:r w:rsidDel="00000000" w:rsidR="00000000" w:rsidRPr="00000000">
                <w:rPr>
                  <w:color w:val="0563c1"/>
                  <w:sz w:val="20"/>
                  <w:szCs w:val="20"/>
                  <w:u w:val="single"/>
                  <w:rtl w:val="0"/>
                </w:rPr>
                <w:t xml:space="preserve">https://www.youtube.com/watch?v=XPeC4Fw_T10</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26C">
      <w:pPr>
        <w:jc w:val="both"/>
        <w:rPr>
          <w:color w:val="000000"/>
          <w:sz w:val="20"/>
          <w:szCs w:val="20"/>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71">
      <w:pPr>
        <w:jc w:val="both"/>
        <w:rPr>
          <w:color w:val="000000"/>
          <w:sz w:val="20"/>
          <w:szCs w:val="20"/>
        </w:rPr>
      </w:pP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273">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27"/>
        <w:tblW w:w="90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945"/>
        <w:tblGridChange w:id="0">
          <w:tblGrid>
            <w:gridCol w:w="2122"/>
            <w:gridCol w:w="6945"/>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74">
            <w:pPr>
              <w:jc w:val="both"/>
              <w:rPr>
                <w:b w:val="1"/>
                <w:color w:val="000000"/>
                <w:sz w:val="20"/>
                <w:szCs w:val="20"/>
              </w:rPr>
            </w:pPr>
            <w:r w:rsidDel="00000000" w:rsidR="00000000" w:rsidRPr="00000000">
              <w:rPr>
                <w:b w:val="1"/>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75">
            <w:pPr>
              <w:jc w:val="both"/>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6">
            <w:pPr>
              <w:jc w:val="both"/>
              <w:rPr>
                <w:b w:val="1"/>
                <w:color w:val="000000"/>
                <w:sz w:val="20"/>
                <w:szCs w:val="20"/>
              </w:rPr>
            </w:pPr>
            <w:r w:rsidDel="00000000" w:rsidR="00000000" w:rsidRPr="00000000">
              <w:rPr>
                <w:b w:val="1"/>
                <w:color w:val="000000"/>
                <w:sz w:val="20"/>
                <w:szCs w:val="20"/>
                <w:rtl w:val="0"/>
              </w:rPr>
              <w:t xml:space="preserve">Análisis del Ciclo de Vida (ACV)</w:t>
            </w:r>
          </w:p>
        </w:tc>
        <w:tc>
          <w:tcPr>
            <w:tcMar>
              <w:top w:w="100.0" w:type="dxa"/>
              <w:left w:w="100.0" w:type="dxa"/>
              <w:bottom w:w="100.0" w:type="dxa"/>
              <w:right w:w="100.0" w:type="dxa"/>
            </w:tcMar>
          </w:tcPr>
          <w:p w:rsidR="00000000" w:rsidDel="00000000" w:rsidP="00000000" w:rsidRDefault="00000000" w:rsidRPr="00000000" w14:paraId="00000277">
            <w:pPr>
              <w:spacing w:after="160" w:lineRule="auto"/>
              <w:jc w:val="both"/>
              <w:rPr>
                <w:color w:val="000000"/>
                <w:sz w:val="20"/>
                <w:szCs w:val="20"/>
              </w:rPr>
            </w:pPr>
            <w:r w:rsidDel="00000000" w:rsidR="00000000" w:rsidRPr="00000000">
              <w:rPr>
                <w:color w:val="000000"/>
                <w:sz w:val="20"/>
                <w:szCs w:val="20"/>
                <w:rtl w:val="0"/>
              </w:rPr>
              <w:t xml:space="preserve">Es un proceso para evaluar, de la forma más objetiva posible, las cargas ambientales asociadas a un producto, proceso o actividad identificando y cuantificando el uso de materia y energía y los vertidos al entorno; para determinar el impacto que ese uso de recursos y esos vertidos producen en el medio ambiente, y para evaluar y llevar a la práctica estrategias de mejora ambiental.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8">
            <w:pPr>
              <w:jc w:val="both"/>
              <w:rPr>
                <w:b w:val="1"/>
                <w:color w:val="000000"/>
                <w:sz w:val="20"/>
                <w:szCs w:val="20"/>
              </w:rPr>
            </w:pPr>
            <w:r w:rsidDel="00000000" w:rsidR="00000000" w:rsidRPr="00000000">
              <w:rPr>
                <w:b w:val="1"/>
                <w:color w:val="000000"/>
                <w:sz w:val="20"/>
                <w:szCs w:val="20"/>
                <w:rtl w:val="0"/>
              </w:rPr>
              <w:t xml:space="preserve">Componentes ambientales</w:t>
            </w:r>
          </w:p>
        </w:tc>
        <w:tc>
          <w:tcPr>
            <w:tcMar>
              <w:top w:w="100.0" w:type="dxa"/>
              <w:left w:w="100.0" w:type="dxa"/>
              <w:bottom w:w="100.0" w:type="dxa"/>
              <w:right w:w="100.0" w:type="dxa"/>
            </w:tcMar>
          </w:tcPr>
          <w:p w:rsidR="00000000" w:rsidDel="00000000" w:rsidP="00000000" w:rsidRDefault="00000000" w:rsidRPr="00000000" w14:paraId="00000279">
            <w:pPr>
              <w:jc w:val="both"/>
              <w:rPr>
                <w:color w:val="000000"/>
                <w:sz w:val="20"/>
                <w:szCs w:val="20"/>
              </w:rPr>
            </w:pPr>
            <w:r w:rsidDel="00000000" w:rsidR="00000000" w:rsidRPr="00000000">
              <w:rPr>
                <w:color w:val="000000"/>
                <w:sz w:val="20"/>
                <w:szCs w:val="20"/>
                <w:rtl w:val="0"/>
              </w:rPr>
              <w:t xml:space="preserve">Son todos los elementos, factores o recursos naturales que presentan interacciones entre </w:t>
            </w:r>
            <w:r w:rsidDel="00000000" w:rsidR="00000000" w:rsidRPr="00000000">
              <w:rPr>
                <w:sz w:val="20"/>
                <w:szCs w:val="20"/>
                <w:rtl w:val="0"/>
              </w:rPr>
              <w:t xml:space="preserve">sí lo</w:t>
            </w:r>
            <w:r w:rsidDel="00000000" w:rsidR="00000000" w:rsidRPr="00000000">
              <w:rPr>
                <w:color w:val="000000"/>
                <w:sz w:val="20"/>
                <w:szCs w:val="20"/>
                <w:rtl w:val="0"/>
              </w:rPr>
              <w:t xml:space="preserve"> cual permite que se genere la vida en nuestro planeta.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A">
            <w:pPr>
              <w:jc w:val="both"/>
              <w:rPr>
                <w:b w:val="1"/>
                <w:color w:val="000000"/>
                <w:sz w:val="20"/>
                <w:szCs w:val="20"/>
              </w:rPr>
            </w:pPr>
            <w:r w:rsidDel="00000000" w:rsidR="00000000" w:rsidRPr="00000000">
              <w:rPr>
                <w:b w:val="1"/>
                <w:color w:val="000000"/>
                <w:sz w:val="20"/>
                <w:szCs w:val="20"/>
                <w:rtl w:val="0"/>
              </w:rPr>
              <w:t xml:space="preserve">Factores Abióticos </w:t>
            </w:r>
          </w:p>
        </w:tc>
        <w:tc>
          <w:tcPr>
            <w:tcMar>
              <w:top w:w="100.0" w:type="dxa"/>
              <w:left w:w="100.0" w:type="dxa"/>
              <w:bottom w:w="100.0" w:type="dxa"/>
              <w:right w:w="100.0" w:type="dxa"/>
            </w:tcMar>
          </w:tcPr>
          <w:p w:rsidR="00000000" w:rsidDel="00000000" w:rsidP="00000000" w:rsidRDefault="00000000" w:rsidRPr="00000000" w14:paraId="0000027B">
            <w:pPr>
              <w:jc w:val="both"/>
              <w:rPr>
                <w:color w:val="000000"/>
                <w:sz w:val="20"/>
                <w:szCs w:val="20"/>
              </w:rPr>
            </w:pPr>
            <w:r w:rsidDel="00000000" w:rsidR="00000000" w:rsidRPr="00000000">
              <w:rPr>
                <w:color w:val="000000"/>
                <w:sz w:val="20"/>
                <w:szCs w:val="20"/>
                <w:rtl w:val="0"/>
              </w:rPr>
              <w:t xml:space="preserve">Son aquellos que no tienen vida, pero de igual manera son de vital importancia para el desarrollo de los ecosistemas y de los seres vivos.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C">
            <w:pPr>
              <w:jc w:val="both"/>
              <w:rPr>
                <w:b w:val="1"/>
                <w:color w:val="000000"/>
                <w:sz w:val="20"/>
                <w:szCs w:val="20"/>
              </w:rPr>
            </w:pPr>
            <w:r w:rsidDel="00000000" w:rsidR="00000000" w:rsidRPr="00000000">
              <w:rPr>
                <w:b w:val="1"/>
                <w:color w:val="000000"/>
                <w:sz w:val="20"/>
                <w:szCs w:val="20"/>
                <w:rtl w:val="0"/>
              </w:rPr>
              <w:t xml:space="preserve">Factores Bióticos </w:t>
            </w:r>
          </w:p>
        </w:tc>
        <w:tc>
          <w:tcPr>
            <w:tcMar>
              <w:top w:w="100.0" w:type="dxa"/>
              <w:left w:w="100.0" w:type="dxa"/>
              <w:bottom w:w="100.0" w:type="dxa"/>
              <w:right w:w="100.0" w:type="dxa"/>
            </w:tcMar>
          </w:tcPr>
          <w:p w:rsidR="00000000" w:rsidDel="00000000" w:rsidP="00000000" w:rsidRDefault="00000000" w:rsidRPr="00000000" w14:paraId="0000027D">
            <w:pPr>
              <w:jc w:val="both"/>
              <w:rPr>
                <w:color w:val="000000"/>
                <w:sz w:val="20"/>
                <w:szCs w:val="20"/>
              </w:rPr>
            </w:pPr>
            <w:r w:rsidDel="00000000" w:rsidR="00000000" w:rsidRPr="00000000">
              <w:rPr>
                <w:color w:val="000000"/>
                <w:sz w:val="20"/>
                <w:szCs w:val="20"/>
                <w:rtl w:val="0"/>
              </w:rPr>
              <w:t xml:space="preserve">Son todos aquellos organismos que tienen vida como los animales, las plantas o los microorganismos.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E">
            <w:pPr>
              <w:jc w:val="both"/>
              <w:rPr>
                <w:b w:val="1"/>
                <w:color w:val="000000"/>
                <w:sz w:val="20"/>
                <w:szCs w:val="20"/>
              </w:rPr>
            </w:pPr>
            <w:r w:rsidDel="00000000" w:rsidR="00000000" w:rsidRPr="00000000">
              <w:rPr>
                <w:b w:val="1"/>
                <w:color w:val="000000"/>
                <w:sz w:val="20"/>
                <w:szCs w:val="20"/>
                <w:rtl w:val="0"/>
              </w:rPr>
              <w:t xml:space="preserve">Leyes ambientales</w:t>
            </w:r>
          </w:p>
        </w:tc>
        <w:tc>
          <w:tcPr>
            <w:tcMar>
              <w:top w:w="100.0" w:type="dxa"/>
              <w:left w:w="100.0" w:type="dxa"/>
              <w:bottom w:w="100.0" w:type="dxa"/>
              <w:right w:w="100.0" w:type="dxa"/>
            </w:tcMar>
          </w:tcPr>
          <w:p w:rsidR="00000000" w:rsidDel="00000000" w:rsidP="00000000" w:rsidRDefault="00000000" w:rsidRPr="00000000" w14:paraId="000002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Corresponden a los principios y normas que buscan la protección, conservación, recuperación del medio ambiente y preservación de los recursos naturales. </w:t>
            </w:r>
          </w:p>
          <w:p w:rsidR="00000000" w:rsidDel="00000000" w:rsidP="00000000" w:rsidRDefault="00000000" w:rsidRPr="00000000" w14:paraId="00000280">
            <w:pPr>
              <w:jc w:val="both"/>
              <w:rPr>
                <w:color w:val="000000"/>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1">
            <w:pPr>
              <w:jc w:val="both"/>
              <w:rPr>
                <w:b w:val="1"/>
                <w:color w:val="000000"/>
                <w:sz w:val="20"/>
                <w:szCs w:val="20"/>
              </w:rPr>
            </w:pPr>
            <w:r w:rsidDel="00000000" w:rsidR="00000000" w:rsidRPr="00000000">
              <w:rPr>
                <w:b w:val="1"/>
                <w:color w:val="000000"/>
                <w:sz w:val="20"/>
                <w:szCs w:val="20"/>
                <w:rtl w:val="0"/>
              </w:rPr>
              <w:t xml:space="preserve">Resolución Ambiental</w:t>
            </w:r>
          </w:p>
        </w:tc>
        <w:tc>
          <w:tcPr>
            <w:tcMar>
              <w:top w:w="100.0" w:type="dxa"/>
              <w:left w:w="100.0" w:type="dxa"/>
              <w:bottom w:w="100.0" w:type="dxa"/>
              <w:right w:w="100.0" w:type="dxa"/>
            </w:tcMar>
          </w:tcPr>
          <w:p w:rsidR="00000000" w:rsidDel="00000000" w:rsidP="00000000" w:rsidRDefault="00000000" w:rsidRPr="00000000" w14:paraId="00000282">
            <w:pPr>
              <w:jc w:val="both"/>
              <w:rPr>
                <w:color w:val="000000"/>
                <w:sz w:val="20"/>
                <w:szCs w:val="20"/>
              </w:rPr>
            </w:pPr>
            <w:r w:rsidDel="00000000" w:rsidR="00000000" w:rsidRPr="00000000">
              <w:rPr>
                <w:color w:val="000000"/>
                <w:sz w:val="20"/>
                <w:szCs w:val="20"/>
                <w:rtl w:val="0"/>
              </w:rPr>
              <w:t xml:space="preserve">Son todos los lineamientos que la autoridad requiere para la elaboración y ejecución de los estudios ambientales que deben ser presentados ante las autoridades.</w:t>
            </w:r>
          </w:p>
        </w:tc>
      </w:tr>
    </w:tbl>
    <w:p w:rsidR="00000000" w:rsidDel="00000000" w:rsidP="00000000" w:rsidRDefault="00000000" w:rsidRPr="00000000" w14:paraId="00000283">
      <w:pPr>
        <w:jc w:val="both"/>
        <w:rPr>
          <w:color w:val="000000"/>
          <w:sz w:val="20"/>
          <w:szCs w:val="20"/>
        </w:rPr>
      </w:pPr>
      <w:r w:rsidDel="00000000" w:rsidR="00000000" w:rsidRPr="00000000">
        <w:rPr>
          <w:rtl w:val="0"/>
        </w:rPr>
      </w:r>
    </w:p>
    <w:p w:rsidR="00000000" w:rsidDel="00000000" w:rsidP="00000000" w:rsidRDefault="00000000" w:rsidRPr="00000000" w14:paraId="00000284">
      <w:pPr>
        <w:rPr>
          <w:sz w:val="20"/>
          <w:szCs w:val="20"/>
        </w:rPr>
      </w:pPr>
      <w:r w:rsidDel="00000000" w:rsidR="00000000" w:rsidRPr="00000000">
        <w:rPr>
          <w:rtl w:val="0"/>
        </w:rPr>
      </w:r>
    </w:p>
    <w:p w:rsidR="00000000" w:rsidDel="00000000" w:rsidP="00000000" w:rsidRDefault="00000000" w:rsidRPr="00000000" w14:paraId="00000285">
      <w:pPr>
        <w:jc w:val="both"/>
        <w:rPr>
          <w:b w:val="1"/>
          <w:sz w:val="20"/>
          <w:szCs w:val="20"/>
        </w:rPr>
      </w:pP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w:t>
      </w:r>
    </w:p>
    <w:p w:rsidR="00000000" w:rsidDel="00000000" w:rsidP="00000000" w:rsidRDefault="00000000" w:rsidRPr="00000000" w14:paraId="00000287">
      <w:pPr>
        <w:pBdr>
          <w:top w:space="0" w:sz="0" w:val="nil"/>
          <w:left w:space="0" w:sz="0" w:val="nil"/>
          <w:bottom w:space="0" w:sz="0" w:val="nil"/>
          <w:right w:space="0" w:sz="0" w:val="nil"/>
          <w:between w:space="0" w:sz="0" w:val="nil"/>
        </w:pBdr>
        <w:ind w:left="360" w:firstLine="0"/>
        <w:jc w:val="both"/>
        <w:rPr>
          <w:b w:val="1"/>
          <w:color w:val="000000"/>
          <w:sz w:val="20"/>
          <w:szCs w:val="20"/>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ind w:left="851" w:hanging="851"/>
        <w:jc w:val="both"/>
        <w:rPr>
          <w:color w:val="000000"/>
          <w:sz w:val="20"/>
          <w:szCs w:val="20"/>
        </w:rPr>
      </w:pPr>
      <w:r w:rsidDel="00000000" w:rsidR="00000000" w:rsidRPr="00000000">
        <w:rPr>
          <w:color w:val="000000"/>
          <w:sz w:val="20"/>
          <w:szCs w:val="20"/>
          <w:rtl w:val="0"/>
        </w:rPr>
        <w:t xml:space="preserve">Alfonso, N. (2014). </w:t>
      </w:r>
      <w:r w:rsidDel="00000000" w:rsidR="00000000" w:rsidRPr="00000000">
        <w:rPr>
          <w:i w:val="1"/>
          <w:color w:val="000000"/>
          <w:sz w:val="20"/>
          <w:szCs w:val="20"/>
          <w:rtl w:val="0"/>
        </w:rPr>
        <w:t xml:space="preserve">Principales normas ambientales colombianas</w:t>
      </w:r>
      <w:r w:rsidDel="00000000" w:rsidR="00000000" w:rsidRPr="00000000">
        <w:rPr>
          <w:color w:val="000000"/>
          <w:sz w:val="20"/>
          <w:szCs w:val="20"/>
          <w:rtl w:val="0"/>
        </w:rPr>
        <w:t xml:space="preserve">. Universidad EAN. </w:t>
      </w:r>
      <w:hyperlink r:id="rId84">
        <w:r w:rsidDel="00000000" w:rsidR="00000000" w:rsidRPr="00000000">
          <w:rPr>
            <w:color w:val="0563c1"/>
            <w:sz w:val="20"/>
            <w:szCs w:val="20"/>
            <w:u w:val="single"/>
            <w:rtl w:val="0"/>
          </w:rPr>
          <w:t xml:space="preserve">https://core.ac.uk/download/pdf/74477868.pdf</w:t>
        </w:r>
      </w:hyperlink>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ind w:left="851" w:hanging="851"/>
        <w:jc w:val="both"/>
        <w:rPr>
          <w:color w:val="000000"/>
          <w:sz w:val="20"/>
          <w:szCs w:val="20"/>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ind w:left="851" w:hanging="851"/>
        <w:jc w:val="both"/>
        <w:rPr>
          <w:color w:val="000000"/>
          <w:sz w:val="20"/>
          <w:szCs w:val="20"/>
        </w:rPr>
      </w:pPr>
      <w:r w:rsidDel="00000000" w:rsidR="00000000" w:rsidRPr="00000000">
        <w:rPr>
          <w:color w:val="000000"/>
          <w:sz w:val="20"/>
          <w:szCs w:val="20"/>
          <w:rtl w:val="0"/>
        </w:rPr>
        <w:t xml:space="preserve">International Recovery Platform Secretariat. (s.f.). </w:t>
      </w:r>
      <w:r w:rsidDel="00000000" w:rsidR="00000000" w:rsidRPr="00000000">
        <w:rPr>
          <w:i w:val="1"/>
          <w:color w:val="000000"/>
          <w:sz w:val="20"/>
          <w:szCs w:val="20"/>
          <w:rtl w:val="0"/>
        </w:rPr>
        <w:t xml:space="preserve">Documento de Apoyo: Medio ambiente</w:t>
      </w:r>
      <w:r w:rsidDel="00000000" w:rsidR="00000000" w:rsidRPr="00000000">
        <w:rPr>
          <w:color w:val="000000"/>
          <w:sz w:val="20"/>
          <w:szCs w:val="20"/>
          <w:rtl w:val="0"/>
        </w:rPr>
        <w:t xml:space="preserve">. </w:t>
      </w:r>
      <w:hyperlink r:id="rId85">
        <w:r w:rsidDel="00000000" w:rsidR="00000000" w:rsidRPr="00000000">
          <w:rPr>
            <w:color w:val="0563c1"/>
            <w:sz w:val="20"/>
            <w:szCs w:val="20"/>
            <w:u w:val="single"/>
            <w:rtl w:val="0"/>
          </w:rPr>
          <w:t xml:space="preserve">https://eird.org/pr14/cd/documentos/espanol/Publicacionesrelevantes/Recuperacion/5-Med-Ambiente.pdf</w:t>
        </w:r>
      </w:hyperlink>
      <w:r w:rsidDel="00000000" w:rsidR="00000000" w:rsidRPr="00000000">
        <w:rPr>
          <w:color w:val="000000"/>
          <w:sz w:val="20"/>
          <w:szCs w:val="20"/>
          <w:rtl w:val="0"/>
        </w:rPr>
        <w:t xml:space="preserve"> </w:t>
      </w:r>
    </w:p>
    <w:p w:rsidR="00000000" w:rsidDel="00000000" w:rsidP="00000000" w:rsidRDefault="00000000" w:rsidRPr="00000000" w14:paraId="0000028B">
      <w:pPr>
        <w:pBdr>
          <w:top w:space="0" w:sz="0" w:val="nil"/>
          <w:left w:space="0" w:sz="0" w:val="nil"/>
          <w:bottom w:space="0" w:sz="0" w:val="nil"/>
          <w:right w:space="0" w:sz="0" w:val="nil"/>
          <w:between w:space="0" w:sz="0" w:val="nil"/>
        </w:pBdr>
        <w:ind w:left="851" w:hanging="851"/>
        <w:jc w:val="both"/>
        <w:rPr>
          <w:color w:val="000000"/>
          <w:sz w:val="20"/>
          <w:szCs w:val="20"/>
        </w:rPr>
      </w:pPr>
      <w:r w:rsidDel="00000000" w:rsidR="00000000" w:rsidRPr="00000000">
        <w:rPr>
          <w:rtl w:val="0"/>
        </w:rPr>
      </w:r>
    </w:p>
    <w:p w:rsidR="00000000" w:rsidDel="00000000" w:rsidP="00000000" w:rsidRDefault="00000000" w:rsidRPr="00000000" w14:paraId="0000028C">
      <w:pPr>
        <w:pBdr>
          <w:top w:space="0" w:sz="0" w:val="nil"/>
          <w:left w:space="0" w:sz="0" w:val="nil"/>
          <w:bottom w:space="0" w:sz="0" w:val="nil"/>
          <w:right w:space="0" w:sz="0" w:val="nil"/>
          <w:between w:space="0" w:sz="0" w:val="nil"/>
        </w:pBdr>
        <w:ind w:left="851" w:hanging="851"/>
        <w:jc w:val="both"/>
        <w:rPr/>
      </w:pPr>
      <w:r w:rsidDel="00000000" w:rsidR="00000000" w:rsidRPr="00000000">
        <w:rPr>
          <w:color w:val="000000"/>
          <w:sz w:val="20"/>
          <w:szCs w:val="20"/>
          <w:rtl w:val="0"/>
        </w:rPr>
        <w:t xml:space="preserve">Sánchez, O. (2007). </w:t>
      </w:r>
      <w:r w:rsidDel="00000000" w:rsidR="00000000" w:rsidRPr="00000000">
        <w:rPr>
          <w:i w:val="1"/>
          <w:color w:val="000000"/>
          <w:sz w:val="20"/>
          <w:szCs w:val="20"/>
          <w:rtl w:val="0"/>
        </w:rPr>
        <w:t xml:space="preserve">Análisis de ciclo de vida y su aplicación a la producción de bioetanol</w:t>
      </w:r>
      <w:r w:rsidDel="00000000" w:rsidR="00000000" w:rsidRPr="00000000">
        <w:rPr>
          <w:color w:val="000000"/>
          <w:sz w:val="20"/>
          <w:szCs w:val="20"/>
          <w:rtl w:val="0"/>
        </w:rPr>
        <w:t xml:space="preserve">. Universidad Eafit.</w:t>
      </w:r>
      <w:r w:rsidDel="00000000" w:rsidR="00000000" w:rsidRPr="00000000">
        <w:rPr>
          <w:rtl w:val="0"/>
        </w:rPr>
      </w:r>
    </w:p>
    <w:p w:rsidR="00000000" w:rsidDel="00000000" w:rsidP="00000000" w:rsidRDefault="00000000" w:rsidRPr="00000000" w14:paraId="0000028D">
      <w:pPr>
        <w:jc w:val="both"/>
        <w:rPr>
          <w:color w:val="000000"/>
          <w:sz w:val="20"/>
          <w:szCs w:val="20"/>
        </w:rPr>
      </w:pPr>
      <w:r w:rsidDel="00000000" w:rsidR="00000000" w:rsidRPr="00000000">
        <w:rPr>
          <w:rtl w:val="0"/>
        </w:rPr>
      </w:r>
    </w:p>
    <w:p w:rsidR="00000000" w:rsidDel="00000000" w:rsidP="00000000" w:rsidRDefault="00000000" w:rsidRPr="00000000" w14:paraId="0000028E">
      <w:pPr>
        <w:rPr>
          <w:sz w:val="20"/>
          <w:szCs w:val="20"/>
        </w:rPr>
      </w:pPr>
      <w:r w:rsidDel="00000000" w:rsidR="00000000" w:rsidRPr="00000000">
        <w:rPr>
          <w:rtl w:val="0"/>
        </w:rPr>
      </w:r>
    </w:p>
    <w:p w:rsidR="00000000" w:rsidDel="00000000" w:rsidP="00000000" w:rsidRDefault="00000000" w:rsidRPr="00000000" w14:paraId="0000028F">
      <w:pPr>
        <w:jc w:val="both"/>
        <w:rPr>
          <w:color w:val="000000"/>
          <w:sz w:val="20"/>
          <w:szCs w:val="20"/>
        </w:rPr>
      </w:pPr>
      <w:r w:rsidDel="00000000" w:rsidR="00000000" w:rsidRPr="00000000">
        <w:rPr>
          <w:rtl w:val="0"/>
        </w:rPr>
      </w:r>
    </w:p>
    <w:p w:rsidR="00000000" w:rsidDel="00000000" w:rsidP="00000000" w:rsidRDefault="00000000" w:rsidRPr="00000000" w14:paraId="00000290">
      <w:pPr>
        <w:jc w:val="both"/>
        <w:rPr>
          <w:color w:val="000000"/>
          <w:sz w:val="20"/>
          <w:szCs w:val="20"/>
        </w:rPr>
      </w:pPr>
      <w:r w:rsidDel="00000000" w:rsidR="00000000" w:rsidRPr="00000000">
        <w:rPr>
          <w:rtl w:val="0"/>
        </w:rPr>
      </w:r>
    </w:p>
    <w:p w:rsidR="00000000" w:rsidDel="00000000" w:rsidP="00000000" w:rsidRDefault="00000000" w:rsidRPr="00000000" w14:paraId="000002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292">
      <w:pPr>
        <w:jc w:val="both"/>
        <w:rPr>
          <w:b w:val="1"/>
          <w:color w:val="000000"/>
          <w:sz w:val="20"/>
          <w:szCs w:val="20"/>
        </w:rPr>
      </w:pPr>
      <w:r w:rsidDel="00000000" w:rsidR="00000000" w:rsidRPr="00000000">
        <w:rPr>
          <w:rtl w:val="0"/>
        </w:rPr>
      </w:r>
    </w:p>
    <w:tbl>
      <w:tblPr>
        <w:tblStyle w:val="Table2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3">
            <w:pPr>
              <w:jc w:val="both"/>
              <w:rPr>
                <w:b w:val="1"/>
                <w:color w:val="000000"/>
                <w:sz w:val="20"/>
                <w:szCs w:val="20"/>
              </w:rPr>
            </w:pPr>
            <w:r w:rsidDel="00000000" w:rsidR="00000000" w:rsidRPr="00000000">
              <w:rPr>
                <w:rtl w:val="0"/>
              </w:rPr>
            </w:r>
          </w:p>
        </w:tc>
        <w:tc>
          <w:tcPr>
            <w:vAlign w:val="center"/>
          </w:tcPr>
          <w:p w:rsidR="00000000" w:rsidDel="00000000" w:rsidP="00000000" w:rsidRDefault="00000000" w:rsidRPr="00000000" w14:paraId="00000294">
            <w:pPr>
              <w:jc w:val="both"/>
              <w:rPr>
                <w:b w:val="1"/>
                <w:color w:val="000000"/>
                <w:sz w:val="20"/>
                <w:szCs w:val="20"/>
              </w:rPr>
            </w:pPr>
            <w:r w:rsidDel="00000000" w:rsidR="00000000" w:rsidRPr="00000000">
              <w:rPr>
                <w:b w:val="1"/>
                <w:color w:val="000000"/>
                <w:sz w:val="20"/>
                <w:szCs w:val="20"/>
                <w:rtl w:val="0"/>
              </w:rPr>
              <w:t xml:space="preserve">Nombre</w:t>
            </w:r>
          </w:p>
        </w:tc>
        <w:tc>
          <w:tcPr>
            <w:vAlign w:val="center"/>
          </w:tcPr>
          <w:p w:rsidR="00000000" w:rsidDel="00000000" w:rsidP="00000000" w:rsidRDefault="00000000" w:rsidRPr="00000000" w14:paraId="00000295">
            <w:pPr>
              <w:jc w:val="both"/>
              <w:rPr>
                <w:b w:val="1"/>
                <w:color w:val="000000"/>
                <w:sz w:val="20"/>
                <w:szCs w:val="20"/>
              </w:rPr>
            </w:pPr>
            <w:r w:rsidDel="00000000" w:rsidR="00000000" w:rsidRPr="00000000">
              <w:rPr>
                <w:b w:val="1"/>
                <w:color w:val="000000"/>
                <w:sz w:val="20"/>
                <w:szCs w:val="20"/>
                <w:rtl w:val="0"/>
              </w:rPr>
              <w:t xml:space="preserve">Cargo</w:t>
            </w:r>
          </w:p>
        </w:tc>
        <w:tc>
          <w:tcPr>
            <w:vAlign w:val="center"/>
          </w:tcPr>
          <w:p w:rsidR="00000000" w:rsidDel="00000000" w:rsidP="00000000" w:rsidRDefault="00000000" w:rsidRPr="00000000" w14:paraId="00000296">
            <w:pPr>
              <w:jc w:val="both"/>
              <w:rPr>
                <w:b w:val="1"/>
                <w:color w:val="000000"/>
                <w:sz w:val="20"/>
                <w:szCs w:val="20"/>
              </w:rPr>
            </w:pPr>
            <w:r w:rsidDel="00000000" w:rsidR="00000000" w:rsidRPr="00000000">
              <w:rPr>
                <w:b w:val="1"/>
                <w:color w:val="000000"/>
                <w:sz w:val="20"/>
                <w:szCs w:val="20"/>
                <w:rtl w:val="0"/>
              </w:rPr>
              <w:t xml:space="preserve">Dependencia</w:t>
            </w:r>
          </w:p>
          <w:p w:rsidR="00000000" w:rsidDel="00000000" w:rsidP="00000000" w:rsidRDefault="00000000" w:rsidRPr="00000000" w14:paraId="00000297">
            <w:pPr>
              <w:jc w:val="both"/>
              <w:rPr>
                <w:b w:val="1"/>
                <w:i w:val="1"/>
                <w:color w:val="000000"/>
                <w:sz w:val="20"/>
                <w:szCs w:val="20"/>
              </w:rPr>
            </w:pPr>
            <w:r w:rsidDel="00000000" w:rsidR="00000000" w:rsidRPr="00000000">
              <w:rPr>
                <w:b w:val="1"/>
                <w:i w:val="1"/>
                <w:color w:val="000000"/>
                <w:sz w:val="20"/>
                <w:szCs w:val="20"/>
                <w:rtl w:val="0"/>
              </w:rPr>
              <w:t xml:space="preserve">(Para el SENA indicar Regional y Centro de Formación)</w:t>
            </w:r>
          </w:p>
        </w:tc>
        <w:tc>
          <w:tcPr>
            <w:vAlign w:val="center"/>
          </w:tcPr>
          <w:p w:rsidR="00000000" w:rsidDel="00000000" w:rsidP="00000000" w:rsidRDefault="00000000" w:rsidRPr="00000000" w14:paraId="00000298">
            <w:pPr>
              <w:jc w:val="both"/>
              <w:rPr>
                <w:b w:val="1"/>
                <w:color w:val="000000"/>
                <w:sz w:val="20"/>
                <w:szCs w:val="20"/>
              </w:rPr>
            </w:pPr>
            <w:r w:rsidDel="00000000" w:rsidR="00000000" w:rsidRPr="00000000">
              <w:rPr>
                <w:b w:val="1"/>
                <w:color w:val="000000"/>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99">
            <w:pPr>
              <w:jc w:val="both"/>
              <w:rPr>
                <w:b w:val="1"/>
                <w:color w:val="000000"/>
                <w:sz w:val="20"/>
                <w:szCs w:val="20"/>
              </w:rPr>
            </w:pPr>
            <w:r w:rsidDel="00000000" w:rsidR="00000000" w:rsidRPr="00000000">
              <w:rPr>
                <w:b w:val="1"/>
                <w:color w:val="000000"/>
                <w:sz w:val="20"/>
                <w:szCs w:val="20"/>
                <w:rtl w:val="0"/>
              </w:rPr>
              <w:t xml:space="preserve">Autor (es)</w:t>
            </w:r>
          </w:p>
        </w:tc>
        <w:tc>
          <w:tcPr/>
          <w:p w:rsidR="00000000" w:rsidDel="00000000" w:rsidP="00000000" w:rsidRDefault="00000000" w:rsidRPr="00000000" w14:paraId="0000029A">
            <w:pPr>
              <w:jc w:val="both"/>
              <w:rPr>
                <w:b w:val="1"/>
                <w:color w:val="000000"/>
                <w:sz w:val="20"/>
                <w:szCs w:val="20"/>
              </w:rPr>
            </w:pPr>
            <w:r w:rsidDel="00000000" w:rsidR="00000000" w:rsidRPr="00000000">
              <w:rPr>
                <w:color w:val="000000"/>
                <w:sz w:val="20"/>
                <w:szCs w:val="20"/>
                <w:rtl w:val="0"/>
              </w:rPr>
              <w:t xml:space="preserve">Víctor Julián Ardila</w:t>
            </w:r>
            <w:r w:rsidDel="00000000" w:rsidR="00000000" w:rsidRPr="00000000">
              <w:rPr>
                <w:rtl w:val="0"/>
              </w:rPr>
            </w:r>
          </w:p>
        </w:tc>
        <w:tc>
          <w:tcPr/>
          <w:p w:rsidR="00000000" w:rsidDel="00000000" w:rsidP="00000000" w:rsidRDefault="00000000" w:rsidRPr="00000000" w14:paraId="0000029B">
            <w:pPr>
              <w:jc w:val="both"/>
              <w:rPr>
                <w:b w:val="1"/>
                <w:color w:val="000000"/>
                <w:sz w:val="20"/>
                <w:szCs w:val="20"/>
              </w:rPr>
            </w:pPr>
            <w:r w:rsidDel="00000000" w:rsidR="00000000" w:rsidRPr="00000000">
              <w:rPr>
                <w:color w:val="000000"/>
                <w:sz w:val="20"/>
                <w:szCs w:val="20"/>
                <w:rtl w:val="0"/>
              </w:rPr>
              <w:t xml:space="preserve">Experto Temático</w:t>
            </w:r>
            <w:r w:rsidDel="00000000" w:rsidR="00000000" w:rsidRPr="00000000">
              <w:rPr>
                <w:rtl w:val="0"/>
              </w:rPr>
            </w:r>
          </w:p>
        </w:tc>
        <w:tc>
          <w:tcPr/>
          <w:p w:rsidR="00000000" w:rsidDel="00000000" w:rsidP="00000000" w:rsidRDefault="00000000" w:rsidRPr="00000000" w14:paraId="0000029C">
            <w:pPr>
              <w:jc w:val="both"/>
              <w:rPr>
                <w:b w:val="1"/>
                <w:color w:val="000000"/>
                <w:sz w:val="20"/>
                <w:szCs w:val="20"/>
              </w:rPr>
            </w:pPr>
            <w:r w:rsidDel="00000000" w:rsidR="00000000" w:rsidRPr="00000000">
              <w:rPr>
                <w:color w:val="000000"/>
                <w:sz w:val="20"/>
                <w:szCs w:val="20"/>
                <w:rtl w:val="0"/>
              </w:rPr>
              <w:t xml:space="preserve">Regional Tolima - Centro Agropecuario La Granja </w:t>
            </w:r>
            <w:r w:rsidDel="00000000" w:rsidR="00000000" w:rsidRPr="00000000">
              <w:rPr>
                <w:rtl w:val="0"/>
              </w:rPr>
            </w:r>
          </w:p>
        </w:tc>
        <w:tc>
          <w:tcPr/>
          <w:p w:rsidR="00000000" w:rsidDel="00000000" w:rsidP="00000000" w:rsidRDefault="00000000" w:rsidRPr="00000000" w14:paraId="0000029D">
            <w:pPr>
              <w:jc w:val="both"/>
              <w:rPr>
                <w:b w:val="1"/>
                <w:color w:val="000000"/>
                <w:sz w:val="20"/>
                <w:szCs w:val="20"/>
              </w:rPr>
            </w:pPr>
            <w:r w:rsidDel="00000000" w:rsidR="00000000" w:rsidRPr="00000000">
              <w:rPr>
                <w:color w:val="000000"/>
                <w:sz w:val="20"/>
                <w:szCs w:val="20"/>
                <w:rtl w:val="0"/>
              </w:rPr>
              <w:t xml:space="preserve">Marzo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p w:rsidR="00000000" w:rsidDel="00000000" w:rsidP="00000000" w:rsidRDefault="00000000" w:rsidRPr="00000000" w14:paraId="0000029F">
            <w:pPr>
              <w:jc w:val="both"/>
              <w:rPr>
                <w:color w:val="000000"/>
                <w:sz w:val="20"/>
                <w:szCs w:val="20"/>
              </w:rPr>
            </w:pPr>
            <w:r w:rsidDel="00000000" w:rsidR="00000000" w:rsidRPr="00000000">
              <w:rPr>
                <w:color w:val="000000"/>
                <w:sz w:val="20"/>
                <w:szCs w:val="20"/>
                <w:rtl w:val="0"/>
              </w:rPr>
              <w:t xml:space="preserve">Ana Vela Rodríguez Velásquez</w:t>
            </w:r>
          </w:p>
        </w:tc>
        <w:tc>
          <w:tcPr/>
          <w:p w:rsidR="00000000" w:rsidDel="00000000" w:rsidP="00000000" w:rsidRDefault="00000000" w:rsidRPr="00000000" w14:paraId="000002A0">
            <w:pPr>
              <w:jc w:val="both"/>
              <w:rPr>
                <w:color w:val="000000"/>
                <w:sz w:val="20"/>
                <w:szCs w:val="20"/>
              </w:rPr>
            </w:pPr>
            <w:r w:rsidDel="00000000" w:rsidR="00000000" w:rsidRPr="00000000">
              <w:rPr>
                <w:color w:val="000000"/>
                <w:sz w:val="20"/>
                <w:szCs w:val="20"/>
                <w:rtl w:val="0"/>
              </w:rPr>
              <w:t xml:space="preserve">Diseñadora Instruccional</w:t>
            </w:r>
          </w:p>
        </w:tc>
        <w:tc>
          <w:tcPr/>
          <w:p w:rsidR="00000000" w:rsidDel="00000000" w:rsidP="00000000" w:rsidRDefault="00000000" w:rsidRPr="00000000" w14:paraId="000002A1">
            <w:pPr>
              <w:jc w:val="both"/>
              <w:rPr>
                <w:color w:val="000000"/>
                <w:sz w:val="20"/>
                <w:szCs w:val="20"/>
              </w:rPr>
            </w:pPr>
            <w:r w:rsidDel="00000000" w:rsidR="00000000" w:rsidRPr="00000000">
              <w:rPr>
                <w:color w:val="000000"/>
                <w:sz w:val="20"/>
                <w:szCs w:val="20"/>
                <w:rtl w:val="0"/>
              </w:rPr>
              <w:t xml:space="preserve">Regional Distrito Capital - Centro de Gestión Industrial</w:t>
            </w:r>
          </w:p>
          <w:p w:rsidR="00000000" w:rsidDel="00000000" w:rsidP="00000000" w:rsidRDefault="00000000" w:rsidRPr="00000000" w14:paraId="000002A2">
            <w:pPr>
              <w:jc w:val="both"/>
              <w:rPr>
                <w:color w:val="000000"/>
                <w:sz w:val="20"/>
                <w:szCs w:val="20"/>
              </w:rPr>
            </w:pPr>
            <w:r w:rsidDel="00000000" w:rsidR="00000000" w:rsidRPr="00000000">
              <w:rPr>
                <w:rtl w:val="0"/>
              </w:rPr>
            </w:r>
          </w:p>
        </w:tc>
        <w:tc>
          <w:tcPr/>
          <w:p w:rsidR="00000000" w:rsidDel="00000000" w:rsidP="00000000" w:rsidRDefault="00000000" w:rsidRPr="00000000" w14:paraId="000002A3">
            <w:pPr>
              <w:jc w:val="both"/>
              <w:rPr>
                <w:color w:val="000000"/>
                <w:sz w:val="20"/>
                <w:szCs w:val="20"/>
              </w:rPr>
            </w:pPr>
            <w:r w:rsidDel="00000000" w:rsidR="00000000" w:rsidRPr="00000000">
              <w:rPr>
                <w:color w:val="00000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2A5">
            <w:pPr>
              <w:jc w:val="both"/>
              <w:rPr>
                <w:color w:val="000000"/>
                <w:sz w:val="20"/>
                <w:szCs w:val="20"/>
              </w:rPr>
            </w:pPr>
            <w:r w:rsidDel="00000000" w:rsidR="00000000" w:rsidRPr="00000000">
              <w:rPr>
                <w:color w:val="000000"/>
                <w:sz w:val="20"/>
                <w:szCs w:val="20"/>
                <w:rtl w:val="0"/>
              </w:rPr>
              <w:t xml:space="preserve">Andrés Felipe Velandia Espitia</w:t>
            </w:r>
          </w:p>
        </w:tc>
        <w:tc>
          <w:tcPr/>
          <w:p w:rsidR="00000000" w:rsidDel="00000000" w:rsidP="00000000" w:rsidRDefault="00000000" w:rsidRPr="00000000" w14:paraId="000002A6">
            <w:pPr>
              <w:jc w:val="both"/>
              <w:rPr>
                <w:color w:val="000000"/>
                <w:sz w:val="20"/>
                <w:szCs w:val="20"/>
              </w:rPr>
            </w:pPr>
            <w:r w:rsidDel="00000000" w:rsidR="00000000" w:rsidRPr="00000000">
              <w:rPr>
                <w:color w:val="000000"/>
                <w:sz w:val="20"/>
                <w:szCs w:val="20"/>
                <w:rtl w:val="0"/>
              </w:rPr>
              <w:t xml:space="preserve">Asesor Metodológico</w:t>
            </w:r>
          </w:p>
        </w:tc>
        <w:tc>
          <w:tcPr/>
          <w:p w:rsidR="00000000" w:rsidDel="00000000" w:rsidP="00000000" w:rsidRDefault="00000000" w:rsidRPr="00000000" w14:paraId="000002A7">
            <w:pPr>
              <w:jc w:val="both"/>
              <w:rPr>
                <w:b w:val="1"/>
                <w:color w:val="000000"/>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2A8">
            <w:pPr>
              <w:jc w:val="both"/>
              <w:rPr>
                <w:b w:val="1"/>
                <w:color w:val="000000"/>
                <w:sz w:val="20"/>
                <w:szCs w:val="20"/>
              </w:rPr>
            </w:pP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0"/>
                <w:szCs w:val="20"/>
              </w:rPr>
            </w:pPr>
            <w:r w:rsidDel="00000000" w:rsidR="00000000" w:rsidRPr="00000000">
              <w:rPr>
                <w:rtl w:val="0"/>
              </w:rPr>
            </w:r>
          </w:p>
        </w:tc>
        <w:tc>
          <w:tcPr/>
          <w:p w:rsidR="00000000" w:rsidDel="00000000" w:rsidP="00000000" w:rsidRDefault="00000000" w:rsidRPr="00000000" w14:paraId="000002AA">
            <w:pPr>
              <w:jc w:val="both"/>
              <w:rPr>
                <w:color w:val="000000"/>
                <w:sz w:val="20"/>
                <w:szCs w:val="20"/>
              </w:rPr>
            </w:pPr>
            <w:r w:rsidDel="00000000" w:rsidR="00000000" w:rsidRPr="00000000">
              <w:rPr>
                <w:color w:val="000000"/>
                <w:sz w:val="20"/>
                <w:szCs w:val="20"/>
                <w:rtl w:val="0"/>
              </w:rPr>
              <w:t xml:space="preserve">Rafael Lizcano</w:t>
            </w:r>
          </w:p>
        </w:tc>
        <w:tc>
          <w:tcPr/>
          <w:p w:rsidR="00000000" w:rsidDel="00000000" w:rsidP="00000000" w:rsidRDefault="00000000" w:rsidRPr="00000000" w14:paraId="000002AB">
            <w:pPr>
              <w:jc w:val="both"/>
              <w:rPr>
                <w:color w:val="000000"/>
                <w:sz w:val="20"/>
                <w:szCs w:val="20"/>
              </w:rPr>
            </w:pPr>
            <w:r w:rsidDel="00000000" w:rsidR="00000000" w:rsidRPr="00000000">
              <w:rPr>
                <w:color w:val="000000"/>
                <w:sz w:val="20"/>
                <w:szCs w:val="20"/>
                <w:rtl w:val="0"/>
              </w:rPr>
              <w:t xml:space="preserve">Responsable Equipo Desarrollo Curricular</w:t>
            </w:r>
          </w:p>
        </w:tc>
        <w:tc>
          <w:tcPr/>
          <w:p w:rsidR="00000000" w:rsidDel="00000000" w:rsidP="00000000" w:rsidRDefault="00000000" w:rsidRPr="00000000" w14:paraId="000002AC">
            <w:pPr>
              <w:jc w:val="both"/>
              <w:rPr>
                <w:color w:val="000000"/>
                <w:sz w:val="20"/>
                <w:szCs w:val="20"/>
              </w:rPr>
            </w:pPr>
            <w:r w:rsidDel="00000000" w:rsidR="00000000" w:rsidRPr="00000000">
              <w:rPr>
                <w:color w:val="000000"/>
                <w:sz w:val="20"/>
                <w:szCs w:val="20"/>
                <w:rtl w:val="0"/>
              </w:rPr>
              <w:t xml:space="preserve">Regional Santander - Centro Industrial de Diseño y Manufactura</w:t>
            </w:r>
          </w:p>
        </w:tc>
        <w:tc>
          <w:tcPr/>
          <w:p w:rsidR="00000000" w:rsidDel="00000000" w:rsidP="00000000" w:rsidRDefault="00000000" w:rsidRPr="00000000" w14:paraId="000002AD">
            <w:pPr>
              <w:jc w:val="both"/>
              <w:rPr>
                <w:color w:val="000000"/>
                <w:sz w:val="20"/>
                <w:szCs w:val="20"/>
              </w:rPr>
            </w:pPr>
            <w:r w:rsidDel="00000000" w:rsidR="00000000" w:rsidRPr="00000000">
              <w:rPr>
                <w:color w:val="000000"/>
                <w:sz w:val="20"/>
                <w:szCs w:val="20"/>
                <w:rtl w:val="0"/>
              </w:rPr>
              <w:t xml:space="preserve">Marzo 2022</w:t>
            </w:r>
          </w:p>
        </w:tc>
      </w:tr>
      <w:tr>
        <w:trPr>
          <w:cantSplit w:val="0"/>
          <w:trHeight w:val="340" w:hRule="atLeast"/>
          <w:tblHeader w:val="0"/>
        </w:trPr>
        <w:tc>
          <w:tcPr>
            <w:vMerge w:val="continue"/>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p w:rsidR="00000000" w:rsidDel="00000000" w:rsidP="00000000" w:rsidRDefault="00000000" w:rsidRPr="00000000" w14:paraId="000002AF">
            <w:pPr>
              <w:jc w:val="both"/>
              <w:rPr>
                <w:color w:val="000000"/>
                <w:sz w:val="20"/>
                <w:szCs w:val="20"/>
              </w:rPr>
            </w:pPr>
            <w:r w:rsidDel="00000000" w:rsidR="00000000" w:rsidRPr="00000000">
              <w:rPr>
                <w:sz w:val="20"/>
                <w:szCs w:val="20"/>
                <w:rtl w:val="0"/>
              </w:rPr>
              <w:t xml:space="preserve">Jhon Jairo Rodríguez Pérez</w:t>
            </w:r>
            <w:r w:rsidDel="00000000" w:rsidR="00000000" w:rsidRPr="00000000">
              <w:rPr>
                <w:rtl w:val="0"/>
              </w:rPr>
            </w:r>
          </w:p>
        </w:tc>
        <w:tc>
          <w:tcPr/>
          <w:p w:rsidR="00000000" w:rsidDel="00000000" w:rsidP="00000000" w:rsidRDefault="00000000" w:rsidRPr="00000000" w14:paraId="000002B0">
            <w:pPr>
              <w:jc w:val="both"/>
              <w:rPr>
                <w:color w:val="000000"/>
                <w:sz w:val="20"/>
                <w:szCs w:val="20"/>
              </w:rPr>
            </w:pPr>
            <w:r w:rsidDel="00000000" w:rsidR="00000000" w:rsidRPr="00000000">
              <w:rPr>
                <w:sz w:val="20"/>
                <w:szCs w:val="20"/>
                <w:rtl w:val="0"/>
              </w:rPr>
              <w:t xml:space="preserve">Diseñador y evaluador instruccional</w:t>
            </w:r>
            <w:r w:rsidDel="00000000" w:rsidR="00000000" w:rsidRPr="00000000">
              <w:rPr>
                <w:rtl w:val="0"/>
              </w:rPr>
            </w:r>
          </w:p>
        </w:tc>
        <w:tc>
          <w:tcPr/>
          <w:p w:rsidR="00000000" w:rsidDel="00000000" w:rsidP="00000000" w:rsidRDefault="00000000" w:rsidRPr="00000000" w14:paraId="000002B1">
            <w:pPr>
              <w:jc w:val="both"/>
              <w:rPr>
                <w:color w:val="000000"/>
                <w:sz w:val="20"/>
                <w:szCs w:val="20"/>
              </w:rPr>
            </w:pPr>
            <w:r w:rsidDel="00000000" w:rsidR="00000000" w:rsidRPr="00000000">
              <w:rPr>
                <w:sz w:val="20"/>
                <w:szCs w:val="20"/>
                <w:rtl w:val="0"/>
              </w:rPr>
              <w:t xml:space="preserve">Regional Distrito Capital - Centro de Diseño y Metrología</w:t>
            </w:r>
            <w:r w:rsidDel="00000000" w:rsidR="00000000" w:rsidRPr="00000000">
              <w:rPr>
                <w:rtl w:val="0"/>
              </w:rPr>
            </w:r>
          </w:p>
        </w:tc>
        <w:tc>
          <w:tcPr/>
          <w:p w:rsidR="00000000" w:rsidDel="00000000" w:rsidP="00000000" w:rsidRDefault="00000000" w:rsidRPr="00000000" w14:paraId="000002B2">
            <w:pPr>
              <w:jc w:val="both"/>
              <w:rPr>
                <w:color w:val="000000"/>
                <w:sz w:val="20"/>
                <w:szCs w:val="20"/>
              </w:rPr>
            </w:pPr>
            <w:r w:rsidDel="00000000" w:rsidR="00000000" w:rsidRPr="00000000">
              <w:rPr>
                <w:sz w:val="20"/>
                <w:szCs w:val="20"/>
                <w:rtl w:val="0"/>
              </w:rPr>
              <w:t xml:space="preserve">Marzo 2022</w:t>
            </w:r>
            <w:r w:rsidDel="00000000" w:rsidR="00000000" w:rsidRPr="00000000">
              <w:rPr>
                <w:rtl w:val="0"/>
              </w:rPr>
            </w:r>
          </w:p>
        </w:tc>
      </w:tr>
    </w:tbl>
    <w:p w:rsidR="00000000" w:rsidDel="00000000" w:rsidP="00000000" w:rsidRDefault="00000000" w:rsidRPr="00000000" w14:paraId="000002B3">
      <w:pPr>
        <w:jc w:val="both"/>
        <w:rPr>
          <w:color w:val="000000"/>
          <w:sz w:val="20"/>
          <w:szCs w:val="20"/>
        </w:rPr>
      </w:pPr>
      <w:r w:rsidDel="00000000" w:rsidR="00000000" w:rsidRPr="00000000">
        <w:rPr>
          <w:rtl w:val="0"/>
        </w:rPr>
      </w:r>
    </w:p>
    <w:p w:rsidR="00000000" w:rsidDel="00000000" w:rsidP="00000000" w:rsidRDefault="00000000" w:rsidRPr="00000000" w14:paraId="000002B4">
      <w:pPr>
        <w:jc w:val="both"/>
        <w:rPr>
          <w:color w:val="000000"/>
          <w:sz w:val="20"/>
          <w:szCs w:val="20"/>
        </w:rPr>
      </w:pP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2B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(Diligenciar únicamente si realiza ajustes a la Unidad Temática)</w:t>
      </w:r>
    </w:p>
    <w:p w:rsidR="00000000" w:rsidDel="00000000" w:rsidP="00000000" w:rsidRDefault="00000000" w:rsidRPr="00000000" w14:paraId="000002B7">
      <w:pPr>
        <w:jc w:val="both"/>
        <w:rPr>
          <w:color w:val="000000"/>
          <w:sz w:val="20"/>
          <w:szCs w:val="20"/>
        </w:rPr>
      </w:pPr>
      <w:r w:rsidDel="00000000" w:rsidR="00000000" w:rsidRPr="00000000">
        <w:rPr>
          <w:rtl w:val="0"/>
        </w:rPr>
      </w:r>
    </w:p>
    <w:tbl>
      <w:tblPr>
        <w:tblStyle w:val="Table2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B8">
            <w:pPr>
              <w:jc w:val="both"/>
              <w:rPr>
                <w:b w:val="1"/>
                <w:color w:val="000000"/>
                <w:sz w:val="20"/>
                <w:szCs w:val="20"/>
              </w:rPr>
            </w:pPr>
            <w:r w:rsidDel="00000000" w:rsidR="00000000" w:rsidRPr="00000000">
              <w:rPr>
                <w:rtl w:val="0"/>
              </w:rPr>
            </w:r>
          </w:p>
        </w:tc>
        <w:tc>
          <w:tcPr/>
          <w:p w:rsidR="00000000" w:rsidDel="00000000" w:rsidP="00000000" w:rsidRDefault="00000000" w:rsidRPr="00000000" w14:paraId="000002B9">
            <w:pPr>
              <w:jc w:val="both"/>
              <w:rPr>
                <w:b w:val="1"/>
                <w:color w:val="000000"/>
                <w:sz w:val="20"/>
                <w:szCs w:val="20"/>
              </w:rPr>
            </w:pPr>
            <w:r w:rsidDel="00000000" w:rsidR="00000000" w:rsidRPr="00000000">
              <w:rPr>
                <w:b w:val="1"/>
                <w:color w:val="000000"/>
                <w:sz w:val="20"/>
                <w:szCs w:val="20"/>
                <w:rtl w:val="0"/>
              </w:rPr>
              <w:t xml:space="preserve">Nombre</w:t>
            </w:r>
          </w:p>
        </w:tc>
        <w:tc>
          <w:tcPr/>
          <w:p w:rsidR="00000000" w:rsidDel="00000000" w:rsidP="00000000" w:rsidRDefault="00000000" w:rsidRPr="00000000" w14:paraId="000002BA">
            <w:pPr>
              <w:jc w:val="both"/>
              <w:rPr>
                <w:b w:val="1"/>
                <w:color w:val="000000"/>
                <w:sz w:val="20"/>
                <w:szCs w:val="20"/>
              </w:rPr>
            </w:pPr>
            <w:r w:rsidDel="00000000" w:rsidR="00000000" w:rsidRPr="00000000">
              <w:rPr>
                <w:b w:val="1"/>
                <w:color w:val="000000"/>
                <w:sz w:val="20"/>
                <w:szCs w:val="20"/>
                <w:rtl w:val="0"/>
              </w:rPr>
              <w:t xml:space="preserve">Cargo</w:t>
            </w:r>
          </w:p>
        </w:tc>
        <w:tc>
          <w:tcPr/>
          <w:p w:rsidR="00000000" w:rsidDel="00000000" w:rsidP="00000000" w:rsidRDefault="00000000" w:rsidRPr="00000000" w14:paraId="000002BB">
            <w:pPr>
              <w:jc w:val="both"/>
              <w:rPr>
                <w:b w:val="1"/>
                <w:color w:val="000000"/>
                <w:sz w:val="20"/>
                <w:szCs w:val="20"/>
              </w:rPr>
            </w:pPr>
            <w:r w:rsidDel="00000000" w:rsidR="00000000" w:rsidRPr="00000000">
              <w:rPr>
                <w:b w:val="1"/>
                <w:color w:val="000000"/>
                <w:sz w:val="20"/>
                <w:szCs w:val="20"/>
                <w:rtl w:val="0"/>
              </w:rPr>
              <w:t xml:space="preserve">Dependencia</w:t>
            </w:r>
          </w:p>
        </w:tc>
        <w:tc>
          <w:tcPr/>
          <w:p w:rsidR="00000000" w:rsidDel="00000000" w:rsidP="00000000" w:rsidRDefault="00000000" w:rsidRPr="00000000" w14:paraId="000002BC">
            <w:pPr>
              <w:jc w:val="both"/>
              <w:rPr>
                <w:b w:val="1"/>
                <w:color w:val="000000"/>
                <w:sz w:val="20"/>
                <w:szCs w:val="20"/>
              </w:rPr>
            </w:pPr>
            <w:r w:rsidDel="00000000" w:rsidR="00000000" w:rsidRPr="00000000">
              <w:rPr>
                <w:b w:val="1"/>
                <w:color w:val="000000"/>
                <w:sz w:val="20"/>
                <w:szCs w:val="20"/>
                <w:rtl w:val="0"/>
              </w:rPr>
              <w:t xml:space="preserve">Fecha</w:t>
            </w:r>
          </w:p>
        </w:tc>
        <w:tc>
          <w:tcPr/>
          <w:p w:rsidR="00000000" w:rsidDel="00000000" w:rsidP="00000000" w:rsidRDefault="00000000" w:rsidRPr="00000000" w14:paraId="000002BD">
            <w:pPr>
              <w:jc w:val="both"/>
              <w:rPr>
                <w:b w:val="1"/>
                <w:color w:val="000000"/>
                <w:sz w:val="20"/>
                <w:szCs w:val="20"/>
              </w:rPr>
            </w:pPr>
            <w:r w:rsidDel="00000000" w:rsidR="00000000" w:rsidRPr="00000000">
              <w:rPr>
                <w:b w:val="1"/>
                <w:color w:val="000000"/>
                <w:sz w:val="20"/>
                <w:szCs w:val="20"/>
                <w:rtl w:val="0"/>
              </w:rPr>
              <w:t xml:space="preserve">Razón del Cambio</w:t>
            </w:r>
          </w:p>
        </w:tc>
      </w:tr>
      <w:tr>
        <w:trPr>
          <w:cantSplit w:val="0"/>
          <w:tblHeader w:val="0"/>
        </w:trPr>
        <w:tc>
          <w:tcPr/>
          <w:p w:rsidR="00000000" w:rsidDel="00000000" w:rsidP="00000000" w:rsidRDefault="00000000" w:rsidRPr="00000000" w14:paraId="000002BE">
            <w:pPr>
              <w:jc w:val="both"/>
              <w:rPr>
                <w:b w:val="1"/>
                <w:color w:val="000000"/>
                <w:sz w:val="20"/>
                <w:szCs w:val="20"/>
              </w:rPr>
            </w:pPr>
            <w:r w:rsidDel="00000000" w:rsidR="00000000" w:rsidRPr="00000000">
              <w:rPr>
                <w:b w:val="1"/>
                <w:color w:val="000000"/>
                <w:sz w:val="20"/>
                <w:szCs w:val="20"/>
                <w:rtl w:val="0"/>
              </w:rPr>
              <w:t xml:space="preserve">Autor (es)</w:t>
            </w:r>
          </w:p>
        </w:tc>
        <w:tc>
          <w:tcPr/>
          <w:p w:rsidR="00000000" w:rsidDel="00000000" w:rsidP="00000000" w:rsidRDefault="00000000" w:rsidRPr="00000000" w14:paraId="000002BF">
            <w:pPr>
              <w:jc w:val="both"/>
              <w:rPr>
                <w:b w:val="1"/>
                <w:color w:val="000000"/>
                <w:sz w:val="20"/>
                <w:szCs w:val="20"/>
              </w:rPr>
            </w:pPr>
            <w:r w:rsidDel="00000000" w:rsidR="00000000" w:rsidRPr="00000000">
              <w:rPr>
                <w:rtl w:val="0"/>
              </w:rPr>
            </w:r>
          </w:p>
        </w:tc>
        <w:tc>
          <w:tcPr/>
          <w:p w:rsidR="00000000" w:rsidDel="00000000" w:rsidP="00000000" w:rsidRDefault="00000000" w:rsidRPr="00000000" w14:paraId="000002C0">
            <w:pPr>
              <w:jc w:val="both"/>
              <w:rPr>
                <w:b w:val="1"/>
                <w:color w:val="000000"/>
                <w:sz w:val="20"/>
                <w:szCs w:val="20"/>
              </w:rPr>
            </w:pPr>
            <w:r w:rsidDel="00000000" w:rsidR="00000000" w:rsidRPr="00000000">
              <w:rPr>
                <w:rtl w:val="0"/>
              </w:rPr>
            </w:r>
          </w:p>
        </w:tc>
        <w:tc>
          <w:tcPr/>
          <w:p w:rsidR="00000000" w:rsidDel="00000000" w:rsidP="00000000" w:rsidRDefault="00000000" w:rsidRPr="00000000" w14:paraId="000002C1">
            <w:pPr>
              <w:jc w:val="both"/>
              <w:rPr>
                <w:b w:val="1"/>
                <w:color w:val="000000"/>
                <w:sz w:val="20"/>
                <w:szCs w:val="20"/>
              </w:rPr>
            </w:pPr>
            <w:r w:rsidDel="00000000" w:rsidR="00000000" w:rsidRPr="00000000">
              <w:rPr>
                <w:rtl w:val="0"/>
              </w:rPr>
            </w:r>
          </w:p>
        </w:tc>
        <w:tc>
          <w:tcPr/>
          <w:p w:rsidR="00000000" w:rsidDel="00000000" w:rsidP="00000000" w:rsidRDefault="00000000" w:rsidRPr="00000000" w14:paraId="000002C2">
            <w:pPr>
              <w:jc w:val="both"/>
              <w:rPr>
                <w:b w:val="1"/>
                <w:color w:val="000000"/>
                <w:sz w:val="20"/>
                <w:szCs w:val="20"/>
              </w:rPr>
            </w:pPr>
            <w:r w:rsidDel="00000000" w:rsidR="00000000" w:rsidRPr="00000000">
              <w:rPr>
                <w:rtl w:val="0"/>
              </w:rPr>
            </w:r>
          </w:p>
        </w:tc>
        <w:tc>
          <w:tcPr/>
          <w:p w:rsidR="00000000" w:rsidDel="00000000" w:rsidP="00000000" w:rsidRDefault="00000000" w:rsidRPr="00000000" w14:paraId="000002C3">
            <w:pPr>
              <w:jc w:val="both"/>
              <w:rPr>
                <w:b w:val="1"/>
                <w:color w:val="000000"/>
                <w:sz w:val="20"/>
                <w:szCs w:val="20"/>
              </w:rPr>
            </w:pPr>
            <w:r w:rsidDel="00000000" w:rsidR="00000000" w:rsidRPr="00000000">
              <w:rPr>
                <w:rtl w:val="0"/>
              </w:rPr>
            </w:r>
          </w:p>
        </w:tc>
      </w:tr>
    </w:tbl>
    <w:p w:rsidR="00000000" w:rsidDel="00000000" w:rsidP="00000000" w:rsidRDefault="00000000" w:rsidRPr="00000000" w14:paraId="000002C4">
      <w:pPr>
        <w:jc w:val="both"/>
        <w:rPr>
          <w:color w:val="000000"/>
          <w:sz w:val="20"/>
          <w:szCs w:val="20"/>
        </w:rPr>
      </w:pPr>
      <w:r w:rsidDel="00000000" w:rsidR="00000000" w:rsidRPr="00000000">
        <w:rPr>
          <w:rtl w:val="0"/>
        </w:rPr>
      </w:r>
    </w:p>
    <w:p w:rsidR="00000000" w:rsidDel="00000000" w:rsidP="00000000" w:rsidRDefault="00000000" w:rsidRPr="00000000" w14:paraId="000002C5">
      <w:pPr>
        <w:jc w:val="both"/>
        <w:rPr>
          <w:color w:val="000000"/>
          <w:sz w:val="20"/>
          <w:szCs w:val="20"/>
        </w:rPr>
      </w:pPr>
      <w:r w:rsidDel="00000000" w:rsidR="00000000" w:rsidRPr="00000000">
        <w:rPr>
          <w:rtl w:val="0"/>
        </w:rPr>
      </w:r>
    </w:p>
    <w:p w:rsidR="00000000" w:rsidDel="00000000" w:rsidP="00000000" w:rsidRDefault="00000000" w:rsidRPr="00000000" w14:paraId="000002C6">
      <w:pPr>
        <w:jc w:val="both"/>
        <w:rPr>
          <w:color w:val="000000"/>
          <w:sz w:val="20"/>
          <w:szCs w:val="20"/>
        </w:rPr>
      </w:pPr>
      <w:r w:rsidDel="00000000" w:rsidR="00000000" w:rsidRPr="00000000">
        <w:rPr>
          <w:rtl w:val="0"/>
        </w:rPr>
      </w:r>
    </w:p>
    <w:p w:rsidR="00000000" w:rsidDel="00000000" w:rsidP="00000000" w:rsidRDefault="00000000" w:rsidRPr="00000000" w14:paraId="000002C7">
      <w:pPr>
        <w:jc w:val="both"/>
        <w:rPr>
          <w:color w:val="000000"/>
          <w:sz w:val="20"/>
          <w:szCs w:val="20"/>
        </w:rPr>
      </w:pPr>
      <w:r w:rsidDel="00000000" w:rsidR="00000000" w:rsidRPr="00000000">
        <w:rPr>
          <w:rtl w:val="0"/>
        </w:rPr>
      </w:r>
    </w:p>
    <w:p w:rsidR="00000000" w:rsidDel="00000000" w:rsidP="00000000" w:rsidRDefault="00000000" w:rsidRPr="00000000" w14:paraId="000002C8">
      <w:pPr>
        <w:rPr>
          <w:sz w:val="20"/>
          <w:szCs w:val="20"/>
        </w:rPr>
      </w:pPr>
      <w:r w:rsidDel="00000000" w:rsidR="00000000" w:rsidRPr="00000000">
        <w:rPr>
          <w:rtl w:val="0"/>
        </w:rPr>
      </w:r>
    </w:p>
    <w:sectPr>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uario" w:id="22" w:date="2022-03-11T12:41:00Z">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ana vela rodriguez velasquez" w:id="14" w:date="2022-03-08T09:15: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DI_CF1_2_FactoresAbioticasquímicos</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Formatos_DI</w:t>
      </w:r>
    </w:p>
  </w:comment>
  <w:comment w:author="ana vela rodriguez velasquez" w:id="13" w:date="2022-03-08T08:45: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de aprendizaje</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DI_CF1_2_FactoresAbióticosfísicos</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Formatos_DI</w:t>
      </w:r>
    </w:p>
  </w:comment>
  <w:comment w:author="ana vela rodriguez velasquez" w:id="12" w:date="2022-03-08T08:28:00Z">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DI_CF1_2_CadenaAlimenticia</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Formatos_DI</w:t>
      </w:r>
    </w:p>
  </w:comment>
  <w:comment w:author="ana vela rodriguez velasquez" w:id="4" w:date="2022-03-05T17:06:00Z">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https://img.freepik.com/foto-gratis/mano-hombre-negocios-que-sostiene-que-lanza-dardo-virtual-apuntar-al-tablero-pared-negra-concepto-objetivo-negocio-inversion_50039-1488.jpg?w=996</w:t>
      </w:r>
    </w:p>
  </w:comment>
  <w:comment w:author="ana vela rodriguez velasquez" w:id="2" w:date="2022-03-05T19:30: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21" w:date="2022-03-08T15:16: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Encuesta  https://cdn.pixabay.com/photo/2017/05/15/23/48/survey-2316468_960_720.png</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Entrevista</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https://www.freepik.com/free-vector/job-interview-conversation_9650007.htm#query=entrevista&amp;position=2&amp;from_view=search</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bibliográfica  https://www.freepik.es/vector-premium/examen-linea-verde_14726961.htm?query=revisar</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Otras observación, registro, análisis…  https://www.freepik.es/vector-gratis/gerentes-recursos-humanos-que-miran-ilustracion-curriculum-vitae_10780353.htm#page=4&amp;query=investigacion%20cientifica&amp;position=14&amp;from_view=search</w:t>
      </w:r>
    </w:p>
  </w:comment>
  <w:comment w:author="ana vela rodriguez velasquez" w:id="15" w:date="2022-03-08T09:15: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DI_CF1_2_FactoresSocioculturales</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Formatos_DI</w:t>
      </w:r>
    </w:p>
  </w:comment>
  <w:comment w:author="ana vela rodriguez velasquez" w:id="5" w:date="2022-03-03T18:24: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DI_CF1_1.1_MatrizDOFA ubicado en la carpeta de formatos DI.</w:t>
      </w:r>
    </w:p>
  </w:comment>
  <w:comment w:author="ana vela rodriguez velasquez" w:id="18" w:date="2022-03-08T15:32: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11" w:date="2022-03-07T18:51:00Z">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DI_CF1_2_organizaciónecológica</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Formatos_DI.</w:t>
      </w:r>
    </w:p>
  </w:comment>
  <w:comment w:author="Wilson Andres Arenales C�ceres" w:id="0" w:date="2022-03-28T12:05:31Z">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ana vela rodriguez velasquez" w:id="3" w:date="2022-03-03T18:25:00Z">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DI_CF1_1_Componentes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cual se encuentra ubicado en la carpeta de Formatos_DI.</w:t>
      </w:r>
    </w:p>
  </w:comment>
  <w:comment w:author="ana vela rodriguez velasquez" w:id="7" w:date="2022-03-05T19:29:00Z">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destacado.</w:t>
      </w:r>
    </w:p>
  </w:comment>
  <w:comment w:author="ana vela rodriguez velasquez" w:id="16" w:date="2022-03-03T18:45:00Z">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DI_CF1_3_Ciclovida</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w:t>
      </w:r>
    </w:p>
  </w:comment>
  <w:comment w:author="ana vela rodriguez velasquez" w:id="8" w:date="2022-03-05T19:29:00Z">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destacado</w:t>
      </w:r>
    </w:p>
  </w:comment>
  <w:comment w:author="ana vela rodriguez velasquez" w:id="9" w:date="2022-03-03T18:30:00Z">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DI_CF1_1.3_ProcesosProcediminetos</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w:t>
      </w:r>
    </w:p>
  </w:comment>
  <w:comment w:author="ana vela rodriguez velasquez" w:id="6" w:date="2022-03-05T18:31:00Z">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https://img.freepik.com/free-photo/executive-touching-icon-social-network_1232-158.jpg?w=996</w:t>
      </w:r>
    </w:p>
  </w:comment>
  <w:comment w:author="ana vela rodriguez velasquez" w:id="17" w:date="2022-03-08T14:32:00Z">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destacado</w:t>
      </w:r>
    </w:p>
  </w:comment>
  <w:comment w:author="ana vela rodriguez velasquez" w:id="20" w:date="2022-03-03T18:55:00Z">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son tantas tablas de este punto de normatividad, revisar si se colocan directo con Scroll, con llamados a las acción, collage o tarjetas. Se deja consideración de producción, ya que como se deje no varía en los instruccional.</w:t>
      </w:r>
    </w:p>
  </w:comment>
  <w:comment w:author="ana vela rodriguez velasquez" w:id="19" w:date="2022-03-09T14:11: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video se encuentra en la carpeta Formatos_DI con el nombre: Videoclase_CF001_21240009</w:t>
      </w:r>
    </w:p>
  </w:comment>
  <w:comment w:author="ana vela rodriguez velasquez" w:id="10" w:date="2022-03-05T19:35: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https://img.freepik.com/free-photo/business-executives-discussing-with-their-colleagues-whiteboa_1170-1837.jpg?w=996</w:t>
      </w:r>
    </w:p>
  </w:comment>
  <w:comment w:author="ana vela rodriguez velasquez" w:id="1" w:date="2022-03-03T18:25:00Z">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Guion_video_Introducción_CF1</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Formatos_DI.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C9" w15:done="0"/>
  <w15:commentEx w15:paraId="000002CB" w15:done="0"/>
  <w15:commentEx w15:paraId="000002CE" w15:done="0"/>
  <w15:commentEx w15:paraId="000002D0" w15:done="0"/>
  <w15:commentEx w15:paraId="000002D1" w15:done="0"/>
  <w15:commentEx w15:paraId="000002D2" w15:done="0"/>
  <w15:commentEx w15:paraId="000002DA" w15:done="0"/>
  <w15:commentEx w15:paraId="000002DC" w15:done="0"/>
  <w15:commentEx w15:paraId="000002DD" w15:done="0"/>
  <w15:commentEx w15:paraId="000002DE" w15:done="0"/>
  <w15:commentEx w15:paraId="000002E0" w15:done="0"/>
  <w15:commentEx w15:paraId="000002E1" w15:done="0"/>
  <w15:commentEx w15:paraId="000002E3" w15:done="0"/>
  <w15:commentEx w15:paraId="000002E4" w15:done="0"/>
  <w15:commentEx w15:paraId="000002E6" w15:done="0"/>
  <w15:commentEx w15:paraId="000002E7" w15:done="0"/>
  <w15:commentEx w15:paraId="000002E9" w15:done="0"/>
  <w15:commentEx w15:paraId="000002EA" w15:done="0"/>
  <w15:commentEx w15:paraId="000002EB" w15:done="0"/>
  <w15:commentEx w15:paraId="000002EC" w15:done="0"/>
  <w15:commentEx w15:paraId="000002ED" w15:done="0"/>
  <w15:commentEx w15:paraId="000002EE" w15:done="0"/>
  <w15:commentEx w15:paraId="000002F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360" w:hanging="360"/>
      </w:pPr>
      <w:rPr>
        <w:b w:val="1"/>
        <w:color w:val="00000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360" w:hanging="360"/>
      </w:pPr>
      <w:rPr/>
    </w:lvl>
    <w:lvl w:ilvl="1">
      <w:start w:val="1"/>
      <w:numFmt w:val="decimal"/>
      <w:lvlText w:val="%1.%2."/>
      <w:lvlJc w:val="left"/>
      <w:pPr>
        <w:ind w:left="360" w:hanging="360"/>
      </w:pPr>
      <w:rPr>
        <w:b w:val="1"/>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0">
    <w:lvl w:ilvl="0">
      <w:start w:val="1"/>
      <w:numFmt w:val="decimal"/>
      <w:lvlText w:val="%1."/>
      <w:lvlJc w:val="left"/>
      <w:pPr>
        <w:ind w:left="360" w:hanging="360"/>
      </w:pPr>
      <w:rPr/>
    </w:lvl>
    <w:lvl w:ilvl="1">
      <w:start w:val="1"/>
      <w:numFmt w:val="decimal"/>
      <w:lvlText w:val="%1.%2."/>
      <w:lvlJc w:val="left"/>
      <w:pPr>
        <w:ind w:left="360" w:hanging="360"/>
      </w:pPr>
      <w:rPr>
        <w:b w:val="1"/>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6D22"/>
    <w:pPr>
      <w:spacing w:after="0" w:line="276" w:lineRule="auto"/>
    </w:pPr>
    <w:rPr>
      <w:rFonts w:ascii="Arial" w:cs="Arial" w:eastAsia="Arial" w:hAnsi="Arial"/>
      <w:lang w:eastAsia="es-CO"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956D22"/>
    <w:pPr>
      <w:ind w:left="720"/>
      <w:contextualSpacing w:val="1"/>
    </w:pPr>
  </w:style>
  <w:style w:type="paragraph" w:styleId="Textodeglobo">
    <w:name w:val="Balloon Text"/>
    <w:basedOn w:val="Normal"/>
    <w:link w:val="TextodegloboCar"/>
    <w:uiPriority w:val="99"/>
    <w:semiHidden w:val="1"/>
    <w:unhideWhenUsed w:val="1"/>
    <w:rsid w:val="00956D22"/>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956D22"/>
    <w:rPr>
      <w:rFonts w:ascii="Segoe UI" w:cs="Segoe UI" w:eastAsia="Arial" w:hAnsi="Segoe UI"/>
      <w:sz w:val="18"/>
      <w:szCs w:val="18"/>
      <w:lang w:eastAsia="es-CO" w:val="es-ES_tradnl"/>
    </w:rPr>
  </w:style>
  <w:style w:type="character" w:styleId="Hipervnculo">
    <w:name w:val="Hyperlink"/>
    <w:basedOn w:val="Fuentedeprrafopredeter"/>
    <w:uiPriority w:val="99"/>
    <w:unhideWhenUsed w:val="1"/>
    <w:rsid w:val="009B7083"/>
    <w:rPr>
      <w:color w:val="0563c1" w:themeColor="hyperlink"/>
      <w:u w:val="single"/>
    </w:rPr>
  </w:style>
  <w:style w:type="character" w:styleId="Refdecomentario">
    <w:name w:val="annotation reference"/>
    <w:basedOn w:val="Fuentedeprrafopredeter"/>
    <w:uiPriority w:val="99"/>
    <w:semiHidden w:val="1"/>
    <w:unhideWhenUsed w:val="1"/>
    <w:rsid w:val="00610779"/>
    <w:rPr>
      <w:sz w:val="16"/>
      <w:szCs w:val="16"/>
    </w:rPr>
  </w:style>
  <w:style w:type="paragraph" w:styleId="Textocomentario">
    <w:name w:val="annotation text"/>
    <w:basedOn w:val="Normal"/>
    <w:link w:val="TextocomentarioCar"/>
    <w:uiPriority w:val="99"/>
    <w:semiHidden w:val="1"/>
    <w:unhideWhenUsed w:val="1"/>
    <w:rsid w:val="0061077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10779"/>
    <w:rPr>
      <w:rFonts w:ascii="Arial" w:cs="Arial" w:eastAsia="Arial" w:hAnsi="Arial"/>
      <w:sz w:val="20"/>
      <w:szCs w:val="20"/>
      <w:lang w:eastAsia="es-CO" w:val="es-ES_tradnl"/>
    </w:rPr>
  </w:style>
  <w:style w:type="paragraph" w:styleId="Asuntodelcomentario">
    <w:name w:val="annotation subject"/>
    <w:basedOn w:val="Textocomentario"/>
    <w:next w:val="Textocomentario"/>
    <w:link w:val="AsuntodelcomentarioCar"/>
    <w:uiPriority w:val="99"/>
    <w:semiHidden w:val="1"/>
    <w:unhideWhenUsed w:val="1"/>
    <w:rsid w:val="00610779"/>
    <w:rPr>
      <w:b w:val="1"/>
      <w:bCs w:val="1"/>
    </w:rPr>
  </w:style>
  <w:style w:type="character" w:styleId="AsuntodelcomentarioCar" w:customStyle="1">
    <w:name w:val="Asunto del comentario Car"/>
    <w:basedOn w:val="TextocomentarioCar"/>
    <w:link w:val="Asuntodelcomentario"/>
    <w:uiPriority w:val="99"/>
    <w:semiHidden w:val="1"/>
    <w:rsid w:val="00610779"/>
    <w:rPr>
      <w:rFonts w:ascii="Arial" w:cs="Arial" w:eastAsia="Arial" w:hAnsi="Arial"/>
      <w:b w:val="1"/>
      <w:bCs w:val="1"/>
      <w:sz w:val="20"/>
      <w:szCs w:val="20"/>
      <w:lang w:eastAsia="es-CO" w:val="es-ES_tradnl"/>
    </w:rPr>
  </w:style>
  <w:style w:type="paragraph" w:styleId="Encabezado">
    <w:name w:val="header"/>
    <w:basedOn w:val="Normal"/>
    <w:link w:val="EncabezadoCar"/>
    <w:uiPriority w:val="99"/>
    <w:unhideWhenUsed w:val="1"/>
    <w:rsid w:val="0055675A"/>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55675A"/>
    <w:rPr>
      <w:rFonts w:ascii="Arial" w:cs="Arial" w:eastAsia="Arial" w:hAnsi="Arial"/>
      <w:lang w:eastAsia="es-CO" w:val="es-ES_tradnl"/>
    </w:rPr>
  </w:style>
  <w:style w:type="paragraph" w:styleId="Piedepgina">
    <w:name w:val="footer"/>
    <w:basedOn w:val="Normal"/>
    <w:link w:val="PiedepginaCar"/>
    <w:uiPriority w:val="99"/>
    <w:unhideWhenUsed w:val="1"/>
    <w:rsid w:val="0055675A"/>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55675A"/>
    <w:rPr>
      <w:rFonts w:ascii="Arial" w:cs="Arial" w:eastAsia="Arial" w:hAnsi="Arial"/>
      <w:lang w:eastAsia="es-CO" w:val="es-ES_tradnl"/>
    </w:rPr>
  </w:style>
  <w:style w:type="paragraph" w:styleId="Revisin">
    <w:name w:val="Revision"/>
    <w:hidden w:val="1"/>
    <w:uiPriority w:val="99"/>
    <w:semiHidden w:val="1"/>
    <w:rsid w:val="006F395F"/>
    <w:pPr>
      <w:spacing w:after="0" w:line="240" w:lineRule="auto"/>
    </w:pPr>
    <w:rPr>
      <w:rFonts w:ascii="Arial" w:cs="Arial" w:eastAsia="Arial" w:hAnsi="Arial"/>
      <w:lang w:eastAsia="es-CO" w:val="es-ES_tradn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dioambiente.uexternado.edu.co/wp-content/uploads/sites/19/2020/03/RESOLUCI%C3%93N-1561-DE-2019.pdf" TargetMode="External"/><Relationship Id="rId84" Type="http://schemas.openxmlformats.org/officeDocument/2006/relationships/hyperlink" Target="https://core.ac.uk/download/pdf/74477868.pdf" TargetMode="External"/><Relationship Id="rId83" Type="http://schemas.openxmlformats.org/officeDocument/2006/relationships/hyperlink" Target="https://www.youtube.com/watch?v=XPeC4Fw_T10" TargetMode="External"/><Relationship Id="rId42" Type="http://schemas.openxmlformats.org/officeDocument/2006/relationships/hyperlink" Target="https://www.icbf.gov.co/cargues/avance/docs/resolucion_minambienteds_1447_2018.htm" TargetMode="External"/><Relationship Id="rId41" Type="http://schemas.openxmlformats.org/officeDocument/2006/relationships/hyperlink" Target="http://www.andi.com.co/Uploads/0b-res%202210%20de%202018.pdf" TargetMode="External"/><Relationship Id="rId85" Type="http://schemas.openxmlformats.org/officeDocument/2006/relationships/hyperlink" Target="https://eird.org/pr14/cd/documentos/espanol/Publicacionesrelevantes/Recuperacion/5-Med-Ambiente.pdf" TargetMode="External"/><Relationship Id="rId44" Type="http://schemas.openxmlformats.org/officeDocument/2006/relationships/hyperlink" Target="https://xperta.legis.co/visor/legcol/legcol_b7f597e009720114e0430a0101510114/coleccion-de-legislacion-colombiana/resolucion-260-de-2011" TargetMode="External"/><Relationship Id="rId43" Type="http://schemas.openxmlformats.org/officeDocument/2006/relationships/hyperlink" Target="http://www.andi.com.co/Uploads/Resoluci%C3%B3n%200689.pdf" TargetMode="External"/><Relationship Id="rId46" Type="http://schemas.openxmlformats.org/officeDocument/2006/relationships/hyperlink" Target="https://www1.upme.gov.co/siame/Documents/Res1023-28-07-05_guias_ambientales.pdf" TargetMode="External"/><Relationship Id="rId45" Type="http://schemas.openxmlformats.org/officeDocument/2006/relationships/hyperlink" Target="https://www.icbf.gov.co/cargues/avance/docs/resolucion_minambientevdt_2064_2010.htm" TargetMode="External"/><Relationship Id="rId80" Type="http://schemas.openxmlformats.org/officeDocument/2006/relationships/hyperlink" Target="https://www.youtube.com/watch?v=Muivr_Ra7ZM" TargetMode="External"/><Relationship Id="rId82" Type="http://schemas.openxmlformats.org/officeDocument/2006/relationships/hyperlink" Target="https://www.youtube.com/watch?v=XPeC4Fw_T10" TargetMode="External"/><Relationship Id="rId81" Type="http://schemas.openxmlformats.org/officeDocument/2006/relationships/hyperlink" Target="https://www.youtube.com/watch?v=Muivr_Ra7Z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3.jpg"/><Relationship Id="rId48" Type="http://schemas.openxmlformats.org/officeDocument/2006/relationships/image" Target="media/image16.png"/><Relationship Id="rId47" Type="http://schemas.openxmlformats.org/officeDocument/2006/relationships/image" Target="media/image14.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21.png"/><Relationship Id="rId72" Type="http://schemas.openxmlformats.org/officeDocument/2006/relationships/image" Target="media/image39.png"/><Relationship Id="rId31" Type="http://schemas.openxmlformats.org/officeDocument/2006/relationships/hyperlink" Target="http://www.humboldt.org.co/images/documentos/pdf/Normativo/1993-12-22-ley-99-crea-el-sina-y-mma.pdf" TargetMode="External"/><Relationship Id="rId75" Type="http://schemas.openxmlformats.org/officeDocument/2006/relationships/image" Target="media/image29.png"/><Relationship Id="rId30" Type="http://schemas.openxmlformats.org/officeDocument/2006/relationships/hyperlink" Target="https://www.minambiente.gov.co/asuntos-ambientales-sectorial-y-urbana/convencion-de-viena-y-protocolo-de-montreal/#:~:text=El%2016%20de%20septiembre%20de,de%20numerosas%20sustancias%20que%20son" TargetMode="External"/><Relationship Id="rId74" Type="http://schemas.openxmlformats.org/officeDocument/2006/relationships/image" Target="media/image6.png"/><Relationship Id="rId33" Type="http://schemas.openxmlformats.org/officeDocument/2006/relationships/hyperlink" Target="https://www.funcionpublica.gov.co/eva/gestornormativo/norma.php?i=339" TargetMode="External"/><Relationship Id="rId77" Type="http://schemas.openxmlformats.org/officeDocument/2006/relationships/image" Target="media/image4.png"/><Relationship Id="rId32" Type="http://schemas.openxmlformats.org/officeDocument/2006/relationships/hyperlink" Target="https://www.funcionpublica.gov.co/eva/gestornormativo/norma.php?i=9018" TargetMode="External"/><Relationship Id="rId76" Type="http://schemas.openxmlformats.org/officeDocument/2006/relationships/image" Target="media/image22.png"/><Relationship Id="rId35" Type="http://schemas.openxmlformats.org/officeDocument/2006/relationships/hyperlink" Target="http://www.ideam.gov.co/documents/24024/26915/C_Users_JGomez_Documents_ley_29_1992.pdf/7258708f-515d-4021-8fff-99e8cba0e0f6" TargetMode="External"/><Relationship Id="rId79" Type="http://schemas.openxmlformats.org/officeDocument/2006/relationships/hyperlink" Target="https://www.youtube.com/watch?v=_jl2o3uk5P8" TargetMode="External"/><Relationship Id="rId34" Type="http://schemas.openxmlformats.org/officeDocument/2006/relationships/hyperlink" Target="http://www.desarrolloeconomico.gov.co/sites/default/files/marco-legal/Ley-491-1999.pdf" TargetMode="External"/><Relationship Id="rId78" Type="http://schemas.openxmlformats.org/officeDocument/2006/relationships/hyperlink" Target="https://www.youtube.com/watch?v=_jl2o3uk5P8" TargetMode="External"/><Relationship Id="rId71" Type="http://schemas.openxmlformats.org/officeDocument/2006/relationships/image" Target="media/image32.png"/><Relationship Id="rId70" Type="http://schemas.openxmlformats.org/officeDocument/2006/relationships/image" Target="media/image37.png"/><Relationship Id="rId37" Type="http://schemas.openxmlformats.org/officeDocument/2006/relationships/hyperlink" Target="http://es.presidencia.gov.co/normativa/normativa/DECRETO%20870%20DEL%2025%20DE%20MAYO%20DE%202017.pdf" TargetMode="External"/><Relationship Id="rId36" Type="http://schemas.openxmlformats.org/officeDocument/2006/relationships/hyperlink" Target="https://www.funcionpublica.gov.co/eva/gestornormativo/norma.php?i=1296" TargetMode="External"/><Relationship Id="rId39" Type="http://schemas.openxmlformats.org/officeDocument/2006/relationships/hyperlink" Target="https://www.funcionpublica.gov.co/eva/gestornormativo/norma.php?i=8807" TargetMode="External"/><Relationship Id="rId38" Type="http://schemas.openxmlformats.org/officeDocument/2006/relationships/hyperlink" Target="https://www.funcionpublica.gov.co/eva/gestornormativo/norma.php?i=45524" TargetMode="External"/><Relationship Id="rId62" Type="http://schemas.openxmlformats.org/officeDocument/2006/relationships/image" Target="media/image12.png"/><Relationship Id="rId61" Type="http://schemas.openxmlformats.org/officeDocument/2006/relationships/image" Target="media/image30.png"/><Relationship Id="rId20" Type="http://schemas.openxmlformats.org/officeDocument/2006/relationships/hyperlink" Target="https://sena-primo.hosted.exlibrisgroup.com/permalink/f/156au80/sena_aleph000106729" TargetMode="External"/><Relationship Id="rId64" Type="http://schemas.openxmlformats.org/officeDocument/2006/relationships/image" Target="media/image42.png"/><Relationship Id="rId63" Type="http://schemas.openxmlformats.org/officeDocument/2006/relationships/image" Target="media/image20.png"/><Relationship Id="rId22" Type="http://schemas.openxmlformats.org/officeDocument/2006/relationships/hyperlink" Target="https://www.funcionpublica.gov.co/eva/gestornormativo/norma.php?i=4125" TargetMode="External"/><Relationship Id="rId66" Type="http://schemas.openxmlformats.org/officeDocument/2006/relationships/image" Target="media/image3.png"/><Relationship Id="rId21" Type="http://schemas.openxmlformats.org/officeDocument/2006/relationships/image" Target="media/image34.png"/><Relationship Id="rId65" Type="http://schemas.openxmlformats.org/officeDocument/2006/relationships/image" Target="media/image31.png"/><Relationship Id="rId24" Type="http://schemas.openxmlformats.org/officeDocument/2006/relationships/hyperlink" Target="https://www.minsalud.gov.co/Normatividad_Nuevo/LEY%200009%20DE%201979.pdf" TargetMode="External"/><Relationship Id="rId68" Type="http://schemas.openxmlformats.org/officeDocument/2006/relationships/image" Target="media/image18.png"/><Relationship Id="rId23" Type="http://schemas.openxmlformats.org/officeDocument/2006/relationships/hyperlink" Target="https://www.funcionpublica.gov.co/eva/gestornormativo/norma.php?i=1551" TargetMode="External"/><Relationship Id="rId67" Type="http://schemas.openxmlformats.org/officeDocument/2006/relationships/image" Target="media/image5.png"/><Relationship Id="rId60" Type="http://schemas.openxmlformats.org/officeDocument/2006/relationships/image" Target="media/image25.png"/><Relationship Id="rId26" Type="http://schemas.openxmlformats.org/officeDocument/2006/relationships/hyperlink" Target="http://www.secretariasenado.gov.co/senado/basedoc/ley_0685_2001.html" TargetMode="External"/><Relationship Id="rId25" Type="http://schemas.openxmlformats.org/officeDocument/2006/relationships/hyperlink" Target="https://www.icbf.gov.co/cargues/avance/docs/ley_0099_1993.htm" TargetMode="External"/><Relationship Id="rId69" Type="http://schemas.openxmlformats.org/officeDocument/2006/relationships/image" Target="media/image9.png"/><Relationship Id="rId28" Type="http://schemas.openxmlformats.org/officeDocument/2006/relationships/hyperlink" Target="https://www.cancilleria.gov.co/convenio-sobre-diversidad-biologica-cbd" TargetMode="External"/><Relationship Id="rId27" Type="http://schemas.openxmlformats.org/officeDocument/2006/relationships/hyperlink" Target="https://www.minambiente.gov.co/asuntos-internacionales/convenio-sobre-cambio-climatico/" TargetMode="External"/><Relationship Id="rId29" Type="http://schemas.openxmlformats.org/officeDocument/2006/relationships/hyperlink" Target="https://ginebra-onu.mision.gov.co/convenio-basilea" TargetMode="External"/><Relationship Id="rId51" Type="http://schemas.openxmlformats.org/officeDocument/2006/relationships/image" Target="media/image1.png"/><Relationship Id="rId50" Type="http://schemas.openxmlformats.org/officeDocument/2006/relationships/image" Target="media/image10.png"/><Relationship Id="rId53" Type="http://schemas.openxmlformats.org/officeDocument/2006/relationships/image" Target="media/image8.png"/><Relationship Id="rId52" Type="http://schemas.openxmlformats.org/officeDocument/2006/relationships/image" Target="media/image38.png"/><Relationship Id="rId11" Type="http://schemas.openxmlformats.org/officeDocument/2006/relationships/image" Target="media/image7.jpg"/><Relationship Id="rId55" Type="http://schemas.openxmlformats.org/officeDocument/2006/relationships/image" Target="media/image19.png"/><Relationship Id="rId10" Type="http://schemas.openxmlformats.org/officeDocument/2006/relationships/image" Target="media/image17.png"/><Relationship Id="rId54" Type="http://schemas.openxmlformats.org/officeDocument/2006/relationships/image" Target="media/image27.png"/><Relationship Id="rId13" Type="http://schemas.openxmlformats.org/officeDocument/2006/relationships/image" Target="media/image35.jpg"/><Relationship Id="rId57" Type="http://schemas.openxmlformats.org/officeDocument/2006/relationships/image" Target="media/image28.png"/><Relationship Id="rId12" Type="http://schemas.openxmlformats.org/officeDocument/2006/relationships/image" Target="media/image40.png"/><Relationship Id="rId56" Type="http://schemas.openxmlformats.org/officeDocument/2006/relationships/image" Target="media/image11.png"/><Relationship Id="rId15" Type="http://schemas.openxmlformats.org/officeDocument/2006/relationships/image" Target="media/image2.png"/><Relationship Id="rId59" Type="http://schemas.openxmlformats.org/officeDocument/2006/relationships/image" Target="media/image41.png"/><Relationship Id="rId14" Type="http://schemas.openxmlformats.org/officeDocument/2006/relationships/image" Target="media/image36.png"/><Relationship Id="rId58" Type="http://schemas.openxmlformats.org/officeDocument/2006/relationships/image" Target="media/image26.png"/><Relationship Id="rId17" Type="http://schemas.openxmlformats.org/officeDocument/2006/relationships/image" Target="media/image13.png"/><Relationship Id="rId16" Type="http://schemas.openxmlformats.org/officeDocument/2006/relationships/image" Target="media/image24.png"/><Relationship Id="rId19" Type="http://schemas.openxmlformats.org/officeDocument/2006/relationships/hyperlink" Target="https://informacion.unad.edu.co/images/control_interno/NTC_ISO_14001_2015.pdf" TargetMode="External"/><Relationship Id="rId1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NPf1FcXrfbaNZywg8C7gbq7Whw==">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2022-03-16T04:20:00Z</dcterms:created>
  <dc:creator>Usuario</dc:creator>
</cp:coreProperties>
</file>