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rtl w:val="0"/>
        </w:rPr>
      </w:r>
    </w:p>
    <w:p w:rsidR="00000000" w:rsidDel="00000000" w:rsidP="00000000" w:rsidRDefault="00000000" w:rsidRPr="00000000" w14:paraId="00000002">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after="120" w:line="276" w:lineRule="auto"/>
              <w:rPr>
                <w:b w:val="0"/>
                <w:color w:val="e36c09"/>
                <w:sz w:val="20"/>
                <w:szCs w:val="20"/>
              </w:rPr>
            </w:pPr>
            <w:r w:rsidDel="00000000" w:rsidR="00000000" w:rsidRPr="00000000">
              <w:rPr>
                <w:b w:val="0"/>
                <w:sz w:val="20"/>
                <w:szCs w:val="20"/>
                <w:rtl w:val="0"/>
              </w:rPr>
              <w:t xml:space="preserve">Fundamentos, perspectivas tecnológicas y aplicaciones del </w:t>
            </w:r>
            <w:r w:rsidDel="00000000" w:rsidR="00000000" w:rsidRPr="00000000">
              <w:rPr>
                <w:b w:val="0"/>
                <w:i w:val="1"/>
                <w:sz w:val="20"/>
                <w:szCs w:val="20"/>
                <w:rtl w:val="0"/>
              </w:rPr>
              <w:t xml:space="preserve">Blockchain</w:t>
            </w:r>
            <w:r w:rsidDel="00000000" w:rsidR="00000000" w:rsidRPr="00000000">
              <w:rPr>
                <w:b w:val="0"/>
                <w:sz w:val="20"/>
                <w:szCs w:val="20"/>
                <w:rtl w:val="0"/>
              </w:rPr>
              <w:t xml:space="preserve">.</w:t>
            </w:r>
            <w:r w:rsidDel="00000000" w:rsidR="00000000" w:rsidRPr="00000000">
              <w:rPr>
                <w:rtl w:val="0"/>
              </w:rPr>
            </w:r>
          </w:p>
        </w:tc>
      </w:tr>
    </w:tbl>
    <w:p w:rsidR="00000000" w:rsidDel="00000000" w:rsidP="00000000" w:rsidRDefault="00000000" w:rsidRPr="00000000" w14:paraId="00000006">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spacing w:after="120" w:line="276" w:lineRule="auto"/>
              <w:ind w:left="66" w:firstLine="0"/>
              <w:rPr>
                <w:b w:val="0"/>
                <w:sz w:val="20"/>
                <w:szCs w:val="20"/>
              </w:rPr>
            </w:pPr>
            <w:r w:rsidDel="00000000" w:rsidR="00000000" w:rsidRPr="00000000">
              <w:rPr>
                <w:b w:val="0"/>
                <w:sz w:val="20"/>
                <w:szCs w:val="20"/>
                <w:rtl w:val="0"/>
              </w:rPr>
              <w:t xml:space="preserve">220501110. Implementar el sistema de seguridad de la información según modelo y estándares técnicos.</w:t>
            </w:r>
          </w:p>
        </w:tc>
        <w:tc>
          <w:tcPr>
            <w:vAlign w:val="center"/>
          </w:tcPr>
          <w:p w:rsidR="00000000" w:rsidDel="00000000" w:rsidP="00000000" w:rsidRDefault="00000000" w:rsidRPr="00000000" w14:paraId="00000009">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spacing w:after="120" w:line="276" w:lineRule="auto"/>
              <w:ind w:left="66" w:firstLine="0"/>
              <w:rPr>
                <w:b w:val="0"/>
                <w:sz w:val="20"/>
                <w:szCs w:val="20"/>
              </w:rPr>
            </w:pPr>
            <w:r w:rsidDel="00000000" w:rsidR="00000000" w:rsidRPr="00000000">
              <w:rPr>
                <w:b w:val="0"/>
                <w:sz w:val="20"/>
                <w:szCs w:val="20"/>
                <w:rtl w:val="0"/>
              </w:rPr>
              <w:t xml:space="preserve">220501110-01 Analizar requisitos de tecnologías de blockchain y transacciones financieras de acuerdo a estándares internacionales.</w:t>
            </w:r>
          </w:p>
        </w:tc>
      </w:tr>
    </w:tbl>
    <w:p w:rsidR="00000000" w:rsidDel="00000000" w:rsidP="00000000" w:rsidRDefault="00000000" w:rsidRPr="00000000" w14:paraId="0000000B">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01</w:t>
            </w:r>
          </w:p>
        </w:tc>
      </w:tr>
      <w:tr>
        <w:trPr>
          <w:cantSplit w:val="0"/>
          <w:trHeight w:val="340" w:hRule="atLeast"/>
          <w:tblHeader w:val="0"/>
        </w:trPr>
        <w:tc>
          <w:tcPr>
            <w:vAlign w:val="center"/>
          </w:tcPr>
          <w:p w:rsidR="00000000" w:rsidDel="00000000" w:rsidP="00000000" w:rsidRDefault="00000000" w:rsidRPr="00000000" w14:paraId="0000000E">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after="120" w:line="276" w:lineRule="auto"/>
              <w:rPr>
                <w:b w:val="0"/>
                <w:color w:val="000000"/>
                <w:sz w:val="20"/>
                <w:szCs w:val="20"/>
              </w:rPr>
            </w:pPr>
            <w:r w:rsidDel="00000000" w:rsidR="00000000" w:rsidRPr="00000000">
              <w:rPr>
                <w:b w:val="0"/>
                <w:color w:val="000000"/>
                <w:sz w:val="20"/>
                <w:szCs w:val="20"/>
                <w:rtl w:val="0"/>
              </w:rPr>
              <w:t xml:space="preserve">Fundamentos de </w:t>
            </w:r>
            <w:r w:rsidDel="00000000" w:rsidR="00000000" w:rsidRPr="00000000">
              <w:rPr>
                <w:i w:val="1"/>
                <w:color w:val="000000"/>
                <w:sz w:val="20"/>
                <w:szCs w:val="20"/>
                <w:rtl w:val="0"/>
              </w:rPr>
              <w:t xml:space="preserve">Blockchain</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after="120" w:line="276" w:lineRule="auto"/>
              <w:rPr>
                <w:b w:val="0"/>
                <w:color w:val="000000"/>
                <w:sz w:val="20"/>
                <w:szCs w:val="20"/>
              </w:rPr>
            </w:pPr>
            <w:r w:rsidDel="00000000" w:rsidR="00000000" w:rsidRPr="00000000">
              <w:rPr>
                <w:b w:val="0"/>
                <w:color w:val="000000"/>
                <w:sz w:val="20"/>
                <w:szCs w:val="20"/>
                <w:rtl w:val="0"/>
              </w:rPr>
              <w:t xml:space="preserve">Mediante el presente componente, se identifican los conceptos básicos del </w:t>
            </w:r>
            <w:r w:rsidDel="00000000" w:rsidR="00000000" w:rsidRPr="00000000">
              <w:rPr>
                <w:b w:val="0"/>
                <w:i w:val="1"/>
                <w:color w:val="000000"/>
                <w:sz w:val="20"/>
                <w:szCs w:val="20"/>
                <w:rtl w:val="0"/>
              </w:rPr>
              <w:t xml:space="preserve">blockchain</w:t>
            </w:r>
            <w:r w:rsidDel="00000000" w:rsidR="00000000" w:rsidRPr="00000000">
              <w:rPr>
                <w:b w:val="0"/>
                <w:color w:val="000000"/>
                <w:sz w:val="20"/>
                <w:szCs w:val="20"/>
                <w:rtl w:val="0"/>
              </w:rPr>
              <w:t xml:space="preserve">, tecnologías y herramientas necesarias para su comprensión y uso en los diferentes ámbitos.</w:t>
            </w:r>
          </w:p>
        </w:tc>
      </w:tr>
      <w:tr>
        <w:trPr>
          <w:cantSplit w:val="0"/>
          <w:trHeight w:val="340" w:hRule="atLeast"/>
          <w:tblHeader w:val="0"/>
        </w:trPr>
        <w:tc>
          <w:tcPr>
            <w:vAlign w:val="center"/>
          </w:tcPr>
          <w:p w:rsidR="00000000" w:rsidDel="00000000" w:rsidP="00000000" w:rsidRDefault="00000000" w:rsidRPr="00000000" w14:paraId="00000012">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after="120" w:line="276" w:lineRule="auto"/>
              <w:rPr>
                <w:b w:val="0"/>
                <w:color w:val="000000"/>
                <w:sz w:val="20"/>
                <w:szCs w:val="20"/>
              </w:rPr>
            </w:pPr>
            <w:r w:rsidDel="00000000" w:rsidR="00000000" w:rsidRPr="00000000">
              <w:rPr>
                <w:b w:val="0"/>
                <w:color w:val="000000"/>
                <w:sz w:val="20"/>
                <w:szCs w:val="20"/>
                <w:rtl w:val="0"/>
              </w:rPr>
              <w:t xml:space="preserve">Arquitectura, bloque, criptografía, minería, nodo.</w:t>
            </w:r>
          </w:p>
        </w:tc>
      </w:tr>
    </w:tbl>
    <w:p w:rsidR="00000000" w:rsidDel="00000000" w:rsidP="00000000" w:rsidRDefault="00000000" w:rsidRPr="00000000" w14:paraId="00000014">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after="120" w:line="276" w:lineRule="auto"/>
              <w:rPr>
                <w:b w:val="0"/>
                <w:color w:val="000000"/>
                <w:sz w:val="20"/>
                <w:szCs w:val="20"/>
              </w:rPr>
            </w:pPr>
            <w:r w:rsidDel="00000000" w:rsidR="00000000" w:rsidRPr="00000000">
              <w:rPr>
                <w:b w:val="0"/>
                <w:color w:val="000000"/>
                <w:sz w:val="20"/>
                <w:szCs w:val="20"/>
                <w:rtl w:val="0"/>
              </w:rPr>
              <w:t xml:space="preserve">6. Ventas y Servicios</w:t>
            </w:r>
          </w:p>
        </w:tc>
      </w:tr>
      <w:tr>
        <w:trPr>
          <w:cantSplit w:val="0"/>
          <w:trHeight w:val="465" w:hRule="atLeast"/>
          <w:tblHeader w:val="0"/>
        </w:trPr>
        <w:tc>
          <w:tcPr>
            <w:vAlign w:val="center"/>
          </w:tcPr>
          <w:p w:rsidR="00000000" w:rsidDel="00000000" w:rsidP="00000000" w:rsidRDefault="00000000" w:rsidRPr="00000000" w14:paraId="00000017">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after="120" w:line="276" w:lineRule="auto"/>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9">
      <w:pPr>
        <w:spacing w:after="120" w:lineRule="auto"/>
        <w:rPr>
          <w:sz w:val="20"/>
          <w:szCs w:val="20"/>
        </w:rPr>
      </w:pPr>
      <w:r w:rsidDel="00000000" w:rsidR="00000000" w:rsidRPr="00000000">
        <w:rPr>
          <w:rtl w:val="0"/>
        </w:rPr>
      </w:r>
    </w:p>
    <w:p w:rsidR="00000000" w:rsidDel="00000000" w:rsidP="00000000" w:rsidRDefault="00000000" w:rsidRPr="00000000" w14:paraId="0000001A">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B">
      <w:pPr>
        <w:spacing w:after="120" w:lineRule="auto"/>
        <w:rPr>
          <w:b w:val="1"/>
          <w:sz w:val="20"/>
          <w:szCs w:val="20"/>
        </w:rPr>
      </w:pPr>
      <w:r w:rsidDel="00000000" w:rsidR="00000000" w:rsidRPr="00000000">
        <w:rPr>
          <w:rtl w:val="0"/>
        </w:rPr>
      </w:r>
    </w:p>
    <w:p w:rsidR="00000000" w:rsidDel="00000000" w:rsidP="00000000" w:rsidRDefault="00000000" w:rsidRPr="00000000" w14:paraId="0000001C">
      <w:pPr>
        <w:spacing w:after="120" w:lineRule="auto"/>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D">
      <w:pPr>
        <w:numPr>
          <w:ilvl w:val="0"/>
          <w:numId w:val="4"/>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Conceptos de </w:t>
      </w:r>
      <w:r w:rsidDel="00000000" w:rsidR="00000000" w:rsidRPr="00000000">
        <w:rPr>
          <w:b w:val="1"/>
          <w:i w:val="1"/>
          <w:color w:val="000000"/>
          <w:sz w:val="20"/>
          <w:szCs w:val="20"/>
          <w:rtl w:val="0"/>
        </w:rPr>
        <w:t xml:space="preserve">blockchain</w:t>
      </w:r>
      <w:r w:rsidDel="00000000" w:rsidR="00000000" w:rsidRPr="00000000">
        <w:rPr>
          <w:rtl w:val="0"/>
        </w:rPr>
      </w:r>
    </w:p>
    <w:p w:rsidR="00000000" w:rsidDel="00000000" w:rsidP="00000000" w:rsidRDefault="00000000" w:rsidRPr="00000000" w14:paraId="0000001E">
      <w:pPr>
        <w:numPr>
          <w:ilvl w:val="1"/>
          <w:numId w:val="4"/>
        </w:numPr>
        <w:pBdr>
          <w:top w:space="0" w:sz="0" w:val="nil"/>
          <w:left w:space="0" w:sz="0" w:val="nil"/>
          <w:bottom w:space="0" w:sz="0" w:val="nil"/>
          <w:right w:space="0" w:sz="0" w:val="nil"/>
          <w:between w:space="0" w:sz="0" w:val="nil"/>
        </w:pBdr>
        <w:spacing w:after="120" w:lineRule="auto"/>
        <w:ind w:left="792" w:hanging="432"/>
        <w:rPr>
          <w:color w:val="000000"/>
          <w:sz w:val="20"/>
          <w:szCs w:val="20"/>
        </w:rPr>
      </w:pPr>
      <w:r w:rsidDel="00000000" w:rsidR="00000000" w:rsidRPr="00000000">
        <w:rPr>
          <w:color w:val="000000"/>
          <w:sz w:val="20"/>
          <w:szCs w:val="20"/>
          <w:rtl w:val="0"/>
        </w:rPr>
        <w:t xml:space="preserve">Cadena de bloques </w:t>
      </w:r>
    </w:p>
    <w:p w:rsidR="00000000" w:rsidDel="00000000" w:rsidP="00000000" w:rsidRDefault="00000000" w:rsidRPr="00000000" w14:paraId="0000001F">
      <w:pPr>
        <w:numPr>
          <w:ilvl w:val="1"/>
          <w:numId w:val="4"/>
        </w:numPr>
        <w:pBdr>
          <w:top w:space="0" w:sz="0" w:val="nil"/>
          <w:left w:space="0" w:sz="0" w:val="nil"/>
          <w:bottom w:space="0" w:sz="0" w:val="nil"/>
          <w:right w:space="0" w:sz="0" w:val="nil"/>
          <w:between w:space="0" w:sz="0" w:val="nil"/>
        </w:pBdr>
        <w:spacing w:after="120" w:lineRule="auto"/>
        <w:ind w:left="792" w:hanging="432"/>
        <w:rPr>
          <w:color w:val="000000"/>
          <w:sz w:val="20"/>
          <w:szCs w:val="20"/>
        </w:rPr>
      </w:pPr>
      <w:r w:rsidDel="00000000" w:rsidR="00000000" w:rsidRPr="00000000">
        <w:rPr>
          <w:color w:val="000000"/>
          <w:sz w:val="20"/>
          <w:szCs w:val="20"/>
          <w:rtl w:val="0"/>
        </w:rPr>
        <w:t xml:space="preserve">Origen de la tecnología</w:t>
      </w:r>
    </w:p>
    <w:p w:rsidR="00000000" w:rsidDel="00000000" w:rsidP="00000000" w:rsidRDefault="00000000" w:rsidRPr="00000000" w14:paraId="00000020">
      <w:pPr>
        <w:numPr>
          <w:ilvl w:val="1"/>
          <w:numId w:val="4"/>
        </w:numPr>
        <w:pBdr>
          <w:top w:space="0" w:sz="0" w:val="nil"/>
          <w:left w:space="0" w:sz="0" w:val="nil"/>
          <w:bottom w:space="0" w:sz="0" w:val="nil"/>
          <w:right w:space="0" w:sz="0" w:val="nil"/>
          <w:between w:space="0" w:sz="0" w:val="nil"/>
        </w:pBdr>
        <w:spacing w:after="120" w:lineRule="auto"/>
        <w:ind w:left="792" w:hanging="432"/>
        <w:rPr>
          <w:color w:val="000000"/>
          <w:sz w:val="20"/>
          <w:szCs w:val="20"/>
        </w:rPr>
      </w:pPr>
      <w:r w:rsidDel="00000000" w:rsidR="00000000" w:rsidRPr="00000000">
        <w:rPr>
          <w:color w:val="000000"/>
          <w:sz w:val="20"/>
          <w:szCs w:val="20"/>
          <w:rtl w:val="0"/>
        </w:rPr>
        <w:t xml:space="preserve">Ciclo de vida del </w:t>
      </w:r>
      <w:r w:rsidDel="00000000" w:rsidR="00000000" w:rsidRPr="00000000">
        <w:rPr>
          <w:i w:val="1"/>
          <w:color w:val="000000"/>
          <w:sz w:val="20"/>
          <w:szCs w:val="20"/>
          <w:rtl w:val="0"/>
        </w:rPr>
        <w:t xml:space="preserve">blockchain</w:t>
      </w:r>
      <w:r w:rsidDel="00000000" w:rsidR="00000000" w:rsidRPr="00000000">
        <w:rPr>
          <w:rtl w:val="0"/>
        </w:rPr>
      </w:r>
    </w:p>
    <w:p w:rsidR="00000000" w:rsidDel="00000000" w:rsidP="00000000" w:rsidRDefault="00000000" w:rsidRPr="00000000" w14:paraId="00000021">
      <w:pPr>
        <w:numPr>
          <w:ilvl w:val="0"/>
          <w:numId w:val="4"/>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CriptoEconomía y Criptodivisas</w:t>
      </w:r>
    </w:p>
    <w:p w:rsidR="00000000" w:rsidDel="00000000" w:rsidP="00000000" w:rsidRDefault="00000000" w:rsidRPr="00000000" w14:paraId="00000022">
      <w:pPr>
        <w:numPr>
          <w:ilvl w:val="1"/>
          <w:numId w:val="4"/>
        </w:numPr>
        <w:pBdr>
          <w:top w:space="0" w:sz="0" w:val="nil"/>
          <w:left w:space="0" w:sz="0" w:val="nil"/>
          <w:bottom w:space="0" w:sz="0" w:val="nil"/>
          <w:right w:space="0" w:sz="0" w:val="nil"/>
          <w:between w:space="0" w:sz="0" w:val="nil"/>
        </w:pBdr>
        <w:spacing w:after="120" w:lineRule="auto"/>
        <w:ind w:left="792" w:hanging="432"/>
        <w:rPr>
          <w:color w:val="000000"/>
          <w:sz w:val="20"/>
          <w:szCs w:val="20"/>
        </w:rPr>
      </w:pPr>
      <w:r w:rsidDel="00000000" w:rsidR="00000000" w:rsidRPr="00000000">
        <w:rPr>
          <w:color w:val="000000"/>
          <w:sz w:val="20"/>
          <w:szCs w:val="20"/>
          <w:rtl w:val="0"/>
        </w:rPr>
        <w:t xml:space="preserve">Definición y </w:t>
      </w:r>
      <w:r w:rsidDel="00000000" w:rsidR="00000000" w:rsidRPr="00000000">
        <w:rPr>
          <w:sz w:val="20"/>
          <w:szCs w:val="20"/>
          <w:rtl w:val="0"/>
        </w:rPr>
        <w:t xml:space="preserve">o</w:t>
      </w:r>
      <w:r w:rsidDel="00000000" w:rsidR="00000000" w:rsidRPr="00000000">
        <w:rPr>
          <w:color w:val="000000"/>
          <w:sz w:val="20"/>
          <w:szCs w:val="20"/>
          <w:rtl w:val="0"/>
        </w:rPr>
        <w:t xml:space="preserve">rigen de las criptomonedas</w:t>
      </w:r>
    </w:p>
    <w:p w:rsidR="00000000" w:rsidDel="00000000" w:rsidP="00000000" w:rsidRDefault="00000000" w:rsidRPr="00000000" w14:paraId="00000023">
      <w:pPr>
        <w:numPr>
          <w:ilvl w:val="1"/>
          <w:numId w:val="4"/>
        </w:numPr>
        <w:pBdr>
          <w:top w:space="0" w:sz="0" w:val="nil"/>
          <w:left w:space="0" w:sz="0" w:val="nil"/>
          <w:bottom w:space="0" w:sz="0" w:val="nil"/>
          <w:right w:space="0" w:sz="0" w:val="nil"/>
          <w:between w:space="0" w:sz="0" w:val="nil"/>
        </w:pBdr>
        <w:spacing w:after="120" w:lineRule="auto"/>
        <w:ind w:left="792" w:hanging="432"/>
        <w:rPr>
          <w:color w:val="000000"/>
          <w:sz w:val="20"/>
          <w:szCs w:val="20"/>
        </w:rPr>
      </w:pPr>
      <w:r w:rsidDel="00000000" w:rsidR="00000000" w:rsidRPr="00000000">
        <w:rPr>
          <w:color w:val="000000"/>
          <w:sz w:val="20"/>
          <w:szCs w:val="20"/>
          <w:rtl w:val="0"/>
        </w:rPr>
        <w:t xml:space="preserve">Tipos de </w:t>
      </w:r>
      <w:r w:rsidDel="00000000" w:rsidR="00000000" w:rsidRPr="00000000">
        <w:rPr>
          <w:sz w:val="20"/>
          <w:szCs w:val="20"/>
          <w:rtl w:val="0"/>
        </w:rPr>
        <w:t xml:space="preserve">m</w:t>
      </w:r>
      <w:r w:rsidDel="00000000" w:rsidR="00000000" w:rsidRPr="00000000">
        <w:rPr>
          <w:color w:val="000000"/>
          <w:sz w:val="20"/>
          <w:szCs w:val="20"/>
          <w:rtl w:val="0"/>
        </w:rPr>
        <w:t xml:space="preserve">onedas digitales</w:t>
      </w:r>
    </w:p>
    <w:p w:rsidR="00000000" w:rsidDel="00000000" w:rsidP="00000000" w:rsidRDefault="00000000" w:rsidRPr="00000000" w14:paraId="0000002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20" w:before="0" w:line="276" w:lineRule="auto"/>
        <w:ind w:left="1224" w:right="0" w:hanging="504.00000000000006"/>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Bitcoin.</w:t>
      </w:r>
    </w:p>
    <w:p w:rsidR="00000000" w:rsidDel="00000000" w:rsidP="00000000" w:rsidRDefault="00000000" w:rsidRPr="00000000" w14:paraId="0000002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20" w:before="0" w:line="276" w:lineRule="auto"/>
        <w:ind w:left="1224" w:right="0" w:hanging="504.00000000000006"/>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Ethereum.</w:t>
      </w:r>
    </w:p>
    <w:p w:rsidR="00000000" w:rsidDel="00000000" w:rsidP="00000000" w:rsidRDefault="00000000" w:rsidRPr="00000000" w14:paraId="0000002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20" w:before="0" w:line="276" w:lineRule="auto"/>
        <w:ind w:left="1224" w:right="0" w:hanging="504.00000000000006"/>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Hyperledger.</w:t>
      </w:r>
    </w:p>
    <w:p w:rsidR="00000000" w:rsidDel="00000000" w:rsidP="00000000" w:rsidRDefault="00000000" w:rsidRPr="00000000" w14:paraId="00000027">
      <w:pPr>
        <w:numPr>
          <w:ilvl w:val="1"/>
          <w:numId w:val="4"/>
        </w:numPr>
        <w:pBdr>
          <w:top w:space="0" w:sz="0" w:val="nil"/>
          <w:left w:space="0" w:sz="0" w:val="nil"/>
          <w:bottom w:space="0" w:sz="0" w:val="nil"/>
          <w:right w:space="0" w:sz="0" w:val="nil"/>
          <w:between w:space="0" w:sz="0" w:val="nil"/>
        </w:pBdr>
        <w:spacing w:after="120" w:lineRule="auto"/>
        <w:ind w:left="792" w:hanging="432"/>
        <w:rPr>
          <w:color w:val="000000"/>
          <w:sz w:val="20"/>
          <w:szCs w:val="20"/>
        </w:rPr>
      </w:pPr>
      <w:r w:rsidDel="00000000" w:rsidR="00000000" w:rsidRPr="00000000">
        <w:rPr>
          <w:color w:val="000000"/>
          <w:sz w:val="20"/>
          <w:szCs w:val="20"/>
          <w:rtl w:val="0"/>
        </w:rPr>
        <w:t xml:space="preserve">Regulación legal</w:t>
      </w:r>
    </w:p>
    <w:p w:rsidR="00000000" w:rsidDel="00000000" w:rsidP="00000000" w:rsidRDefault="00000000" w:rsidRPr="00000000" w14:paraId="00000028">
      <w:pPr>
        <w:numPr>
          <w:ilvl w:val="0"/>
          <w:numId w:val="4"/>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Sistemas de pagos electrónicos</w:t>
      </w:r>
    </w:p>
    <w:p w:rsidR="00000000" w:rsidDel="00000000" w:rsidP="00000000" w:rsidRDefault="00000000" w:rsidRPr="00000000" w14:paraId="00000029">
      <w:pPr>
        <w:numPr>
          <w:ilvl w:val="1"/>
          <w:numId w:val="4"/>
        </w:numPr>
        <w:pBdr>
          <w:top w:space="0" w:sz="0" w:val="nil"/>
          <w:left w:space="0" w:sz="0" w:val="nil"/>
          <w:bottom w:space="0" w:sz="0" w:val="nil"/>
          <w:right w:space="0" w:sz="0" w:val="nil"/>
          <w:between w:space="0" w:sz="0" w:val="nil"/>
        </w:pBdr>
        <w:spacing w:after="120" w:lineRule="auto"/>
        <w:ind w:left="792" w:hanging="432"/>
        <w:rPr>
          <w:color w:val="000000"/>
          <w:sz w:val="20"/>
          <w:szCs w:val="20"/>
        </w:rPr>
      </w:pPr>
      <w:r w:rsidDel="00000000" w:rsidR="00000000" w:rsidRPr="00000000">
        <w:rPr>
          <w:color w:val="000000"/>
          <w:sz w:val="20"/>
          <w:szCs w:val="20"/>
          <w:rtl w:val="0"/>
        </w:rPr>
        <w:t xml:space="preserve">Tipos de </w:t>
      </w:r>
      <w:r w:rsidDel="00000000" w:rsidR="00000000" w:rsidRPr="00000000">
        <w:rPr>
          <w:i w:val="1"/>
          <w:color w:val="000000"/>
          <w:sz w:val="20"/>
          <w:szCs w:val="20"/>
          <w:rtl w:val="0"/>
        </w:rPr>
        <w:t xml:space="preserve">blockchain</w:t>
      </w:r>
      <w:r w:rsidDel="00000000" w:rsidR="00000000" w:rsidRPr="00000000">
        <w:rPr>
          <w:rtl w:val="0"/>
        </w:rPr>
      </w:r>
    </w:p>
    <w:p w:rsidR="00000000" w:rsidDel="00000000" w:rsidP="00000000" w:rsidRDefault="00000000" w:rsidRPr="00000000" w14:paraId="0000002A">
      <w:pPr>
        <w:numPr>
          <w:ilvl w:val="1"/>
          <w:numId w:val="4"/>
        </w:numPr>
        <w:pBdr>
          <w:top w:space="0" w:sz="0" w:val="nil"/>
          <w:left w:space="0" w:sz="0" w:val="nil"/>
          <w:bottom w:space="0" w:sz="0" w:val="nil"/>
          <w:right w:space="0" w:sz="0" w:val="nil"/>
          <w:between w:space="0" w:sz="0" w:val="nil"/>
        </w:pBdr>
        <w:spacing w:after="120" w:lineRule="auto"/>
        <w:ind w:left="792" w:hanging="432"/>
        <w:rPr>
          <w:color w:val="000000"/>
          <w:sz w:val="20"/>
          <w:szCs w:val="20"/>
        </w:rPr>
      </w:pPr>
      <w:r w:rsidDel="00000000" w:rsidR="00000000" w:rsidRPr="00000000">
        <w:rPr>
          <w:sz w:val="20"/>
          <w:szCs w:val="20"/>
          <w:rtl w:val="0"/>
        </w:rPr>
        <w:t xml:space="preserve">Herramientas</w:t>
      </w:r>
      <w:r w:rsidDel="00000000" w:rsidR="00000000" w:rsidRPr="00000000">
        <w:rPr>
          <w:color w:val="000000"/>
          <w:sz w:val="20"/>
          <w:szCs w:val="20"/>
          <w:rtl w:val="0"/>
        </w:rPr>
        <w:t xml:space="preserve"> de comercio electrónico asociadas a </w:t>
      </w:r>
      <w:r w:rsidDel="00000000" w:rsidR="00000000" w:rsidRPr="00000000">
        <w:rPr>
          <w:i w:val="1"/>
          <w:color w:val="000000"/>
          <w:sz w:val="20"/>
          <w:szCs w:val="20"/>
          <w:rtl w:val="0"/>
        </w:rPr>
        <w:t xml:space="preserve">blockchain</w:t>
      </w:r>
      <w:r w:rsidDel="00000000" w:rsidR="00000000" w:rsidRPr="00000000">
        <w:rPr>
          <w:rtl w:val="0"/>
        </w:rPr>
      </w:r>
    </w:p>
    <w:p w:rsidR="00000000" w:rsidDel="00000000" w:rsidP="00000000" w:rsidRDefault="00000000" w:rsidRPr="00000000" w14:paraId="0000002B">
      <w:pPr>
        <w:numPr>
          <w:ilvl w:val="1"/>
          <w:numId w:val="4"/>
        </w:numPr>
        <w:pBdr>
          <w:top w:space="0" w:sz="0" w:val="nil"/>
          <w:left w:space="0" w:sz="0" w:val="nil"/>
          <w:bottom w:space="0" w:sz="0" w:val="nil"/>
          <w:right w:space="0" w:sz="0" w:val="nil"/>
          <w:between w:space="0" w:sz="0" w:val="nil"/>
        </w:pBdr>
        <w:spacing w:after="120" w:lineRule="auto"/>
        <w:ind w:left="792" w:hanging="432"/>
        <w:rPr>
          <w:color w:val="000000"/>
          <w:sz w:val="20"/>
          <w:szCs w:val="20"/>
        </w:rPr>
      </w:pPr>
      <w:r w:rsidDel="00000000" w:rsidR="00000000" w:rsidRPr="00000000">
        <w:rPr>
          <w:color w:val="000000"/>
          <w:sz w:val="20"/>
          <w:szCs w:val="20"/>
          <w:rtl w:val="0"/>
        </w:rPr>
        <w:t xml:space="preserve">Minería de bloques</w:t>
      </w:r>
    </w:p>
    <w:p w:rsidR="00000000" w:rsidDel="00000000" w:rsidP="00000000" w:rsidRDefault="00000000" w:rsidRPr="00000000" w14:paraId="0000002C">
      <w:pPr>
        <w:numPr>
          <w:ilvl w:val="0"/>
          <w:numId w:val="4"/>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NTF Token no Fungible o Activo no Fungile</w:t>
      </w:r>
    </w:p>
    <w:p w:rsidR="00000000" w:rsidDel="00000000" w:rsidP="00000000" w:rsidRDefault="00000000" w:rsidRPr="00000000" w14:paraId="0000002D">
      <w:pPr>
        <w:numPr>
          <w:ilvl w:val="1"/>
          <w:numId w:val="4"/>
        </w:numPr>
        <w:pBdr>
          <w:top w:space="0" w:sz="0" w:val="nil"/>
          <w:left w:space="0" w:sz="0" w:val="nil"/>
          <w:bottom w:space="0" w:sz="0" w:val="nil"/>
          <w:right w:space="0" w:sz="0" w:val="nil"/>
          <w:between w:space="0" w:sz="0" w:val="nil"/>
        </w:pBdr>
        <w:spacing w:after="120" w:lineRule="auto"/>
        <w:ind w:left="792" w:hanging="432"/>
        <w:rPr>
          <w:color w:val="000000"/>
          <w:sz w:val="20"/>
          <w:szCs w:val="20"/>
        </w:rPr>
      </w:pPr>
      <w:r w:rsidDel="00000000" w:rsidR="00000000" w:rsidRPr="00000000">
        <w:rPr>
          <w:color w:val="000000"/>
          <w:sz w:val="20"/>
          <w:szCs w:val="20"/>
          <w:rtl w:val="0"/>
        </w:rPr>
        <w:t xml:space="preserve">Conceptos</w:t>
      </w:r>
    </w:p>
    <w:p w:rsidR="00000000" w:rsidDel="00000000" w:rsidP="00000000" w:rsidRDefault="00000000" w:rsidRPr="00000000" w14:paraId="0000002E">
      <w:pPr>
        <w:numPr>
          <w:ilvl w:val="1"/>
          <w:numId w:val="4"/>
        </w:numPr>
        <w:pBdr>
          <w:top w:space="0" w:sz="0" w:val="nil"/>
          <w:left w:space="0" w:sz="0" w:val="nil"/>
          <w:bottom w:space="0" w:sz="0" w:val="nil"/>
          <w:right w:space="0" w:sz="0" w:val="nil"/>
          <w:between w:space="0" w:sz="0" w:val="nil"/>
        </w:pBdr>
        <w:spacing w:after="120" w:lineRule="auto"/>
        <w:ind w:left="792" w:hanging="432"/>
        <w:rPr>
          <w:color w:val="000000"/>
          <w:sz w:val="20"/>
          <w:szCs w:val="20"/>
        </w:rPr>
      </w:pPr>
      <w:r w:rsidDel="00000000" w:rsidR="00000000" w:rsidRPr="00000000">
        <w:rPr>
          <w:color w:val="000000"/>
          <w:sz w:val="20"/>
          <w:szCs w:val="20"/>
          <w:rtl w:val="0"/>
        </w:rPr>
        <w:t xml:space="preserve">Casos de estudio</w:t>
      </w:r>
      <w:r w:rsidDel="00000000" w:rsidR="00000000" w:rsidRPr="00000000">
        <w:rPr>
          <w:rtl w:val="0"/>
        </w:rPr>
      </w:r>
    </w:p>
    <w:p w:rsidR="00000000" w:rsidDel="00000000" w:rsidP="00000000" w:rsidRDefault="00000000" w:rsidRPr="00000000" w14:paraId="0000002F">
      <w:pPr>
        <w:spacing w:after="120" w:lineRule="auto"/>
        <w:rPr>
          <w:b w:val="1"/>
          <w:sz w:val="20"/>
          <w:szCs w:val="20"/>
        </w:rPr>
      </w:pPr>
      <w:r w:rsidDel="00000000" w:rsidR="00000000" w:rsidRPr="00000000">
        <w:rPr>
          <w:rtl w:val="0"/>
        </w:rPr>
      </w:r>
    </w:p>
    <w:p w:rsidR="00000000" w:rsidDel="00000000" w:rsidP="00000000" w:rsidRDefault="00000000" w:rsidRPr="00000000" w14:paraId="00000030">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blockchain</w:t>
      </w:r>
      <w:r w:rsidDel="00000000" w:rsidR="00000000" w:rsidRPr="00000000">
        <w:rPr>
          <w:color w:val="000000"/>
          <w:sz w:val="20"/>
          <w:szCs w:val="20"/>
          <w:rtl w:val="0"/>
        </w:rPr>
        <w:t xml:space="preserve"> es una tecnología que permite llevar un registro seguro, descentralizado, sincronizado y distribuido de las operaciones digitales, sin necesidad de la intermediación de terceros. Se da la </w:t>
      </w:r>
      <w:r w:rsidDel="00000000" w:rsidR="00000000" w:rsidRPr="00000000">
        <w:rPr>
          <w:sz w:val="20"/>
          <w:szCs w:val="20"/>
          <w:rtl w:val="0"/>
        </w:rPr>
        <w:t xml:space="preserve">b</w:t>
      </w:r>
      <w:r w:rsidDel="00000000" w:rsidR="00000000" w:rsidRPr="00000000">
        <w:rPr>
          <w:color w:val="000000"/>
          <w:sz w:val="20"/>
          <w:szCs w:val="20"/>
          <w:rtl w:val="0"/>
        </w:rPr>
        <w:t xml:space="preserve">ienvenida al estudio del componente formativo “Fundamentos de </w:t>
      </w:r>
      <w:r w:rsidDel="00000000" w:rsidR="00000000" w:rsidRPr="00000000">
        <w:rPr>
          <w:i w:val="1"/>
          <w:color w:val="000000"/>
          <w:sz w:val="20"/>
          <w:szCs w:val="20"/>
          <w:rtl w:val="0"/>
        </w:rPr>
        <w:t xml:space="preserve">blockchain</w:t>
      </w:r>
      <w:r w:rsidDel="00000000" w:rsidR="00000000" w:rsidRPr="00000000">
        <w:rPr>
          <w:color w:val="000000"/>
          <w:sz w:val="20"/>
          <w:szCs w:val="20"/>
          <w:rtl w:val="0"/>
        </w:rPr>
        <w:t xml:space="preserve">”. Para comenzar, se invita a explorar el recurso que se presenta a continuac</w:t>
      </w:r>
      <w:commentRangeStart w:id="0"/>
      <w:r w:rsidDel="00000000" w:rsidR="00000000" w:rsidRPr="00000000">
        <w:rPr>
          <w:color w:val="000000"/>
          <w:sz w:val="20"/>
          <w:szCs w:val="20"/>
          <w:rtl w:val="0"/>
        </w:rPr>
        <w:t xml:space="preserve">ión:</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0</wp:posOffset>
                </wp:positionV>
                <wp:extent cx="5425400" cy="745400"/>
                <wp:effectExtent b="0" l="0" r="0" t="0"/>
                <wp:wrapNone/>
                <wp:docPr id="12" name=""/>
                <a:graphic>
                  <a:graphicData uri="http://schemas.microsoft.com/office/word/2010/wordprocessingShape">
                    <wps:wsp>
                      <wps:cNvSpPr/>
                      <wps:cNvPr id="104" name="Shape 104"/>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Vídeo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0</wp:posOffset>
                </wp:positionV>
                <wp:extent cx="5425400" cy="745400"/>
                <wp:effectExtent b="0" l="0" r="0" t="0"/>
                <wp:wrapNone/>
                <wp:docPr id="12"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7">
      <w:pPr>
        <w:numPr>
          <w:ilvl w:val="0"/>
          <w:numId w:val="5"/>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Conceptos de </w:t>
      </w:r>
      <w:r w:rsidDel="00000000" w:rsidR="00000000" w:rsidRPr="00000000">
        <w:rPr>
          <w:b w:val="1"/>
          <w:i w:val="1"/>
          <w:color w:val="000000"/>
          <w:sz w:val="20"/>
          <w:szCs w:val="20"/>
          <w:rtl w:val="0"/>
        </w:rPr>
        <w:t xml:space="preserve">blockchain</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blockchain</w:t>
      </w:r>
      <w:r w:rsidDel="00000000" w:rsidR="00000000" w:rsidRPr="00000000">
        <w:rPr>
          <w:color w:val="000000"/>
          <w:sz w:val="20"/>
          <w:szCs w:val="20"/>
          <w:rtl w:val="0"/>
        </w:rPr>
        <w:t xml:space="preserve"> es un conjunto de tecnologías que permiten llevar un registro seguro, descentralizado, sincronizado y distribuido de las operaciones digitales, sin necesidad de la intermediación de terceros.</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color w:val="000000"/>
          <w:sz w:val="20"/>
          <w:szCs w:val="20"/>
          <w:rtl w:val="0"/>
        </w:rPr>
        <w:t xml:space="preserve">A continuación, se </w:t>
      </w:r>
      <w:r w:rsidDel="00000000" w:rsidR="00000000" w:rsidRPr="00000000">
        <w:rPr>
          <w:sz w:val="20"/>
          <w:szCs w:val="20"/>
          <w:rtl w:val="0"/>
        </w:rPr>
        <w:t xml:space="preserve">podrá</w:t>
      </w:r>
      <w:r w:rsidDel="00000000" w:rsidR="00000000" w:rsidRPr="00000000">
        <w:rPr>
          <w:color w:val="000000"/>
          <w:sz w:val="20"/>
          <w:szCs w:val="20"/>
          <w:rtl w:val="0"/>
        </w:rPr>
        <w:t xml:space="preserve"> reconocer algunos conceptos fundamentales que permiten comprender mejor esta tecnología, así como algunas aplicaciones útiles en la vida cotidiana como en las grandes industrias.</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highlight w:val="yellow"/>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4805" cy="744855"/>
                <wp:effectExtent b="0" l="0" r="0" t="0"/>
                <wp:wrapNone/>
                <wp:docPr id="3" name=""/>
                <a:graphic>
                  <a:graphicData uri="http://schemas.microsoft.com/office/word/2010/wordprocessingShape">
                    <wps:wsp>
                      <wps:cNvSpPr/>
                      <wps:cNvPr id="4" name="Shape 4"/>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E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DI_CF01_1_Conceptos de Blockchain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4805" cy="744855"/>
                <wp:effectExtent b="0" l="0" r="0" t="0"/>
                <wp:wrapNone/>
                <wp:docPr id="3"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sz w:val="20"/>
          <w:szCs w:val="20"/>
          <w:rtl w:val="0"/>
        </w:rPr>
        <w:t xml:space="preserve">     </w:t>
      </w:r>
      <w:commentRangeStart w:id="1"/>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E">
      <w:pPr>
        <w:numPr>
          <w:ilvl w:val="1"/>
          <w:numId w:val="5"/>
        </w:numPr>
        <w:pBdr>
          <w:top w:space="0" w:sz="0" w:val="nil"/>
          <w:left w:space="0" w:sz="0" w:val="nil"/>
          <w:bottom w:space="0" w:sz="0" w:val="nil"/>
          <w:right w:space="0" w:sz="0" w:val="nil"/>
          <w:between w:space="0" w:sz="0" w:val="nil"/>
        </w:pBdr>
        <w:spacing w:after="120" w:lineRule="auto"/>
        <w:ind w:left="431" w:hanging="431"/>
        <w:rPr>
          <w:color w:val="000000"/>
          <w:sz w:val="20"/>
          <w:szCs w:val="20"/>
        </w:rPr>
      </w:pPr>
      <w:r w:rsidDel="00000000" w:rsidR="00000000" w:rsidRPr="00000000">
        <w:rPr>
          <w:b w:val="1"/>
          <w:color w:val="000000"/>
          <w:sz w:val="20"/>
          <w:szCs w:val="20"/>
          <w:rtl w:val="0"/>
        </w:rPr>
        <w:t xml:space="preserve">Cadena de bloques</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Una cadena de bloques es un sistema de mantenimiento de registro donde múltiples fuentes validan una entrada antes que se la agregue a la cadena de datos</w:t>
      </w:r>
      <w:r w:rsidDel="00000000" w:rsidR="00000000" w:rsidRPr="00000000">
        <w:rPr>
          <w:sz w:val="20"/>
          <w:szCs w:val="20"/>
          <w:rtl w:val="0"/>
        </w:rPr>
        <w:t xml:space="preserve">, tal como se puede observar a continuación.</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Rule="auto"/>
        <w:ind w:left="792"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4805" cy="744855"/>
                <wp:effectExtent b="0" l="0" r="0" t="0"/>
                <wp:wrapNone/>
                <wp:docPr id="13" name=""/>
                <a:graphic>
                  <a:graphicData uri="http://schemas.microsoft.com/office/word/2010/wordprocessingShape">
                    <wps:wsp>
                      <wps:cNvSpPr/>
                      <wps:cNvPr id="105" name="Shape 105"/>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Slider 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DI_CF01_1.1_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0"/>
                                <w:vertAlign w:val="baseline"/>
                              </w:rPr>
                              <w:t xml:space="preserve">Cadena de bloques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4805" cy="744855"/>
                <wp:effectExtent b="0" l="0" r="0" t="0"/>
                <wp:wrapNone/>
                <wp:docPr id="13"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lineRule="auto"/>
        <w:ind w:left="792" w:firstLine="0"/>
        <w:rPr>
          <w:color w:val="000000"/>
          <w:sz w:val="20"/>
          <w:szCs w:val="20"/>
        </w:rPr>
      </w:pPr>
      <w:r w:rsidDel="00000000" w:rsidR="00000000" w:rsidRPr="00000000">
        <w:rPr>
          <w:sz w:val="20"/>
          <w:szCs w:val="20"/>
          <w:rtl w:val="0"/>
        </w:rPr>
        <w:t xml:space="preserve">     </w:t>
      </w:r>
      <w:commentRangeStart w:id="2"/>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Rule="auto"/>
        <w:ind w:left="792" w:firstLine="0"/>
        <w:rPr>
          <w:color w:val="000000"/>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Rule="auto"/>
        <w:ind w:left="792" w:firstLine="0"/>
        <w:rPr>
          <w:color w:val="000000"/>
          <w:sz w:val="20"/>
          <w:szCs w:val="20"/>
        </w:rPr>
      </w:pPr>
      <w:r w:rsidDel="00000000" w:rsidR="00000000" w:rsidRPr="00000000">
        <w:rPr>
          <w:rtl w:val="0"/>
        </w:rPr>
      </w:r>
    </w:p>
    <w:p w:rsidR="00000000" w:rsidDel="00000000" w:rsidP="00000000" w:rsidRDefault="00000000" w:rsidRPr="00000000" w14:paraId="00000044">
      <w:pPr>
        <w:numPr>
          <w:ilvl w:val="1"/>
          <w:numId w:val="5"/>
        </w:numPr>
        <w:pBdr>
          <w:top w:space="0" w:sz="0" w:val="nil"/>
          <w:left w:space="0" w:sz="0" w:val="nil"/>
          <w:bottom w:space="0" w:sz="0" w:val="nil"/>
          <w:right w:space="0" w:sz="0" w:val="nil"/>
          <w:between w:space="0" w:sz="0" w:val="nil"/>
        </w:pBdr>
        <w:spacing w:after="120" w:lineRule="auto"/>
        <w:ind w:left="431" w:hanging="431"/>
        <w:rPr>
          <w:color w:val="000000"/>
          <w:sz w:val="20"/>
          <w:szCs w:val="20"/>
        </w:rPr>
      </w:pPr>
      <w:r w:rsidDel="00000000" w:rsidR="00000000" w:rsidRPr="00000000">
        <w:rPr>
          <w:b w:val="1"/>
          <w:color w:val="000000"/>
          <w:sz w:val="20"/>
          <w:szCs w:val="20"/>
          <w:rtl w:val="0"/>
        </w:rPr>
        <w:t xml:space="preserve">Origen de la tecnología</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commentRangeStart w:id="3"/>
            <w:commentRangeEnd w:id="3"/>
            <w:r w:rsidDel="00000000" w:rsidR="00000000" w:rsidRPr="00000000">
              <w:commentReference w:id="3"/>
            </w:r>
            <w:r w:rsidDel="00000000" w:rsidR="00000000" w:rsidRPr="00000000">
              <w:rPr>
                <w:b w:val="0"/>
                <w:color w:val="000000"/>
                <w:sz w:val="20"/>
                <w:szCs w:val="20"/>
              </w:rPr>
              <w:drawing>
                <wp:inline distB="0" distT="0" distL="114300" distR="114300">
                  <wp:extent cx="1977390" cy="1977390"/>
                  <wp:effectExtent b="0" l="0" r="0" t="0"/>
                  <wp:docPr id="2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977390" cy="197739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color w:val="000000"/>
                <w:sz w:val="20"/>
                <w:szCs w:val="20"/>
                <w:rtl w:val="0"/>
              </w:rPr>
              <w:t xml:space="preserve">El </w:t>
            </w:r>
            <w:r w:rsidDel="00000000" w:rsidR="00000000" w:rsidRPr="00000000">
              <w:rPr>
                <w:i w:val="1"/>
                <w:color w:val="000000"/>
                <w:sz w:val="20"/>
                <w:szCs w:val="20"/>
                <w:rtl w:val="0"/>
              </w:rPr>
              <w:t xml:space="preserve">blockchain</w:t>
            </w:r>
            <w:r w:rsidDel="00000000" w:rsidR="00000000" w:rsidRPr="00000000">
              <w:rPr>
                <w:b w:val="0"/>
                <w:color w:val="000000"/>
                <w:sz w:val="20"/>
                <w:szCs w:val="20"/>
                <w:rtl w:val="0"/>
              </w:rPr>
              <w:t xml:space="preserve"> comúnmente es relacionado directamente con </w:t>
            </w:r>
            <w:r w:rsidDel="00000000" w:rsidR="00000000" w:rsidRPr="00000000">
              <w:rPr>
                <w:b w:val="0"/>
                <w:i w:val="1"/>
                <w:color w:val="000000"/>
                <w:sz w:val="20"/>
                <w:szCs w:val="20"/>
                <w:rtl w:val="0"/>
              </w:rPr>
              <w:t xml:space="preserve">Bitcoin</w:t>
            </w:r>
            <w:r w:rsidDel="00000000" w:rsidR="00000000" w:rsidRPr="00000000">
              <w:rPr>
                <w:b w:val="0"/>
                <w:color w:val="000000"/>
                <w:sz w:val="20"/>
                <w:szCs w:val="20"/>
                <w:rtl w:val="0"/>
              </w:rPr>
              <w:t xml:space="preserve">, dado que esta tecnología dio paso al manejo de transacciones en monedas digitales y que no estuvieran controladas por algún organismo externo.</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color w:val="000000"/>
                <w:sz w:val="20"/>
                <w:szCs w:val="20"/>
                <w:rtl w:val="0"/>
              </w:rPr>
              <w:t xml:space="preserve">Uno de los problemas que llevaron al surgimiento de esta tecnología, estuvo relacionada con la necesidad de ofrecer un medio que </w:t>
            </w:r>
            <w:r w:rsidDel="00000000" w:rsidR="00000000" w:rsidRPr="00000000">
              <w:rPr>
                <w:b w:val="0"/>
                <w:sz w:val="20"/>
                <w:szCs w:val="20"/>
                <w:rtl w:val="0"/>
              </w:rPr>
              <w:t xml:space="preserve">facilitara</w:t>
            </w:r>
            <w:r w:rsidDel="00000000" w:rsidR="00000000" w:rsidRPr="00000000">
              <w:rPr>
                <w:b w:val="0"/>
                <w:color w:val="000000"/>
                <w:sz w:val="20"/>
                <w:szCs w:val="20"/>
                <w:rtl w:val="0"/>
              </w:rPr>
              <w:t xml:space="preserve"> el comercio electrónico y garantizara el éxito de las transacciones reduciendo los riesgos de </w:t>
            </w:r>
            <w:r w:rsidDel="00000000" w:rsidR="00000000" w:rsidRPr="00000000">
              <w:rPr>
                <w:b w:val="0"/>
                <w:sz w:val="20"/>
                <w:szCs w:val="20"/>
                <w:rtl w:val="0"/>
              </w:rPr>
              <w:t xml:space="preserve">pérdida</w:t>
            </w:r>
            <w:r w:rsidDel="00000000" w:rsidR="00000000" w:rsidRPr="00000000">
              <w:rPr>
                <w:b w:val="0"/>
                <w:color w:val="000000"/>
                <w:sz w:val="20"/>
                <w:szCs w:val="20"/>
                <w:rtl w:val="0"/>
              </w:rPr>
              <w:t xml:space="preserve"> de bienes o servicios sin necesidad de manipular dinero físico, manteniendo la titularidad de estos durante la transacción.</w:t>
            </w:r>
          </w:p>
        </w:tc>
      </w:tr>
    </w:tbl>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Para realizar una transacción con bancos tradicionales, estos certifican que se cuenta con el dinero y se encargan de procesar los movimientos correspondientes; por esta razón se buscó también que la solución permitiera que el usuario fuese el que tuviera control sobre la transacción sin ser controlado ni limitado.</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 desde los años </w:t>
      </w:r>
      <w:r w:rsidDel="00000000" w:rsidR="00000000" w:rsidRPr="00000000">
        <w:rPr>
          <w:sz w:val="20"/>
          <w:szCs w:val="20"/>
          <w:rtl w:val="0"/>
        </w:rPr>
        <w:t xml:space="preserve">90</w:t>
      </w:r>
      <w:r w:rsidDel="00000000" w:rsidR="00000000" w:rsidRPr="00000000">
        <w:rPr>
          <w:color w:val="000000"/>
          <w:sz w:val="20"/>
          <w:szCs w:val="20"/>
          <w:rtl w:val="0"/>
        </w:rPr>
        <w:t xml:space="preserve"> donde empiezan a surgir propuestas descentralizadas para dar solución a estas necesidades, y se puede realizar una vista rápida en la siguiente figura 1 de los principales hechos que marcaron el origen del </w:t>
      </w:r>
      <w:r w:rsidDel="00000000" w:rsidR="00000000" w:rsidRPr="00000000">
        <w:rPr>
          <w:i w:val="1"/>
          <w:color w:val="000000"/>
          <w:sz w:val="20"/>
          <w:szCs w:val="20"/>
          <w:rtl w:val="0"/>
        </w:rPr>
        <w:t xml:space="preserve">blockchain</w:t>
      </w:r>
      <w:r w:rsidDel="00000000" w:rsidR="00000000" w:rsidRPr="00000000">
        <w:rPr>
          <w:color w:val="000000"/>
          <w:sz w:val="20"/>
          <w:szCs w:val="20"/>
          <w:rtl w:val="0"/>
        </w:rPr>
        <w:t xml:space="preserve"> como se conoce hasta el momento.</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color w:val="000000"/>
          <w:sz w:val="20"/>
          <w:szCs w:val="20"/>
          <w:rtl w:val="0"/>
        </w:rPr>
        <w:t xml:space="preserve">Origen del</w:t>
      </w:r>
      <w:r w:rsidDel="00000000" w:rsidR="00000000" w:rsidRPr="00000000">
        <w:rPr>
          <w:i w:val="1"/>
          <w:color w:val="000000"/>
          <w:sz w:val="20"/>
          <w:szCs w:val="20"/>
          <w:rtl w:val="0"/>
        </w:rPr>
        <w:t xml:space="preserve"> blockchain</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Pr>
        <mc:AlternateContent>
          <mc:Choice Requires="wpg">
            <w:drawing>
              <wp:inline distB="0" distT="0" distL="0" distR="0">
                <wp:extent cx="6332220" cy="3470910"/>
                <wp:effectExtent b="0" l="0" r="0" t="0"/>
                <wp:docPr id="8" name=""/>
                <a:graphic>
                  <a:graphicData uri="http://schemas.microsoft.com/office/word/2010/wordprocessingGroup">
                    <wpg:wgp>
                      <wpg:cNvGrpSpPr/>
                      <wpg:grpSpPr>
                        <a:xfrm>
                          <a:off x="0" y="0"/>
                          <a:ext cx="6332220" cy="3470910"/>
                          <a:chOff x="0" y="0"/>
                          <a:chExt cx="6332200" cy="3470900"/>
                        </a:xfrm>
                      </wpg:grpSpPr>
                      <wpg:grpSp>
                        <wpg:cNvGrpSpPr/>
                        <wpg:grpSpPr>
                          <a:xfrm>
                            <a:off x="0" y="0"/>
                            <a:ext cx="6332200" cy="3470900"/>
                            <a:chOff x="0" y="0"/>
                            <a:chExt cx="6332200" cy="3470900"/>
                          </a:xfrm>
                        </wpg:grpSpPr>
                        <wps:wsp>
                          <wps:cNvSpPr/>
                          <wps:cNvPr id="6" name="Shape 6"/>
                          <wps:spPr>
                            <a:xfrm>
                              <a:off x="0" y="0"/>
                              <a:ext cx="6332200" cy="347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rot="5400000">
                              <a:off x="145133" y="1961766"/>
                              <a:ext cx="435404" cy="724502"/>
                            </a:xfrm>
                            <a:prstGeom prst="corner">
                              <a:avLst>
                                <a:gd fmla="val 16120" name="adj1"/>
                                <a:gd fmla="val 16110" name="adj2"/>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72453" y="2178236"/>
                              <a:ext cx="654085" cy="57334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72453" y="2178236"/>
                              <a:ext cx="654085" cy="5733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1991-2008</w:t>
                                </w:r>
                              </w:p>
                              <w:p w:rsidR="00000000" w:rsidDel="00000000" w:rsidP="00000000" w:rsidRDefault="00000000" w:rsidRPr="00000000">
                                <w:pPr>
                                  <w:spacing w:after="0" w:before="73.4999990463256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Stuart Haber y W. Scott Stornetta trabajan el primer </w:t>
                                </w:r>
                                <w:r w:rsidDel="00000000" w:rsidR="00000000" w:rsidRPr="00000000">
                                  <w:rPr>
                                    <w:rFonts w:ascii="Cambria" w:cs="Cambria" w:eastAsia="Cambria" w:hAnsi="Cambria"/>
                                    <w:b w:val="0"/>
                                    <w:i w:val="1"/>
                                    <w:smallCaps w:val="0"/>
                                    <w:strike w:val="0"/>
                                    <w:color w:val="000000"/>
                                    <w:sz w:val="18"/>
                                    <w:vertAlign w:val="baseline"/>
                                  </w:rPr>
                                  <w:t xml:space="preserve">blockchain</w:t>
                                </w:r>
                              </w:p>
                            </w:txbxContent>
                          </wps:txbx>
                          <wps:bodyPr anchorCtr="0" anchor="t" bIns="41900" lIns="41900" spcFirstLastPara="1" rIns="41900" wrap="square" tIns="41900">
                            <a:noAutofit/>
                          </wps:bodyPr>
                        </wps:wsp>
                        <wps:wsp>
                          <wps:cNvSpPr/>
                          <wps:cNvPr id="45" name="Shape 45"/>
                          <wps:spPr>
                            <a:xfrm>
                              <a:off x="603126" y="1908427"/>
                              <a:ext cx="123412" cy="123412"/>
                            </a:xfrm>
                            <a:prstGeom prst="triangle">
                              <a:avLst>
                                <a:gd fmla="val 100000" name="adj"/>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rot="5400000">
                              <a:off x="945861" y="1763625"/>
                              <a:ext cx="435404" cy="724502"/>
                            </a:xfrm>
                            <a:prstGeom prst="corner">
                              <a:avLst>
                                <a:gd fmla="val 16120" name="adj1"/>
                                <a:gd fmla="val 16110" name="adj2"/>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873181" y="1980095"/>
                              <a:ext cx="654085" cy="57334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873181" y="1980095"/>
                              <a:ext cx="654085" cy="5733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2009</w:t>
                                </w:r>
                              </w:p>
                              <w:p w:rsidR="00000000" w:rsidDel="00000000" w:rsidP="00000000" w:rsidRDefault="00000000" w:rsidRPr="00000000">
                                <w:pPr>
                                  <w:spacing w:after="0" w:before="73.4999990463256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Satoshi Nakamoto lanza </w:t>
                                </w:r>
                                <w:r w:rsidDel="00000000" w:rsidR="00000000" w:rsidRPr="00000000">
                                  <w:rPr>
                                    <w:rFonts w:ascii="Cambria" w:cs="Cambria" w:eastAsia="Cambria" w:hAnsi="Cambria"/>
                                    <w:b w:val="0"/>
                                    <w:i w:val="1"/>
                                    <w:smallCaps w:val="0"/>
                                    <w:strike w:val="0"/>
                                    <w:color w:val="000000"/>
                                    <w:sz w:val="18"/>
                                    <w:vertAlign w:val="baseline"/>
                                  </w:rPr>
                                  <w:t xml:space="preserve">whitepaper de Bitcoin</w:t>
                                </w:r>
                              </w:p>
                            </w:txbxContent>
                          </wps:txbx>
                          <wps:bodyPr anchorCtr="0" anchor="t" bIns="41900" lIns="41900" spcFirstLastPara="1" rIns="41900" wrap="square" tIns="41900">
                            <a:noAutofit/>
                          </wps:bodyPr>
                        </wps:wsp>
                        <wps:wsp>
                          <wps:cNvSpPr/>
                          <wps:cNvPr id="49" name="Shape 49"/>
                          <wps:spPr>
                            <a:xfrm>
                              <a:off x="1403854" y="1710286"/>
                              <a:ext cx="123412" cy="123412"/>
                            </a:xfrm>
                            <a:prstGeom prst="triangle">
                              <a:avLst>
                                <a:gd fmla="val 100000" name="adj"/>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rot="5400000">
                              <a:off x="1746589" y="1565484"/>
                              <a:ext cx="435404" cy="724502"/>
                            </a:xfrm>
                            <a:prstGeom prst="corner">
                              <a:avLst>
                                <a:gd fmla="val 16120" name="adj1"/>
                                <a:gd fmla="val 16110" name="adj2"/>
                              </a:avLst>
                            </a:prstGeom>
                            <a:solidFill>
                              <a:srgbClr val="F79543"/>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673909" y="1781954"/>
                              <a:ext cx="654085" cy="57334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1673909" y="1781954"/>
                              <a:ext cx="654085" cy="5733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2010</w:t>
                                </w:r>
                              </w:p>
                              <w:p w:rsidR="00000000" w:rsidDel="00000000" w:rsidP="00000000" w:rsidRDefault="00000000" w:rsidRPr="00000000">
                                <w:pPr>
                                  <w:spacing w:after="0" w:before="73.4999990463256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Primera compra de </w:t>
                                </w:r>
                                <w:r w:rsidDel="00000000" w:rsidR="00000000" w:rsidRPr="00000000">
                                  <w:rPr>
                                    <w:rFonts w:ascii="Cambria" w:cs="Cambria" w:eastAsia="Cambria" w:hAnsi="Cambria"/>
                                    <w:b w:val="0"/>
                                    <w:i w:val="1"/>
                                    <w:smallCaps w:val="0"/>
                                    <w:strike w:val="0"/>
                                    <w:color w:val="000000"/>
                                    <w:sz w:val="18"/>
                                    <w:vertAlign w:val="baseline"/>
                                  </w:rPr>
                                  <w:t xml:space="preserve">Bitcoin</w:t>
                                </w:r>
                                <w:r w:rsidDel="00000000" w:rsidR="00000000" w:rsidRPr="00000000">
                                  <w:rPr>
                                    <w:rFonts w:ascii="Cambria" w:cs="Cambria" w:eastAsia="Cambria" w:hAnsi="Cambria"/>
                                    <w:b w:val="0"/>
                                    <w:i w:val="0"/>
                                    <w:smallCaps w:val="0"/>
                                    <w:strike w:val="0"/>
                                    <w:color w:val="000000"/>
                                    <w:sz w:val="18"/>
                                    <w:vertAlign w:val="baseline"/>
                                  </w:rPr>
                                  <w:t xml:space="preserve"> por 10,000 BTC</w:t>
                                </w:r>
                              </w:p>
                            </w:txbxContent>
                          </wps:txbx>
                          <wps:bodyPr anchorCtr="0" anchor="t" bIns="41900" lIns="41900" spcFirstLastPara="1" rIns="41900" wrap="square" tIns="41900">
                            <a:noAutofit/>
                          </wps:bodyPr>
                        </wps:wsp>
                        <wps:wsp>
                          <wps:cNvSpPr/>
                          <wps:cNvPr id="53" name="Shape 53"/>
                          <wps:spPr>
                            <a:xfrm>
                              <a:off x="2204582" y="1512145"/>
                              <a:ext cx="123412" cy="123412"/>
                            </a:xfrm>
                            <a:prstGeom prst="triangle">
                              <a:avLst>
                                <a:gd fmla="val 100000" name="adj"/>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rot="5400000">
                              <a:off x="2547317" y="1367343"/>
                              <a:ext cx="435404" cy="724502"/>
                            </a:xfrm>
                            <a:prstGeom prst="corner">
                              <a:avLst>
                                <a:gd fmla="val 16120" name="adj1"/>
                                <a:gd fmla="val 16110" name="adj2"/>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474637" y="1583813"/>
                              <a:ext cx="654085" cy="57334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2474637" y="1583813"/>
                              <a:ext cx="654085" cy="5733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2013</w:t>
                                </w:r>
                              </w:p>
                              <w:p w:rsidR="00000000" w:rsidDel="00000000" w:rsidP="00000000" w:rsidRDefault="00000000" w:rsidRPr="00000000">
                                <w:pPr>
                                  <w:spacing w:after="0" w:before="73.4999990463256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Mercado de </w:t>
                                </w:r>
                                <w:r w:rsidDel="00000000" w:rsidR="00000000" w:rsidRPr="00000000">
                                  <w:rPr>
                                    <w:rFonts w:ascii="Cambria" w:cs="Cambria" w:eastAsia="Cambria" w:hAnsi="Cambria"/>
                                    <w:b w:val="0"/>
                                    <w:i w:val="1"/>
                                    <w:smallCaps w:val="0"/>
                                    <w:strike w:val="0"/>
                                    <w:color w:val="000000"/>
                                    <w:sz w:val="18"/>
                                    <w:vertAlign w:val="baseline"/>
                                  </w:rPr>
                                  <w:t xml:space="preserve">Bitcoin</w:t>
                                </w:r>
                                <w:r w:rsidDel="00000000" w:rsidR="00000000" w:rsidRPr="00000000">
                                  <w:rPr>
                                    <w:rFonts w:ascii="Cambria" w:cs="Cambria" w:eastAsia="Cambria" w:hAnsi="Cambria"/>
                                    <w:b w:val="0"/>
                                    <w:i w:val="0"/>
                                    <w:smallCaps w:val="0"/>
                                    <w:strike w:val="0"/>
                                    <w:color w:val="000000"/>
                                    <w:sz w:val="18"/>
                                    <w:vertAlign w:val="baseline"/>
                                  </w:rPr>
                                  <w:t xml:space="preserve"> supera los $1 mil millones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Satoshi Nakamoto lanza </w:t>
                                </w:r>
                                <w:r w:rsidDel="00000000" w:rsidR="00000000" w:rsidRPr="00000000">
                                  <w:rPr>
                                    <w:rFonts w:ascii="Cambria" w:cs="Cambria" w:eastAsia="Cambria" w:hAnsi="Cambria"/>
                                    <w:b w:val="0"/>
                                    <w:i w:val="1"/>
                                    <w:smallCaps w:val="0"/>
                                    <w:strike w:val="0"/>
                                    <w:color w:val="000000"/>
                                    <w:sz w:val="18"/>
                                    <w:vertAlign w:val="baseline"/>
                                  </w:rPr>
                                  <w:t xml:space="preserve">whitepaper de Ethereum</w:t>
                                </w:r>
                              </w:p>
                            </w:txbxContent>
                          </wps:txbx>
                          <wps:bodyPr anchorCtr="0" anchor="t" bIns="41900" lIns="41900" spcFirstLastPara="1" rIns="41900" wrap="square" tIns="41900">
                            <a:noAutofit/>
                          </wps:bodyPr>
                        </wps:wsp>
                        <wps:wsp>
                          <wps:cNvSpPr/>
                          <wps:cNvPr id="57" name="Shape 57"/>
                          <wps:spPr>
                            <a:xfrm>
                              <a:off x="3005310" y="1314004"/>
                              <a:ext cx="123412" cy="123412"/>
                            </a:xfrm>
                            <a:prstGeom prst="triangle">
                              <a:avLst>
                                <a:gd fmla="val 100000" name="adj"/>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rot="5400000">
                              <a:off x="3348046" y="1169202"/>
                              <a:ext cx="435404" cy="724502"/>
                            </a:xfrm>
                            <a:prstGeom prst="corner">
                              <a:avLst>
                                <a:gd fmla="val 16120" name="adj1"/>
                                <a:gd fmla="val 16110" name="adj2"/>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3275366" y="1385672"/>
                              <a:ext cx="654085" cy="57334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3275366" y="1385672"/>
                              <a:ext cx="654085" cy="5733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2014</w:t>
                                </w:r>
                              </w:p>
                              <w:p w:rsidR="00000000" w:rsidDel="00000000" w:rsidP="00000000" w:rsidRDefault="00000000" w:rsidRPr="00000000">
                                <w:pPr>
                                  <w:spacing w:after="0" w:before="73.4999990463256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La conforma el consorcio </w:t>
                                </w:r>
                                <w:r w:rsidDel="00000000" w:rsidR="00000000" w:rsidRPr="00000000">
                                  <w:rPr>
                                    <w:rFonts w:ascii="Cambria" w:cs="Cambria" w:eastAsia="Cambria" w:hAnsi="Cambria"/>
                                    <w:b w:val="0"/>
                                    <w:i w:val="1"/>
                                    <w:smallCaps w:val="0"/>
                                    <w:strike w:val="0"/>
                                    <w:color w:val="000000"/>
                                    <w:sz w:val="18"/>
                                    <w:vertAlign w:val="baseline"/>
                                  </w:rPr>
                                  <w:t xml:space="preserve">Blockchain</w:t>
                                </w:r>
                                <w:r w:rsidDel="00000000" w:rsidR="00000000" w:rsidRPr="00000000">
                                  <w:rPr>
                                    <w:rFonts w:ascii="Cambria" w:cs="Cambria" w:eastAsia="Cambria" w:hAnsi="Cambria"/>
                                    <w:b w:val="0"/>
                                    <w:i w:val="0"/>
                                    <w:smallCaps w:val="0"/>
                                    <w:strike w:val="0"/>
                                    <w:color w:val="000000"/>
                                    <w:sz w:val="18"/>
                                    <w:vertAlign w:val="baseline"/>
                                  </w:rPr>
                                  <w:t xml:space="preserve"> R3 con más de 40 recursos financieros para implementación de </w:t>
                                </w:r>
                                <w:r w:rsidDel="00000000" w:rsidR="00000000" w:rsidRPr="00000000">
                                  <w:rPr>
                                    <w:rFonts w:ascii="Cambria" w:cs="Cambria" w:eastAsia="Cambria" w:hAnsi="Cambria"/>
                                    <w:b w:val="0"/>
                                    <w:i w:val="1"/>
                                    <w:smallCaps w:val="0"/>
                                    <w:strike w:val="0"/>
                                    <w:color w:val="000000"/>
                                    <w:sz w:val="18"/>
                                    <w:vertAlign w:val="baseline"/>
                                  </w:rPr>
                                  <w:t xml:space="preserve">Blockchain</w:t>
                                </w:r>
                                <w:r w:rsidDel="00000000" w:rsidR="00000000" w:rsidRPr="00000000">
                                  <w:rPr>
                                    <w:rFonts w:ascii="Cambria" w:cs="Cambria" w:eastAsia="Cambria" w:hAnsi="Cambria"/>
                                    <w:b w:val="0"/>
                                    <w:i w:val="0"/>
                                    <w:smallCaps w:val="0"/>
                                    <w:strike w:val="0"/>
                                    <w:color w:val="000000"/>
                                    <w:sz w:val="18"/>
                                    <w:vertAlign w:val="baseline"/>
                                  </w:rPr>
                                  <w:t xml:space="preserve">.</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Cambria" w:cs="Cambria" w:eastAsia="Cambria" w:hAnsi="Cambria"/>
                                    <w:b w:val="0"/>
                                    <w:i w:val="1"/>
                                    <w:smallCaps w:val="0"/>
                                    <w:strike w:val="0"/>
                                    <w:color w:val="000000"/>
                                    <w:sz w:val="18"/>
                                    <w:vertAlign w:val="baseline"/>
                                  </w:rPr>
                                  <w:t xml:space="preserve">Ethereum Blockchain </w:t>
                                </w:r>
                                <w:r w:rsidDel="00000000" w:rsidR="00000000" w:rsidRPr="00000000">
                                  <w:rPr>
                                    <w:rFonts w:ascii="Cambria" w:cs="Cambria" w:eastAsia="Cambria" w:hAnsi="Cambria"/>
                                    <w:b w:val="0"/>
                                    <w:i w:val="0"/>
                                    <w:smallCaps w:val="0"/>
                                    <w:strike w:val="0"/>
                                    <w:color w:val="000000"/>
                                    <w:sz w:val="18"/>
                                    <w:vertAlign w:val="baseline"/>
                                  </w:rPr>
                                  <w:t xml:space="preserve">es financiado por </w:t>
                                </w:r>
                                <w:r w:rsidDel="00000000" w:rsidR="00000000" w:rsidRPr="00000000">
                                  <w:rPr>
                                    <w:rFonts w:ascii="Cambria" w:cs="Cambria" w:eastAsia="Cambria" w:hAnsi="Cambria"/>
                                    <w:b w:val="0"/>
                                    <w:i w:val="1"/>
                                    <w:smallCaps w:val="0"/>
                                    <w:strike w:val="0"/>
                                    <w:color w:val="000000"/>
                                    <w:sz w:val="18"/>
                                    <w:vertAlign w:val="baseline"/>
                                  </w:rPr>
                                  <w:t xml:space="preserve">Crowdsale</w:t>
                                </w:r>
                              </w:p>
                            </w:txbxContent>
                          </wps:txbx>
                          <wps:bodyPr anchorCtr="0" anchor="t" bIns="41900" lIns="41900" spcFirstLastPara="1" rIns="41900" wrap="square" tIns="41900">
                            <a:noAutofit/>
                          </wps:bodyPr>
                        </wps:wsp>
                        <wps:wsp>
                          <wps:cNvSpPr/>
                          <wps:cNvPr id="61" name="Shape 61"/>
                          <wps:spPr>
                            <a:xfrm>
                              <a:off x="3806039" y="1115863"/>
                              <a:ext cx="123412" cy="123412"/>
                            </a:xfrm>
                            <a:prstGeom prst="triangle">
                              <a:avLst>
                                <a:gd fmla="val 100000" name="adj"/>
                              </a:avLst>
                            </a:prstGeom>
                            <a:solidFill>
                              <a:srgbClr val="F79543"/>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rot="5400000">
                              <a:off x="4148774" y="971061"/>
                              <a:ext cx="435404" cy="724502"/>
                            </a:xfrm>
                            <a:prstGeom prst="corner">
                              <a:avLst>
                                <a:gd fmla="val 16120" name="adj1"/>
                                <a:gd fmla="val 16110" name="adj2"/>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4076094" y="1187531"/>
                              <a:ext cx="654085" cy="57334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4076094" y="1187531"/>
                              <a:ext cx="654085" cy="5733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2015</w:t>
                                </w:r>
                              </w:p>
                              <w:p w:rsidR="00000000" w:rsidDel="00000000" w:rsidP="00000000" w:rsidRDefault="00000000" w:rsidRPr="00000000">
                                <w:pPr>
                                  <w:spacing w:after="0" w:before="73.4999990463256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Bloque Genesis de </w:t>
                                </w:r>
                                <w:r w:rsidDel="00000000" w:rsidR="00000000" w:rsidRPr="00000000">
                                  <w:rPr>
                                    <w:rFonts w:ascii="Cambria" w:cs="Cambria" w:eastAsia="Cambria" w:hAnsi="Cambria"/>
                                    <w:b w:val="0"/>
                                    <w:i w:val="1"/>
                                    <w:smallCaps w:val="0"/>
                                    <w:strike w:val="0"/>
                                    <w:color w:val="000000"/>
                                    <w:sz w:val="18"/>
                                    <w:vertAlign w:val="baseline"/>
                                  </w:rPr>
                                  <w:t xml:space="preserve">Ethereum</w:t>
                                </w:r>
                                <w:r w:rsidDel="00000000" w:rsidR="00000000" w:rsidRPr="00000000">
                                  <w:rPr>
                                    <w:rFonts w:ascii="Cambria" w:cs="Cambria" w:eastAsia="Cambria" w:hAnsi="Cambria"/>
                                    <w:b w:val="0"/>
                                    <w:i w:val="0"/>
                                    <w:smallCaps w:val="0"/>
                                    <w:strike w:val="0"/>
                                    <w:color w:val="000000"/>
                                    <w:sz w:val="18"/>
                                    <w:vertAlign w:val="baseline"/>
                                  </w:rPr>
                                  <w:t xml:space="preserve"> es creado</w:t>
                                </w:r>
                              </w:p>
                            </w:txbxContent>
                          </wps:txbx>
                          <wps:bodyPr anchorCtr="0" anchor="t" bIns="41900" lIns="41900" spcFirstLastPara="1" rIns="41900" wrap="square" tIns="41900">
                            <a:noAutofit/>
                          </wps:bodyPr>
                        </wps:wsp>
                        <wps:wsp>
                          <wps:cNvSpPr/>
                          <wps:cNvPr id="65" name="Shape 65"/>
                          <wps:spPr>
                            <a:xfrm>
                              <a:off x="4606767" y="917722"/>
                              <a:ext cx="123412" cy="123412"/>
                            </a:xfrm>
                            <a:prstGeom prst="triangle">
                              <a:avLst>
                                <a:gd fmla="val 100000" name="adj"/>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rot="5400000">
                              <a:off x="4949502" y="772920"/>
                              <a:ext cx="435404" cy="724502"/>
                            </a:xfrm>
                            <a:prstGeom prst="corner">
                              <a:avLst>
                                <a:gd fmla="val 16120" name="adj1"/>
                                <a:gd fmla="val 16110" name="adj2"/>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4876822" y="989390"/>
                              <a:ext cx="654085" cy="57334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 name="Shape 68"/>
                          <wps:spPr>
                            <a:xfrm>
                              <a:off x="4876822" y="989390"/>
                              <a:ext cx="654085" cy="5733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2016</w:t>
                                </w:r>
                              </w:p>
                              <w:p w:rsidR="00000000" w:rsidDel="00000000" w:rsidP="00000000" w:rsidRDefault="00000000" w:rsidRPr="00000000">
                                <w:pPr>
                                  <w:spacing w:after="0" w:before="73.4999990463256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Error en código de </w:t>
                                </w:r>
                                <w:r w:rsidDel="00000000" w:rsidR="00000000" w:rsidRPr="00000000">
                                  <w:rPr>
                                    <w:rFonts w:ascii="Cambria" w:cs="Cambria" w:eastAsia="Cambria" w:hAnsi="Cambria"/>
                                    <w:b w:val="0"/>
                                    <w:i w:val="1"/>
                                    <w:smallCaps w:val="0"/>
                                    <w:strike w:val="0"/>
                                    <w:color w:val="000000"/>
                                    <w:sz w:val="18"/>
                                    <w:vertAlign w:val="baseline"/>
                                  </w:rPr>
                                  <w:t xml:space="preserve">Ethereum</w:t>
                                </w:r>
                                <w:r w:rsidDel="00000000" w:rsidR="00000000" w:rsidRPr="00000000">
                                  <w:rPr>
                                    <w:rFonts w:ascii="Cambria" w:cs="Cambria" w:eastAsia="Cambria" w:hAnsi="Cambria"/>
                                    <w:b w:val="0"/>
                                    <w:i w:val="0"/>
                                    <w:smallCaps w:val="0"/>
                                    <w:strike w:val="0"/>
                                    <w:color w:val="000000"/>
                                    <w:sz w:val="18"/>
                                    <w:vertAlign w:val="baseline"/>
                                  </w:rPr>
                                  <w:t xml:space="preserve"> DAO explotado y atacado</w:t>
                                </w:r>
                              </w:p>
                            </w:txbxContent>
                          </wps:txbx>
                          <wps:bodyPr anchorCtr="0" anchor="t" bIns="41900" lIns="41900" spcFirstLastPara="1" rIns="41900" wrap="square" tIns="41900">
                            <a:noAutofit/>
                          </wps:bodyPr>
                        </wps:wsp>
                        <wps:wsp>
                          <wps:cNvSpPr/>
                          <wps:cNvPr id="69" name="Shape 69"/>
                          <wps:spPr>
                            <a:xfrm>
                              <a:off x="5407495" y="719581"/>
                              <a:ext cx="123412" cy="123412"/>
                            </a:xfrm>
                            <a:prstGeom prst="triangle">
                              <a:avLst>
                                <a:gd fmla="val 100000" name="adj"/>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rot="5400000">
                              <a:off x="5750230" y="574779"/>
                              <a:ext cx="435404" cy="724502"/>
                            </a:xfrm>
                            <a:prstGeom prst="corner">
                              <a:avLst>
                                <a:gd fmla="val 16120" name="adj1"/>
                                <a:gd fmla="val 16110" name="adj2"/>
                              </a:avLst>
                            </a:prstGeom>
                            <a:solidFill>
                              <a:srgbClr val="F79543"/>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5677550" y="791249"/>
                              <a:ext cx="654085" cy="57334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2" name="Shape 72"/>
                          <wps:spPr>
                            <a:xfrm>
                              <a:off x="5677550" y="791249"/>
                              <a:ext cx="654085" cy="5733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2017</w:t>
                                </w:r>
                              </w:p>
                              <w:p w:rsidR="00000000" w:rsidDel="00000000" w:rsidP="00000000" w:rsidRDefault="00000000" w:rsidRPr="00000000">
                                <w:pPr>
                                  <w:spacing w:after="0" w:before="73.4999990463256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EOS presentado por </w:t>
                                </w:r>
                                <w:r w:rsidDel="00000000" w:rsidR="00000000" w:rsidRPr="00000000">
                                  <w:rPr>
                                    <w:rFonts w:ascii="Cambria" w:cs="Cambria" w:eastAsia="Cambria" w:hAnsi="Cambria"/>
                                    <w:b w:val="0"/>
                                    <w:i w:val="1"/>
                                    <w:smallCaps w:val="0"/>
                                    <w:strike w:val="0"/>
                                    <w:color w:val="000000"/>
                                    <w:sz w:val="18"/>
                                    <w:vertAlign w:val="baseline"/>
                                  </w:rPr>
                                  <w:t xml:space="preserve">Blockone</w:t>
                                </w:r>
                                <w:r w:rsidDel="00000000" w:rsidR="00000000" w:rsidRPr="00000000">
                                  <w:rPr>
                                    <w:rFonts w:ascii="Cambria" w:cs="Cambria" w:eastAsia="Cambria" w:hAnsi="Cambria"/>
                                    <w:b w:val="0"/>
                                    <w:i w:val="0"/>
                                    <w:smallCaps w:val="0"/>
                                    <w:strike w:val="0"/>
                                    <w:color w:val="000000"/>
                                    <w:sz w:val="18"/>
                                    <w:vertAlign w:val="baseline"/>
                                  </w:rPr>
                                  <w:t xml:space="preserve"> como protocolo de </w:t>
                                </w:r>
                                <w:r w:rsidDel="00000000" w:rsidR="00000000" w:rsidRPr="00000000">
                                  <w:rPr>
                                    <w:rFonts w:ascii="Cambria" w:cs="Cambria" w:eastAsia="Cambria" w:hAnsi="Cambria"/>
                                    <w:b w:val="0"/>
                                    <w:i w:val="1"/>
                                    <w:smallCaps w:val="0"/>
                                    <w:strike w:val="0"/>
                                    <w:color w:val="000000"/>
                                    <w:sz w:val="18"/>
                                    <w:vertAlign w:val="baseline"/>
                                  </w:rPr>
                                  <w:t xml:space="preserve">blockchain</w:t>
                                </w:r>
                                <w:r w:rsidDel="00000000" w:rsidR="00000000" w:rsidRPr="00000000">
                                  <w:rPr>
                                    <w:rFonts w:ascii="Cambria" w:cs="Cambria" w:eastAsia="Cambria" w:hAnsi="Cambria"/>
                                    <w:b w:val="0"/>
                                    <w:i w:val="0"/>
                                    <w:smallCaps w:val="0"/>
                                    <w:strike w:val="0"/>
                                    <w:color w:val="000000"/>
                                    <w:sz w:val="18"/>
                                    <w:vertAlign w:val="baseline"/>
                                  </w:rPr>
                                  <w:t xml:space="preserve"> para aplicaciones</w:t>
                                </w:r>
                              </w:p>
                            </w:txbxContent>
                          </wps:txbx>
                          <wps:bodyPr anchorCtr="0" anchor="t" bIns="41900" lIns="41900" spcFirstLastPara="1" rIns="41900" wrap="square" tIns="41900">
                            <a:noAutofit/>
                          </wps:bodyPr>
                        </wps:wsp>
                      </wpg:grpSp>
                    </wpg:wgp>
                  </a:graphicData>
                </a:graphic>
              </wp:inline>
            </w:drawing>
          </mc:Choice>
          <mc:Fallback>
            <w:drawing>
              <wp:inline distB="0" distT="0" distL="0" distR="0">
                <wp:extent cx="6332220" cy="3470910"/>
                <wp:effectExtent b="0" l="0" r="0" t="0"/>
                <wp:docPr id="8"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6332220" cy="34709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spacing w:after="120" w:lineRule="auto"/>
        <w:rPr>
          <w:sz w:val="20"/>
          <w:szCs w:val="20"/>
        </w:rPr>
      </w:pPr>
      <w:r w:rsidDel="00000000" w:rsidR="00000000" w:rsidRPr="00000000">
        <w:rPr>
          <w:sz w:val="20"/>
          <w:szCs w:val="20"/>
          <w:rtl w:val="0"/>
        </w:rPr>
        <w:t xml:space="preserve">Nota. Adaptado de Historia de la tecnología </w:t>
      </w:r>
      <w:r w:rsidDel="00000000" w:rsidR="00000000" w:rsidRPr="00000000">
        <w:rPr>
          <w:i w:val="1"/>
          <w:sz w:val="20"/>
          <w:szCs w:val="20"/>
          <w:rtl w:val="0"/>
        </w:rPr>
        <w:t xml:space="preserve">blockchain</w:t>
      </w:r>
      <w:r w:rsidDel="00000000" w:rsidR="00000000" w:rsidRPr="00000000">
        <w:rPr>
          <w:sz w:val="20"/>
          <w:szCs w:val="20"/>
          <w:rtl w:val="0"/>
        </w:rPr>
        <w:t xml:space="preserve">: Guía definitiva.</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20" w:lineRule="auto"/>
        <w:jc w:val="both"/>
        <w:rPr>
          <w:color w:val="000000"/>
          <w:sz w:val="20"/>
          <w:szCs w:val="20"/>
        </w:rPr>
      </w:pPr>
      <w:commentRangeStart w:id="4"/>
      <w:r w:rsidDel="00000000" w:rsidR="00000000" w:rsidRPr="00000000">
        <w:rPr>
          <w:color w:val="000000"/>
          <w:sz w:val="20"/>
          <w:szCs w:val="20"/>
          <w:rtl w:val="0"/>
        </w:rPr>
        <w:t xml:space="preserve">En principio el </w:t>
      </w:r>
      <w:r w:rsidDel="00000000" w:rsidR="00000000" w:rsidRPr="00000000">
        <w:rPr>
          <w:i w:val="1"/>
          <w:color w:val="000000"/>
          <w:sz w:val="20"/>
          <w:szCs w:val="20"/>
          <w:rtl w:val="0"/>
        </w:rPr>
        <w:t xml:space="preserve">blockchain</w:t>
      </w:r>
      <w:r w:rsidDel="00000000" w:rsidR="00000000" w:rsidRPr="00000000">
        <w:rPr>
          <w:color w:val="000000"/>
          <w:sz w:val="20"/>
          <w:szCs w:val="20"/>
          <w:rtl w:val="0"/>
        </w:rPr>
        <w:t xml:space="preserve"> surgió para autenticar documentos digitales, pero no fue sino hasta el 2008 cuando fue usada por Satoshi Nakamoto cuando la </w:t>
      </w:r>
      <w:r w:rsidDel="00000000" w:rsidR="00000000" w:rsidRPr="00000000">
        <w:rPr>
          <w:sz w:val="20"/>
          <w:szCs w:val="20"/>
          <w:rtl w:val="0"/>
        </w:rPr>
        <w:t xml:space="preserve">usó</w:t>
      </w:r>
      <w:r w:rsidDel="00000000" w:rsidR="00000000" w:rsidRPr="00000000">
        <w:rPr>
          <w:color w:val="000000"/>
          <w:sz w:val="20"/>
          <w:szCs w:val="20"/>
          <w:rtl w:val="0"/>
        </w:rPr>
        <w:t xml:space="preserve"> para generar el </w:t>
      </w:r>
      <w:r w:rsidDel="00000000" w:rsidR="00000000" w:rsidRPr="00000000">
        <w:rPr>
          <w:i w:val="1"/>
          <w:color w:val="000000"/>
          <w:sz w:val="20"/>
          <w:szCs w:val="20"/>
          <w:rtl w:val="0"/>
        </w:rPr>
        <w:t xml:space="preserve">Bitcoin</w:t>
      </w:r>
      <w:r w:rsidDel="00000000" w:rsidR="00000000" w:rsidRPr="00000000">
        <w:rPr>
          <w:color w:val="000000"/>
          <w:sz w:val="20"/>
          <w:szCs w:val="20"/>
          <w:rtl w:val="0"/>
        </w:rPr>
        <w:t xml:space="preserv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5">
      <w:pPr>
        <w:numPr>
          <w:ilvl w:val="1"/>
          <w:numId w:val="5"/>
        </w:numPr>
        <w:pBdr>
          <w:top w:space="0" w:sz="0" w:val="nil"/>
          <w:left w:space="0" w:sz="0" w:val="nil"/>
          <w:bottom w:space="0" w:sz="0" w:val="nil"/>
          <w:right w:space="0" w:sz="0" w:val="nil"/>
          <w:between w:space="0" w:sz="0" w:val="nil"/>
        </w:pBdr>
        <w:spacing w:after="120" w:lineRule="auto"/>
        <w:ind w:left="431" w:hanging="431"/>
        <w:rPr>
          <w:color w:val="000000"/>
          <w:sz w:val="20"/>
          <w:szCs w:val="20"/>
        </w:rPr>
      </w:pPr>
      <w:r w:rsidDel="00000000" w:rsidR="00000000" w:rsidRPr="00000000">
        <w:rPr>
          <w:b w:val="1"/>
          <w:color w:val="000000"/>
          <w:sz w:val="20"/>
          <w:szCs w:val="20"/>
          <w:rtl w:val="0"/>
        </w:rPr>
        <w:t xml:space="preserve">Ciclo de vida del </w:t>
      </w:r>
      <w:r w:rsidDel="00000000" w:rsidR="00000000" w:rsidRPr="00000000">
        <w:rPr>
          <w:b w:val="1"/>
          <w:i w:val="1"/>
          <w:color w:val="000000"/>
          <w:sz w:val="20"/>
          <w:szCs w:val="20"/>
          <w:rtl w:val="0"/>
        </w:rPr>
        <w:t xml:space="preserve">blockchain</w:t>
      </w:r>
      <w:r w:rsidDel="00000000" w:rsidR="00000000" w:rsidRPr="00000000">
        <w:rPr>
          <w:rtl w:val="0"/>
        </w:rPr>
      </w:r>
    </w:p>
    <w:p w:rsidR="00000000" w:rsidDel="00000000" w:rsidP="00000000" w:rsidRDefault="00000000" w:rsidRPr="00000000" w14:paraId="00000056">
      <w:pPr>
        <w:spacing w:after="120" w:lineRule="auto"/>
        <w:jc w:val="both"/>
        <w:rPr>
          <w:sz w:val="20"/>
          <w:szCs w:val="20"/>
        </w:rPr>
      </w:pPr>
      <w:r w:rsidDel="00000000" w:rsidR="00000000" w:rsidRPr="00000000">
        <w:rPr>
          <w:sz w:val="20"/>
          <w:szCs w:val="20"/>
          <w:rtl w:val="0"/>
        </w:rPr>
        <w:t xml:space="preserve">La adopción del </w:t>
      </w:r>
      <w:r w:rsidDel="00000000" w:rsidR="00000000" w:rsidRPr="00000000">
        <w:rPr>
          <w:i w:val="1"/>
          <w:sz w:val="20"/>
          <w:szCs w:val="20"/>
          <w:rtl w:val="0"/>
        </w:rPr>
        <w:t xml:space="preserve">blockchain</w:t>
      </w:r>
      <w:r w:rsidDel="00000000" w:rsidR="00000000" w:rsidRPr="00000000">
        <w:rPr>
          <w:sz w:val="20"/>
          <w:szCs w:val="20"/>
          <w:rtl w:val="0"/>
        </w:rPr>
        <w:t xml:space="preserve"> en diferentes sectores ha ido incrementando a medida que se implementan las diferentes redes, servicios y aplicaciones, y este se ha involucrado en sectores tan importantes como son el de salud, financiero, logística, gobierno entre otros, pero aún no se puede hablar de que esta tecnología se encuentra en un 100% operativa.</w:t>
      </w:r>
    </w:p>
    <w:p w:rsidR="00000000" w:rsidDel="00000000" w:rsidP="00000000" w:rsidRDefault="00000000" w:rsidRPr="00000000" w14:paraId="00000057">
      <w:pPr>
        <w:spacing w:after="120" w:lineRule="auto"/>
        <w:jc w:val="both"/>
        <w:rPr>
          <w:sz w:val="20"/>
          <w:szCs w:val="20"/>
        </w:rPr>
      </w:pPr>
      <w:r w:rsidDel="00000000" w:rsidR="00000000" w:rsidRPr="00000000">
        <w:rPr>
          <w:sz w:val="20"/>
          <w:szCs w:val="20"/>
          <w:rtl w:val="0"/>
        </w:rPr>
        <w:t xml:space="preserve">De acuerdo con Gartner, en su artículo denominado “Las 4 fases del espectro </w:t>
      </w:r>
      <w:r w:rsidDel="00000000" w:rsidR="00000000" w:rsidRPr="00000000">
        <w:rPr>
          <w:i w:val="1"/>
          <w:sz w:val="20"/>
          <w:szCs w:val="20"/>
          <w:rtl w:val="0"/>
        </w:rPr>
        <w:t xml:space="preserve">blockchain</w:t>
      </w:r>
      <w:r w:rsidDel="00000000" w:rsidR="00000000" w:rsidRPr="00000000">
        <w:rPr>
          <w:sz w:val="20"/>
          <w:szCs w:val="20"/>
          <w:rtl w:val="0"/>
        </w:rPr>
        <w:t xml:space="preserve"> de </w:t>
      </w:r>
      <w:r w:rsidDel="00000000" w:rsidR="00000000" w:rsidRPr="00000000">
        <w:rPr>
          <w:i w:val="1"/>
          <w:sz w:val="20"/>
          <w:szCs w:val="20"/>
          <w:rtl w:val="0"/>
        </w:rPr>
        <w:t xml:space="preserve">Gartner</w:t>
      </w:r>
      <w:r w:rsidDel="00000000" w:rsidR="00000000" w:rsidRPr="00000000">
        <w:rPr>
          <w:sz w:val="20"/>
          <w:szCs w:val="20"/>
          <w:rtl w:val="0"/>
        </w:rPr>
        <w:t xml:space="preserve">”, la cadena de bloques real está conformada por 5 elementos como son: distribución, cifrado, inmutabilidad, tokenización y descentralización; las cuales permiten el aprovechamiento completo de esta tecnología como se puede apreciar en la siguiente figura 2.</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Rule="auto"/>
        <w:ind w:left="792" w:firstLine="0"/>
        <w:rPr>
          <w:color w:val="000000"/>
          <w:sz w:val="20"/>
          <w:szCs w:val="20"/>
        </w:rPr>
      </w:pPr>
      <w:r w:rsidDel="00000000" w:rsidR="00000000" w:rsidRPr="00000000">
        <w:rPr>
          <w:rtl w:val="0"/>
        </w:rPr>
      </w:r>
    </w:p>
    <w:p w:rsidR="00000000" w:rsidDel="00000000" w:rsidP="00000000" w:rsidRDefault="00000000" w:rsidRPr="00000000" w14:paraId="00000059">
      <w:pPr>
        <w:keepNext w:val="1"/>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5A">
      <w:pPr>
        <w:keepNext w:val="1"/>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color w:val="000000"/>
          <w:sz w:val="20"/>
          <w:szCs w:val="20"/>
          <w:rtl w:val="0"/>
        </w:rPr>
        <w:t xml:space="preserve">Elementos que componen una</w:t>
      </w:r>
      <w:r w:rsidDel="00000000" w:rsidR="00000000" w:rsidRPr="00000000">
        <w:rPr>
          <w:i w:val="1"/>
          <w:color w:val="000000"/>
          <w:sz w:val="20"/>
          <w:szCs w:val="20"/>
          <w:rtl w:val="0"/>
        </w:rPr>
        <w:t xml:space="preserve"> red blockChain</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Rule="auto"/>
        <w:ind w:left="792" w:firstLine="0"/>
        <w:jc w:val="center"/>
        <w:rPr>
          <w:color w:val="000000"/>
          <w:sz w:val="20"/>
          <w:szCs w:val="20"/>
        </w:rPr>
      </w:pPr>
      <w:r w:rsidDel="00000000" w:rsidR="00000000" w:rsidRPr="00000000">
        <w:rPr>
          <w:sz w:val="20"/>
          <w:szCs w:val="20"/>
          <w:rtl w:val="0"/>
        </w:rPr>
        <w:t xml:space="preserve">     </w:t>
      </w:r>
      <w:commentRangeStart w:id="5"/>
      <w:r w:rsidDel="00000000" w:rsidR="00000000" w:rsidRPr="00000000">
        <w:rPr>
          <w:color w:val="000000"/>
          <w:sz w:val="20"/>
          <w:szCs w:val="20"/>
        </w:rPr>
        <mc:AlternateContent>
          <mc:Choice Requires="wpg">
            <w:drawing>
              <wp:inline distB="0" distT="0" distL="0" distR="0">
                <wp:extent cx="3876675" cy="2428875"/>
                <wp:effectExtent b="0" l="0" r="0" t="0"/>
                <wp:docPr id="10" name=""/>
                <a:graphic>
                  <a:graphicData uri="http://schemas.microsoft.com/office/word/2010/wordprocessingGroup">
                    <wpg:wgp>
                      <wpg:cNvGrpSpPr/>
                      <wpg:grpSpPr>
                        <a:xfrm>
                          <a:off x="3407663" y="2565563"/>
                          <a:ext cx="3876675" cy="2428875"/>
                          <a:chOff x="3407663" y="2565563"/>
                          <a:chExt cx="3876675" cy="2428875"/>
                        </a:xfrm>
                      </wpg:grpSpPr>
                      <wpg:grpSp>
                        <wpg:cNvGrpSpPr/>
                        <wpg:grpSpPr>
                          <a:xfrm>
                            <a:off x="3407663" y="2565563"/>
                            <a:ext cx="3876675" cy="2428875"/>
                            <a:chOff x="3407663" y="2565563"/>
                            <a:chExt cx="3876675" cy="2428875"/>
                          </a:xfrm>
                        </wpg:grpSpPr>
                        <wps:wsp>
                          <wps:cNvSpPr/>
                          <wps:cNvPr id="6" name="Shape 6"/>
                          <wps:spPr>
                            <a:xfrm>
                              <a:off x="3407663" y="2565563"/>
                              <a:ext cx="3876675" cy="242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07663" y="2565563"/>
                              <a:ext cx="3876675" cy="2428875"/>
                              <a:chOff x="0" y="0"/>
                              <a:chExt cx="7737900" cy="4966885"/>
                            </a:xfrm>
                          </wpg:grpSpPr>
                          <wps:wsp>
                            <wps:cNvSpPr/>
                            <wps:cNvPr id="86" name="Shape 86"/>
                            <wps:spPr>
                              <a:xfrm>
                                <a:off x="0" y="0"/>
                                <a:ext cx="7737900" cy="496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7" name="Shape 87"/>
                              <pic:cNvPicPr preferRelativeResize="0"/>
                            </pic:nvPicPr>
                            <pic:blipFill rotWithShape="1">
                              <a:blip r:embed="rId12">
                                <a:alphaModFix/>
                              </a:blip>
                              <a:srcRect b="0" l="507" r="1152" t="0"/>
                              <a:stretch/>
                            </pic:blipFill>
                            <pic:spPr>
                              <a:xfrm>
                                <a:off x="98608" y="0"/>
                                <a:ext cx="7639292" cy="4966885"/>
                              </a:xfrm>
                              <a:prstGeom prst="rect">
                                <a:avLst/>
                              </a:prstGeom>
                              <a:noFill/>
                              <a:ln>
                                <a:noFill/>
                              </a:ln>
                            </pic:spPr>
                          </pic:pic>
                          <wps:wsp>
                            <wps:cNvSpPr/>
                            <wps:cNvPr id="88" name="Shape 88"/>
                            <wps:spPr>
                              <a:xfrm>
                                <a:off x="205561" y="1671101"/>
                                <a:ext cx="1778000" cy="431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Black" w:cs="Arial Black" w:eastAsia="Arial Black" w:hAnsi="Arial Black"/>
                                      <w:b w:val="0"/>
                                      <w:i w:val="0"/>
                                      <w:smallCaps w:val="0"/>
                                      <w:strike w:val="0"/>
                                      <w:color w:val="002756"/>
                                      <w:sz w:val="16"/>
                                      <w:vertAlign w:val="baseline"/>
                                    </w:rPr>
                                    <w:t xml:space="preserve">Distribución</w:t>
                                  </w:r>
                                </w:p>
                              </w:txbxContent>
                            </wps:txbx>
                            <wps:bodyPr anchorCtr="0" anchor="t" bIns="45700" lIns="91425" spcFirstLastPara="1" rIns="91425" wrap="square" tIns="45700">
                              <a:noAutofit/>
                            </wps:bodyPr>
                          </wps:wsp>
                          <wps:wsp>
                            <wps:cNvSpPr/>
                            <wps:cNvPr id="89" name="Shape 89"/>
                            <wps:spPr>
                              <a:xfrm>
                                <a:off x="4246830" y="550982"/>
                                <a:ext cx="1589866" cy="52030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2756"/>
                                      <w:sz w:val="16"/>
                                      <w:vertAlign w:val="baseline"/>
                                    </w:rPr>
                                    <w:t xml:space="preserve">Cifrado</w:t>
                                  </w:r>
                                </w:p>
                              </w:txbxContent>
                            </wps:txbx>
                            <wps:bodyPr anchorCtr="0" anchor="t" bIns="45700" lIns="91425" spcFirstLastPara="1" rIns="91425" wrap="square" tIns="45700">
                              <a:noAutofit/>
                            </wps:bodyPr>
                          </wps:wsp>
                          <wps:wsp>
                            <wps:cNvSpPr/>
                            <wps:cNvPr id="90" name="Shape 90"/>
                            <wps:spPr>
                              <a:xfrm>
                                <a:off x="5683943" y="2760828"/>
                                <a:ext cx="1995805" cy="43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2756"/>
                                      <w:sz w:val="16"/>
                                      <w:vertAlign w:val="baseline"/>
                                    </w:rPr>
                                    <w:t xml:space="preserve">Inmutabilidad</w:t>
                                  </w:r>
                                </w:p>
                              </w:txbxContent>
                            </wps:txbx>
                            <wps:bodyPr anchorCtr="0" anchor="t" bIns="45700" lIns="91425" spcFirstLastPara="1" rIns="91425" wrap="square" tIns="45700">
                              <a:noAutofit/>
                            </wps:bodyPr>
                          </wps:wsp>
                          <wps:wsp>
                            <wps:cNvSpPr/>
                            <wps:cNvPr id="91" name="Shape 91"/>
                            <wps:spPr>
                              <a:xfrm>
                                <a:off x="5255703" y="4279546"/>
                                <a:ext cx="1915160" cy="43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2756"/>
                                      <w:sz w:val="16"/>
                                      <w:vertAlign w:val="baseline"/>
                                    </w:rPr>
                                    <w:t xml:space="preserve">Tokenización</w:t>
                                  </w:r>
                                </w:p>
                              </w:txbxContent>
                            </wps:txbx>
                            <wps:bodyPr anchorCtr="0" anchor="t" bIns="45700" lIns="91425" spcFirstLastPara="1" rIns="91425" wrap="square" tIns="45700">
                              <a:noAutofit/>
                            </wps:bodyPr>
                          </wps:wsp>
                          <wps:wsp>
                            <wps:cNvSpPr/>
                            <wps:cNvPr id="92" name="Shape 92"/>
                            <wps:spPr>
                              <a:xfrm>
                                <a:off x="0" y="4302690"/>
                                <a:ext cx="2560320" cy="431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Black" w:cs="Arial Black" w:eastAsia="Arial Black" w:hAnsi="Arial Black"/>
                                      <w:b w:val="0"/>
                                      <w:i w:val="0"/>
                                      <w:smallCaps w:val="0"/>
                                      <w:strike w:val="0"/>
                                      <w:color w:val="002756"/>
                                      <w:sz w:val="16"/>
                                      <w:vertAlign w:val="baseline"/>
                                    </w:rPr>
                                    <w:t xml:space="preserve">Descentralización</w:t>
                                  </w:r>
                                </w:p>
                              </w:txbxContent>
                            </wps:txbx>
                            <wps:bodyPr anchorCtr="0" anchor="t" bIns="45700" lIns="91425" spcFirstLastPara="1" rIns="91425" wrap="square" tIns="45700">
                              <a:noAutofit/>
                            </wps:bodyPr>
                          </wps:wsp>
                        </wpg:grpSp>
                      </wpg:grpSp>
                    </wpg:wgp>
                  </a:graphicData>
                </a:graphic>
              </wp:inline>
            </w:drawing>
          </mc:Choice>
          <mc:Fallback>
            <w:drawing>
              <wp:inline distB="0" distT="0" distL="0" distR="0">
                <wp:extent cx="3876675" cy="2428875"/>
                <wp:effectExtent b="0" l="0" r="0" t="0"/>
                <wp:docPr id="10"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3876675" cy="2428875"/>
                        </a:xfrm>
                        <a:prstGeom prst="rect"/>
                        <a:ln/>
                      </pic:spPr>
                    </pic:pic>
                  </a:graphicData>
                </a:graphic>
              </wp:inline>
            </w:drawing>
          </mc:Fallback>
        </mc:AlternateConten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Nota. Adaptado de </w:t>
      </w:r>
      <w:r w:rsidDel="00000000" w:rsidR="00000000" w:rsidRPr="00000000">
        <w:rPr>
          <w:sz w:val="20"/>
          <w:szCs w:val="20"/>
          <w:rtl w:val="0"/>
        </w:rPr>
        <w:t xml:space="preserve">Las 4 fases del espectro de </w:t>
      </w:r>
      <w:r w:rsidDel="00000000" w:rsidR="00000000" w:rsidRPr="00000000">
        <w:rPr>
          <w:i w:val="1"/>
          <w:sz w:val="20"/>
          <w:szCs w:val="20"/>
          <w:rtl w:val="0"/>
        </w:rPr>
        <w:t xml:space="preserve">Blockchain</w:t>
      </w:r>
      <w:r w:rsidDel="00000000" w:rsidR="00000000" w:rsidRPr="00000000">
        <w:rPr>
          <w:sz w:val="20"/>
          <w:szCs w:val="20"/>
          <w:rtl w:val="0"/>
        </w:rPr>
        <w:t xml:space="preserve"> de Gartner.</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Rule="auto"/>
        <w:ind w:left="792" w:firstLine="0"/>
        <w:rPr>
          <w:color w:val="000000"/>
          <w:sz w:val="20"/>
          <w:szCs w:val="20"/>
        </w:rPr>
      </w:pPr>
      <w:r w:rsidDel="00000000" w:rsidR="00000000" w:rsidRPr="00000000">
        <w:rPr>
          <w:rtl w:val="0"/>
        </w:rPr>
      </w:r>
    </w:p>
    <w:p w:rsidR="00000000" w:rsidDel="00000000" w:rsidP="00000000" w:rsidRDefault="00000000" w:rsidRPr="00000000" w14:paraId="0000005E">
      <w:pPr>
        <w:spacing w:after="120" w:lineRule="auto"/>
        <w:jc w:val="both"/>
        <w:rPr>
          <w:sz w:val="20"/>
          <w:szCs w:val="20"/>
        </w:rPr>
      </w:pPr>
      <w:r w:rsidDel="00000000" w:rsidR="00000000" w:rsidRPr="00000000">
        <w:rPr>
          <w:sz w:val="20"/>
          <w:szCs w:val="20"/>
          <w:rtl w:val="0"/>
        </w:rPr>
        <w:t xml:space="preserve">Así mismo, la figura 3 presenta un espectro de ciclo de vida del </w:t>
      </w:r>
      <w:r w:rsidDel="00000000" w:rsidR="00000000" w:rsidRPr="00000000">
        <w:rPr>
          <w:i w:val="1"/>
          <w:sz w:val="20"/>
          <w:szCs w:val="20"/>
          <w:rtl w:val="0"/>
        </w:rPr>
        <w:t xml:space="preserve">blockchain</w:t>
      </w:r>
      <w:r w:rsidDel="00000000" w:rsidR="00000000" w:rsidRPr="00000000">
        <w:rPr>
          <w:sz w:val="20"/>
          <w:szCs w:val="20"/>
          <w:rtl w:val="0"/>
        </w:rPr>
        <w:t xml:space="preserve"> en el cual indica cómo se han venido desarrollando cada uno de los componentes anteriormente nombrados, y dónde se refleja dicha tecnología. Aún no se desarrolla completamente y es posible que hasta después del año 2030 se podrá contar con un ecosistema completo.</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20" w:lineRule="auto"/>
        <w:ind w:left="792" w:firstLine="0"/>
        <w:rPr>
          <w:color w:val="000000"/>
          <w:sz w:val="20"/>
          <w:szCs w:val="20"/>
        </w:rPr>
      </w:pPr>
      <w:r w:rsidDel="00000000" w:rsidR="00000000" w:rsidRPr="00000000">
        <w:rPr>
          <w:rtl w:val="0"/>
        </w:rPr>
      </w:r>
    </w:p>
    <w:p w:rsidR="00000000" w:rsidDel="00000000" w:rsidP="00000000" w:rsidRDefault="00000000" w:rsidRPr="00000000" w14:paraId="00000060">
      <w:pPr>
        <w:keepNext w:val="1"/>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61">
      <w:pPr>
        <w:keepNext w:val="1"/>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color w:val="000000"/>
          <w:sz w:val="20"/>
          <w:szCs w:val="20"/>
          <w:rtl w:val="0"/>
        </w:rPr>
        <w:t xml:space="preserve">El espectro de</w:t>
      </w:r>
      <w:r w:rsidDel="00000000" w:rsidR="00000000" w:rsidRPr="00000000">
        <w:rPr>
          <w:i w:val="1"/>
          <w:color w:val="000000"/>
          <w:sz w:val="20"/>
          <w:szCs w:val="20"/>
          <w:rtl w:val="0"/>
        </w:rPr>
        <w:t xml:space="preserve"> blockchain</w:t>
      </w:r>
    </w:p>
    <w:p w:rsidR="00000000" w:rsidDel="00000000" w:rsidP="00000000" w:rsidRDefault="00000000" w:rsidRPr="00000000" w14:paraId="00000062">
      <w:pPr>
        <w:spacing w:after="120" w:lineRule="auto"/>
        <w:rPr>
          <w:sz w:val="20"/>
          <w:szCs w:val="20"/>
        </w:rPr>
      </w:pPr>
      <w:commentRangeStart w:id="6"/>
      <w:r w:rsidDel="00000000" w:rsidR="00000000" w:rsidRPr="00000000">
        <w:rPr>
          <w:sz w:val="20"/>
          <w:szCs w:val="20"/>
        </w:rPr>
        <mc:AlternateContent>
          <mc:Choice Requires="wpg">
            <w:drawing>
              <wp:inline distB="0" distT="0" distL="0" distR="0">
                <wp:extent cx="6096000" cy="2072032"/>
                <wp:effectExtent b="0" l="0" r="0" t="0"/>
                <wp:docPr id="9" name=""/>
                <a:graphic>
                  <a:graphicData uri="http://schemas.microsoft.com/office/word/2010/wordprocessingGroup">
                    <wpg:wgp>
                      <wpg:cNvGrpSpPr/>
                      <wpg:grpSpPr>
                        <a:xfrm>
                          <a:off x="2298000" y="2743984"/>
                          <a:ext cx="6096000" cy="2072032"/>
                          <a:chOff x="2298000" y="2743984"/>
                          <a:chExt cx="6096000" cy="2072032"/>
                        </a:xfrm>
                      </wpg:grpSpPr>
                      <wpg:grpSp>
                        <wpg:cNvGrpSpPr/>
                        <wpg:grpSpPr>
                          <a:xfrm>
                            <a:off x="2298000" y="2743984"/>
                            <a:ext cx="6096000" cy="2072032"/>
                            <a:chOff x="2298000" y="2743984"/>
                            <a:chExt cx="6096000" cy="2072032"/>
                          </a:xfrm>
                        </wpg:grpSpPr>
                        <wps:wsp>
                          <wps:cNvSpPr/>
                          <wps:cNvPr id="6" name="Shape 6"/>
                          <wps:spPr>
                            <a:xfrm>
                              <a:off x="2298000" y="2743984"/>
                              <a:ext cx="6096000" cy="2072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98000" y="2743984"/>
                              <a:ext cx="6096000" cy="2072032"/>
                              <a:chOff x="0" y="0"/>
                              <a:chExt cx="11011173" cy="3756752"/>
                            </a:xfrm>
                          </wpg:grpSpPr>
                          <wps:wsp>
                            <wps:cNvSpPr/>
                            <wps:cNvPr id="75" name="Shape 75"/>
                            <wps:spPr>
                              <a:xfrm>
                                <a:off x="0" y="0"/>
                                <a:ext cx="11011150" cy="3756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6" name="Shape 76"/>
                              <pic:cNvPicPr preferRelativeResize="0"/>
                            </pic:nvPicPr>
                            <pic:blipFill rotWithShape="1">
                              <a:blip r:embed="rId14">
                                <a:alphaModFix/>
                              </a:blip>
                              <a:srcRect b="0" l="0" r="0" t="0"/>
                              <a:stretch/>
                            </pic:blipFill>
                            <pic:spPr>
                              <a:xfrm>
                                <a:off x="0" y="0"/>
                                <a:ext cx="11011173" cy="3756752"/>
                              </a:xfrm>
                              <a:prstGeom prst="rect">
                                <a:avLst/>
                              </a:prstGeom>
                              <a:noFill/>
                              <a:ln>
                                <a:noFill/>
                              </a:ln>
                            </pic:spPr>
                          </pic:pic>
                          <wps:wsp>
                            <wps:cNvSpPr/>
                            <wps:cNvPr id="77" name="Shape 77"/>
                            <wps:spPr>
                              <a:xfrm>
                                <a:off x="173511" y="85355"/>
                                <a:ext cx="2211070" cy="66484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0"/>
                                      <w:i w:val="0"/>
                                      <w:smallCaps w:val="0"/>
                                      <w:strike w:val="0"/>
                                      <w:color w:val="002756"/>
                                      <w:sz w:val="16"/>
                                      <w:vertAlign w:val="baseline"/>
                                    </w:rPr>
                                    <w:t xml:space="preserve">Internet de información</w:t>
                                  </w:r>
                                </w:p>
                              </w:txbxContent>
                            </wps:txbx>
                            <wps:bodyPr anchorCtr="0" anchor="t" bIns="45700" lIns="91425" spcFirstLastPara="1" rIns="91425" wrap="square" tIns="45700">
                              <a:noAutofit/>
                            </wps:bodyPr>
                          </wps:wsp>
                          <wps:wsp>
                            <wps:cNvSpPr/>
                            <wps:cNvPr id="78" name="Shape 78"/>
                            <wps:spPr>
                              <a:xfrm>
                                <a:off x="3020814" y="85355"/>
                                <a:ext cx="2211070" cy="66484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0"/>
                                      <w:i w:val="0"/>
                                      <w:smallCaps w:val="0"/>
                                      <w:strike w:val="0"/>
                                      <w:color w:val="002756"/>
                                      <w:sz w:val="16"/>
                                      <w:vertAlign w:val="baseline"/>
                                    </w:rPr>
                                    <w:t xml:space="preserve">Internet de contenido</w:t>
                                  </w:r>
                                </w:p>
                              </w:txbxContent>
                            </wps:txbx>
                            <wps:bodyPr anchorCtr="0" anchor="t" bIns="45700" lIns="91425" spcFirstLastPara="1" rIns="91425" wrap="square" tIns="45700">
                              <a:noAutofit/>
                            </wps:bodyPr>
                          </wps:wsp>
                          <wps:wsp>
                            <wps:cNvSpPr/>
                            <wps:cNvPr id="79" name="Shape 79"/>
                            <wps:spPr>
                              <a:xfrm>
                                <a:off x="6242354" y="85355"/>
                                <a:ext cx="1350645" cy="66484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0"/>
                                      <w:i w:val="0"/>
                                      <w:smallCaps w:val="0"/>
                                      <w:strike w:val="0"/>
                                      <w:color w:val="002756"/>
                                      <w:sz w:val="16"/>
                                      <w:vertAlign w:val="baseline"/>
                                    </w:rPr>
                                    <w:t xml:space="preserve">Internet de valor</w:t>
                                  </w:r>
                                </w:p>
                              </w:txbxContent>
                            </wps:txbx>
                            <wps:bodyPr anchorCtr="0" anchor="t" bIns="45700" lIns="91425" spcFirstLastPara="1" rIns="91425" wrap="square" tIns="45700">
                              <a:noAutofit/>
                            </wps:bodyPr>
                          </wps:wsp>
                          <wps:wsp>
                            <wps:cNvSpPr/>
                            <wps:cNvPr id="80" name="Shape 80"/>
                            <wps:spPr>
                              <a:xfrm>
                                <a:off x="173511" y="3015607"/>
                                <a:ext cx="2211070" cy="66484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0"/>
                                      <w:i w:val="0"/>
                                      <w:smallCaps w:val="0"/>
                                      <w:strike w:val="0"/>
                                      <w:color w:val="002756"/>
                                      <w:sz w:val="16"/>
                                      <w:vertAlign w:val="baseline"/>
                                    </w:rPr>
                                    <w:t xml:space="preserve">Habilitación de tecnología</w:t>
                                  </w:r>
                                </w:p>
                              </w:txbxContent>
                            </wps:txbx>
                            <wps:bodyPr anchorCtr="0" anchor="t" bIns="45700" lIns="91425" spcFirstLastPara="1" rIns="91425" wrap="square" tIns="45700">
                              <a:noAutofit/>
                            </wps:bodyPr>
                          </wps:wsp>
                          <wps:wsp>
                            <wps:cNvSpPr/>
                            <wps:cNvPr id="81" name="Shape 81"/>
                            <wps:spPr>
                              <a:xfrm>
                                <a:off x="3020814" y="3015607"/>
                                <a:ext cx="2211070" cy="66484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0"/>
                                      <w:i w:val="0"/>
                                      <w:smallCaps w:val="0"/>
                                      <w:strike w:val="0"/>
                                      <w:color w:val="002756"/>
                                      <w:sz w:val="16"/>
                                      <w:vertAlign w:val="baseline"/>
                                    </w:rPr>
                                    <w:t xml:space="preserve">Inspirado en Blockchain</w:t>
                                  </w:r>
                                </w:p>
                              </w:txbxContent>
                            </wps:txbx>
                            <wps:bodyPr anchorCtr="0" anchor="t" bIns="45700" lIns="91425" spcFirstLastPara="1" rIns="91425" wrap="square" tIns="45700">
                              <a:noAutofit/>
                            </wps:bodyPr>
                          </wps:wsp>
                          <wps:wsp>
                            <wps:cNvSpPr/>
                            <wps:cNvPr id="82" name="Shape 82"/>
                            <wps:spPr>
                              <a:xfrm>
                                <a:off x="6242354" y="3015566"/>
                                <a:ext cx="1689131" cy="66484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0"/>
                                      <w:i w:val="0"/>
                                      <w:smallCaps w:val="0"/>
                                      <w:strike w:val="0"/>
                                      <w:color w:val="002756"/>
                                      <w:sz w:val="16"/>
                                      <w:vertAlign w:val="baseline"/>
                                    </w:rPr>
                                    <w:t xml:space="preserve">Blockchain completo</w:t>
                                  </w:r>
                                </w:p>
                              </w:txbxContent>
                            </wps:txbx>
                            <wps:bodyPr anchorCtr="0" anchor="t" bIns="45700" lIns="91425" spcFirstLastPara="1" rIns="91425" wrap="square" tIns="45700">
                              <a:noAutofit/>
                            </wps:bodyPr>
                          </wps:wsp>
                          <wps:wsp>
                            <wps:cNvSpPr/>
                            <wps:cNvPr id="83" name="Shape 83"/>
                            <wps:spPr>
                              <a:xfrm>
                                <a:off x="8869744" y="3015606"/>
                                <a:ext cx="1747520" cy="66484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0"/>
                                      <w:i w:val="0"/>
                                      <w:smallCaps w:val="0"/>
                                      <w:strike w:val="0"/>
                                      <w:color w:val="002756"/>
                                      <w:sz w:val="16"/>
                                      <w:vertAlign w:val="baseline"/>
                                    </w:rPr>
                                    <w:t xml:space="preserve">Mejorado por Blockchain</w:t>
                                  </w:r>
                                </w:p>
                              </w:txbxContent>
                            </wps:txbx>
                            <wps:bodyPr anchorCtr="0" anchor="t" bIns="45700" lIns="91425" spcFirstLastPara="1" rIns="91425" wrap="square" tIns="45700">
                              <a:noAutofit/>
                            </wps:bodyPr>
                          </wps:wsp>
                        </wpg:grpSp>
                      </wpg:grpSp>
                    </wpg:wgp>
                  </a:graphicData>
                </a:graphic>
              </wp:inline>
            </w:drawing>
          </mc:Choice>
          <mc:Fallback>
            <w:drawing>
              <wp:inline distB="0" distT="0" distL="0" distR="0">
                <wp:extent cx="6096000" cy="2072032"/>
                <wp:effectExtent b="0" l="0" r="0" t="0"/>
                <wp:docPr id="9" name="image31.png"/>
                <a:graphic>
                  <a:graphicData uri="http://schemas.openxmlformats.org/drawingml/2006/picture">
                    <pic:pic>
                      <pic:nvPicPr>
                        <pic:cNvPr id="0" name="image31.png"/>
                        <pic:cNvPicPr preferRelativeResize="0"/>
                      </pic:nvPicPr>
                      <pic:blipFill>
                        <a:blip r:embed="rId15"/>
                        <a:srcRect/>
                        <a:stretch>
                          <a:fillRect/>
                        </a:stretch>
                      </pic:blipFill>
                      <pic:spPr>
                        <a:xfrm>
                          <a:off x="0" y="0"/>
                          <a:ext cx="6096000" cy="2072032"/>
                        </a:xfrm>
                        <a:prstGeom prst="rect"/>
                        <a:ln/>
                      </pic:spPr>
                    </pic:pic>
                  </a:graphicData>
                </a:graphic>
              </wp:inline>
            </w:drawing>
          </mc:Fallback>
        </mc:AlternateConten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3">
      <w:pPr>
        <w:spacing w:after="120" w:lineRule="auto"/>
        <w:rPr>
          <w:sz w:val="20"/>
          <w:szCs w:val="20"/>
        </w:rPr>
      </w:pPr>
      <w:r w:rsidDel="00000000" w:rsidR="00000000" w:rsidRPr="00000000">
        <w:rPr>
          <w:sz w:val="20"/>
          <w:szCs w:val="20"/>
          <w:rtl w:val="0"/>
        </w:rPr>
        <w:t xml:space="preserve">Nota. Adaptado de Las 4 fases del espectro de </w:t>
      </w:r>
      <w:r w:rsidDel="00000000" w:rsidR="00000000" w:rsidRPr="00000000">
        <w:rPr>
          <w:i w:val="1"/>
          <w:sz w:val="20"/>
          <w:szCs w:val="20"/>
          <w:rtl w:val="0"/>
        </w:rPr>
        <w:t xml:space="preserve">Blockchain</w:t>
      </w:r>
      <w:r w:rsidDel="00000000" w:rsidR="00000000" w:rsidRPr="00000000">
        <w:rPr>
          <w:sz w:val="20"/>
          <w:szCs w:val="20"/>
          <w:rtl w:val="0"/>
        </w:rPr>
        <w:t xml:space="preserve"> de Gartner.</w:t>
      </w:r>
    </w:p>
    <w:p w:rsidR="00000000" w:rsidDel="00000000" w:rsidP="00000000" w:rsidRDefault="00000000" w:rsidRPr="00000000" w14:paraId="00000064">
      <w:pPr>
        <w:spacing w:after="120" w:lineRule="auto"/>
        <w:rPr>
          <w:b w:val="1"/>
          <w:sz w:val="20"/>
          <w:szCs w:val="20"/>
        </w:rPr>
      </w:pPr>
      <w:r w:rsidDel="00000000" w:rsidR="00000000" w:rsidRPr="00000000">
        <w:rPr>
          <w:rtl w:val="0"/>
        </w:rPr>
      </w:r>
    </w:p>
    <w:p w:rsidR="00000000" w:rsidDel="00000000" w:rsidP="00000000" w:rsidRDefault="00000000" w:rsidRPr="00000000" w14:paraId="00000065">
      <w:pPr>
        <w:numPr>
          <w:ilvl w:val="0"/>
          <w:numId w:val="5"/>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Criptoeconomía y </w:t>
      </w:r>
      <w:commentRangeStart w:id="7"/>
      <w:r w:rsidDel="00000000" w:rsidR="00000000" w:rsidRPr="00000000">
        <w:rPr>
          <w:b w:val="1"/>
          <w:color w:val="000000"/>
          <w:sz w:val="20"/>
          <w:szCs w:val="20"/>
          <w:rtl w:val="0"/>
        </w:rPr>
        <w:t xml:space="preserve">criptodivisas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6">
      <w:pPr>
        <w:spacing w:after="120" w:lineRule="auto"/>
        <w:rPr>
          <w:b w:val="1"/>
          <w:sz w:val="20"/>
          <w:szCs w:val="20"/>
        </w:rPr>
      </w:pPr>
      <w:r w:rsidDel="00000000" w:rsidR="00000000" w:rsidRPr="00000000">
        <w:rPr>
          <w:rtl w:val="0"/>
        </w:rPr>
      </w:r>
    </w:p>
    <w:p w:rsidR="00000000" w:rsidDel="00000000" w:rsidP="00000000" w:rsidRDefault="00000000" w:rsidRPr="00000000" w14:paraId="00000067">
      <w:pPr>
        <w:spacing w:after="120" w:lineRule="auto"/>
        <w:rPr>
          <w:b w:val="1"/>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tbl>
      <w:tblPr>
        <w:tblStyle w:val="Table6"/>
        <w:tblW w:w="9605.0" w:type="dxa"/>
        <w:jc w:val="left"/>
        <w:tblInd w:w="35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891"/>
        <w:gridCol w:w="5714"/>
        <w:tblGridChange w:id="0">
          <w:tblGrid>
            <w:gridCol w:w="3891"/>
            <w:gridCol w:w="5714"/>
          </w:tblGrid>
        </w:tblGridChange>
      </w:tblGrid>
      <w:tr>
        <w:trPr>
          <w:cantSplit w:val="0"/>
          <w:tblHeader w:val="0"/>
        </w:trPr>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color w:val="000000"/>
                <w:sz w:val="20"/>
                <w:szCs w:val="20"/>
              </w:rPr>
              <w:drawing>
                <wp:inline distB="0" distT="0" distL="0" distR="0">
                  <wp:extent cx="1923046" cy="1281007"/>
                  <wp:effectExtent b="0" l="0" r="0" t="0"/>
                  <wp:docPr descr="Concepto de blockchain de moneda criptográfica de tecnología bitcoin vector gratuito" id="25" name="image11.jpg"/>
                  <a:graphic>
                    <a:graphicData uri="http://schemas.openxmlformats.org/drawingml/2006/picture">
                      <pic:pic>
                        <pic:nvPicPr>
                          <pic:cNvPr descr="Concepto de blockchain de moneda criptográfica de tecnología bitcoin vector gratuito" id="0" name="image11.jpg"/>
                          <pic:cNvPicPr preferRelativeResize="0"/>
                        </pic:nvPicPr>
                        <pic:blipFill>
                          <a:blip r:embed="rId16"/>
                          <a:srcRect b="0" l="0" r="0" t="0"/>
                          <a:stretch>
                            <a:fillRect/>
                          </a:stretch>
                        </pic:blipFill>
                        <pic:spPr>
                          <a:xfrm>
                            <a:off x="0" y="0"/>
                            <a:ext cx="1923046" cy="128100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color w:val="000000"/>
                <w:sz w:val="20"/>
                <w:szCs w:val="20"/>
                <w:rtl w:val="0"/>
              </w:rPr>
              <w:t xml:space="preserve">Sin lugar a dudas el ámbito económico y de control de divisas es la aplicación más común que se puede asociar al </w:t>
            </w:r>
            <w:r w:rsidDel="00000000" w:rsidR="00000000" w:rsidRPr="00000000">
              <w:rPr>
                <w:b w:val="0"/>
                <w:i w:val="1"/>
                <w:color w:val="000000"/>
                <w:sz w:val="20"/>
                <w:szCs w:val="20"/>
                <w:rtl w:val="0"/>
              </w:rPr>
              <w:t xml:space="preserve">blockchain,</w:t>
            </w:r>
            <w:r w:rsidDel="00000000" w:rsidR="00000000" w:rsidRPr="00000000">
              <w:rPr>
                <w:b w:val="0"/>
                <w:color w:val="000000"/>
                <w:sz w:val="20"/>
                <w:szCs w:val="20"/>
                <w:rtl w:val="0"/>
              </w:rPr>
              <w:t xml:space="preserve">  esto se debe a que en la última década se han venido </w:t>
            </w:r>
            <w:r w:rsidDel="00000000" w:rsidR="00000000" w:rsidRPr="00000000">
              <w:rPr>
                <w:b w:val="0"/>
                <w:sz w:val="20"/>
                <w:szCs w:val="20"/>
                <w:rtl w:val="0"/>
              </w:rPr>
              <w:t xml:space="preserve">implementando</w:t>
            </w:r>
            <w:r w:rsidDel="00000000" w:rsidR="00000000" w:rsidRPr="00000000">
              <w:rPr>
                <w:b w:val="0"/>
                <w:color w:val="000000"/>
                <w:sz w:val="20"/>
                <w:szCs w:val="20"/>
                <w:rtl w:val="0"/>
              </w:rPr>
              <w:t xml:space="preserve"> gran cantidad de soluciones y prácticas que hacen uso de las teorías económicas, que al combinarlas con las teorías tecnológicas han generado la tendencia de economía basada en criptodivisas.</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rtl w:val="0"/>
              </w:rPr>
            </w:r>
          </w:p>
        </w:tc>
      </w:tr>
    </w:tbl>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Rule="auto"/>
        <w:ind w:left="357" w:firstLine="0"/>
        <w:jc w:val="both"/>
        <w:rPr>
          <w:color w:val="000000"/>
          <w:sz w:val="20"/>
          <w:szCs w:val="20"/>
        </w:rPr>
      </w:pPr>
      <w:r w:rsidDel="00000000" w:rsidR="00000000" w:rsidRPr="00000000">
        <w:rPr>
          <w:rtl w:val="0"/>
        </w:rPr>
      </w:r>
    </w:p>
    <w:p w:rsidR="00000000" w:rsidDel="00000000" w:rsidP="00000000" w:rsidRDefault="00000000" w:rsidRPr="00000000" w14:paraId="0000006D">
      <w:pPr>
        <w:spacing w:after="120" w:lineRule="auto"/>
        <w:jc w:val="both"/>
        <w:rPr>
          <w:sz w:val="20"/>
          <w:szCs w:val="20"/>
        </w:rPr>
      </w:pPr>
      <w:r w:rsidDel="00000000" w:rsidR="00000000" w:rsidRPr="00000000">
        <w:rPr>
          <w:sz w:val="20"/>
          <w:szCs w:val="20"/>
          <w:rtl w:val="0"/>
        </w:rPr>
        <w:t xml:space="preserve">Esta tendencia ha llegado en un momento crítico de orden mundial, después de pasar por una pandemia que afectó su economía, crisis de cadena de suministros y la inflación económica de muchos países, entre otras acciones que de cierto modo afectan la estabilidad de los mercados financieros, ha comenzado a tomar fuerza y varios analistas predicen que a partir del año 2022 la economía basada en criptomonedas tendrá un gran crecimiento, esto fomentado por la habilitación de plataformas que permiten el comercio e intercambio persona-persona (p2p), así como la de plataformas para promover el consumo de bienes, servicios y experiencias como lo es el tan esperado metaverso.</w:t>
      </w:r>
    </w:p>
    <w:p w:rsidR="00000000" w:rsidDel="00000000" w:rsidP="00000000" w:rsidRDefault="00000000" w:rsidRPr="00000000" w14:paraId="0000006E">
      <w:pPr>
        <w:spacing w:after="120" w:lineRule="auto"/>
        <w:jc w:val="both"/>
        <w:rPr>
          <w:sz w:val="20"/>
          <w:szCs w:val="20"/>
        </w:rPr>
      </w:pPr>
      <w:r w:rsidDel="00000000" w:rsidR="00000000" w:rsidRPr="00000000">
        <w:rPr>
          <w:sz w:val="20"/>
          <w:szCs w:val="20"/>
          <w:rtl w:val="0"/>
        </w:rPr>
        <w:t xml:space="preserve">Para el caso de Colombia, aún no hay reglas claras para trabajar con estas nuevas tecnologías, pero ya se han venido adelantando iniciativas para regular y controlar este tipo de mercado, aunque conociendo la naturaleza del blockchain este no surgió para ser controlado ni administrado.</w:t>
      </w:r>
    </w:p>
    <w:p w:rsidR="00000000" w:rsidDel="00000000" w:rsidP="00000000" w:rsidRDefault="00000000" w:rsidRPr="00000000" w14:paraId="0000006F">
      <w:pPr>
        <w:spacing w:after="120" w:lineRule="auto"/>
        <w:rPr>
          <w:sz w:val="20"/>
          <w:szCs w:val="20"/>
        </w:rPr>
      </w:pPr>
      <w:r w:rsidDel="00000000" w:rsidR="00000000" w:rsidRPr="00000000">
        <w:rPr>
          <w:rtl w:val="0"/>
        </w:rPr>
      </w:r>
    </w:p>
    <w:p w:rsidR="00000000" w:rsidDel="00000000" w:rsidP="00000000" w:rsidRDefault="00000000" w:rsidRPr="00000000" w14:paraId="00000070">
      <w:pPr>
        <w:numPr>
          <w:ilvl w:val="1"/>
          <w:numId w:val="5"/>
        </w:numPr>
        <w:pBdr>
          <w:top w:space="0" w:sz="0" w:val="nil"/>
          <w:left w:space="0" w:sz="0" w:val="nil"/>
          <w:bottom w:space="0" w:sz="0" w:val="nil"/>
          <w:right w:space="0" w:sz="0" w:val="nil"/>
          <w:between w:space="0" w:sz="0" w:val="nil"/>
        </w:pBdr>
        <w:spacing w:after="120" w:lineRule="auto"/>
        <w:ind w:left="431" w:hanging="431"/>
        <w:rPr>
          <w:color w:val="000000"/>
          <w:sz w:val="20"/>
          <w:szCs w:val="20"/>
        </w:rPr>
      </w:pPr>
      <w:r w:rsidDel="00000000" w:rsidR="00000000" w:rsidRPr="00000000">
        <w:rPr>
          <w:b w:val="1"/>
          <w:color w:val="000000"/>
          <w:sz w:val="20"/>
          <w:szCs w:val="20"/>
          <w:rtl w:val="0"/>
        </w:rPr>
        <w:t xml:space="preserve">Definición y origen de las criptomonedas</w:t>
      </w:r>
    </w:p>
    <w:p w:rsidR="00000000" w:rsidDel="00000000" w:rsidP="00000000" w:rsidRDefault="00000000" w:rsidRPr="00000000" w14:paraId="00000071">
      <w:pPr>
        <w:spacing w:after="120" w:lineRule="auto"/>
        <w:jc w:val="both"/>
        <w:rPr>
          <w:sz w:val="20"/>
          <w:szCs w:val="20"/>
        </w:rPr>
      </w:pPr>
      <w:r w:rsidDel="00000000" w:rsidR="00000000" w:rsidRPr="00000000">
        <w:rPr>
          <w:rtl w:val="0"/>
        </w:rPr>
      </w:r>
    </w:p>
    <w:tbl>
      <w:tblPr>
        <w:tblStyle w:val="Table7"/>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72">
            <w:pPr>
              <w:spacing w:after="120" w:line="276" w:lineRule="auto"/>
              <w:jc w:val="both"/>
              <w:rPr>
                <w:sz w:val="20"/>
                <w:szCs w:val="20"/>
              </w:rPr>
            </w:pPr>
            <w:r w:rsidDel="00000000" w:rsidR="00000000" w:rsidRPr="00000000">
              <w:rPr>
                <w:sz w:val="20"/>
                <w:szCs w:val="20"/>
                <w:rtl w:val="0"/>
              </w:rPr>
              <w:t xml:space="preserve">     </w:t>
            </w:r>
            <w:commentRangeStart w:id="8"/>
            <w:r w:rsidDel="00000000" w:rsidR="00000000" w:rsidRPr="00000000">
              <w:rPr>
                <w:sz w:val="20"/>
                <w:szCs w:val="20"/>
              </w:rPr>
              <w:drawing>
                <wp:inline distB="0" distT="0" distL="0" distR="0">
                  <wp:extent cx="2412972" cy="1356815"/>
                  <wp:effectExtent b="0" l="0" r="0" t="0"/>
                  <wp:docPr descr="Empresario sosteniendo un primer plano de bitcoin" id="24" name="image10.jpg"/>
                  <a:graphic>
                    <a:graphicData uri="http://schemas.openxmlformats.org/drawingml/2006/picture">
                      <pic:pic>
                        <pic:nvPicPr>
                          <pic:cNvPr descr="Empresario sosteniendo un primer plano de bitcoin" id="0" name="image10.jpg"/>
                          <pic:cNvPicPr preferRelativeResize="0"/>
                        </pic:nvPicPr>
                        <pic:blipFill>
                          <a:blip r:embed="rId17"/>
                          <a:srcRect b="0" l="0" r="0" t="0"/>
                          <a:stretch>
                            <a:fillRect/>
                          </a:stretch>
                        </pic:blipFill>
                        <pic:spPr>
                          <a:xfrm>
                            <a:off x="0" y="0"/>
                            <a:ext cx="2412972" cy="1356815"/>
                          </a:xfrm>
                          <a:prstGeom prst="rect"/>
                          <a:ln/>
                        </pic:spPr>
                      </pic:pic>
                    </a:graphicData>
                  </a:graphic>
                </wp:inline>
              </w:drawing>
            </w:r>
            <w:commentRangeEnd w:id="8"/>
            <w:r w:rsidDel="00000000" w:rsidR="00000000" w:rsidRPr="00000000">
              <w:commentReference w:id="8"/>
            </w:r>
            <w:r w:rsidDel="00000000" w:rsidR="00000000" w:rsidRPr="00000000">
              <w:rPr>
                <w:rtl w:val="0"/>
              </w:rPr>
            </w:r>
          </w:p>
        </w:tc>
        <w:tc>
          <w:tcPr/>
          <w:p w:rsidR="00000000" w:rsidDel="00000000" w:rsidP="00000000" w:rsidRDefault="00000000" w:rsidRPr="00000000" w14:paraId="00000073">
            <w:pPr>
              <w:spacing w:after="120" w:line="276" w:lineRule="auto"/>
              <w:jc w:val="both"/>
              <w:rPr>
                <w:b w:val="0"/>
                <w:sz w:val="20"/>
                <w:szCs w:val="20"/>
              </w:rPr>
            </w:pPr>
            <w:r w:rsidDel="00000000" w:rsidR="00000000" w:rsidRPr="00000000">
              <w:rPr>
                <w:b w:val="0"/>
                <w:sz w:val="20"/>
                <w:szCs w:val="20"/>
                <w:rtl w:val="0"/>
              </w:rPr>
              <w:t xml:space="preserve">Las criptomonedas son monedas digitales que también se suelen llamar activos financieros digitales o criptoactivos, llevan un largo camino el cual ha sido fortalecido por personal matemático, científico y personas con visión de futuro, quienes han llegado a consolidar este tipo de activos y agregarle un valor diferente al del dinero real que está respaldado en oro por lo general.</w:t>
            </w:r>
          </w:p>
        </w:tc>
      </w:tr>
    </w:tbl>
    <w:p w:rsidR="00000000" w:rsidDel="00000000" w:rsidP="00000000" w:rsidRDefault="00000000" w:rsidRPr="00000000" w14:paraId="00000074">
      <w:pPr>
        <w:spacing w:after="120" w:lineRule="auto"/>
        <w:jc w:val="both"/>
        <w:rPr>
          <w:sz w:val="20"/>
          <w:szCs w:val="20"/>
        </w:rPr>
      </w:pPr>
      <w:r w:rsidDel="00000000" w:rsidR="00000000" w:rsidRPr="00000000">
        <w:rPr>
          <w:rtl w:val="0"/>
        </w:rPr>
      </w:r>
    </w:p>
    <w:p w:rsidR="00000000" w:rsidDel="00000000" w:rsidP="00000000" w:rsidRDefault="00000000" w:rsidRPr="00000000" w14:paraId="00000075">
      <w:pPr>
        <w:spacing w:after="120" w:lineRule="auto"/>
        <w:jc w:val="both"/>
        <w:rPr>
          <w:sz w:val="20"/>
          <w:szCs w:val="20"/>
        </w:rPr>
      </w:pPr>
      <w:r w:rsidDel="00000000" w:rsidR="00000000" w:rsidRPr="00000000">
        <w:rPr>
          <w:sz w:val="20"/>
          <w:szCs w:val="20"/>
          <w:rtl w:val="0"/>
        </w:rPr>
        <w:t xml:space="preserve">Estas criptomonedas no cuentan con un respaldo físico real, estas se respaldan en la confianza que le dan las personas que operan con ellas, y con una especulación de servicios y beneficios que pueden obtenerse al realizar su intercambio.</w:t>
      </w:r>
    </w:p>
    <w:p w:rsidR="00000000" w:rsidDel="00000000" w:rsidP="00000000" w:rsidRDefault="00000000" w:rsidRPr="00000000" w14:paraId="00000076">
      <w:pPr>
        <w:spacing w:after="120" w:lineRule="auto"/>
        <w:jc w:val="both"/>
        <w:rPr>
          <w:sz w:val="20"/>
          <w:szCs w:val="20"/>
        </w:rPr>
      </w:pPr>
      <w:r w:rsidDel="00000000" w:rsidR="00000000" w:rsidRPr="00000000">
        <w:rPr>
          <w:sz w:val="20"/>
          <w:szCs w:val="20"/>
          <w:rtl w:val="0"/>
        </w:rPr>
        <w:t xml:space="preserve">Las criptomonedas se fortalecen al operar a través de redes y mecanismos de </w:t>
      </w:r>
      <w:r w:rsidDel="00000000" w:rsidR="00000000" w:rsidRPr="00000000">
        <w:rPr>
          <w:i w:val="1"/>
          <w:sz w:val="20"/>
          <w:szCs w:val="20"/>
          <w:rtl w:val="0"/>
        </w:rPr>
        <w:t xml:space="preserve">blockchain</w:t>
      </w:r>
      <w:r w:rsidDel="00000000" w:rsidR="00000000" w:rsidRPr="00000000">
        <w:rPr>
          <w:sz w:val="20"/>
          <w:szCs w:val="20"/>
          <w:rtl w:val="0"/>
        </w:rPr>
        <w:t xml:space="preserve"> y haciendo uso de algoritmos criptográficos, lo que garantiza que sus transacciones sean seguras; la complejidad de estos algoritmos puede llegar a determinar en cierta forma el valor de cada criptomoneda, y el hecho de hacer uso de redes de </w:t>
      </w:r>
      <w:r w:rsidDel="00000000" w:rsidR="00000000" w:rsidRPr="00000000">
        <w:rPr>
          <w:i w:val="1"/>
          <w:sz w:val="20"/>
          <w:szCs w:val="20"/>
          <w:rtl w:val="0"/>
        </w:rPr>
        <w:t xml:space="preserve">blockchain</w:t>
      </w:r>
      <w:r w:rsidDel="00000000" w:rsidR="00000000" w:rsidRPr="00000000">
        <w:rPr>
          <w:sz w:val="20"/>
          <w:szCs w:val="20"/>
          <w:rtl w:val="0"/>
        </w:rPr>
        <w:t xml:space="preserve"> conlleva a que no haga uso de bancos tradicionales para realizar sus transacciones.</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Hoy en día se puede encontrar una gran cantidad de criptomonedas las cuales han ido surgiendo de diferentes proyectos que buscan abordar y brindar soluciones a necesidades específicas y se puede resaltar las siguientes categorías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78">
      <w:pPr>
        <w:spacing w:after="120" w:lineRule="auto"/>
        <w:jc w:val="both"/>
        <w:rPr>
          <w:i w:val="1"/>
          <w:sz w:val="20"/>
          <w:szCs w:val="20"/>
        </w:rPr>
      </w:pPr>
      <w:r w:rsidDel="00000000" w:rsidR="00000000" w:rsidRPr="00000000">
        <w:rPr>
          <w:b w:val="1"/>
          <w:i w:val="1"/>
          <w:sz w:val="20"/>
          <w:szCs w:val="20"/>
          <w:rtl w:val="0"/>
        </w:rPr>
        <w:t xml:space="preserve">StableCoin</w:t>
      </w:r>
      <w:commentRangeStart w:id="9"/>
      <w:r w:rsidDel="00000000" w:rsidR="00000000" w:rsidRPr="00000000">
        <w:rPr>
          <w:rtl w:val="0"/>
        </w:rPr>
      </w:r>
    </w:p>
    <w:p w:rsidR="00000000" w:rsidDel="00000000" w:rsidP="00000000" w:rsidRDefault="00000000" w:rsidRPr="00000000" w14:paraId="00000079">
      <w:pPr>
        <w:spacing w:after="120" w:lineRule="auto"/>
        <w:jc w:val="both"/>
        <w:rPr>
          <w:sz w:val="20"/>
          <w:szCs w:val="20"/>
        </w:rPr>
      </w:pPr>
      <w:commentRangeEnd w:id="9"/>
      <w:r w:rsidDel="00000000" w:rsidR="00000000" w:rsidRPr="00000000">
        <w:commentReference w:id="9"/>
      </w:r>
      <w:r w:rsidDel="00000000" w:rsidR="00000000" w:rsidRPr="00000000">
        <w:rPr>
          <w:sz w:val="20"/>
          <w:szCs w:val="20"/>
          <w:rtl w:val="0"/>
        </w:rPr>
        <w:t xml:space="preserve">También conocidas como monedas estables por su comportamiento uniforme dentro de los mercados, están atadas y respaldadas por un dinero o por materias primas como los metales, como oro o en una moneda fuerte como el dólar estadounidense USD; la moneda </w:t>
      </w:r>
      <w:r w:rsidDel="00000000" w:rsidR="00000000" w:rsidRPr="00000000">
        <w:rPr>
          <w:i w:val="1"/>
          <w:sz w:val="20"/>
          <w:szCs w:val="20"/>
          <w:rtl w:val="0"/>
        </w:rPr>
        <w:t xml:space="preserve">Bitcoin</w:t>
      </w:r>
      <w:r w:rsidDel="00000000" w:rsidR="00000000" w:rsidRPr="00000000">
        <w:rPr>
          <w:sz w:val="20"/>
          <w:szCs w:val="20"/>
          <w:rtl w:val="0"/>
        </w:rPr>
        <w:t xml:space="preserve"> $BTC es considerada la primera </w:t>
      </w:r>
      <w:r w:rsidDel="00000000" w:rsidR="00000000" w:rsidRPr="00000000">
        <w:rPr>
          <w:i w:val="1"/>
          <w:sz w:val="20"/>
          <w:szCs w:val="20"/>
          <w:rtl w:val="0"/>
        </w:rPr>
        <w:t xml:space="preserve">StableCoin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108274</wp:posOffset>
            </wp:positionV>
            <wp:extent cx="2228813" cy="1384954"/>
            <wp:effectExtent b="0" l="0" r="0" t="0"/>
            <wp:wrapSquare wrapText="bothSides" distB="0" distT="0" distL="114300" distR="114300"/>
            <wp:docPr descr="Qué es una stablecoin? Aprende sobre las criptomonedas con menor riesgo |  Life - ComputerHoy.com" id="32" name="image25.jpg"/>
            <a:graphic>
              <a:graphicData uri="http://schemas.openxmlformats.org/drawingml/2006/picture">
                <pic:pic>
                  <pic:nvPicPr>
                    <pic:cNvPr descr="Qué es una stablecoin? Aprende sobre las criptomonedas con menor riesgo |  Life - ComputerHoy.com" id="0" name="image25.jpg"/>
                    <pic:cNvPicPr preferRelativeResize="0"/>
                  </pic:nvPicPr>
                  <pic:blipFill>
                    <a:blip r:embed="rId18"/>
                    <a:srcRect b="0" l="0" r="0" t="0"/>
                    <a:stretch>
                      <a:fillRect/>
                    </a:stretch>
                  </pic:blipFill>
                  <pic:spPr>
                    <a:xfrm>
                      <a:off x="0" y="0"/>
                      <a:ext cx="2228813" cy="1384954"/>
                    </a:xfrm>
                    <a:prstGeom prst="rect"/>
                    <a:ln/>
                  </pic:spPr>
                </pic:pic>
              </a:graphicData>
            </a:graphic>
          </wp:anchor>
        </w:drawing>
      </w:r>
    </w:p>
    <w:p w:rsidR="00000000" w:rsidDel="00000000" w:rsidP="00000000" w:rsidRDefault="00000000" w:rsidRPr="00000000" w14:paraId="0000007A">
      <w:pPr>
        <w:spacing w:after="120" w:lineRule="auto"/>
        <w:jc w:val="both"/>
        <w:rPr>
          <w:sz w:val="20"/>
          <w:szCs w:val="20"/>
        </w:rPr>
      </w:pPr>
      <w:r w:rsidDel="00000000" w:rsidR="00000000" w:rsidRPr="00000000">
        <w:rPr>
          <w:sz w:val="20"/>
          <w:szCs w:val="20"/>
          <w:rtl w:val="0"/>
        </w:rPr>
        <w:t xml:space="preserve">El comportamiento de este tipo de monedas está ligado al volumen de capitalización, es decir que ante un mayor volumen de capitalización menor será su volatilidad o variación, en caso contrario con menos volumen se observará una mayor volatilidad.</w:t>
      </w:r>
    </w:p>
    <w:p w:rsidR="00000000" w:rsidDel="00000000" w:rsidP="00000000" w:rsidRDefault="00000000" w:rsidRPr="00000000" w14:paraId="0000007B">
      <w:pPr>
        <w:spacing w:after="120" w:lineRule="auto"/>
        <w:jc w:val="both"/>
        <w:rPr>
          <w:sz w:val="20"/>
          <w:szCs w:val="20"/>
        </w:rPr>
      </w:pPr>
      <w:r w:rsidDel="00000000" w:rsidR="00000000" w:rsidRPr="00000000">
        <w:rPr>
          <w:rtl w:val="0"/>
        </w:rPr>
      </w:r>
    </w:p>
    <w:p w:rsidR="00000000" w:rsidDel="00000000" w:rsidP="00000000" w:rsidRDefault="00000000" w:rsidRPr="00000000" w14:paraId="0000007C">
      <w:pPr>
        <w:spacing w:after="120" w:lineRule="auto"/>
        <w:jc w:val="both"/>
        <w:rPr>
          <w:sz w:val="20"/>
          <w:szCs w:val="20"/>
        </w:rPr>
      </w:pPr>
      <w:commentRangeStart w:id="1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38100</wp:posOffset>
                </wp:positionV>
                <wp:extent cx="1468093" cy="330538"/>
                <wp:effectExtent b="0" l="0" r="0" t="0"/>
                <wp:wrapNone/>
                <wp:docPr id="2" name=""/>
                <a:graphic>
                  <a:graphicData uri="http://schemas.microsoft.com/office/word/2010/wordprocessingShape">
                    <wps:wsp>
                      <wps:cNvSpPr/>
                      <wps:cNvPr id="3" name="Shape 3"/>
                      <wps:spPr>
                        <a:xfrm>
                          <a:off x="4616716" y="3619494"/>
                          <a:ext cx="1458568" cy="321013"/>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Ejemplo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38100</wp:posOffset>
                </wp:positionV>
                <wp:extent cx="1468093" cy="330538"/>
                <wp:effectExtent b="0" l="0" r="0" t="0"/>
                <wp:wrapNone/>
                <wp:docPr id="2"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1468093" cy="330538"/>
                        </a:xfrm>
                        <a:prstGeom prst="rect"/>
                        <a:ln/>
                      </pic:spPr>
                    </pic:pic>
                  </a:graphicData>
                </a:graphic>
              </wp:anchor>
            </w:drawing>
          </mc:Fallback>
        </mc:AlternateContent>
      </w:r>
    </w:p>
    <w:p w:rsidR="00000000" w:rsidDel="00000000" w:rsidP="00000000" w:rsidRDefault="00000000" w:rsidRPr="00000000" w14:paraId="0000007D">
      <w:pPr>
        <w:spacing w:after="120" w:lineRule="auto"/>
        <w:jc w:val="both"/>
        <w:rPr>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E">
      <w:pPr>
        <w:spacing w:after="120" w:lineRule="auto"/>
        <w:jc w:val="both"/>
        <w:rPr>
          <w:sz w:val="20"/>
          <w:szCs w:val="20"/>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criptomonedas buscan enlazar su precio a monedas fuertes como el dólar o monedas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fiat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brindando así mayor confianza en los inversores, quienes las pueden utilizar para atesorar liquidez.</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las ventajas que han promovido el uso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StableCoin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su facilidad de transferir entre diferentes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Exchanges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velocidad de la transferencia y un valor reducido de comisión.</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las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StableCoin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más representativas se encuentran:</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$USDP</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$USDT</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$USDC</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$BUSD</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$TUSD</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se puede observar, estas monedas llevan en su nombre las siglas USD, esto se debe a que se representan en el dólar estadounidense y su valor es cercano al de la moneda real.</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puede encontrar un extenso listado de este tipo de monedas en el sitio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CoinMarketCap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cuyo enlace se encuentra en el material complementario. En este lugar se encuentran detalles importantes como el margen de capitalización, variación en los últimas 24 horas, la cantidad circulante de las monedas actualmente, entre otra información.</w:t>
      </w:r>
    </w:p>
    <w:p w:rsidR="00000000" w:rsidDel="00000000" w:rsidP="00000000" w:rsidRDefault="00000000" w:rsidRPr="00000000" w14:paraId="0000008B">
      <w:pPr>
        <w:spacing w:after="120" w:lineRule="auto"/>
        <w:jc w:val="both"/>
        <w:rPr>
          <w:sz w:val="20"/>
          <w:szCs w:val="20"/>
        </w:rPr>
      </w:pPr>
      <w:r w:rsidDel="00000000" w:rsidR="00000000" w:rsidRPr="00000000">
        <w:rPr>
          <w:sz w:val="20"/>
          <w:szCs w:val="20"/>
          <w:rtl w:val="0"/>
        </w:rPr>
        <w:t xml:space="preserve">La siguiente figura 4 presenta cómo se ve ese sitio.</w:t>
      </w:r>
    </w:p>
    <w:p w:rsidR="00000000" w:rsidDel="00000000" w:rsidP="00000000" w:rsidRDefault="00000000" w:rsidRPr="00000000" w14:paraId="0000008C">
      <w:pPr>
        <w:spacing w:after="120" w:lineRule="auto"/>
        <w:jc w:val="both"/>
        <w:rPr>
          <w:sz w:val="20"/>
          <w:szCs w:val="20"/>
        </w:rPr>
      </w:pPr>
      <w:r w:rsidDel="00000000" w:rsidR="00000000" w:rsidRPr="00000000">
        <w:rPr>
          <w:rtl w:val="0"/>
        </w:rPr>
      </w:r>
    </w:p>
    <w:p w:rsidR="00000000" w:rsidDel="00000000" w:rsidP="00000000" w:rsidRDefault="00000000" w:rsidRPr="00000000" w14:paraId="0000008D">
      <w:pPr>
        <w:spacing w:after="120" w:lineRule="auto"/>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8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1f497d"/>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Listado de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StableCoin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sitio web</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CoinMarketCap</w:t>
      </w:r>
      <w:r w:rsidDel="00000000" w:rsidR="00000000" w:rsidRPr="00000000">
        <w:rPr>
          <w:rtl w:val="0"/>
        </w:rPr>
      </w:r>
    </w:p>
    <w:p w:rsidR="00000000" w:rsidDel="00000000" w:rsidP="00000000" w:rsidRDefault="00000000" w:rsidRPr="00000000" w14:paraId="0000008F">
      <w:pPr>
        <w:spacing w:after="120" w:lineRule="auto"/>
        <w:jc w:val="both"/>
        <w:rPr>
          <w:i w:val="1"/>
          <w:sz w:val="20"/>
          <w:szCs w:val="20"/>
        </w:rPr>
      </w:pPr>
      <w:r w:rsidDel="00000000" w:rsidR="00000000" w:rsidRPr="00000000">
        <w:rPr>
          <w:rtl w:val="0"/>
        </w:rPr>
      </w:r>
    </w:p>
    <w:p w:rsidR="00000000" w:rsidDel="00000000" w:rsidP="00000000" w:rsidRDefault="00000000" w:rsidRPr="00000000" w14:paraId="00000090">
      <w:pPr>
        <w:spacing w:after="120" w:lineRule="auto"/>
        <w:jc w:val="both"/>
        <w:rPr>
          <w:i w:val="1"/>
          <w:sz w:val="20"/>
          <w:szCs w:val="20"/>
        </w:rPr>
      </w:pPr>
      <w:r w:rsidDel="00000000" w:rsidR="00000000" w:rsidRPr="00000000">
        <w:rPr>
          <w:sz w:val="20"/>
          <w:szCs w:val="20"/>
        </w:rPr>
        <w:drawing>
          <wp:inline distB="0" distT="0" distL="0" distR="0">
            <wp:extent cx="5316734" cy="3749758"/>
            <wp:effectExtent b="0" l="0" r="0" t="0"/>
            <wp:docPr id="2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316734" cy="374975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120" w:lineRule="auto"/>
        <w:rPr>
          <w:sz w:val="20"/>
          <w:szCs w:val="20"/>
        </w:rPr>
      </w:pPr>
      <w:r w:rsidDel="00000000" w:rsidR="00000000" w:rsidRPr="00000000">
        <w:rPr>
          <w:sz w:val="20"/>
          <w:szCs w:val="20"/>
          <w:rtl w:val="0"/>
        </w:rPr>
        <w:t xml:space="preserve">Nota. Tomado de </w:t>
      </w:r>
      <w:r w:rsidDel="00000000" w:rsidR="00000000" w:rsidRPr="00000000">
        <w:rPr>
          <w:i w:val="1"/>
          <w:sz w:val="20"/>
          <w:szCs w:val="20"/>
          <w:rtl w:val="0"/>
        </w:rPr>
        <w:t xml:space="preserve">Top Stablecoin Tokens by Market Capitalization | CoinMarketCap</w:t>
      </w:r>
      <w:r w:rsidDel="00000000" w:rsidR="00000000" w:rsidRPr="00000000">
        <w:rPr>
          <w:sz w:val="20"/>
          <w:szCs w:val="20"/>
          <w:rtl w:val="0"/>
        </w:rPr>
        <w:t xml:space="preserve">.</w:t>
      </w:r>
    </w:p>
    <w:p w:rsidR="00000000" w:rsidDel="00000000" w:rsidP="00000000" w:rsidRDefault="00000000" w:rsidRPr="00000000" w14:paraId="00000092">
      <w:pPr>
        <w:spacing w:after="120" w:lineRule="auto"/>
        <w:jc w:val="both"/>
        <w:rPr>
          <w:i w:val="1"/>
          <w:sz w:val="20"/>
          <w:szCs w:val="20"/>
        </w:rPr>
      </w:pPr>
      <w:r w:rsidDel="00000000" w:rsidR="00000000" w:rsidRPr="00000000">
        <w:rPr>
          <w:rtl w:val="0"/>
        </w:rPr>
      </w:r>
    </w:p>
    <w:p w:rsidR="00000000" w:rsidDel="00000000" w:rsidP="00000000" w:rsidRDefault="00000000" w:rsidRPr="00000000" w14:paraId="00000093">
      <w:pPr>
        <w:spacing w:after="120" w:lineRule="auto"/>
        <w:jc w:val="both"/>
        <w:rPr>
          <w:b w:val="1"/>
          <w:i w:val="1"/>
          <w:sz w:val="20"/>
          <w:szCs w:val="20"/>
        </w:rPr>
      </w:pPr>
      <w:r w:rsidDel="00000000" w:rsidR="00000000" w:rsidRPr="00000000">
        <w:rPr>
          <w:b w:val="1"/>
          <w:i w:val="1"/>
          <w:sz w:val="20"/>
          <w:szCs w:val="20"/>
          <w:rtl w:val="0"/>
        </w:rPr>
        <w:t xml:space="preserve">AltCoin</w:t>
      </w:r>
    </w:p>
    <w:p w:rsidR="00000000" w:rsidDel="00000000" w:rsidP="00000000" w:rsidRDefault="00000000" w:rsidRPr="00000000" w14:paraId="00000094">
      <w:pPr>
        <w:spacing w:after="120" w:lineRule="auto"/>
        <w:jc w:val="both"/>
        <w:rPr>
          <w:sz w:val="20"/>
          <w:szCs w:val="20"/>
        </w:rPr>
      </w:pPr>
      <w:r w:rsidDel="00000000" w:rsidR="00000000" w:rsidRPr="00000000">
        <w:rPr>
          <w:sz w:val="20"/>
          <w:szCs w:val="20"/>
          <w:rtl w:val="0"/>
        </w:rPr>
        <w:t xml:space="preserve">También conocidas como </w:t>
      </w:r>
      <w:r w:rsidDel="00000000" w:rsidR="00000000" w:rsidRPr="00000000">
        <w:rPr>
          <w:i w:val="1"/>
          <w:sz w:val="20"/>
          <w:szCs w:val="20"/>
          <w:rtl w:val="0"/>
        </w:rPr>
        <w:t xml:space="preserve">Alternative Coin</w:t>
      </w:r>
      <w:r w:rsidDel="00000000" w:rsidR="00000000" w:rsidRPr="00000000">
        <w:rPr>
          <w:sz w:val="20"/>
          <w:szCs w:val="20"/>
          <w:rtl w:val="0"/>
        </w:rPr>
        <w:t xml:space="preserve"> o monedas alternativas, se considera cualquier criptomoneda que no está basada en </w:t>
      </w:r>
      <w:r w:rsidDel="00000000" w:rsidR="00000000" w:rsidRPr="00000000">
        <w:rPr>
          <w:i w:val="1"/>
          <w:sz w:val="20"/>
          <w:szCs w:val="20"/>
          <w:rtl w:val="0"/>
        </w:rPr>
        <w:t xml:space="preserve">Bitcoin</w:t>
      </w:r>
      <w:r w:rsidDel="00000000" w:rsidR="00000000" w:rsidRPr="00000000">
        <w:rPr>
          <w:sz w:val="20"/>
          <w:szCs w:val="20"/>
          <w:rtl w:val="0"/>
        </w:rPr>
        <w:t xml:space="preserve">, entre las que se encuentran:</w:t>
      </w:r>
    </w:p>
    <w:p w:rsidR="00000000" w:rsidDel="00000000" w:rsidP="00000000" w:rsidRDefault="00000000" w:rsidRPr="00000000" w14:paraId="00000095">
      <w:pPr>
        <w:spacing w:after="120" w:lineRule="auto"/>
        <w:jc w:val="both"/>
        <w:rPr>
          <w:sz w:val="20"/>
          <w:szCs w:val="20"/>
        </w:rPr>
      </w:pPr>
      <w:commentRangeStart w:id="12"/>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0"/>
          <w:szCs w:val="20"/>
          <w:u w:val="none"/>
          <w:shd w:fill="auto" w:val="clear"/>
          <w:vertAlign w:val="baseline"/>
        </w:rPr>
      </w:pPr>
      <w:commentRangeEnd w:id="12"/>
      <w:r w:rsidDel="00000000" w:rsidR="00000000" w:rsidRPr="00000000">
        <w:commentReference w:id="12"/>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Ethereum $ETH</w:t>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49530</wp:posOffset>
            </wp:positionV>
            <wp:extent cx="923925" cy="914400"/>
            <wp:effectExtent b="0" l="0" r="0" t="0"/>
            <wp:wrapSquare wrapText="bothSides" distB="0" distT="0" distL="114300" distR="114300"/>
            <wp:docPr id="20" name="image9.png"/>
            <a:graphic>
              <a:graphicData uri="http://schemas.openxmlformats.org/drawingml/2006/picture">
                <pic:pic>
                  <pic:nvPicPr>
                    <pic:cNvPr id="0" name="image9.png"/>
                    <pic:cNvPicPr preferRelativeResize="0"/>
                  </pic:nvPicPr>
                  <pic:blipFill>
                    <a:blip r:embed="rId21"/>
                    <a:srcRect b="32817" l="18956" r="19058" t="9837"/>
                    <a:stretch>
                      <a:fillRect/>
                    </a:stretch>
                  </pic:blipFill>
                  <pic:spPr>
                    <a:xfrm>
                      <a:off x="0" y="0"/>
                      <a:ext cx="923925" cy="914400"/>
                    </a:xfrm>
                    <a:prstGeom prst="rect"/>
                    <a:ln/>
                  </pic:spPr>
                </pic:pic>
              </a:graphicData>
            </a:graphic>
          </wp:anchor>
        </w:drawing>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LIteCoin $LTC</w:t>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DogeCoin $DOGE</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Cardano $ADA</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VetChain $VET</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Ripple $XRP</w:t>
      </w:r>
    </w:p>
    <w:p w:rsidR="00000000" w:rsidDel="00000000" w:rsidP="00000000" w:rsidRDefault="00000000" w:rsidRPr="00000000" w14:paraId="0000009C">
      <w:pPr>
        <w:spacing w:after="120" w:lineRule="auto"/>
        <w:jc w:val="both"/>
        <w:rPr>
          <w:sz w:val="20"/>
          <w:szCs w:val="20"/>
        </w:rPr>
      </w:pPr>
      <w:r w:rsidDel="00000000" w:rsidR="00000000" w:rsidRPr="00000000">
        <w:rPr>
          <w:rtl w:val="0"/>
        </w:rPr>
      </w:r>
    </w:p>
    <w:p w:rsidR="00000000" w:rsidDel="00000000" w:rsidP="00000000" w:rsidRDefault="00000000" w:rsidRPr="00000000" w14:paraId="0000009D">
      <w:pPr>
        <w:spacing w:after="120" w:lineRule="auto"/>
        <w:jc w:val="both"/>
        <w:rPr>
          <w:sz w:val="20"/>
          <w:szCs w:val="20"/>
        </w:rPr>
      </w:pPr>
      <w:r w:rsidDel="00000000" w:rsidR="00000000" w:rsidRPr="00000000">
        <w:rPr>
          <w:sz w:val="20"/>
          <w:szCs w:val="20"/>
          <w:rtl w:val="0"/>
        </w:rPr>
        <w:t xml:space="preserve">De ellas se encontrará un listado bastante amplio, porque cualquier persona puede crear su propia moneda, la cual se puede capitalizar o también se pueden minar.</w:t>
      </w:r>
    </w:p>
    <w:p w:rsidR="00000000" w:rsidDel="00000000" w:rsidP="00000000" w:rsidRDefault="00000000" w:rsidRPr="00000000" w14:paraId="0000009E">
      <w:pPr>
        <w:spacing w:after="120" w:lineRule="auto"/>
        <w:jc w:val="both"/>
        <w:rPr>
          <w:sz w:val="20"/>
          <w:szCs w:val="20"/>
        </w:rPr>
      </w:pPr>
      <w:commentRangeStart w:id="13"/>
      <w:r w:rsidDel="00000000" w:rsidR="00000000" w:rsidRPr="00000000">
        <w:rPr>
          <w:sz w:val="20"/>
          <w:szCs w:val="20"/>
          <w:rtl w:val="0"/>
        </w:rPr>
        <w:t xml:space="preserve">Estas monedas permiten diversificar y ampliar los ecosistemas de criptomonedas, así como la posibilidad de integrarse a diferentes soluciones de </w:t>
      </w:r>
      <w:r w:rsidDel="00000000" w:rsidR="00000000" w:rsidRPr="00000000">
        <w:rPr>
          <w:i w:val="1"/>
          <w:sz w:val="20"/>
          <w:szCs w:val="20"/>
          <w:rtl w:val="0"/>
        </w:rPr>
        <w:t xml:space="preserve">blockchain</w:t>
      </w:r>
      <w:r w:rsidDel="00000000" w:rsidR="00000000" w:rsidRPr="00000000">
        <w:rPr>
          <w:sz w:val="20"/>
          <w:szCs w:val="20"/>
          <w:rtl w:val="0"/>
        </w:rPr>
        <w:t xml:space="preserve"> para mejorar una experiencia de usuario inversores.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F">
      <w:pPr>
        <w:spacing w:after="120" w:lineRule="auto"/>
        <w:jc w:val="both"/>
        <w:rPr>
          <w:sz w:val="20"/>
          <w:szCs w:val="20"/>
        </w:rPr>
      </w:pPr>
      <w:r w:rsidDel="00000000" w:rsidR="00000000" w:rsidRPr="00000000">
        <w:rPr>
          <w:rtl w:val="0"/>
        </w:rPr>
      </w:r>
    </w:p>
    <w:p w:rsidR="00000000" w:rsidDel="00000000" w:rsidP="00000000" w:rsidRDefault="00000000" w:rsidRPr="00000000" w14:paraId="000000A0">
      <w:pPr>
        <w:spacing w:after="120" w:lineRule="auto"/>
        <w:jc w:val="both"/>
        <w:rPr>
          <w:sz w:val="20"/>
          <w:szCs w:val="20"/>
        </w:rPr>
      </w:pPr>
      <w:r w:rsidDel="00000000" w:rsidR="00000000" w:rsidRPr="00000000">
        <w:rPr>
          <w:sz w:val="20"/>
          <w:szCs w:val="20"/>
          <w:rtl w:val="0"/>
        </w:rPr>
        <w:t xml:space="preserve">A pesar de no estar basadas en </w:t>
      </w:r>
      <w:r w:rsidDel="00000000" w:rsidR="00000000" w:rsidRPr="00000000">
        <w:rPr>
          <w:i w:val="1"/>
          <w:sz w:val="20"/>
          <w:szCs w:val="20"/>
          <w:rtl w:val="0"/>
        </w:rPr>
        <w:t xml:space="preserve">bitcoin</w:t>
      </w:r>
      <w:r w:rsidDel="00000000" w:rsidR="00000000" w:rsidRPr="00000000">
        <w:rPr>
          <w:sz w:val="20"/>
          <w:szCs w:val="20"/>
          <w:rtl w:val="0"/>
        </w:rPr>
        <w:t xml:space="preserve">, su comportamiento y utilidad puede ser muy similar. </w:t>
      </w:r>
    </w:p>
    <w:p w:rsidR="00000000" w:rsidDel="00000000" w:rsidP="00000000" w:rsidRDefault="00000000" w:rsidRPr="00000000" w14:paraId="000000A1">
      <w:pPr>
        <w:spacing w:after="120" w:lineRule="auto"/>
        <w:jc w:val="both"/>
        <w:rPr>
          <w:i w:val="1"/>
          <w:sz w:val="20"/>
          <w:szCs w:val="20"/>
        </w:rPr>
      </w:pPr>
      <w:r w:rsidDel="00000000" w:rsidR="00000000" w:rsidRPr="00000000">
        <w:rPr>
          <w:sz w:val="20"/>
          <w:szCs w:val="20"/>
          <w:rtl w:val="0"/>
        </w:rPr>
        <w:t xml:space="preserve">La siguiente tabla 1 muestra las principales diferencias entre las </w:t>
      </w:r>
      <w:r w:rsidDel="00000000" w:rsidR="00000000" w:rsidRPr="00000000">
        <w:rPr>
          <w:i w:val="1"/>
          <w:sz w:val="20"/>
          <w:szCs w:val="20"/>
          <w:rtl w:val="0"/>
        </w:rPr>
        <w:t xml:space="preserve">Altcoins </w:t>
      </w:r>
      <w:r w:rsidDel="00000000" w:rsidR="00000000" w:rsidRPr="00000000">
        <w:rPr>
          <w:sz w:val="20"/>
          <w:szCs w:val="20"/>
          <w:rtl w:val="0"/>
        </w:rPr>
        <w:t xml:space="preserve"> y las </w:t>
      </w:r>
      <w:r w:rsidDel="00000000" w:rsidR="00000000" w:rsidRPr="00000000">
        <w:rPr>
          <w:i w:val="1"/>
          <w:sz w:val="20"/>
          <w:szCs w:val="20"/>
          <w:rtl w:val="0"/>
        </w:rPr>
        <w:t xml:space="preserve">StableCoins.</w:t>
      </w:r>
    </w:p>
    <w:p w:rsidR="00000000" w:rsidDel="00000000" w:rsidP="00000000" w:rsidRDefault="00000000" w:rsidRPr="00000000" w14:paraId="000000A2">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A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1</w:t>
      </w:r>
    </w:p>
    <w:p w:rsidR="00000000" w:rsidDel="00000000" w:rsidP="00000000" w:rsidRDefault="00000000" w:rsidRPr="00000000" w14:paraId="000000A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Principales diferencias entre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AltCoins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StableCoins</w:t>
      </w:r>
    </w:p>
    <w:tbl>
      <w:tblPr>
        <w:tblStyle w:val="Table8"/>
        <w:tblW w:w="8450.0" w:type="dxa"/>
        <w:jc w:val="left"/>
        <w:tblInd w:w="15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0"/>
        <w:gridCol w:w="4280"/>
        <w:tblGridChange w:id="0">
          <w:tblGrid>
            <w:gridCol w:w="4170"/>
            <w:gridCol w:w="4280"/>
          </w:tblGrid>
        </w:tblGridChange>
      </w:tblGrid>
      <w:tr>
        <w:trPr>
          <w:cantSplit w:val="0"/>
          <w:tblHeader w:val="0"/>
        </w:trPr>
        <w:tc>
          <w:tcPr>
            <w:shd w:fill="bfbfbf" w:val="clear"/>
          </w:tcPr>
          <w:p w:rsidR="00000000" w:rsidDel="00000000" w:rsidP="00000000" w:rsidRDefault="00000000" w:rsidRPr="00000000" w14:paraId="000000A5">
            <w:pPr>
              <w:spacing w:after="120" w:line="276" w:lineRule="auto"/>
              <w:ind w:left="1512" w:firstLine="0"/>
              <w:jc w:val="both"/>
              <w:rPr>
                <w:b w:val="1"/>
                <w:i w:val="1"/>
                <w:sz w:val="20"/>
                <w:szCs w:val="20"/>
              </w:rPr>
            </w:pPr>
            <w:r w:rsidDel="00000000" w:rsidR="00000000" w:rsidRPr="00000000">
              <w:rPr>
                <w:b w:val="1"/>
                <w:i w:val="1"/>
                <w:sz w:val="20"/>
                <w:szCs w:val="20"/>
                <w:rtl w:val="0"/>
              </w:rPr>
              <w:t xml:space="preserve">Altcoins</w:t>
            </w:r>
          </w:p>
        </w:tc>
        <w:tc>
          <w:tcPr>
            <w:shd w:fill="bfbfbf" w:val="clear"/>
          </w:tcPr>
          <w:p w:rsidR="00000000" w:rsidDel="00000000" w:rsidP="00000000" w:rsidRDefault="00000000" w:rsidRPr="00000000" w14:paraId="000000A6">
            <w:pPr>
              <w:spacing w:after="120" w:line="276" w:lineRule="auto"/>
              <w:ind w:left="1512" w:firstLine="0"/>
              <w:jc w:val="both"/>
              <w:rPr>
                <w:b w:val="1"/>
                <w:i w:val="1"/>
                <w:sz w:val="20"/>
                <w:szCs w:val="20"/>
              </w:rPr>
            </w:pPr>
            <w:r w:rsidDel="00000000" w:rsidR="00000000" w:rsidRPr="00000000">
              <w:rPr>
                <w:b w:val="1"/>
                <w:i w:val="1"/>
                <w:sz w:val="20"/>
                <w:szCs w:val="20"/>
                <w:rtl w:val="0"/>
              </w:rPr>
              <w:t xml:space="preserve">Stablecoins</w:t>
            </w:r>
          </w:p>
        </w:tc>
      </w:tr>
      <w:tr>
        <w:trPr>
          <w:cantSplit w:val="0"/>
          <w:tblHeader w:val="0"/>
        </w:trPr>
        <w:tc>
          <w:tcPr/>
          <w:p w:rsidR="00000000" w:rsidDel="00000000" w:rsidP="00000000" w:rsidRDefault="00000000" w:rsidRPr="00000000" w14:paraId="000000A7">
            <w:pPr>
              <w:spacing w:after="120" w:line="276" w:lineRule="auto"/>
              <w:jc w:val="both"/>
              <w:rPr>
                <w:sz w:val="20"/>
                <w:szCs w:val="20"/>
              </w:rPr>
            </w:pPr>
            <w:r w:rsidDel="00000000" w:rsidR="00000000" w:rsidRPr="00000000">
              <w:rPr>
                <w:sz w:val="20"/>
                <w:szCs w:val="20"/>
                <w:rtl w:val="0"/>
              </w:rPr>
              <w:t xml:space="preserve">La palabra </w:t>
            </w:r>
            <w:r w:rsidDel="00000000" w:rsidR="00000000" w:rsidRPr="00000000">
              <w:rPr>
                <w:i w:val="1"/>
                <w:sz w:val="20"/>
                <w:szCs w:val="20"/>
                <w:rtl w:val="0"/>
              </w:rPr>
              <w:t xml:space="preserve">Altcoin</w:t>
            </w:r>
            <w:r w:rsidDel="00000000" w:rsidR="00000000" w:rsidRPr="00000000">
              <w:rPr>
                <w:sz w:val="20"/>
                <w:szCs w:val="20"/>
                <w:rtl w:val="0"/>
              </w:rPr>
              <w:t xml:space="preserve"> se refiere a cualquier criptomoneda que no sea </w:t>
            </w:r>
            <w:r w:rsidDel="00000000" w:rsidR="00000000" w:rsidRPr="00000000">
              <w:rPr>
                <w:i w:val="1"/>
                <w:sz w:val="20"/>
                <w:szCs w:val="20"/>
                <w:rtl w:val="0"/>
              </w:rPr>
              <w:t xml:space="preserve">Bitcoin</w:t>
            </w:r>
            <w:r w:rsidDel="00000000" w:rsidR="00000000" w:rsidRPr="00000000">
              <w:rPr>
                <w:sz w:val="20"/>
                <w:szCs w:val="20"/>
                <w:rtl w:val="0"/>
              </w:rPr>
              <w:t xml:space="preserve"> (BTC).</w:t>
            </w:r>
          </w:p>
          <w:p w:rsidR="00000000" w:rsidDel="00000000" w:rsidP="00000000" w:rsidRDefault="00000000" w:rsidRPr="00000000" w14:paraId="000000A8">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0A9">
            <w:pPr>
              <w:spacing w:after="120" w:line="276" w:lineRule="auto"/>
              <w:jc w:val="both"/>
              <w:rPr>
                <w:sz w:val="20"/>
                <w:szCs w:val="20"/>
              </w:rPr>
            </w:pPr>
            <w:r w:rsidDel="00000000" w:rsidR="00000000" w:rsidRPr="00000000">
              <w:rPr>
                <w:sz w:val="20"/>
                <w:szCs w:val="20"/>
                <w:rtl w:val="0"/>
              </w:rPr>
              <w:t xml:space="preserve">Hay fluctuación de precios en </w:t>
            </w:r>
            <w:r w:rsidDel="00000000" w:rsidR="00000000" w:rsidRPr="00000000">
              <w:rPr>
                <w:i w:val="1"/>
                <w:sz w:val="20"/>
                <w:szCs w:val="20"/>
                <w:rtl w:val="0"/>
              </w:rPr>
              <w:t xml:space="preserve">Altcoins</w:t>
            </w:r>
            <w:r w:rsidDel="00000000" w:rsidR="00000000" w:rsidRPr="00000000">
              <w:rPr>
                <w:sz w:val="20"/>
                <w:szCs w:val="20"/>
                <w:rtl w:val="0"/>
              </w:rPr>
              <w:t xml:space="preserve">.</w:t>
            </w:r>
          </w:p>
          <w:p w:rsidR="00000000" w:rsidDel="00000000" w:rsidP="00000000" w:rsidRDefault="00000000" w:rsidRPr="00000000" w14:paraId="000000AA">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0AB">
            <w:pPr>
              <w:spacing w:after="120" w:line="276" w:lineRule="auto"/>
              <w:jc w:val="both"/>
              <w:rPr>
                <w:sz w:val="20"/>
                <w:szCs w:val="20"/>
              </w:rPr>
            </w:pPr>
            <w:r w:rsidDel="00000000" w:rsidR="00000000" w:rsidRPr="00000000">
              <w:rPr>
                <w:sz w:val="20"/>
                <w:szCs w:val="20"/>
                <w:rtl w:val="0"/>
              </w:rPr>
              <w:t xml:space="preserve">Otras </w:t>
            </w:r>
            <w:r w:rsidDel="00000000" w:rsidR="00000000" w:rsidRPr="00000000">
              <w:rPr>
                <w:i w:val="1"/>
                <w:sz w:val="20"/>
                <w:szCs w:val="20"/>
                <w:rtl w:val="0"/>
              </w:rPr>
              <w:t xml:space="preserve">Altcoins</w:t>
            </w:r>
            <w:r w:rsidDel="00000000" w:rsidR="00000000" w:rsidRPr="00000000">
              <w:rPr>
                <w:sz w:val="20"/>
                <w:szCs w:val="20"/>
                <w:rtl w:val="0"/>
              </w:rPr>
              <w:t xml:space="preserve"> no pueden ser destruidas o creadas, a excepción de las </w:t>
            </w:r>
            <w:r w:rsidDel="00000000" w:rsidR="00000000" w:rsidRPr="00000000">
              <w:rPr>
                <w:i w:val="1"/>
                <w:sz w:val="20"/>
                <w:szCs w:val="20"/>
                <w:rtl w:val="0"/>
              </w:rPr>
              <w:t xml:space="preserve">Stablecoins</w:t>
            </w:r>
            <w:r w:rsidDel="00000000" w:rsidR="00000000" w:rsidRPr="00000000">
              <w:rPr>
                <w:sz w:val="20"/>
                <w:szCs w:val="20"/>
                <w:rtl w:val="0"/>
              </w:rPr>
              <w:t xml:space="preserve">.</w:t>
            </w:r>
          </w:p>
        </w:tc>
        <w:tc>
          <w:tcPr/>
          <w:p w:rsidR="00000000" w:rsidDel="00000000" w:rsidP="00000000" w:rsidRDefault="00000000" w:rsidRPr="00000000" w14:paraId="000000AC">
            <w:pPr>
              <w:spacing w:after="120" w:line="276" w:lineRule="auto"/>
              <w:jc w:val="both"/>
              <w:rPr>
                <w:sz w:val="20"/>
                <w:szCs w:val="20"/>
              </w:rPr>
            </w:pPr>
            <w:r w:rsidDel="00000000" w:rsidR="00000000" w:rsidRPr="00000000">
              <w:rPr>
                <w:sz w:val="20"/>
                <w:szCs w:val="20"/>
                <w:rtl w:val="0"/>
              </w:rPr>
              <w:t xml:space="preserve">Es importante entender que las </w:t>
            </w:r>
            <w:r w:rsidDel="00000000" w:rsidR="00000000" w:rsidRPr="00000000">
              <w:rPr>
                <w:i w:val="1"/>
                <w:sz w:val="20"/>
                <w:szCs w:val="20"/>
                <w:rtl w:val="0"/>
              </w:rPr>
              <w:t xml:space="preserve">Stablecoins</w:t>
            </w:r>
            <w:r w:rsidDel="00000000" w:rsidR="00000000" w:rsidRPr="00000000">
              <w:rPr>
                <w:sz w:val="20"/>
                <w:szCs w:val="20"/>
                <w:rtl w:val="0"/>
              </w:rPr>
              <w:t xml:space="preserve"> son </w:t>
            </w:r>
            <w:r w:rsidDel="00000000" w:rsidR="00000000" w:rsidRPr="00000000">
              <w:rPr>
                <w:i w:val="1"/>
                <w:sz w:val="20"/>
                <w:szCs w:val="20"/>
                <w:rtl w:val="0"/>
              </w:rPr>
              <w:t xml:space="preserve">Altcoins.</w:t>
            </w:r>
            <w:r w:rsidDel="00000000" w:rsidR="00000000" w:rsidRPr="00000000">
              <w:rPr>
                <w:rtl w:val="0"/>
              </w:rPr>
            </w:r>
          </w:p>
          <w:p w:rsidR="00000000" w:rsidDel="00000000" w:rsidP="00000000" w:rsidRDefault="00000000" w:rsidRPr="00000000" w14:paraId="000000AD">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0AE">
            <w:pPr>
              <w:spacing w:after="120" w:line="276" w:lineRule="auto"/>
              <w:jc w:val="both"/>
              <w:rPr>
                <w:sz w:val="20"/>
                <w:szCs w:val="20"/>
              </w:rPr>
            </w:pPr>
            <w:r w:rsidDel="00000000" w:rsidR="00000000" w:rsidRPr="00000000">
              <w:rPr>
                <w:sz w:val="20"/>
                <w:szCs w:val="20"/>
                <w:rtl w:val="0"/>
              </w:rPr>
              <w:t xml:space="preserve">Menos volátil.</w:t>
            </w:r>
          </w:p>
          <w:p w:rsidR="00000000" w:rsidDel="00000000" w:rsidP="00000000" w:rsidRDefault="00000000" w:rsidRPr="00000000" w14:paraId="000000AF">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0B0">
            <w:pPr>
              <w:spacing w:after="120" w:line="276" w:lineRule="auto"/>
              <w:jc w:val="both"/>
              <w:rPr>
                <w:sz w:val="20"/>
                <w:szCs w:val="20"/>
              </w:rPr>
            </w:pPr>
            <w:r w:rsidDel="00000000" w:rsidR="00000000" w:rsidRPr="00000000">
              <w:rPr>
                <w:sz w:val="20"/>
                <w:szCs w:val="20"/>
                <w:rtl w:val="0"/>
              </w:rPr>
              <w:t xml:space="preserve">Hay un activo estable que lo respalda, como el oro y los dólares estadounidenses.</w:t>
            </w:r>
          </w:p>
          <w:p w:rsidR="00000000" w:rsidDel="00000000" w:rsidP="00000000" w:rsidRDefault="00000000" w:rsidRPr="00000000" w14:paraId="000000B1">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0B2">
            <w:pPr>
              <w:spacing w:after="120" w:line="276" w:lineRule="auto"/>
              <w:jc w:val="both"/>
              <w:rPr>
                <w:sz w:val="20"/>
                <w:szCs w:val="20"/>
              </w:rPr>
            </w:pPr>
            <w:r w:rsidDel="00000000" w:rsidR="00000000" w:rsidRPr="00000000">
              <w:rPr>
                <w:sz w:val="20"/>
                <w:szCs w:val="20"/>
                <w:rtl w:val="0"/>
              </w:rPr>
              <w:t xml:space="preserve">El precio del valor de las monedas estables está determinado por la destrucción y creación de monedas estables.</w:t>
            </w:r>
          </w:p>
        </w:tc>
      </w:tr>
    </w:tbl>
    <w:p w:rsidR="00000000" w:rsidDel="00000000" w:rsidP="00000000" w:rsidRDefault="00000000" w:rsidRPr="00000000" w14:paraId="000000B3">
      <w:pPr>
        <w:spacing w:after="120" w:lineRule="auto"/>
        <w:ind w:left="1512" w:firstLine="0"/>
        <w:jc w:val="both"/>
        <w:rPr>
          <w:sz w:val="20"/>
          <w:szCs w:val="20"/>
        </w:rPr>
      </w:pPr>
      <w:r w:rsidDel="00000000" w:rsidR="00000000" w:rsidRPr="00000000">
        <w:rPr>
          <w:sz w:val="20"/>
          <w:szCs w:val="20"/>
          <w:rtl w:val="0"/>
        </w:rPr>
        <w:t xml:space="preserve">Nota. Tomado de </w:t>
      </w:r>
      <w:r w:rsidDel="00000000" w:rsidR="00000000" w:rsidRPr="00000000">
        <w:rPr>
          <w:i w:val="1"/>
          <w:sz w:val="20"/>
          <w:szCs w:val="20"/>
          <w:rtl w:val="0"/>
        </w:rPr>
        <w:t xml:space="preserve">Stablecoins</w:t>
      </w:r>
      <w:r w:rsidDel="00000000" w:rsidR="00000000" w:rsidRPr="00000000">
        <w:rPr>
          <w:sz w:val="20"/>
          <w:szCs w:val="20"/>
          <w:rtl w:val="0"/>
        </w:rPr>
        <w:t xml:space="preserve"> vs. </w:t>
      </w:r>
      <w:r w:rsidDel="00000000" w:rsidR="00000000" w:rsidRPr="00000000">
        <w:rPr>
          <w:i w:val="1"/>
          <w:sz w:val="20"/>
          <w:szCs w:val="20"/>
          <w:rtl w:val="0"/>
        </w:rPr>
        <w:t xml:space="preserve">Altcoins</w:t>
      </w:r>
      <w:r w:rsidDel="00000000" w:rsidR="00000000" w:rsidRPr="00000000">
        <w:rPr>
          <w:sz w:val="20"/>
          <w:szCs w:val="20"/>
          <w:rtl w:val="0"/>
        </w:rPr>
        <w:t xml:space="preserve">, similitudes y diferencias. eurst.blog.</w:t>
      </w:r>
    </w:p>
    <w:p w:rsidR="00000000" w:rsidDel="00000000" w:rsidP="00000000" w:rsidRDefault="00000000" w:rsidRPr="00000000" w14:paraId="000000B4">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B5">
      <w:pPr>
        <w:spacing w:after="120" w:lineRule="auto"/>
        <w:jc w:val="both"/>
        <w:rPr>
          <w:sz w:val="20"/>
          <w:szCs w:val="20"/>
        </w:rPr>
      </w:pPr>
      <w:r w:rsidDel="00000000" w:rsidR="00000000" w:rsidRPr="00000000">
        <w:rPr>
          <w:b w:val="1"/>
          <w:sz w:val="20"/>
          <w:szCs w:val="20"/>
          <w:rtl w:val="0"/>
        </w:rPr>
        <w:t xml:space="preserve">Token</w:t>
      </w:r>
      <w:r w:rsidDel="00000000" w:rsidR="00000000" w:rsidRPr="00000000">
        <w:rPr>
          <w:rtl w:val="0"/>
        </w:rPr>
      </w:r>
    </w:p>
    <w:p w:rsidR="00000000" w:rsidDel="00000000" w:rsidP="00000000" w:rsidRDefault="00000000" w:rsidRPr="00000000" w14:paraId="000000B6">
      <w:pPr>
        <w:spacing w:after="120" w:lineRule="auto"/>
        <w:jc w:val="both"/>
        <w:rPr>
          <w:sz w:val="20"/>
          <w:szCs w:val="20"/>
        </w:rPr>
      </w:pPr>
      <w:commentRangeStart w:id="14"/>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92156</wp:posOffset>
            </wp:positionV>
            <wp:extent cx="1078230" cy="1069975"/>
            <wp:effectExtent b="0" l="0" r="0" t="0"/>
            <wp:wrapSquare wrapText="bothSides" distB="0" distT="0" distL="114300" distR="11430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078230" cy="1069975"/>
                    </a:xfrm>
                    <a:prstGeom prst="rect"/>
                    <a:ln/>
                  </pic:spPr>
                </pic:pic>
              </a:graphicData>
            </a:graphic>
          </wp:anchor>
        </w:drawing>
      </w:r>
    </w:p>
    <w:p w:rsidR="00000000" w:rsidDel="00000000" w:rsidP="00000000" w:rsidRDefault="00000000" w:rsidRPr="00000000" w14:paraId="000000B7">
      <w:pPr>
        <w:spacing w:after="120" w:lineRule="auto"/>
        <w:jc w:val="both"/>
        <w:rPr>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8">
      <w:pPr>
        <w:spacing w:after="120" w:lineRule="auto"/>
        <w:jc w:val="both"/>
        <w:rPr>
          <w:sz w:val="20"/>
          <w:szCs w:val="20"/>
        </w:rPr>
      </w:pPr>
      <w:r w:rsidDel="00000000" w:rsidR="00000000" w:rsidRPr="00000000">
        <w:rPr>
          <w:sz w:val="20"/>
          <w:szCs w:val="20"/>
          <w:rtl w:val="0"/>
        </w:rPr>
        <w:t xml:space="preserve">Dentro de este universo, se encuentran también los </w:t>
      </w:r>
      <w:r w:rsidDel="00000000" w:rsidR="00000000" w:rsidRPr="00000000">
        <w:rPr>
          <w:i w:val="1"/>
          <w:sz w:val="20"/>
          <w:szCs w:val="20"/>
          <w:rtl w:val="0"/>
        </w:rPr>
        <w:t xml:space="preserve">Token</w:t>
      </w:r>
      <w:r w:rsidDel="00000000" w:rsidR="00000000" w:rsidRPr="00000000">
        <w:rPr>
          <w:sz w:val="20"/>
          <w:szCs w:val="20"/>
          <w:rtl w:val="0"/>
        </w:rPr>
        <w:t xml:space="preserve">, los cuales son representaciones de alguna criptomoneda, por lo general </w:t>
      </w:r>
      <w:r w:rsidDel="00000000" w:rsidR="00000000" w:rsidRPr="00000000">
        <w:rPr>
          <w:i w:val="1"/>
          <w:sz w:val="20"/>
          <w:szCs w:val="20"/>
          <w:rtl w:val="0"/>
        </w:rPr>
        <w:t xml:space="preserve">Stablecoin</w:t>
      </w:r>
      <w:r w:rsidDel="00000000" w:rsidR="00000000" w:rsidRPr="00000000">
        <w:rPr>
          <w:sz w:val="20"/>
          <w:szCs w:val="20"/>
          <w:rtl w:val="0"/>
        </w:rPr>
        <w:t xml:space="preserve">, y sobre las cuales se les agrega alguna funcionalidad en algún ecosistema.</w:t>
      </w:r>
    </w:p>
    <w:p w:rsidR="00000000" w:rsidDel="00000000" w:rsidP="00000000" w:rsidRDefault="00000000" w:rsidRPr="00000000" w14:paraId="000000B9">
      <w:pPr>
        <w:spacing w:after="120" w:lineRule="auto"/>
        <w:jc w:val="both"/>
        <w:rPr>
          <w:sz w:val="20"/>
          <w:szCs w:val="20"/>
        </w:rPr>
      </w:pPr>
      <w:r w:rsidDel="00000000" w:rsidR="00000000" w:rsidRPr="00000000">
        <w:rPr>
          <w:rtl w:val="0"/>
        </w:rPr>
      </w:r>
    </w:p>
    <w:p w:rsidR="00000000" w:rsidDel="00000000" w:rsidP="00000000" w:rsidRDefault="00000000" w:rsidRPr="00000000" w14:paraId="000000BA">
      <w:pPr>
        <w:spacing w:after="120" w:lineRule="auto"/>
        <w:jc w:val="both"/>
        <w:rPr>
          <w:sz w:val="20"/>
          <w:szCs w:val="20"/>
        </w:rPr>
      </w:pPr>
      <w:r w:rsidDel="00000000" w:rsidR="00000000" w:rsidRPr="00000000">
        <w:rPr>
          <w:rtl w:val="0"/>
        </w:rPr>
      </w:r>
    </w:p>
    <w:p w:rsidR="00000000" w:rsidDel="00000000" w:rsidP="00000000" w:rsidRDefault="00000000" w:rsidRPr="00000000" w14:paraId="000000BB">
      <w:pPr>
        <w:spacing w:after="120" w:lineRule="auto"/>
        <w:jc w:val="both"/>
        <w:rPr>
          <w:sz w:val="20"/>
          <w:szCs w:val="20"/>
        </w:rPr>
      </w:pPr>
      <w:r w:rsidDel="00000000" w:rsidR="00000000" w:rsidRPr="00000000">
        <w:rPr>
          <w:rtl w:val="0"/>
        </w:rPr>
      </w:r>
    </w:p>
    <w:p w:rsidR="00000000" w:rsidDel="00000000" w:rsidP="00000000" w:rsidRDefault="00000000" w:rsidRPr="00000000" w14:paraId="000000BC">
      <w:pPr>
        <w:spacing w:after="120" w:lineRule="auto"/>
        <w:jc w:val="both"/>
        <w:rPr>
          <w:sz w:val="20"/>
          <w:szCs w:val="20"/>
        </w:rPr>
      </w:pPr>
      <w:r w:rsidDel="00000000" w:rsidR="00000000" w:rsidRPr="00000000">
        <w:rPr>
          <w:sz w:val="20"/>
          <w:szCs w:val="20"/>
          <w:rtl w:val="0"/>
        </w:rPr>
        <w:t xml:space="preserve">Entre las funcionalidades más comunes se encuentran: </w:t>
      </w:r>
    </w:p>
    <w:p w:rsidR="00000000" w:rsidDel="00000000" w:rsidP="00000000" w:rsidRDefault="00000000" w:rsidRPr="00000000" w14:paraId="000000BD">
      <w:pPr>
        <w:spacing w:after="120" w:lineRule="auto"/>
        <w:jc w:val="both"/>
        <w:rPr>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Seguridad.</w:t>
      </w:r>
    </w:p>
    <w:p w:rsidR="00000000" w:rsidDel="00000000" w:rsidP="00000000" w:rsidRDefault="00000000" w:rsidRPr="00000000" w14:paraId="000000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Utilidad.</w:t>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Pago.</w:t>
      </w:r>
      <w:commentRangeStart w:id="15"/>
      <w:r w:rsidDel="00000000" w:rsidR="00000000" w:rsidRPr="00000000">
        <w:rPr>
          <w:rtl w:val="0"/>
        </w:rPr>
      </w:r>
    </w:p>
    <w:p w:rsidR="00000000" w:rsidDel="00000000" w:rsidP="00000000" w:rsidRDefault="00000000" w:rsidRPr="00000000" w14:paraId="000000C1">
      <w:pPr>
        <w:spacing w:after="120" w:lineRule="auto"/>
        <w:jc w:val="both"/>
        <w:rPr>
          <w:sz w:val="20"/>
          <w:szCs w:val="20"/>
        </w:rPr>
      </w:pP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155642</wp:posOffset>
            </wp:positionH>
            <wp:positionV relativeFrom="paragraph">
              <wp:posOffset>168910</wp:posOffset>
            </wp:positionV>
            <wp:extent cx="1600200" cy="1054100"/>
            <wp:effectExtent b="0" l="0" r="0" t="0"/>
            <wp:wrapSquare wrapText="bothSides" distB="0" distT="0" distL="114300" distR="114300"/>
            <wp:docPr id="2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600200" cy="1054100"/>
                    </a:xfrm>
                    <a:prstGeom prst="rect"/>
                    <a:ln/>
                  </pic:spPr>
                </pic:pic>
              </a:graphicData>
            </a:graphic>
          </wp:anchor>
        </w:drawing>
      </w:r>
    </w:p>
    <w:p w:rsidR="00000000" w:rsidDel="00000000" w:rsidP="00000000" w:rsidRDefault="00000000" w:rsidRPr="00000000" w14:paraId="000000C2">
      <w:pPr>
        <w:spacing w:after="120" w:lineRule="auto"/>
        <w:jc w:val="both"/>
        <w:rPr>
          <w:sz w:val="20"/>
          <w:szCs w:val="20"/>
        </w:rPr>
      </w:pPr>
      <w:r w:rsidDel="00000000" w:rsidR="00000000" w:rsidRPr="00000000">
        <w:rPr>
          <w:rtl w:val="0"/>
        </w:rPr>
      </w:r>
    </w:p>
    <w:p w:rsidR="00000000" w:rsidDel="00000000" w:rsidP="00000000" w:rsidRDefault="00000000" w:rsidRPr="00000000" w14:paraId="000000C3">
      <w:pPr>
        <w:spacing w:after="120" w:lineRule="auto"/>
        <w:jc w:val="both"/>
        <w:rPr>
          <w:sz w:val="20"/>
          <w:szCs w:val="20"/>
        </w:rPr>
      </w:pPr>
      <w:r w:rsidDel="00000000" w:rsidR="00000000" w:rsidRPr="00000000">
        <w:rPr>
          <w:sz w:val="20"/>
          <w:szCs w:val="20"/>
          <w:rtl w:val="0"/>
        </w:rPr>
        <w:t xml:space="preserve">Una de las principales diferencias que existe entre los </w:t>
      </w:r>
      <w:r w:rsidDel="00000000" w:rsidR="00000000" w:rsidRPr="00000000">
        <w:rPr>
          <w:i w:val="1"/>
          <w:sz w:val="20"/>
          <w:szCs w:val="20"/>
          <w:rtl w:val="0"/>
        </w:rPr>
        <w:t xml:space="preserve">tokens</w:t>
      </w:r>
      <w:r w:rsidDel="00000000" w:rsidR="00000000" w:rsidRPr="00000000">
        <w:rPr>
          <w:sz w:val="20"/>
          <w:szCs w:val="20"/>
          <w:rtl w:val="0"/>
        </w:rPr>
        <w:t xml:space="preserve"> y las criptomonedas, radica en que las criptomonedas hacen uso de sus propias cadenas de bloques o redes, a diferencia de los </w:t>
      </w:r>
      <w:r w:rsidDel="00000000" w:rsidR="00000000" w:rsidRPr="00000000">
        <w:rPr>
          <w:i w:val="1"/>
          <w:sz w:val="20"/>
          <w:szCs w:val="20"/>
          <w:rtl w:val="0"/>
        </w:rPr>
        <w:t xml:space="preserve">tokenss</w:t>
      </w:r>
      <w:r w:rsidDel="00000000" w:rsidR="00000000" w:rsidRPr="00000000">
        <w:rPr>
          <w:sz w:val="20"/>
          <w:szCs w:val="20"/>
          <w:rtl w:val="0"/>
        </w:rPr>
        <w:t xml:space="preserve"> que hacen uso de otras cadenas de bloques para poder funcionar.</w:t>
      </w:r>
    </w:p>
    <w:p w:rsidR="00000000" w:rsidDel="00000000" w:rsidP="00000000" w:rsidRDefault="00000000" w:rsidRPr="00000000" w14:paraId="000000C4">
      <w:pPr>
        <w:spacing w:after="120" w:lineRule="auto"/>
        <w:jc w:val="both"/>
        <w:rPr>
          <w:sz w:val="20"/>
          <w:szCs w:val="20"/>
        </w:rPr>
      </w:pPr>
      <w:r w:rsidDel="00000000" w:rsidR="00000000" w:rsidRPr="00000000">
        <w:rPr>
          <w:rtl w:val="0"/>
        </w:rPr>
      </w:r>
    </w:p>
    <w:p w:rsidR="00000000" w:rsidDel="00000000" w:rsidP="00000000" w:rsidRDefault="00000000" w:rsidRPr="00000000" w14:paraId="000000C5">
      <w:pPr>
        <w:spacing w:after="120" w:lineRule="auto"/>
        <w:jc w:val="both"/>
        <w:rPr>
          <w:sz w:val="20"/>
          <w:szCs w:val="20"/>
        </w:rPr>
      </w:pPr>
      <w:r w:rsidDel="00000000" w:rsidR="00000000" w:rsidRPr="00000000">
        <w:rPr>
          <w:rtl w:val="0"/>
        </w:rPr>
      </w:r>
    </w:p>
    <w:p w:rsidR="00000000" w:rsidDel="00000000" w:rsidP="00000000" w:rsidRDefault="00000000" w:rsidRPr="00000000" w14:paraId="000000C6">
      <w:pPr>
        <w:spacing w:after="120" w:lineRule="auto"/>
        <w:jc w:val="both"/>
        <w:rPr>
          <w:sz w:val="20"/>
          <w:szCs w:val="20"/>
        </w:rPr>
      </w:pPr>
      <w:r w:rsidDel="00000000" w:rsidR="00000000" w:rsidRPr="00000000">
        <w:rPr>
          <w:rtl w:val="0"/>
        </w:rPr>
      </w:r>
    </w:p>
    <w:p w:rsidR="00000000" w:rsidDel="00000000" w:rsidP="00000000" w:rsidRDefault="00000000" w:rsidRPr="00000000" w14:paraId="000000C7">
      <w:pPr>
        <w:spacing w:after="120" w:lineRule="auto"/>
        <w:jc w:val="both"/>
        <w:rPr>
          <w:sz w:val="20"/>
          <w:szCs w:val="20"/>
        </w:rPr>
      </w:pPr>
      <w:r w:rsidDel="00000000" w:rsidR="00000000" w:rsidRPr="00000000">
        <w:rPr>
          <w:sz w:val="20"/>
          <w:szCs w:val="20"/>
          <w:rtl w:val="0"/>
        </w:rPr>
        <w:t xml:space="preserve">La siguiente figura 5 presenta gráficamente esta diferencia.</w:t>
      </w:r>
    </w:p>
    <w:p w:rsidR="00000000" w:rsidDel="00000000" w:rsidP="00000000" w:rsidRDefault="00000000" w:rsidRPr="00000000" w14:paraId="000000C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w:t>
      </w:r>
    </w:p>
    <w:p w:rsidR="00000000" w:rsidDel="00000000" w:rsidP="00000000" w:rsidRDefault="00000000" w:rsidRPr="00000000" w14:paraId="000000C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1f497d"/>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Diferencias entre Criptomonedas y</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Token</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512"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16"/>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05263" cy="2604344"/>
            <wp:effectExtent b="0" l="0" r="0" t="0"/>
            <wp:docPr id="2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305263" cy="2604344"/>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CB">
      <w:pPr>
        <w:spacing w:after="120" w:lineRule="auto"/>
        <w:rPr>
          <w:sz w:val="20"/>
          <w:szCs w:val="20"/>
        </w:rPr>
      </w:pPr>
      <w:r w:rsidDel="00000000" w:rsidR="00000000" w:rsidRPr="00000000">
        <w:rPr>
          <w:sz w:val="20"/>
          <w:szCs w:val="20"/>
          <w:rtl w:val="0"/>
        </w:rPr>
        <w:t xml:space="preserve">Nota. Adaptado de Dudas &amp; Preguntas, Semana 5.</w:t>
      </w:r>
    </w:p>
    <w:p w:rsidR="00000000" w:rsidDel="00000000" w:rsidP="00000000" w:rsidRDefault="00000000" w:rsidRPr="00000000" w14:paraId="000000CC">
      <w:pPr>
        <w:spacing w:after="120" w:lineRule="auto"/>
        <w:jc w:val="both"/>
        <w:rPr>
          <w:sz w:val="20"/>
          <w:szCs w:val="20"/>
        </w:rPr>
      </w:pPr>
      <w:r w:rsidDel="00000000" w:rsidR="00000000" w:rsidRPr="00000000">
        <w:rPr>
          <w:rtl w:val="0"/>
        </w:rPr>
      </w:r>
    </w:p>
    <w:p w:rsidR="00000000" w:rsidDel="00000000" w:rsidP="00000000" w:rsidRDefault="00000000" w:rsidRPr="00000000" w14:paraId="000000CD">
      <w:pPr>
        <w:spacing w:after="120" w:lineRule="auto"/>
        <w:rPr>
          <w:i w:val="1"/>
          <w:sz w:val="20"/>
          <w:szCs w:val="20"/>
        </w:rPr>
      </w:pPr>
      <w:r w:rsidDel="00000000" w:rsidR="00000000" w:rsidRPr="00000000">
        <w:rPr>
          <w:b w:val="1"/>
          <w:i w:val="1"/>
          <w:sz w:val="20"/>
          <w:szCs w:val="20"/>
          <w:rtl w:val="0"/>
        </w:rPr>
        <w:t xml:space="preserve">Shitcoins</w:t>
      </w:r>
      <w:r w:rsidDel="00000000" w:rsidR="00000000" w:rsidRPr="00000000">
        <w:rPr>
          <w:rtl w:val="0"/>
        </w:rPr>
      </w:r>
    </w:p>
    <w:p w:rsidR="00000000" w:rsidDel="00000000" w:rsidP="00000000" w:rsidRDefault="00000000" w:rsidRPr="00000000" w14:paraId="000000CE">
      <w:pPr>
        <w:spacing w:after="12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170815</wp:posOffset>
            </wp:positionV>
            <wp:extent cx="1390650" cy="1015365"/>
            <wp:effectExtent b="0" l="0" r="0" t="0"/>
            <wp:wrapSquare wrapText="bothSides" distB="0" distT="0" distL="114300" distR="114300"/>
            <wp:docPr id="1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390650" cy="1015365"/>
                    </a:xfrm>
                    <a:prstGeom prst="rect"/>
                    <a:ln/>
                  </pic:spPr>
                </pic:pic>
              </a:graphicData>
            </a:graphic>
          </wp:anchor>
        </w:drawing>
      </w:r>
    </w:p>
    <w:p w:rsidR="00000000" w:rsidDel="00000000" w:rsidP="00000000" w:rsidRDefault="00000000" w:rsidRPr="00000000" w14:paraId="000000CF">
      <w:pPr>
        <w:spacing w:after="120" w:lineRule="auto"/>
        <w:rPr>
          <w:sz w:val="20"/>
          <w:szCs w:val="20"/>
        </w:rPr>
      </w:pPr>
      <w:commentRangeStart w:id="17"/>
      <w:r w:rsidDel="00000000" w:rsidR="00000000" w:rsidRPr="00000000">
        <w:rPr>
          <w:rtl w:val="0"/>
        </w:rPr>
      </w:r>
    </w:p>
    <w:p w:rsidR="00000000" w:rsidDel="00000000" w:rsidP="00000000" w:rsidRDefault="00000000" w:rsidRPr="00000000" w14:paraId="000000D0">
      <w:pPr>
        <w:spacing w:after="120" w:lineRule="auto"/>
        <w:rPr>
          <w:sz w:val="20"/>
          <w:szCs w:val="20"/>
        </w:rPr>
      </w:pPr>
      <w:commentRangeEnd w:id="17"/>
      <w:r w:rsidDel="00000000" w:rsidR="00000000" w:rsidRPr="00000000">
        <w:commentReference w:id="17"/>
      </w:r>
      <w:r w:rsidDel="00000000" w:rsidR="00000000" w:rsidRPr="00000000">
        <w:rPr>
          <w:sz w:val="20"/>
          <w:szCs w:val="20"/>
          <w:rtl w:val="0"/>
        </w:rPr>
        <w:t xml:space="preserve">Este tipo de criptomoneda, muy común dentro de los mercados, lleva su nombre algo “despectivo”, debido a que no representa confiabilidad, no son atractivos o no aportan ninguna utilidad, por consiguiente, su tendencia es desaparecer del mercado por no presentar una relevancia en estos.</w:t>
      </w:r>
    </w:p>
    <w:p w:rsidR="00000000" w:rsidDel="00000000" w:rsidP="00000000" w:rsidRDefault="00000000" w:rsidRPr="00000000" w14:paraId="000000D1">
      <w:pPr>
        <w:spacing w:after="120" w:lineRule="auto"/>
        <w:rPr>
          <w:sz w:val="20"/>
          <w:szCs w:val="20"/>
        </w:rPr>
      </w:pPr>
      <w:r w:rsidDel="00000000" w:rsidR="00000000" w:rsidRPr="00000000">
        <w:rPr>
          <w:rtl w:val="0"/>
        </w:rPr>
      </w:r>
    </w:p>
    <w:p w:rsidR="00000000" w:rsidDel="00000000" w:rsidP="00000000" w:rsidRDefault="00000000" w:rsidRPr="00000000" w14:paraId="000000D2">
      <w:pPr>
        <w:spacing w:after="120" w:lineRule="auto"/>
        <w:rPr>
          <w:sz w:val="20"/>
          <w:szCs w:val="20"/>
        </w:rPr>
      </w:pPr>
      <w:r w:rsidDel="00000000" w:rsidR="00000000" w:rsidRPr="00000000">
        <w:rPr>
          <w:rtl w:val="0"/>
        </w:rPr>
      </w:r>
    </w:p>
    <w:p w:rsidR="00000000" w:rsidDel="00000000" w:rsidP="00000000" w:rsidRDefault="00000000" w:rsidRPr="00000000" w14:paraId="000000D3">
      <w:pPr>
        <w:spacing w:after="120" w:lineRule="auto"/>
        <w:rPr>
          <w:b w:val="1"/>
          <w:sz w:val="20"/>
          <w:szCs w:val="20"/>
        </w:rPr>
      </w:pPr>
      <w:r w:rsidDel="00000000" w:rsidR="00000000" w:rsidRPr="00000000">
        <w:rPr>
          <w:sz w:val="20"/>
          <w:szCs w:val="20"/>
          <w:rtl w:val="0"/>
        </w:rPr>
        <w:t xml:space="preserve">Algunas características y recomendaciones para tener en cuenta y determinar si una criptomoneda se puede considerar una </w:t>
      </w:r>
      <w:r w:rsidDel="00000000" w:rsidR="00000000" w:rsidRPr="00000000">
        <w:rPr>
          <w:i w:val="1"/>
          <w:sz w:val="20"/>
          <w:szCs w:val="20"/>
          <w:rtl w:val="0"/>
        </w:rPr>
        <w:t xml:space="preserve">shitcoin</w:t>
      </w:r>
      <w:r w:rsidDel="00000000" w:rsidR="00000000" w:rsidRPr="00000000">
        <w:rPr>
          <w:sz w:val="20"/>
          <w:szCs w:val="20"/>
          <w:rtl w:val="0"/>
        </w:rPr>
        <w:t xml:space="preserve">, son:</w:t>
      </w:r>
      <w:r w:rsidDel="00000000" w:rsidR="00000000" w:rsidRPr="00000000">
        <w:rPr>
          <w:rtl w:val="0"/>
        </w:rPr>
      </w:r>
    </w:p>
    <w:p w:rsidR="00000000" w:rsidDel="00000000" w:rsidP="00000000" w:rsidRDefault="00000000" w:rsidRPr="00000000" w14:paraId="000000D4">
      <w:pPr>
        <w:spacing w:after="120" w:lineRule="auto"/>
        <w:jc w:val="both"/>
        <w:rPr>
          <w:sz w:val="20"/>
          <w:szCs w:val="20"/>
        </w:rPr>
      </w:pPr>
      <w:r w:rsidDel="00000000" w:rsidR="00000000" w:rsidRPr="00000000">
        <w:rPr>
          <w:rtl w:val="0"/>
        </w:rPr>
      </w:r>
    </w:p>
    <w:p w:rsidR="00000000" w:rsidDel="00000000" w:rsidP="00000000" w:rsidRDefault="00000000" w:rsidRPr="00000000" w14:paraId="000000D5">
      <w:pPr>
        <w:spacing w:after="120" w:lineRule="auto"/>
        <w:jc w:val="both"/>
        <w:rPr>
          <w:sz w:val="20"/>
          <w:szCs w:val="20"/>
        </w:rPr>
      </w:pPr>
      <w:r w:rsidDel="00000000" w:rsidR="00000000" w:rsidRPr="00000000">
        <w:rPr>
          <w:sz w:val="20"/>
          <w:szCs w:val="20"/>
        </w:rPr>
        <mc:AlternateContent>
          <mc:Choice Requires="wpg">
            <w:drawing>
              <wp:inline distB="0" distT="0" distL="0" distR="0">
                <wp:extent cx="4954007" cy="2669723"/>
                <wp:effectExtent b="0" l="0" r="0" t="0"/>
                <wp:docPr id="11" name=""/>
                <a:graphic>
                  <a:graphicData uri="http://schemas.microsoft.com/office/word/2010/wordprocessingGroup">
                    <wpg:wgp>
                      <wpg:cNvGrpSpPr/>
                      <wpg:grpSpPr>
                        <a:xfrm>
                          <a:off x="0" y="0"/>
                          <a:ext cx="4954007" cy="2669723"/>
                          <a:chOff x="0" y="0"/>
                          <a:chExt cx="4954006" cy="2669700"/>
                        </a:xfrm>
                      </wpg:grpSpPr>
                      <wpg:grpSp>
                        <wpg:cNvGrpSpPr/>
                        <wpg:grpSpPr>
                          <a:xfrm>
                            <a:off x="0" y="0"/>
                            <a:ext cx="4954006" cy="2669700"/>
                            <a:chOff x="0" y="0"/>
                            <a:chExt cx="4954006" cy="2669700"/>
                          </a:xfrm>
                        </wpg:grpSpPr>
                        <wps:wsp>
                          <wps:cNvSpPr/>
                          <wps:cNvPr id="6" name="Shape 6"/>
                          <wps:spPr>
                            <a:xfrm>
                              <a:off x="0" y="0"/>
                              <a:ext cx="4954000" cy="266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0" y="328578"/>
                              <a:ext cx="1548127" cy="928876"/>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 name="Shape 95"/>
                          <wps:spPr>
                            <a:xfrm>
                              <a:off x="0" y="328578"/>
                              <a:ext cx="1548127" cy="9288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Poca confiabilidad del equipo de trabajo.</w:t>
                                </w:r>
                              </w:p>
                            </w:txbxContent>
                          </wps:txbx>
                          <wps:bodyPr anchorCtr="0" anchor="ctr" bIns="41900" lIns="41900" spcFirstLastPara="1" rIns="41900" wrap="square" tIns="41900">
                            <a:noAutofit/>
                          </wps:bodyPr>
                        </wps:wsp>
                        <wps:wsp>
                          <wps:cNvSpPr/>
                          <wps:cNvPr id="96" name="Shape 96"/>
                          <wps:spPr>
                            <a:xfrm>
                              <a:off x="1702939" y="328578"/>
                              <a:ext cx="1548127" cy="928876"/>
                            </a:xfrm>
                            <a:prstGeom prst="rect">
                              <a:avLst/>
                            </a:prstGeom>
                            <a:solidFill>
                              <a:srgbClr val="665C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7" name="Shape 97"/>
                          <wps:spPr>
                            <a:xfrm>
                              <a:off x="1702939" y="328578"/>
                              <a:ext cx="1548127" cy="9288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Presentación del proyecto.</w:t>
                                </w:r>
                              </w:p>
                            </w:txbxContent>
                          </wps:txbx>
                          <wps:bodyPr anchorCtr="0" anchor="ctr" bIns="41900" lIns="41900" spcFirstLastPara="1" rIns="41900" wrap="square" tIns="41900">
                            <a:noAutofit/>
                          </wps:bodyPr>
                        </wps:wsp>
                        <wps:wsp>
                          <wps:cNvSpPr/>
                          <wps:cNvPr id="98" name="Shape 98"/>
                          <wps:spPr>
                            <a:xfrm>
                              <a:off x="3405879" y="328578"/>
                              <a:ext cx="1548127" cy="928876"/>
                            </a:xfrm>
                            <a:prstGeom prst="rect">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9" name="Shape 99"/>
                          <wps:spPr>
                            <a:xfrm>
                              <a:off x="3405879" y="328578"/>
                              <a:ext cx="1548127" cy="9288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1"/>
                                    <w:smallCaps w:val="0"/>
                                    <w:strike w:val="0"/>
                                    <w:color w:val="000000"/>
                                    <w:sz w:val="22"/>
                                    <w:vertAlign w:val="baseline"/>
                                  </w:rPr>
                                  <w:t xml:space="preserve">Whitepaper</w:t>
                                </w:r>
                                <w:r w:rsidDel="00000000" w:rsidR="00000000" w:rsidRPr="00000000">
                                  <w:rPr>
                                    <w:rFonts w:ascii="Cambria" w:cs="Cambria" w:eastAsia="Cambria" w:hAnsi="Cambria"/>
                                    <w:b w:val="0"/>
                                    <w:i w:val="0"/>
                                    <w:smallCaps w:val="0"/>
                                    <w:strike w:val="0"/>
                                    <w:color w:val="000000"/>
                                    <w:sz w:val="22"/>
                                    <w:vertAlign w:val="baseline"/>
                                  </w:rPr>
                                  <w:t xml:space="preserve"> o documento del proyecto demasiado ambicioso o irreal.</w:t>
                                </w:r>
                              </w:p>
                            </w:txbxContent>
                          </wps:txbx>
                          <wps:bodyPr anchorCtr="0" anchor="ctr" bIns="41900" lIns="41900" spcFirstLastPara="1" rIns="41900" wrap="square" tIns="41900">
                            <a:noAutofit/>
                          </wps:bodyPr>
                        </wps:wsp>
                        <wps:wsp>
                          <wps:cNvSpPr/>
                          <wps:cNvPr id="100" name="Shape 100"/>
                          <wps:spPr>
                            <a:xfrm>
                              <a:off x="851469" y="1412267"/>
                              <a:ext cx="1548127" cy="928876"/>
                            </a:xfrm>
                            <a:prstGeom prst="rect">
                              <a:avLst/>
                            </a:prstGeom>
                            <a:solidFill>
                              <a:srgbClr val="4F83B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1" name="Shape 101"/>
                          <wps:spPr>
                            <a:xfrm>
                              <a:off x="851469" y="1412267"/>
                              <a:ext cx="1548127" cy="9288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Falta de capital de respaldo.</w:t>
                                </w:r>
                              </w:p>
                            </w:txbxContent>
                          </wps:txbx>
                          <wps:bodyPr anchorCtr="0" anchor="ctr" bIns="41900" lIns="41900" spcFirstLastPara="1" rIns="41900" wrap="square" tIns="41900">
                            <a:noAutofit/>
                          </wps:bodyPr>
                        </wps:wsp>
                        <wps:wsp>
                          <wps:cNvSpPr/>
                          <wps:cNvPr id="102" name="Shape 102"/>
                          <wps:spPr>
                            <a:xfrm>
                              <a:off x="2554409" y="1412267"/>
                              <a:ext cx="1548127" cy="928876"/>
                            </a:xfrm>
                            <a:prstGeom prst="rect">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3" name="Shape 103"/>
                          <wps:spPr>
                            <a:xfrm>
                              <a:off x="2554409" y="1412267"/>
                              <a:ext cx="1548127" cy="9288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Sobrevaloración de la moneda sin beneficio para el inversor.</w:t>
                                </w:r>
                              </w:p>
                            </w:txbxContent>
                          </wps:txbx>
                          <wps:bodyPr anchorCtr="0" anchor="ctr" bIns="41900" lIns="41900" spcFirstLastPara="1" rIns="41900" wrap="square" tIns="41900">
                            <a:noAutofit/>
                          </wps:bodyPr>
                        </wps:wsp>
                      </wpg:grpSp>
                    </wpg:wgp>
                  </a:graphicData>
                </a:graphic>
              </wp:inline>
            </w:drawing>
          </mc:Choice>
          <mc:Fallback>
            <w:drawing>
              <wp:inline distB="0" distT="0" distL="0" distR="0">
                <wp:extent cx="4954007" cy="2669723"/>
                <wp:effectExtent b="0" l="0" r="0" t="0"/>
                <wp:docPr id="11" name="image33.png"/>
                <a:graphic>
                  <a:graphicData uri="http://schemas.openxmlformats.org/drawingml/2006/picture">
                    <pic:pic>
                      <pic:nvPicPr>
                        <pic:cNvPr id="0" name="image33.png"/>
                        <pic:cNvPicPr preferRelativeResize="0"/>
                      </pic:nvPicPr>
                      <pic:blipFill>
                        <a:blip r:embed="rId26"/>
                        <a:srcRect/>
                        <a:stretch>
                          <a:fillRect/>
                        </a:stretch>
                      </pic:blipFill>
                      <pic:spPr>
                        <a:xfrm>
                          <a:off x="0" y="0"/>
                          <a:ext cx="4954007" cy="26697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6">
      <w:pPr>
        <w:spacing w:after="120" w:lineRule="auto"/>
        <w:jc w:val="both"/>
        <w:rPr>
          <w:sz w:val="20"/>
          <w:szCs w:val="20"/>
        </w:rPr>
      </w:pPr>
      <w:commentRangeStart w:id="18"/>
      <w:r w:rsidDel="00000000" w:rsidR="00000000" w:rsidRPr="00000000">
        <w:rPr>
          <w:sz w:val="20"/>
          <w:szCs w:val="20"/>
          <w:rtl w:val="0"/>
        </w:rPr>
        <w:t xml:space="preserve">Aunque estas son solo algunos aspectos para tener en cuenta, siempre se recomienda que cada inversor realice su propio análisis para determinar la inversión.</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D7">
      <w:pPr>
        <w:spacing w:after="120" w:lineRule="auto"/>
        <w:jc w:val="both"/>
        <w:rPr>
          <w:sz w:val="20"/>
          <w:szCs w:val="20"/>
        </w:rPr>
      </w:pPr>
      <w:r w:rsidDel="00000000" w:rsidR="00000000" w:rsidRPr="00000000">
        <w:rPr>
          <w:rtl w:val="0"/>
        </w:rPr>
      </w:r>
    </w:p>
    <w:p w:rsidR="00000000" w:rsidDel="00000000" w:rsidP="00000000" w:rsidRDefault="00000000" w:rsidRPr="00000000" w14:paraId="000000D8">
      <w:pPr>
        <w:spacing w:after="120" w:lineRule="auto"/>
        <w:jc w:val="both"/>
        <w:rPr>
          <w:b w:val="1"/>
          <w:sz w:val="20"/>
          <w:szCs w:val="20"/>
        </w:rPr>
      </w:pPr>
      <w:r w:rsidDel="00000000" w:rsidR="00000000" w:rsidRPr="00000000">
        <w:rPr>
          <w:b w:val="1"/>
          <w:sz w:val="20"/>
          <w:szCs w:val="20"/>
          <w:rtl w:val="0"/>
        </w:rPr>
        <w:t xml:space="preserve">Origen de las criptomonedas</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Este tipo de criptomonedas han ido surgiendo a través de los años, de acuerdo con necesidades y propuestas de mejora de los diferentes ecosistemas conformados por organizaciones y productores de criptoactivos.</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 continuación, se presentan las principales fechas de lanzamiento y momentos importantes en su aparición o que fortalecieron el uso de estas criptomonedas.</w:t>
      </w:r>
    </w:p>
    <w:p w:rsidR="00000000" w:rsidDel="00000000" w:rsidP="00000000" w:rsidRDefault="00000000" w:rsidRPr="00000000" w14:paraId="000000DB">
      <w:pPr>
        <w:spacing w:after="120" w:lineRule="auto"/>
        <w:jc w:val="both"/>
        <w:rPr>
          <w:sz w:val="20"/>
          <w:szCs w:val="20"/>
          <w:highlight w:val="magent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127000</wp:posOffset>
                </wp:positionV>
                <wp:extent cx="5425400" cy="745400"/>
                <wp:effectExtent b="0" l="0" r="0" t="0"/>
                <wp:wrapNone/>
                <wp:docPr id="6" name=""/>
                <a:graphic>
                  <a:graphicData uri="http://schemas.microsoft.com/office/word/2010/wordprocessingShape">
                    <wps:wsp>
                      <wps:cNvSpPr/>
                      <wps:cNvPr id="30" name="Shape 30"/>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Línea de tiempo tipo C</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DI_CF01_2.1_Historia del Bitcoin y las monedas virtuales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127000</wp:posOffset>
                </wp:positionV>
                <wp:extent cx="5425400" cy="745400"/>
                <wp:effectExtent b="0" l="0" r="0" t="0"/>
                <wp:wrapNone/>
                <wp:docPr id="6" name="image23.png"/>
                <a:graphic>
                  <a:graphicData uri="http://schemas.openxmlformats.org/drawingml/2006/picture">
                    <pic:pic>
                      <pic:nvPicPr>
                        <pic:cNvPr id="0" name="image23.png"/>
                        <pic:cNvPicPr preferRelativeResize="0"/>
                      </pic:nvPicPr>
                      <pic:blipFill>
                        <a:blip r:embed="rId27"/>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lineRule="auto"/>
        <w:ind w:left="1440" w:hanging="648"/>
        <w:jc w:val="both"/>
        <w:rPr>
          <w:color w:val="000000"/>
          <w:sz w:val="20"/>
          <w:szCs w:val="20"/>
          <w:highlight w:val="magenta"/>
        </w:rPr>
      </w:pPr>
      <w:r w:rsidDel="00000000" w:rsidR="00000000" w:rsidRPr="00000000">
        <w:rPr>
          <w:sz w:val="20"/>
          <w:szCs w:val="20"/>
          <w:rtl w:val="0"/>
        </w:rPr>
        <w:t xml:space="preserve">     </w:t>
      </w:r>
      <w:commentRangeStart w:id="19"/>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lineRule="auto"/>
        <w:ind w:left="1440" w:hanging="648"/>
        <w:jc w:val="both"/>
        <w:rPr>
          <w:color w:val="000000"/>
          <w:sz w:val="20"/>
          <w:szCs w:val="20"/>
          <w:highlight w:val="magenta"/>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lineRule="auto"/>
        <w:ind w:left="1440" w:hanging="648"/>
        <w:jc w:val="both"/>
        <w:rPr>
          <w:color w:val="000000"/>
          <w:sz w:val="20"/>
          <w:szCs w:val="20"/>
          <w:highlight w:val="magenta"/>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20" w:lineRule="auto"/>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 así como se observa que el surgimiento y adopción de criptomonedas en diferentes escenarios como el financiero, gobierno, servicios y seguridad entre otros, </w:t>
      </w:r>
      <w:r w:rsidDel="00000000" w:rsidR="00000000" w:rsidRPr="00000000">
        <w:rPr>
          <w:sz w:val="20"/>
          <w:szCs w:val="20"/>
          <w:rtl w:val="0"/>
        </w:rPr>
        <w:t xml:space="preserve">continúa</w:t>
      </w:r>
      <w:r w:rsidDel="00000000" w:rsidR="00000000" w:rsidRPr="00000000">
        <w:rPr>
          <w:color w:val="000000"/>
          <w:sz w:val="20"/>
          <w:szCs w:val="20"/>
          <w:rtl w:val="0"/>
        </w:rPr>
        <w:t xml:space="preserve"> en crecimiento y que las necesidades actuales, situaciones políticas y económicas han impulsado la generación de alternativas viables para la salvaguarda de recursos económicos a un bajo costo y que cualquier persona puede realizar.</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20" w:lineRule="auto"/>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E2">
      <w:pPr>
        <w:numPr>
          <w:ilvl w:val="1"/>
          <w:numId w:val="5"/>
        </w:numPr>
        <w:pBdr>
          <w:top w:space="0" w:sz="0" w:val="nil"/>
          <w:left w:space="0" w:sz="0" w:val="nil"/>
          <w:bottom w:space="0" w:sz="0" w:val="nil"/>
          <w:right w:space="0" w:sz="0" w:val="nil"/>
          <w:between w:space="0" w:sz="0" w:val="nil"/>
        </w:pBdr>
        <w:spacing w:after="120" w:lineRule="auto"/>
        <w:ind w:left="431" w:hanging="431"/>
        <w:rPr>
          <w:color w:val="000000"/>
          <w:sz w:val="20"/>
          <w:szCs w:val="20"/>
        </w:rPr>
      </w:pPr>
      <w:r w:rsidDel="00000000" w:rsidR="00000000" w:rsidRPr="00000000">
        <w:rPr>
          <w:b w:val="1"/>
          <w:color w:val="000000"/>
          <w:sz w:val="20"/>
          <w:szCs w:val="20"/>
          <w:rtl w:val="0"/>
        </w:rPr>
        <w:t xml:space="preserve">Tipos de monedas digitales </w:t>
      </w:r>
    </w:p>
    <w:p w:rsidR="00000000" w:rsidDel="00000000" w:rsidP="00000000" w:rsidRDefault="00000000" w:rsidRPr="00000000" w14:paraId="000000E3">
      <w:pPr>
        <w:spacing w:after="120" w:lineRule="auto"/>
        <w:rPr>
          <w:sz w:val="20"/>
          <w:szCs w:val="20"/>
        </w:rPr>
      </w:pPr>
      <w:r w:rsidDel="00000000" w:rsidR="00000000" w:rsidRPr="00000000">
        <w:rPr>
          <w:sz w:val="20"/>
          <w:szCs w:val="20"/>
          <w:rtl w:val="0"/>
        </w:rPr>
        <w:t xml:space="preserve">Existen muchas monedas virtuales más allá del famoso </w:t>
      </w:r>
      <w:r w:rsidDel="00000000" w:rsidR="00000000" w:rsidRPr="00000000">
        <w:rPr>
          <w:i w:val="1"/>
          <w:sz w:val="20"/>
          <w:szCs w:val="20"/>
          <w:rtl w:val="0"/>
        </w:rPr>
        <w:t xml:space="preserve">Bitcoin</w:t>
      </w:r>
      <w:r w:rsidDel="00000000" w:rsidR="00000000" w:rsidRPr="00000000">
        <w:rPr>
          <w:sz w:val="20"/>
          <w:szCs w:val="20"/>
          <w:rtl w:val="0"/>
        </w:rPr>
        <w:t xml:space="preserve">, incluso, cabe precisar que hoy en día el número de monedas digitales se sitúa en torno a 10.000 en todo el mundo. A continuación, se va a conocer algunas de las monedas virtuales más importantes de la actualidad.</w:t>
      </w:r>
    </w:p>
    <w:p w:rsidR="00000000" w:rsidDel="00000000" w:rsidP="00000000" w:rsidRDefault="00000000" w:rsidRPr="00000000" w14:paraId="000000E4">
      <w:pPr>
        <w:spacing w:after="120" w:lineRule="auto"/>
        <w:rPr>
          <w:sz w:val="20"/>
          <w:szCs w:val="20"/>
        </w:rPr>
      </w:pPr>
      <w:r w:rsidDel="00000000" w:rsidR="00000000" w:rsidRPr="00000000">
        <w:rPr>
          <w:rtl w:val="0"/>
        </w:rPr>
      </w:r>
    </w:p>
    <w:p w:rsidR="00000000" w:rsidDel="00000000" w:rsidP="00000000" w:rsidRDefault="00000000" w:rsidRPr="00000000" w14:paraId="000000E5">
      <w:pPr>
        <w:spacing w:after="120" w:lineRule="auto"/>
        <w:rPr>
          <w:b w:val="1"/>
          <w:i w:val="1"/>
          <w:sz w:val="20"/>
          <w:szCs w:val="20"/>
        </w:rPr>
      </w:pPr>
      <w:r w:rsidDel="00000000" w:rsidR="00000000" w:rsidRPr="00000000">
        <w:rPr>
          <w:b w:val="1"/>
          <w:i w:val="1"/>
          <w:sz w:val="20"/>
          <w:szCs w:val="20"/>
          <w:rtl w:val="0"/>
        </w:rPr>
        <w:t xml:space="preserve">2.2.1. </w:t>
      </w:r>
      <w:commentRangeStart w:id="20"/>
      <w:r w:rsidDel="00000000" w:rsidR="00000000" w:rsidRPr="00000000">
        <w:rPr>
          <w:b w:val="1"/>
          <w:i w:val="1"/>
          <w:sz w:val="20"/>
          <w:szCs w:val="20"/>
          <w:rtl w:val="0"/>
        </w:rPr>
        <w:t xml:space="preserve">Bitcoin.</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E6">
      <w:pPr>
        <w:spacing w:after="120" w:lineRule="auto"/>
        <w:jc w:val="both"/>
        <w:rPr>
          <w:sz w:val="20"/>
          <w:szCs w:val="20"/>
        </w:rPr>
      </w:pPr>
      <w:r w:rsidDel="00000000" w:rsidR="00000000" w:rsidRPr="00000000">
        <w:rPr>
          <w:rtl w:val="0"/>
        </w:rPr>
      </w:r>
    </w:p>
    <w:p w:rsidR="00000000" w:rsidDel="00000000" w:rsidP="00000000" w:rsidRDefault="00000000" w:rsidRPr="00000000" w14:paraId="000000E7">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21725</wp:posOffset>
            </wp:positionV>
            <wp:extent cx="2217906" cy="1365538"/>
            <wp:effectExtent b="0" l="0" r="0" t="0"/>
            <wp:wrapSquare wrapText="bothSides" distB="0" distT="0" distL="114300" distR="114300"/>
            <wp:docPr descr="Bitcoin y dólar Foto gratis" id="21" name="image4.jpg"/>
            <a:graphic>
              <a:graphicData uri="http://schemas.openxmlformats.org/drawingml/2006/picture">
                <pic:pic>
                  <pic:nvPicPr>
                    <pic:cNvPr descr="Bitcoin y dólar Foto gratis" id="0" name="image4.jpg"/>
                    <pic:cNvPicPr preferRelativeResize="0"/>
                  </pic:nvPicPr>
                  <pic:blipFill>
                    <a:blip r:embed="rId28"/>
                    <a:srcRect b="0" l="0" r="0" t="0"/>
                    <a:stretch>
                      <a:fillRect/>
                    </a:stretch>
                  </pic:blipFill>
                  <pic:spPr>
                    <a:xfrm>
                      <a:off x="0" y="0"/>
                      <a:ext cx="2217906" cy="1365538"/>
                    </a:xfrm>
                    <a:prstGeom prst="rect"/>
                    <a:ln/>
                  </pic:spPr>
                </pic:pic>
              </a:graphicData>
            </a:graphic>
          </wp:anchor>
        </w:drawing>
      </w:r>
    </w:p>
    <w:p w:rsidR="00000000" w:rsidDel="00000000" w:rsidP="00000000" w:rsidRDefault="00000000" w:rsidRPr="00000000" w14:paraId="000000E8">
      <w:pPr>
        <w:spacing w:after="120" w:lineRule="auto"/>
        <w:jc w:val="both"/>
        <w:rPr>
          <w:sz w:val="20"/>
          <w:szCs w:val="20"/>
        </w:rPr>
      </w:pPr>
      <w:r w:rsidDel="00000000" w:rsidR="00000000" w:rsidRPr="00000000">
        <w:rPr>
          <w:sz w:val="20"/>
          <w:szCs w:val="20"/>
          <w:rtl w:val="0"/>
        </w:rPr>
        <w:t xml:space="preserve">El</w:t>
      </w:r>
      <w:commentRangeStart w:id="21"/>
      <w:r w:rsidDel="00000000" w:rsidR="00000000" w:rsidRPr="00000000">
        <w:rPr>
          <w:sz w:val="20"/>
          <w:szCs w:val="20"/>
          <w:rtl w:val="0"/>
        </w:rPr>
        <w:t xml:space="preserve"> </w:t>
      </w:r>
      <w:commentRangeEnd w:id="21"/>
      <w:r w:rsidDel="00000000" w:rsidR="00000000" w:rsidRPr="00000000">
        <w:commentReference w:id="21"/>
      </w:r>
      <w:r w:rsidDel="00000000" w:rsidR="00000000" w:rsidRPr="00000000">
        <w:rPr>
          <w:i w:val="1"/>
          <w:sz w:val="20"/>
          <w:szCs w:val="20"/>
          <w:rtl w:val="0"/>
        </w:rPr>
        <w:t xml:space="preserve">Bitcoin</w:t>
      </w:r>
      <w:r w:rsidDel="00000000" w:rsidR="00000000" w:rsidRPr="00000000">
        <w:rPr>
          <w:sz w:val="20"/>
          <w:szCs w:val="20"/>
          <w:rtl w:val="0"/>
        </w:rPr>
        <w:t xml:space="preserve"> es una de las monedas virtuales mas representativas hoy en día, esta moneda surgió a mediados del año 2009, cuando Satoshi Nakamoto público un artículo donde describía las características de una moneda digital y compartió el código fuente con el que se podía realizar el proceso de “minado” para generar dicha moneda, y su procedimiento para llevar a cabo las validaciones, así como sus transacciones.</w:t>
      </w:r>
    </w:p>
    <w:p w:rsidR="00000000" w:rsidDel="00000000" w:rsidP="00000000" w:rsidRDefault="00000000" w:rsidRPr="00000000" w14:paraId="000000E9">
      <w:pPr>
        <w:spacing w:after="120" w:lineRule="auto"/>
        <w:jc w:val="both"/>
        <w:rPr>
          <w:sz w:val="20"/>
          <w:szCs w:val="20"/>
        </w:rPr>
      </w:pPr>
      <w:r w:rsidDel="00000000" w:rsidR="00000000" w:rsidRPr="00000000">
        <w:rPr>
          <w:rtl w:val="0"/>
        </w:rPr>
      </w:r>
    </w:p>
    <w:p w:rsidR="00000000" w:rsidDel="00000000" w:rsidP="00000000" w:rsidRDefault="00000000" w:rsidRPr="00000000" w14:paraId="000000EA">
      <w:pPr>
        <w:spacing w:after="120" w:lineRule="auto"/>
        <w:jc w:val="both"/>
        <w:rPr>
          <w:sz w:val="20"/>
          <w:szCs w:val="20"/>
        </w:rPr>
      </w:pPr>
      <w:r w:rsidDel="00000000" w:rsidR="00000000" w:rsidRPr="00000000">
        <w:rPr>
          <w:rtl w:val="0"/>
        </w:rPr>
      </w:r>
    </w:p>
    <w:p w:rsidR="00000000" w:rsidDel="00000000" w:rsidP="00000000" w:rsidRDefault="00000000" w:rsidRPr="00000000" w14:paraId="000000EB">
      <w:pPr>
        <w:spacing w:after="120" w:lineRule="auto"/>
        <w:jc w:val="both"/>
        <w:rPr>
          <w:sz w:val="20"/>
          <w:szCs w:val="20"/>
        </w:rPr>
      </w:pPr>
      <w:r w:rsidDel="00000000" w:rsidR="00000000" w:rsidRPr="00000000">
        <w:rPr>
          <w:sz w:val="20"/>
          <w:szCs w:val="20"/>
          <w:rtl w:val="0"/>
        </w:rPr>
        <w:t xml:space="preserve">El hecho que contar con una moneda virtual como alternativa a las administradas por los bancos tradicionales causó furor en el mundo entero y esto desenlazó una serie de propuestas para su adopción, lo que la convierte en una de las criptomonedas más utilizadas y valoradas en la actualidad.</w:t>
      </w:r>
    </w:p>
    <w:p w:rsidR="00000000" w:rsidDel="00000000" w:rsidP="00000000" w:rsidRDefault="00000000" w:rsidRPr="00000000" w14:paraId="000000EC">
      <w:pPr>
        <w:spacing w:after="120" w:lineRule="auto"/>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Bitcoin</w:t>
      </w:r>
      <w:r w:rsidDel="00000000" w:rsidR="00000000" w:rsidRPr="00000000">
        <w:rPr>
          <w:sz w:val="20"/>
          <w:szCs w:val="20"/>
          <w:rtl w:val="0"/>
        </w:rPr>
        <w:t xml:space="preserve"> se representa mediante su código $BTC y su logo de marca se puede observar en la siguiente figura 6, en donde se pueden identificar la gran cantidad de mecanismos de pago, pasarelas e incluso establecimientos de comercio. Este ícono lo podemos ver hoy en día gracias a su despliegue e integración, en diferentes escenarios en los cuales se permite el pago de productos y/o servicios con esta criptomoneda, con la facilidad de usar una </w:t>
      </w:r>
      <w:r w:rsidDel="00000000" w:rsidR="00000000" w:rsidRPr="00000000">
        <w:rPr>
          <w:i w:val="1"/>
          <w:sz w:val="20"/>
          <w:szCs w:val="20"/>
          <w:rtl w:val="0"/>
        </w:rPr>
        <w:t xml:space="preserve">wallet</w:t>
      </w:r>
      <w:r w:rsidDel="00000000" w:rsidR="00000000" w:rsidRPr="00000000">
        <w:rPr>
          <w:sz w:val="20"/>
          <w:szCs w:val="20"/>
          <w:rtl w:val="0"/>
        </w:rPr>
        <w:t xml:space="preserve"> y escanear un código QR,</w:t>
      </w:r>
    </w:p>
    <w:p w:rsidR="00000000" w:rsidDel="00000000" w:rsidP="00000000" w:rsidRDefault="00000000" w:rsidRPr="00000000" w14:paraId="000000ED">
      <w:pPr>
        <w:spacing w:after="120" w:lineRule="auto"/>
        <w:rPr>
          <w:sz w:val="20"/>
          <w:szCs w:val="20"/>
        </w:rPr>
      </w:pPr>
      <w:r w:rsidDel="00000000" w:rsidR="00000000" w:rsidRPr="00000000">
        <w:rPr>
          <w:rtl w:val="0"/>
        </w:rPr>
      </w:r>
    </w:p>
    <w:p w:rsidR="00000000" w:rsidDel="00000000" w:rsidP="00000000" w:rsidRDefault="00000000" w:rsidRPr="00000000" w14:paraId="000000EE">
      <w:pPr>
        <w:spacing w:after="120" w:lineRule="auto"/>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0EF">
      <w:pPr>
        <w:spacing w:after="120" w:lineRule="auto"/>
        <w:rPr>
          <w:i w:val="1"/>
          <w:sz w:val="20"/>
          <w:szCs w:val="20"/>
        </w:rPr>
      </w:pPr>
      <w:r w:rsidDel="00000000" w:rsidR="00000000" w:rsidRPr="00000000">
        <w:rPr>
          <w:i w:val="1"/>
          <w:sz w:val="20"/>
          <w:szCs w:val="20"/>
          <w:rtl w:val="0"/>
        </w:rPr>
        <w:t xml:space="preserve">Usos del Bitcoin</w:t>
      </w:r>
    </w:p>
    <w:p w:rsidR="00000000" w:rsidDel="00000000" w:rsidP="00000000" w:rsidRDefault="00000000" w:rsidRPr="00000000" w14:paraId="000000F0">
      <w:pPr>
        <w:spacing w:after="120" w:lineRule="auto"/>
        <w:rPr>
          <w:sz w:val="20"/>
          <w:szCs w:val="20"/>
        </w:rPr>
      </w:pPr>
      <w:r w:rsidDel="00000000" w:rsidR="00000000" w:rsidRPr="00000000">
        <w:rPr>
          <w:rtl w:val="0"/>
        </w:rPr>
      </w:r>
    </w:p>
    <w:p w:rsidR="00000000" w:rsidDel="00000000" w:rsidP="00000000" w:rsidRDefault="00000000" w:rsidRPr="00000000" w14:paraId="000000F1">
      <w:pPr>
        <w:spacing w:after="120" w:lineRule="auto"/>
        <w:jc w:val="center"/>
        <w:rPr>
          <w:sz w:val="20"/>
          <w:szCs w:val="20"/>
        </w:rPr>
      </w:pPr>
      <w:commentRangeStart w:id="22"/>
      <w:r w:rsidDel="00000000" w:rsidR="00000000" w:rsidRPr="00000000">
        <w:rPr>
          <w:sz w:val="20"/>
          <w:szCs w:val="20"/>
        </w:rPr>
        <w:drawing>
          <wp:inline distB="0" distT="0" distL="0" distR="0">
            <wp:extent cx="5000567" cy="3458016"/>
            <wp:effectExtent b="0" l="0" r="0" t="0"/>
            <wp:docPr id="2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000567" cy="3458016"/>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F2">
      <w:pPr>
        <w:spacing w:after="120" w:lineRule="auto"/>
        <w:rPr>
          <w:sz w:val="20"/>
          <w:szCs w:val="20"/>
        </w:rPr>
      </w:pPr>
      <w:r w:rsidDel="00000000" w:rsidR="00000000" w:rsidRPr="00000000">
        <w:rPr>
          <w:rtl w:val="0"/>
        </w:rPr>
      </w:r>
    </w:p>
    <w:p w:rsidR="00000000" w:rsidDel="00000000" w:rsidP="00000000" w:rsidRDefault="00000000" w:rsidRPr="00000000" w14:paraId="000000F3">
      <w:pPr>
        <w:spacing w:after="120" w:lineRule="auto"/>
        <w:rPr>
          <w:sz w:val="20"/>
          <w:szCs w:val="20"/>
        </w:rPr>
      </w:pPr>
      <w:r w:rsidDel="00000000" w:rsidR="00000000" w:rsidRPr="00000000">
        <w:rPr>
          <w:rtl w:val="0"/>
        </w:rPr>
      </w:r>
    </w:p>
    <w:p w:rsidR="00000000" w:rsidDel="00000000" w:rsidP="00000000" w:rsidRDefault="00000000" w:rsidRPr="00000000" w14:paraId="000000F4">
      <w:pPr>
        <w:spacing w:after="120" w:lineRule="auto"/>
        <w:rPr>
          <w:sz w:val="20"/>
          <w:szCs w:val="20"/>
        </w:rPr>
      </w:pPr>
      <w:r w:rsidDel="00000000" w:rsidR="00000000" w:rsidRPr="00000000">
        <w:rPr>
          <w:rtl w:val="0"/>
        </w:rPr>
      </w:r>
    </w:p>
    <w:p w:rsidR="00000000" w:rsidDel="00000000" w:rsidP="00000000" w:rsidRDefault="00000000" w:rsidRPr="00000000" w14:paraId="000000F5">
      <w:pPr>
        <w:spacing w:after="120" w:lineRule="auto"/>
        <w:rPr>
          <w:sz w:val="20"/>
          <w:szCs w:val="20"/>
        </w:rPr>
      </w:pPr>
      <w:commentRangeStart w:id="23"/>
      <w:r w:rsidDel="00000000" w:rsidR="00000000" w:rsidRPr="00000000">
        <w:rPr>
          <w:rtl w:val="0"/>
        </w:rPr>
      </w:r>
    </w:p>
    <w:p w:rsidR="00000000" w:rsidDel="00000000" w:rsidP="00000000" w:rsidRDefault="00000000" w:rsidRPr="00000000" w14:paraId="000000F6">
      <w:pPr>
        <w:spacing w:after="120" w:lineRule="auto"/>
        <w:rPr>
          <w:sz w:val="20"/>
          <w:szCs w:val="20"/>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392</wp:posOffset>
            </wp:positionV>
            <wp:extent cx="1663430" cy="1023214"/>
            <wp:effectExtent b="0" l="0" r="0" t="0"/>
            <wp:wrapSquare wrapText="bothSides" distB="0" distT="0" distL="114300" distR="114300"/>
            <wp:docPr descr="Hermoso concepto de criptomoneda Foto gratis" id="16" name="image7.jpg"/>
            <a:graphic>
              <a:graphicData uri="http://schemas.openxmlformats.org/drawingml/2006/picture">
                <pic:pic>
                  <pic:nvPicPr>
                    <pic:cNvPr descr="Hermoso concepto de criptomoneda Foto gratis" id="0" name="image7.jpg"/>
                    <pic:cNvPicPr preferRelativeResize="0"/>
                  </pic:nvPicPr>
                  <pic:blipFill>
                    <a:blip r:embed="rId30"/>
                    <a:srcRect b="0" l="0" r="0" t="0"/>
                    <a:stretch>
                      <a:fillRect/>
                    </a:stretch>
                  </pic:blipFill>
                  <pic:spPr>
                    <a:xfrm>
                      <a:off x="0" y="0"/>
                      <a:ext cx="1663430" cy="1023214"/>
                    </a:xfrm>
                    <a:prstGeom prst="rect"/>
                    <a:ln/>
                  </pic:spPr>
                </pic:pic>
              </a:graphicData>
            </a:graphic>
          </wp:anchor>
        </w:drawing>
      </w:r>
    </w:p>
    <w:p w:rsidR="00000000" w:rsidDel="00000000" w:rsidP="00000000" w:rsidRDefault="00000000" w:rsidRPr="00000000" w14:paraId="000000F7">
      <w:pPr>
        <w:spacing w:after="120" w:lineRule="auto"/>
        <w:rPr>
          <w:sz w:val="20"/>
          <w:szCs w:val="20"/>
        </w:rPr>
      </w:pPr>
      <w:r w:rsidDel="00000000" w:rsidR="00000000" w:rsidRPr="00000000">
        <w:rPr>
          <w:sz w:val="20"/>
          <w:szCs w:val="20"/>
          <w:rtl w:val="0"/>
        </w:rPr>
        <w:t xml:space="preserve">El Bitcoin funciona a partir de su cadena de bloques y por su naturaleza descentralizada, permite que este sea gestionado por cada uno de los poseedores, contando con una replica similar de toda su red.</w:t>
      </w:r>
    </w:p>
    <w:p w:rsidR="00000000" w:rsidDel="00000000" w:rsidP="00000000" w:rsidRDefault="00000000" w:rsidRPr="00000000" w14:paraId="000000F8">
      <w:pPr>
        <w:spacing w:after="120" w:lineRule="auto"/>
        <w:rPr>
          <w:sz w:val="20"/>
          <w:szCs w:val="20"/>
        </w:rPr>
      </w:pPr>
      <w:r w:rsidDel="00000000" w:rsidR="00000000" w:rsidRPr="00000000">
        <w:rPr>
          <w:rtl w:val="0"/>
        </w:rPr>
      </w:r>
    </w:p>
    <w:p w:rsidR="00000000" w:rsidDel="00000000" w:rsidP="00000000" w:rsidRDefault="00000000" w:rsidRPr="00000000" w14:paraId="000000F9">
      <w:pPr>
        <w:spacing w:after="120" w:lineRule="auto"/>
        <w:rPr>
          <w:sz w:val="20"/>
          <w:szCs w:val="20"/>
        </w:rPr>
      </w:pPr>
      <w:r w:rsidDel="00000000" w:rsidR="00000000" w:rsidRPr="00000000">
        <w:rPr>
          <w:rtl w:val="0"/>
        </w:rPr>
      </w:r>
    </w:p>
    <w:p w:rsidR="00000000" w:rsidDel="00000000" w:rsidP="00000000" w:rsidRDefault="00000000" w:rsidRPr="00000000" w14:paraId="000000FA">
      <w:pPr>
        <w:spacing w:after="120" w:lineRule="auto"/>
        <w:jc w:val="both"/>
        <w:rPr>
          <w:sz w:val="20"/>
          <w:szCs w:val="20"/>
        </w:rPr>
      </w:pPr>
      <w:r w:rsidDel="00000000" w:rsidR="00000000" w:rsidRPr="00000000">
        <w:rPr>
          <w:sz w:val="20"/>
          <w:szCs w:val="20"/>
          <w:rtl w:val="0"/>
        </w:rPr>
        <w:t xml:space="preserve">En cuestión al valor del </w:t>
      </w:r>
      <w:r w:rsidDel="00000000" w:rsidR="00000000" w:rsidRPr="00000000">
        <w:rPr>
          <w:i w:val="1"/>
          <w:sz w:val="20"/>
          <w:szCs w:val="20"/>
          <w:rtl w:val="0"/>
        </w:rPr>
        <w:t xml:space="preserve">Bitcoin</w:t>
      </w:r>
      <w:r w:rsidDel="00000000" w:rsidR="00000000" w:rsidRPr="00000000">
        <w:rPr>
          <w:sz w:val="20"/>
          <w:szCs w:val="20"/>
          <w:rtl w:val="0"/>
        </w:rPr>
        <w:t xml:space="preserve">, la siguiente figura 7 presenta la gráfica de valor desde su aparición en los mercados a mediados del año 2013, año en el cual se observa que su precio de referencia fue de 105 USD, y a lo largo del tiempo se ha ido incrementando, pero no fue hasta el año 2020, en donde su precio tuvo una variación significativa, ligada a su adopción masiva, presentando picos históricos máximos cercanos a los 66 mil USD; hoy en día, en el primer trimestre del año 2022 presenta un valor cercano 38 mil USD, debido a correcciones del mercado, situaciones, legales, económicas y políticas que han desestabilizado el mercado financiero, y al cual el </w:t>
      </w:r>
      <w:r w:rsidDel="00000000" w:rsidR="00000000" w:rsidRPr="00000000">
        <w:rPr>
          <w:i w:val="1"/>
          <w:sz w:val="20"/>
          <w:szCs w:val="20"/>
          <w:rtl w:val="0"/>
        </w:rPr>
        <w:t xml:space="preserve">bitcoin</w:t>
      </w:r>
      <w:r w:rsidDel="00000000" w:rsidR="00000000" w:rsidRPr="00000000">
        <w:rPr>
          <w:sz w:val="20"/>
          <w:szCs w:val="20"/>
          <w:rtl w:val="0"/>
        </w:rPr>
        <w:t xml:space="preserve"> no ha sido ajeno.</w:t>
      </w:r>
    </w:p>
    <w:p w:rsidR="00000000" w:rsidDel="00000000" w:rsidP="00000000" w:rsidRDefault="00000000" w:rsidRPr="00000000" w14:paraId="000000FB">
      <w:pPr>
        <w:spacing w:after="120" w:lineRule="auto"/>
        <w:rPr>
          <w:sz w:val="20"/>
          <w:szCs w:val="20"/>
        </w:rPr>
      </w:pPr>
      <w:r w:rsidDel="00000000" w:rsidR="00000000" w:rsidRPr="00000000">
        <w:rPr>
          <w:rtl w:val="0"/>
        </w:rPr>
      </w:r>
    </w:p>
    <w:p w:rsidR="00000000" w:rsidDel="00000000" w:rsidP="00000000" w:rsidRDefault="00000000" w:rsidRPr="00000000" w14:paraId="000000FC">
      <w:pPr>
        <w:spacing w:after="120" w:lineRule="auto"/>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0F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1f497d"/>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Valorización de la criptomoneda Bitcoin histórico desde 2013 hasta 1er trimestre 2022</w:t>
      </w:r>
      <w:r w:rsidDel="00000000" w:rsidR="00000000" w:rsidRPr="00000000">
        <w:rPr>
          <w:rtl w:val="0"/>
        </w:rPr>
      </w:r>
    </w:p>
    <w:p w:rsidR="00000000" w:rsidDel="00000000" w:rsidP="00000000" w:rsidRDefault="00000000" w:rsidRPr="00000000" w14:paraId="000000FE">
      <w:pPr>
        <w:spacing w:after="120" w:lineRule="auto"/>
        <w:jc w:val="center"/>
        <w:rPr>
          <w:sz w:val="20"/>
          <w:szCs w:val="20"/>
        </w:rPr>
      </w:pPr>
      <w:r w:rsidDel="00000000" w:rsidR="00000000" w:rsidRPr="00000000">
        <w:rPr>
          <w:sz w:val="20"/>
          <w:szCs w:val="20"/>
        </w:rPr>
        <w:drawing>
          <wp:inline distB="0" distT="0" distL="0" distR="0">
            <wp:extent cx="5268600" cy="2273444"/>
            <wp:effectExtent b="0" l="0" r="0" t="0"/>
            <wp:docPr id="30"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268600" cy="2273444"/>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120" w:lineRule="auto"/>
        <w:rPr>
          <w:sz w:val="20"/>
          <w:szCs w:val="20"/>
        </w:rPr>
      </w:pPr>
      <w:r w:rsidDel="00000000" w:rsidR="00000000" w:rsidRPr="00000000">
        <w:rPr>
          <w:sz w:val="20"/>
          <w:szCs w:val="20"/>
          <w:rtl w:val="0"/>
        </w:rPr>
        <w:t xml:space="preserve">Nota. Precio, gráficos, capitalización de mercado de Bitcoin (BTC), CoinMarketCap.</w:t>
      </w:r>
    </w:p>
    <w:p w:rsidR="00000000" w:rsidDel="00000000" w:rsidP="00000000" w:rsidRDefault="00000000" w:rsidRPr="00000000" w14:paraId="00000100">
      <w:pPr>
        <w:spacing w:after="120" w:lineRule="auto"/>
        <w:rPr>
          <w:sz w:val="20"/>
          <w:szCs w:val="20"/>
        </w:rPr>
      </w:pPr>
      <w:r w:rsidDel="00000000" w:rsidR="00000000" w:rsidRPr="00000000">
        <w:rPr>
          <w:rtl w:val="0"/>
        </w:rPr>
      </w:r>
    </w:p>
    <w:p w:rsidR="00000000" w:rsidDel="00000000" w:rsidP="00000000" w:rsidRDefault="00000000" w:rsidRPr="00000000" w14:paraId="00000101">
      <w:pPr>
        <w:spacing w:after="120" w:lineRule="auto"/>
        <w:rPr>
          <w:sz w:val="20"/>
          <w:szCs w:val="20"/>
        </w:rPr>
      </w:pPr>
      <w:r w:rsidDel="00000000" w:rsidR="00000000" w:rsidRPr="00000000">
        <w:rPr>
          <w:sz w:val="20"/>
          <w:szCs w:val="20"/>
          <w:rtl w:val="0"/>
        </w:rPr>
        <w:t xml:space="preserve">Como se dijo anteriormente, su adopción, madurez y interrelación los ecosistemas de las demás criptomonedas, la convierten en una de las más estables y valoradas, su importancia se deriva de la inclusión en sus portafolios financieros y su comercio se puede realizar en la mayoría de </w:t>
      </w:r>
      <w:r w:rsidDel="00000000" w:rsidR="00000000" w:rsidRPr="00000000">
        <w:rPr>
          <w:i w:val="1"/>
          <w:sz w:val="20"/>
          <w:szCs w:val="20"/>
          <w:rtl w:val="0"/>
        </w:rPr>
        <w:t xml:space="preserve">exchange</w:t>
      </w:r>
      <w:r w:rsidDel="00000000" w:rsidR="00000000" w:rsidRPr="00000000">
        <w:rPr>
          <w:sz w:val="20"/>
          <w:szCs w:val="20"/>
          <w:rtl w:val="0"/>
        </w:rPr>
        <w:t xml:space="preserve"> existentes como </w:t>
      </w:r>
      <w:r w:rsidDel="00000000" w:rsidR="00000000" w:rsidRPr="00000000">
        <w:rPr>
          <w:i w:val="1"/>
          <w:sz w:val="20"/>
          <w:szCs w:val="20"/>
          <w:rtl w:val="0"/>
        </w:rPr>
        <w:t xml:space="preserve">binance, localbitcoin, kucoin</w:t>
      </w:r>
      <w:r w:rsidDel="00000000" w:rsidR="00000000" w:rsidRPr="00000000">
        <w:rPr>
          <w:sz w:val="20"/>
          <w:szCs w:val="20"/>
          <w:rtl w:val="0"/>
        </w:rPr>
        <w:t xml:space="preserve">, entre otros.</w:t>
      </w:r>
    </w:p>
    <w:p w:rsidR="00000000" w:rsidDel="00000000" w:rsidP="00000000" w:rsidRDefault="00000000" w:rsidRPr="00000000" w14:paraId="00000102">
      <w:pPr>
        <w:spacing w:after="120" w:lineRule="auto"/>
        <w:rPr>
          <w:sz w:val="20"/>
          <w:szCs w:val="20"/>
        </w:rPr>
      </w:pPr>
      <w:r w:rsidDel="00000000" w:rsidR="00000000" w:rsidRPr="00000000">
        <w:rPr>
          <w:rtl w:val="0"/>
        </w:rPr>
      </w:r>
    </w:p>
    <w:p w:rsidR="00000000" w:rsidDel="00000000" w:rsidP="00000000" w:rsidRDefault="00000000" w:rsidRPr="00000000" w14:paraId="00000103">
      <w:pPr>
        <w:spacing w:after="120" w:lineRule="auto"/>
        <w:rPr>
          <w:b w:val="1"/>
          <w:i w:val="1"/>
          <w:sz w:val="20"/>
          <w:szCs w:val="20"/>
        </w:rPr>
      </w:pPr>
      <w:r w:rsidDel="00000000" w:rsidR="00000000" w:rsidRPr="00000000">
        <w:rPr>
          <w:b w:val="1"/>
          <w:i w:val="1"/>
          <w:sz w:val="20"/>
          <w:szCs w:val="20"/>
          <w:rtl w:val="0"/>
        </w:rPr>
        <w:t xml:space="preserve">2.2.2. Ethereum.</w:t>
      </w:r>
      <w:commentRangeStart w:id="24"/>
      <w:r w:rsidDel="00000000" w:rsidR="00000000" w:rsidRPr="00000000">
        <w:rPr>
          <w:rtl w:val="0"/>
        </w:rPr>
      </w:r>
    </w:p>
    <w:p w:rsidR="00000000" w:rsidDel="00000000" w:rsidP="00000000" w:rsidRDefault="00000000" w:rsidRPr="00000000" w14:paraId="00000104">
      <w:pPr>
        <w:spacing w:after="120" w:lineRule="auto"/>
        <w:rPr>
          <w:sz w:val="20"/>
          <w:szCs w:val="20"/>
        </w:rPr>
      </w:pPr>
      <w:commentRangeEnd w:id="24"/>
      <w:r w:rsidDel="00000000" w:rsidR="00000000" w:rsidRPr="00000000">
        <w:commentReference w:id="24"/>
      </w:r>
      <w:r w:rsidDel="00000000" w:rsidR="00000000" w:rsidRPr="00000000">
        <w:rPr>
          <w:i w:val="1"/>
          <w:sz w:val="20"/>
          <w:szCs w:val="20"/>
          <w:rtl w:val="0"/>
        </w:rPr>
        <w:t xml:space="preserve">Ethereum</w:t>
      </w:r>
      <w:r w:rsidDel="00000000" w:rsidR="00000000" w:rsidRPr="00000000">
        <w:rPr>
          <w:sz w:val="20"/>
          <w:szCs w:val="20"/>
          <w:rtl w:val="0"/>
        </w:rPr>
        <w:t xml:space="preserve"> es considerada una plataforma de código abierto, basada también en tecnología </w:t>
      </w:r>
      <w:r w:rsidDel="00000000" w:rsidR="00000000" w:rsidRPr="00000000">
        <w:rPr>
          <w:i w:val="1"/>
          <w:sz w:val="20"/>
          <w:szCs w:val="20"/>
          <w:rtl w:val="0"/>
        </w:rPr>
        <w:t xml:space="preserve">blockchain</w:t>
      </w:r>
      <w:r w:rsidDel="00000000" w:rsidR="00000000" w:rsidRPr="00000000">
        <w:rPr>
          <w:sz w:val="20"/>
          <w:szCs w:val="20"/>
          <w:rtl w:val="0"/>
        </w:rPr>
        <w:t xml:space="preserve">, soportado por gran cantidad de nodos a nivel mundial y basado la descentralización para el manejo de su información. Fue propuesto por Vitalik Buterin a mediados del año 2015 y desde entonces se ha convertido a una alternativa a </w:t>
      </w:r>
      <w:r w:rsidDel="00000000" w:rsidR="00000000" w:rsidRPr="00000000">
        <w:rPr>
          <w:i w:val="1"/>
          <w:sz w:val="20"/>
          <w:szCs w:val="20"/>
          <w:rtl w:val="0"/>
        </w:rPr>
        <w:t xml:space="preserve">Bitcoin</w:t>
      </w:r>
      <w:r w:rsidDel="00000000" w:rsidR="00000000" w:rsidRPr="00000000">
        <w:rPr>
          <w:sz w:val="20"/>
          <w:szCs w:val="20"/>
          <w:rtl w:val="0"/>
        </w:rPr>
        <w:t xml:space="preserve"> y su fortaleza radica en ofrecer un universo de aplicaciones descentralizadas y colaborativas.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003898" cy="1217753"/>
            <wp:effectExtent b="0" l="0" r="0" t="0"/>
            <wp:wrapSquare wrapText="bothSides" distB="0" distT="0" distL="114300" distR="114300"/>
            <wp:docPr descr="Las ballenas del ethereum superan los 8.000 millones y elevan el token a  casi 3.000 dólares - Bolsamania.com" id="22" name="image5.jpg"/>
            <a:graphic>
              <a:graphicData uri="http://schemas.openxmlformats.org/drawingml/2006/picture">
                <pic:pic>
                  <pic:nvPicPr>
                    <pic:cNvPr descr="Las ballenas del ethereum superan los 8.000 millones y elevan el token a  casi 3.000 dólares - Bolsamania.com" id="0" name="image5.jpg"/>
                    <pic:cNvPicPr preferRelativeResize="0"/>
                  </pic:nvPicPr>
                  <pic:blipFill>
                    <a:blip r:embed="rId32"/>
                    <a:srcRect b="0" l="0" r="0" t="0"/>
                    <a:stretch>
                      <a:fillRect/>
                    </a:stretch>
                  </pic:blipFill>
                  <pic:spPr>
                    <a:xfrm>
                      <a:off x="0" y="0"/>
                      <a:ext cx="2003898" cy="1217753"/>
                    </a:xfrm>
                    <a:prstGeom prst="rect"/>
                    <a:ln/>
                  </pic:spPr>
                </pic:pic>
              </a:graphicData>
            </a:graphic>
          </wp:anchor>
        </w:drawing>
      </w:r>
    </w:p>
    <w:p w:rsidR="00000000" w:rsidDel="00000000" w:rsidP="00000000" w:rsidRDefault="00000000" w:rsidRPr="00000000" w14:paraId="00000105">
      <w:pPr>
        <w:spacing w:after="120" w:lineRule="auto"/>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Ethereum</w:t>
      </w:r>
      <w:r w:rsidDel="00000000" w:rsidR="00000000" w:rsidRPr="00000000">
        <w:rPr>
          <w:sz w:val="20"/>
          <w:szCs w:val="20"/>
          <w:rtl w:val="0"/>
        </w:rPr>
        <w:t xml:space="preserve"> está basado en el </w:t>
      </w:r>
      <w:r w:rsidDel="00000000" w:rsidR="00000000" w:rsidRPr="00000000">
        <w:rPr>
          <w:i w:val="1"/>
          <w:sz w:val="20"/>
          <w:szCs w:val="20"/>
          <w:rtl w:val="0"/>
        </w:rPr>
        <w:t xml:space="preserve">token Ether</w:t>
      </w:r>
      <w:r w:rsidDel="00000000" w:rsidR="00000000" w:rsidRPr="00000000">
        <w:rPr>
          <w:sz w:val="20"/>
          <w:szCs w:val="20"/>
          <w:rtl w:val="0"/>
        </w:rPr>
        <w:t xml:space="preserve"> ($ETH) el cual puede ser utilizado en sus transacciones basados en esta tecnología.</w:t>
      </w:r>
    </w:p>
    <w:p w:rsidR="00000000" w:rsidDel="00000000" w:rsidP="00000000" w:rsidRDefault="00000000" w:rsidRPr="00000000" w14:paraId="00000106">
      <w:pPr>
        <w:spacing w:after="120" w:lineRule="auto"/>
        <w:jc w:val="both"/>
        <w:rPr>
          <w:sz w:val="20"/>
          <w:szCs w:val="20"/>
        </w:rPr>
      </w:pPr>
      <w:r w:rsidDel="00000000" w:rsidR="00000000" w:rsidRPr="00000000">
        <w:rPr>
          <w:sz w:val="20"/>
          <w:szCs w:val="20"/>
          <w:rtl w:val="0"/>
        </w:rPr>
        <w:t xml:space="preserve">Como todas las criptomonedas, cuenta con un libro contable digital de transacciones abierto pero difícil de modificar, generado a partir de la minería.</w:t>
      </w:r>
    </w:p>
    <w:p w:rsidR="00000000" w:rsidDel="00000000" w:rsidP="00000000" w:rsidRDefault="00000000" w:rsidRPr="00000000" w14:paraId="00000107">
      <w:pPr>
        <w:spacing w:after="120" w:lineRule="auto"/>
        <w:jc w:val="both"/>
        <w:rPr>
          <w:sz w:val="20"/>
          <w:szCs w:val="20"/>
        </w:rPr>
      </w:pPr>
      <w:r w:rsidDel="00000000" w:rsidR="00000000" w:rsidRPr="00000000">
        <w:rPr>
          <w:sz w:val="20"/>
          <w:szCs w:val="20"/>
          <w:rtl w:val="0"/>
        </w:rPr>
        <w:t xml:space="preserve">Su </w:t>
      </w:r>
      <w:r w:rsidDel="00000000" w:rsidR="00000000" w:rsidRPr="00000000">
        <w:rPr>
          <w:i w:val="1"/>
          <w:sz w:val="20"/>
          <w:szCs w:val="20"/>
          <w:rtl w:val="0"/>
        </w:rPr>
        <w:t xml:space="preserve">blockchain</w:t>
      </w:r>
      <w:r w:rsidDel="00000000" w:rsidR="00000000" w:rsidRPr="00000000">
        <w:rPr>
          <w:sz w:val="20"/>
          <w:szCs w:val="20"/>
          <w:rtl w:val="0"/>
        </w:rPr>
        <w:t xml:space="preserve"> es similar al de </w:t>
      </w:r>
      <w:r w:rsidDel="00000000" w:rsidR="00000000" w:rsidRPr="00000000">
        <w:rPr>
          <w:i w:val="1"/>
          <w:sz w:val="20"/>
          <w:szCs w:val="20"/>
          <w:rtl w:val="0"/>
        </w:rPr>
        <w:t xml:space="preserve">bitcoin</w:t>
      </w:r>
      <w:r w:rsidDel="00000000" w:rsidR="00000000" w:rsidRPr="00000000">
        <w:rPr>
          <w:sz w:val="20"/>
          <w:szCs w:val="20"/>
          <w:rtl w:val="0"/>
        </w:rPr>
        <w:t xml:space="preserve"> y su lenguaje abierto permite la generación de nuevas aplicaciones, entre ellas los contratos inteligentes que son programas que permiten gestionar las transacciones y automatizar la información a partir de lógicas de programación, agregando un valor significativo en temas relacionados como son: financieros, legales, inmobiliarios, pólizas, gobierno y pagos entre otros.</w:t>
      </w:r>
    </w:p>
    <w:p w:rsidR="00000000" w:rsidDel="00000000" w:rsidP="00000000" w:rsidRDefault="00000000" w:rsidRPr="00000000" w14:paraId="00000108">
      <w:pPr>
        <w:spacing w:after="120" w:lineRule="auto"/>
        <w:jc w:val="both"/>
        <w:rPr>
          <w:sz w:val="20"/>
          <w:szCs w:val="20"/>
        </w:rPr>
      </w:pPr>
      <w:r w:rsidDel="00000000" w:rsidR="00000000" w:rsidRPr="00000000">
        <w:rPr>
          <w:sz w:val="20"/>
          <w:szCs w:val="20"/>
          <w:rtl w:val="0"/>
        </w:rPr>
        <w:t xml:space="preserve">Entre algunos de los beneficios aportados se pueden resaltar:</w:t>
      </w:r>
    </w:p>
    <w:p w:rsidR="00000000" w:rsidDel="00000000" w:rsidP="00000000" w:rsidRDefault="00000000" w:rsidRPr="00000000" w14:paraId="00000109">
      <w:pPr>
        <w:spacing w:after="120" w:lineRule="auto"/>
        <w:rPr>
          <w:sz w:val="20"/>
          <w:szCs w:val="20"/>
        </w:rPr>
      </w:pPr>
      <w:commentRangeStart w:id="25"/>
      <w:r w:rsidDel="00000000" w:rsidR="00000000" w:rsidRPr="00000000">
        <w:rPr>
          <w:rtl w:val="0"/>
        </w:rPr>
      </w:r>
    </w:p>
    <w:p w:rsidR="00000000" w:rsidDel="00000000" w:rsidP="00000000" w:rsidRDefault="00000000" w:rsidRPr="00000000" w14:paraId="0000010A">
      <w:pPr>
        <w:spacing w:after="120" w:lineRule="auto"/>
        <w:rPr>
          <w:sz w:val="20"/>
          <w:szCs w:val="20"/>
        </w:rPr>
      </w:pPr>
      <w:commentRangeEnd w:id="25"/>
      <w:r w:rsidDel="00000000" w:rsidR="00000000" w:rsidRPr="00000000">
        <w:commentReference w:id="2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968263" cy="3789720"/>
                <wp:effectExtent b="0" l="0" r="0" t="0"/>
                <wp:wrapNone/>
                <wp:docPr id="7" name=""/>
                <a:graphic>
                  <a:graphicData uri="http://schemas.microsoft.com/office/word/2010/wordprocessingGroup">
                    <wpg:wgp>
                      <wpg:cNvGrpSpPr/>
                      <wpg:grpSpPr>
                        <a:xfrm>
                          <a:off x="2361869" y="1885140"/>
                          <a:ext cx="5968263" cy="3789720"/>
                          <a:chOff x="2361869" y="1885140"/>
                          <a:chExt cx="5968263" cy="3789720"/>
                        </a:xfrm>
                      </wpg:grpSpPr>
                      <wpg:grpSp>
                        <wpg:cNvGrpSpPr/>
                        <wpg:grpSpPr>
                          <a:xfrm>
                            <a:off x="2361869" y="1885140"/>
                            <a:ext cx="5968263" cy="3789720"/>
                            <a:chOff x="0" y="0"/>
                            <a:chExt cx="5968263" cy="3789720"/>
                          </a:xfrm>
                        </wpg:grpSpPr>
                        <wps:wsp>
                          <wps:cNvSpPr/>
                          <wps:cNvPr id="6" name="Shape 6"/>
                          <wps:spPr>
                            <a:xfrm>
                              <a:off x="0" y="0"/>
                              <a:ext cx="5968250" cy="37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0" y="428040"/>
                              <a:ext cx="5968263" cy="730800"/>
                            </a:xfrm>
                            <a:prstGeom prst="rect">
                              <a:avLst/>
                            </a:prstGeom>
                            <a:solidFill>
                              <a:schemeClr val="lt1">
                                <a:alpha val="89411"/>
                              </a:schemeClr>
                            </a:solidFill>
                            <a:ln cap="flat" cmpd="sng" w="25400">
                              <a:solidFill>
                                <a:srgbClr val="599BD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98413" y="0"/>
                              <a:ext cx="4177784" cy="856080"/>
                            </a:xfrm>
                            <a:prstGeom prst="roundRect">
                              <a:avLst>
                                <a:gd fmla="val 16667" name="adj"/>
                              </a:avLst>
                            </a:prstGeom>
                            <a:solidFill>
                              <a:srgbClr val="599BD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340203" y="41790"/>
                              <a:ext cx="4094204" cy="7725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Eliminan la figura del intermediario, ofreciendo al usuario control total y minimizando los costes extra.</w:t>
                                </w:r>
                              </w:p>
                            </w:txbxContent>
                          </wps:txbx>
                          <wps:bodyPr anchorCtr="0" anchor="ctr" bIns="0" lIns="157900" spcFirstLastPara="1" rIns="157900" wrap="square" tIns="0">
                            <a:noAutofit/>
                          </wps:bodyPr>
                        </wps:wsp>
                        <wps:wsp>
                          <wps:cNvSpPr/>
                          <wps:cNvPr id="35" name="Shape 35"/>
                          <wps:spPr>
                            <a:xfrm>
                              <a:off x="0" y="1743480"/>
                              <a:ext cx="5968263" cy="730800"/>
                            </a:xfrm>
                            <a:prstGeom prst="rect">
                              <a:avLst/>
                            </a:prstGeom>
                            <a:solidFill>
                              <a:schemeClr val="lt1">
                                <a:alpha val="89411"/>
                              </a:schemeClr>
                            </a:solidFill>
                            <a:ln cap="flat" cmpd="sng" w="25400">
                              <a:solidFill>
                                <a:srgbClr val="599BD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98413" y="1315440"/>
                              <a:ext cx="4177784" cy="856080"/>
                            </a:xfrm>
                            <a:prstGeom prst="roundRect">
                              <a:avLst>
                                <a:gd fmla="val 16667" name="adj"/>
                              </a:avLst>
                            </a:prstGeom>
                            <a:solidFill>
                              <a:srgbClr val="599BD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340203" y="1357230"/>
                              <a:ext cx="4094204" cy="772500"/>
                            </a:xfrm>
                            <a:prstGeom prst="rect">
                              <a:avLst/>
                            </a:prstGeom>
                            <a:noFill/>
                            <a:ln>
                              <a:noFill/>
                            </a:ln>
                          </wps:spPr>
                          <wps:txbx>
                            <w:txbxContent>
                              <w:p w:rsidR="00000000" w:rsidDel="00000000" w:rsidP="00000000" w:rsidRDefault="00000000" w:rsidRPr="00000000">
                                <w:pPr>
                                  <w:spacing w:after="0" w:before="0" w:line="215.9999942779541"/>
                                  <w:ind w:left="720" w:right="0" w:firstLine="72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Se registran, encriptan y duplican en la cadena de bloques pública, donde todos los usuarios pueden ver la actividad del mercado.</w:t>
                                </w:r>
                              </w:p>
                            </w:txbxContent>
                          </wps:txbx>
                          <wps:bodyPr anchorCtr="0" anchor="ctr" bIns="0" lIns="157900" spcFirstLastPara="1" rIns="157900" wrap="square" tIns="0">
                            <a:noAutofit/>
                          </wps:bodyPr>
                        </wps:wsp>
                        <wps:wsp>
                          <wps:cNvSpPr/>
                          <wps:cNvPr id="38" name="Shape 38"/>
                          <wps:spPr>
                            <a:xfrm>
                              <a:off x="0" y="3058920"/>
                              <a:ext cx="5968263" cy="730800"/>
                            </a:xfrm>
                            <a:prstGeom prst="rect">
                              <a:avLst/>
                            </a:prstGeom>
                            <a:solidFill>
                              <a:schemeClr val="lt1">
                                <a:alpha val="89411"/>
                              </a:schemeClr>
                            </a:solidFill>
                            <a:ln cap="flat" cmpd="sng" w="25400">
                              <a:solidFill>
                                <a:srgbClr val="599BD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98413" y="2630880"/>
                              <a:ext cx="4177784" cy="856080"/>
                            </a:xfrm>
                            <a:prstGeom prst="roundRect">
                              <a:avLst>
                                <a:gd fmla="val 16667" name="adj"/>
                              </a:avLst>
                            </a:prstGeom>
                            <a:solidFill>
                              <a:srgbClr val="599BD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340203" y="2672670"/>
                              <a:ext cx="4094204" cy="772500"/>
                            </a:xfrm>
                            <a:prstGeom prst="rect">
                              <a:avLst/>
                            </a:prstGeom>
                            <a:noFill/>
                            <a:ln>
                              <a:noFill/>
                            </a:ln>
                          </wps:spPr>
                          <wps:txbx>
                            <w:txbxContent>
                              <w:p w:rsidR="00000000" w:rsidDel="00000000" w:rsidP="00000000" w:rsidRDefault="00000000" w:rsidRPr="00000000">
                                <w:pPr>
                                  <w:spacing w:after="0" w:before="0" w:line="215.9999942779541"/>
                                  <w:ind w:left="720" w:right="0" w:firstLine="72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Eliminan el tiempo y el esfuerzo requerido en procesos manuales.</w:t>
                                </w:r>
                              </w:p>
                            </w:txbxContent>
                          </wps:txbx>
                          <wps:bodyPr anchorCtr="0" anchor="ctr" bIns="0" lIns="157900" spcFirstLastPara="1" rIns="15790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968263" cy="3789720"/>
                <wp:effectExtent b="0" l="0" r="0" t="0"/>
                <wp:wrapNone/>
                <wp:docPr id="7" name="image24.png"/>
                <a:graphic>
                  <a:graphicData uri="http://schemas.openxmlformats.org/drawingml/2006/picture">
                    <pic:pic>
                      <pic:nvPicPr>
                        <pic:cNvPr id="0" name="image24.png"/>
                        <pic:cNvPicPr preferRelativeResize="0"/>
                      </pic:nvPicPr>
                      <pic:blipFill>
                        <a:blip r:embed="rId33"/>
                        <a:srcRect/>
                        <a:stretch>
                          <a:fillRect/>
                        </a:stretch>
                      </pic:blipFill>
                      <pic:spPr>
                        <a:xfrm>
                          <a:off x="0" y="0"/>
                          <a:ext cx="5968263" cy="3789720"/>
                        </a:xfrm>
                        <a:prstGeom prst="rect"/>
                        <a:ln/>
                      </pic:spPr>
                    </pic:pic>
                  </a:graphicData>
                </a:graphic>
              </wp:anchor>
            </w:drawing>
          </mc:Fallback>
        </mc:AlternateContent>
      </w:r>
    </w:p>
    <w:p w:rsidR="00000000" w:rsidDel="00000000" w:rsidP="00000000" w:rsidRDefault="00000000" w:rsidRPr="00000000" w14:paraId="0000010B">
      <w:pPr>
        <w:spacing w:after="120" w:lineRule="auto"/>
        <w:rPr>
          <w:sz w:val="20"/>
          <w:szCs w:val="20"/>
        </w:rPr>
      </w:pPr>
      <w:r w:rsidDel="00000000" w:rsidR="00000000" w:rsidRPr="00000000">
        <w:rPr>
          <w:rtl w:val="0"/>
        </w:rPr>
      </w:r>
    </w:p>
    <w:p w:rsidR="00000000" w:rsidDel="00000000" w:rsidP="00000000" w:rsidRDefault="00000000" w:rsidRPr="00000000" w14:paraId="0000010C">
      <w:pPr>
        <w:spacing w:after="120" w:lineRule="auto"/>
        <w:rPr>
          <w:sz w:val="20"/>
          <w:szCs w:val="20"/>
        </w:rPr>
      </w:pPr>
      <w:r w:rsidDel="00000000" w:rsidR="00000000" w:rsidRPr="00000000">
        <w:rPr>
          <w:rtl w:val="0"/>
        </w:rPr>
      </w:r>
    </w:p>
    <w:p w:rsidR="00000000" w:rsidDel="00000000" w:rsidP="00000000" w:rsidRDefault="00000000" w:rsidRPr="00000000" w14:paraId="0000010D">
      <w:pPr>
        <w:spacing w:after="120" w:lineRule="auto"/>
        <w:rPr>
          <w:sz w:val="20"/>
          <w:szCs w:val="20"/>
        </w:rPr>
      </w:pPr>
      <w:r w:rsidDel="00000000" w:rsidR="00000000" w:rsidRPr="00000000">
        <w:rPr>
          <w:rtl w:val="0"/>
        </w:rPr>
      </w:r>
    </w:p>
    <w:p w:rsidR="00000000" w:rsidDel="00000000" w:rsidP="00000000" w:rsidRDefault="00000000" w:rsidRPr="00000000" w14:paraId="0000010E">
      <w:pPr>
        <w:spacing w:after="120" w:lineRule="auto"/>
        <w:rPr>
          <w:sz w:val="20"/>
          <w:szCs w:val="20"/>
        </w:rPr>
      </w:pPr>
      <w:r w:rsidDel="00000000" w:rsidR="00000000" w:rsidRPr="00000000">
        <w:rPr>
          <w:rtl w:val="0"/>
        </w:rPr>
      </w:r>
    </w:p>
    <w:p w:rsidR="00000000" w:rsidDel="00000000" w:rsidP="00000000" w:rsidRDefault="00000000" w:rsidRPr="00000000" w14:paraId="0000010F">
      <w:pPr>
        <w:spacing w:after="120" w:lineRule="auto"/>
        <w:rPr>
          <w:sz w:val="20"/>
          <w:szCs w:val="20"/>
        </w:rPr>
      </w:pPr>
      <w:r w:rsidDel="00000000" w:rsidR="00000000" w:rsidRPr="00000000">
        <w:rPr>
          <w:rtl w:val="0"/>
        </w:rPr>
      </w:r>
    </w:p>
    <w:p w:rsidR="00000000" w:rsidDel="00000000" w:rsidP="00000000" w:rsidRDefault="00000000" w:rsidRPr="00000000" w14:paraId="00000110">
      <w:pPr>
        <w:spacing w:after="120" w:lineRule="auto"/>
        <w:rPr>
          <w:sz w:val="20"/>
          <w:szCs w:val="20"/>
        </w:rPr>
      </w:pPr>
      <w:r w:rsidDel="00000000" w:rsidR="00000000" w:rsidRPr="00000000">
        <w:rPr>
          <w:rtl w:val="0"/>
        </w:rPr>
      </w:r>
    </w:p>
    <w:p w:rsidR="00000000" w:rsidDel="00000000" w:rsidP="00000000" w:rsidRDefault="00000000" w:rsidRPr="00000000" w14:paraId="00000111">
      <w:pPr>
        <w:spacing w:after="120" w:lineRule="auto"/>
        <w:rPr>
          <w:sz w:val="20"/>
          <w:szCs w:val="20"/>
        </w:rPr>
      </w:pPr>
      <w:r w:rsidDel="00000000" w:rsidR="00000000" w:rsidRPr="00000000">
        <w:rPr>
          <w:rtl w:val="0"/>
        </w:rPr>
      </w:r>
    </w:p>
    <w:p w:rsidR="00000000" w:rsidDel="00000000" w:rsidP="00000000" w:rsidRDefault="00000000" w:rsidRPr="00000000" w14:paraId="00000112">
      <w:pPr>
        <w:spacing w:after="120" w:lineRule="auto"/>
        <w:rPr>
          <w:sz w:val="20"/>
          <w:szCs w:val="20"/>
        </w:rPr>
      </w:pPr>
      <w:r w:rsidDel="00000000" w:rsidR="00000000" w:rsidRPr="00000000">
        <w:rPr>
          <w:rtl w:val="0"/>
        </w:rPr>
      </w:r>
    </w:p>
    <w:p w:rsidR="00000000" w:rsidDel="00000000" w:rsidP="00000000" w:rsidRDefault="00000000" w:rsidRPr="00000000" w14:paraId="00000113">
      <w:pPr>
        <w:spacing w:after="120" w:lineRule="auto"/>
        <w:rPr>
          <w:sz w:val="20"/>
          <w:szCs w:val="20"/>
        </w:rPr>
      </w:pPr>
      <w:r w:rsidDel="00000000" w:rsidR="00000000" w:rsidRPr="00000000">
        <w:rPr>
          <w:rtl w:val="0"/>
        </w:rPr>
      </w:r>
    </w:p>
    <w:p w:rsidR="00000000" w:rsidDel="00000000" w:rsidP="00000000" w:rsidRDefault="00000000" w:rsidRPr="00000000" w14:paraId="00000114">
      <w:pPr>
        <w:spacing w:after="120" w:lineRule="auto"/>
        <w:rPr>
          <w:sz w:val="20"/>
          <w:szCs w:val="20"/>
        </w:rPr>
      </w:pPr>
      <w:r w:rsidDel="00000000" w:rsidR="00000000" w:rsidRPr="00000000">
        <w:rPr>
          <w:rtl w:val="0"/>
        </w:rPr>
      </w:r>
    </w:p>
    <w:p w:rsidR="00000000" w:rsidDel="00000000" w:rsidP="00000000" w:rsidRDefault="00000000" w:rsidRPr="00000000" w14:paraId="00000115">
      <w:pPr>
        <w:spacing w:after="120" w:lineRule="auto"/>
        <w:rPr>
          <w:sz w:val="20"/>
          <w:szCs w:val="20"/>
        </w:rPr>
      </w:pPr>
      <w:r w:rsidDel="00000000" w:rsidR="00000000" w:rsidRPr="00000000">
        <w:rPr>
          <w:rtl w:val="0"/>
        </w:rPr>
      </w:r>
    </w:p>
    <w:p w:rsidR="00000000" w:rsidDel="00000000" w:rsidP="00000000" w:rsidRDefault="00000000" w:rsidRPr="00000000" w14:paraId="00000116">
      <w:pPr>
        <w:spacing w:after="120" w:lineRule="auto"/>
        <w:rPr>
          <w:sz w:val="20"/>
          <w:szCs w:val="20"/>
        </w:rPr>
      </w:pPr>
      <w:r w:rsidDel="00000000" w:rsidR="00000000" w:rsidRPr="00000000">
        <w:rPr>
          <w:rtl w:val="0"/>
        </w:rPr>
      </w:r>
    </w:p>
    <w:p w:rsidR="00000000" w:rsidDel="00000000" w:rsidP="00000000" w:rsidRDefault="00000000" w:rsidRPr="00000000" w14:paraId="00000117">
      <w:pPr>
        <w:spacing w:after="120" w:lineRule="auto"/>
        <w:rPr>
          <w:sz w:val="20"/>
          <w:szCs w:val="20"/>
        </w:rPr>
      </w:pPr>
      <w:r w:rsidDel="00000000" w:rsidR="00000000" w:rsidRPr="00000000">
        <w:rPr>
          <w:rtl w:val="0"/>
        </w:rPr>
      </w:r>
    </w:p>
    <w:p w:rsidR="00000000" w:rsidDel="00000000" w:rsidP="00000000" w:rsidRDefault="00000000" w:rsidRPr="00000000" w14:paraId="00000118">
      <w:pPr>
        <w:spacing w:after="120" w:lineRule="auto"/>
        <w:rPr>
          <w:sz w:val="20"/>
          <w:szCs w:val="20"/>
        </w:rPr>
      </w:pPr>
      <w:r w:rsidDel="00000000" w:rsidR="00000000" w:rsidRPr="00000000">
        <w:rPr>
          <w:rtl w:val="0"/>
        </w:rPr>
      </w:r>
    </w:p>
    <w:p w:rsidR="00000000" w:rsidDel="00000000" w:rsidP="00000000" w:rsidRDefault="00000000" w:rsidRPr="00000000" w14:paraId="00000119">
      <w:pPr>
        <w:spacing w:after="120" w:lineRule="auto"/>
        <w:rPr>
          <w:sz w:val="20"/>
          <w:szCs w:val="20"/>
        </w:rPr>
      </w:pPr>
      <w:r w:rsidDel="00000000" w:rsidR="00000000" w:rsidRPr="00000000">
        <w:rPr>
          <w:rtl w:val="0"/>
        </w:rPr>
      </w:r>
    </w:p>
    <w:p w:rsidR="00000000" w:rsidDel="00000000" w:rsidP="00000000" w:rsidRDefault="00000000" w:rsidRPr="00000000" w14:paraId="0000011A">
      <w:pPr>
        <w:spacing w:after="120" w:lineRule="auto"/>
        <w:jc w:val="both"/>
        <w:rPr>
          <w:sz w:val="20"/>
          <w:szCs w:val="20"/>
        </w:rPr>
      </w:pPr>
      <w:r w:rsidDel="00000000" w:rsidR="00000000" w:rsidRPr="00000000">
        <w:rPr>
          <w:sz w:val="20"/>
          <w:szCs w:val="20"/>
          <w:rtl w:val="0"/>
        </w:rPr>
        <w:t xml:space="preserve">Bajo esta plataforma también se debe hablar de las </w:t>
      </w:r>
      <w:r w:rsidDel="00000000" w:rsidR="00000000" w:rsidRPr="00000000">
        <w:rPr>
          <w:i w:val="1"/>
          <w:sz w:val="20"/>
          <w:szCs w:val="20"/>
          <w:rtl w:val="0"/>
        </w:rPr>
        <w:t xml:space="preserve">DApps</w:t>
      </w:r>
      <w:r w:rsidDel="00000000" w:rsidR="00000000" w:rsidRPr="00000000">
        <w:rPr>
          <w:sz w:val="20"/>
          <w:szCs w:val="20"/>
          <w:rtl w:val="0"/>
        </w:rPr>
        <w:t xml:space="preserve"> o Aplicaciones Descentralizadas construidas sobre el </w:t>
      </w:r>
      <w:r w:rsidDel="00000000" w:rsidR="00000000" w:rsidRPr="00000000">
        <w:rPr>
          <w:i w:val="1"/>
          <w:sz w:val="20"/>
          <w:szCs w:val="20"/>
          <w:rtl w:val="0"/>
        </w:rPr>
        <w:t xml:space="preserve">blockchain</w:t>
      </w:r>
      <w:r w:rsidDel="00000000" w:rsidR="00000000" w:rsidRPr="00000000">
        <w:rPr>
          <w:sz w:val="20"/>
          <w:szCs w:val="20"/>
          <w:rtl w:val="0"/>
        </w:rPr>
        <w:t xml:space="preserve"> de </w:t>
      </w:r>
      <w:r w:rsidDel="00000000" w:rsidR="00000000" w:rsidRPr="00000000">
        <w:rPr>
          <w:i w:val="1"/>
          <w:sz w:val="20"/>
          <w:szCs w:val="20"/>
          <w:rtl w:val="0"/>
        </w:rPr>
        <w:t xml:space="preserve">Ethereum</w:t>
      </w:r>
      <w:r w:rsidDel="00000000" w:rsidR="00000000" w:rsidRPr="00000000">
        <w:rPr>
          <w:sz w:val="20"/>
          <w:szCs w:val="20"/>
          <w:rtl w:val="0"/>
        </w:rPr>
        <w:t xml:space="preserve"> y que hacen uso de los contratos inteligentes para el desarrollo de una función o actividad.</w:t>
      </w:r>
    </w:p>
    <w:p w:rsidR="00000000" w:rsidDel="00000000" w:rsidP="00000000" w:rsidRDefault="00000000" w:rsidRPr="00000000" w14:paraId="0000011B">
      <w:pPr>
        <w:spacing w:after="120" w:lineRule="auto"/>
        <w:jc w:val="both"/>
        <w:rPr>
          <w:sz w:val="20"/>
          <w:szCs w:val="20"/>
        </w:rPr>
      </w:pPr>
      <w:r w:rsidDel="00000000" w:rsidR="00000000" w:rsidRPr="00000000">
        <w:rPr>
          <w:sz w:val="20"/>
          <w:szCs w:val="20"/>
          <w:rtl w:val="0"/>
        </w:rPr>
        <w:t xml:space="preserve">Las aplicaciones convencionales fueron creadas para ejecutarse sobre dispositivos como teléfonos, tabletas o computadores, pero presentan una debilidad inherente y es por el hecho que al ser centralizadas dependen del administrador de su plataforma, así que, si en algún momento el administrador cambia los términos del servicio, condiciones e incluso costo, el usuario deberá aceptarlas para continuar con su beneficio. Por su parte, las </w:t>
      </w:r>
      <w:r w:rsidDel="00000000" w:rsidR="00000000" w:rsidRPr="00000000">
        <w:rPr>
          <w:i w:val="1"/>
          <w:sz w:val="20"/>
          <w:szCs w:val="20"/>
          <w:rtl w:val="0"/>
        </w:rPr>
        <w:t xml:space="preserve">DApps</w:t>
      </w:r>
      <w:r w:rsidDel="00000000" w:rsidR="00000000" w:rsidRPr="00000000">
        <w:rPr>
          <w:sz w:val="20"/>
          <w:szCs w:val="20"/>
          <w:rtl w:val="0"/>
        </w:rPr>
        <w:t xml:space="preserve"> no dependen de un ente central si no de la comunidad que la mantiene.</w:t>
      </w:r>
    </w:p>
    <w:p w:rsidR="00000000" w:rsidDel="00000000" w:rsidP="00000000" w:rsidRDefault="00000000" w:rsidRPr="00000000" w14:paraId="0000011C">
      <w:pPr>
        <w:spacing w:after="120" w:lineRule="auto"/>
        <w:jc w:val="both"/>
        <w:rPr>
          <w:sz w:val="20"/>
          <w:szCs w:val="20"/>
        </w:rPr>
      </w:pPr>
      <w:r w:rsidDel="00000000" w:rsidR="00000000" w:rsidRPr="00000000">
        <w:rPr>
          <w:sz w:val="20"/>
          <w:szCs w:val="20"/>
          <w:rtl w:val="0"/>
        </w:rPr>
        <w:t xml:space="preserve">Gráficamente se puede ver esa diferencia así:</w:t>
      </w:r>
    </w:p>
    <w:p w:rsidR="00000000" w:rsidDel="00000000" w:rsidP="00000000" w:rsidRDefault="00000000" w:rsidRPr="00000000" w14:paraId="0000011D">
      <w:pPr>
        <w:spacing w:after="120" w:lineRule="auto"/>
        <w:jc w:val="both"/>
        <w:rPr>
          <w:sz w:val="20"/>
          <w:szCs w:val="20"/>
        </w:rPr>
      </w:pPr>
      <w:r w:rsidDel="00000000" w:rsidR="00000000" w:rsidRPr="00000000">
        <w:rPr>
          <w:rtl w:val="0"/>
        </w:rPr>
      </w:r>
    </w:p>
    <w:p w:rsidR="00000000" w:rsidDel="00000000" w:rsidP="00000000" w:rsidRDefault="00000000" w:rsidRPr="00000000" w14:paraId="0000011E">
      <w:pPr>
        <w:spacing w:after="120" w:lineRule="auto"/>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11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1f497d"/>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Diferencia entre las APP convencional y las DApps</w:t>
      </w:r>
      <w:r w:rsidDel="00000000" w:rsidR="00000000" w:rsidRPr="00000000">
        <w:rPr>
          <w:rtl w:val="0"/>
        </w:rPr>
      </w:r>
    </w:p>
    <w:p w:rsidR="00000000" w:rsidDel="00000000" w:rsidP="00000000" w:rsidRDefault="00000000" w:rsidRPr="00000000" w14:paraId="00000120">
      <w:pPr>
        <w:spacing w:after="120" w:lineRule="auto"/>
        <w:jc w:val="both"/>
        <w:rPr>
          <w:sz w:val="20"/>
          <w:szCs w:val="20"/>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22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133230" cy="3165009"/>
            <wp:effectExtent b="0" l="0" r="0" t="0"/>
            <wp:docPr id="31"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133230" cy="3165009"/>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120" w:lineRule="auto"/>
        <w:rPr>
          <w:sz w:val="20"/>
          <w:szCs w:val="20"/>
        </w:rPr>
      </w:pPr>
      <w:r w:rsidDel="00000000" w:rsidR="00000000" w:rsidRPr="00000000">
        <w:rPr>
          <w:sz w:val="20"/>
          <w:szCs w:val="20"/>
          <w:rtl w:val="0"/>
        </w:rPr>
        <w:t xml:space="preserve">Nota. Adaptado de ¿Qué es una Dapp y para qué sirve? Bitnovo Blog.</w:t>
      </w:r>
    </w:p>
    <w:p w:rsidR="00000000" w:rsidDel="00000000" w:rsidP="00000000" w:rsidRDefault="00000000" w:rsidRPr="00000000" w14:paraId="00000123">
      <w:pPr>
        <w:spacing w:after="120" w:lineRule="auto"/>
        <w:jc w:val="both"/>
        <w:rPr>
          <w:sz w:val="20"/>
          <w:szCs w:val="20"/>
        </w:rPr>
      </w:pPr>
      <w:r w:rsidDel="00000000" w:rsidR="00000000" w:rsidRPr="00000000">
        <w:rPr>
          <w:rtl w:val="0"/>
        </w:rPr>
      </w:r>
    </w:p>
    <w:p w:rsidR="00000000" w:rsidDel="00000000" w:rsidP="00000000" w:rsidRDefault="00000000" w:rsidRPr="00000000" w14:paraId="00000124">
      <w:pPr>
        <w:spacing w:after="120" w:lineRule="auto"/>
        <w:rPr>
          <w:sz w:val="20"/>
          <w:szCs w:val="20"/>
        </w:rPr>
      </w:pPr>
      <w:r w:rsidDel="00000000" w:rsidR="00000000" w:rsidRPr="00000000">
        <w:rPr>
          <w:sz w:val="20"/>
          <w:szCs w:val="20"/>
          <w:rtl w:val="0"/>
        </w:rPr>
        <w:t xml:space="preserve">Algunas de las características principales de una </w:t>
      </w:r>
      <w:r w:rsidDel="00000000" w:rsidR="00000000" w:rsidRPr="00000000">
        <w:rPr>
          <w:i w:val="1"/>
          <w:sz w:val="20"/>
          <w:szCs w:val="20"/>
          <w:rtl w:val="0"/>
        </w:rPr>
        <w:t xml:space="preserve">DApps</w:t>
      </w:r>
      <w:r w:rsidDel="00000000" w:rsidR="00000000" w:rsidRPr="00000000">
        <w:rPr>
          <w:sz w:val="20"/>
          <w:szCs w:val="20"/>
          <w:rtl w:val="0"/>
        </w:rPr>
        <w:t xml:space="preserve"> son:</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22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spacing w:after="120" w:lineRule="auto"/>
        <w:rPr>
          <w:sz w:val="20"/>
          <w:szCs w:val="20"/>
        </w:rPr>
      </w:pPr>
      <w:commentRangeStart w:id="26"/>
      <w:r w:rsidDel="00000000" w:rsidR="00000000" w:rsidRPr="00000000">
        <w:rPr>
          <w:b w:val="1"/>
          <w:sz w:val="20"/>
          <w:szCs w:val="20"/>
          <w:rtl w:val="0"/>
        </w:rPr>
        <w:t xml:space="preserve">Open Source (código abierto)</w:t>
      </w:r>
      <w:r w:rsidDel="00000000" w:rsidR="00000000" w:rsidRPr="00000000">
        <w:rPr>
          <w:rtl w:val="0"/>
        </w:rPr>
      </w:r>
    </w:p>
    <w:p w:rsidR="00000000" w:rsidDel="00000000" w:rsidP="00000000" w:rsidRDefault="00000000" w:rsidRPr="00000000" w14:paraId="00000127">
      <w:pPr>
        <w:spacing w:after="120" w:lineRule="auto"/>
        <w:rPr>
          <w:sz w:val="20"/>
          <w:szCs w:val="20"/>
        </w:rPr>
      </w:pPr>
      <w:r w:rsidDel="00000000" w:rsidR="00000000" w:rsidRPr="00000000">
        <w:rPr>
          <w:sz w:val="20"/>
          <w:szCs w:val="20"/>
          <w:rtl w:val="0"/>
        </w:rPr>
        <w:t xml:space="preserve">Las </w:t>
      </w:r>
      <w:r w:rsidDel="00000000" w:rsidR="00000000" w:rsidRPr="00000000">
        <w:rPr>
          <w:i w:val="1"/>
          <w:sz w:val="20"/>
          <w:szCs w:val="20"/>
          <w:rtl w:val="0"/>
        </w:rPr>
        <w:t xml:space="preserve">DApps</w:t>
      </w:r>
      <w:r w:rsidDel="00000000" w:rsidR="00000000" w:rsidRPr="00000000">
        <w:rPr>
          <w:sz w:val="20"/>
          <w:szCs w:val="20"/>
          <w:rtl w:val="0"/>
        </w:rPr>
        <w:t xml:space="preserve">, cualquier cambio debe ser aprobado en consenso por la mayoría de los usuarios. </w:t>
      </w:r>
    </w:p>
    <w:p w:rsidR="00000000" w:rsidDel="00000000" w:rsidP="00000000" w:rsidRDefault="00000000" w:rsidRPr="00000000" w14:paraId="00000128">
      <w:pPr>
        <w:spacing w:after="120" w:lineRule="auto"/>
        <w:rPr>
          <w:sz w:val="20"/>
          <w:szCs w:val="20"/>
        </w:rPr>
      </w:pPr>
      <w:r w:rsidDel="00000000" w:rsidR="00000000" w:rsidRPr="00000000">
        <w:rPr>
          <w:b w:val="1"/>
          <w:sz w:val="20"/>
          <w:szCs w:val="20"/>
          <w:rtl w:val="0"/>
        </w:rPr>
        <w:t xml:space="preserve">Consenso Descentralizado</w:t>
      </w:r>
      <w:r w:rsidDel="00000000" w:rsidR="00000000" w:rsidRPr="00000000">
        <w:rPr>
          <w:rtl w:val="0"/>
        </w:rPr>
      </w:r>
    </w:p>
    <w:p w:rsidR="00000000" w:rsidDel="00000000" w:rsidP="00000000" w:rsidRDefault="00000000" w:rsidRPr="00000000" w14:paraId="00000129">
      <w:pPr>
        <w:spacing w:after="120" w:lineRule="auto"/>
        <w:rPr>
          <w:sz w:val="20"/>
          <w:szCs w:val="20"/>
        </w:rPr>
      </w:pPr>
      <w:r w:rsidDel="00000000" w:rsidR="00000000" w:rsidRPr="00000000">
        <w:rPr>
          <w:sz w:val="20"/>
          <w:szCs w:val="20"/>
          <w:rtl w:val="0"/>
        </w:rPr>
        <w:t xml:space="preserve">Las transacciones se procesan a través de un mecanismo de consenso. Cuando la mayoría de los nodos aprueban la transacción, esta se procesa. </w:t>
      </w:r>
    </w:p>
    <w:p w:rsidR="00000000" w:rsidDel="00000000" w:rsidP="00000000" w:rsidRDefault="00000000" w:rsidRPr="00000000" w14:paraId="0000012A">
      <w:pPr>
        <w:spacing w:after="120" w:lineRule="auto"/>
        <w:rPr>
          <w:sz w:val="20"/>
          <w:szCs w:val="20"/>
        </w:rPr>
      </w:pPr>
      <w:r w:rsidDel="00000000" w:rsidR="00000000" w:rsidRPr="00000000">
        <w:rPr>
          <w:b w:val="1"/>
          <w:sz w:val="20"/>
          <w:szCs w:val="20"/>
          <w:rtl w:val="0"/>
        </w:rPr>
        <w:t xml:space="preserve">Incentivado</w:t>
      </w:r>
      <w:r w:rsidDel="00000000" w:rsidR="00000000" w:rsidRPr="00000000">
        <w:rPr>
          <w:rtl w:val="0"/>
        </w:rPr>
      </w:r>
    </w:p>
    <w:p w:rsidR="00000000" w:rsidDel="00000000" w:rsidP="00000000" w:rsidRDefault="00000000" w:rsidRPr="00000000" w14:paraId="0000012B">
      <w:pPr>
        <w:spacing w:after="120" w:lineRule="auto"/>
        <w:rPr>
          <w:sz w:val="20"/>
          <w:szCs w:val="20"/>
        </w:rPr>
      </w:pPr>
      <w:r w:rsidDel="00000000" w:rsidR="00000000" w:rsidRPr="00000000">
        <w:rPr>
          <w:sz w:val="20"/>
          <w:szCs w:val="20"/>
          <w:rtl w:val="0"/>
        </w:rPr>
        <w:t xml:space="preserve">Recompensas por el trabajo de validación (minado).</w:t>
      </w:r>
    </w:p>
    <w:p w:rsidR="00000000" w:rsidDel="00000000" w:rsidP="00000000" w:rsidRDefault="00000000" w:rsidRPr="00000000" w14:paraId="0000012C">
      <w:pPr>
        <w:spacing w:after="120" w:lineRule="auto"/>
        <w:rPr>
          <w:sz w:val="20"/>
          <w:szCs w:val="20"/>
        </w:rPr>
      </w:pPr>
      <w:r w:rsidDel="00000000" w:rsidR="00000000" w:rsidRPr="00000000">
        <w:rPr>
          <w:b w:val="1"/>
          <w:sz w:val="20"/>
          <w:szCs w:val="20"/>
          <w:rtl w:val="0"/>
        </w:rPr>
        <w:t xml:space="preserve">Protocolo</w:t>
      </w:r>
      <w:r w:rsidDel="00000000" w:rsidR="00000000" w:rsidRPr="00000000">
        <w:rPr>
          <w:rtl w:val="0"/>
        </w:rPr>
      </w:r>
    </w:p>
    <w:p w:rsidR="00000000" w:rsidDel="00000000" w:rsidP="00000000" w:rsidRDefault="00000000" w:rsidRPr="00000000" w14:paraId="0000012D">
      <w:pPr>
        <w:spacing w:after="120" w:lineRule="auto"/>
        <w:rPr>
          <w:sz w:val="20"/>
          <w:szCs w:val="20"/>
        </w:rPr>
      </w:pPr>
      <w:r w:rsidDel="00000000" w:rsidR="00000000" w:rsidRPr="00000000">
        <w:rPr>
          <w:sz w:val="20"/>
          <w:szCs w:val="20"/>
          <w:rtl w:val="0"/>
        </w:rPr>
        <w:t xml:space="preserve">La comunidad de aplicaciones debe acordar un algoritmo criptográfico para demostrar su valor. Por ejemplo, </w:t>
      </w:r>
      <w:r w:rsidDel="00000000" w:rsidR="00000000" w:rsidRPr="00000000">
        <w:rPr>
          <w:i w:val="1"/>
          <w:sz w:val="20"/>
          <w:szCs w:val="20"/>
          <w:rtl w:val="0"/>
        </w:rPr>
        <w:t xml:space="preserve">Bitcoin</w:t>
      </w:r>
      <w:r w:rsidDel="00000000" w:rsidR="00000000" w:rsidRPr="00000000">
        <w:rPr>
          <w:sz w:val="20"/>
          <w:szCs w:val="20"/>
          <w:rtl w:val="0"/>
        </w:rPr>
        <w:t xml:space="preserve"> usa </w:t>
      </w:r>
      <w:r w:rsidDel="00000000" w:rsidR="00000000" w:rsidRPr="00000000">
        <w:rPr>
          <w:i w:val="1"/>
          <w:sz w:val="20"/>
          <w:szCs w:val="20"/>
          <w:rtl w:val="0"/>
        </w:rPr>
        <w:t xml:space="preserve">Proof of Work</w:t>
      </w:r>
      <w:r w:rsidDel="00000000" w:rsidR="00000000" w:rsidRPr="00000000">
        <w:rPr>
          <w:sz w:val="20"/>
          <w:szCs w:val="20"/>
          <w:rtl w:val="0"/>
        </w:rPr>
        <w:t xml:space="preserve"> (PoW) y </w:t>
      </w:r>
      <w:r w:rsidDel="00000000" w:rsidR="00000000" w:rsidRPr="00000000">
        <w:rPr>
          <w:i w:val="1"/>
          <w:sz w:val="20"/>
          <w:szCs w:val="20"/>
          <w:rtl w:val="0"/>
        </w:rPr>
        <w:t xml:space="preserve">Ethereum</w:t>
      </w:r>
      <w:r w:rsidDel="00000000" w:rsidR="00000000" w:rsidRPr="00000000">
        <w:rPr>
          <w:sz w:val="20"/>
          <w:szCs w:val="20"/>
          <w:rtl w:val="0"/>
        </w:rPr>
        <w:t xml:space="preserve"> actualmente usa PoW aunque en un futuro tienen planeado un </w:t>
      </w:r>
      <w:r w:rsidDel="00000000" w:rsidR="00000000" w:rsidRPr="00000000">
        <w:rPr>
          <w:i w:val="1"/>
          <w:sz w:val="20"/>
          <w:szCs w:val="20"/>
          <w:rtl w:val="0"/>
        </w:rPr>
        <w:t xml:space="preserve">PoW/Proof of Stake</w:t>
      </w:r>
      <w:r w:rsidDel="00000000" w:rsidR="00000000" w:rsidRPr="00000000">
        <w:rPr>
          <w:sz w:val="20"/>
          <w:szCs w:val="20"/>
          <w:rtl w:val="0"/>
        </w:rPr>
        <w:t xml:space="preserve"> híbrido (PoS)5.</w:t>
      </w:r>
    </w:p>
    <w:p w:rsidR="00000000" w:rsidDel="00000000" w:rsidP="00000000" w:rsidRDefault="00000000" w:rsidRPr="00000000" w14:paraId="0000012E">
      <w:pPr>
        <w:spacing w:after="120" w:lineRule="auto"/>
        <w:rPr>
          <w:sz w:val="20"/>
          <w:szCs w:val="20"/>
        </w:rPr>
      </w:pPr>
      <w:r w:rsidDel="00000000" w:rsidR="00000000" w:rsidRPr="00000000">
        <w:rPr>
          <w:b w:val="1"/>
          <w:sz w:val="20"/>
          <w:szCs w:val="20"/>
          <w:rtl w:val="0"/>
        </w:rPr>
        <w:t xml:space="preserve">No existe un punto central de fallo</w:t>
      </w:r>
      <w:r w:rsidDel="00000000" w:rsidR="00000000" w:rsidRPr="00000000">
        <w:rPr>
          <w:rtl w:val="0"/>
        </w:rPr>
      </w:r>
    </w:p>
    <w:p w:rsidR="00000000" w:rsidDel="00000000" w:rsidP="00000000" w:rsidRDefault="00000000" w:rsidRPr="00000000" w14:paraId="0000012F">
      <w:pPr>
        <w:spacing w:after="120" w:lineRule="auto"/>
        <w:rPr>
          <w:sz w:val="20"/>
          <w:szCs w:val="20"/>
        </w:rPr>
      </w:pPr>
      <w:r w:rsidDel="00000000" w:rsidR="00000000" w:rsidRPr="00000000">
        <w:rPr>
          <w:sz w:val="20"/>
          <w:szCs w:val="20"/>
          <w:rtl w:val="0"/>
        </w:rPr>
        <w:t xml:space="preserve">Las </w:t>
      </w:r>
      <w:r w:rsidDel="00000000" w:rsidR="00000000" w:rsidRPr="00000000">
        <w:rPr>
          <w:i w:val="1"/>
          <w:sz w:val="20"/>
          <w:szCs w:val="20"/>
          <w:rtl w:val="0"/>
        </w:rPr>
        <w:t xml:space="preserve">ÐApps</w:t>
      </w:r>
      <w:r w:rsidDel="00000000" w:rsidR="00000000" w:rsidRPr="00000000">
        <w:rPr>
          <w:sz w:val="20"/>
          <w:szCs w:val="20"/>
          <w:rtl w:val="0"/>
        </w:rPr>
        <w:t xml:space="preserve"> permiten que los datos almacenados en ellas se descentralicen en todos sus nodos, que son independientes entre sí. En caso de falla de un nodo, los otros nodos no se verán afectados. Dado que las </w:t>
      </w:r>
      <w:r w:rsidDel="00000000" w:rsidR="00000000" w:rsidRPr="00000000">
        <w:rPr>
          <w:i w:val="1"/>
          <w:sz w:val="20"/>
          <w:szCs w:val="20"/>
          <w:rtl w:val="0"/>
        </w:rPr>
        <w:t xml:space="preserve">DApp</w:t>
      </w:r>
      <w:r w:rsidDel="00000000" w:rsidR="00000000" w:rsidRPr="00000000">
        <w:rPr>
          <w:sz w:val="20"/>
          <w:szCs w:val="20"/>
          <w:rtl w:val="0"/>
        </w:rPr>
        <w:t xml:space="preserve"> se distribuyen y no dependen de un solo servidor, no existe un punto central de fallo.</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22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spacing w:after="120" w:lineRule="auto"/>
        <w:rPr>
          <w:b w:val="1"/>
          <w:i w:val="1"/>
          <w:sz w:val="20"/>
          <w:szCs w:val="20"/>
        </w:rPr>
      </w:pPr>
      <w:r w:rsidDel="00000000" w:rsidR="00000000" w:rsidRPr="00000000">
        <w:rPr>
          <w:b w:val="1"/>
          <w:i w:val="1"/>
          <w:sz w:val="20"/>
          <w:szCs w:val="20"/>
          <w:rtl w:val="0"/>
        </w:rPr>
        <w:t xml:space="preserve">2.2.3. Hyperledger.</w:t>
      </w:r>
    </w:p>
    <w:p w:rsidR="00000000" w:rsidDel="00000000" w:rsidP="00000000" w:rsidRDefault="00000000" w:rsidRPr="00000000" w14:paraId="00000132">
      <w:pPr>
        <w:spacing w:after="120" w:lineRule="auto"/>
        <w:jc w:val="both"/>
        <w:rPr>
          <w:sz w:val="20"/>
          <w:szCs w:val="20"/>
        </w:rPr>
      </w:pPr>
      <w:r w:rsidDel="00000000" w:rsidR="00000000" w:rsidRPr="00000000">
        <w:rPr>
          <w:i w:val="1"/>
          <w:sz w:val="20"/>
          <w:szCs w:val="20"/>
          <w:rtl w:val="0"/>
        </w:rPr>
        <w:t xml:space="preserve">Hyperledger</w:t>
      </w:r>
      <w:r w:rsidDel="00000000" w:rsidR="00000000" w:rsidRPr="00000000">
        <w:rPr>
          <w:sz w:val="20"/>
          <w:szCs w:val="20"/>
          <w:rtl w:val="0"/>
        </w:rPr>
        <w:t xml:space="preserve"> es una tecnología de </w:t>
      </w:r>
      <w:r w:rsidDel="00000000" w:rsidR="00000000" w:rsidRPr="00000000">
        <w:rPr>
          <w:i w:val="1"/>
          <w:sz w:val="20"/>
          <w:szCs w:val="20"/>
          <w:rtl w:val="0"/>
        </w:rPr>
        <w:t xml:space="preserve">blockchain </w:t>
      </w:r>
      <w:r w:rsidDel="00000000" w:rsidR="00000000" w:rsidRPr="00000000">
        <w:rPr>
          <w:sz w:val="20"/>
          <w:szCs w:val="20"/>
          <w:rtl w:val="0"/>
        </w:rPr>
        <w:t xml:space="preserve">de código abierto impulsado por Linux Foundation y su enfoque se centra en llevar el </w:t>
      </w:r>
      <w:r w:rsidDel="00000000" w:rsidR="00000000" w:rsidRPr="00000000">
        <w:rPr>
          <w:i w:val="1"/>
          <w:sz w:val="20"/>
          <w:szCs w:val="20"/>
          <w:rtl w:val="0"/>
        </w:rPr>
        <w:t xml:space="preserve">blockchain</w:t>
      </w:r>
      <w:r w:rsidDel="00000000" w:rsidR="00000000" w:rsidRPr="00000000">
        <w:rPr>
          <w:sz w:val="20"/>
          <w:szCs w:val="20"/>
          <w:rtl w:val="0"/>
        </w:rPr>
        <w:t xml:space="preserve"> al mundo empresarial e industrial.</w:t>
      </w:r>
      <w:commentRangeStart w:id="27"/>
      <w:r w:rsidDel="00000000" w:rsidR="00000000" w:rsidRPr="00000000">
        <w:rPr>
          <w:rtl w:val="0"/>
        </w:rPr>
      </w:r>
    </w:p>
    <w:p w:rsidR="00000000" w:rsidDel="00000000" w:rsidP="00000000" w:rsidRDefault="00000000" w:rsidRPr="00000000" w14:paraId="00000133">
      <w:pPr>
        <w:spacing w:after="120" w:lineRule="auto"/>
        <w:jc w:val="both"/>
        <w:rPr>
          <w:sz w:val="20"/>
          <w:szCs w:val="20"/>
        </w:rPr>
      </w:pPr>
      <w:commentRangeEnd w:id="27"/>
      <w:r w:rsidDel="00000000" w:rsidR="00000000" w:rsidRPr="00000000">
        <w:commentReference w:id="27"/>
      </w:r>
      <w:r w:rsidDel="00000000" w:rsidR="00000000" w:rsidRPr="00000000">
        <w:rPr>
          <w:sz w:val="20"/>
          <w:szCs w:val="20"/>
          <w:rtl w:val="0"/>
        </w:rPr>
        <w:t xml:space="preserve">Este proyecto fue presentado por Linux Foundation en el año 2015 el cual tuvo un despliegue rápido ya que contó con el apoyo de organizaciones como Accenture, ANZ Bank, Cisco, CLS, Credits, Deutsche Börse, Digital Asset Holdings, DTCC, Fujitsu Limited, IC3, IBM, Intel, JP Morgan, London Stock Exchange Group, Mitsubishi UFJ Financial Group (MUFG), R3, State Street, SWIFT, VMware y Wells Fargo entre otras.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454858" cy="1099226"/>
            <wp:effectExtent b="0" l="0" r="0" t="0"/>
            <wp:wrapSquare wrapText="bothSides" distB="0" distT="0" distL="114300" distR="114300"/>
            <wp:docPr descr="Hyperledger, Bloques, Distribuido De Contabilidad imagen png - imagen  transparente descarga gratuita" id="33" name="image28.png"/>
            <a:graphic>
              <a:graphicData uri="http://schemas.openxmlformats.org/drawingml/2006/picture">
                <pic:pic>
                  <pic:nvPicPr>
                    <pic:cNvPr descr="Hyperledger, Bloques, Distribuido De Contabilidad imagen png - imagen  transparente descarga gratuita" id="0" name="image28.png"/>
                    <pic:cNvPicPr preferRelativeResize="0"/>
                  </pic:nvPicPr>
                  <pic:blipFill>
                    <a:blip r:embed="rId35"/>
                    <a:srcRect b="0" l="0" r="0" t="0"/>
                    <a:stretch>
                      <a:fillRect/>
                    </a:stretch>
                  </pic:blipFill>
                  <pic:spPr>
                    <a:xfrm>
                      <a:off x="0" y="0"/>
                      <a:ext cx="1454858" cy="1099226"/>
                    </a:xfrm>
                    <a:prstGeom prst="rect"/>
                    <a:ln/>
                  </pic:spPr>
                </pic:pic>
              </a:graphicData>
            </a:graphic>
          </wp:anchor>
        </w:drawing>
      </w:r>
    </w:p>
    <w:p w:rsidR="00000000" w:rsidDel="00000000" w:rsidP="00000000" w:rsidRDefault="00000000" w:rsidRPr="00000000" w14:paraId="00000134">
      <w:pPr>
        <w:spacing w:after="120" w:lineRule="auto"/>
        <w:jc w:val="both"/>
        <w:rPr>
          <w:sz w:val="20"/>
          <w:szCs w:val="20"/>
        </w:rPr>
      </w:pPr>
      <w:r w:rsidDel="00000000" w:rsidR="00000000" w:rsidRPr="00000000">
        <w:rPr>
          <w:rtl w:val="0"/>
        </w:rPr>
      </w:r>
    </w:p>
    <w:p w:rsidR="00000000" w:rsidDel="00000000" w:rsidP="00000000" w:rsidRDefault="00000000" w:rsidRPr="00000000" w14:paraId="00000135">
      <w:pPr>
        <w:spacing w:after="120" w:lineRule="auto"/>
        <w:rPr>
          <w:sz w:val="20"/>
          <w:szCs w:val="20"/>
        </w:rPr>
      </w:pPr>
      <w:r w:rsidDel="00000000" w:rsidR="00000000" w:rsidRPr="00000000">
        <w:rPr>
          <w:rtl w:val="0"/>
        </w:rPr>
      </w:r>
    </w:p>
    <w:p w:rsidR="00000000" w:rsidDel="00000000" w:rsidP="00000000" w:rsidRDefault="00000000" w:rsidRPr="00000000" w14:paraId="00000136">
      <w:pPr>
        <w:spacing w:after="120" w:lineRule="auto"/>
        <w:rPr>
          <w:sz w:val="20"/>
          <w:szCs w:val="20"/>
        </w:rPr>
      </w:pPr>
      <w:r w:rsidDel="00000000" w:rsidR="00000000" w:rsidRPr="00000000">
        <w:rPr>
          <w:sz w:val="20"/>
          <w:szCs w:val="20"/>
          <w:rtl w:val="0"/>
        </w:rPr>
        <w:t xml:space="preserve">Su objetivo principal no era crear una red de </w:t>
      </w:r>
      <w:r w:rsidDel="00000000" w:rsidR="00000000" w:rsidRPr="00000000">
        <w:rPr>
          <w:i w:val="1"/>
          <w:sz w:val="20"/>
          <w:szCs w:val="20"/>
          <w:rtl w:val="0"/>
        </w:rPr>
        <w:t xml:space="preserve">blockchain</w:t>
      </w:r>
      <w:r w:rsidDel="00000000" w:rsidR="00000000" w:rsidRPr="00000000">
        <w:rPr>
          <w:sz w:val="20"/>
          <w:szCs w:val="20"/>
          <w:rtl w:val="0"/>
        </w:rPr>
        <w:t xml:space="preserve"> con una moneda y operar dentro del mercado cripto, sino diseñar tecnologías para el aprovechamiento del </w:t>
      </w:r>
      <w:r w:rsidDel="00000000" w:rsidR="00000000" w:rsidRPr="00000000">
        <w:rPr>
          <w:i w:val="1"/>
          <w:sz w:val="20"/>
          <w:szCs w:val="20"/>
          <w:rtl w:val="0"/>
        </w:rPr>
        <w:t xml:space="preserve">blockchain</w:t>
      </w:r>
      <w:r w:rsidDel="00000000" w:rsidR="00000000" w:rsidRPr="00000000">
        <w:rPr>
          <w:sz w:val="20"/>
          <w:szCs w:val="20"/>
          <w:rtl w:val="0"/>
        </w:rPr>
        <w:t xml:space="preserve">, especialmente en organizaciones y el sector industrial, esto lo hace hoy en día una de las tecnologías más usadas para atender los requerimientos relacionados con </w:t>
      </w:r>
      <w:r w:rsidDel="00000000" w:rsidR="00000000" w:rsidRPr="00000000">
        <w:rPr>
          <w:i w:val="1"/>
          <w:sz w:val="20"/>
          <w:szCs w:val="20"/>
          <w:rtl w:val="0"/>
        </w:rPr>
        <w:t xml:space="preserve">blockchain</w:t>
      </w:r>
      <w:r w:rsidDel="00000000" w:rsidR="00000000" w:rsidRPr="00000000">
        <w:rPr>
          <w:sz w:val="20"/>
          <w:szCs w:val="20"/>
          <w:rtl w:val="0"/>
        </w:rPr>
        <w:t xml:space="preserve">.</w:t>
      </w:r>
    </w:p>
    <w:p w:rsidR="00000000" w:rsidDel="00000000" w:rsidP="00000000" w:rsidRDefault="00000000" w:rsidRPr="00000000" w14:paraId="00000137">
      <w:pPr>
        <w:spacing w:after="120" w:lineRule="auto"/>
        <w:jc w:val="both"/>
        <w:rPr>
          <w:sz w:val="20"/>
          <w:szCs w:val="20"/>
        </w:rPr>
      </w:pPr>
      <w:r w:rsidDel="00000000" w:rsidR="00000000" w:rsidRPr="00000000">
        <w:rPr>
          <w:sz w:val="20"/>
          <w:szCs w:val="20"/>
          <w:rtl w:val="0"/>
        </w:rPr>
        <w:t xml:space="preserve">Entre los proyectos más importantes que se puede resaltar, se encuentran:</w:t>
      </w:r>
    </w:p>
    <w:p w:rsidR="00000000" w:rsidDel="00000000" w:rsidP="00000000" w:rsidRDefault="00000000" w:rsidRPr="00000000" w14:paraId="00000138">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39">
      <w:pPr>
        <w:spacing w:after="120" w:lineRule="auto"/>
        <w:jc w:val="both"/>
        <w:rPr>
          <w:i w:val="1"/>
          <w:sz w:val="20"/>
          <w:szCs w:val="20"/>
        </w:rPr>
      </w:pPr>
      <w:commentRangeStart w:id="28"/>
      <w:r w:rsidDel="00000000" w:rsidR="00000000" w:rsidRPr="00000000">
        <w:rPr>
          <w:b w:val="1"/>
          <w:i w:val="1"/>
          <w:sz w:val="20"/>
          <w:szCs w:val="20"/>
          <w:rtl w:val="0"/>
        </w:rPr>
        <w:t xml:space="preserve">Hyperledger-Besu</w:t>
      </w:r>
      <w:r w:rsidDel="00000000" w:rsidR="00000000" w:rsidRPr="00000000">
        <w:rPr>
          <w:rtl w:val="0"/>
        </w:rPr>
      </w:r>
    </w:p>
    <w:p w:rsidR="00000000" w:rsidDel="00000000" w:rsidP="00000000" w:rsidRDefault="00000000" w:rsidRPr="00000000" w14:paraId="0000013A">
      <w:pPr>
        <w:spacing w:after="120" w:lineRule="auto"/>
        <w:jc w:val="both"/>
        <w:rPr>
          <w:sz w:val="20"/>
          <w:szCs w:val="20"/>
        </w:rPr>
      </w:pPr>
      <w:r w:rsidDel="00000000" w:rsidR="00000000" w:rsidRPr="00000000">
        <w:rPr>
          <w:sz w:val="20"/>
          <w:szCs w:val="20"/>
          <w:rtl w:val="0"/>
        </w:rPr>
        <w:t xml:space="preserve">Cliente de </w:t>
      </w:r>
      <w:r w:rsidDel="00000000" w:rsidR="00000000" w:rsidRPr="00000000">
        <w:rPr>
          <w:i w:val="1"/>
          <w:sz w:val="20"/>
          <w:szCs w:val="20"/>
          <w:rtl w:val="0"/>
        </w:rPr>
        <w:t xml:space="preserve">Ethereum,</w:t>
      </w:r>
      <w:r w:rsidDel="00000000" w:rsidR="00000000" w:rsidRPr="00000000">
        <w:rPr>
          <w:sz w:val="20"/>
          <w:szCs w:val="20"/>
          <w:rtl w:val="0"/>
        </w:rPr>
        <w:t xml:space="preserve"> fácil de usar en las organizaciones con casos de uso de redes públicas y privadas con permisos, incluye algoritmos de consenso que incluyen PoW y PoA (IBFT, IBFT 2.0, </w:t>
      </w:r>
      <w:r w:rsidDel="00000000" w:rsidR="00000000" w:rsidRPr="00000000">
        <w:rPr>
          <w:i w:val="1"/>
          <w:sz w:val="20"/>
          <w:szCs w:val="20"/>
          <w:rtl w:val="0"/>
        </w:rPr>
        <w:t xml:space="preserve">Etherhash</w:t>
      </w:r>
      <w:r w:rsidDel="00000000" w:rsidR="00000000" w:rsidRPr="00000000">
        <w:rPr>
          <w:sz w:val="20"/>
          <w:szCs w:val="20"/>
          <w:rtl w:val="0"/>
        </w:rPr>
        <w:t xml:space="preserve"> y </w:t>
      </w:r>
      <w:r w:rsidDel="00000000" w:rsidR="00000000" w:rsidRPr="00000000">
        <w:rPr>
          <w:i w:val="1"/>
          <w:sz w:val="20"/>
          <w:szCs w:val="20"/>
          <w:rtl w:val="0"/>
        </w:rPr>
        <w:t xml:space="preserve">Clique</w:t>
      </w:r>
      <w:r w:rsidDel="00000000" w:rsidR="00000000" w:rsidRPr="00000000">
        <w:rPr>
          <w:sz w:val="20"/>
          <w:szCs w:val="20"/>
          <w:rtl w:val="0"/>
        </w:rPr>
        <w:t xml:space="preserve">). </w:t>
      </w:r>
    </w:p>
    <w:p w:rsidR="00000000" w:rsidDel="00000000" w:rsidP="00000000" w:rsidRDefault="00000000" w:rsidRPr="00000000" w14:paraId="0000013B">
      <w:pPr>
        <w:spacing w:after="120" w:lineRule="auto"/>
        <w:jc w:val="both"/>
        <w:rPr>
          <w:i w:val="1"/>
          <w:sz w:val="20"/>
          <w:szCs w:val="20"/>
        </w:rPr>
      </w:pPr>
      <w:r w:rsidDel="00000000" w:rsidR="00000000" w:rsidRPr="00000000">
        <w:rPr>
          <w:b w:val="1"/>
          <w:i w:val="1"/>
          <w:sz w:val="20"/>
          <w:szCs w:val="20"/>
          <w:rtl w:val="0"/>
        </w:rPr>
        <w:t xml:space="preserve">Hyperledger-Burrow</w:t>
      </w:r>
      <w:r w:rsidDel="00000000" w:rsidR="00000000" w:rsidRPr="00000000">
        <w:rPr>
          <w:rtl w:val="0"/>
        </w:rPr>
      </w:r>
    </w:p>
    <w:p w:rsidR="00000000" w:rsidDel="00000000" w:rsidP="00000000" w:rsidRDefault="00000000" w:rsidRPr="00000000" w14:paraId="0000013C">
      <w:pPr>
        <w:spacing w:after="120" w:lineRule="auto"/>
        <w:jc w:val="both"/>
        <w:rPr>
          <w:sz w:val="20"/>
          <w:szCs w:val="20"/>
        </w:rPr>
      </w:pPr>
      <w:r w:rsidDel="00000000" w:rsidR="00000000" w:rsidRPr="00000000">
        <w:rPr>
          <w:sz w:val="20"/>
          <w:szCs w:val="20"/>
          <w:rtl w:val="0"/>
        </w:rPr>
        <w:t xml:space="preserve">Distribución de </w:t>
      </w:r>
      <w:r w:rsidDel="00000000" w:rsidR="00000000" w:rsidRPr="00000000">
        <w:rPr>
          <w:i w:val="1"/>
          <w:sz w:val="20"/>
          <w:szCs w:val="20"/>
          <w:rtl w:val="0"/>
        </w:rPr>
        <w:t xml:space="preserve">blockchain</w:t>
      </w:r>
      <w:r w:rsidDel="00000000" w:rsidR="00000000" w:rsidRPr="00000000">
        <w:rPr>
          <w:sz w:val="20"/>
          <w:szCs w:val="20"/>
          <w:rtl w:val="0"/>
        </w:rPr>
        <w:t xml:space="preserve"> binaria enfocada en la simplicidad, velocidad y ergonomía de desarrolladores. Ejecuta códigos de contratos inteligentes en la máquina virtual de </w:t>
      </w:r>
      <w:r w:rsidDel="00000000" w:rsidR="00000000" w:rsidRPr="00000000">
        <w:rPr>
          <w:i w:val="1"/>
          <w:sz w:val="20"/>
          <w:szCs w:val="20"/>
          <w:rtl w:val="0"/>
        </w:rPr>
        <w:t xml:space="preserve">Ethereum</w:t>
      </w:r>
      <w:r w:rsidDel="00000000" w:rsidR="00000000" w:rsidRPr="00000000">
        <w:rPr>
          <w:sz w:val="20"/>
          <w:szCs w:val="20"/>
          <w:rtl w:val="0"/>
        </w:rPr>
        <w:t xml:space="preserve"> (EVM) y WASM y utiliza el consenso BFT a través del algoritmo </w:t>
      </w:r>
      <w:r w:rsidDel="00000000" w:rsidR="00000000" w:rsidRPr="00000000">
        <w:rPr>
          <w:i w:val="1"/>
          <w:sz w:val="20"/>
          <w:szCs w:val="20"/>
          <w:rtl w:val="0"/>
        </w:rPr>
        <w:t xml:space="preserve">Tendermint</w:t>
      </w:r>
      <w:r w:rsidDel="00000000" w:rsidR="00000000" w:rsidRPr="00000000">
        <w:rPr>
          <w:sz w:val="20"/>
          <w:szCs w:val="20"/>
          <w:rtl w:val="0"/>
        </w:rPr>
        <w:t xml:space="preserve">. </w:t>
      </w:r>
    </w:p>
    <w:p w:rsidR="00000000" w:rsidDel="00000000" w:rsidP="00000000" w:rsidRDefault="00000000" w:rsidRPr="00000000" w14:paraId="0000013D">
      <w:pPr>
        <w:spacing w:after="120" w:lineRule="auto"/>
        <w:jc w:val="both"/>
        <w:rPr>
          <w:i w:val="1"/>
          <w:sz w:val="20"/>
          <w:szCs w:val="20"/>
        </w:rPr>
      </w:pPr>
      <w:r w:rsidDel="00000000" w:rsidR="00000000" w:rsidRPr="00000000">
        <w:rPr>
          <w:b w:val="1"/>
          <w:i w:val="1"/>
          <w:sz w:val="20"/>
          <w:szCs w:val="20"/>
          <w:rtl w:val="0"/>
        </w:rPr>
        <w:t xml:space="preserve">Hyperledger-Fabric</w:t>
      </w:r>
      <w:r w:rsidDel="00000000" w:rsidR="00000000" w:rsidRPr="00000000">
        <w:rPr>
          <w:rtl w:val="0"/>
        </w:rPr>
      </w:r>
    </w:p>
    <w:p w:rsidR="00000000" w:rsidDel="00000000" w:rsidP="00000000" w:rsidRDefault="00000000" w:rsidRPr="00000000" w14:paraId="0000013E">
      <w:pPr>
        <w:spacing w:after="120" w:lineRule="auto"/>
        <w:jc w:val="both"/>
        <w:rPr>
          <w:sz w:val="20"/>
          <w:szCs w:val="20"/>
        </w:rPr>
      </w:pPr>
      <w:r w:rsidDel="00000000" w:rsidR="00000000" w:rsidRPr="00000000">
        <w:rPr>
          <w:sz w:val="20"/>
          <w:szCs w:val="20"/>
          <w:rtl w:val="0"/>
        </w:rPr>
        <w:t xml:space="preserve">Implementación </w:t>
      </w:r>
      <w:r w:rsidDel="00000000" w:rsidR="00000000" w:rsidRPr="00000000">
        <w:rPr>
          <w:i w:val="1"/>
          <w:sz w:val="20"/>
          <w:szCs w:val="20"/>
          <w:rtl w:val="0"/>
        </w:rPr>
        <w:t xml:space="preserve">plug and play</w:t>
      </w:r>
      <w:r w:rsidDel="00000000" w:rsidR="00000000" w:rsidRPr="00000000">
        <w:rPr>
          <w:sz w:val="20"/>
          <w:szCs w:val="20"/>
          <w:rtl w:val="0"/>
        </w:rPr>
        <w:t xml:space="preserve"> de tecnología </w:t>
      </w:r>
      <w:r w:rsidDel="00000000" w:rsidR="00000000" w:rsidRPr="00000000">
        <w:rPr>
          <w:i w:val="1"/>
          <w:sz w:val="20"/>
          <w:szCs w:val="20"/>
          <w:rtl w:val="0"/>
        </w:rPr>
        <w:t xml:space="preserve">blockchain</w:t>
      </w:r>
      <w:r w:rsidDel="00000000" w:rsidR="00000000" w:rsidRPr="00000000">
        <w:rPr>
          <w:sz w:val="20"/>
          <w:szCs w:val="20"/>
          <w:rtl w:val="0"/>
        </w:rPr>
        <w:t xml:space="preserve"> para el desarrollo de aplicaciones o soluciones con una arquitectura modular. Ofrece un enfoque único de consenso que permite el rendimiento a gran escala y, al mismo tiempo, preserva la privacidad.</w:t>
      </w:r>
    </w:p>
    <w:p w:rsidR="00000000" w:rsidDel="00000000" w:rsidP="00000000" w:rsidRDefault="00000000" w:rsidRPr="00000000" w14:paraId="0000013F">
      <w:pPr>
        <w:spacing w:after="120" w:lineRule="auto"/>
        <w:jc w:val="both"/>
        <w:rPr>
          <w:i w:val="1"/>
          <w:sz w:val="20"/>
          <w:szCs w:val="20"/>
        </w:rPr>
      </w:pPr>
      <w:r w:rsidDel="00000000" w:rsidR="00000000" w:rsidRPr="00000000">
        <w:rPr>
          <w:b w:val="1"/>
          <w:i w:val="1"/>
          <w:sz w:val="20"/>
          <w:szCs w:val="20"/>
          <w:rtl w:val="0"/>
        </w:rPr>
        <w:t xml:space="preserve">Hyperledger-Indy</w:t>
      </w:r>
      <w:r w:rsidDel="00000000" w:rsidR="00000000" w:rsidRPr="00000000">
        <w:rPr>
          <w:rtl w:val="0"/>
        </w:rPr>
      </w:r>
    </w:p>
    <w:p w:rsidR="00000000" w:rsidDel="00000000" w:rsidP="00000000" w:rsidRDefault="00000000" w:rsidRPr="00000000" w14:paraId="00000140">
      <w:pPr>
        <w:spacing w:after="120" w:lineRule="auto"/>
        <w:jc w:val="both"/>
        <w:rPr>
          <w:sz w:val="20"/>
          <w:szCs w:val="20"/>
        </w:rPr>
      </w:pPr>
      <w:r w:rsidDel="00000000" w:rsidR="00000000" w:rsidRPr="00000000">
        <w:rPr>
          <w:sz w:val="20"/>
          <w:szCs w:val="20"/>
          <w:rtl w:val="0"/>
        </w:rPr>
        <w:t xml:space="preserve">Conjunto de herramientas, bibliotecas y componentes reutilizables para proporcionar identidades digitales arraigadas en cadenas de bloques u otros libros de contabilidad, distribuidos para que sean interoperables entre dominios administrativos, aplicaciones. Permite la interoperabilidad con cadenas de bloques o se puede usar de forma independiente para impulsar la descentralización de la identidad.</w:t>
      </w:r>
    </w:p>
    <w:p w:rsidR="00000000" w:rsidDel="00000000" w:rsidP="00000000" w:rsidRDefault="00000000" w:rsidRPr="00000000" w14:paraId="00000141">
      <w:pPr>
        <w:spacing w:after="120" w:lineRule="auto"/>
        <w:jc w:val="both"/>
        <w:rPr>
          <w:i w:val="1"/>
          <w:sz w:val="20"/>
          <w:szCs w:val="20"/>
        </w:rPr>
      </w:pPr>
      <w:r w:rsidDel="00000000" w:rsidR="00000000" w:rsidRPr="00000000">
        <w:rPr>
          <w:b w:val="1"/>
          <w:i w:val="1"/>
          <w:sz w:val="20"/>
          <w:szCs w:val="20"/>
          <w:rtl w:val="0"/>
        </w:rPr>
        <w:t xml:space="preserve">Hyperledger-Iroha</w:t>
      </w:r>
      <w:r w:rsidDel="00000000" w:rsidR="00000000" w:rsidRPr="00000000">
        <w:rPr>
          <w:rtl w:val="0"/>
        </w:rPr>
      </w:r>
    </w:p>
    <w:p w:rsidR="00000000" w:rsidDel="00000000" w:rsidP="00000000" w:rsidRDefault="00000000" w:rsidRPr="00000000" w14:paraId="00000142">
      <w:pPr>
        <w:spacing w:after="120" w:lineRule="auto"/>
        <w:jc w:val="both"/>
        <w:rPr>
          <w:sz w:val="20"/>
          <w:szCs w:val="20"/>
        </w:rPr>
      </w:pPr>
      <w:r w:rsidDel="00000000" w:rsidR="00000000" w:rsidRPr="00000000">
        <w:rPr>
          <w:sz w:val="20"/>
          <w:szCs w:val="20"/>
          <w:rtl w:val="0"/>
        </w:rPr>
        <w:t xml:space="preserve">Plataforma blockchain diseñada para integraciones en usos comerciales que requieren tecnología de contabilidad distribuida. </w:t>
      </w:r>
    </w:p>
    <w:p w:rsidR="00000000" w:rsidDel="00000000" w:rsidP="00000000" w:rsidRDefault="00000000" w:rsidRPr="00000000" w14:paraId="00000143">
      <w:pPr>
        <w:spacing w:after="120" w:lineRule="auto"/>
        <w:rPr>
          <w:i w:val="1"/>
          <w:sz w:val="20"/>
          <w:szCs w:val="20"/>
        </w:rPr>
      </w:pPr>
      <w:r w:rsidDel="00000000" w:rsidR="00000000" w:rsidRPr="00000000">
        <w:rPr>
          <w:b w:val="1"/>
          <w:i w:val="1"/>
          <w:sz w:val="20"/>
          <w:szCs w:val="20"/>
          <w:rtl w:val="0"/>
        </w:rPr>
        <w:t xml:space="preserve">Hyperledger-Sawtooth</w:t>
      </w:r>
      <w:r w:rsidDel="00000000" w:rsidR="00000000" w:rsidRPr="00000000">
        <w:rPr>
          <w:rtl w:val="0"/>
        </w:rPr>
      </w:r>
    </w:p>
    <w:p w:rsidR="00000000" w:rsidDel="00000000" w:rsidP="00000000" w:rsidRDefault="00000000" w:rsidRPr="00000000" w14:paraId="00000144">
      <w:pPr>
        <w:spacing w:after="120" w:lineRule="auto"/>
        <w:rPr>
          <w:sz w:val="20"/>
          <w:szCs w:val="20"/>
        </w:rPr>
      </w:pPr>
      <w:r w:rsidDel="00000000" w:rsidR="00000000" w:rsidRPr="00000000">
        <w:rPr>
          <w:sz w:val="20"/>
          <w:szCs w:val="20"/>
          <w:rtl w:val="0"/>
        </w:rPr>
        <w:t xml:space="preserve">Su objetivo es mantener los libros contables distribuidos y hacer que los contratos inteligentes sean seguros y adecuados para las organizaciones. Es una implementación de </w:t>
      </w:r>
      <w:r w:rsidDel="00000000" w:rsidR="00000000" w:rsidRPr="00000000">
        <w:rPr>
          <w:i w:val="1"/>
          <w:sz w:val="20"/>
          <w:szCs w:val="20"/>
          <w:rtl w:val="0"/>
        </w:rPr>
        <w:t xml:space="preserve">blockchain</w:t>
      </w:r>
      <w:r w:rsidDel="00000000" w:rsidR="00000000" w:rsidRPr="00000000">
        <w:rPr>
          <w:sz w:val="20"/>
          <w:szCs w:val="20"/>
          <w:rtl w:val="0"/>
        </w:rPr>
        <w:t xml:space="preserve">.</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45">
      <w:pPr>
        <w:spacing w:after="120" w:lineRule="auto"/>
        <w:rPr>
          <w:sz w:val="20"/>
          <w:szCs w:val="20"/>
        </w:rPr>
      </w:pPr>
      <w:r w:rsidDel="00000000" w:rsidR="00000000" w:rsidRPr="00000000">
        <w:rPr>
          <w:rtl w:val="0"/>
        </w:rPr>
      </w:r>
    </w:p>
    <w:p w:rsidR="00000000" w:rsidDel="00000000" w:rsidP="00000000" w:rsidRDefault="00000000" w:rsidRPr="00000000" w14:paraId="00000146">
      <w:pPr>
        <w:spacing w:after="120" w:lineRule="auto"/>
        <w:jc w:val="both"/>
        <w:rPr>
          <w:sz w:val="20"/>
          <w:szCs w:val="20"/>
        </w:rPr>
      </w:pPr>
      <w:r w:rsidDel="00000000" w:rsidR="00000000" w:rsidRPr="00000000">
        <w:rPr>
          <w:sz w:val="20"/>
          <w:szCs w:val="20"/>
          <w:rtl w:val="0"/>
        </w:rPr>
        <w:t xml:space="preserve">De acuerdo con el portal 101</w:t>
      </w:r>
      <w:r w:rsidDel="00000000" w:rsidR="00000000" w:rsidRPr="00000000">
        <w:rPr>
          <w:i w:val="1"/>
          <w:sz w:val="20"/>
          <w:szCs w:val="20"/>
          <w:rtl w:val="0"/>
        </w:rPr>
        <w:t xml:space="preserve">Blockchain</w:t>
      </w:r>
      <w:r w:rsidDel="00000000" w:rsidR="00000000" w:rsidRPr="00000000">
        <w:rPr>
          <w:sz w:val="20"/>
          <w:szCs w:val="20"/>
          <w:rtl w:val="0"/>
        </w:rPr>
        <w:t xml:space="preserve">, </w:t>
      </w:r>
      <w:r w:rsidDel="00000000" w:rsidR="00000000" w:rsidRPr="00000000">
        <w:rPr>
          <w:i w:val="1"/>
          <w:sz w:val="20"/>
          <w:szCs w:val="20"/>
          <w:rtl w:val="0"/>
        </w:rPr>
        <w:t xml:space="preserve">Hyperledger</w:t>
      </w:r>
      <w:r w:rsidDel="00000000" w:rsidR="00000000" w:rsidRPr="00000000">
        <w:rPr>
          <w:sz w:val="20"/>
          <w:szCs w:val="20"/>
          <w:rtl w:val="0"/>
        </w:rPr>
        <w:t xml:space="preserve"> está ganando camino dentro de la carrera de las soluciones para </w:t>
      </w:r>
      <w:r w:rsidDel="00000000" w:rsidR="00000000" w:rsidRPr="00000000">
        <w:rPr>
          <w:i w:val="1"/>
          <w:sz w:val="20"/>
          <w:szCs w:val="20"/>
          <w:rtl w:val="0"/>
        </w:rPr>
        <w:t xml:space="preserve">blockchain </w:t>
      </w:r>
      <w:r w:rsidDel="00000000" w:rsidR="00000000" w:rsidRPr="00000000">
        <w:rPr>
          <w:sz w:val="20"/>
          <w:szCs w:val="20"/>
          <w:rtl w:val="0"/>
        </w:rPr>
        <w:t xml:space="preserve">en el orden empresarial sobre soluciones como las basadas en </w:t>
      </w:r>
      <w:r w:rsidDel="00000000" w:rsidR="00000000" w:rsidRPr="00000000">
        <w:rPr>
          <w:i w:val="1"/>
          <w:sz w:val="20"/>
          <w:szCs w:val="20"/>
          <w:rtl w:val="0"/>
        </w:rPr>
        <w:t xml:space="preserve">Ethereum</w:t>
      </w:r>
      <w:r w:rsidDel="00000000" w:rsidR="00000000" w:rsidRPr="00000000">
        <w:rPr>
          <w:sz w:val="20"/>
          <w:szCs w:val="20"/>
          <w:rtl w:val="0"/>
        </w:rPr>
        <w:t xml:space="preserve">. Estos realizan una comparación de sus capacidades, las cuales se pueden observar en la siguiente tabla 2, resaltando las características de: usabilidad, consenso, </w:t>
      </w:r>
      <w:r w:rsidDel="00000000" w:rsidR="00000000" w:rsidRPr="00000000">
        <w:rPr>
          <w:i w:val="1"/>
          <w:sz w:val="20"/>
          <w:szCs w:val="20"/>
          <w:rtl w:val="0"/>
        </w:rPr>
        <w:t xml:space="preserve">tokens</w:t>
      </w:r>
      <w:r w:rsidDel="00000000" w:rsidR="00000000" w:rsidRPr="00000000">
        <w:rPr>
          <w:sz w:val="20"/>
          <w:szCs w:val="20"/>
          <w:rtl w:val="0"/>
        </w:rPr>
        <w:t xml:space="preserve">, transacciones, contratos inteligentes y </w:t>
      </w:r>
      <w:r w:rsidDel="00000000" w:rsidR="00000000" w:rsidRPr="00000000">
        <w:rPr>
          <w:i w:val="1"/>
          <w:sz w:val="20"/>
          <w:szCs w:val="20"/>
          <w:rtl w:val="0"/>
        </w:rPr>
        <w:t xml:space="preserve">partners</w:t>
      </w:r>
      <w:r w:rsidDel="00000000" w:rsidR="00000000" w:rsidRPr="00000000">
        <w:rPr>
          <w:sz w:val="20"/>
          <w:szCs w:val="20"/>
          <w:rtl w:val="0"/>
        </w:rPr>
        <w:t xml:space="preserve">.</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lineRule="auto"/>
        <w:ind w:left="1224" w:firstLine="0"/>
        <w:rPr>
          <w:color w:val="000000"/>
          <w:sz w:val="20"/>
          <w:szCs w:val="20"/>
          <w:highlight w:val="darkMagenta"/>
        </w:rPr>
      </w:pPr>
      <w:r w:rsidDel="00000000" w:rsidR="00000000" w:rsidRPr="00000000">
        <w:rPr>
          <w:rtl w:val="0"/>
        </w:rPr>
      </w:r>
    </w:p>
    <w:p w:rsidR="00000000" w:rsidDel="00000000" w:rsidP="00000000" w:rsidRDefault="00000000" w:rsidRPr="00000000" w14:paraId="00000148">
      <w:pPr>
        <w:keepNext w:val="1"/>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149">
      <w:pPr>
        <w:keepNext w:val="1"/>
        <w:pBdr>
          <w:top w:space="0" w:sz="0" w:val="nil"/>
          <w:left w:space="0" w:sz="0" w:val="nil"/>
          <w:bottom w:space="0" w:sz="0" w:val="nil"/>
          <w:right w:space="0" w:sz="0" w:val="nil"/>
          <w:between w:space="0" w:sz="0" w:val="nil"/>
        </w:pBdr>
        <w:spacing w:after="120" w:lineRule="auto"/>
        <w:rPr>
          <w:i w:val="1"/>
          <w:color w:val="1f497d"/>
          <w:sz w:val="20"/>
          <w:szCs w:val="20"/>
        </w:rPr>
      </w:pPr>
      <w:r w:rsidDel="00000000" w:rsidR="00000000" w:rsidRPr="00000000">
        <w:rPr>
          <w:i w:val="1"/>
          <w:color w:val="000000"/>
          <w:sz w:val="20"/>
          <w:szCs w:val="20"/>
          <w:rtl w:val="0"/>
        </w:rPr>
        <w:t xml:space="preserve">Hyperledger vs Ethereum: ¿Cuáles son las principales diferencias?</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lineRule="auto"/>
        <w:ind w:left="1224" w:firstLine="0"/>
        <w:jc w:val="center"/>
        <w:rPr>
          <w:sz w:val="20"/>
          <w:szCs w:val="20"/>
          <w:highlight w:val="cyan"/>
        </w:rPr>
      </w:pPr>
      <w:r w:rsidDel="00000000" w:rsidR="00000000" w:rsidRPr="00000000">
        <w:rPr>
          <w:rtl w:val="0"/>
        </w:rPr>
      </w:r>
    </w:p>
    <w:tbl>
      <w:tblPr>
        <w:tblStyle w:val="Table9"/>
        <w:tblW w:w="88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75"/>
        <w:gridCol w:w="3975"/>
        <w:tblGridChange w:id="0">
          <w:tblGrid>
            <w:gridCol w:w="4875"/>
            <w:gridCol w:w="3975"/>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spacing w:after="120" w:lineRule="auto"/>
              <w:jc w:val="center"/>
              <w:rPr>
                <w:b w:val="1"/>
                <w:sz w:val="20"/>
                <w:szCs w:val="20"/>
              </w:rPr>
            </w:pPr>
            <w:r w:rsidDel="00000000" w:rsidR="00000000" w:rsidRPr="00000000">
              <w:rPr>
                <w:b w:val="1"/>
                <w:sz w:val="20"/>
                <w:szCs w:val="20"/>
                <w:rtl w:val="0"/>
              </w:rPr>
              <w:t xml:space="preserve">101Blockchains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spacing w:after="120" w:lineRule="auto"/>
              <w:jc w:val="center"/>
              <w:rPr>
                <w:b w:val="1"/>
                <w:sz w:val="20"/>
                <w:szCs w:val="20"/>
              </w:rPr>
            </w:pPr>
            <w:r w:rsidDel="00000000" w:rsidR="00000000" w:rsidRPr="00000000">
              <w:rPr>
                <w:b w:val="1"/>
                <w:sz w:val="20"/>
                <w:szCs w:val="20"/>
                <w:rtl w:val="0"/>
              </w:rPr>
              <w:t xml:space="preserve">HYPERLEDGER VS ETHEREUM</w:t>
            </w:r>
          </w:p>
        </w:tc>
      </w:tr>
      <w:tr>
        <w:trPr>
          <w:cantSplit w:val="0"/>
          <w:trHeight w:val="1115"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spacing w:after="120" w:lineRule="auto"/>
              <w:jc w:val="center"/>
              <w:rPr>
                <w:sz w:val="20"/>
                <w:szCs w:val="20"/>
              </w:rPr>
            </w:pPr>
            <w:r w:rsidDel="00000000" w:rsidR="00000000" w:rsidRPr="00000000">
              <w:rPr>
                <w:sz w:val="20"/>
                <w:szCs w:val="20"/>
                <w:rtl w:val="0"/>
              </w:rPr>
              <w:t xml:space="preserve">La </w:t>
            </w:r>
            <w:r w:rsidDel="00000000" w:rsidR="00000000" w:rsidRPr="00000000">
              <w:rPr>
                <w:i w:val="1"/>
                <w:sz w:val="20"/>
                <w:szCs w:val="20"/>
                <w:rtl w:val="0"/>
              </w:rPr>
              <w:t xml:space="preserve">blockchain</w:t>
            </w:r>
            <w:r w:rsidDel="00000000" w:rsidR="00000000" w:rsidRPr="00000000">
              <w:rPr>
                <w:sz w:val="20"/>
                <w:szCs w:val="20"/>
                <w:rtl w:val="0"/>
              </w:rPr>
              <w:t xml:space="preserve"> empresarial está ganando terreno en las principales industrias. El impulso se ve subrayado por el potencial de la tecnología para revolucionar las operaciones y hacerlas asequibles, rápidas, confiables y transparentes. Con este fin, </w:t>
            </w:r>
            <w:r w:rsidDel="00000000" w:rsidR="00000000" w:rsidRPr="00000000">
              <w:rPr>
                <w:i w:val="1"/>
                <w:sz w:val="20"/>
                <w:szCs w:val="20"/>
                <w:rtl w:val="0"/>
              </w:rPr>
              <w:t xml:space="preserve">Hyperledger</w:t>
            </w:r>
            <w:r w:rsidDel="00000000" w:rsidR="00000000" w:rsidRPr="00000000">
              <w:rPr>
                <w:sz w:val="20"/>
                <w:szCs w:val="20"/>
                <w:rtl w:val="0"/>
              </w:rPr>
              <w:t xml:space="preserve"> y </w:t>
            </w:r>
            <w:r w:rsidDel="00000000" w:rsidR="00000000" w:rsidRPr="00000000">
              <w:rPr>
                <w:i w:val="1"/>
                <w:sz w:val="20"/>
                <w:szCs w:val="20"/>
                <w:rtl w:val="0"/>
              </w:rPr>
              <w:t xml:space="preserve">Ethereum </w:t>
            </w:r>
            <w:r w:rsidDel="00000000" w:rsidR="00000000" w:rsidRPr="00000000">
              <w:rPr>
                <w:sz w:val="20"/>
                <w:szCs w:val="20"/>
                <w:rtl w:val="0"/>
              </w:rPr>
              <w:t xml:space="preserve">se</w:t>
            </w:r>
            <w:r w:rsidDel="00000000" w:rsidR="00000000" w:rsidRPr="00000000">
              <w:rPr>
                <w:i w:val="1"/>
                <w:sz w:val="20"/>
                <w:szCs w:val="20"/>
                <w:rtl w:val="0"/>
              </w:rPr>
              <w:t xml:space="preserve"> </w:t>
            </w:r>
            <w:r w:rsidDel="00000000" w:rsidR="00000000" w:rsidRPr="00000000">
              <w:rPr>
                <w:sz w:val="20"/>
                <w:szCs w:val="20"/>
                <w:rtl w:val="0"/>
              </w:rPr>
              <w:t xml:space="preserve">están abriendo camino al establecer marcos donde los desarrolladores pueden personalizar la tecnología </w:t>
            </w:r>
            <w:r w:rsidDel="00000000" w:rsidR="00000000" w:rsidRPr="00000000">
              <w:rPr>
                <w:i w:val="1"/>
                <w:sz w:val="20"/>
                <w:szCs w:val="20"/>
                <w:rtl w:val="0"/>
              </w:rPr>
              <w:t xml:space="preserve">blockchain </w:t>
            </w:r>
            <w:r w:rsidDel="00000000" w:rsidR="00000000" w:rsidRPr="00000000">
              <w:rPr>
                <w:sz w:val="20"/>
                <w:szCs w:val="20"/>
                <w:rtl w:val="0"/>
              </w:rPr>
              <w:t xml:space="preserve">para varios casos de uso.</w:t>
            </w:r>
          </w:p>
        </w:tc>
      </w:tr>
      <w:tr>
        <w:trPr>
          <w:cantSplit w:val="0"/>
          <w:trHeight w:val="29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F">
            <w:pPr>
              <w:spacing w:after="120" w:lineRule="auto"/>
              <w:jc w:val="center"/>
              <w:rPr>
                <w:b w:val="1"/>
                <w:sz w:val="20"/>
                <w:szCs w:val="20"/>
              </w:rPr>
            </w:pPr>
            <w:r w:rsidDel="00000000" w:rsidR="00000000" w:rsidRPr="00000000">
              <w:rPr>
                <w:b w:val="1"/>
                <w:sz w:val="20"/>
                <w:szCs w:val="20"/>
                <w:rtl w:val="0"/>
              </w:rPr>
              <w:t xml:space="preserve">HYPERLEDGER</w:t>
            </w:r>
          </w:p>
          <w:p w:rsidR="00000000" w:rsidDel="00000000" w:rsidP="00000000" w:rsidRDefault="00000000" w:rsidRPr="00000000" w14:paraId="00000150">
            <w:pPr>
              <w:spacing w:after="120" w:lineRule="auto"/>
              <w:jc w:val="center"/>
              <w:rPr>
                <w:sz w:val="20"/>
                <w:szCs w:val="20"/>
              </w:rPr>
            </w:pPr>
            <w:r w:rsidDel="00000000" w:rsidR="00000000" w:rsidRPr="00000000">
              <w:rPr>
                <w:sz w:val="20"/>
                <w:szCs w:val="20"/>
                <w:rtl w:val="0"/>
              </w:rPr>
              <w:t xml:space="preserve">Al parecer, </w:t>
            </w:r>
            <w:r w:rsidDel="00000000" w:rsidR="00000000" w:rsidRPr="00000000">
              <w:rPr>
                <w:i w:val="1"/>
                <w:sz w:val="20"/>
                <w:szCs w:val="20"/>
                <w:rtl w:val="0"/>
              </w:rPr>
              <w:t xml:space="preserve">Hyperledger</w:t>
            </w:r>
            <w:r w:rsidDel="00000000" w:rsidR="00000000" w:rsidRPr="00000000">
              <w:rPr>
                <w:sz w:val="20"/>
                <w:szCs w:val="20"/>
                <w:rtl w:val="0"/>
              </w:rPr>
              <w:t xml:space="preserve"> es bastante popular dentro del ecosistema de la blockchain empresarial. La comunidad cuenta con más de 260 socios de alto perfil que incluyen IBM, SAP y muchos más.</w:t>
            </w:r>
            <w:r w:rsidDel="00000000" w:rsidR="00000000" w:rsidRPr="00000000">
              <w:rPr>
                <w:i w:val="1"/>
                <w:sz w:val="20"/>
                <w:szCs w:val="20"/>
                <w:rtl w:val="0"/>
              </w:rPr>
              <w:t xml:space="preserve"> Hyperledger</w:t>
            </w:r>
            <w:r w:rsidDel="00000000" w:rsidR="00000000" w:rsidRPr="00000000">
              <w:rPr>
                <w:sz w:val="20"/>
                <w:szCs w:val="20"/>
                <w:rtl w:val="0"/>
              </w:rPr>
              <w:t xml:space="preserve"> es administrado por la fundación Linux que creó el ecosistema en diciembre de 2015. La plataforma es de código abierto y admite una arquitectura modular. Los nodos de validación y los modos de no validación. Los nodos de validación validan las transacciones, mantienen el registro y ejecutan el consenso que es el protocolo de consenso BFT.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1">
            <w:pPr>
              <w:spacing w:after="120" w:lineRule="auto"/>
              <w:jc w:val="center"/>
              <w:rPr>
                <w:b w:val="1"/>
                <w:sz w:val="20"/>
                <w:szCs w:val="20"/>
              </w:rPr>
            </w:pPr>
            <w:r w:rsidDel="00000000" w:rsidR="00000000" w:rsidRPr="00000000">
              <w:rPr>
                <w:b w:val="1"/>
                <w:sz w:val="20"/>
                <w:szCs w:val="20"/>
                <w:rtl w:val="0"/>
              </w:rPr>
              <w:t xml:space="preserve">ETHEREUM</w:t>
            </w:r>
          </w:p>
          <w:p w:rsidR="00000000" w:rsidDel="00000000" w:rsidP="00000000" w:rsidRDefault="00000000" w:rsidRPr="00000000" w14:paraId="00000152">
            <w:pPr>
              <w:spacing w:after="120" w:lineRule="auto"/>
              <w:jc w:val="center"/>
              <w:rPr>
                <w:sz w:val="20"/>
                <w:szCs w:val="20"/>
              </w:rPr>
            </w:pPr>
            <w:r w:rsidDel="00000000" w:rsidR="00000000" w:rsidRPr="00000000">
              <w:rPr>
                <w:sz w:val="20"/>
                <w:szCs w:val="20"/>
                <w:rtl w:val="0"/>
              </w:rPr>
              <w:t xml:space="preserve">Este ecosistema es bastante genérico y sirve para una amplia gama de propósitos. Se basa en el consenso de PoW para validar las transacciones. Además, está claro que </w:t>
            </w:r>
            <w:r w:rsidDel="00000000" w:rsidR="00000000" w:rsidRPr="00000000">
              <w:rPr>
                <w:i w:val="1"/>
                <w:sz w:val="20"/>
                <w:szCs w:val="20"/>
                <w:rtl w:val="0"/>
              </w:rPr>
              <w:t xml:space="preserve">Ethereum</w:t>
            </w:r>
            <w:r w:rsidDel="00000000" w:rsidR="00000000" w:rsidRPr="00000000">
              <w:rPr>
                <w:sz w:val="20"/>
                <w:szCs w:val="20"/>
                <w:rtl w:val="0"/>
              </w:rPr>
              <w:t xml:space="preserve"> es ideal para aplicaciones B2C, ya que los usuarios no requieren permiso para participar en transacciones. Además, la plataforma tiene una criptomoneda nativa para facilitar las transacciones junto con los contratos inteligentes.</w:t>
            </w:r>
          </w:p>
        </w:tc>
      </w:tr>
    </w:tbl>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10"/>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1985"/>
        <w:gridCol w:w="3304"/>
        <w:tblGridChange w:id="0">
          <w:tblGrid>
            <w:gridCol w:w="3539"/>
            <w:gridCol w:w="1985"/>
            <w:gridCol w:w="3304"/>
          </w:tblGrid>
        </w:tblGridChange>
      </w:tblGrid>
      <w:tr>
        <w:trPr>
          <w:cantSplit w:val="0"/>
          <w:tblHeader w:val="0"/>
        </w:trPr>
        <w:tc>
          <w:tcPr>
            <w:vAlign w:val="center"/>
          </w:tcPr>
          <w:p w:rsidR="00000000" w:rsidDel="00000000" w:rsidP="00000000" w:rsidRDefault="00000000" w:rsidRPr="00000000" w14:paraId="00000154">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 ideal para transacciones B2B ya que la participación es permitida.</w:t>
            </w:r>
          </w:p>
        </w:tc>
        <w:tc>
          <w:tcPr>
            <w:vAlign w:val="center"/>
          </w:tcPr>
          <w:p w:rsidR="00000000" w:rsidDel="00000000" w:rsidP="00000000" w:rsidRDefault="00000000" w:rsidRPr="00000000" w14:paraId="00000155">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USABILIDAD</w:t>
            </w:r>
          </w:p>
        </w:tc>
        <w:tc>
          <w:tcPr>
            <w:vAlign w:val="center"/>
          </w:tcPr>
          <w:p w:rsidR="00000000" w:rsidDel="00000000" w:rsidP="00000000" w:rsidRDefault="00000000" w:rsidRPr="00000000" w14:paraId="00000156">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Tiene un propósito genérico y es compatible con plataformas públicas y privadas, por lo que es ideal para transacciones B2C.</w:t>
            </w:r>
          </w:p>
        </w:tc>
      </w:tr>
      <w:tr>
        <w:trPr>
          <w:cantSplit w:val="0"/>
          <w:tblHeader w:val="0"/>
        </w:trPr>
        <w:tc>
          <w:tcPr>
            <w:vAlign w:val="center"/>
          </w:tcPr>
          <w:p w:rsidR="00000000" w:rsidDel="00000000" w:rsidP="00000000" w:rsidRDefault="00000000" w:rsidRPr="00000000" w14:paraId="00000157">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 tiene un mecanismo de consenso. Los usuarios crean sus propios algoritmos de consenso debido a la naturaleza conectable de la arquitectura.</w:t>
            </w:r>
          </w:p>
        </w:tc>
        <w:tc>
          <w:tcPr>
            <w:vAlign w:val="center"/>
          </w:tcPr>
          <w:p w:rsidR="00000000" w:rsidDel="00000000" w:rsidP="00000000" w:rsidRDefault="00000000" w:rsidRPr="00000000" w14:paraId="00000158">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CONSENSO</w:t>
            </w:r>
          </w:p>
        </w:tc>
        <w:tc>
          <w:tcPr>
            <w:vAlign w:val="center"/>
          </w:tcPr>
          <w:p w:rsidR="00000000" w:rsidDel="00000000" w:rsidP="00000000" w:rsidRDefault="00000000" w:rsidRPr="00000000" w14:paraId="00000159">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UtilizaPrueba de trabajo (PoW) como mecanismo de consenso.</w:t>
            </w:r>
          </w:p>
        </w:tc>
      </w:tr>
      <w:tr>
        <w:trPr>
          <w:cantSplit w:val="0"/>
          <w:tblHeader w:val="0"/>
        </w:trPr>
        <w:tc>
          <w:tcPr>
            <w:vAlign w:val="center"/>
          </w:tcPr>
          <w:p w:rsidR="00000000" w:rsidDel="00000000" w:rsidP="00000000" w:rsidRDefault="00000000" w:rsidRPr="00000000" w14:paraId="0000015A">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 tiene ninguna criptomoneda / token incorporado.</w:t>
            </w:r>
          </w:p>
        </w:tc>
        <w:tc>
          <w:tcPr>
            <w:vAlign w:val="center"/>
          </w:tcPr>
          <w:p w:rsidR="00000000" w:rsidDel="00000000" w:rsidP="00000000" w:rsidRDefault="00000000" w:rsidRPr="00000000" w14:paraId="0000015B">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TOKENS</w:t>
            </w:r>
          </w:p>
        </w:tc>
        <w:tc>
          <w:tcPr>
            <w:vAlign w:val="center"/>
          </w:tcPr>
          <w:p w:rsidR="00000000" w:rsidDel="00000000" w:rsidP="00000000" w:rsidRDefault="00000000" w:rsidRPr="00000000" w14:paraId="0000015C">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Viene con Ether (ETH)</w:t>
            </w:r>
          </w:p>
        </w:tc>
      </w:tr>
      <w:tr>
        <w:trPr>
          <w:cantSplit w:val="0"/>
          <w:tblHeader w:val="0"/>
        </w:trPr>
        <w:tc>
          <w:tcPr>
            <w:vAlign w:val="center"/>
          </w:tcPr>
          <w:p w:rsidR="00000000" w:rsidDel="00000000" w:rsidP="00000000" w:rsidRDefault="00000000" w:rsidRPr="00000000" w14:paraId="0000015D">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 registro no es público.</w:t>
            </w:r>
          </w:p>
        </w:tc>
        <w:tc>
          <w:tcPr>
            <w:vAlign w:val="center"/>
          </w:tcPr>
          <w:p w:rsidR="00000000" w:rsidDel="00000000" w:rsidP="00000000" w:rsidRDefault="00000000" w:rsidRPr="00000000" w14:paraId="0000015E">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NATURALEZA DE TRANSACCIONES</w:t>
            </w:r>
          </w:p>
        </w:tc>
        <w:tc>
          <w:tcPr>
            <w:vAlign w:val="center"/>
          </w:tcPr>
          <w:p w:rsidR="00000000" w:rsidDel="00000000" w:rsidP="00000000" w:rsidRDefault="00000000" w:rsidRPr="00000000" w14:paraId="0000015F">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Todos los participantes pueden acceder al registro de transacciones.</w:t>
            </w:r>
          </w:p>
        </w:tc>
      </w:tr>
      <w:tr>
        <w:trPr>
          <w:cantSplit w:val="0"/>
          <w:tblHeader w:val="0"/>
        </w:trPr>
        <w:tc>
          <w:tcPr>
            <w:vAlign w:val="center"/>
          </w:tcPr>
          <w:p w:rsidR="00000000" w:rsidDel="00000000" w:rsidP="00000000" w:rsidRDefault="00000000" w:rsidRPr="00000000" w14:paraId="00000160">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Escrito en Go, Java, Node.js.</w:t>
            </w:r>
          </w:p>
        </w:tc>
        <w:tc>
          <w:tcPr>
            <w:vAlign w:val="center"/>
          </w:tcPr>
          <w:p w:rsidR="00000000" w:rsidDel="00000000" w:rsidP="00000000" w:rsidRDefault="00000000" w:rsidRPr="00000000" w14:paraId="00000161">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LENGUAJE DE CONTRATO INTELIGENTE</w:t>
            </w:r>
          </w:p>
        </w:tc>
        <w:tc>
          <w:tcPr>
            <w:vAlign w:val="center"/>
          </w:tcPr>
          <w:p w:rsidR="00000000" w:rsidDel="00000000" w:rsidP="00000000" w:rsidRDefault="00000000" w:rsidRPr="00000000" w14:paraId="00000162">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Escrito en Solidity.</w:t>
            </w:r>
          </w:p>
        </w:tc>
      </w:tr>
      <w:tr>
        <w:trPr>
          <w:cantSplit w:val="0"/>
          <w:tblHeader w:val="0"/>
        </w:trPr>
        <w:tc>
          <w:tcPr>
            <w:vAlign w:val="center"/>
          </w:tcPr>
          <w:p w:rsidR="00000000" w:rsidDel="00000000" w:rsidP="00000000" w:rsidRDefault="00000000" w:rsidRPr="00000000" w14:paraId="00000163">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Accenture, AirBus, American Express, Cisco, Daimler, J.P. Morgan, Intel, IBM, SAP, etc.</w:t>
            </w:r>
          </w:p>
        </w:tc>
        <w:tc>
          <w:tcPr>
            <w:vAlign w:val="center"/>
          </w:tcPr>
          <w:p w:rsidR="00000000" w:rsidDel="00000000" w:rsidP="00000000" w:rsidRDefault="00000000" w:rsidRPr="00000000" w14:paraId="00000164">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PARTNERS</w:t>
            </w:r>
          </w:p>
        </w:tc>
        <w:tc>
          <w:tcPr>
            <w:vAlign w:val="center"/>
          </w:tcPr>
          <w:p w:rsidR="00000000" w:rsidDel="00000000" w:rsidP="00000000" w:rsidRDefault="00000000" w:rsidRPr="00000000" w14:paraId="00000165">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IC3, Microsoft, Accenture, J.P, Morgan, Consensys, Intel, Santander, CME, Group etc.</w:t>
            </w:r>
          </w:p>
        </w:tc>
      </w:tr>
    </w:tbl>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color w:val="000000"/>
          <w:sz w:val="20"/>
          <w:szCs w:val="20"/>
          <w:rtl w:val="0"/>
        </w:rPr>
        <w:t xml:space="preserve">Nota. Tomado de </w:t>
      </w:r>
      <w:r w:rsidDel="00000000" w:rsidR="00000000" w:rsidRPr="00000000">
        <w:rPr>
          <w:sz w:val="20"/>
          <w:szCs w:val="20"/>
          <w:rtl w:val="0"/>
        </w:rPr>
        <w:t xml:space="preserve">Hyperledger vs Ethereum: ¿Cuáles son las principales diferencias? 101blockchains.com.</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rtl w:val="0"/>
        </w:rPr>
      </w:r>
    </w:p>
    <w:p w:rsidR="00000000" w:rsidDel="00000000" w:rsidP="00000000" w:rsidRDefault="00000000" w:rsidRPr="00000000" w14:paraId="00000168">
      <w:pPr>
        <w:numPr>
          <w:ilvl w:val="1"/>
          <w:numId w:val="5"/>
        </w:numPr>
        <w:pBdr>
          <w:top w:space="0" w:sz="0" w:val="nil"/>
          <w:left w:space="0" w:sz="0" w:val="nil"/>
          <w:bottom w:space="0" w:sz="0" w:val="nil"/>
          <w:right w:space="0" w:sz="0" w:val="nil"/>
          <w:between w:space="0" w:sz="0" w:val="nil"/>
        </w:pBdr>
        <w:spacing w:after="120" w:lineRule="auto"/>
        <w:ind w:left="431" w:hanging="431"/>
        <w:rPr>
          <w:color w:val="000000"/>
          <w:sz w:val="20"/>
          <w:szCs w:val="20"/>
        </w:rPr>
      </w:pPr>
      <w:r w:rsidDel="00000000" w:rsidR="00000000" w:rsidRPr="00000000">
        <w:rPr>
          <w:b w:val="1"/>
          <w:color w:val="000000"/>
          <w:sz w:val="20"/>
          <w:szCs w:val="20"/>
          <w:rtl w:val="0"/>
        </w:rPr>
        <w:t xml:space="preserve">Regulación legal</w:t>
      </w:r>
    </w:p>
    <w:p w:rsidR="00000000" w:rsidDel="00000000" w:rsidP="00000000" w:rsidRDefault="00000000" w:rsidRPr="00000000" w14:paraId="00000169">
      <w:pPr>
        <w:spacing w:after="120" w:lineRule="auto"/>
        <w:jc w:val="both"/>
        <w:rPr>
          <w:sz w:val="20"/>
          <w:szCs w:val="20"/>
        </w:rPr>
      </w:pPr>
      <w:r w:rsidDel="00000000" w:rsidR="00000000" w:rsidRPr="00000000">
        <w:rPr>
          <w:sz w:val="20"/>
          <w:szCs w:val="20"/>
          <w:rtl w:val="0"/>
        </w:rPr>
        <w:t xml:space="preserve">Sin duda, el uso de criptomonedas y su integración al modelo económico y de servicios es muy favorable, pero para el caso de Colombia, a la fecha, aún no se contempla una normatividad clara sobre el uso y reglamentación de criptomonedas; esto no quiere decir que no se hayan realizado iniciativas para su adopción y es aquí donde se cuenta con algunas iniciativas importantes que vale la pena resaltar, como puede verse en el siguiente recurso educat</w:t>
      </w:r>
      <w:commentRangeStart w:id="29"/>
      <w:r w:rsidDel="00000000" w:rsidR="00000000" w:rsidRPr="00000000">
        <w:rPr>
          <w:sz w:val="20"/>
          <w:szCs w:val="20"/>
          <w:rtl w:val="0"/>
        </w:rPr>
        <w:t xml:space="preserve">ivo:</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20" w:lineRule="auto"/>
        <w:ind w:left="792" w:firstLine="0"/>
        <w:rPr>
          <w:color w:val="000000"/>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120" w:lineRule="auto"/>
        <w:ind w:left="792"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0</wp:posOffset>
                </wp:positionV>
                <wp:extent cx="5425400" cy="745400"/>
                <wp:effectExtent b="0" l="0" r="0" t="0"/>
                <wp:wrapNone/>
                <wp:docPr id="5" name=""/>
                <a:graphic>
                  <a:graphicData uri="http://schemas.microsoft.com/office/word/2010/wordprocessingShape">
                    <wps:wsp>
                      <wps:cNvSpPr/>
                      <wps:cNvPr id="29" name="Shape 29"/>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Video con Avatars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DI_CF01_2.3_Regulación legal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0</wp:posOffset>
                </wp:positionV>
                <wp:extent cx="5425400" cy="745400"/>
                <wp:effectExtent b="0" l="0" r="0" t="0"/>
                <wp:wrapNone/>
                <wp:docPr id="5" name="image22.png"/>
                <a:graphic>
                  <a:graphicData uri="http://schemas.openxmlformats.org/drawingml/2006/picture">
                    <pic:pic>
                      <pic:nvPicPr>
                        <pic:cNvPr id="0" name="image22.png"/>
                        <pic:cNvPicPr preferRelativeResize="0"/>
                      </pic:nvPicPr>
                      <pic:blipFill>
                        <a:blip r:embed="rId36"/>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20" w:lineRule="auto"/>
        <w:ind w:left="792" w:firstLine="0"/>
        <w:rPr>
          <w:color w:val="000000"/>
          <w:sz w:val="20"/>
          <w:szCs w:val="20"/>
        </w:rPr>
      </w:pPr>
      <w:r w:rsidDel="00000000" w:rsidR="00000000" w:rsidRPr="00000000">
        <w:rPr>
          <w:color w:val="000000"/>
          <w:sz w:val="20"/>
          <w:szCs w:val="20"/>
          <w:rtl w:val="0"/>
        </w:rPr>
        <w:t xml:space="preserve">        </w:t>
      </w:r>
      <w:r w:rsidDel="00000000" w:rsidR="00000000" w:rsidRPr="00000000">
        <w:rPr>
          <w:sz w:val="20"/>
          <w:szCs w:val="20"/>
          <w:rtl w:val="0"/>
        </w:rPr>
        <w:t xml:space="preserve">     </w:t>
      </w:r>
      <w:commentRangeStart w:id="30"/>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lineRule="auto"/>
        <w:ind w:left="792" w:firstLine="0"/>
        <w:rPr>
          <w:color w:val="000000"/>
          <w:sz w:val="20"/>
          <w:szCs w:val="20"/>
        </w:rPr>
      </w:pP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lineRule="auto"/>
        <w:ind w:left="792" w:firstLine="0"/>
        <w:rPr>
          <w:color w:val="000000"/>
          <w:sz w:val="20"/>
          <w:szCs w:val="20"/>
        </w:rPr>
      </w:pPr>
      <w:r w:rsidDel="00000000" w:rsidR="00000000" w:rsidRPr="00000000">
        <w:rPr>
          <w:rtl w:val="0"/>
        </w:rPr>
      </w:r>
    </w:p>
    <w:p w:rsidR="00000000" w:rsidDel="00000000" w:rsidP="00000000" w:rsidRDefault="00000000" w:rsidRPr="00000000" w14:paraId="0000016F">
      <w:pPr>
        <w:numPr>
          <w:ilvl w:val="0"/>
          <w:numId w:val="5"/>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Sistemas de pagos electrónicos</w:t>
      </w:r>
    </w:p>
    <w:p w:rsidR="00000000" w:rsidDel="00000000" w:rsidP="00000000" w:rsidRDefault="00000000" w:rsidRPr="00000000" w14:paraId="00000170">
      <w:pPr>
        <w:spacing w:after="120" w:lineRule="auto"/>
        <w:jc w:val="both"/>
        <w:rPr>
          <w:sz w:val="20"/>
          <w:szCs w:val="20"/>
        </w:rPr>
      </w:pPr>
      <w:r w:rsidDel="00000000" w:rsidR="00000000" w:rsidRPr="00000000">
        <w:rPr>
          <w:sz w:val="20"/>
          <w:szCs w:val="20"/>
          <w:rtl w:val="0"/>
        </w:rPr>
        <w:t xml:space="preserve">Los sistemas de pago electrónico facilitan las transacciones digitales para adquirir bienes y servicios, bien sea en tiendas online o físicas. A continuación, se estudiarán los elementos implícitos en este tipo de procesos.</w:t>
      </w:r>
    </w:p>
    <w:p w:rsidR="00000000" w:rsidDel="00000000" w:rsidP="00000000" w:rsidRDefault="00000000" w:rsidRPr="00000000" w14:paraId="00000171">
      <w:pPr>
        <w:spacing w:after="120" w:lineRule="auto"/>
        <w:jc w:val="both"/>
        <w:rPr>
          <w:sz w:val="20"/>
          <w:szCs w:val="20"/>
        </w:rPr>
      </w:pPr>
      <w:r w:rsidDel="00000000" w:rsidR="00000000" w:rsidRPr="00000000">
        <w:rPr>
          <w:rtl w:val="0"/>
        </w:rPr>
      </w:r>
    </w:p>
    <w:p w:rsidR="00000000" w:rsidDel="00000000" w:rsidP="00000000" w:rsidRDefault="00000000" w:rsidRPr="00000000" w14:paraId="00000172">
      <w:pPr>
        <w:numPr>
          <w:ilvl w:val="1"/>
          <w:numId w:val="5"/>
        </w:numPr>
        <w:pBdr>
          <w:top w:space="0" w:sz="0" w:val="nil"/>
          <w:left w:space="0" w:sz="0" w:val="nil"/>
          <w:bottom w:space="0" w:sz="0" w:val="nil"/>
          <w:right w:space="0" w:sz="0" w:val="nil"/>
          <w:between w:space="0" w:sz="0" w:val="nil"/>
        </w:pBdr>
        <w:spacing w:after="120" w:lineRule="auto"/>
        <w:ind w:left="431" w:hanging="431"/>
        <w:rPr>
          <w:color w:val="000000"/>
          <w:sz w:val="20"/>
          <w:szCs w:val="20"/>
        </w:rPr>
      </w:pPr>
      <w:r w:rsidDel="00000000" w:rsidR="00000000" w:rsidRPr="00000000">
        <w:rPr>
          <w:b w:val="1"/>
          <w:color w:val="000000"/>
          <w:sz w:val="20"/>
          <w:szCs w:val="20"/>
          <w:rtl w:val="0"/>
        </w:rPr>
        <w:t xml:space="preserve">Tipos de </w:t>
      </w:r>
      <w:r w:rsidDel="00000000" w:rsidR="00000000" w:rsidRPr="00000000">
        <w:rPr>
          <w:b w:val="1"/>
          <w:i w:val="1"/>
          <w:color w:val="000000"/>
          <w:sz w:val="20"/>
          <w:szCs w:val="20"/>
          <w:rtl w:val="0"/>
        </w:rPr>
        <w:t xml:space="preserve">blockchain</w:t>
      </w:r>
      <w:r w:rsidDel="00000000" w:rsidR="00000000" w:rsidRPr="00000000">
        <w:rPr>
          <w:rtl w:val="0"/>
        </w:rPr>
      </w:r>
    </w:p>
    <w:p w:rsidR="00000000" w:rsidDel="00000000" w:rsidP="00000000" w:rsidRDefault="00000000" w:rsidRPr="00000000" w14:paraId="00000173">
      <w:pPr>
        <w:spacing w:after="120" w:lineRule="auto"/>
        <w:jc w:val="both"/>
        <w:rPr>
          <w:sz w:val="20"/>
          <w:szCs w:val="20"/>
        </w:rPr>
      </w:pPr>
      <w:r w:rsidDel="00000000" w:rsidR="00000000" w:rsidRPr="00000000">
        <w:rPr>
          <w:sz w:val="20"/>
          <w:szCs w:val="20"/>
          <w:rtl w:val="0"/>
        </w:rPr>
        <w:t xml:space="preserve">Actualmente se pueden encontrar diferentes tipos de cadenas de bloques, entre ellos están </w:t>
      </w:r>
      <w:r w:rsidDel="00000000" w:rsidR="00000000" w:rsidRPr="00000000">
        <w:rPr>
          <w:i w:val="1"/>
          <w:sz w:val="20"/>
          <w:szCs w:val="20"/>
          <w:rtl w:val="0"/>
        </w:rPr>
        <w:t xml:space="preserve">Bitcoin</w:t>
      </w:r>
      <w:r w:rsidDel="00000000" w:rsidR="00000000" w:rsidRPr="00000000">
        <w:rPr>
          <w:sz w:val="20"/>
          <w:szCs w:val="20"/>
          <w:rtl w:val="0"/>
        </w:rPr>
        <w:t xml:space="preserve">, </w:t>
      </w:r>
      <w:r w:rsidDel="00000000" w:rsidR="00000000" w:rsidRPr="00000000">
        <w:rPr>
          <w:i w:val="1"/>
          <w:sz w:val="20"/>
          <w:szCs w:val="20"/>
          <w:rtl w:val="0"/>
        </w:rPr>
        <w:t xml:space="preserve">Ethereum</w:t>
      </w:r>
      <w:r w:rsidDel="00000000" w:rsidR="00000000" w:rsidRPr="00000000">
        <w:rPr>
          <w:sz w:val="20"/>
          <w:szCs w:val="20"/>
          <w:rtl w:val="0"/>
        </w:rPr>
        <w:t xml:space="preserve">, </w:t>
      </w:r>
      <w:r w:rsidDel="00000000" w:rsidR="00000000" w:rsidRPr="00000000">
        <w:rPr>
          <w:i w:val="1"/>
          <w:sz w:val="20"/>
          <w:szCs w:val="20"/>
          <w:rtl w:val="0"/>
        </w:rPr>
        <w:t xml:space="preserve">Dash</w:t>
      </w:r>
      <w:r w:rsidDel="00000000" w:rsidR="00000000" w:rsidRPr="00000000">
        <w:rPr>
          <w:sz w:val="20"/>
          <w:szCs w:val="20"/>
          <w:rtl w:val="0"/>
        </w:rPr>
        <w:t xml:space="preserve">, Monero o </w:t>
      </w:r>
      <w:r w:rsidDel="00000000" w:rsidR="00000000" w:rsidRPr="00000000">
        <w:rPr>
          <w:i w:val="1"/>
          <w:sz w:val="20"/>
          <w:szCs w:val="20"/>
          <w:rtl w:val="0"/>
        </w:rPr>
        <w:t xml:space="preserve">Zcash</w:t>
      </w:r>
      <w:r w:rsidDel="00000000" w:rsidR="00000000" w:rsidRPr="00000000">
        <w:rPr>
          <w:sz w:val="20"/>
          <w:szCs w:val="20"/>
          <w:rtl w:val="0"/>
        </w:rPr>
        <w:t xml:space="preserve">. Este tipo de </w:t>
      </w:r>
      <w:r w:rsidDel="00000000" w:rsidR="00000000" w:rsidRPr="00000000">
        <w:rPr>
          <w:i w:val="1"/>
          <w:sz w:val="20"/>
          <w:szCs w:val="20"/>
          <w:rtl w:val="0"/>
        </w:rPr>
        <w:t xml:space="preserve">blockchain</w:t>
      </w:r>
      <w:r w:rsidDel="00000000" w:rsidR="00000000" w:rsidRPr="00000000">
        <w:rPr>
          <w:sz w:val="20"/>
          <w:szCs w:val="20"/>
          <w:rtl w:val="0"/>
        </w:rPr>
        <w:t xml:space="preserve"> mantienen abierto al público sus datos, el software y su desarrollo, de forma que cualquier persona puede revisar, auditar, desarrollar o mejorar los mismos; se invita a ver el siguiente recurso para conocer más sobre ellos.</w:t>
      </w:r>
    </w:p>
    <w:p w:rsidR="00000000" w:rsidDel="00000000" w:rsidP="00000000" w:rsidRDefault="00000000" w:rsidRPr="00000000" w14:paraId="00000174">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127000</wp:posOffset>
                </wp:positionV>
                <wp:extent cx="5425400" cy="745400"/>
                <wp:effectExtent b="0" l="0" r="0" t="0"/>
                <wp:wrapNone/>
                <wp:docPr id="1" name=""/>
                <a:graphic>
                  <a:graphicData uri="http://schemas.microsoft.com/office/word/2010/wordprocessingShape">
                    <wps:wsp>
                      <wps:cNvSpPr/>
                      <wps:cNvPr id="2" name="Shape 2"/>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DI_CF01_3.1_</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ffffff"/>
                                <w:sz w:val="20"/>
                                <w:vertAlign w:val="baseline"/>
                              </w:rPr>
                              <w:t xml:space="preserve">Tipos de blockchain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127000</wp:posOffset>
                </wp:positionV>
                <wp:extent cx="5425400" cy="745400"/>
                <wp:effectExtent b="0" l="0" r="0" t="0"/>
                <wp:wrapNone/>
                <wp:docPr id="1"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lineRule="auto"/>
        <w:ind w:left="792" w:firstLine="0"/>
        <w:rPr>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20" w:lineRule="auto"/>
        <w:ind w:left="792" w:firstLine="0"/>
        <w:rPr>
          <w:color w:val="000000"/>
          <w:sz w:val="20"/>
          <w:szCs w:val="20"/>
        </w:rPr>
      </w:pPr>
      <w:r w:rsidDel="00000000" w:rsidR="00000000" w:rsidRPr="00000000">
        <w:rPr>
          <w:sz w:val="20"/>
          <w:szCs w:val="20"/>
          <w:rtl w:val="0"/>
        </w:rPr>
        <w:t xml:space="preserve">     </w:t>
      </w:r>
      <w:commentRangeStart w:id="31"/>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20" w:lineRule="auto"/>
        <w:ind w:left="792" w:firstLine="0"/>
        <w:rPr>
          <w:color w:val="000000"/>
          <w:sz w:val="20"/>
          <w:szCs w:val="20"/>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7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siguiente tabla 3 presenta las principales diferencias entre los tipos de redes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blockchain:</w:t>
      </w:r>
    </w:p>
    <w:p w:rsidR="00000000" w:rsidDel="00000000" w:rsidP="00000000" w:rsidRDefault="00000000" w:rsidRPr="00000000" w14:paraId="0000017A">
      <w:pPr>
        <w:spacing w:after="120" w:lineRule="auto"/>
        <w:rPr>
          <w:sz w:val="20"/>
          <w:szCs w:val="20"/>
        </w:rPr>
      </w:pPr>
      <w:r w:rsidDel="00000000" w:rsidR="00000000" w:rsidRPr="00000000">
        <w:rPr>
          <w:rtl w:val="0"/>
        </w:rPr>
      </w:r>
    </w:p>
    <w:p w:rsidR="00000000" w:rsidDel="00000000" w:rsidP="00000000" w:rsidRDefault="00000000" w:rsidRPr="00000000" w14:paraId="0000017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3</w:t>
      </w:r>
    </w:p>
    <w:p w:rsidR="00000000" w:rsidDel="00000000" w:rsidP="00000000" w:rsidRDefault="00000000" w:rsidRPr="00000000" w14:paraId="0000017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1f497d"/>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Principales diferencias entre los tipos de redes blockchain</w:t>
      </w:r>
      <w:r w:rsidDel="00000000" w:rsidR="00000000" w:rsidRPr="00000000">
        <w:rPr>
          <w:rtl w:val="0"/>
        </w:rPr>
      </w:r>
    </w:p>
    <w:p w:rsidR="00000000" w:rsidDel="00000000" w:rsidP="00000000" w:rsidRDefault="00000000" w:rsidRPr="00000000" w14:paraId="0000017D">
      <w:pPr>
        <w:spacing w:after="120" w:lineRule="auto"/>
        <w:rPr>
          <w:sz w:val="20"/>
          <w:szCs w:val="20"/>
        </w:rPr>
      </w:pPr>
      <w:r w:rsidDel="00000000" w:rsidR="00000000" w:rsidRPr="00000000">
        <w:rPr>
          <w:rtl w:val="0"/>
        </w:rPr>
      </w:r>
    </w:p>
    <w:tbl>
      <w:tblPr>
        <w:tblStyle w:val="Table11"/>
        <w:tblW w:w="9952.0" w:type="dxa"/>
        <w:jc w:val="left"/>
        <w:tblInd w:w="0.0" w:type="dxa"/>
        <w:tblLayout w:type="fixed"/>
        <w:tblLook w:val="0400"/>
      </w:tblPr>
      <w:tblGrid>
        <w:gridCol w:w="1711"/>
        <w:gridCol w:w="907"/>
        <w:gridCol w:w="600"/>
        <w:gridCol w:w="1526"/>
        <w:gridCol w:w="318"/>
        <w:gridCol w:w="1193"/>
        <w:gridCol w:w="1245"/>
        <w:gridCol w:w="257"/>
        <w:gridCol w:w="2195"/>
        <w:tblGridChange w:id="0">
          <w:tblGrid>
            <w:gridCol w:w="1711"/>
            <w:gridCol w:w="907"/>
            <w:gridCol w:w="600"/>
            <w:gridCol w:w="1526"/>
            <w:gridCol w:w="318"/>
            <w:gridCol w:w="1193"/>
            <w:gridCol w:w="1245"/>
            <w:gridCol w:w="257"/>
            <w:gridCol w:w="2195"/>
          </w:tblGrid>
        </w:tblGridChange>
      </w:tblGrid>
      <w:tr>
        <w:trPr>
          <w:cantSplit w:val="0"/>
          <w:trHeight w:val="418" w:hRule="atLeast"/>
          <w:tblHeader w:val="0"/>
        </w:trPr>
        <w:tc>
          <w:tcPr>
            <w:tcBorders>
              <w:top w:color="ffffff" w:space="0" w:sz="8" w:val="single"/>
              <w:left w:color="ffffff" w:space="0" w:sz="8" w:val="single"/>
              <w:bottom w:color="ffffff" w:space="0" w:sz="24" w:val="single"/>
              <w:right w:color="ffffff" w:space="0" w:sz="8" w:val="single"/>
            </w:tcBorders>
            <w:shd w:fill="4472c4" w:val="clear"/>
            <w:tcMar>
              <w:top w:w="72.0" w:type="dxa"/>
              <w:left w:w="144.0" w:type="dxa"/>
              <w:bottom w:w="72.0" w:type="dxa"/>
              <w:right w:w="144.0" w:type="dxa"/>
            </w:tcMar>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20" w:lineRule="auto"/>
              <w:rPr>
                <w:color w:val="000000"/>
                <w:sz w:val="20"/>
                <w:szCs w:val="20"/>
              </w:rPr>
            </w:pPr>
            <w:commentRangeStart w:id="32"/>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4472c4" w:val="clear"/>
            <w:tcMar>
              <w:top w:w="72.0" w:type="dxa"/>
              <w:left w:w="144.0" w:type="dxa"/>
              <w:bottom w:w="72.0" w:type="dxa"/>
              <w:right w:w="144.0" w:type="dxa"/>
            </w:tcMa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b w:val="1"/>
                <w:color w:val="000000"/>
                <w:sz w:val="20"/>
                <w:szCs w:val="20"/>
                <w:rtl w:val="0"/>
              </w:rPr>
              <w:t xml:space="preserve">Públicos </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b w:val="1"/>
                <w:color w:val="000000"/>
                <w:sz w:val="20"/>
                <w:szCs w:val="20"/>
                <w:rtl w:val="0"/>
              </w:rPr>
              <w:t xml:space="preserve">Bitcoin, Ethereum, Litecoin</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472c4" w:val="clear"/>
            <w:tcMar>
              <w:top w:w="72.0" w:type="dxa"/>
              <w:left w:w="144.0" w:type="dxa"/>
              <w:bottom w:w="72.0" w:type="dxa"/>
              <w:right w:w="144.0" w:type="dxa"/>
            </w:tcMar>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b w:val="1"/>
                <w:color w:val="000000"/>
                <w:sz w:val="20"/>
                <w:szCs w:val="20"/>
                <w:rtl w:val="0"/>
              </w:rPr>
              <w:t xml:space="preserve">Privada</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b w:val="1"/>
                <w:color w:val="000000"/>
                <w:sz w:val="20"/>
                <w:szCs w:val="20"/>
                <w:rtl w:val="0"/>
              </w:rPr>
              <w:t xml:space="preserve">Hyperledger, Corda, Quorum</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4472c4" w:val="clear"/>
            <w:tcMar>
              <w:top w:w="72.0" w:type="dxa"/>
              <w:left w:w="144.0" w:type="dxa"/>
              <w:bottom w:w="72.0" w:type="dxa"/>
              <w:right w:w="144.0" w:type="dxa"/>
            </w:tcMa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b w:val="1"/>
                <w:color w:val="000000"/>
                <w:sz w:val="20"/>
                <w:szCs w:val="20"/>
                <w:rtl w:val="0"/>
              </w:rPr>
              <w:t xml:space="preserve">Federados</w:t>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b w:val="1"/>
                <w:color w:val="000000"/>
                <w:sz w:val="20"/>
                <w:szCs w:val="20"/>
                <w:rtl w:val="0"/>
              </w:rPr>
              <w:t xml:space="preserve">Hyperledger, Corda, QXuorum</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4472c4" w:val="clear"/>
            <w:tcMar>
              <w:top w:w="72.0" w:type="dxa"/>
              <w:left w:w="144.0" w:type="dxa"/>
              <w:bottom w:w="72.0" w:type="dxa"/>
              <w:right w:w="144.0" w:type="dxa"/>
            </w:tcMar>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b w:val="1"/>
                <w:i w:val="1"/>
                <w:color w:val="000000"/>
                <w:sz w:val="20"/>
                <w:szCs w:val="20"/>
                <w:rtl w:val="0"/>
              </w:rPr>
              <w:t xml:space="preserve">Blockchain as a service</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b w:val="1"/>
                <w:color w:val="000000"/>
                <w:sz w:val="20"/>
                <w:szCs w:val="20"/>
                <w:rtl w:val="0"/>
              </w:rPr>
              <w:t xml:space="preserve">IBM, Microsoft, Amazon</w:t>
            </w:r>
            <w:r w:rsidDel="00000000" w:rsidR="00000000" w:rsidRPr="00000000">
              <w:rPr>
                <w:rtl w:val="0"/>
              </w:rPr>
            </w:r>
          </w:p>
        </w:tc>
      </w:tr>
      <w:tr>
        <w:trPr>
          <w:cantSplit w:val="0"/>
          <w:trHeight w:val="584" w:hRule="atLeast"/>
          <w:tblHeader w:val="0"/>
        </w:trPr>
        <w:tc>
          <w:tcPr>
            <w:tcBorders>
              <w:top w:color="ffffff" w:space="0" w:sz="24"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Cualquiera puede participar</w:t>
            </w:r>
          </w:p>
        </w:tc>
        <w:tc>
          <w:tcPr>
            <w:gridSpan w:val="2"/>
            <w:tcBorders>
              <w:top w:color="ffffff" w:space="0" w:sz="24"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tcBorders>
              <w:top w:color="ffffff" w:space="0" w:sz="24"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X</w:t>
            </w:r>
          </w:p>
        </w:tc>
        <w:tc>
          <w:tcPr>
            <w:gridSpan w:val="2"/>
            <w:tcBorders>
              <w:top w:color="ffffff" w:space="0" w:sz="24"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X</w:t>
            </w:r>
          </w:p>
        </w:tc>
        <w:tc>
          <w:tcPr>
            <w:gridSpan w:val="2"/>
            <w:tcBorders>
              <w:top w:color="ffffff" w:space="0" w:sz="24"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NA</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Los participantes actúan, en general, como nodos</w:t>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X</w:t>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X</w:t>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NA</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Transparencia</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NA</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Hay un único administrador</w:t>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X</w:t>
            </w:r>
          </w:p>
        </w:tc>
        <w:tc>
          <w:tcPr>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X</w:t>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NA</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Hay más de un administrador</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X</w:t>
            </w:r>
          </w:p>
        </w:tc>
        <w:tc>
          <w:tcPr>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X</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NA</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No hay administradores</w:t>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X</w:t>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X</w:t>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NA</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Ningún participante tiene más derechos que los demás</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X</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X</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NA</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Se pueden implementar </w:t>
            </w:r>
            <w:r w:rsidDel="00000000" w:rsidR="00000000" w:rsidRPr="00000000">
              <w:rPr>
                <w:i w:val="1"/>
                <w:color w:val="000000"/>
                <w:sz w:val="20"/>
                <w:szCs w:val="20"/>
                <w:rtl w:val="0"/>
              </w:rPr>
              <w:t xml:space="preserve">Smart Contracts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NA</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Existe recompensa por minado de bloques</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X</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X</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NA</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Soluciona problema de falta de confianza</w:t>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X</w:t>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NA</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Seguridad basada en protocolos de consenso</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X</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NA</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Seguridad basada en funciones </w:t>
            </w:r>
            <w:r w:rsidDel="00000000" w:rsidR="00000000" w:rsidRPr="00000000">
              <w:rPr>
                <w:i w:val="1"/>
                <w:color w:val="000000"/>
                <w:sz w:val="20"/>
                <w:szCs w:val="20"/>
                <w:rtl w:val="0"/>
              </w:rPr>
              <w:t xml:space="preserve">hash</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c>
          <w:tcPr>
            <w:gridSpan w:val="2"/>
            <w:tcBorders>
              <w:top w:color="ffffff" w:space="0" w:sz="8" w:val="single"/>
              <w:left w:color="ffffff" w:space="0" w:sz="8" w:val="single"/>
              <w:bottom w:color="ffffff" w:space="0" w:sz="8" w:val="single"/>
              <w:right w:color="ffffff" w:space="0" w:sz="8" w:val="single"/>
            </w:tcBorders>
            <w:shd w:fill="e8ebf5" w:val="clear"/>
            <w:tcMar>
              <w:top w:w="72.0" w:type="dxa"/>
              <w:left w:w="144.0" w:type="dxa"/>
              <w:bottom w:w="72.0" w:type="dxa"/>
              <w:right w:w="144.0" w:type="dxa"/>
            </w:tcMar>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NA</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Provee servicios en la nube</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NA</w:t>
            </w:r>
          </w:p>
        </w:tc>
        <w:tc>
          <w:tcPr>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NA</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NA</w:t>
            </w:r>
          </w:p>
        </w:tc>
        <w:tc>
          <w:tcPr>
            <w:gridSpan w:val="2"/>
            <w:tcBorders>
              <w:top w:color="ffffff" w:space="0" w:sz="8" w:val="single"/>
              <w:left w:color="ffffff" w:space="0" w:sz="8" w:val="single"/>
              <w:bottom w:color="ffffff" w:space="0" w:sz="8" w:val="single"/>
              <w:right w:color="ffffff" w:space="0" w:sz="8" w:val="single"/>
            </w:tcBorders>
            <w:shd w:fill="cdd4ea" w:val="clear"/>
            <w:tcMar>
              <w:top w:w="72.0" w:type="dxa"/>
              <w:left w:w="144.0" w:type="dxa"/>
              <w:bottom w:w="72.0" w:type="dxa"/>
              <w:right w:w="144.0" w:type="dxa"/>
            </w:tcMar>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w:t>
            </w:r>
          </w:p>
        </w:tc>
      </w:tr>
      <w:tr>
        <w:trPr>
          <w:cantSplit w:val="0"/>
          <w:trHeight w:val="363" w:hRule="atLeast"/>
          <w:tblHeader w:val="0"/>
        </w:trPr>
        <w:tc>
          <w:tcPr>
            <w:gridSpan w:val="2"/>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Si</w:t>
            </w:r>
          </w:p>
        </w:tc>
        <w:tc>
          <w:tcPr>
            <w:gridSpan w:val="3"/>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b w:val="1"/>
                <w:color w:val="000000"/>
                <w:sz w:val="20"/>
                <w:szCs w:val="20"/>
                <w:rtl w:val="0"/>
              </w:rPr>
              <w:t xml:space="preserve">X</w:t>
            </w:r>
            <w:r w:rsidDel="00000000" w:rsidR="00000000" w:rsidRPr="00000000">
              <w:rPr>
                <w:color w:val="000000"/>
                <w:sz w:val="20"/>
                <w:szCs w:val="20"/>
                <w:rtl w:val="0"/>
              </w:rPr>
              <w:t xml:space="preserve"> No</w:t>
            </w:r>
          </w:p>
        </w:tc>
        <w:tc>
          <w:tcPr>
            <w:gridSpan w:val="2"/>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A veces</w:t>
            </w:r>
          </w:p>
        </w:tc>
        <w:tc>
          <w:tcPr>
            <w:gridSpan w:val="2"/>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b w:val="1"/>
                <w:color w:val="000000"/>
                <w:sz w:val="20"/>
                <w:szCs w:val="20"/>
                <w:rtl w:val="0"/>
              </w:rPr>
              <w:t xml:space="preserve">NA</w:t>
            </w:r>
            <w:r w:rsidDel="00000000" w:rsidR="00000000" w:rsidRPr="00000000">
              <w:rPr>
                <w:color w:val="000000"/>
                <w:sz w:val="20"/>
                <w:szCs w:val="20"/>
                <w:rtl w:val="0"/>
              </w:rPr>
              <w:t xml:space="preserve"> No Aplica</w:t>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FC">
      <w:pPr>
        <w:numPr>
          <w:ilvl w:val="1"/>
          <w:numId w:val="5"/>
        </w:numPr>
        <w:pBdr>
          <w:top w:space="0" w:sz="0" w:val="nil"/>
          <w:left w:space="0" w:sz="0" w:val="nil"/>
          <w:bottom w:space="0" w:sz="0" w:val="nil"/>
          <w:right w:space="0" w:sz="0" w:val="nil"/>
          <w:between w:space="0" w:sz="0" w:val="nil"/>
        </w:pBdr>
        <w:spacing w:after="120" w:lineRule="auto"/>
        <w:ind w:left="431" w:hanging="431"/>
        <w:rPr>
          <w:color w:val="000000"/>
          <w:sz w:val="20"/>
          <w:szCs w:val="20"/>
        </w:rPr>
      </w:pPr>
      <w:r w:rsidDel="00000000" w:rsidR="00000000" w:rsidRPr="00000000">
        <w:rPr>
          <w:b w:val="1"/>
          <w:color w:val="000000"/>
          <w:sz w:val="20"/>
          <w:szCs w:val="20"/>
          <w:rtl w:val="0"/>
        </w:rPr>
        <w:t xml:space="preserve">Herramienta de comercio electrónico asociadas a </w:t>
      </w:r>
      <w:r w:rsidDel="00000000" w:rsidR="00000000" w:rsidRPr="00000000">
        <w:rPr>
          <w:b w:val="1"/>
          <w:i w:val="1"/>
          <w:color w:val="000000"/>
          <w:sz w:val="20"/>
          <w:szCs w:val="20"/>
          <w:rtl w:val="0"/>
        </w:rPr>
        <w:t xml:space="preserve">blockchain</w:t>
      </w:r>
      <w:r w:rsidDel="00000000" w:rsidR="00000000" w:rsidRPr="00000000">
        <w:rPr>
          <w:rtl w:val="0"/>
        </w:rPr>
      </w:r>
    </w:p>
    <w:p w:rsidR="00000000" w:rsidDel="00000000" w:rsidP="00000000" w:rsidRDefault="00000000" w:rsidRPr="00000000" w14:paraId="000001FD">
      <w:pPr>
        <w:spacing w:after="120" w:lineRule="auto"/>
        <w:jc w:val="both"/>
        <w:rPr>
          <w:sz w:val="20"/>
          <w:szCs w:val="20"/>
        </w:rPr>
      </w:pPr>
      <w:r w:rsidDel="00000000" w:rsidR="00000000" w:rsidRPr="00000000">
        <w:rPr>
          <w:sz w:val="20"/>
          <w:szCs w:val="20"/>
          <w:rtl w:val="0"/>
        </w:rPr>
        <w:t xml:space="preserve">Gracias a la masiva adopción global de criptoactivos en los últimos años, así como la implementación de servicios de comercio electrónico basados en </w:t>
      </w:r>
      <w:r w:rsidDel="00000000" w:rsidR="00000000" w:rsidRPr="00000000">
        <w:rPr>
          <w:i w:val="1"/>
          <w:sz w:val="20"/>
          <w:szCs w:val="20"/>
          <w:rtl w:val="0"/>
        </w:rPr>
        <w:t xml:space="preserve">blockchain</w:t>
      </w:r>
      <w:r w:rsidDel="00000000" w:rsidR="00000000" w:rsidRPr="00000000">
        <w:rPr>
          <w:sz w:val="20"/>
          <w:szCs w:val="20"/>
          <w:rtl w:val="0"/>
        </w:rPr>
        <w:t xml:space="preserve">, cada día es más común encontrar alternativas para el pago en establecimientos y pasarelas de comercio electrónico haciendo uso de criptomonedas, y para identificar y resaltar algunos beneficios del uso del </w:t>
      </w:r>
      <w:r w:rsidDel="00000000" w:rsidR="00000000" w:rsidRPr="00000000">
        <w:rPr>
          <w:i w:val="1"/>
          <w:sz w:val="20"/>
          <w:szCs w:val="20"/>
          <w:rtl w:val="0"/>
        </w:rPr>
        <w:t xml:space="preserve">blockchain</w:t>
      </w:r>
      <w:r w:rsidDel="00000000" w:rsidR="00000000" w:rsidRPr="00000000">
        <w:rPr>
          <w:sz w:val="20"/>
          <w:szCs w:val="20"/>
          <w:rtl w:val="0"/>
        </w:rPr>
        <w:t xml:space="preserve">, a continuación se van a resaltar las siguientes condiciones que favorecen su adopción. </w:t>
      </w:r>
    </w:p>
    <w:p w:rsidR="00000000" w:rsidDel="00000000" w:rsidP="00000000" w:rsidRDefault="00000000" w:rsidRPr="00000000" w14:paraId="000001FE">
      <w:pPr>
        <w:spacing w:after="120" w:lineRule="auto"/>
        <w:jc w:val="both"/>
        <w:rPr>
          <w:sz w:val="20"/>
          <w:szCs w:val="20"/>
        </w:rPr>
      </w:pPr>
      <w:r w:rsidDel="00000000" w:rsidR="00000000" w:rsidRPr="00000000">
        <w:rPr>
          <w:rtl w:val="0"/>
        </w:rPr>
      </w:r>
    </w:p>
    <w:p w:rsidR="00000000" w:rsidDel="00000000" w:rsidP="00000000" w:rsidRDefault="00000000" w:rsidRPr="00000000" w14:paraId="000001FF">
      <w:pPr>
        <w:spacing w:after="120" w:lineRule="auto"/>
        <w:jc w:val="both"/>
        <w:rPr>
          <w:color w:val="000000"/>
          <w:sz w:val="20"/>
          <w:szCs w:val="20"/>
        </w:rPr>
      </w:pPr>
      <w:r w:rsidDel="00000000" w:rsidR="00000000" w:rsidRPr="00000000">
        <w:rPr>
          <w:sz w:val="20"/>
          <w:szCs w:val="20"/>
        </w:rPr>
        <w:drawing>
          <wp:inline distB="114300" distT="114300" distL="114300" distR="114300">
            <wp:extent cx="6063048" cy="812800"/>
            <wp:effectExtent b="0" l="0" r="0" t="0"/>
            <wp:docPr id="34"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6063048" cy="812800"/>
                    </a:xfrm>
                    <a:prstGeom prst="rect"/>
                    <a:ln/>
                  </pic:spPr>
                </pic:pic>
              </a:graphicData>
            </a:graphic>
          </wp:inline>
        </w:drawing>
      </w:r>
      <w:commentRangeStart w:id="33"/>
      <w:r w:rsidDel="00000000" w:rsidR="00000000" w:rsidRPr="00000000">
        <w:rPr>
          <w:rtl w:val="0"/>
        </w:rPr>
      </w:r>
    </w:p>
    <w:p w:rsidR="00000000" w:rsidDel="00000000" w:rsidP="00000000" w:rsidRDefault="00000000" w:rsidRPr="00000000" w14:paraId="00000200">
      <w:pPr>
        <w:spacing w:after="120" w:lineRule="auto"/>
        <w:jc w:val="both"/>
        <w:rPr>
          <w:sz w:val="20"/>
          <w:szCs w:val="20"/>
        </w:rPr>
      </w:pPr>
      <w:commentRangeEnd w:id="33"/>
      <w:r w:rsidDel="00000000" w:rsidR="00000000" w:rsidRPr="00000000">
        <w:commentReference w:id="33"/>
      </w:r>
      <w:r w:rsidDel="00000000" w:rsidR="00000000" w:rsidRPr="00000000">
        <w:rPr>
          <w:sz w:val="20"/>
          <w:szCs w:val="20"/>
          <w:rtl w:val="0"/>
        </w:rPr>
        <w:t xml:space="preserve">Dado el panorama anteriormente presentado, las ventajas de la adopción del blockchain en el comercio electrónico se hacen mas viables, y se presentan algunas soluciones que pueden ser útiles para su implementación, como son:</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202">
      <w:pPr>
        <w:spacing w:after="120" w:lineRule="auto"/>
        <w:jc w:val="center"/>
        <w:rPr>
          <w:sz w:val="20"/>
          <w:szCs w:val="20"/>
        </w:rPr>
      </w:pPr>
      <w:r w:rsidDel="00000000" w:rsidR="00000000" w:rsidRPr="00000000">
        <w:rPr>
          <w:sz w:val="20"/>
          <w:szCs w:val="20"/>
        </w:rPr>
        <w:drawing>
          <wp:inline distB="114300" distT="114300" distL="114300" distR="114300">
            <wp:extent cx="2662106" cy="812800"/>
            <wp:effectExtent b="0" l="0" r="0" t="0"/>
            <wp:docPr id="35"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2662106"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120" w:lineRule="auto"/>
        <w:jc w:val="both"/>
        <w:rPr>
          <w:sz w:val="20"/>
          <w:szCs w:val="20"/>
        </w:rPr>
      </w:pPr>
      <w:r w:rsidDel="00000000" w:rsidR="00000000" w:rsidRPr="00000000">
        <w:rPr>
          <w:sz w:val="20"/>
          <w:szCs w:val="20"/>
          <w:rtl w:val="0"/>
        </w:rPr>
        <w:t xml:space="preserve">Actualmente se encuentra una gran variedad de soluciones para la implementación del </w:t>
      </w:r>
      <w:r w:rsidDel="00000000" w:rsidR="00000000" w:rsidRPr="00000000">
        <w:rPr>
          <w:i w:val="1"/>
          <w:sz w:val="20"/>
          <w:szCs w:val="20"/>
          <w:rtl w:val="0"/>
        </w:rPr>
        <w:t xml:space="preserve">blockchain</w:t>
      </w:r>
      <w:r w:rsidDel="00000000" w:rsidR="00000000" w:rsidRPr="00000000">
        <w:rPr>
          <w:sz w:val="20"/>
          <w:szCs w:val="20"/>
          <w:rtl w:val="0"/>
        </w:rPr>
        <w:t xml:space="preserve"> en soluciones de comercio electrónico, que permiten potenciar y facilitar la adopción de esta tecnología de una manera fácil y rápida aprovechando las ventajas de la </w:t>
      </w:r>
      <w:r w:rsidDel="00000000" w:rsidR="00000000" w:rsidRPr="00000000">
        <w:rPr>
          <w:i w:val="1"/>
          <w:sz w:val="20"/>
          <w:szCs w:val="20"/>
          <w:rtl w:val="0"/>
        </w:rPr>
        <w:t xml:space="preserve">Web3</w:t>
      </w:r>
      <w:r w:rsidDel="00000000" w:rsidR="00000000" w:rsidRPr="00000000">
        <w:rPr>
          <w:sz w:val="20"/>
          <w:szCs w:val="20"/>
          <w:rtl w:val="0"/>
        </w:rPr>
        <w:t xml:space="preserve">, además de algunas soluciones financieras, de desarrollo, gobernanza, seguridad, y autenticación, entre otros.</w:t>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12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205">
      <w:pPr>
        <w:numPr>
          <w:ilvl w:val="1"/>
          <w:numId w:val="5"/>
        </w:numPr>
        <w:pBdr>
          <w:top w:space="0" w:sz="0" w:val="nil"/>
          <w:left w:space="0" w:sz="0" w:val="nil"/>
          <w:bottom w:space="0" w:sz="0" w:val="nil"/>
          <w:right w:space="0" w:sz="0" w:val="nil"/>
          <w:between w:space="0" w:sz="0" w:val="nil"/>
        </w:pBdr>
        <w:spacing w:after="120" w:lineRule="auto"/>
        <w:ind w:left="431" w:hanging="431"/>
        <w:rPr>
          <w:color w:val="000000"/>
          <w:sz w:val="20"/>
          <w:szCs w:val="20"/>
        </w:rPr>
      </w:pPr>
      <w:r w:rsidDel="00000000" w:rsidR="00000000" w:rsidRPr="00000000">
        <w:rPr>
          <w:b w:val="1"/>
          <w:color w:val="000000"/>
          <w:sz w:val="20"/>
          <w:szCs w:val="20"/>
          <w:rtl w:val="0"/>
        </w:rPr>
        <w:t xml:space="preserve">Minería de bloques</w:t>
      </w:r>
    </w:p>
    <w:p w:rsidR="00000000" w:rsidDel="00000000" w:rsidP="00000000" w:rsidRDefault="00000000" w:rsidRPr="00000000" w14:paraId="00000206">
      <w:pPr>
        <w:spacing w:after="120" w:lineRule="auto"/>
        <w:jc w:val="both"/>
        <w:rPr>
          <w:sz w:val="20"/>
          <w:szCs w:val="20"/>
        </w:rPr>
      </w:pPr>
      <w:r w:rsidDel="00000000" w:rsidR="00000000" w:rsidRPr="00000000">
        <w:rPr>
          <w:sz w:val="20"/>
          <w:szCs w:val="20"/>
          <w:rtl w:val="0"/>
        </w:rPr>
        <w:t xml:space="preserve">Como se ha presentado anteriormente, el </w:t>
      </w:r>
      <w:r w:rsidDel="00000000" w:rsidR="00000000" w:rsidRPr="00000000">
        <w:rPr>
          <w:i w:val="1"/>
          <w:sz w:val="20"/>
          <w:szCs w:val="20"/>
          <w:rtl w:val="0"/>
        </w:rPr>
        <w:t xml:space="preserve">blockchain</w:t>
      </w:r>
      <w:r w:rsidDel="00000000" w:rsidR="00000000" w:rsidRPr="00000000">
        <w:rPr>
          <w:sz w:val="20"/>
          <w:szCs w:val="20"/>
          <w:rtl w:val="0"/>
        </w:rPr>
        <w:t xml:space="preserve"> está conformado por bloques que almacenan información y un </w:t>
      </w:r>
      <w:r w:rsidDel="00000000" w:rsidR="00000000" w:rsidRPr="00000000">
        <w:rPr>
          <w:i w:val="1"/>
          <w:sz w:val="20"/>
          <w:szCs w:val="20"/>
          <w:rtl w:val="0"/>
        </w:rPr>
        <w:t xml:space="preserve">hash</w:t>
      </w:r>
      <w:r w:rsidDel="00000000" w:rsidR="00000000" w:rsidRPr="00000000">
        <w:rPr>
          <w:sz w:val="20"/>
          <w:szCs w:val="20"/>
          <w:rtl w:val="0"/>
        </w:rPr>
        <w:t xml:space="preserve"> que garantiza que la información no sea modificada, pero debajo de ese proceso de bloques existe un proceso que conlleva a crecer, mantener la red y las transacciones que le dan vida, a este proceso se le llama minado, el cual permite contar cada 10 minutos con un nuevo bloque en la red de </w:t>
      </w:r>
      <w:r w:rsidDel="00000000" w:rsidR="00000000" w:rsidRPr="00000000">
        <w:rPr>
          <w:i w:val="1"/>
          <w:sz w:val="20"/>
          <w:szCs w:val="20"/>
          <w:rtl w:val="0"/>
        </w:rPr>
        <w:t xml:space="preserve">Bitcoin,</w:t>
      </w:r>
      <w:r w:rsidDel="00000000" w:rsidR="00000000" w:rsidRPr="00000000">
        <w:rPr>
          <w:sz w:val="20"/>
          <w:szCs w:val="20"/>
          <w:rtl w:val="0"/>
        </w:rPr>
        <w:t xml:space="preserve"> por ejemplo, este proceso se concentra básicamente en los siguientes pasos:</w:t>
      </w:r>
    </w:p>
    <w:p w:rsidR="00000000" w:rsidDel="00000000" w:rsidP="00000000" w:rsidRDefault="00000000" w:rsidRPr="00000000" w14:paraId="00000207">
      <w:pPr>
        <w:spacing w:after="120" w:lineRule="auto"/>
        <w:jc w:val="both"/>
        <w:rPr>
          <w:sz w:val="20"/>
          <w:szCs w:val="20"/>
        </w:rPr>
      </w:pPr>
      <w:r w:rsidDel="00000000" w:rsidR="00000000" w:rsidRPr="00000000">
        <w:rPr>
          <w:rtl w:val="0"/>
        </w:rPr>
      </w:r>
    </w:p>
    <w:p w:rsidR="00000000" w:rsidDel="00000000" w:rsidP="00000000" w:rsidRDefault="00000000" w:rsidRPr="00000000" w14:paraId="00000208">
      <w:pPr>
        <w:spacing w:after="120" w:lineRule="auto"/>
        <w:jc w:val="both"/>
        <w:rPr>
          <w:sz w:val="20"/>
          <w:szCs w:val="20"/>
        </w:rPr>
      </w:pPr>
      <w:commentRangeStart w:id="34"/>
      <w:r w:rsidDel="00000000" w:rsidR="00000000" w:rsidRPr="00000000">
        <w:rPr>
          <w:sz w:val="20"/>
          <w:szCs w:val="20"/>
        </w:rPr>
        <w:drawing>
          <wp:inline distB="114300" distT="114300" distL="114300" distR="114300">
            <wp:extent cx="5410200" cy="733425"/>
            <wp:effectExtent b="0" l="0" r="0" t="0"/>
            <wp:docPr id="36"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410200" cy="733425"/>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Ahora bien, para ejecutar estos pasos existen empresas dedicadas a la minería, las cuales ofrecen a inversores  realizar aportes a cambio de beneficios que pueden ser en la misma moneda, o también se puede realizar a partir de hardware que cuente con ciertas características técnicas que permita aprovechar los beneficios, encontrando grandes infraestructuras de hardware destinadas a esta tarea.</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120" w:lineRule="auto"/>
        <w:jc w:val="both"/>
        <w:rPr>
          <w:color w:val="000000"/>
          <w:sz w:val="20"/>
          <w:szCs w:val="20"/>
          <w:highlight w:val="yellow"/>
        </w:rPr>
      </w:pPr>
      <w:r w:rsidDel="00000000" w:rsidR="00000000" w:rsidRPr="00000000">
        <w:rPr>
          <w:rtl w:val="0"/>
        </w:rPr>
      </w:r>
    </w:p>
    <w:p w:rsidR="00000000" w:rsidDel="00000000" w:rsidP="00000000" w:rsidRDefault="00000000" w:rsidRPr="00000000" w14:paraId="0000020B">
      <w:pPr>
        <w:numPr>
          <w:ilvl w:val="0"/>
          <w:numId w:val="5"/>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NTF Token no Fungible o Activo no Fungible</w:t>
      </w:r>
    </w:p>
    <w:p w:rsidR="00000000" w:rsidDel="00000000" w:rsidP="00000000" w:rsidRDefault="00000000" w:rsidRPr="00000000" w14:paraId="0000020C">
      <w:pPr>
        <w:spacing w:after="120" w:lineRule="auto"/>
        <w:rPr>
          <w:b w:val="1"/>
          <w:sz w:val="20"/>
          <w:szCs w:val="20"/>
        </w:rPr>
      </w:pPr>
      <w:r w:rsidDel="00000000" w:rsidR="00000000" w:rsidRPr="00000000">
        <w:rPr>
          <w:rtl w:val="0"/>
        </w:rPr>
      </w:r>
    </w:p>
    <w:tbl>
      <w:tblPr>
        <w:tblStyle w:val="Table12"/>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20D">
            <w:pPr>
              <w:spacing w:after="120" w:line="276" w:lineRule="auto"/>
              <w:rPr>
                <w:sz w:val="20"/>
                <w:szCs w:val="20"/>
              </w:rPr>
            </w:pPr>
            <w:commentRangeStart w:id="35"/>
            <w:commentRangeEnd w:id="35"/>
            <w:r w:rsidDel="00000000" w:rsidR="00000000" w:rsidRPr="00000000">
              <w:commentReference w:id="35"/>
            </w:r>
            <w:r w:rsidDel="00000000" w:rsidR="00000000" w:rsidRPr="00000000">
              <w:rPr>
                <w:sz w:val="20"/>
                <w:szCs w:val="20"/>
              </w:rPr>
              <w:drawing>
                <wp:inline distB="114300" distT="114300" distL="114300" distR="114300">
                  <wp:extent cx="3009900" cy="2006600"/>
                  <wp:effectExtent b="0" l="0" r="0" t="0"/>
                  <wp:docPr id="17"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3009900" cy="2006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120" w:line="276" w:lineRule="auto"/>
              <w:ind w:left="-57" w:firstLine="0"/>
              <w:jc w:val="both"/>
              <w:rPr>
                <w:b w:val="0"/>
                <w:color w:val="000000"/>
                <w:sz w:val="20"/>
                <w:szCs w:val="20"/>
              </w:rPr>
            </w:pPr>
            <w:r w:rsidDel="00000000" w:rsidR="00000000" w:rsidRPr="00000000">
              <w:rPr>
                <w:b w:val="0"/>
                <w:color w:val="000000"/>
                <w:sz w:val="20"/>
                <w:szCs w:val="20"/>
                <w:rtl w:val="0"/>
              </w:rPr>
              <w:t xml:space="preserve">En los últimos años se ha escuchado del </w:t>
            </w:r>
            <w:r w:rsidDel="00000000" w:rsidR="00000000" w:rsidRPr="00000000">
              <w:rPr>
                <w:b w:val="0"/>
                <w:sz w:val="20"/>
                <w:szCs w:val="20"/>
                <w:rtl w:val="0"/>
              </w:rPr>
              <w:t xml:space="preserve">término</w:t>
            </w:r>
            <w:r w:rsidDel="00000000" w:rsidR="00000000" w:rsidRPr="00000000">
              <w:rPr>
                <w:b w:val="0"/>
                <w:color w:val="000000"/>
                <w:sz w:val="20"/>
                <w:szCs w:val="20"/>
                <w:rtl w:val="0"/>
              </w:rPr>
              <w:t xml:space="preserve"> NFT, que quiere decir “</w:t>
            </w:r>
            <w:r w:rsidDel="00000000" w:rsidR="00000000" w:rsidRPr="00000000">
              <w:rPr>
                <w:b w:val="0"/>
                <w:i w:val="1"/>
                <w:color w:val="000000"/>
                <w:sz w:val="20"/>
                <w:szCs w:val="20"/>
                <w:rtl w:val="0"/>
              </w:rPr>
              <w:t xml:space="preserve">Token</w:t>
            </w:r>
            <w:r w:rsidDel="00000000" w:rsidR="00000000" w:rsidRPr="00000000">
              <w:rPr>
                <w:b w:val="0"/>
                <w:color w:val="000000"/>
                <w:sz w:val="20"/>
                <w:szCs w:val="20"/>
                <w:rtl w:val="0"/>
              </w:rPr>
              <w:t xml:space="preserve"> no Fungible”, pero en ocasiones no se conoce su significado y el impacto que viene generando dentro de los ecosistemas digitales, y es que después de que se iniciaran las charlas sobre ambiente de realidad virtual como los del metaverso, se comenzó a revelar un universo en donde cualquier elemento que represente un objeto del mundo real podría ser llevado hasta allá, y representar algo de valor mediante un certificado digital único registrado en una cadena de bloques mediante un contrato inteligente.</w:t>
            </w:r>
          </w:p>
          <w:p w:rsidR="00000000" w:rsidDel="00000000" w:rsidP="00000000" w:rsidRDefault="00000000" w:rsidRPr="00000000" w14:paraId="0000020F">
            <w:pPr>
              <w:spacing w:after="120" w:line="276" w:lineRule="auto"/>
              <w:rPr>
                <w:sz w:val="20"/>
                <w:szCs w:val="20"/>
              </w:rPr>
            </w:pPr>
            <w:r w:rsidDel="00000000" w:rsidR="00000000" w:rsidRPr="00000000">
              <w:rPr>
                <w:rtl w:val="0"/>
              </w:rPr>
            </w:r>
          </w:p>
        </w:tc>
      </w:tr>
    </w:tbl>
    <w:p w:rsidR="00000000" w:rsidDel="00000000" w:rsidP="00000000" w:rsidRDefault="00000000" w:rsidRPr="00000000" w14:paraId="00000210">
      <w:pPr>
        <w:spacing w:after="120" w:lineRule="auto"/>
        <w:rPr>
          <w:b w:val="1"/>
          <w:sz w:val="20"/>
          <w:szCs w:val="20"/>
        </w:rPr>
      </w:pPr>
      <w:r w:rsidDel="00000000" w:rsidR="00000000" w:rsidRPr="00000000">
        <w:rPr>
          <w:rtl w:val="0"/>
        </w:rPr>
      </w:r>
    </w:p>
    <w:p w:rsidR="00000000" w:rsidDel="00000000" w:rsidP="00000000" w:rsidRDefault="00000000" w:rsidRPr="00000000" w14:paraId="00000211">
      <w:pPr>
        <w:spacing w:after="120" w:lineRule="auto"/>
        <w:jc w:val="both"/>
        <w:rPr>
          <w:sz w:val="20"/>
          <w:szCs w:val="20"/>
        </w:rPr>
      </w:pPr>
      <w:r w:rsidDel="00000000" w:rsidR="00000000" w:rsidRPr="00000000">
        <w:rPr>
          <w:sz w:val="20"/>
          <w:szCs w:val="20"/>
          <w:rtl w:val="0"/>
        </w:rPr>
        <w:t xml:space="preserve">En este orden de ideas el término NFT hace referencia a un activo digital que no podrá consumirse ni sustituirse y este puede ser un gráfico, un audio, video, documento entre otros, a continuación, se conocerá un poco sobre esta tendencia tecnológica.</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213">
      <w:pPr>
        <w:numPr>
          <w:ilvl w:val="1"/>
          <w:numId w:val="5"/>
        </w:numPr>
        <w:pBdr>
          <w:top w:space="0" w:sz="0" w:val="nil"/>
          <w:left w:space="0" w:sz="0" w:val="nil"/>
          <w:bottom w:space="0" w:sz="0" w:val="nil"/>
          <w:right w:space="0" w:sz="0" w:val="nil"/>
          <w:between w:space="0" w:sz="0" w:val="nil"/>
        </w:pBdr>
        <w:spacing w:after="120" w:lineRule="auto"/>
        <w:ind w:left="431" w:hanging="431"/>
        <w:rPr>
          <w:color w:val="000000"/>
          <w:sz w:val="20"/>
          <w:szCs w:val="20"/>
        </w:rPr>
      </w:pPr>
      <w:r w:rsidDel="00000000" w:rsidR="00000000" w:rsidRPr="00000000">
        <w:rPr>
          <w:b w:val="1"/>
          <w:color w:val="000000"/>
          <w:sz w:val="20"/>
          <w:szCs w:val="20"/>
          <w:rtl w:val="0"/>
        </w:rPr>
        <w:t xml:space="preserve">Conceptos</w:t>
      </w:r>
    </w:p>
    <w:p w:rsidR="00000000" w:rsidDel="00000000" w:rsidP="00000000" w:rsidRDefault="00000000" w:rsidRPr="00000000" w14:paraId="00000214">
      <w:pPr>
        <w:spacing w:after="120" w:lineRule="auto"/>
        <w:jc w:val="both"/>
        <w:rPr>
          <w:sz w:val="20"/>
          <w:szCs w:val="20"/>
        </w:rPr>
      </w:pPr>
      <w:r w:rsidDel="00000000" w:rsidR="00000000" w:rsidRPr="00000000">
        <w:rPr>
          <w:sz w:val="20"/>
          <w:szCs w:val="20"/>
          <w:rtl w:val="0"/>
        </w:rPr>
        <w:t xml:space="preserve">Los </w:t>
      </w:r>
      <w:r w:rsidDel="00000000" w:rsidR="00000000" w:rsidRPr="00000000">
        <w:rPr>
          <w:i w:val="1"/>
          <w:sz w:val="20"/>
          <w:szCs w:val="20"/>
          <w:rtl w:val="0"/>
        </w:rPr>
        <w:t xml:space="preserve">tokens,</w:t>
      </w:r>
      <w:r w:rsidDel="00000000" w:rsidR="00000000" w:rsidRPr="00000000">
        <w:rPr>
          <w:sz w:val="20"/>
          <w:szCs w:val="20"/>
          <w:rtl w:val="0"/>
        </w:rPr>
        <w:t xml:space="preserve"> sin duda, hacen parte de los nuevos términos de la economía digital; estos son “una unidad de valor que una organización crea para gobernar su modelo de negocio y dar más poder a sus usuarios para interactuar con sus productos, al tiempo que facilita la distribución y reparto de beneficios entre todos sus accionistas” (Mougayar, 2016). ​​ A continuación, se  conocerán algunos conceptos importantes sobre NFT que permitirán comprender mejor esta tendencia tecnológica:</w:t>
      </w:r>
    </w:p>
    <w:p w:rsidR="00000000" w:rsidDel="00000000" w:rsidP="00000000" w:rsidRDefault="00000000" w:rsidRPr="00000000" w14:paraId="00000215">
      <w:pPr>
        <w:spacing w:after="120" w:lineRule="auto"/>
        <w:ind w:left="720" w:firstLine="0"/>
        <w:rPr>
          <w:sz w:val="20"/>
          <w:szCs w:val="2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120" w:lineRule="auto"/>
        <w:ind w:left="792" w:firstLine="0"/>
        <w:rPr>
          <w:color w:val="000000"/>
          <w:sz w:val="20"/>
          <w:szCs w:val="20"/>
        </w:rPr>
      </w:pPr>
      <w:commentRangeStart w:id="36"/>
      <w:r w:rsidDel="00000000" w:rsidR="00000000" w:rsidRPr="00000000">
        <w:rPr>
          <w:color w:val="000000"/>
          <w:sz w:val="20"/>
          <w:szCs w:val="20"/>
        </w:rPr>
        <mc:AlternateContent>
          <mc:Choice Requires="wpg">
            <w:drawing>
              <wp:inline distB="0" distT="0" distL="0" distR="0">
                <wp:extent cx="5486400" cy="4763581"/>
                <wp:effectExtent b="0" l="0" r="0" t="0"/>
                <wp:docPr id="4" name=""/>
                <a:graphic>
                  <a:graphicData uri="http://schemas.microsoft.com/office/word/2010/wordprocessingGroup">
                    <wpg:wgp>
                      <wpg:cNvGrpSpPr/>
                      <wpg:grpSpPr>
                        <a:xfrm>
                          <a:off x="2602800" y="1398210"/>
                          <a:ext cx="5486400" cy="4763581"/>
                          <a:chOff x="2602800" y="1398210"/>
                          <a:chExt cx="5486400" cy="4763581"/>
                        </a:xfrm>
                      </wpg:grpSpPr>
                      <wpg:grpSp>
                        <wpg:cNvGrpSpPr/>
                        <wpg:grpSpPr>
                          <a:xfrm>
                            <a:off x="2602800" y="1398210"/>
                            <a:ext cx="5486400" cy="4763581"/>
                            <a:chOff x="0" y="0"/>
                            <a:chExt cx="5486400" cy="4763581"/>
                          </a:xfrm>
                        </wpg:grpSpPr>
                        <wps:wsp>
                          <wps:cNvSpPr/>
                          <wps:cNvPr id="6" name="Shape 6"/>
                          <wps:spPr>
                            <a:xfrm>
                              <a:off x="0" y="0"/>
                              <a:ext cx="5486400" cy="476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4763581"/>
                              <a:chOff x="0" y="0"/>
                              <a:chExt cx="5486400" cy="4763581"/>
                            </a:xfrm>
                          </wpg:grpSpPr>
                          <wps:wsp>
                            <wps:cNvSpPr/>
                            <wps:cNvPr id="8" name="Shape 8"/>
                            <wps:spPr>
                              <a:xfrm>
                                <a:off x="0" y="0"/>
                                <a:ext cx="5486400" cy="4676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5400000">
                                <a:off x="3339849" y="-1266836"/>
                                <a:ext cx="781805" cy="3511296"/>
                              </a:xfrm>
                              <a:prstGeom prst="round2SameRect">
                                <a:avLst>
                                  <a:gd fmla="val 16667" name="adj1"/>
                                  <a:gd fmla="val 0" name="adj2"/>
                                </a:avLst>
                              </a:prstGeom>
                              <a:solidFill>
                                <a:srgbClr val="D7D1DF">
                                  <a:alpha val="89411"/>
                                </a:srgbClr>
                              </a:solidFill>
                              <a:ln cap="flat" cmpd="sng" w="25400">
                                <a:solidFill>
                                  <a:srgbClr val="D7D1D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975104" y="136074"/>
                                <a:ext cx="3473131" cy="841365"/>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Los bienes fungibles son los que pueden intercambiarse, teniendo un valor en función de su número, medida o peso, por ejemplo, un billete o una moneda.</w:t>
                                  </w:r>
                                </w:p>
                              </w:txbxContent>
                            </wps:txbx>
                            <wps:bodyPr anchorCtr="0" anchor="ctr" bIns="123825" lIns="247650" spcFirstLastPara="1" rIns="247650" wrap="square" tIns="123825">
                              <a:noAutofit/>
                            </wps:bodyPr>
                          </wps:wsp>
                          <wps:wsp>
                            <wps:cNvSpPr/>
                            <wps:cNvPr id="11" name="Shape 11"/>
                            <wps:spPr>
                              <a:xfrm>
                                <a:off x="0" y="183"/>
                                <a:ext cx="1975104" cy="977256"/>
                              </a:xfrm>
                              <a:prstGeom prst="roundRect">
                                <a:avLst>
                                  <a:gd fmla="val 16667"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47706" y="47889"/>
                                <a:ext cx="1879692" cy="88184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Bien fungible</w:t>
                                  </w:r>
                                </w:p>
                              </w:txbxContent>
                            </wps:txbx>
                            <wps:bodyPr anchorCtr="0" anchor="ctr" bIns="19050" lIns="38100" spcFirstLastPara="1" rIns="38100" wrap="square" tIns="19050">
                              <a:noAutofit/>
                            </wps:bodyPr>
                          </wps:wsp>
                          <wps:wsp>
                            <wps:cNvSpPr/>
                            <wps:cNvPr id="13" name="Shape 13"/>
                            <wps:spPr>
                              <a:xfrm rot="5400000">
                                <a:off x="3432939" y="-332182"/>
                                <a:ext cx="595624" cy="3511296"/>
                              </a:xfrm>
                              <a:prstGeom prst="round2SameRect">
                                <a:avLst>
                                  <a:gd fmla="val 16667" name="adj1"/>
                                  <a:gd fmla="val 0" name="adj2"/>
                                </a:avLst>
                              </a:prstGeom>
                              <a:solidFill>
                                <a:srgbClr val="D2CFE1">
                                  <a:alpha val="89411"/>
                                </a:srgbClr>
                              </a:solidFill>
                              <a:ln cap="flat" cmpd="sng" w="25400">
                                <a:solidFill>
                                  <a:srgbClr val="D2CFE1">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975103" y="1154730"/>
                                <a:ext cx="3482220" cy="537472"/>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Son los que no son sustituibles, por ejemplo, una obra de arte.</w:t>
                                  </w:r>
                                </w:p>
                              </w:txbxContent>
                            </wps:txbx>
                            <wps:bodyPr anchorCtr="0" anchor="ctr" bIns="123825" lIns="247650" spcFirstLastPara="1" rIns="247650" wrap="square" tIns="123825">
                              <a:noAutofit/>
                            </wps:bodyPr>
                          </wps:wsp>
                          <wps:wsp>
                            <wps:cNvSpPr/>
                            <wps:cNvPr id="15" name="Shape 15"/>
                            <wps:spPr>
                              <a:xfrm>
                                <a:off x="0" y="1051199"/>
                                <a:ext cx="1975104" cy="744530"/>
                              </a:xfrm>
                              <a:prstGeom prst="roundRect">
                                <a:avLst>
                                  <a:gd fmla="val 16667" name="adj"/>
                                </a:avLst>
                              </a:prstGeom>
                              <a:solidFill>
                                <a:srgbClr val="665C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6345" y="1087544"/>
                                <a:ext cx="1902414" cy="6718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Bien no fungible</w:t>
                                  </w:r>
                                </w:p>
                              </w:txbxContent>
                            </wps:txbx>
                            <wps:bodyPr anchorCtr="0" anchor="ctr" bIns="19050" lIns="38100" spcFirstLastPara="1" rIns="38100" wrap="square" tIns="19050">
                              <a:noAutofit/>
                            </wps:bodyPr>
                          </wps:wsp>
                          <wps:wsp>
                            <wps:cNvSpPr/>
                            <wps:cNvPr id="17" name="Shape 17"/>
                            <wps:spPr>
                              <a:xfrm rot="5400000">
                                <a:off x="3432939" y="486106"/>
                                <a:ext cx="595624" cy="3511296"/>
                              </a:xfrm>
                              <a:prstGeom prst="round2SameRect">
                                <a:avLst>
                                  <a:gd fmla="val 16667" name="adj1"/>
                                  <a:gd fmla="val 0" name="adj2"/>
                                </a:avLst>
                              </a:prstGeom>
                              <a:solidFill>
                                <a:srgbClr val="CED3E4">
                                  <a:alpha val="89411"/>
                                </a:srgbClr>
                              </a:solidFill>
                              <a:ln cap="flat" cmpd="sng" w="25400">
                                <a:solidFill>
                                  <a:srgbClr val="CED3E4">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975103" y="1973017"/>
                                <a:ext cx="3482220" cy="714761"/>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Son unidades de valor que se le asignan a un modelo de negocio, son únicos, indivisibles y transferibles.</w:t>
                                  </w:r>
                                </w:p>
                              </w:txbxContent>
                            </wps:txbx>
                            <wps:bodyPr anchorCtr="0" anchor="ctr" bIns="123825" lIns="247650" spcFirstLastPara="1" rIns="247650" wrap="square" tIns="123825">
                              <a:noAutofit/>
                            </wps:bodyPr>
                          </wps:wsp>
                          <wps:wsp>
                            <wps:cNvSpPr/>
                            <wps:cNvPr id="19" name="Shape 19"/>
                            <wps:spPr>
                              <a:xfrm>
                                <a:off x="0" y="1869489"/>
                                <a:ext cx="1975104" cy="744530"/>
                              </a:xfrm>
                              <a:prstGeom prst="roundRect">
                                <a:avLst>
                                  <a:gd fmla="val 16667" name="adj"/>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6345" y="1905834"/>
                                <a:ext cx="1902414" cy="6718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¿Qué son los NFT?</w:t>
                                  </w:r>
                                </w:p>
                              </w:txbxContent>
                            </wps:txbx>
                            <wps:bodyPr anchorCtr="0" anchor="ctr" bIns="19050" lIns="38100" spcFirstLastPara="1" rIns="38100" wrap="square" tIns="19050">
                              <a:noAutofit/>
                            </wps:bodyPr>
                          </wps:wsp>
                          <wps:wsp>
                            <wps:cNvSpPr/>
                            <wps:cNvPr id="21" name="Shape 21"/>
                            <wps:spPr>
                              <a:xfrm rot="5400000">
                                <a:off x="3140674" y="1669728"/>
                                <a:ext cx="1180154" cy="3511296"/>
                              </a:xfrm>
                              <a:prstGeom prst="round2SameRect">
                                <a:avLst>
                                  <a:gd fmla="val 16667" name="adj1"/>
                                  <a:gd fmla="val 0" name="adj2"/>
                                </a:avLst>
                              </a:prstGeom>
                              <a:solidFill>
                                <a:srgbClr val="CDD8E6">
                                  <a:alpha val="89411"/>
                                </a:srgbClr>
                              </a:solidFill>
                              <a:ln cap="flat" cmpd="sng" w="25400">
                                <a:solidFill>
                                  <a:srgbClr val="CDD8E6">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975103" y="2892908"/>
                                <a:ext cx="3453686" cy="1270063"/>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 un NFT se les puede asignar una especie de certificado digital de autenticidad, una serie de metadatos que no se van a poder modificar. En estos metadatos se garantiza su autenticidad, se registra el valor de partida y todas las adquisiciones o transacciones que se hayan hecho y también a su autor.</w:t>
                                  </w:r>
                                </w:p>
                              </w:txbxContent>
                            </wps:txbx>
                            <wps:bodyPr anchorCtr="0" anchor="ctr" bIns="123825" lIns="247650" spcFirstLastPara="1" rIns="247650" wrap="square" tIns="123825">
                              <a:noAutofit/>
                            </wps:bodyPr>
                          </wps:wsp>
                          <wps:wsp>
                            <wps:cNvSpPr/>
                            <wps:cNvPr id="23" name="Shape 23"/>
                            <wps:spPr>
                              <a:xfrm>
                                <a:off x="0" y="2687779"/>
                                <a:ext cx="1975104" cy="1475193"/>
                              </a:xfrm>
                              <a:prstGeom prst="roundRect">
                                <a:avLst>
                                  <a:gd fmla="val 16667" name="adj"/>
                                </a:avLst>
                              </a:prstGeom>
                              <a:solidFill>
                                <a:srgbClr val="4F83B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72013" y="2759792"/>
                                <a:ext cx="1831078" cy="13311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¿Cómo funcionan los NFT?</w:t>
                                  </w:r>
                                </w:p>
                              </w:txbxContent>
                            </wps:txbx>
                            <wps:bodyPr anchorCtr="0" anchor="ctr" bIns="19050" lIns="38100" spcFirstLastPara="1" rIns="38100" wrap="square" tIns="19050">
                              <a:noAutofit/>
                            </wps:bodyPr>
                          </wps:wsp>
                          <wps:wsp>
                            <wps:cNvSpPr/>
                            <wps:cNvPr id="25" name="Shape 25"/>
                            <wps:spPr>
                              <a:xfrm rot="5400000">
                                <a:off x="3554808" y="2701014"/>
                                <a:ext cx="351886" cy="3511296"/>
                              </a:xfrm>
                              <a:prstGeom prst="round2SameRect">
                                <a:avLst>
                                  <a:gd fmla="val 16667" name="adj1"/>
                                  <a:gd fmla="val 0" name="adj2"/>
                                </a:avLst>
                              </a:prstGeom>
                              <a:solidFill>
                                <a:srgbClr val="CCE0E9">
                                  <a:alpha val="89411"/>
                                </a:srgbClr>
                              </a:solidFill>
                              <a:ln cap="flat" cmpd="sng" w="25400">
                                <a:solidFill>
                                  <a:srgbClr val="CCE0E9">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975103" y="4297897"/>
                                <a:ext cx="3494118" cy="465684"/>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Tienda digital para el intercambio de nft.</w:t>
                                  </w:r>
                                </w:p>
                              </w:txbxContent>
                            </wps:txbx>
                            <wps:bodyPr anchorCtr="0" anchor="ctr" bIns="123825" lIns="247650" spcFirstLastPara="1" rIns="247650" wrap="square" tIns="123825">
                              <a:noAutofit/>
                            </wps:bodyPr>
                          </wps:wsp>
                          <wps:wsp>
                            <wps:cNvSpPr/>
                            <wps:cNvPr id="27" name="Shape 27"/>
                            <wps:spPr>
                              <a:xfrm>
                                <a:off x="0" y="4236733"/>
                                <a:ext cx="1975104" cy="439858"/>
                              </a:xfrm>
                              <a:prstGeom prst="roundRect">
                                <a:avLst>
                                  <a:gd fmla="val 16667"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1472" y="4258205"/>
                                <a:ext cx="1932160" cy="39691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Market</w:t>
                                  </w:r>
                                </w:p>
                              </w:txbxContent>
                            </wps:txbx>
                            <wps:bodyPr anchorCtr="0" anchor="ctr" bIns="19050" lIns="38100" spcFirstLastPara="1" rIns="38100" wrap="square" tIns="19050">
                              <a:noAutofit/>
                            </wps:bodyPr>
                          </wps:wsp>
                        </wpg:grpSp>
                      </wpg:grpSp>
                    </wpg:wgp>
                  </a:graphicData>
                </a:graphic>
              </wp:inline>
            </w:drawing>
          </mc:Choice>
          <mc:Fallback>
            <w:drawing>
              <wp:inline distB="0" distT="0" distL="0" distR="0">
                <wp:extent cx="5486400" cy="4763581"/>
                <wp:effectExtent b="0" l="0" r="0" t="0"/>
                <wp:docPr id="4" name="image21.png"/>
                <a:graphic>
                  <a:graphicData uri="http://schemas.openxmlformats.org/drawingml/2006/picture">
                    <pic:pic>
                      <pic:nvPicPr>
                        <pic:cNvPr id="0" name="image21.png"/>
                        <pic:cNvPicPr preferRelativeResize="0"/>
                      </pic:nvPicPr>
                      <pic:blipFill>
                        <a:blip r:embed="rId42"/>
                        <a:srcRect/>
                        <a:stretch>
                          <a:fillRect/>
                        </a:stretch>
                      </pic:blipFill>
                      <pic:spPr>
                        <a:xfrm>
                          <a:off x="0" y="0"/>
                          <a:ext cx="5486400" cy="4763581"/>
                        </a:xfrm>
                        <a:prstGeom prst="rect"/>
                        <a:ln/>
                      </pic:spPr>
                    </pic:pic>
                  </a:graphicData>
                </a:graphic>
              </wp:inline>
            </w:drawing>
          </mc:Fallback>
        </mc:AlternateConten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120" w:lineRule="auto"/>
        <w:ind w:left="792" w:firstLine="0"/>
        <w:rPr>
          <w:color w:val="000000"/>
          <w:sz w:val="20"/>
          <w:szCs w:val="20"/>
        </w:rPr>
      </w:pPr>
      <w:r w:rsidDel="00000000" w:rsidR="00000000" w:rsidRPr="00000000">
        <w:rPr>
          <w:rtl w:val="0"/>
        </w:rPr>
      </w:r>
    </w:p>
    <w:p w:rsidR="00000000" w:rsidDel="00000000" w:rsidP="00000000" w:rsidRDefault="00000000" w:rsidRPr="00000000" w14:paraId="00000218">
      <w:pPr>
        <w:numPr>
          <w:ilvl w:val="1"/>
          <w:numId w:val="5"/>
        </w:numPr>
        <w:pBdr>
          <w:top w:space="0" w:sz="0" w:val="nil"/>
          <w:left w:space="0" w:sz="0" w:val="nil"/>
          <w:bottom w:space="0" w:sz="0" w:val="nil"/>
          <w:right w:space="0" w:sz="0" w:val="nil"/>
          <w:between w:space="0" w:sz="0" w:val="nil"/>
        </w:pBdr>
        <w:spacing w:after="120" w:lineRule="auto"/>
        <w:ind w:left="431" w:hanging="431"/>
        <w:rPr>
          <w:color w:val="000000"/>
          <w:sz w:val="20"/>
          <w:szCs w:val="20"/>
        </w:rPr>
      </w:pPr>
      <w:r w:rsidDel="00000000" w:rsidR="00000000" w:rsidRPr="00000000">
        <w:rPr>
          <w:b w:val="1"/>
          <w:color w:val="000000"/>
          <w:sz w:val="20"/>
          <w:szCs w:val="20"/>
          <w:rtl w:val="0"/>
        </w:rPr>
        <w:t xml:space="preserve">Casos de estudio</w:t>
      </w:r>
    </w:p>
    <w:p w:rsidR="00000000" w:rsidDel="00000000" w:rsidP="00000000" w:rsidRDefault="00000000" w:rsidRPr="00000000" w14:paraId="00000219">
      <w:pPr>
        <w:spacing w:after="120" w:lineRule="auto"/>
        <w:jc w:val="both"/>
        <w:rPr>
          <w:sz w:val="20"/>
          <w:szCs w:val="20"/>
        </w:rPr>
      </w:pPr>
      <w:r w:rsidDel="00000000" w:rsidR="00000000" w:rsidRPr="00000000">
        <w:rPr>
          <w:sz w:val="20"/>
          <w:szCs w:val="20"/>
          <w:rtl w:val="0"/>
        </w:rPr>
        <w:t xml:space="preserve">La adopción y uso de los NFT viene en continuo crecimiento y cobró fuerza con el anuncio del metaverso y la variedad de posibilidades para adentrarse en un mundo virtual en donde se tendrán necesidades, ofertas y espacios para compartir información digital, a continuación, se presentan algunos casos de estudio donde se involucran estos </w:t>
      </w:r>
      <w:r w:rsidDel="00000000" w:rsidR="00000000" w:rsidRPr="00000000">
        <w:rPr>
          <w:i w:val="1"/>
          <w:sz w:val="20"/>
          <w:szCs w:val="20"/>
          <w:rtl w:val="0"/>
        </w:rPr>
        <w:t xml:space="preserve">tokens</w:t>
      </w:r>
      <w:r w:rsidDel="00000000" w:rsidR="00000000" w:rsidRPr="00000000">
        <w:rPr>
          <w:sz w:val="20"/>
          <w:szCs w:val="20"/>
          <w:rtl w:val="0"/>
        </w:rPr>
        <w:t xml:space="preserve">.</w:t>
      </w:r>
    </w:p>
    <w:p w:rsidR="00000000" w:rsidDel="00000000" w:rsidP="00000000" w:rsidRDefault="00000000" w:rsidRPr="00000000" w14:paraId="0000021A">
      <w:pPr>
        <w:spacing w:after="120" w:lineRule="auto"/>
        <w:jc w:val="both"/>
        <w:rPr>
          <w:sz w:val="20"/>
          <w:szCs w:val="20"/>
        </w:rPr>
      </w:pPr>
      <w:r w:rsidDel="00000000" w:rsidR="00000000" w:rsidRPr="00000000">
        <w:rPr>
          <w:rtl w:val="0"/>
        </w:rPr>
      </w:r>
    </w:p>
    <w:p w:rsidR="00000000" w:rsidDel="00000000" w:rsidP="00000000" w:rsidRDefault="00000000" w:rsidRPr="00000000" w14:paraId="0000021B">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5425400" cy="745400"/>
                <wp:effectExtent b="0" l="0" r="0" t="0"/>
                <wp:wrapNone/>
                <wp:docPr id="14" name=""/>
                <a:graphic>
                  <a:graphicData uri="http://schemas.microsoft.com/office/word/2010/wordprocessingShape">
                    <wps:wsp>
                      <wps:cNvSpPr/>
                      <wps:cNvPr id="106" name="Shape 106"/>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Slider B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DI_CF01_4.2_Casos de estudio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5425400" cy="745400"/>
                <wp:effectExtent b="0" l="0" r="0" t="0"/>
                <wp:wrapNone/>
                <wp:docPr id="14" name="image36.png"/>
                <a:graphic>
                  <a:graphicData uri="http://schemas.openxmlformats.org/drawingml/2006/picture">
                    <pic:pic>
                      <pic:nvPicPr>
                        <pic:cNvPr id="0" name="image36.png"/>
                        <pic:cNvPicPr preferRelativeResize="0"/>
                      </pic:nvPicPr>
                      <pic:blipFill>
                        <a:blip r:embed="rId43"/>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21C">
      <w:pPr>
        <w:spacing w:after="120" w:lineRule="auto"/>
        <w:jc w:val="both"/>
        <w:rPr>
          <w:sz w:val="20"/>
          <w:szCs w:val="20"/>
        </w:rPr>
      </w:pPr>
      <w:commentRangeStart w:id="37"/>
      <w:r w:rsidDel="00000000" w:rsidR="00000000" w:rsidRPr="00000000">
        <w:rPr>
          <w:rtl w:val="0"/>
        </w:rPr>
      </w:r>
    </w:p>
    <w:p w:rsidR="00000000" w:rsidDel="00000000" w:rsidP="00000000" w:rsidRDefault="00000000" w:rsidRPr="00000000" w14:paraId="0000021D">
      <w:pPr>
        <w:spacing w:after="120" w:lineRule="auto"/>
        <w:jc w:val="both"/>
        <w:rPr>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1E">
      <w:pPr>
        <w:spacing w:after="120" w:lineRule="auto"/>
        <w:jc w:val="both"/>
        <w:rPr>
          <w:sz w:val="20"/>
          <w:szCs w:val="20"/>
        </w:rPr>
      </w:pPr>
      <w:r w:rsidDel="00000000" w:rsidR="00000000" w:rsidRPr="00000000">
        <w:rPr>
          <w:rtl w:val="0"/>
        </w:rPr>
      </w:r>
    </w:p>
    <w:p w:rsidR="00000000" w:rsidDel="00000000" w:rsidP="00000000" w:rsidRDefault="00000000" w:rsidRPr="00000000" w14:paraId="0000021F">
      <w:pPr>
        <w:spacing w:after="120" w:lineRule="auto"/>
        <w:jc w:val="both"/>
        <w:rPr>
          <w:sz w:val="20"/>
          <w:szCs w:val="20"/>
        </w:rPr>
      </w:pPr>
      <w:r w:rsidDel="00000000" w:rsidR="00000000" w:rsidRPr="00000000">
        <w:rPr>
          <w:rtl w:val="0"/>
        </w:rPr>
      </w:r>
    </w:p>
    <w:p w:rsidR="00000000" w:rsidDel="00000000" w:rsidP="00000000" w:rsidRDefault="00000000" w:rsidRPr="00000000" w14:paraId="00000220">
      <w:pPr>
        <w:spacing w:after="120" w:lineRule="auto"/>
        <w:jc w:val="both"/>
        <w:rPr>
          <w:sz w:val="20"/>
          <w:szCs w:val="20"/>
        </w:rPr>
      </w:pPr>
      <w:r w:rsidDel="00000000" w:rsidR="00000000" w:rsidRPr="00000000">
        <w:rPr>
          <w:rtl w:val="0"/>
        </w:rPr>
      </w:r>
    </w:p>
    <w:p w:rsidR="00000000" w:rsidDel="00000000" w:rsidP="00000000" w:rsidRDefault="00000000" w:rsidRPr="00000000" w14:paraId="00000221">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bookmarkStart w:colFirst="0" w:colLast="0" w:name="_gjdgxs" w:id="0"/>
      <w:bookmarkEnd w:id="0"/>
      <w:r w:rsidDel="00000000" w:rsidR="00000000" w:rsidRPr="00000000">
        <w:rPr>
          <w:b w:val="1"/>
          <w:sz w:val="20"/>
          <w:szCs w:val="20"/>
          <w:rtl w:val="0"/>
        </w:rPr>
        <w:t xml:space="preserve">SÍNTESIS</w:t>
      </w:r>
    </w:p>
    <w:p w:rsidR="00000000" w:rsidDel="00000000" w:rsidP="00000000" w:rsidRDefault="00000000" w:rsidRPr="00000000" w14:paraId="00000222">
      <w:pPr>
        <w:spacing w:after="120" w:lineRule="auto"/>
        <w:jc w:val="both"/>
        <w:rPr>
          <w:i w:val="1"/>
          <w:sz w:val="20"/>
          <w:szCs w:val="20"/>
        </w:rPr>
      </w:pPr>
      <w:r w:rsidDel="00000000" w:rsidR="00000000" w:rsidRPr="00000000">
        <w:rPr>
          <w:rtl w:val="0"/>
        </w:rPr>
      </w:r>
    </w:p>
    <w:p w:rsidR="00000000" w:rsidDel="00000000" w:rsidP="00000000" w:rsidRDefault="00000000" w:rsidRPr="00000000" w14:paraId="00000223">
      <w:pPr>
        <w:spacing w:after="120" w:lineRule="auto"/>
        <w:jc w:val="both"/>
        <w:rPr>
          <w:sz w:val="20"/>
          <w:szCs w:val="20"/>
          <w:highlight w:val="white"/>
        </w:rPr>
      </w:pPr>
      <w:commentRangeStart w:id="38"/>
      <w:r w:rsidDel="00000000" w:rsidR="00000000" w:rsidRPr="00000000">
        <w:rPr>
          <w:sz w:val="20"/>
          <w:szCs w:val="20"/>
          <w:highlight w:val="white"/>
          <w:rtl w:val="0"/>
        </w:rPr>
        <w:t xml:space="preserve">En el mapa conceptual que se encontrará a continuación, se podrá hacer un recorrido visual abordadas en este componente: </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24">
      <w:pPr>
        <w:spacing w:after="120" w:lineRule="auto"/>
        <w:jc w:val="both"/>
        <w:rPr>
          <w:sz w:val="20"/>
          <w:szCs w:val="20"/>
          <w:highlight w:val="yellow"/>
        </w:rPr>
      </w:pPr>
      <w:r w:rsidDel="00000000" w:rsidR="00000000" w:rsidRPr="00000000">
        <w:rPr>
          <w:rtl w:val="0"/>
        </w:rPr>
      </w:r>
    </w:p>
    <w:p w:rsidR="00000000" w:rsidDel="00000000" w:rsidP="00000000" w:rsidRDefault="00000000" w:rsidRPr="00000000" w14:paraId="00000225">
      <w:pPr>
        <w:spacing w:after="120" w:lineRule="auto"/>
        <w:jc w:val="both"/>
        <w:rPr>
          <w:sz w:val="20"/>
          <w:szCs w:val="20"/>
          <w:highlight w:val="yellow"/>
        </w:rPr>
      </w:pPr>
      <w:r w:rsidDel="00000000" w:rsidR="00000000" w:rsidRPr="00000000">
        <w:rPr>
          <w:sz w:val="20"/>
          <w:szCs w:val="20"/>
        </w:rPr>
        <w:drawing>
          <wp:inline distB="0" distT="0" distL="0" distR="0">
            <wp:extent cx="6332220" cy="4478655"/>
            <wp:effectExtent b="0" l="0" r="0" t="0"/>
            <wp:docPr id="19"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6332220" cy="447865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120" w:lineRule="auto"/>
        <w:jc w:val="both"/>
        <w:rPr>
          <w:sz w:val="20"/>
          <w:szCs w:val="20"/>
          <w:highlight w:val="yellow"/>
        </w:rPr>
      </w:pPr>
      <w:r w:rsidDel="00000000" w:rsidR="00000000" w:rsidRPr="00000000">
        <w:rPr>
          <w:sz w:val="20"/>
          <w:szCs w:val="20"/>
          <w:rtl w:val="0"/>
        </w:rPr>
        <w:t xml:space="preserve">     </w:t>
      </w:r>
      <w:commentRangeStart w:id="39"/>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120" w:lineRule="auto"/>
        <w:ind w:left="720" w:firstLine="0"/>
        <w:jc w:val="both"/>
        <w:rPr>
          <w:color w:val="000000"/>
          <w:sz w:val="20"/>
          <w:szCs w:val="20"/>
          <w:highlight w:val="yellow"/>
        </w:rPr>
      </w:pP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28">
      <w:pPr>
        <w:spacing w:after="120" w:lineRule="auto"/>
        <w:rPr>
          <w:sz w:val="20"/>
          <w:szCs w:val="20"/>
        </w:rPr>
      </w:pPr>
      <w:r w:rsidDel="00000000" w:rsidR="00000000" w:rsidRPr="00000000">
        <w:rPr>
          <w:rtl w:val="0"/>
        </w:rPr>
      </w:r>
    </w:p>
    <w:p w:rsidR="00000000" w:rsidDel="00000000" w:rsidP="00000000" w:rsidRDefault="00000000" w:rsidRPr="00000000" w14:paraId="00000229">
      <w:pPr>
        <w:numPr>
          <w:ilvl w:val="0"/>
          <w:numId w:val="6"/>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22A">
      <w:pPr>
        <w:spacing w:after="120" w:lineRule="auto"/>
        <w:jc w:val="both"/>
        <w:rPr>
          <w:color w:val="7f7f7f"/>
          <w:sz w:val="20"/>
          <w:szCs w:val="20"/>
        </w:rPr>
      </w:pPr>
      <w:bookmarkStart w:colFirst="0" w:colLast="0" w:name="_30j0zll" w:id="1"/>
      <w:bookmarkEnd w:id="1"/>
      <w:r w:rsidDel="00000000" w:rsidR="00000000" w:rsidRPr="00000000">
        <w:rPr>
          <w:rtl w:val="0"/>
        </w:rPr>
      </w:r>
    </w:p>
    <w:tbl>
      <w:tblPr>
        <w:tblStyle w:val="Table13"/>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2B">
            <w:pPr>
              <w:spacing w:after="120"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493" w:hRule="atLeast"/>
          <w:tblHeader w:val="0"/>
        </w:trPr>
        <w:tc>
          <w:tcPr>
            <w:shd w:fill="fac896" w:val="clear"/>
            <w:vAlign w:val="center"/>
          </w:tcPr>
          <w:p w:rsidR="00000000" w:rsidDel="00000000" w:rsidP="00000000" w:rsidRDefault="00000000" w:rsidRPr="00000000" w14:paraId="0000022D">
            <w:pPr>
              <w:spacing w:after="120"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2E">
            <w:pPr>
              <w:spacing w:after="120" w:line="276" w:lineRule="auto"/>
              <w:rPr>
                <w:color w:val="000000"/>
                <w:sz w:val="20"/>
                <w:szCs w:val="20"/>
              </w:rPr>
            </w:pPr>
            <w:r w:rsidDel="00000000" w:rsidR="00000000" w:rsidRPr="00000000">
              <w:rPr>
                <w:color w:val="000000"/>
                <w:sz w:val="20"/>
                <w:szCs w:val="20"/>
                <w:rtl w:val="0"/>
              </w:rPr>
              <w:t xml:space="preserve">Reconociendo el </w:t>
            </w:r>
            <w:r w:rsidDel="00000000" w:rsidR="00000000" w:rsidRPr="00000000">
              <w:rPr>
                <w:i w:val="1"/>
                <w:color w:val="000000"/>
                <w:sz w:val="20"/>
                <w:szCs w:val="20"/>
                <w:rtl w:val="0"/>
              </w:rPr>
              <w:t xml:space="preserve">blockchain</w:t>
            </w:r>
            <w:r w:rsidDel="00000000" w:rsidR="00000000" w:rsidRPr="00000000">
              <w:rPr>
                <w:color w:val="000000"/>
                <w:sz w:val="20"/>
                <w:szCs w:val="20"/>
                <w:rtl w:val="0"/>
              </w:rPr>
              <w:t xml:space="preserve"> </w:t>
            </w:r>
          </w:p>
        </w:tc>
      </w:tr>
      <w:tr>
        <w:trPr>
          <w:cantSplit w:val="0"/>
          <w:trHeight w:val="557" w:hRule="atLeast"/>
          <w:tblHeader w:val="0"/>
        </w:trPr>
        <w:tc>
          <w:tcPr>
            <w:shd w:fill="fac896" w:val="clear"/>
            <w:vAlign w:val="center"/>
          </w:tcPr>
          <w:p w:rsidR="00000000" w:rsidDel="00000000" w:rsidP="00000000" w:rsidRDefault="00000000" w:rsidRPr="00000000" w14:paraId="0000022F">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30">
            <w:pPr>
              <w:spacing w:after="120" w:line="276" w:lineRule="auto"/>
              <w:rPr>
                <w:color w:val="000000"/>
                <w:sz w:val="20"/>
                <w:szCs w:val="20"/>
              </w:rPr>
            </w:pPr>
            <w:r w:rsidDel="00000000" w:rsidR="00000000" w:rsidRPr="00000000">
              <w:rPr>
                <w:color w:val="000000"/>
                <w:sz w:val="20"/>
                <w:szCs w:val="20"/>
                <w:rtl w:val="0"/>
              </w:rPr>
              <w:t xml:space="preserve">Revisar aspectos conceptuales relacionados con el tema del </w:t>
            </w:r>
            <w:r w:rsidDel="00000000" w:rsidR="00000000" w:rsidRPr="00000000">
              <w:rPr>
                <w:i w:val="1"/>
                <w:color w:val="000000"/>
                <w:sz w:val="20"/>
                <w:szCs w:val="20"/>
                <w:rtl w:val="0"/>
              </w:rPr>
              <w:t xml:space="preserve">blockchain.</w:t>
            </w:r>
            <w:r w:rsidDel="00000000" w:rsidR="00000000" w:rsidRPr="00000000">
              <w:rPr>
                <w:rtl w:val="0"/>
              </w:rPr>
            </w:r>
          </w:p>
        </w:tc>
      </w:tr>
      <w:tr>
        <w:trPr>
          <w:cantSplit w:val="0"/>
          <w:trHeight w:val="551" w:hRule="atLeast"/>
          <w:tblHeader w:val="0"/>
        </w:trPr>
        <w:tc>
          <w:tcPr>
            <w:shd w:fill="fac896" w:val="clear"/>
            <w:vAlign w:val="center"/>
          </w:tcPr>
          <w:p w:rsidR="00000000" w:rsidDel="00000000" w:rsidP="00000000" w:rsidRDefault="00000000" w:rsidRPr="00000000" w14:paraId="00000231">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32">
            <w:pPr>
              <w:spacing w:after="120" w:line="276" w:lineRule="auto"/>
              <w:rPr>
                <w:color w:val="000000"/>
                <w:sz w:val="20"/>
                <w:szCs w:val="20"/>
              </w:rPr>
            </w:pPr>
            <w:r w:rsidDel="00000000" w:rsidR="00000000" w:rsidRPr="00000000">
              <w:rPr>
                <w:sz w:val="20"/>
                <w:szCs w:val="20"/>
                <w:rtl w:val="0"/>
              </w:rPr>
              <w:t xml:space="preserve">Crucigrama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33">
            <w:pPr>
              <w:spacing w:after="120"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34">
            <w:pPr>
              <w:spacing w:after="120"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35">
            <w:pPr>
              <w:spacing w:after="120" w:line="276" w:lineRule="auto"/>
              <w:rPr>
                <w:color w:val="000000"/>
                <w:sz w:val="20"/>
                <w:szCs w:val="20"/>
              </w:rPr>
            </w:pPr>
            <w:r w:rsidDel="00000000" w:rsidR="00000000" w:rsidRPr="00000000">
              <w:rPr>
                <w:color w:val="000000"/>
                <w:sz w:val="20"/>
                <w:szCs w:val="20"/>
                <w:rtl w:val="0"/>
              </w:rPr>
              <w:t xml:space="preserve">Actividad didáctica 1.</w:t>
            </w:r>
          </w:p>
        </w:tc>
      </w:tr>
    </w:tbl>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120" w:lineRule="auto"/>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37">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commentRangeStart w:id="40"/>
      <w:r w:rsidDel="00000000" w:rsidR="00000000" w:rsidRPr="00000000">
        <w:rPr>
          <w:b w:val="1"/>
          <w:color w:val="000000"/>
          <w:sz w:val="20"/>
          <w:szCs w:val="20"/>
          <w:rtl w:val="0"/>
        </w:rPr>
        <w:t xml:space="preserve">MATERIAL COMPLEMENTARIO: </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38">
      <w:pPr>
        <w:spacing w:after="120" w:lineRule="auto"/>
        <w:rPr>
          <w:sz w:val="20"/>
          <w:szCs w:val="20"/>
        </w:rPr>
      </w:pPr>
      <w:r w:rsidDel="00000000" w:rsidR="00000000" w:rsidRPr="00000000">
        <w:rPr>
          <w:rtl w:val="0"/>
        </w:rPr>
      </w:r>
    </w:p>
    <w:tbl>
      <w:tblPr>
        <w:tblStyle w:val="Table14"/>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39">
            <w:pPr>
              <w:spacing w:after="120" w:lineRule="auto"/>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A">
            <w:pPr>
              <w:spacing w:after="120" w:lineRule="auto"/>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B">
            <w:pPr>
              <w:spacing w:after="120" w:lineRule="auto"/>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23C">
            <w:pPr>
              <w:spacing w:after="120" w:lineRule="auto"/>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D">
            <w:pPr>
              <w:spacing w:after="120" w:lineRule="auto"/>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23E">
            <w:pPr>
              <w:spacing w:after="120" w:lineRule="auto"/>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Conceptos de </w:t>
            </w:r>
            <w:r w:rsidDel="00000000" w:rsidR="00000000" w:rsidRPr="00000000">
              <w:rPr>
                <w:i w:val="1"/>
                <w:color w:val="000000"/>
                <w:sz w:val="20"/>
                <w:szCs w:val="20"/>
                <w:rtl w:val="0"/>
              </w:rPr>
              <w:t xml:space="preserve">Blockchain</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40">
            <w:pPr>
              <w:spacing w:after="120" w:lineRule="auto"/>
              <w:rPr>
                <w:sz w:val="20"/>
                <w:szCs w:val="20"/>
              </w:rPr>
            </w:pPr>
            <w:r w:rsidDel="00000000" w:rsidR="00000000" w:rsidRPr="00000000">
              <w:rPr>
                <w:sz w:val="20"/>
                <w:szCs w:val="20"/>
                <w:rtl w:val="0"/>
              </w:rPr>
              <w:t xml:space="preserve">Ministerio de Tecnologías de la Información y las Comunicaciones. (2020). Guía de referencia de blockchain para la adopción e implementación de proyectos en el Estado colombiano. </w:t>
            </w:r>
            <w:hyperlink r:id="rId45">
              <w:r w:rsidDel="00000000" w:rsidR="00000000" w:rsidRPr="00000000">
                <w:rPr>
                  <w:color w:val="0000ff"/>
                  <w:sz w:val="20"/>
                  <w:szCs w:val="20"/>
                  <w:u w:val="single"/>
                  <w:rtl w:val="0"/>
                </w:rPr>
                <w:t xml:space="preserve">https://gobiernodigital.mintic.gov.co/692/articles-161810_Ley_2052_2020.pdf</w:t>
              </w:r>
            </w:hyperlink>
            <w:r w:rsidDel="00000000" w:rsidR="00000000" w:rsidRPr="00000000">
              <w:rPr>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41">
            <w:pPr>
              <w:spacing w:after="120" w:lineRule="auto"/>
              <w:jc w:val="center"/>
              <w:rPr>
                <w:sz w:val="20"/>
                <w:szCs w:val="20"/>
              </w:rPr>
            </w:pPr>
            <w:r w:rsidDel="00000000" w:rsidR="00000000" w:rsidRPr="00000000">
              <w:rPr>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242">
            <w:pPr>
              <w:spacing w:after="120" w:lineRule="auto"/>
              <w:rPr>
                <w:sz w:val="20"/>
                <w:szCs w:val="20"/>
              </w:rPr>
            </w:pPr>
            <w:hyperlink r:id="rId46">
              <w:r w:rsidDel="00000000" w:rsidR="00000000" w:rsidRPr="00000000">
                <w:rPr>
                  <w:color w:val="0000ff"/>
                  <w:sz w:val="20"/>
                  <w:szCs w:val="20"/>
                  <w:u w:val="single"/>
                  <w:rtl w:val="0"/>
                </w:rPr>
                <w:t xml:space="preserve">https://gobiernodigital.mintic.gov.co/692/articles-161810_Ley_2052_2020.pdf</w:t>
              </w:r>
            </w:hyperlink>
            <w:r w:rsidDel="00000000" w:rsidR="00000000" w:rsidRPr="00000000">
              <w:rPr>
                <w:sz w:val="20"/>
                <w:szCs w:val="20"/>
                <w:rtl w:val="0"/>
              </w:rPr>
              <w:t xml:space="preserve"> </w:t>
            </w:r>
          </w:p>
        </w:tc>
      </w:tr>
      <w:tr>
        <w:trPr>
          <w:cantSplit w:val="0"/>
          <w:trHeight w:val="18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CriptoEconomía y Criptodivisas</w:t>
            </w:r>
          </w:p>
          <w:p w:rsidR="00000000" w:rsidDel="00000000" w:rsidP="00000000" w:rsidRDefault="00000000" w:rsidRPr="00000000" w14:paraId="00000244">
            <w:pPr>
              <w:spacing w:after="120" w:lineRule="auto"/>
              <w:rPr>
                <w:sz w:val="20"/>
                <w:szCs w:val="20"/>
              </w:rPr>
            </w:pPr>
            <w:r w:rsidDel="00000000" w:rsidR="00000000" w:rsidRPr="00000000">
              <w:rPr>
                <w:sz w:val="20"/>
                <w:szCs w:val="20"/>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5">
            <w:pPr>
              <w:spacing w:after="120" w:lineRule="auto"/>
              <w:rPr>
                <w:color w:val="1155cc"/>
                <w:sz w:val="20"/>
                <w:szCs w:val="20"/>
                <w:u w:val="single"/>
              </w:rPr>
            </w:pPr>
            <w:r w:rsidDel="00000000" w:rsidR="00000000" w:rsidRPr="00000000">
              <w:rPr>
                <w:sz w:val="20"/>
                <w:szCs w:val="20"/>
                <w:rtl w:val="0"/>
              </w:rPr>
              <w:t xml:space="preserve">Domingo, C. (2018). Todo lo que quería saber sobre Bitcoin, criptomonedas y blockchain, y no te atrvías a preguntar.</w:t>
            </w:r>
            <w:hyperlink r:id="rId47">
              <w:r w:rsidDel="00000000" w:rsidR="00000000" w:rsidRPr="00000000">
                <w:rPr>
                  <w:sz w:val="20"/>
                  <w:szCs w:val="20"/>
                  <w:rtl w:val="0"/>
                </w:rPr>
                <w:t xml:space="preserve"> </w:t>
              </w:r>
            </w:hyperlink>
            <w:hyperlink r:id="rId48">
              <w:r w:rsidDel="00000000" w:rsidR="00000000" w:rsidRPr="00000000">
                <w:rPr>
                  <w:color w:val="1155cc"/>
                  <w:sz w:val="20"/>
                  <w:szCs w:val="20"/>
                  <w:u w:val="single"/>
                  <w:rtl w:val="0"/>
                </w:rPr>
                <w:t xml:space="preserve">https://pladlibroscl0.cdnstatics.com/libros_contenido_extra/38/37925_Bitcoin_Criptomonedas_Y_Blockchain.pdf</w:t>
              </w:r>
            </w:hyperlink>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6">
            <w:pPr>
              <w:spacing w:after="120" w:lineRule="auto"/>
              <w:jc w:val="center"/>
              <w:rPr>
                <w:sz w:val="20"/>
                <w:szCs w:val="20"/>
              </w:rPr>
            </w:pPr>
            <w:r w:rsidDel="00000000" w:rsidR="00000000" w:rsidRPr="00000000">
              <w:rPr>
                <w:sz w:val="20"/>
                <w:szCs w:val="20"/>
                <w:rtl w:val="0"/>
              </w:rPr>
              <w:t xml:space="preserve">PDF</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7">
            <w:pPr>
              <w:spacing w:after="120" w:lineRule="auto"/>
              <w:rPr>
                <w:color w:val="1155cc"/>
                <w:sz w:val="20"/>
                <w:szCs w:val="20"/>
                <w:u w:val="single"/>
              </w:rPr>
            </w:pPr>
            <w:hyperlink r:id="rId49">
              <w:r w:rsidDel="00000000" w:rsidR="00000000" w:rsidRPr="00000000">
                <w:rPr>
                  <w:color w:val="1155cc"/>
                  <w:sz w:val="20"/>
                  <w:szCs w:val="20"/>
                  <w:u w:val="single"/>
                  <w:rtl w:val="0"/>
                </w:rPr>
                <w:t xml:space="preserve">https://pladlibroscl0.cdnstatics.com/libros_contenido_extra/38/37925_Bitcoin_Criptomonedas_Y_Blockchain.pdf</w:t>
              </w:r>
            </w:hyperlink>
            <w:r w:rsidDel="00000000" w:rsidR="00000000" w:rsidRPr="00000000">
              <w:rPr>
                <w:rtl w:val="0"/>
              </w:rPr>
            </w:r>
          </w:p>
        </w:tc>
      </w:tr>
      <w:tr>
        <w:trPr>
          <w:cantSplit w:val="0"/>
          <w:trHeight w:val="18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Bitcoin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9">
            <w:pPr>
              <w:spacing w:after="120" w:lineRule="auto"/>
              <w:rPr>
                <w:sz w:val="20"/>
                <w:szCs w:val="20"/>
              </w:rPr>
            </w:pPr>
            <w:r w:rsidDel="00000000" w:rsidR="00000000" w:rsidRPr="00000000">
              <w:rPr>
                <w:sz w:val="20"/>
                <w:szCs w:val="20"/>
                <w:rtl w:val="0"/>
              </w:rPr>
              <w:t xml:space="preserve">CoinMarketCap. (s.f.). Top Stablecoin Tokens by Market Capitalization. </w:t>
            </w:r>
            <w:hyperlink r:id="rId50">
              <w:r w:rsidDel="00000000" w:rsidR="00000000" w:rsidRPr="00000000">
                <w:rPr>
                  <w:color w:val="0000ff"/>
                  <w:sz w:val="20"/>
                  <w:szCs w:val="20"/>
                  <w:u w:val="single"/>
                  <w:rtl w:val="0"/>
                </w:rPr>
                <w:t xml:space="preserve">https://coinmarketcap.com/view/stablecoin/</w:t>
              </w:r>
            </w:hyperlink>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A">
            <w:pPr>
              <w:spacing w:after="120" w:lineRule="auto"/>
              <w:jc w:val="center"/>
              <w:rPr>
                <w:sz w:val="20"/>
                <w:szCs w:val="20"/>
              </w:rPr>
            </w:pPr>
            <w:r w:rsidDel="00000000" w:rsidR="00000000" w:rsidRPr="00000000">
              <w:rPr>
                <w:sz w:val="20"/>
                <w:szCs w:val="20"/>
                <w:rtl w:val="0"/>
              </w:rPr>
              <w:t xml:space="preserve">Página web</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B">
            <w:pPr>
              <w:spacing w:after="120" w:lineRule="auto"/>
              <w:rPr>
                <w:sz w:val="20"/>
                <w:szCs w:val="20"/>
              </w:rPr>
            </w:pPr>
            <w:hyperlink r:id="rId51">
              <w:r w:rsidDel="00000000" w:rsidR="00000000" w:rsidRPr="00000000">
                <w:rPr>
                  <w:color w:val="0000ff"/>
                  <w:sz w:val="20"/>
                  <w:szCs w:val="20"/>
                  <w:u w:val="single"/>
                  <w:rtl w:val="0"/>
                </w:rPr>
                <w:t xml:space="preserve">https://coinmarketcap.com/view/stablecoin/</w:t>
              </w:r>
            </w:hyperlink>
            <w:r w:rsidDel="00000000" w:rsidR="00000000" w:rsidRPr="00000000">
              <w:rPr>
                <w:rtl w:val="0"/>
              </w:rPr>
            </w:r>
          </w:p>
        </w:tc>
      </w:tr>
    </w:tbl>
    <w:p w:rsidR="00000000" w:rsidDel="00000000" w:rsidP="00000000" w:rsidRDefault="00000000" w:rsidRPr="00000000" w14:paraId="0000024C">
      <w:pPr>
        <w:spacing w:after="120" w:lineRule="auto"/>
        <w:rPr>
          <w:sz w:val="20"/>
          <w:szCs w:val="20"/>
        </w:rPr>
      </w:pPr>
      <w:r w:rsidDel="00000000" w:rsidR="00000000" w:rsidRPr="00000000">
        <w:rPr>
          <w:rtl w:val="0"/>
        </w:rPr>
      </w:r>
    </w:p>
    <w:p w:rsidR="00000000" w:rsidDel="00000000" w:rsidP="00000000" w:rsidRDefault="00000000" w:rsidRPr="00000000" w14:paraId="0000024D">
      <w:pPr>
        <w:spacing w:after="120" w:lineRule="auto"/>
        <w:rPr>
          <w:sz w:val="20"/>
          <w:szCs w:val="20"/>
        </w:rPr>
      </w:pPr>
      <w:r w:rsidDel="00000000" w:rsidR="00000000" w:rsidRPr="00000000">
        <w:rPr>
          <w:rtl w:val="0"/>
        </w:rPr>
      </w:r>
    </w:p>
    <w:p w:rsidR="00000000" w:rsidDel="00000000" w:rsidP="00000000" w:rsidRDefault="00000000" w:rsidRPr="00000000" w14:paraId="0000024E">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50">
            <w:pPr>
              <w:spacing w:after="120" w:lineRule="auto"/>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51">
            <w:pPr>
              <w:spacing w:after="120" w:lineRule="auto"/>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2">
            <w:pPr>
              <w:spacing w:after="120" w:lineRule="auto"/>
              <w:rPr>
                <w:sz w:val="20"/>
                <w:szCs w:val="20"/>
              </w:rPr>
            </w:pPr>
            <w:r w:rsidDel="00000000" w:rsidR="00000000" w:rsidRPr="00000000">
              <w:rPr>
                <w:sz w:val="20"/>
                <w:szCs w:val="20"/>
                <w:rtl w:val="0"/>
              </w:rPr>
              <w:t xml:space="preserve">Fiat</w:t>
            </w:r>
          </w:p>
        </w:tc>
        <w:tc>
          <w:tcPr>
            <w:tcMar>
              <w:top w:w="100.0" w:type="dxa"/>
              <w:left w:w="100.0" w:type="dxa"/>
              <w:bottom w:w="100.0" w:type="dxa"/>
              <w:right w:w="100.0" w:type="dxa"/>
            </w:tcMar>
          </w:tcPr>
          <w:p w:rsidR="00000000" w:rsidDel="00000000" w:rsidP="00000000" w:rsidRDefault="00000000" w:rsidRPr="00000000" w14:paraId="00000253">
            <w:pPr>
              <w:spacing w:after="120" w:lineRule="auto"/>
              <w:rPr>
                <w:sz w:val="20"/>
                <w:szCs w:val="20"/>
              </w:rPr>
            </w:pPr>
            <w:r w:rsidDel="00000000" w:rsidR="00000000" w:rsidRPr="00000000">
              <w:rPr>
                <w:sz w:val="20"/>
                <w:szCs w:val="20"/>
                <w:rtl w:val="0"/>
              </w:rPr>
              <w:t xml:space="preserve">Es dinero de curso legal cuyo valor no deriva del hecho de ser un bien físico o mercancía, sino por ser emitido por un gobierno.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4">
            <w:pPr>
              <w:spacing w:after="120" w:lineRule="auto"/>
              <w:rPr>
                <w:sz w:val="20"/>
                <w:szCs w:val="20"/>
              </w:rPr>
            </w:pPr>
            <w:r w:rsidDel="00000000" w:rsidR="00000000" w:rsidRPr="00000000">
              <w:rPr>
                <w:sz w:val="20"/>
                <w:szCs w:val="20"/>
                <w:rtl w:val="0"/>
              </w:rPr>
              <w:t xml:space="preserve">Rig</w:t>
            </w:r>
          </w:p>
        </w:tc>
        <w:tc>
          <w:tcPr>
            <w:tcMar>
              <w:top w:w="100.0" w:type="dxa"/>
              <w:left w:w="100.0" w:type="dxa"/>
              <w:bottom w:w="100.0" w:type="dxa"/>
              <w:right w:w="100.0" w:type="dxa"/>
            </w:tcMar>
          </w:tcPr>
          <w:p w:rsidR="00000000" w:rsidDel="00000000" w:rsidP="00000000" w:rsidRDefault="00000000" w:rsidRPr="00000000" w14:paraId="00000255">
            <w:pPr>
              <w:spacing w:after="120" w:lineRule="auto"/>
              <w:rPr>
                <w:sz w:val="20"/>
                <w:szCs w:val="20"/>
              </w:rPr>
            </w:pPr>
            <w:r w:rsidDel="00000000" w:rsidR="00000000" w:rsidRPr="00000000">
              <w:rPr>
                <w:sz w:val="20"/>
                <w:szCs w:val="20"/>
                <w:rtl w:val="0"/>
              </w:rPr>
              <w:t xml:space="preserve">Sistema basado principalmente en tarjetas gráficas que trabajan para obtener el </w:t>
            </w:r>
            <w:r w:rsidDel="00000000" w:rsidR="00000000" w:rsidRPr="00000000">
              <w:rPr>
                <w:i w:val="1"/>
                <w:sz w:val="20"/>
                <w:szCs w:val="20"/>
                <w:rtl w:val="0"/>
              </w:rPr>
              <w:t xml:space="preserve">hash</w:t>
            </w:r>
            <w:r w:rsidDel="00000000" w:rsidR="00000000" w:rsidRPr="00000000">
              <w:rPr>
                <w:sz w:val="20"/>
                <w:szCs w:val="20"/>
                <w:rtl w:val="0"/>
              </w:rPr>
              <w:t xml:space="preserve"> de un bloque y obtener así una recompensa.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6">
            <w:pPr>
              <w:spacing w:after="120" w:lineRule="auto"/>
              <w:rPr>
                <w:sz w:val="20"/>
                <w:szCs w:val="20"/>
              </w:rPr>
            </w:pPr>
            <w:r w:rsidDel="00000000" w:rsidR="00000000" w:rsidRPr="00000000">
              <w:rPr>
                <w:sz w:val="20"/>
                <w:szCs w:val="20"/>
                <w:rtl w:val="0"/>
              </w:rPr>
              <w:t xml:space="preserve">Satoshi</w:t>
            </w:r>
          </w:p>
        </w:tc>
        <w:tc>
          <w:tcPr>
            <w:tcMar>
              <w:top w:w="100.0" w:type="dxa"/>
              <w:left w:w="100.0" w:type="dxa"/>
              <w:bottom w:w="100.0" w:type="dxa"/>
              <w:right w:w="100.0" w:type="dxa"/>
            </w:tcMar>
          </w:tcPr>
          <w:p w:rsidR="00000000" w:rsidDel="00000000" w:rsidP="00000000" w:rsidRDefault="00000000" w:rsidRPr="00000000" w14:paraId="00000257">
            <w:pPr>
              <w:spacing w:after="120" w:lineRule="auto"/>
              <w:rPr>
                <w:sz w:val="20"/>
                <w:szCs w:val="20"/>
              </w:rPr>
            </w:pPr>
            <w:r w:rsidDel="00000000" w:rsidR="00000000" w:rsidRPr="00000000">
              <w:rPr>
                <w:sz w:val="20"/>
                <w:szCs w:val="20"/>
                <w:rtl w:val="0"/>
              </w:rPr>
              <w:t xml:space="preserve">Es la unidad mínima de medida que se puede utilizar en el sistema </w:t>
            </w:r>
            <w:r w:rsidDel="00000000" w:rsidR="00000000" w:rsidRPr="00000000">
              <w:rPr>
                <w:i w:val="1"/>
                <w:sz w:val="20"/>
                <w:szCs w:val="20"/>
                <w:rtl w:val="0"/>
              </w:rPr>
              <w:t xml:space="preserve">Bitcoin</w:t>
            </w:r>
            <w:r w:rsidDel="00000000" w:rsidR="00000000" w:rsidRPr="00000000">
              <w:rPr>
                <w:sz w:val="20"/>
                <w:szCs w:val="20"/>
                <w:rtl w:val="0"/>
              </w:rPr>
              <w:t xml:space="preserv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8">
            <w:pPr>
              <w:spacing w:after="120" w:lineRule="auto"/>
              <w:rPr>
                <w:sz w:val="20"/>
                <w:szCs w:val="20"/>
              </w:rPr>
            </w:pPr>
            <w:r w:rsidDel="00000000" w:rsidR="00000000" w:rsidRPr="00000000">
              <w:rPr>
                <w:sz w:val="20"/>
                <w:szCs w:val="20"/>
                <w:rtl w:val="0"/>
              </w:rPr>
              <w:t xml:space="preserve">Scam</w:t>
            </w:r>
          </w:p>
        </w:tc>
        <w:tc>
          <w:tcPr>
            <w:tcMar>
              <w:top w:w="100.0" w:type="dxa"/>
              <w:left w:w="100.0" w:type="dxa"/>
              <w:bottom w:w="100.0" w:type="dxa"/>
              <w:right w:w="100.0" w:type="dxa"/>
            </w:tcMar>
          </w:tcPr>
          <w:p w:rsidR="00000000" w:rsidDel="00000000" w:rsidP="00000000" w:rsidRDefault="00000000" w:rsidRPr="00000000" w14:paraId="00000259">
            <w:pPr>
              <w:spacing w:after="120" w:lineRule="auto"/>
              <w:rPr>
                <w:sz w:val="20"/>
                <w:szCs w:val="20"/>
              </w:rPr>
            </w:pPr>
            <w:r w:rsidDel="00000000" w:rsidR="00000000" w:rsidRPr="00000000">
              <w:rPr>
                <w:sz w:val="20"/>
                <w:szCs w:val="20"/>
                <w:rtl w:val="0"/>
              </w:rPr>
              <w:t xml:space="preserve">Hace referencia a los productos digitales falsos o que no tienen el respaldo propuesto.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A">
            <w:pPr>
              <w:spacing w:after="120" w:lineRule="auto"/>
              <w:rPr>
                <w:sz w:val="20"/>
                <w:szCs w:val="20"/>
              </w:rPr>
            </w:pPr>
            <w:r w:rsidDel="00000000" w:rsidR="00000000" w:rsidRPr="00000000">
              <w:rPr>
                <w:sz w:val="20"/>
                <w:szCs w:val="20"/>
                <w:rtl w:val="0"/>
              </w:rPr>
              <w:t xml:space="preserve">Spot</w:t>
            </w:r>
          </w:p>
        </w:tc>
        <w:tc>
          <w:tcPr>
            <w:tcMar>
              <w:top w:w="100.0" w:type="dxa"/>
              <w:left w:w="100.0" w:type="dxa"/>
              <w:bottom w:w="100.0" w:type="dxa"/>
              <w:right w:w="100.0" w:type="dxa"/>
            </w:tcMar>
          </w:tcPr>
          <w:p w:rsidR="00000000" w:rsidDel="00000000" w:rsidP="00000000" w:rsidRDefault="00000000" w:rsidRPr="00000000" w14:paraId="0000025B">
            <w:pPr>
              <w:spacing w:after="120" w:lineRule="auto"/>
              <w:rPr>
                <w:sz w:val="20"/>
                <w:szCs w:val="20"/>
              </w:rPr>
            </w:pPr>
            <w:r w:rsidDel="00000000" w:rsidR="00000000" w:rsidRPr="00000000">
              <w:rPr>
                <w:sz w:val="20"/>
                <w:szCs w:val="20"/>
                <w:rtl w:val="0"/>
              </w:rPr>
              <w:t xml:space="preserve">El mercado </w:t>
            </w:r>
            <w:r w:rsidDel="00000000" w:rsidR="00000000" w:rsidRPr="00000000">
              <w:rPr>
                <w:i w:val="1"/>
                <w:sz w:val="20"/>
                <w:szCs w:val="20"/>
                <w:rtl w:val="0"/>
              </w:rPr>
              <w:t xml:space="preserve">spot</w:t>
            </w:r>
            <w:r w:rsidDel="00000000" w:rsidR="00000000" w:rsidRPr="00000000">
              <w:rPr>
                <w:sz w:val="20"/>
                <w:szCs w:val="20"/>
                <w:rtl w:val="0"/>
              </w:rPr>
              <w:t xml:space="preserve"> es aquel en el que el valor del activo financiero se paga al contado (precio </w:t>
            </w:r>
            <w:r w:rsidDel="00000000" w:rsidR="00000000" w:rsidRPr="00000000">
              <w:rPr>
                <w:i w:val="1"/>
                <w:sz w:val="20"/>
                <w:szCs w:val="20"/>
                <w:rtl w:val="0"/>
              </w:rPr>
              <w:t xml:space="preserve">spot</w:t>
            </w:r>
            <w:r w:rsidDel="00000000" w:rsidR="00000000" w:rsidRPr="00000000">
              <w:rPr>
                <w:sz w:val="20"/>
                <w:szCs w:val="20"/>
                <w:rtl w:val="0"/>
              </w:rPr>
              <w:t xml:space="preserve">) en el momento de la entrega</w:t>
            </w:r>
          </w:p>
        </w:tc>
      </w:tr>
    </w:tbl>
    <w:p w:rsidR="00000000" w:rsidDel="00000000" w:rsidP="00000000" w:rsidRDefault="00000000" w:rsidRPr="00000000" w14:paraId="0000025C">
      <w:pPr>
        <w:spacing w:after="120" w:lineRule="auto"/>
        <w:rPr>
          <w:sz w:val="20"/>
          <w:szCs w:val="20"/>
        </w:rPr>
      </w:pPr>
      <w:r w:rsidDel="00000000" w:rsidR="00000000" w:rsidRPr="00000000">
        <w:rPr>
          <w:rtl w:val="0"/>
        </w:rPr>
      </w:r>
    </w:p>
    <w:p w:rsidR="00000000" w:rsidDel="00000000" w:rsidP="00000000" w:rsidRDefault="00000000" w:rsidRPr="00000000" w14:paraId="0000025D">
      <w:pPr>
        <w:spacing w:after="120" w:lineRule="auto"/>
        <w:rPr>
          <w:sz w:val="20"/>
          <w:szCs w:val="20"/>
        </w:rPr>
      </w:pPr>
      <w:r w:rsidDel="00000000" w:rsidR="00000000" w:rsidRPr="00000000">
        <w:rPr>
          <w:rtl w:val="0"/>
        </w:rPr>
      </w:r>
    </w:p>
    <w:p w:rsidR="00000000" w:rsidDel="00000000" w:rsidP="00000000" w:rsidRDefault="00000000" w:rsidRPr="00000000" w14:paraId="0000025E">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5F">
      <w:pPr>
        <w:spacing w:after="120" w:lineRule="auto"/>
        <w:rPr>
          <w:sz w:val="20"/>
          <w:szCs w:val="20"/>
        </w:rPr>
      </w:pPr>
      <w:r w:rsidDel="00000000" w:rsidR="00000000" w:rsidRPr="00000000">
        <w:rPr>
          <w:rtl w:val="0"/>
        </w:rPr>
      </w:r>
    </w:p>
    <w:p w:rsidR="00000000" w:rsidDel="00000000" w:rsidP="00000000" w:rsidRDefault="00000000" w:rsidRPr="00000000" w14:paraId="00000260">
      <w:pPr>
        <w:spacing w:after="120" w:lineRule="auto"/>
        <w:ind w:left="709" w:hanging="720"/>
        <w:jc w:val="both"/>
        <w:rPr>
          <w:sz w:val="20"/>
          <w:szCs w:val="20"/>
        </w:rPr>
      </w:pPr>
      <w:r w:rsidDel="00000000" w:rsidR="00000000" w:rsidRPr="00000000">
        <w:rPr>
          <w:sz w:val="20"/>
          <w:szCs w:val="20"/>
          <w:rtl w:val="0"/>
        </w:rPr>
        <w:t xml:space="preserve">Arroyo Guardeño, D. Díaz Vico, J. &amp; Hernández Encinas, L. (2019). Blockchain. Editorial CSIC Consejo Superior de Investigaciones Científicas. </w:t>
      </w:r>
      <w:hyperlink r:id="rId52">
        <w:r w:rsidDel="00000000" w:rsidR="00000000" w:rsidRPr="00000000">
          <w:rPr>
            <w:color w:val="0033cc"/>
            <w:sz w:val="20"/>
            <w:szCs w:val="20"/>
            <w:u w:val="single"/>
            <w:rtl w:val="0"/>
          </w:rPr>
          <w:t xml:space="preserve">https://elibro-net.bdigital.sena.edu.co/es/ereader/senavirtual/111431</w:t>
        </w:r>
      </w:hyperlink>
      <w:r w:rsidDel="00000000" w:rsidR="00000000" w:rsidRPr="00000000">
        <w:rPr>
          <w:sz w:val="20"/>
          <w:szCs w:val="20"/>
          <w:rtl w:val="0"/>
        </w:rPr>
        <w:t xml:space="preserve">  </w:t>
      </w:r>
    </w:p>
    <w:p w:rsidR="00000000" w:rsidDel="00000000" w:rsidP="00000000" w:rsidRDefault="00000000" w:rsidRPr="00000000" w14:paraId="00000261">
      <w:pPr>
        <w:spacing w:after="120" w:lineRule="auto"/>
        <w:ind w:left="709" w:hanging="720"/>
        <w:jc w:val="both"/>
        <w:rPr>
          <w:sz w:val="20"/>
          <w:szCs w:val="20"/>
        </w:rPr>
      </w:pPr>
      <w:r w:rsidDel="00000000" w:rsidR="00000000" w:rsidRPr="00000000">
        <w:rPr>
          <w:sz w:val="20"/>
          <w:szCs w:val="20"/>
          <w:rtl w:val="0"/>
        </w:rPr>
        <w:t xml:space="preserve">García-Morales, E. (2018). Luces y sombras sobre el impacto del blockchain en la gestión de documentos. Anuario ThinkEPI, 12, 345–351. </w:t>
      </w:r>
      <w:hyperlink r:id="rId53">
        <w:r w:rsidDel="00000000" w:rsidR="00000000" w:rsidRPr="00000000">
          <w:rPr>
            <w:color w:val="0000ff"/>
            <w:u w:val="single"/>
            <w:rtl w:val="0"/>
          </w:rPr>
          <w:t xml:space="preserve">https://doi.org/10.3145/thinkepi.2018.58</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2">
      <w:pPr>
        <w:spacing w:after="120" w:lineRule="auto"/>
        <w:ind w:left="709" w:hanging="720"/>
        <w:jc w:val="both"/>
        <w:rPr>
          <w:sz w:val="20"/>
          <w:szCs w:val="20"/>
        </w:rPr>
      </w:pPr>
      <w:r w:rsidDel="00000000" w:rsidR="00000000" w:rsidRPr="00000000">
        <w:rPr>
          <w:sz w:val="20"/>
          <w:szCs w:val="20"/>
          <w:rtl w:val="0"/>
        </w:rPr>
        <w:t xml:space="preserve">Herrera, J. (2021). Propuesta de un mecanismo de gestión de pagos públicos mediante cadena de bloques (blockchain). Revista de derecho de la Hacienda Pública, ISSN-e 2215-3624, Nº. 17, 2021, págs. 22-39. </w:t>
      </w:r>
      <w:hyperlink r:id="rId54">
        <w:r w:rsidDel="00000000" w:rsidR="00000000" w:rsidRPr="00000000">
          <w:rPr>
            <w:color w:val="0033cc"/>
            <w:sz w:val="20"/>
            <w:szCs w:val="20"/>
            <w:u w:val="single"/>
            <w:rtl w:val="0"/>
          </w:rPr>
          <w:t xml:space="preserve">https://dialnet.unirioja.es/servlet/articulo?codigo=8072557</w:t>
        </w:r>
      </w:hyperlink>
      <w:r w:rsidDel="00000000" w:rsidR="00000000" w:rsidRPr="00000000">
        <w:rPr>
          <w:color w:val="0033cc"/>
          <w:sz w:val="20"/>
          <w:szCs w:val="20"/>
          <w:rtl w:val="0"/>
        </w:rPr>
        <w:t xml:space="preserve"> </w:t>
      </w:r>
      <w:r w:rsidDel="00000000" w:rsidR="00000000" w:rsidRPr="00000000">
        <w:rPr>
          <w:rtl w:val="0"/>
        </w:rPr>
      </w:r>
    </w:p>
    <w:p w:rsidR="00000000" w:rsidDel="00000000" w:rsidP="00000000" w:rsidRDefault="00000000" w:rsidRPr="00000000" w14:paraId="00000263">
      <w:pPr>
        <w:spacing w:after="120" w:lineRule="auto"/>
        <w:ind w:left="709" w:hanging="720"/>
        <w:jc w:val="both"/>
        <w:rPr>
          <w:color w:val="0033cc"/>
          <w:sz w:val="20"/>
          <w:szCs w:val="20"/>
        </w:rPr>
      </w:pPr>
      <w:r w:rsidDel="00000000" w:rsidR="00000000" w:rsidRPr="00000000">
        <w:rPr>
          <w:sz w:val="20"/>
          <w:szCs w:val="20"/>
          <w:rtl w:val="0"/>
        </w:rPr>
        <w:t xml:space="preserve">MINTIC. (2022) Guía de referencia de blockchain para la adopción e implementación de proyectos en el estado colombiano.  </w:t>
      </w:r>
      <w:hyperlink r:id="rId55">
        <w:r w:rsidDel="00000000" w:rsidR="00000000" w:rsidRPr="00000000">
          <w:rPr>
            <w:color w:val="0033cc"/>
            <w:sz w:val="20"/>
            <w:szCs w:val="20"/>
            <w:u w:val="single"/>
            <w:rtl w:val="0"/>
          </w:rPr>
          <w:t xml:space="preserve">https://gobiernodigital.mintic.gov.co/692/articles-161810_Ley_2052_2020.pdf</w:t>
        </w:r>
      </w:hyperlink>
      <w:r w:rsidDel="00000000" w:rsidR="00000000" w:rsidRPr="00000000">
        <w:rPr>
          <w:color w:val="0033cc"/>
          <w:sz w:val="20"/>
          <w:szCs w:val="20"/>
          <w:rtl w:val="0"/>
        </w:rPr>
        <w:t xml:space="preserve"> </w:t>
      </w:r>
    </w:p>
    <w:p w:rsidR="00000000" w:rsidDel="00000000" w:rsidP="00000000" w:rsidRDefault="00000000" w:rsidRPr="00000000" w14:paraId="00000264">
      <w:pPr>
        <w:spacing w:after="120" w:lineRule="auto"/>
        <w:ind w:left="709" w:hanging="720"/>
        <w:jc w:val="both"/>
        <w:rPr>
          <w:sz w:val="20"/>
          <w:szCs w:val="20"/>
        </w:rPr>
      </w:pPr>
      <w:r w:rsidDel="00000000" w:rsidR="00000000" w:rsidRPr="00000000">
        <w:rPr>
          <w:color w:val="222222"/>
          <w:sz w:val="20"/>
          <w:szCs w:val="20"/>
          <w:highlight w:val="white"/>
          <w:rtl w:val="0"/>
        </w:rPr>
        <w:t xml:space="preserve">Mougayar, W. (2016). </w:t>
      </w:r>
      <w:r w:rsidDel="00000000" w:rsidR="00000000" w:rsidRPr="00000000">
        <w:rPr>
          <w:i w:val="1"/>
          <w:color w:val="222222"/>
          <w:sz w:val="20"/>
          <w:szCs w:val="20"/>
          <w:highlight w:val="white"/>
          <w:rtl w:val="0"/>
        </w:rPr>
        <w:t xml:space="preserve">The business blockchain: promise, practice, and application of the next Internet technology</w:t>
      </w:r>
      <w:r w:rsidDel="00000000" w:rsidR="00000000" w:rsidRPr="00000000">
        <w:rPr>
          <w:color w:val="222222"/>
          <w:sz w:val="20"/>
          <w:szCs w:val="20"/>
          <w:highlight w:val="white"/>
          <w:rtl w:val="0"/>
        </w:rPr>
        <w:t xml:space="preserve">. John Wiley &amp; Sons.</w:t>
      </w:r>
      <w:r w:rsidDel="00000000" w:rsidR="00000000" w:rsidRPr="00000000">
        <w:rPr>
          <w:sz w:val="20"/>
          <w:szCs w:val="20"/>
          <w:rtl w:val="0"/>
        </w:rPr>
        <w:t xml:space="preserve"> </w:t>
      </w:r>
    </w:p>
    <w:p w:rsidR="00000000" w:rsidDel="00000000" w:rsidP="00000000" w:rsidRDefault="00000000" w:rsidRPr="00000000" w14:paraId="00000265">
      <w:pPr>
        <w:spacing w:after="120" w:lineRule="auto"/>
        <w:ind w:left="709" w:hanging="720"/>
        <w:jc w:val="both"/>
        <w:rPr>
          <w:sz w:val="20"/>
          <w:szCs w:val="20"/>
        </w:rPr>
      </w:pPr>
      <w:r w:rsidDel="00000000" w:rsidR="00000000" w:rsidRPr="00000000">
        <w:rPr>
          <w:sz w:val="20"/>
          <w:szCs w:val="20"/>
          <w:rtl w:val="0"/>
        </w:rPr>
        <w:t xml:space="preserve">Tapscott, D., &amp; Tapscott, A. (2017). La revolución blockchain. Descubre cómo esta nueva tecnología transformará la economía global. ediciones deusco. séptima edición. </w:t>
      </w:r>
      <w:hyperlink r:id="rId56">
        <w:r w:rsidDel="00000000" w:rsidR="00000000" w:rsidRPr="00000000">
          <w:rPr>
            <w:color w:val="0033cc"/>
            <w:sz w:val="20"/>
            <w:szCs w:val="20"/>
            <w:u w:val="single"/>
            <w:rtl w:val="0"/>
          </w:rPr>
          <w:t xml:space="preserve">https://static0planetadelibroscommx.cdnstatics.com/libros_contenido_extra/35/34781_La_revolucion_blockchain.pdf</w:t>
        </w:r>
      </w:hyperlink>
      <w:r w:rsidDel="00000000" w:rsidR="00000000" w:rsidRPr="00000000">
        <w:rPr>
          <w:sz w:val="20"/>
          <w:szCs w:val="20"/>
          <w:rtl w:val="0"/>
        </w:rPr>
        <w:t xml:space="preserve"> </w:t>
      </w:r>
    </w:p>
    <w:p w:rsidR="00000000" w:rsidDel="00000000" w:rsidP="00000000" w:rsidRDefault="00000000" w:rsidRPr="00000000" w14:paraId="00000266">
      <w:pPr>
        <w:spacing w:after="120" w:lineRule="auto"/>
        <w:ind w:left="709" w:hanging="720"/>
        <w:jc w:val="both"/>
        <w:rPr>
          <w:sz w:val="20"/>
          <w:szCs w:val="20"/>
        </w:rPr>
      </w:pPr>
      <w:r w:rsidDel="00000000" w:rsidR="00000000" w:rsidRPr="00000000">
        <w:rPr>
          <w:sz w:val="20"/>
          <w:szCs w:val="20"/>
          <w:rtl w:val="0"/>
        </w:rPr>
        <w:t xml:space="preserve">Tudela, L (2019) Arquitectura blockchain para la securización de dispositivos IOT mediante </w:t>
      </w:r>
      <w:r w:rsidDel="00000000" w:rsidR="00000000" w:rsidRPr="00000000">
        <w:rPr>
          <w:i w:val="1"/>
          <w:sz w:val="20"/>
          <w:szCs w:val="20"/>
          <w:rtl w:val="0"/>
        </w:rPr>
        <w:t xml:space="preserve">smart contracts</w:t>
      </w:r>
      <w:r w:rsidDel="00000000" w:rsidR="00000000" w:rsidRPr="00000000">
        <w:rPr>
          <w:sz w:val="20"/>
          <w:szCs w:val="20"/>
          <w:rtl w:val="0"/>
        </w:rPr>
        <w:t xml:space="preserve">. </w:t>
      </w:r>
      <w:hyperlink r:id="rId57">
        <w:r w:rsidDel="00000000" w:rsidR="00000000" w:rsidRPr="00000000">
          <w:rPr>
            <w:color w:val="0033cc"/>
            <w:sz w:val="20"/>
            <w:szCs w:val="20"/>
            <w:u w:val="single"/>
            <w:rtl w:val="0"/>
          </w:rPr>
          <w:t xml:space="preserve">http://castor.det.uvigo.es:8080/xmlui/handle/123456789/345</w:t>
        </w:r>
      </w:hyperlink>
      <w:r w:rsidDel="00000000" w:rsidR="00000000" w:rsidRPr="00000000">
        <w:rPr>
          <w:sz w:val="20"/>
          <w:szCs w:val="20"/>
          <w:rtl w:val="0"/>
        </w:rPr>
        <w:t xml:space="preserve"> </w:t>
      </w:r>
    </w:p>
    <w:p w:rsidR="00000000" w:rsidDel="00000000" w:rsidP="00000000" w:rsidRDefault="00000000" w:rsidRPr="00000000" w14:paraId="00000267">
      <w:pPr>
        <w:spacing w:after="120" w:lineRule="auto"/>
        <w:rPr>
          <w:sz w:val="20"/>
          <w:szCs w:val="20"/>
        </w:rPr>
      </w:pPr>
      <w:r w:rsidDel="00000000" w:rsidR="00000000" w:rsidRPr="00000000">
        <w:rPr>
          <w:rtl w:val="0"/>
        </w:rPr>
      </w:r>
    </w:p>
    <w:p w:rsidR="00000000" w:rsidDel="00000000" w:rsidP="00000000" w:rsidRDefault="00000000" w:rsidRPr="00000000" w14:paraId="00000268">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69">
      <w:pPr>
        <w:spacing w:after="120" w:lineRule="auto"/>
        <w:jc w:val="both"/>
        <w:rPr>
          <w:b w:val="1"/>
          <w:sz w:val="20"/>
          <w:szCs w:val="20"/>
        </w:rPr>
      </w:pPr>
      <w:r w:rsidDel="00000000" w:rsidR="00000000" w:rsidRPr="00000000">
        <w:rPr>
          <w:rtl w:val="0"/>
        </w:rPr>
      </w:r>
    </w:p>
    <w:tbl>
      <w:tblPr>
        <w:tblStyle w:val="Table16"/>
        <w:tblW w:w="99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1980"/>
        <w:gridCol w:w="1545"/>
        <w:gridCol w:w="3255"/>
        <w:gridCol w:w="1875"/>
        <w:tblGridChange w:id="0">
          <w:tblGrid>
            <w:gridCol w:w="1260"/>
            <w:gridCol w:w="1980"/>
            <w:gridCol w:w="1545"/>
            <w:gridCol w:w="3255"/>
            <w:gridCol w:w="1875"/>
          </w:tblGrid>
        </w:tblGridChange>
      </w:tblGrid>
      <w:tr>
        <w:trPr>
          <w:cantSplit w:val="0"/>
          <w:tblHeader w:val="0"/>
        </w:trPr>
        <w:tc>
          <w:tcPr>
            <w:vAlign w:val="center"/>
          </w:tcPr>
          <w:p w:rsidR="00000000" w:rsidDel="00000000" w:rsidP="00000000" w:rsidRDefault="00000000" w:rsidRPr="00000000" w14:paraId="0000026A">
            <w:pPr>
              <w:spacing w:after="120" w:lineRule="auto"/>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6B">
            <w:pPr>
              <w:spacing w:after="120" w:lineRule="auto"/>
              <w:jc w:val="center"/>
              <w:rPr>
                <w:color w:val="000000"/>
                <w:sz w:val="20"/>
                <w:szCs w:val="20"/>
              </w:rPr>
            </w:pPr>
            <w:r w:rsidDel="00000000" w:rsidR="00000000" w:rsidRPr="00000000">
              <w:rPr>
                <w:b w:val="1"/>
                <w:color w:val="000000"/>
                <w:sz w:val="20"/>
                <w:szCs w:val="20"/>
                <w:rtl w:val="0"/>
              </w:rPr>
              <w:t xml:space="preserve">Nombre</w:t>
            </w:r>
            <w:r w:rsidDel="00000000" w:rsidR="00000000" w:rsidRPr="00000000">
              <w:rPr>
                <w:rtl w:val="0"/>
              </w:rPr>
            </w:r>
          </w:p>
        </w:tc>
        <w:tc>
          <w:tcPr>
            <w:vAlign w:val="center"/>
          </w:tcPr>
          <w:p w:rsidR="00000000" w:rsidDel="00000000" w:rsidP="00000000" w:rsidRDefault="00000000" w:rsidRPr="00000000" w14:paraId="0000026C">
            <w:pPr>
              <w:spacing w:after="120" w:lineRule="auto"/>
              <w:jc w:val="center"/>
              <w:rPr>
                <w:color w:val="000000"/>
                <w:sz w:val="20"/>
                <w:szCs w:val="20"/>
              </w:rPr>
            </w:pPr>
            <w:r w:rsidDel="00000000" w:rsidR="00000000" w:rsidRPr="00000000">
              <w:rPr>
                <w:b w:val="1"/>
                <w:color w:val="000000"/>
                <w:sz w:val="20"/>
                <w:szCs w:val="20"/>
                <w:rtl w:val="0"/>
              </w:rPr>
              <w:t xml:space="preserve">Cargo</w:t>
            </w:r>
            <w:r w:rsidDel="00000000" w:rsidR="00000000" w:rsidRPr="00000000">
              <w:rPr>
                <w:rtl w:val="0"/>
              </w:rPr>
            </w:r>
          </w:p>
        </w:tc>
        <w:tc>
          <w:tcPr>
            <w:vAlign w:val="center"/>
          </w:tcPr>
          <w:p w:rsidR="00000000" w:rsidDel="00000000" w:rsidP="00000000" w:rsidRDefault="00000000" w:rsidRPr="00000000" w14:paraId="0000026D">
            <w:pPr>
              <w:spacing w:after="120" w:lineRule="auto"/>
              <w:jc w:val="center"/>
              <w:rPr>
                <w:color w:val="000000"/>
                <w:sz w:val="20"/>
                <w:szCs w:val="20"/>
              </w:rPr>
            </w:pPr>
            <w:r w:rsidDel="00000000" w:rsidR="00000000" w:rsidRPr="00000000">
              <w:rPr>
                <w:b w:val="1"/>
                <w:color w:val="000000"/>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6E">
            <w:pPr>
              <w:spacing w:after="120" w:lineRule="auto"/>
              <w:jc w:val="center"/>
              <w:rPr>
                <w:color w:val="000000"/>
                <w:sz w:val="20"/>
                <w:szCs w:val="20"/>
              </w:rPr>
            </w:pPr>
            <w:r w:rsidDel="00000000" w:rsidR="00000000" w:rsidRPr="00000000">
              <w:rPr>
                <w:b w:val="1"/>
                <w:color w:val="000000"/>
                <w:sz w:val="20"/>
                <w:szCs w:val="20"/>
                <w:rtl w:val="0"/>
              </w:rPr>
              <w:t xml:space="preserve">Fecha</w:t>
            </w:r>
            <w:r w:rsidDel="00000000" w:rsidR="00000000" w:rsidRPr="00000000">
              <w:rPr>
                <w:rtl w:val="0"/>
              </w:rPr>
            </w:r>
          </w:p>
        </w:tc>
      </w:tr>
      <w:tr>
        <w:trPr>
          <w:cantSplit w:val="0"/>
          <w:trHeight w:val="330" w:hRule="atLeast"/>
          <w:tblHeader w:val="0"/>
        </w:trPr>
        <w:tc>
          <w:tcPr>
            <w:vMerge w:val="restart"/>
            <w:vAlign w:val="center"/>
          </w:tcPr>
          <w:p w:rsidR="00000000" w:rsidDel="00000000" w:rsidP="00000000" w:rsidRDefault="00000000" w:rsidRPr="00000000" w14:paraId="0000026F">
            <w:pPr>
              <w:spacing w:after="120" w:lineRule="auto"/>
              <w:rPr>
                <w:color w:val="000000"/>
                <w:sz w:val="20"/>
                <w:szCs w:val="20"/>
              </w:rPr>
            </w:pPr>
            <w:r w:rsidDel="00000000" w:rsidR="00000000" w:rsidRPr="00000000">
              <w:rPr>
                <w:b w:val="1"/>
                <w:color w:val="000000"/>
                <w:sz w:val="20"/>
                <w:szCs w:val="20"/>
                <w:rtl w:val="0"/>
              </w:rPr>
              <w:t xml:space="preserve">Autores</w:t>
            </w:r>
            <w:r w:rsidDel="00000000" w:rsidR="00000000" w:rsidRPr="00000000">
              <w:rPr>
                <w:rtl w:val="0"/>
              </w:rPr>
            </w:r>
          </w:p>
        </w:tc>
        <w:tc>
          <w:tcPr>
            <w:vAlign w:val="center"/>
          </w:tcPr>
          <w:p w:rsidR="00000000" w:rsidDel="00000000" w:rsidP="00000000" w:rsidRDefault="00000000" w:rsidRPr="00000000" w14:paraId="00000270">
            <w:pPr>
              <w:spacing w:after="120" w:lineRule="auto"/>
              <w:rPr>
                <w:color w:val="000000"/>
                <w:sz w:val="20"/>
                <w:szCs w:val="20"/>
              </w:rPr>
            </w:pPr>
            <w:r w:rsidDel="00000000" w:rsidR="00000000" w:rsidRPr="00000000">
              <w:rPr>
                <w:color w:val="000000"/>
                <w:sz w:val="20"/>
                <w:szCs w:val="20"/>
                <w:rtl w:val="0"/>
              </w:rPr>
              <w:t xml:space="preserve">Hernando José Peña Hidalgo</w:t>
            </w:r>
          </w:p>
        </w:tc>
        <w:tc>
          <w:tcPr>
            <w:vAlign w:val="center"/>
          </w:tcPr>
          <w:p w:rsidR="00000000" w:rsidDel="00000000" w:rsidP="00000000" w:rsidRDefault="00000000" w:rsidRPr="00000000" w14:paraId="00000271">
            <w:pPr>
              <w:spacing w:after="120" w:lineRule="auto"/>
              <w:rPr>
                <w:color w:val="000000"/>
                <w:sz w:val="20"/>
                <w:szCs w:val="20"/>
              </w:rPr>
            </w:pPr>
            <w:r w:rsidDel="00000000" w:rsidR="00000000" w:rsidRPr="00000000">
              <w:rPr>
                <w:color w:val="000000"/>
                <w:sz w:val="20"/>
                <w:szCs w:val="20"/>
                <w:rtl w:val="0"/>
              </w:rPr>
              <w:t xml:space="preserve">Experto Temático</w:t>
            </w:r>
          </w:p>
        </w:tc>
        <w:tc>
          <w:tcPr>
            <w:vAlign w:val="center"/>
          </w:tcPr>
          <w:p w:rsidR="00000000" w:rsidDel="00000000" w:rsidP="00000000" w:rsidRDefault="00000000" w:rsidRPr="00000000" w14:paraId="00000272">
            <w:pPr>
              <w:spacing w:after="120" w:lineRule="auto"/>
              <w:rPr>
                <w:color w:val="000000"/>
                <w:sz w:val="20"/>
                <w:szCs w:val="20"/>
              </w:rPr>
            </w:pPr>
            <w:r w:rsidDel="00000000" w:rsidR="00000000" w:rsidRPr="00000000">
              <w:rPr>
                <w:color w:val="000000"/>
                <w:sz w:val="20"/>
                <w:szCs w:val="20"/>
                <w:rtl w:val="0"/>
              </w:rPr>
              <w:t xml:space="preserve">Regional Cauca - Centro de Teleinformática y Producción Industrial.</w:t>
            </w:r>
          </w:p>
        </w:tc>
        <w:tc>
          <w:tcPr>
            <w:vAlign w:val="center"/>
          </w:tcPr>
          <w:p w:rsidR="00000000" w:rsidDel="00000000" w:rsidP="00000000" w:rsidRDefault="00000000" w:rsidRPr="00000000" w14:paraId="00000273">
            <w:pPr>
              <w:spacing w:after="120" w:lineRule="auto"/>
              <w:rPr>
                <w:color w:val="000000"/>
                <w:sz w:val="20"/>
                <w:szCs w:val="20"/>
              </w:rPr>
            </w:pPr>
            <w:r w:rsidDel="00000000" w:rsidR="00000000" w:rsidRPr="00000000">
              <w:rPr>
                <w:color w:val="000000"/>
                <w:sz w:val="20"/>
                <w:szCs w:val="20"/>
                <w:rtl w:val="0"/>
              </w:rPr>
              <w:t xml:space="preserve">Marzo de 2022</w:t>
            </w:r>
          </w:p>
        </w:tc>
      </w:tr>
      <w:tr>
        <w:trPr>
          <w:cantSplit w:val="0"/>
          <w:trHeight w:val="330" w:hRule="atLeast"/>
          <w:tblHeader w:val="0"/>
        </w:trPr>
        <w:tc>
          <w:tcPr>
            <w:vMerge w:val="continue"/>
            <w:vAlign w:val="cente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75">
            <w:pPr>
              <w:spacing w:after="120" w:lineRule="auto"/>
              <w:rPr>
                <w:color w:val="000000"/>
                <w:sz w:val="20"/>
                <w:szCs w:val="20"/>
              </w:rPr>
            </w:pPr>
            <w:r w:rsidDel="00000000" w:rsidR="00000000" w:rsidRPr="00000000">
              <w:rPr>
                <w:color w:val="000000"/>
                <w:sz w:val="20"/>
                <w:szCs w:val="20"/>
                <w:rtl w:val="0"/>
              </w:rPr>
              <w:t xml:space="preserve">María Inés Machado López</w:t>
            </w:r>
          </w:p>
        </w:tc>
        <w:tc>
          <w:tcPr>
            <w:vAlign w:val="center"/>
          </w:tcPr>
          <w:p w:rsidR="00000000" w:rsidDel="00000000" w:rsidP="00000000" w:rsidRDefault="00000000" w:rsidRPr="00000000" w14:paraId="00000276">
            <w:pPr>
              <w:spacing w:after="120" w:lineRule="auto"/>
              <w:rPr>
                <w:color w:val="000000"/>
                <w:sz w:val="20"/>
                <w:szCs w:val="20"/>
              </w:rPr>
            </w:pPr>
            <w:r w:rsidDel="00000000" w:rsidR="00000000" w:rsidRPr="00000000">
              <w:rPr>
                <w:color w:val="000000"/>
                <w:sz w:val="20"/>
                <w:szCs w:val="20"/>
                <w:rtl w:val="0"/>
              </w:rPr>
              <w:t xml:space="preserve">Diseñadora Instruccional</w:t>
            </w:r>
          </w:p>
        </w:tc>
        <w:tc>
          <w:tcPr>
            <w:vAlign w:val="center"/>
          </w:tcPr>
          <w:p w:rsidR="00000000" w:rsidDel="00000000" w:rsidP="00000000" w:rsidRDefault="00000000" w:rsidRPr="00000000" w14:paraId="00000277">
            <w:pPr>
              <w:spacing w:after="120" w:lineRule="auto"/>
              <w:rPr>
                <w:color w:val="000000"/>
                <w:sz w:val="20"/>
                <w:szCs w:val="20"/>
              </w:rPr>
            </w:pPr>
            <w:r w:rsidDel="00000000" w:rsidR="00000000" w:rsidRPr="00000000">
              <w:rPr>
                <w:color w:val="000000"/>
                <w:sz w:val="20"/>
                <w:szCs w:val="20"/>
                <w:rtl w:val="0"/>
              </w:rPr>
              <w:t xml:space="preserve">Regional Norte de Santander</w:t>
            </w:r>
            <w:r w:rsidDel="00000000" w:rsidR="00000000" w:rsidRPr="00000000">
              <w:rPr>
                <w:sz w:val="20"/>
                <w:szCs w:val="20"/>
                <w:rtl w:val="0"/>
              </w:rPr>
              <w:t xml:space="preserve"> - Centro de la industria, la Empresa y los Servicios.</w:t>
            </w:r>
            <w:r w:rsidDel="00000000" w:rsidR="00000000" w:rsidRPr="00000000">
              <w:rPr>
                <w:rtl w:val="0"/>
              </w:rPr>
            </w:r>
          </w:p>
        </w:tc>
        <w:tc>
          <w:tcPr>
            <w:vAlign w:val="center"/>
          </w:tcPr>
          <w:p w:rsidR="00000000" w:rsidDel="00000000" w:rsidP="00000000" w:rsidRDefault="00000000" w:rsidRPr="00000000" w14:paraId="00000278">
            <w:pPr>
              <w:spacing w:after="120" w:lineRule="auto"/>
              <w:rPr>
                <w:color w:val="000000"/>
                <w:sz w:val="20"/>
                <w:szCs w:val="20"/>
              </w:rPr>
            </w:pPr>
            <w:r w:rsidDel="00000000" w:rsidR="00000000" w:rsidRPr="00000000">
              <w:rPr>
                <w:color w:val="000000"/>
                <w:sz w:val="20"/>
                <w:szCs w:val="20"/>
                <w:rtl w:val="0"/>
              </w:rPr>
              <w:t xml:space="preserve">Marzo de 2022</w:t>
            </w:r>
          </w:p>
        </w:tc>
      </w:tr>
      <w:tr>
        <w:trPr>
          <w:cantSplit w:val="0"/>
          <w:trHeight w:val="330" w:hRule="atLeast"/>
          <w:tblHeader w:val="0"/>
        </w:trPr>
        <w:tc>
          <w:tcPr>
            <w:vMerge w:val="continue"/>
            <w:vAlign w:val="cente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7A">
            <w:pPr>
              <w:spacing w:after="120" w:lineRule="auto"/>
              <w:rPr>
                <w:color w:val="000000"/>
                <w:sz w:val="20"/>
                <w:szCs w:val="20"/>
              </w:rPr>
            </w:pPr>
            <w:r w:rsidDel="00000000" w:rsidR="00000000" w:rsidRPr="00000000">
              <w:rPr>
                <w:color w:val="000000"/>
                <w:sz w:val="20"/>
                <w:szCs w:val="20"/>
                <w:rtl w:val="0"/>
              </w:rPr>
              <w:t xml:space="preserve">Gloria Alexandra Orejarena Barrios</w:t>
            </w:r>
          </w:p>
        </w:tc>
        <w:tc>
          <w:tcPr>
            <w:vAlign w:val="center"/>
          </w:tcPr>
          <w:p w:rsidR="00000000" w:rsidDel="00000000" w:rsidP="00000000" w:rsidRDefault="00000000" w:rsidRPr="00000000" w14:paraId="0000027B">
            <w:pPr>
              <w:spacing w:after="120" w:lineRule="auto"/>
              <w:rPr>
                <w:color w:val="000000"/>
                <w:sz w:val="20"/>
                <w:szCs w:val="20"/>
              </w:rPr>
            </w:pPr>
            <w:r w:rsidDel="00000000" w:rsidR="00000000" w:rsidRPr="00000000">
              <w:rPr>
                <w:color w:val="000000"/>
                <w:sz w:val="20"/>
                <w:szCs w:val="20"/>
                <w:rtl w:val="0"/>
              </w:rPr>
              <w:t xml:space="preserve">Diseñadora Instruccional</w:t>
            </w:r>
          </w:p>
        </w:tc>
        <w:tc>
          <w:tcPr>
            <w:vAlign w:val="center"/>
          </w:tcPr>
          <w:p w:rsidR="00000000" w:rsidDel="00000000" w:rsidP="00000000" w:rsidRDefault="00000000" w:rsidRPr="00000000" w14:paraId="0000027C">
            <w:pPr>
              <w:spacing w:after="120" w:lineRule="auto"/>
              <w:rPr>
                <w:color w:val="000000"/>
                <w:sz w:val="20"/>
                <w:szCs w:val="20"/>
              </w:rPr>
            </w:pPr>
            <w:r w:rsidDel="00000000" w:rsidR="00000000" w:rsidRPr="00000000">
              <w:rPr>
                <w:color w:val="000000"/>
                <w:sz w:val="20"/>
                <w:szCs w:val="20"/>
                <w:rtl w:val="0"/>
              </w:rPr>
              <w:t xml:space="preserve">Regional Distro Capital - Centro de Gestión Industrial.</w:t>
            </w:r>
          </w:p>
        </w:tc>
        <w:tc>
          <w:tcPr>
            <w:vAlign w:val="center"/>
          </w:tcPr>
          <w:p w:rsidR="00000000" w:rsidDel="00000000" w:rsidP="00000000" w:rsidRDefault="00000000" w:rsidRPr="00000000" w14:paraId="0000027D">
            <w:pPr>
              <w:spacing w:after="120" w:lineRule="auto"/>
              <w:rPr>
                <w:color w:val="000000"/>
                <w:sz w:val="20"/>
                <w:szCs w:val="20"/>
              </w:rPr>
            </w:pPr>
            <w:r w:rsidDel="00000000" w:rsidR="00000000" w:rsidRPr="00000000">
              <w:rPr>
                <w:color w:val="000000"/>
                <w:sz w:val="20"/>
                <w:szCs w:val="20"/>
                <w:rtl w:val="0"/>
              </w:rPr>
              <w:t xml:space="preserve">Marzo de 2022</w:t>
            </w:r>
          </w:p>
        </w:tc>
      </w:tr>
      <w:tr>
        <w:trPr>
          <w:cantSplit w:val="0"/>
          <w:trHeight w:val="330" w:hRule="atLeast"/>
          <w:tblHeader w:val="0"/>
        </w:trPr>
        <w:tc>
          <w:tcPr>
            <w:vMerge w:val="continue"/>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7F">
            <w:pPr>
              <w:spacing w:after="120" w:lineRule="auto"/>
              <w:rPr>
                <w:color w:val="000000"/>
                <w:sz w:val="20"/>
                <w:szCs w:val="20"/>
              </w:rPr>
            </w:pPr>
            <w:r w:rsidDel="00000000" w:rsidR="00000000" w:rsidRPr="00000000">
              <w:rPr>
                <w:color w:val="181818"/>
                <w:sz w:val="20"/>
                <w:szCs w:val="2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280">
            <w:pPr>
              <w:spacing w:after="120" w:lineRule="auto"/>
              <w:rPr>
                <w:color w:val="000000"/>
                <w:sz w:val="20"/>
                <w:szCs w:val="20"/>
              </w:rPr>
            </w:pPr>
            <w:r w:rsidDel="00000000" w:rsidR="00000000" w:rsidRPr="00000000">
              <w:rPr>
                <w:color w:val="181818"/>
                <w:sz w:val="20"/>
                <w:szCs w:val="20"/>
                <w:rtl w:val="0"/>
              </w:rPr>
              <w:t xml:space="preserve">Asesora Metodológica</w:t>
            </w:r>
            <w:r w:rsidDel="00000000" w:rsidR="00000000" w:rsidRPr="00000000">
              <w:rPr>
                <w:rtl w:val="0"/>
              </w:rPr>
            </w:r>
          </w:p>
        </w:tc>
        <w:tc>
          <w:tcPr>
            <w:vAlign w:val="center"/>
          </w:tcPr>
          <w:p w:rsidR="00000000" w:rsidDel="00000000" w:rsidP="00000000" w:rsidRDefault="00000000" w:rsidRPr="00000000" w14:paraId="00000281">
            <w:pPr>
              <w:spacing w:after="120" w:lineRule="auto"/>
              <w:rPr>
                <w:color w:val="000000"/>
                <w:sz w:val="20"/>
                <w:szCs w:val="20"/>
              </w:rPr>
            </w:pPr>
            <w:r w:rsidDel="00000000" w:rsidR="00000000" w:rsidRPr="00000000">
              <w:rPr>
                <w:color w:val="181818"/>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282">
            <w:pPr>
              <w:spacing w:after="120" w:lineRule="auto"/>
              <w:rPr>
                <w:color w:val="000000"/>
                <w:sz w:val="20"/>
                <w:szCs w:val="20"/>
              </w:rPr>
            </w:pPr>
            <w:r w:rsidDel="00000000" w:rsidR="00000000" w:rsidRPr="00000000">
              <w:rPr>
                <w:sz w:val="20"/>
                <w:szCs w:val="20"/>
                <w:rtl w:val="0"/>
              </w:rPr>
              <w:t xml:space="preserve">Abril de 2022</w:t>
            </w:r>
            <w:r w:rsidDel="00000000" w:rsidR="00000000" w:rsidRPr="00000000">
              <w:rPr>
                <w:rtl w:val="0"/>
              </w:rPr>
            </w:r>
          </w:p>
        </w:tc>
      </w:tr>
      <w:tr>
        <w:trPr>
          <w:cantSplit w:val="0"/>
          <w:trHeight w:val="330" w:hRule="atLeast"/>
          <w:tblHeader w:val="0"/>
        </w:trPr>
        <w:tc>
          <w:tcPr>
            <w:vMerge w:val="continue"/>
            <w:vAlign w:val="cente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84">
            <w:pPr>
              <w:spacing w:after="120" w:lineRule="auto"/>
              <w:rPr>
                <w:color w:val="000000"/>
                <w:sz w:val="20"/>
                <w:szCs w:val="20"/>
              </w:rPr>
            </w:pPr>
            <w:r w:rsidDel="00000000" w:rsidR="00000000" w:rsidRPr="00000000">
              <w:rPr>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285">
            <w:pPr>
              <w:spacing w:after="120" w:lineRule="auto"/>
              <w:rPr>
                <w:color w:val="000000"/>
                <w:sz w:val="20"/>
                <w:szCs w:val="20"/>
              </w:rPr>
            </w:pPr>
            <w:r w:rsidDel="00000000" w:rsidR="00000000" w:rsidRPr="00000000">
              <w:rPr>
                <w:sz w:val="20"/>
                <w:szCs w:val="20"/>
                <w:rtl w:val="0"/>
              </w:rPr>
              <w:t xml:space="preserve">Responsable Equipo Desarrollo Curricular</w:t>
            </w:r>
            <w:r w:rsidDel="00000000" w:rsidR="00000000" w:rsidRPr="00000000">
              <w:rPr>
                <w:rtl w:val="0"/>
              </w:rPr>
            </w:r>
          </w:p>
        </w:tc>
        <w:tc>
          <w:tcPr>
            <w:vAlign w:val="center"/>
          </w:tcPr>
          <w:p w:rsidR="00000000" w:rsidDel="00000000" w:rsidP="00000000" w:rsidRDefault="00000000" w:rsidRPr="00000000" w14:paraId="00000286">
            <w:pPr>
              <w:spacing w:after="120" w:lineRule="auto"/>
              <w:rPr>
                <w:color w:val="000000"/>
                <w:sz w:val="20"/>
                <w:szCs w:val="20"/>
              </w:rPr>
            </w:pPr>
            <w:r w:rsidDel="00000000" w:rsidR="00000000" w:rsidRPr="00000000">
              <w:rPr>
                <w:sz w:val="20"/>
                <w:szCs w:val="2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287">
            <w:pPr>
              <w:spacing w:after="120" w:lineRule="auto"/>
              <w:rPr>
                <w:color w:val="000000"/>
                <w:sz w:val="20"/>
                <w:szCs w:val="20"/>
              </w:rPr>
            </w:pPr>
            <w:r w:rsidDel="00000000" w:rsidR="00000000" w:rsidRPr="00000000">
              <w:rPr>
                <w:sz w:val="20"/>
                <w:szCs w:val="20"/>
                <w:rtl w:val="0"/>
              </w:rPr>
              <w:t xml:space="preserve">Abril de 2022</w:t>
            </w:r>
            <w:r w:rsidDel="00000000" w:rsidR="00000000" w:rsidRPr="00000000">
              <w:rPr>
                <w:rtl w:val="0"/>
              </w:rPr>
            </w:r>
          </w:p>
        </w:tc>
      </w:tr>
      <w:tr>
        <w:trPr>
          <w:cantSplit w:val="0"/>
          <w:trHeight w:val="330" w:hRule="atLeast"/>
          <w:tblHeader w:val="0"/>
        </w:trPr>
        <w:tc>
          <w:tcPr>
            <w:vMerge w:val="continue"/>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289">
            <w:pPr>
              <w:spacing w:after="120" w:lineRule="auto"/>
              <w:rPr>
                <w:sz w:val="20"/>
                <w:szCs w:val="20"/>
              </w:rPr>
            </w:pPr>
            <w:r w:rsidDel="00000000" w:rsidR="00000000" w:rsidRPr="00000000">
              <w:rPr>
                <w:sz w:val="20"/>
                <w:szCs w:val="20"/>
                <w:rtl w:val="0"/>
              </w:rPr>
              <w:t xml:space="preserve">Jhon Jairo Rodríguez Pérez</w:t>
            </w:r>
          </w:p>
        </w:tc>
        <w:tc>
          <w:tcPr/>
          <w:p w:rsidR="00000000" w:rsidDel="00000000" w:rsidP="00000000" w:rsidRDefault="00000000" w:rsidRPr="00000000" w14:paraId="0000028A">
            <w:pPr>
              <w:spacing w:after="120" w:lineRule="auto"/>
              <w:rPr>
                <w:sz w:val="20"/>
                <w:szCs w:val="20"/>
              </w:rPr>
            </w:pPr>
            <w:r w:rsidDel="00000000" w:rsidR="00000000" w:rsidRPr="00000000">
              <w:rPr>
                <w:sz w:val="20"/>
                <w:szCs w:val="20"/>
                <w:rtl w:val="0"/>
              </w:rPr>
              <w:t xml:space="preserve">Corrector de estilo </w:t>
            </w:r>
          </w:p>
        </w:tc>
        <w:tc>
          <w:tcPr/>
          <w:p w:rsidR="00000000" w:rsidDel="00000000" w:rsidP="00000000" w:rsidRDefault="00000000" w:rsidRPr="00000000" w14:paraId="0000028B">
            <w:pPr>
              <w:spacing w:after="120" w:lineRule="auto"/>
              <w:rPr>
                <w:sz w:val="20"/>
                <w:szCs w:val="20"/>
              </w:rPr>
            </w:pPr>
            <w:r w:rsidDel="00000000" w:rsidR="00000000" w:rsidRPr="00000000">
              <w:rPr>
                <w:sz w:val="20"/>
                <w:szCs w:val="20"/>
                <w:rtl w:val="0"/>
              </w:rPr>
              <w:t xml:space="preserve">Regional Distrito Capital - Centro de Diseño y Metrología.</w:t>
            </w:r>
          </w:p>
        </w:tc>
        <w:tc>
          <w:tcPr>
            <w:vAlign w:val="center"/>
          </w:tcPr>
          <w:p w:rsidR="00000000" w:rsidDel="00000000" w:rsidP="00000000" w:rsidRDefault="00000000" w:rsidRPr="00000000" w14:paraId="0000028C">
            <w:pPr>
              <w:spacing w:after="120" w:lineRule="auto"/>
              <w:rPr>
                <w:sz w:val="20"/>
                <w:szCs w:val="20"/>
              </w:rPr>
            </w:pPr>
            <w:r w:rsidDel="00000000" w:rsidR="00000000" w:rsidRPr="00000000">
              <w:rPr>
                <w:sz w:val="20"/>
                <w:szCs w:val="20"/>
                <w:rtl w:val="0"/>
              </w:rPr>
              <w:t xml:space="preserve">Abril de 2022</w:t>
            </w:r>
          </w:p>
        </w:tc>
      </w:tr>
    </w:tbl>
    <w:p w:rsidR="00000000" w:rsidDel="00000000" w:rsidP="00000000" w:rsidRDefault="00000000" w:rsidRPr="00000000" w14:paraId="0000028D">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28E">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28F">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91">
      <w:pPr>
        <w:spacing w:after="120" w:lineRule="auto"/>
        <w:rPr>
          <w:sz w:val="20"/>
          <w:szCs w:val="20"/>
        </w:rPr>
      </w:pPr>
      <w:r w:rsidDel="00000000" w:rsidR="00000000" w:rsidRPr="00000000">
        <w:rPr>
          <w:rtl w:val="0"/>
        </w:rPr>
      </w:r>
    </w:p>
    <w:tbl>
      <w:tblPr>
        <w:tblStyle w:val="Table1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2">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3">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94">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95">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96">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97">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98">
            <w:pPr>
              <w:spacing w:after="120"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99">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A">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B">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C">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D">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9E">
      <w:pPr>
        <w:spacing w:after="120" w:lineRule="auto"/>
        <w:rPr>
          <w:color w:val="000000"/>
          <w:sz w:val="20"/>
          <w:szCs w:val="20"/>
        </w:rPr>
      </w:pPr>
      <w:r w:rsidDel="00000000" w:rsidR="00000000" w:rsidRPr="00000000">
        <w:rPr>
          <w:rtl w:val="0"/>
        </w:rPr>
      </w:r>
    </w:p>
    <w:sectPr>
      <w:headerReference r:id="rId58" w:type="default"/>
      <w:footerReference r:id="rId5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MILIA" w:id="6" w:date="2022-04-03T17:17: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haciendo un trabajo de edición que quede visiblemente agradable con colores e iconos propios de la línea gráfica SENA.</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 de información</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2010</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 de contenido</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2020</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 de varlor</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2030</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Habilitación de tecnología</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Inspirado en Blockchain</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Blockchain completo</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Mejorado por Blockchain</w:t>
      </w:r>
    </w:p>
  </w:comment>
  <w:comment w:author="Microsoft Office User" w:id="28" w:date="2022-04-05T20:00:00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Línea de tiempo D.</w:t>
      </w:r>
    </w:p>
  </w:comment>
  <w:comment w:author="Microsoft Office User" w:id="10" w:date="2022-04-05T16:23:00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 Modal con la siguiente información:</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queremos retirar 50 litros de agua del océano, este no presentara mayor variación, pero si retiramos 50 litros de una piscina, su variación será mayor y afectara la piscina, este mismo efecto aplica para las criptomonedas.</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la siguiente imagen para colocarla con el texto:</w:t>
      </w:r>
    </w:p>
  </w:comment>
  <w:comment w:author="Gloria Alexandra Orejarena Barrios" w:id="7" w:date="2022-03-26T11:32:00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https://www.freepik.es/vector-gratis/concepto-blockchain-moneda-criptografica-tecnologia-bitcoin_12686018.htm#query=cripto&amp;from_query=criptodivisas&amp;position=3&amp;from_view=search</w:t>
      </w:r>
    </w:p>
  </w:comment>
  <w:comment w:author="Microsoft Office User" w:id="9" w:date="2022-04-05T16:22: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https://cdn.computerhoy.com/sites/navi.axelspringer.es/public/media/image/2021/12/stablecoin-2562781.jpg</w:t>
      </w:r>
    </w:p>
  </w:comment>
  <w:comment w:author="Gloria Alexandra Orejarena Barrios" w:id="30" w:date="2022-03-26T11:35: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recurso gráfico DI_CF01_2.3_Regulación legal</w:t>
      </w:r>
    </w:p>
  </w:comment>
  <w:comment w:author="Microsoft Office User" w:id="12" w:date="2022-04-05T19:11:0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https://thumbs.dreamstime.com/z/altcoin-blockchain-cryptocurrency-icono-del-web-vector-112722161.jpg</w:t>
      </w:r>
    </w:p>
  </w:comment>
  <w:comment w:author="Microsoft Office User" w:id="11" w:date="2022-04-05T16:25: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14" w:date="2022-04-05T19:17:0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https://escuela.derecho.digital/wp-content/uploads/2020/07/EDD-token-1024x1016.png</w:t>
      </w:r>
    </w:p>
  </w:comment>
  <w:comment w:author="Alexandra Orejarena" w:id="38" w:date="2022-04-05T02:06: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editable en anexos, bajo el nombre de Síntesis</w:t>
      </w:r>
    </w:p>
  </w:comment>
  <w:comment w:author="ZULEIDY MARIA RUIZ TORRES" w:id="0" w:date="2022-09-15T23:16:03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exandra Orejarena Barrios" w:id="33" w:date="2022-03-26T11:36:00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recurso gráfico, DI_CF01_3.2_Herramienta de comercio electrónico asociadas a blockchain</w:t>
      </w:r>
    </w:p>
  </w:comment>
  <w:comment w:author="Microsoft Office User" w:id="26" w:date="2022-04-05T19:53: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Acordeón.</w:t>
      </w:r>
    </w:p>
  </w:comment>
  <w:comment w:author="Gloria Alexandra Orejarena Barrios" w:id="1" w:date="2022-03-26T11:31:0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crear el recurso gráfico, DI_CF01_1_Conceptos de Blockchain</w:t>
      </w:r>
    </w:p>
  </w:comment>
  <w:comment w:author="ZULEIDY MARIA RUIZ TORRES" w:id="29" w:date="2022-09-15T23:19: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exandra Orejarena Barrios" w:id="3" w:date="2022-03-31T16:20:00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https://t3.ftcdn.net/jpg/00/63/03/88/240_F_63038855_J8WQrzXeqWmp4xXD6vM7LE9S5oBGZkFj.jpg</w:t>
      </w:r>
    </w:p>
  </w:comment>
  <w:comment w:author="FAMILIA" w:id="8" w:date="2022-04-03T17:28:00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https://www.freepik.es/foto-gratis/empresario-sosteniendo-primer-plano-bitcoin_11621133.htm#query=criptomonedas&amp;position=4&amp;from_view=search</w:t>
      </w:r>
    </w:p>
  </w:comment>
  <w:comment w:author="Microsoft Office User" w:id="21" w:date="2022-04-05T19:37: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https://www.freepik.es/foto-gratis/bitcoin-dolar_20989895.htm#query=bitcoin&amp;position=2&amp;from_view=search</w:t>
      </w:r>
    </w:p>
  </w:comment>
  <w:comment w:author="ZULEIDY MARIA RUIZ TORRES" w:id="20" w:date="2022-09-15T23:20:31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el siguiente video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funciona Bitcoin? https://youtu.be/vP_Z2n0F6Ck</w:t>
      </w:r>
    </w:p>
  </w:comment>
  <w:comment w:author="FAMILIA" w:id="5" w:date="2022-04-03T17:14:00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haciendo un trabajo de edición que quede visiblemente agradable con colores e iconos propios de la línea gráfica SENA.</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Blockchain</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Cifrado</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Inmutabilidad</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Tokenización</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Descentralización</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w:t>
      </w:r>
    </w:p>
  </w:comment>
  <w:comment w:author="Microsoft Office User" w:id="25" w:date="2022-04-05T19:49: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de Pasos A tipo n.</w:t>
      </w:r>
    </w:p>
  </w:comment>
  <w:comment w:author="Gloria Alexandra Orejarena Barrios" w:id="19" w:date="2022-03-26T11:32: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recurso gráfico, DI_CF01_2.1_Historia del Bitcoin y las monedas virtuales</w:t>
      </w:r>
    </w:p>
  </w:comment>
  <w:comment w:author="Microsoft Office User" w:id="36" w:date="2022-04-05T20:26:00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ell recurso Acordeón para presentar la información.</w:t>
      </w:r>
    </w:p>
  </w:comment>
  <w:comment w:author="Microsoft Office User" w:id="23" w:date="2022-04-05T19:42: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https://www.freepik.es/foto-gratis/hermoso-concepto-criptomoneda_22126372.htm#query=bitcoin&amp;position=12&amp;from_view=search</w:t>
      </w:r>
    </w:p>
  </w:comment>
  <w:comment w:author="Microsoft Office User" w:id="17" w:date="2022-04-05T19:26:00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https://traders.studio/wp-content/uploads/2021/07/Shitcoin.png</w:t>
      </w:r>
    </w:p>
  </w:comment>
  <w:comment w:author="Microsoft Office User" w:id="22" w:date="2022-04-05T19:40: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muestra. Los textos son:</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Pago en tiendas.</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Establecimientos de comercio.</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Pagos electrónicos.</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Tiendas virtuales.</w:t>
      </w:r>
    </w:p>
  </w:comment>
  <w:comment w:author="Gloria Alexandra Orejarena Barrios" w:id="35" w:date="2022-03-26T11:39: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https://www.freepik.es/vector-gratis/concepto-gradiente-nft-ilustrado_13686168.htm#query=nft&amp;position=0&amp;from_view=search</w:t>
      </w:r>
    </w:p>
  </w:comment>
  <w:comment w:author="Alexandra Orejarena" w:id="34" w:date="2022-04-05T02:05: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recurso gráfico, DI_CF01_3.3_ Minería de bloques (paso a paso)</w:t>
      </w:r>
    </w:p>
  </w:comment>
  <w:comment w:author="Microsoft Office User" w:id="15" w:date="2022-04-05T19:24: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https://www.freepik.es/foto-gratis/bitcoin-dorado-manos-correo_7020814.htm#query=Token&amp;position=0&amp;from_view=search</w:t>
      </w:r>
    </w:p>
  </w:comment>
  <w:comment w:author="Gloria Alexandra Orejarena Barrios" w:id="31" w:date="2022-03-26T11:36:0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recurso gráfico DI_CF01_3.1_ Tipos de blockchain (Cartas de dialogo)</w:t>
      </w:r>
    </w:p>
  </w:comment>
  <w:comment w:author="Microsoft Office User" w:id="13" w:date="2022-04-05T19:12: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16" w:date="2022-04-05T19:21: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CRIPTOMONEDA vs. TOKEN</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CRIPTOMONEDA</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Activo digital que cuenta con su cadena de bloques propia.</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Activo digital basado en una cadena de bloques existente.</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seguridad, utilidad, gobernanza, pagos, etc.</w:t>
      </w:r>
    </w:p>
  </w:comment>
  <w:comment w:author="María Inés Machado López" w:id="39" w:date="2022-03-22T10:02: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editable en anexos, bajo el nombre de Síntesis</w:t>
      </w:r>
    </w:p>
  </w:comment>
  <w:comment w:author="Gloria Alexandra Orejarena Barrios" w:id="2" w:date="2022-03-26T11:31: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recurso gráfico DI_CF01_1.1_ Cadena de bloques</w:t>
      </w:r>
    </w:p>
  </w:comment>
  <w:comment w:author="Microsoft Office User" w:id="18" w:date="2022-04-05T19:28: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27" w:date="2022-04-05T19:55: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https://img2.freepng.es/20190615/cqb/kisspng-hyperledger-fabric-blockchain-hands-on-distributed-geometric-logo-transparent-amp-png-clipart-free-5d057e26af1735.2864384515606410627172.jpg</w:t>
      </w:r>
    </w:p>
  </w:comment>
  <w:comment w:author="Microsoft Office User" w:id="32" w:date="2022-04-05T20:13: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tabla original es</w:t>
      </w:r>
    </w:p>
  </w:comment>
  <w:comment w:author="Microsoft Office User" w:id="4" w:date="2022-04-05T15:54: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loria Alexandra Orejarena Barrios" w:id="37" w:date="2022-03-26T11:39:00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recurso gráfico, DI_CF01_4.2_Casos de estudio</w:t>
      </w:r>
    </w:p>
  </w:comment>
  <w:comment w:author="María Inés Machado López" w:id="40" w:date="2022-03-23T07:05: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 incluirse mínimo dos documentos, artículos, página web o vídeos en el material complementario. En uno delos PPT, veo que invitan a revisar un vídeo ese puede ser uno, deben buscar otro que sirva para el contenido</w:t>
      </w:r>
    </w:p>
  </w:comment>
  <w:comment w:author="Microsoft Office User" w:id="24" w:date="2022-04-05T19:47: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https://img2.s3wfg.com/web/img/images_uploaded/d/4/ethereum-1024x575.jpg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A2">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b w:val="0"/>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b w:val="1"/>
      </w:rPr>
    </w:lvl>
    <w:lvl w:ilvl="2">
      <w:start w:val="1"/>
      <w:numFmt w:val="bullet"/>
      <w:lvlText w:val="●"/>
      <w:lvlJc w:val="left"/>
      <w:pPr>
        <w:ind w:left="1080" w:hanging="360"/>
      </w:pPr>
      <w:rPr>
        <w:rFonts w:ascii="Noto Sans Symbols" w:cs="Noto Sans Symbols" w:eastAsia="Noto Sans Symbols" w:hAnsi="Noto Sans Symbols"/>
      </w:rPr>
    </w:lvl>
    <w:lvl w:ilvl="3">
      <w:start w:val="1"/>
      <w:numFmt w:val="decimal"/>
      <w:lvlText w:val="%1.%2.●.%4."/>
      <w:lvlJc w:val="left"/>
      <w:pPr>
        <w:ind w:left="1728" w:hanging="647"/>
      </w:pPr>
      <w:rPr/>
    </w:lvl>
    <w:lvl w:ilvl="4">
      <w:start w:val="1"/>
      <w:numFmt w:val="decimal"/>
      <w:lvlText w:val="%1.%2.●.%4.%5."/>
      <w:lvlJc w:val="left"/>
      <w:pPr>
        <w:ind w:left="2232" w:hanging="792"/>
      </w:pPr>
      <w:rPr/>
    </w:lvl>
    <w:lvl w:ilvl="5">
      <w:start w:val="1"/>
      <w:numFmt w:val="decimal"/>
      <w:lvlText w:val="%1.%2.●.%4.%5.%6."/>
      <w:lvlJc w:val="left"/>
      <w:pPr>
        <w:ind w:left="2736" w:hanging="934.9999999999998"/>
      </w:pPr>
      <w:rPr/>
    </w:lvl>
    <w:lvl w:ilvl="6">
      <w:start w:val="1"/>
      <w:numFmt w:val="decimal"/>
      <w:lvlText w:val="%1.%2.●.%4.%5.%6.%7."/>
      <w:lvlJc w:val="left"/>
      <w:pPr>
        <w:ind w:left="3240" w:hanging="1080"/>
      </w:pPr>
      <w:rPr/>
    </w:lvl>
    <w:lvl w:ilvl="7">
      <w:start w:val="1"/>
      <w:numFmt w:val="decimal"/>
      <w:lvlText w:val="%1.%2.●.%4.%5.%6.%7.%8."/>
      <w:lvlJc w:val="left"/>
      <w:pPr>
        <w:ind w:left="3744" w:hanging="1224.0000000000005"/>
      </w:pPr>
      <w:rPr/>
    </w:lvl>
    <w:lvl w:ilvl="8">
      <w:start w:val="1"/>
      <w:numFmt w:val="decimal"/>
      <w:lvlText w:val="%1.%2.●.%4.%5.%6.%7.%8.%9."/>
      <w:lvlJc w:val="left"/>
      <w:pPr>
        <w:ind w:left="4320" w:hanging="1440"/>
      </w:pPr>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1.png"/><Relationship Id="rId41" Type="http://schemas.openxmlformats.org/officeDocument/2006/relationships/image" Target="media/image1.png"/><Relationship Id="rId44" Type="http://schemas.openxmlformats.org/officeDocument/2006/relationships/image" Target="media/image6.png"/><Relationship Id="rId43" Type="http://schemas.openxmlformats.org/officeDocument/2006/relationships/image" Target="media/image36.png"/><Relationship Id="rId46" Type="http://schemas.openxmlformats.org/officeDocument/2006/relationships/hyperlink" Target="https://gobiernodigital.mintic.gov.co/692/articles-161810_Ley_2052_2020.pdf" TargetMode="External"/><Relationship Id="rId45" Type="http://schemas.openxmlformats.org/officeDocument/2006/relationships/hyperlink" Target="https://gobiernodigital.mintic.gov.co/692/articles-161810_Ley_2052_2020.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5.png"/><Relationship Id="rId48" Type="http://schemas.openxmlformats.org/officeDocument/2006/relationships/hyperlink" Target="https://pladlibroscl0.cdnstatics.com/libros_contenido_extra/38/37925_Bitcoin_Criptomonedas_Y_Blockchain.pdf" TargetMode="External"/><Relationship Id="rId47" Type="http://schemas.openxmlformats.org/officeDocument/2006/relationships/hyperlink" Target="https://pladlibroscl0.cdnstatics.com/libros_contenido_extra/38/37925_Bitcoin_Criptomonedas_Y_Blockchain.pdf" TargetMode="External"/><Relationship Id="rId49" Type="http://schemas.openxmlformats.org/officeDocument/2006/relationships/hyperlink" Target="https://pladlibroscl0.cdnstatics.com/libros_contenido_extra/38/37925_Bitcoin_Criptomonedas_Y_Blockchain.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4.png"/><Relationship Id="rId8"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7.jpg"/><Relationship Id="rId33" Type="http://schemas.openxmlformats.org/officeDocument/2006/relationships/image" Target="media/image24.png"/><Relationship Id="rId32" Type="http://schemas.openxmlformats.org/officeDocument/2006/relationships/image" Target="media/image5.jpg"/><Relationship Id="rId35" Type="http://schemas.openxmlformats.org/officeDocument/2006/relationships/image" Target="media/image28.png"/><Relationship Id="rId34" Type="http://schemas.openxmlformats.org/officeDocument/2006/relationships/image" Target="media/image16.png"/><Relationship Id="rId37" Type="http://schemas.openxmlformats.org/officeDocument/2006/relationships/image" Target="media/image14.png"/><Relationship Id="rId36" Type="http://schemas.openxmlformats.org/officeDocument/2006/relationships/image" Target="media/image22.png"/><Relationship Id="rId39" Type="http://schemas.openxmlformats.org/officeDocument/2006/relationships/image" Target="media/image26.png"/><Relationship Id="rId38" Type="http://schemas.openxmlformats.org/officeDocument/2006/relationships/image" Target="media/image27.png"/><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15.png"/><Relationship Id="rId23" Type="http://schemas.openxmlformats.org/officeDocument/2006/relationships/image" Target="media/image13.png"/><Relationship Id="rId26" Type="http://schemas.openxmlformats.org/officeDocument/2006/relationships/image" Target="media/image33.png"/><Relationship Id="rId25" Type="http://schemas.openxmlformats.org/officeDocument/2006/relationships/image" Target="media/image3.png"/><Relationship Id="rId28" Type="http://schemas.openxmlformats.org/officeDocument/2006/relationships/image" Target="media/image4.jpg"/><Relationship Id="rId27" Type="http://schemas.openxmlformats.org/officeDocument/2006/relationships/image" Target="media/image23.png"/><Relationship Id="rId29" Type="http://schemas.openxmlformats.org/officeDocument/2006/relationships/image" Target="media/image17.png"/><Relationship Id="rId51" Type="http://schemas.openxmlformats.org/officeDocument/2006/relationships/hyperlink" Target="https://coinmarketcap.com/view/stablecoin/" TargetMode="External"/><Relationship Id="rId50" Type="http://schemas.openxmlformats.org/officeDocument/2006/relationships/hyperlink" Target="https://coinmarketcap.com/view/stablecoin/" TargetMode="External"/><Relationship Id="rId53" Type="http://schemas.openxmlformats.org/officeDocument/2006/relationships/hyperlink" Target="https://doi.org/10.3145/thinkepi.2018.58" TargetMode="External"/><Relationship Id="rId52" Type="http://schemas.openxmlformats.org/officeDocument/2006/relationships/hyperlink" Target="https://elibro-net.bdigital.sena.edu.co/es/ereader/senavirtual/111431" TargetMode="External"/><Relationship Id="rId11" Type="http://schemas.openxmlformats.org/officeDocument/2006/relationships/image" Target="media/image29.png"/><Relationship Id="rId55" Type="http://schemas.openxmlformats.org/officeDocument/2006/relationships/hyperlink" Target="https://gobiernodigital.mintic.gov.co/692/articles-161810_Ley_2052_2020.pdf" TargetMode="External"/><Relationship Id="rId10" Type="http://schemas.openxmlformats.org/officeDocument/2006/relationships/image" Target="media/image2.png"/><Relationship Id="rId54" Type="http://schemas.openxmlformats.org/officeDocument/2006/relationships/hyperlink" Target="https://dialnet.unirioja.es/servlet/articulo?codigo=8072557" TargetMode="External"/><Relationship Id="rId13" Type="http://schemas.openxmlformats.org/officeDocument/2006/relationships/image" Target="media/image32.png"/><Relationship Id="rId57" Type="http://schemas.openxmlformats.org/officeDocument/2006/relationships/hyperlink" Target="http://castor.det.uvigo.es:8080/xmlui/handle/123456789/345" TargetMode="External"/><Relationship Id="rId12" Type="http://schemas.openxmlformats.org/officeDocument/2006/relationships/image" Target="media/image38.png"/><Relationship Id="rId56" Type="http://schemas.openxmlformats.org/officeDocument/2006/relationships/hyperlink" Target="https://static0planetadelibroscommx.cdnstatics.com/libros_contenido_extra/35/34781_La_revolucion_blockchain.pdf" TargetMode="External"/><Relationship Id="rId15" Type="http://schemas.openxmlformats.org/officeDocument/2006/relationships/image" Target="media/image31.png"/><Relationship Id="rId59" Type="http://schemas.openxmlformats.org/officeDocument/2006/relationships/footer" Target="footer1.xml"/><Relationship Id="rId14" Type="http://schemas.openxmlformats.org/officeDocument/2006/relationships/image" Target="media/image37.png"/><Relationship Id="rId58" Type="http://schemas.openxmlformats.org/officeDocument/2006/relationships/header" Target="header1.xml"/><Relationship Id="rId17" Type="http://schemas.openxmlformats.org/officeDocument/2006/relationships/image" Target="media/image10.jpg"/><Relationship Id="rId16" Type="http://schemas.openxmlformats.org/officeDocument/2006/relationships/image" Target="media/image11.jpg"/><Relationship Id="rId19" Type="http://schemas.openxmlformats.org/officeDocument/2006/relationships/image" Target="media/image18.png"/><Relationship Id="rId1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