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tbl>
      <w:tblPr>
        <w:tblStyle w:val="Table1"/>
        <w:tblW w:w="10035.0" w:type="dxa"/>
        <w:jc w:val="left"/>
        <w:tblInd w:w="-572.0" w:type="dxa"/>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A0"/>
      </w:tblPr>
      <w:tblGrid>
        <w:gridCol w:w="1125"/>
        <w:gridCol w:w="1410"/>
        <w:gridCol w:w="105"/>
        <w:gridCol w:w="7395"/>
        <w:tblGridChange w:id="0">
          <w:tblGrid>
            <w:gridCol w:w="1125"/>
            <w:gridCol w:w="1410"/>
            <w:gridCol w:w="105"/>
            <w:gridCol w:w="7395"/>
          </w:tblGrid>
        </w:tblGridChange>
      </w:tblGrid>
      <w:tr>
        <w:trPr>
          <w:cantSplit w:val="0"/>
          <w:tblHeader w:val="0"/>
        </w:trPr>
        <w:tc>
          <w:tcPr>
            <w:gridSpan w:val="4"/>
          </w:tcPr>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182245</wp:posOffset>
                  </wp:positionH>
                  <wp:positionV relativeFrom="paragraph">
                    <wp:posOffset>93980</wp:posOffset>
                  </wp:positionV>
                  <wp:extent cx="679450" cy="5334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9450" cy="533400"/>
                          </a:xfrm>
                          <a:prstGeom prst="rect"/>
                          <a:ln/>
                        </pic:spPr>
                      </pic:pic>
                    </a:graphicData>
                  </a:graphic>
                </wp:anchor>
              </w:drawing>
            </w:r>
          </w:p>
          <w:p w:rsidR="00000000" w:rsidDel="00000000" w:rsidP="00000000" w:rsidRDefault="00000000" w:rsidRPr="00000000" w14:paraId="00000003">
            <w:pPr>
              <w:rPr>
                <w:rFonts w:ascii="Calibri" w:cs="Calibri" w:eastAsia="Calibri" w:hAnsi="Calibri"/>
                <w:color w:val="ed7d31"/>
              </w:rPr>
            </w:pPr>
            <w:r w:rsidDel="00000000" w:rsidR="00000000" w:rsidRPr="00000000">
              <w:rPr>
                <w:rFonts w:ascii="Calibri" w:cs="Calibri" w:eastAsia="Calibri" w:hAnsi="Calibri"/>
                <w:color w:val="ed7d31"/>
                <w:rtl w:val="0"/>
              </w:rPr>
              <w:t xml:space="preserve">ACTIVIDAD DIDÁCTICA COMPLETAR ESPACIOS</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08">
            <w:pPr>
              <w:spacing w:after="160" w:lineRule="auto"/>
              <w:rPr>
                <w:rFonts w:ascii="Calibri" w:cs="Calibri" w:eastAsia="Calibri" w:hAnsi="Calibri"/>
                <w:color w:val="595959"/>
                <w:sz w:val="24"/>
                <w:szCs w:val="24"/>
              </w:rPr>
            </w:pPr>
            <w:r w:rsidDel="00000000" w:rsidR="00000000" w:rsidRPr="00000000">
              <w:rPr>
                <w:rFonts w:ascii="Calibri" w:cs="Calibri" w:eastAsia="Calibri" w:hAnsi="Calibri"/>
                <w:b w:val="0"/>
                <w:color w:val="595959"/>
                <w:sz w:val="20"/>
                <w:szCs w:val="20"/>
                <w:rtl w:val="0"/>
              </w:rPr>
              <w:t xml:space="preserve">Generalidades de la actividad:</w:t>
            </w:r>
            <w:r w:rsidDel="00000000" w:rsidR="00000000" w:rsidRPr="00000000">
              <w:rPr>
                <w:rtl w:val="0"/>
              </w:rPr>
            </w:r>
          </w:p>
          <w:p w:rsidR="00000000" w:rsidDel="00000000" w:rsidP="00000000" w:rsidRDefault="00000000" w:rsidRPr="00000000" w14:paraId="00000009">
            <w:pPr>
              <w:numPr>
                <w:ilvl w:val="0"/>
                <w:numId w:val="1"/>
              </w:numPr>
              <w:ind w:left="720" w:hanging="360"/>
              <w:rPr>
                <w:color w:val="595959"/>
                <w:sz w:val="20"/>
                <w:szCs w:val="20"/>
              </w:rPr>
            </w:pPr>
            <w:r w:rsidDel="00000000" w:rsidR="00000000" w:rsidRPr="00000000">
              <w:rPr>
                <w:rFonts w:ascii="Calibri" w:cs="Calibri" w:eastAsia="Calibri" w:hAnsi="Calibri"/>
                <w:b w:val="0"/>
                <w:color w:val="595959"/>
                <w:sz w:val="20"/>
                <w:szCs w:val="20"/>
                <w:rtl w:val="0"/>
              </w:rPr>
              <w:t xml:space="preserve">Las indicaciones, el mensaje de correcto e incorrecto debe estar la redacción en segunda persona. </w:t>
            </w:r>
            <w:r w:rsidDel="00000000" w:rsidR="00000000" w:rsidRPr="00000000">
              <w:rPr>
                <w:rtl w:val="0"/>
              </w:rPr>
            </w:r>
          </w:p>
          <w:p w:rsidR="00000000" w:rsidDel="00000000" w:rsidP="00000000" w:rsidRDefault="00000000" w:rsidRPr="00000000" w14:paraId="0000000A">
            <w:pPr>
              <w:numPr>
                <w:ilvl w:val="0"/>
                <w:numId w:val="1"/>
              </w:numPr>
              <w:spacing w:after="160" w:line="259" w:lineRule="auto"/>
              <w:ind w:left="720" w:hanging="360"/>
              <w:rPr>
                <w:color w:val="595959"/>
                <w:sz w:val="20"/>
                <w:szCs w:val="20"/>
              </w:rPr>
            </w:pPr>
            <w:r w:rsidDel="00000000" w:rsidR="00000000" w:rsidRPr="00000000">
              <w:rPr>
                <w:rFonts w:ascii="Calibri" w:cs="Calibri" w:eastAsia="Calibri" w:hAnsi="Calibri"/>
                <w:b w:val="0"/>
                <w:color w:val="595959"/>
                <w:sz w:val="20"/>
                <w:szCs w:val="20"/>
                <w:rtl w:val="0"/>
              </w:rPr>
              <w:t xml:space="preserve">Diligenciar solo los espacios en blanco.</w:t>
            </w:r>
            <w:r w:rsidDel="00000000" w:rsidR="00000000" w:rsidRPr="00000000">
              <w:rPr>
                <w:rtl w:val="0"/>
              </w:rPr>
            </w:r>
          </w:p>
          <w:p w:rsidR="00000000" w:rsidDel="00000000" w:rsidP="00000000" w:rsidRDefault="00000000" w:rsidRPr="00000000" w14:paraId="0000000B">
            <w:pPr>
              <w:numPr>
                <w:ilvl w:val="0"/>
                <w:numId w:val="1"/>
              </w:numPr>
              <w:spacing w:after="160" w:line="259" w:lineRule="auto"/>
              <w:ind w:left="720" w:hanging="360"/>
              <w:rPr>
                <w:color w:val="595959"/>
                <w:sz w:val="20"/>
                <w:szCs w:val="20"/>
              </w:rPr>
            </w:pPr>
            <w:r w:rsidDel="00000000" w:rsidR="00000000" w:rsidRPr="00000000">
              <w:rPr>
                <w:rFonts w:ascii="Calibri" w:cs="Calibri" w:eastAsia="Calibri" w:hAnsi="Calibri"/>
                <w:b w:val="0"/>
                <w:color w:val="595959"/>
                <w:sz w:val="20"/>
                <w:szCs w:val="20"/>
                <w:rtl w:val="0"/>
              </w:rPr>
              <w:t xml:space="preserve">Se deben resaltar en amarillo las palabras del enunciado que deben completarse. Tenga en cuenta que cada espacio debe contener una sola palabra.</w:t>
            </w:r>
            <w:r w:rsidDel="00000000" w:rsidR="00000000" w:rsidRPr="00000000">
              <w:rPr>
                <w:rtl w:val="0"/>
              </w:rPr>
            </w:r>
          </w:p>
          <w:p w:rsidR="00000000" w:rsidDel="00000000" w:rsidP="00000000" w:rsidRDefault="00000000" w:rsidRPr="00000000" w14:paraId="0000000C">
            <w:pPr>
              <w:numPr>
                <w:ilvl w:val="0"/>
                <w:numId w:val="1"/>
              </w:numPr>
              <w:ind w:left="720" w:hanging="360"/>
              <w:rPr>
                <w:color w:val="595959"/>
                <w:sz w:val="20"/>
                <w:szCs w:val="20"/>
              </w:rPr>
            </w:pPr>
            <w:r w:rsidDel="00000000" w:rsidR="00000000" w:rsidRPr="00000000">
              <w:rPr>
                <w:rFonts w:ascii="Calibri" w:cs="Calibri" w:eastAsia="Calibri" w:hAnsi="Calibri"/>
                <w:b w:val="0"/>
                <w:color w:val="595959"/>
                <w:sz w:val="20"/>
                <w:szCs w:val="20"/>
                <w:rtl w:val="0"/>
              </w:rPr>
              <w:t xml:space="preserve">El aprendiz recibe una retroalimentación cuando responde de manera correcta o incorrecta cada pregunta.</w:t>
            </w:r>
            <w:r w:rsidDel="00000000" w:rsidR="00000000" w:rsidRPr="00000000">
              <w:rPr>
                <w:rtl w:val="0"/>
              </w:rPr>
            </w:r>
          </w:p>
          <w:p w:rsidR="00000000" w:rsidDel="00000000" w:rsidP="00000000" w:rsidRDefault="00000000" w:rsidRPr="00000000" w14:paraId="0000000D">
            <w:pPr>
              <w:numPr>
                <w:ilvl w:val="0"/>
                <w:numId w:val="1"/>
              </w:numPr>
              <w:spacing w:after="160" w:lineRule="auto"/>
              <w:ind w:left="720" w:hanging="360"/>
              <w:rPr>
                <w:color w:val="595959"/>
                <w:sz w:val="20"/>
                <w:szCs w:val="20"/>
              </w:rPr>
            </w:pPr>
            <w:r w:rsidDel="00000000" w:rsidR="00000000" w:rsidRPr="00000000">
              <w:rPr>
                <w:rFonts w:ascii="Calibri" w:cs="Calibri" w:eastAsia="Calibri" w:hAnsi="Calibri"/>
                <w:b w:val="0"/>
                <w:color w:val="595959"/>
                <w:sz w:val="20"/>
                <w:szCs w:val="20"/>
                <w:rtl w:val="0"/>
              </w:rPr>
              <w:t xml:space="preserve">Al final de la actividad se muestra una retroalimentación de felicitación si logra el 70% de respuestas correctas o retroalimentación de mejora si es inferior a este porcentaje. </w:t>
            </w:r>
            <w:r w:rsidDel="00000000" w:rsidR="00000000" w:rsidRPr="00000000">
              <w:rPr>
                <w:rtl w:val="0"/>
              </w:rPr>
            </w:r>
          </w:p>
          <w:p w:rsidR="00000000" w:rsidDel="00000000" w:rsidP="00000000" w:rsidRDefault="00000000" w:rsidRPr="00000000" w14:paraId="0000000E">
            <w:pPr>
              <w:numPr>
                <w:ilvl w:val="0"/>
                <w:numId w:val="1"/>
              </w:numPr>
              <w:spacing w:after="160" w:lineRule="auto"/>
              <w:ind w:left="720" w:hanging="360"/>
              <w:rPr>
                <w:rFonts w:ascii="Calibri" w:cs="Calibri" w:eastAsia="Calibri" w:hAnsi="Calibri"/>
                <w:color w:val="595959"/>
                <w:sz w:val="20"/>
                <w:szCs w:val="20"/>
              </w:rPr>
            </w:pPr>
            <w:r w:rsidDel="00000000" w:rsidR="00000000" w:rsidRPr="00000000">
              <w:rPr>
                <w:rFonts w:ascii="Calibri" w:cs="Calibri" w:eastAsia="Calibri" w:hAnsi="Calibri"/>
                <w:b w:val="0"/>
                <w:color w:val="595959"/>
                <w:sz w:val="20"/>
                <w:szCs w:val="20"/>
                <w:rtl w:val="0"/>
              </w:rPr>
              <w:t xml:space="preserve">Las palabras a completar el espacio deben estar en mayúscula y no debe contener caracteres especiales. </w:t>
            </w:r>
            <w:r w:rsidDel="00000000" w:rsidR="00000000" w:rsidRPr="00000000">
              <w:rPr>
                <w:rtl w:val="0"/>
              </w:rPr>
            </w:r>
          </w:p>
          <w:p w:rsidR="00000000" w:rsidDel="00000000" w:rsidP="00000000" w:rsidRDefault="00000000" w:rsidRPr="00000000" w14:paraId="0000000F">
            <w:pPr>
              <w:spacing w:after="160" w:lineRule="auto"/>
              <w:rPr>
                <w:color w:val="000000"/>
                <w:sz w:val="20"/>
                <w:szCs w:val="20"/>
              </w:rPr>
            </w:pPr>
            <w:r w:rsidDel="00000000" w:rsidR="00000000" w:rsidRPr="00000000">
              <w:rPr>
                <w:rFonts w:ascii="Calibri" w:cs="Calibri" w:eastAsia="Calibri" w:hAnsi="Calibri"/>
                <w:b w:val="0"/>
                <w:color w:val="595959"/>
                <w:sz w:val="20"/>
                <w:szCs w:val="20"/>
                <w:rtl w:val="0"/>
              </w:rPr>
              <w:t xml:space="preserve">Para sugerir este tipo de actividad tener presente equipo de Diseño Instruccional, que solo debe haber ocho opciones de completar cada campo tiene un límite de palabras permitidas para garantizar el responsive web. </w:t>
            </w:r>
            <w:r w:rsidDel="00000000" w:rsidR="00000000" w:rsidRPr="00000000">
              <w:rPr>
                <w:rtl w:val="0"/>
              </w:rPr>
            </w:r>
          </w:p>
        </w:tc>
      </w:tr>
      <w:tr>
        <w:trPr>
          <w:cantSplit w:val="0"/>
          <w:tblHeader w:val="0"/>
        </w:trPr>
        <w:tc>
          <w:tcPr>
            <w:gridSpan w:val="3"/>
            <w:shd w:fill="fbe5d5" w:val="clear"/>
          </w:tcPr>
          <w:p w:rsidR="00000000" w:rsidDel="00000000" w:rsidP="00000000" w:rsidRDefault="00000000" w:rsidRPr="00000000" w14:paraId="00000013">
            <w:pPr>
              <w:rPr>
                <w:rFonts w:ascii="Calibri" w:cs="Calibri" w:eastAsia="Calibri" w:hAnsi="Calibri"/>
                <w:color w:val="595959"/>
              </w:rPr>
            </w:pPr>
            <w:r w:rsidDel="00000000" w:rsidR="00000000" w:rsidRPr="00000000">
              <w:rPr>
                <w:rFonts w:ascii="Calibri" w:cs="Calibri" w:eastAsia="Calibri" w:hAnsi="Calibri"/>
                <w:color w:val="595959"/>
                <w:rtl w:val="0"/>
              </w:rPr>
              <w:t xml:space="preserve">Instrucciones para el aprendiz</w:t>
            </w:r>
          </w:p>
          <w:p w:rsidR="00000000" w:rsidDel="00000000" w:rsidP="00000000" w:rsidRDefault="00000000" w:rsidRPr="00000000" w14:paraId="00000014">
            <w:pPr>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595959"/>
              </w:rPr>
            </w:pPr>
            <w:r w:rsidDel="00000000" w:rsidR="00000000" w:rsidRPr="00000000">
              <w:rPr>
                <w:rtl w:val="0"/>
              </w:rPr>
            </w:r>
          </w:p>
        </w:tc>
        <w:tc>
          <w:tcPr/>
          <w:p w:rsidR="00000000" w:rsidDel="00000000" w:rsidP="00000000" w:rsidRDefault="00000000" w:rsidRPr="00000000" w14:paraId="00000018">
            <w:pPr>
              <w:rPr>
                <w:rFonts w:ascii="Calibri" w:cs="Calibri" w:eastAsia="Calibri" w:hAnsi="Calibri"/>
                <w:color w:val="434343"/>
                <w:shd w:fill="ffd966" w:val="clear"/>
              </w:rPr>
            </w:pPr>
            <w:r w:rsidDel="00000000" w:rsidR="00000000" w:rsidRPr="00000000">
              <w:rPr>
                <w:rFonts w:ascii="Calibri" w:cs="Calibri" w:eastAsia="Calibri" w:hAnsi="Calibri"/>
                <w:color w:val="434343"/>
                <w:rtl w:val="0"/>
              </w:rPr>
              <w:t xml:space="preserve">Esta actividad le permitirá determinar el grado de apropiación de los contenidos del componente formativo “Análisis y valoración de riesgos de ciberseguridad”.</w:t>
            </w:r>
            <w:r w:rsidDel="00000000" w:rsidR="00000000" w:rsidRPr="00000000">
              <w:rPr>
                <w:rtl w:val="0"/>
              </w:rPr>
            </w:r>
          </w:p>
          <w:p w:rsidR="00000000" w:rsidDel="00000000" w:rsidP="00000000" w:rsidRDefault="00000000" w:rsidRPr="00000000" w14:paraId="00000019">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434343"/>
              </w:rPr>
            </w:pPr>
            <w:r w:rsidDel="00000000" w:rsidR="00000000" w:rsidRPr="00000000">
              <w:rPr>
                <w:rFonts w:ascii="Calibri" w:cs="Calibri" w:eastAsia="Calibri" w:hAnsi="Calibri"/>
                <w:color w:val="434343"/>
                <w:rtl w:val="0"/>
              </w:rPr>
              <w:t xml:space="preserve">Antes de su realización, se recomienda la lectura del componente formativo mencionado. Esta actividad es opcional (no es calificable) y puede realizarse todas las veces que se desee.</w:t>
            </w:r>
          </w:p>
          <w:p w:rsidR="00000000" w:rsidDel="00000000" w:rsidP="00000000" w:rsidRDefault="00000000" w:rsidRPr="00000000" w14:paraId="0000001B">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aeaaaa"/>
              </w:rPr>
            </w:pPr>
            <w:r w:rsidDel="00000000" w:rsidR="00000000" w:rsidRPr="00000000">
              <w:rPr>
                <w:rFonts w:ascii="Calibri" w:cs="Calibri" w:eastAsia="Calibri" w:hAnsi="Calibri"/>
                <w:color w:val="434343"/>
                <w:rtl w:val="0"/>
              </w:rPr>
              <w:t xml:space="preserve">Por ello, complete los espacios en blanco de cada uno de los enunciados y luego haga clic en el botón </w:t>
            </w:r>
            <w:r w:rsidDel="00000000" w:rsidR="00000000" w:rsidRPr="00000000">
              <w:rPr>
                <w:rFonts w:ascii="Calibri" w:cs="Calibri" w:eastAsia="Calibri" w:hAnsi="Calibri"/>
                <w:b w:val="1"/>
                <w:color w:val="434343"/>
                <w:rtl w:val="0"/>
              </w:rPr>
              <w:t xml:space="preserve">verificar respuesta</w:t>
            </w:r>
            <w:r w:rsidDel="00000000" w:rsidR="00000000" w:rsidRPr="00000000">
              <w:rPr>
                <w:rFonts w:ascii="Calibri" w:cs="Calibri" w:eastAsia="Calibri" w:hAnsi="Calibri"/>
                <w:color w:val="aeaaaa"/>
                <w:rtl w:val="0"/>
              </w:rPr>
              <w:t xml:space="preserve">.</w:t>
            </w:r>
          </w:p>
        </w:tc>
      </w:tr>
      <w:tr>
        <w:trPr>
          <w:cantSplit w:val="0"/>
          <w:tblHeader w:val="0"/>
        </w:trPr>
        <w:tc>
          <w:tcPr>
            <w:gridSpan w:val="3"/>
          </w:tcPr>
          <w:p w:rsidR="00000000" w:rsidDel="00000000" w:rsidP="00000000" w:rsidRDefault="00000000" w:rsidRPr="00000000" w14:paraId="0000001D">
            <w:pPr>
              <w:rPr>
                <w:rFonts w:ascii="Calibri" w:cs="Calibri" w:eastAsia="Calibri" w:hAnsi="Calibri"/>
                <w:color w:val="595959"/>
              </w:rPr>
            </w:pPr>
            <w:r w:rsidDel="00000000" w:rsidR="00000000" w:rsidRPr="00000000">
              <w:rPr>
                <w:rFonts w:ascii="Calibri" w:cs="Calibri" w:eastAsia="Calibri" w:hAnsi="Calibri"/>
                <w:color w:val="595959"/>
                <w:rtl w:val="0"/>
              </w:rPr>
              <w:t xml:space="preserve">Nombre de la actividad</w:t>
            </w:r>
          </w:p>
        </w:tc>
        <w:tc>
          <w:tcPr>
            <w:shd w:fill="auto" w:val="clear"/>
          </w:tcPr>
          <w:p w:rsidR="00000000" w:rsidDel="00000000" w:rsidP="00000000" w:rsidRDefault="00000000" w:rsidRPr="00000000" w14:paraId="00000020">
            <w:pPr>
              <w:rPr>
                <w:rFonts w:ascii="Calibri" w:cs="Calibri" w:eastAsia="Calibri" w:hAnsi="Calibri"/>
                <w:color w:val="434343"/>
              </w:rPr>
            </w:pPr>
            <w:r w:rsidDel="00000000" w:rsidR="00000000" w:rsidRPr="00000000">
              <w:rPr>
                <w:rFonts w:ascii="Calibri" w:cs="Calibri" w:eastAsia="Calibri" w:hAnsi="Calibri"/>
                <w:color w:val="434343"/>
                <w:rtl w:val="0"/>
              </w:rPr>
              <w:t xml:space="preserve">Autoevaluación de conceptos de análisis y valoración de riesgos de ciberseguridad.</w:t>
            </w:r>
          </w:p>
        </w:tc>
      </w:tr>
      <w:tr>
        <w:trPr>
          <w:cantSplit w:val="0"/>
          <w:tblHeader w:val="0"/>
        </w:trPr>
        <w:tc>
          <w:tcPr>
            <w:gridSpan w:val="3"/>
            <w:shd w:fill="fbe5d5" w:val="clear"/>
          </w:tcPr>
          <w:p w:rsidR="00000000" w:rsidDel="00000000" w:rsidP="00000000" w:rsidRDefault="00000000" w:rsidRPr="00000000" w14:paraId="00000021">
            <w:pPr>
              <w:rPr>
                <w:rFonts w:ascii="Calibri" w:cs="Calibri" w:eastAsia="Calibri" w:hAnsi="Calibri"/>
                <w:color w:val="595959"/>
              </w:rPr>
            </w:pPr>
            <w:r w:rsidDel="00000000" w:rsidR="00000000" w:rsidRPr="00000000">
              <w:rPr>
                <w:rFonts w:ascii="Calibri" w:cs="Calibri" w:eastAsia="Calibri" w:hAnsi="Calibri"/>
                <w:color w:val="595959"/>
                <w:rtl w:val="0"/>
              </w:rPr>
              <w:t xml:space="preserve">Objetivo de la actividad</w:t>
            </w:r>
          </w:p>
        </w:tc>
        <w:tc>
          <w:tcPr/>
          <w:p w:rsidR="00000000" w:rsidDel="00000000" w:rsidP="00000000" w:rsidRDefault="00000000" w:rsidRPr="00000000" w14:paraId="00000024">
            <w:pPr>
              <w:rPr>
                <w:rFonts w:ascii="Calibri" w:cs="Calibri" w:eastAsia="Calibri" w:hAnsi="Calibri"/>
                <w:color w:val="434343"/>
              </w:rPr>
            </w:pPr>
            <w:r w:rsidDel="00000000" w:rsidR="00000000" w:rsidRPr="00000000">
              <w:rPr>
                <w:rFonts w:ascii="Calibri" w:cs="Calibri" w:eastAsia="Calibri" w:hAnsi="Calibri"/>
                <w:color w:val="434343"/>
                <w:rtl w:val="0"/>
              </w:rPr>
              <w:t xml:space="preserve">Identificar los conceptos acerca del análisis y valoración de riesgos de ciberseguridad para afianzar los conocimientos adquiridos en el componente.</w:t>
            </w:r>
          </w:p>
        </w:tc>
      </w:tr>
      <w:tr>
        <w:trPr>
          <w:cantSplit w:val="0"/>
          <w:tblHeader w:val="0"/>
        </w:trPr>
        <w:tc>
          <w:tcPr>
            <w:gridSpan w:val="3"/>
          </w:tcPr>
          <w:p w:rsidR="00000000" w:rsidDel="00000000" w:rsidP="00000000" w:rsidRDefault="00000000" w:rsidRPr="00000000" w14:paraId="00000025">
            <w:pPr>
              <w:rPr>
                <w:rFonts w:ascii="Calibri" w:cs="Calibri" w:eastAsia="Calibri" w:hAnsi="Calibri"/>
                <w:color w:val="595959"/>
              </w:rPr>
            </w:pPr>
            <w:r w:rsidDel="00000000" w:rsidR="00000000" w:rsidRPr="00000000">
              <w:rPr>
                <w:rFonts w:ascii="Calibri" w:cs="Calibri" w:eastAsia="Calibri" w:hAnsi="Calibri"/>
                <w:color w:val="595959"/>
                <w:rtl w:val="0"/>
              </w:rPr>
              <w:t xml:space="preserve">Texto descriptivo</w:t>
            </w:r>
          </w:p>
        </w:tc>
        <w:tc>
          <w:tcPr>
            <w:shd w:fill="auto" w:val="clear"/>
          </w:tcPr>
          <w:p w:rsidR="00000000" w:rsidDel="00000000" w:rsidP="00000000" w:rsidRDefault="00000000" w:rsidRPr="00000000" w14:paraId="00000028">
            <w:pPr>
              <w:jc w:val="both"/>
              <w:rPr>
                <w:b w:val="1"/>
                <w:sz w:val="20"/>
                <w:szCs w:val="20"/>
              </w:rPr>
            </w:pPr>
            <w:r w:rsidDel="00000000" w:rsidR="00000000" w:rsidRPr="00000000">
              <w:rPr>
                <w:rFonts w:ascii="Calibri" w:cs="Calibri" w:eastAsia="Calibri" w:hAnsi="Calibri"/>
                <w:color w:val="434343"/>
                <w:rtl w:val="0"/>
              </w:rPr>
              <w:t xml:space="preserve">Esta es una actividad de completar espacios acordes con los conceptos que se presentan.</w:t>
            </w:r>
            <w:r w:rsidDel="00000000" w:rsidR="00000000" w:rsidRPr="00000000">
              <w:rPr>
                <w:rtl w:val="0"/>
              </w:rPr>
            </w:r>
          </w:p>
        </w:tc>
      </w:tr>
      <w:tr>
        <w:trPr>
          <w:cantSplit w:val="0"/>
          <w:trHeight w:val="220" w:hRule="atLeast"/>
          <w:tblHeader w:val="0"/>
        </w:trPr>
        <w:tc>
          <w:tcPr>
            <w:gridSpan w:val="4"/>
            <w:shd w:fill="ffe599" w:val="clear"/>
          </w:tcPr>
          <w:p w:rsidR="00000000" w:rsidDel="00000000" w:rsidP="00000000" w:rsidRDefault="00000000" w:rsidRPr="00000000" w14:paraId="00000029">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OPCIONES</w:t>
            </w:r>
          </w:p>
        </w:tc>
      </w:tr>
      <w:tr>
        <w:trPr>
          <w:cantSplit w:val="0"/>
          <w:tblHeader w:val="0"/>
        </w:trPr>
        <w:tc>
          <w:tcPr>
            <w:gridSpan w:val="4"/>
          </w:tcPr>
          <w:p w:rsidR="00000000" w:rsidDel="00000000" w:rsidP="00000000" w:rsidRDefault="00000000" w:rsidRPr="00000000" w14:paraId="0000002D">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Enunciado</w:t>
            </w:r>
          </w:p>
        </w:tc>
      </w:tr>
      <w:tr>
        <w:trPr>
          <w:cantSplit w:val="0"/>
          <w:trHeight w:val="42" w:hRule="atLeast"/>
          <w:tblHeader w:val="0"/>
        </w:trPr>
        <w:tc>
          <w:tcPr>
            <w:shd w:fill="fbe5d5" w:val="clear"/>
          </w:tcPr>
          <w:p w:rsidR="00000000" w:rsidDel="00000000" w:rsidP="00000000" w:rsidRDefault="00000000" w:rsidRPr="00000000" w14:paraId="00000031">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No.</w:t>
            </w:r>
          </w:p>
        </w:tc>
        <w:tc>
          <w:tcPr>
            <w:gridSpan w:val="3"/>
            <w:shd w:fill="fbe5d5" w:val="clear"/>
          </w:tcPr>
          <w:p w:rsidR="00000000" w:rsidDel="00000000" w:rsidP="00000000" w:rsidRDefault="00000000" w:rsidRPr="00000000" w14:paraId="00000032">
            <w:pPr>
              <w:jc w:val="center"/>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Opción</w:t>
            </w:r>
          </w:p>
        </w:tc>
      </w:tr>
      <w:tr>
        <w:trPr>
          <w:cantSplit w:val="0"/>
          <w:trHeight w:val="38" w:hRule="atLeast"/>
          <w:tblHeader w:val="0"/>
        </w:trPr>
        <w:tc>
          <w:tcPr/>
          <w:p w:rsidR="00000000" w:rsidDel="00000000" w:rsidP="00000000" w:rsidRDefault="00000000" w:rsidRPr="00000000" w14:paraId="00000035">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1</w:t>
            </w:r>
          </w:p>
        </w:tc>
        <w:tc>
          <w:tcPr>
            <w:gridSpan w:val="3"/>
            <w:shd w:fill="ffffff" w:val="clear"/>
          </w:tcPr>
          <w:p w:rsidR="00000000" w:rsidDel="00000000" w:rsidP="00000000" w:rsidRDefault="00000000" w:rsidRPr="00000000" w14:paraId="00000036">
            <w:pPr>
              <w:rPr>
                <w:rFonts w:ascii="Calibri" w:cs="Calibri" w:eastAsia="Calibri" w:hAnsi="Calibri"/>
                <w:color w:val="434343"/>
              </w:rPr>
            </w:pPr>
            <w:r w:rsidDel="00000000" w:rsidR="00000000" w:rsidRPr="00000000">
              <w:rPr>
                <w:rFonts w:ascii="Calibri" w:cs="Calibri" w:eastAsia="Calibri" w:hAnsi="Calibri"/>
                <w:color w:val="434343"/>
                <w:rtl w:val="0"/>
              </w:rPr>
              <w:t xml:space="preserve">La topología en </w:t>
            </w:r>
            <w:r w:rsidDel="00000000" w:rsidR="00000000" w:rsidRPr="00000000">
              <w:rPr>
                <w:rFonts w:ascii="Calibri" w:cs="Calibri" w:eastAsia="Calibri" w:hAnsi="Calibri"/>
                <w:color w:val="434343"/>
                <w:highlight w:val="yellow"/>
                <w:u w:val="single"/>
                <w:rtl w:val="0"/>
              </w:rPr>
              <w:t xml:space="preserve">ESTRELLA</w:t>
            </w:r>
            <w:r w:rsidDel="00000000" w:rsidR="00000000" w:rsidRPr="00000000">
              <w:rPr>
                <w:rFonts w:ascii="Calibri" w:cs="Calibri" w:eastAsia="Calibri" w:hAnsi="Calibri"/>
                <w:color w:val="434343"/>
                <w:rtl w:val="0"/>
              </w:rPr>
              <w:t xml:space="preserve"> reduce la posibilidad de que la red falle, conectando todos los computadores a un nodo central. </w:t>
            </w:r>
          </w:p>
        </w:tc>
      </w:tr>
      <w:tr>
        <w:trPr>
          <w:cantSplit w:val="0"/>
          <w:trHeight w:val="38" w:hRule="atLeast"/>
          <w:tblHeader w:val="0"/>
        </w:trPr>
        <w:tc>
          <w:tcPr>
            <w:shd w:fill="fbe5d5" w:val="clear"/>
          </w:tcPr>
          <w:p w:rsidR="00000000" w:rsidDel="00000000" w:rsidP="00000000" w:rsidRDefault="00000000" w:rsidRPr="00000000" w14:paraId="00000039">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2</w:t>
            </w:r>
          </w:p>
        </w:tc>
        <w:tc>
          <w:tcPr>
            <w:gridSpan w:val="3"/>
            <w:shd w:fill="ffffff" w:val="clear"/>
          </w:tcPr>
          <w:p w:rsidR="00000000" w:rsidDel="00000000" w:rsidP="00000000" w:rsidRDefault="00000000" w:rsidRPr="00000000" w14:paraId="0000003A">
            <w:pPr>
              <w:rPr>
                <w:rFonts w:ascii="Calibri" w:cs="Calibri" w:eastAsia="Calibri" w:hAnsi="Calibri"/>
                <w:color w:val="434343"/>
              </w:rPr>
            </w:pPr>
            <w:r w:rsidDel="00000000" w:rsidR="00000000" w:rsidRPr="00000000">
              <w:rPr>
                <w:rFonts w:ascii="Calibri" w:cs="Calibri" w:eastAsia="Calibri" w:hAnsi="Calibri"/>
                <w:color w:val="434343"/>
                <w:rtl w:val="0"/>
              </w:rPr>
              <w:t xml:space="preserve">La capa de </w:t>
            </w:r>
            <w:r w:rsidDel="00000000" w:rsidR="00000000" w:rsidRPr="00000000">
              <w:rPr>
                <w:rFonts w:ascii="Calibri" w:cs="Calibri" w:eastAsia="Calibri" w:hAnsi="Calibri"/>
                <w:color w:val="434343"/>
                <w:highlight w:val="yellow"/>
                <w:u w:val="single"/>
                <w:rtl w:val="0"/>
              </w:rPr>
              <w:t xml:space="preserve">TRANSPORTE</w:t>
            </w:r>
            <w:r w:rsidDel="00000000" w:rsidR="00000000" w:rsidRPr="00000000">
              <w:rPr>
                <w:rFonts w:ascii="Calibri" w:cs="Calibri" w:eastAsia="Calibri" w:hAnsi="Calibri"/>
                <w:color w:val="434343"/>
                <w:rtl w:val="0"/>
              </w:rPr>
              <w:t xml:space="preserve"> garantiza que los paquetes lleguen sin errores y en secuencia.</w:t>
            </w:r>
          </w:p>
        </w:tc>
      </w:tr>
      <w:tr>
        <w:trPr>
          <w:cantSplit w:val="0"/>
          <w:trHeight w:val="38" w:hRule="atLeast"/>
          <w:tblHeader w:val="0"/>
        </w:trPr>
        <w:tc>
          <w:tcPr/>
          <w:p w:rsidR="00000000" w:rsidDel="00000000" w:rsidP="00000000" w:rsidRDefault="00000000" w:rsidRPr="00000000" w14:paraId="0000003D">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3</w:t>
            </w:r>
          </w:p>
        </w:tc>
        <w:tc>
          <w:tcPr>
            <w:gridSpan w:val="3"/>
            <w:shd w:fill="ffffff" w:val="clear"/>
          </w:tcPr>
          <w:p w:rsidR="00000000" w:rsidDel="00000000" w:rsidP="00000000" w:rsidRDefault="00000000" w:rsidRPr="00000000" w14:paraId="0000003E">
            <w:pPr>
              <w:rPr>
                <w:rFonts w:ascii="Calibri" w:cs="Calibri" w:eastAsia="Calibri" w:hAnsi="Calibri"/>
                <w:color w:val="434343"/>
              </w:rPr>
            </w:pPr>
            <w:r w:rsidDel="00000000" w:rsidR="00000000" w:rsidRPr="00000000">
              <w:rPr>
                <w:rFonts w:ascii="Calibri" w:cs="Calibri" w:eastAsia="Calibri" w:hAnsi="Calibri"/>
                <w:color w:val="434343"/>
                <w:rtl w:val="0"/>
              </w:rPr>
              <w:t xml:space="preserve">El estándar ISO </w:t>
            </w:r>
            <w:r w:rsidDel="00000000" w:rsidR="00000000" w:rsidRPr="00000000">
              <w:rPr>
                <w:rFonts w:ascii="Calibri" w:cs="Calibri" w:eastAsia="Calibri" w:hAnsi="Calibri"/>
                <w:color w:val="434343"/>
                <w:highlight w:val="yellow"/>
                <w:u w:val="single"/>
                <w:rtl w:val="0"/>
              </w:rPr>
              <w:t xml:space="preserve">15408</w:t>
            </w:r>
            <w:r w:rsidDel="00000000" w:rsidR="00000000" w:rsidRPr="00000000">
              <w:rPr>
                <w:rFonts w:ascii="Calibri" w:cs="Calibri" w:eastAsia="Calibri" w:hAnsi="Calibri"/>
                <w:color w:val="434343"/>
                <w:rtl w:val="0"/>
              </w:rPr>
              <w:t xml:space="preserve"> permite que diferentes aplicaciones de </w:t>
            </w:r>
            <w:r w:rsidDel="00000000" w:rsidR="00000000" w:rsidRPr="00000000">
              <w:rPr>
                <w:rFonts w:ascii="Calibri" w:cs="Calibri" w:eastAsia="Calibri" w:hAnsi="Calibri"/>
                <w:i w:val="1"/>
                <w:color w:val="434343"/>
                <w:rtl w:val="0"/>
              </w:rPr>
              <w:t xml:space="preserve">software</w:t>
            </w:r>
            <w:r w:rsidDel="00000000" w:rsidR="00000000" w:rsidRPr="00000000">
              <w:rPr>
                <w:rFonts w:ascii="Calibri" w:cs="Calibri" w:eastAsia="Calibri" w:hAnsi="Calibri"/>
                <w:color w:val="434343"/>
                <w:rtl w:val="0"/>
              </w:rPr>
              <w:t xml:space="preserve"> puedan ser integradas y probadas de forma o manera segura.</w:t>
            </w:r>
          </w:p>
        </w:tc>
      </w:tr>
      <w:tr>
        <w:trPr>
          <w:cantSplit w:val="0"/>
          <w:trHeight w:val="38" w:hRule="atLeast"/>
          <w:tblHeader w:val="0"/>
        </w:trPr>
        <w:tc>
          <w:tcPr>
            <w:shd w:fill="fbe5d5" w:val="clear"/>
          </w:tcPr>
          <w:p w:rsidR="00000000" w:rsidDel="00000000" w:rsidP="00000000" w:rsidRDefault="00000000" w:rsidRPr="00000000" w14:paraId="00000041">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4</w:t>
            </w:r>
          </w:p>
        </w:tc>
        <w:tc>
          <w:tcPr>
            <w:gridSpan w:val="3"/>
            <w:shd w:fill="ffffff" w:val="clear"/>
          </w:tcPr>
          <w:p w:rsidR="00000000" w:rsidDel="00000000" w:rsidP="00000000" w:rsidRDefault="00000000" w:rsidRPr="00000000" w14:paraId="00000042">
            <w:pPr>
              <w:rPr>
                <w:rFonts w:ascii="Calibri" w:cs="Calibri" w:eastAsia="Calibri" w:hAnsi="Calibri"/>
                <w:color w:val="434343"/>
              </w:rPr>
            </w:pPr>
            <w:r w:rsidDel="00000000" w:rsidR="00000000" w:rsidRPr="00000000">
              <w:rPr>
                <w:rFonts w:ascii="Calibri" w:cs="Calibri" w:eastAsia="Calibri" w:hAnsi="Calibri"/>
                <w:color w:val="434343"/>
                <w:rtl w:val="0"/>
              </w:rPr>
              <w:t xml:space="preserve">La aplicación de normas y estándares está basada en las fases del ciclo </w:t>
            </w:r>
            <w:r w:rsidDel="00000000" w:rsidR="00000000" w:rsidRPr="00000000">
              <w:rPr>
                <w:rFonts w:ascii="Calibri" w:cs="Calibri" w:eastAsia="Calibri" w:hAnsi="Calibri"/>
                <w:color w:val="434343"/>
                <w:highlight w:val="yellow"/>
                <w:u w:val="single"/>
                <w:rtl w:val="0"/>
              </w:rPr>
              <w:t xml:space="preserve">PHVA</w:t>
            </w:r>
            <w:r w:rsidDel="00000000" w:rsidR="00000000" w:rsidRPr="00000000">
              <w:rPr>
                <w:rFonts w:ascii="Calibri" w:cs="Calibri" w:eastAsia="Calibri" w:hAnsi="Calibri"/>
                <w:color w:val="434343"/>
                <w:rtl w:val="0"/>
              </w:rPr>
              <w:t xml:space="preserve"> que hace referencia a planear, hacer, verificar y actuar del sistema de gestión de seguridad de la información.</w:t>
            </w:r>
          </w:p>
        </w:tc>
      </w:tr>
      <w:tr>
        <w:trPr>
          <w:cantSplit w:val="0"/>
          <w:trHeight w:val="38" w:hRule="atLeast"/>
          <w:tblHeader w:val="0"/>
        </w:trPr>
        <w:tc>
          <w:tcPr/>
          <w:p w:rsidR="00000000" w:rsidDel="00000000" w:rsidP="00000000" w:rsidRDefault="00000000" w:rsidRPr="00000000" w14:paraId="00000045">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5</w:t>
            </w:r>
          </w:p>
        </w:tc>
        <w:tc>
          <w:tcPr>
            <w:gridSpan w:val="3"/>
            <w:shd w:fill="ffffff" w:val="clear"/>
          </w:tcPr>
          <w:p w:rsidR="00000000" w:rsidDel="00000000" w:rsidP="00000000" w:rsidRDefault="00000000" w:rsidRPr="00000000" w14:paraId="00000046">
            <w:pPr>
              <w:rPr>
                <w:rFonts w:ascii="Calibri" w:cs="Calibri" w:eastAsia="Calibri" w:hAnsi="Calibri"/>
                <w:color w:val="434343"/>
              </w:rPr>
            </w:pPr>
            <w:r w:rsidDel="00000000" w:rsidR="00000000" w:rsidRPr="00000000">
              <w:rPr>
                <w:rFonts w:ascii="Calibri" w:cs="Calibri" w:eastAsia="Calibri" w:hAnsi="Calibri"/>
                <w:color w:val="434343"/>
                <w:rtl w:val="0"/>
              </w:rPr>
              <w:t xml:space="preserve">ISO/IEC </w:t>
            </w:r>
            <w:r w:rsidDel="00000000" w:rsidR="00000000" w:rsidRPr="00000000">
              <w:rPr>
                <w:rFonts w:ascii="Calibri" w:cs="Calibri" w:eastAsia="Calibri" w:hAnsi="Calibri"/>
                <w:color w:val="434343"/>
                <w:highlight w:val="yellow"/>
                <w:u w:val="single"/>
                <w:rtl w:val="0"/>
              </w:rPr>
              <w:t xml:space="preserve">27005</w:t>
            </w:r>
            <w:r w:rsidDel="00000000" w:rsidR="00000000" w:rsidRPr="00000000">
              <w:rPr>
                <w:rFonts w:ascii="Calibri" w:cs="Calibri" w:eastAsia="Calibri" w:hAnsi="Calibri"/>
                <w:color w:val="434343"/>
                <w:rtl w:val="0"/>
              </w:rPr>
              <w:t xml:space="preserve"> es la normativa para la gestión de riesgos de la seguridad de la información.</w:t>
            </w:r>
          </w:p>
        </w:tc>
      </w:tr>
      <w:tr>
        <w:trPr>
          <w:cantSplit w:val="0"/>
          <w:trHeight w:val="533" w:hRule="atLeast"/>
          <w:tblHeader w:val="0"/>
        </w:trPr>
        <w:tc>
          <w:tcPr>
            <w:shd w:fill="fbe5d5" w:val="clear"/>
          </w:tcPr>
          <w:p w:rsidR="00000000" w:rsidDel="00000000" w:rsidP="00000000" w:rsidRDefault="00000000" w:rsidRPr="00000000" w14:paraId="00000049">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6</w:t>
            </w:r>
          </w:p>
        </w:tc>
        <w:tc>
          <w:tcPr>
            <w:gridSpan w:val="3"/>
            <w:shd w:fill="ffffff" w:val="clear"/>
          </w:tcPr>
          <w:p w:rsidR="00000000" w:rsidDel="00000000" w:rsidP="00000000" w:rsidRDefault="00000000" w:rsidRPr="00000000" w14:paraId="0000004A">
            <w:pPr>
              <w:rPr>
                <w:rFonts w:ascii="Calibri" w:cs="Calibri" w:eastAsia="Calibri" w:hAnsi="Calibri"/>
                <w:color w:val="434343"/>
              </w:rPr>
            </w:pPr>
            <w:r w:rsidDel="00000000" w:rsidR="00000000" w:rsidRPr="00000000">
              <w:rPr>
                <w:rFonts w:ascii="Calibri" w:cs="Calibri" w:eastAsia="Calibri" w:hAnsi="Calibri"/>
                <w:color w:val="434343"/>
                <w:rtl w:val="0"/>
              </w:rPr>
              <w:t xml:space="preserve">Un </w:t>
            </w:r>
            <w:r w:rsidDel="00000000" w:rsidR="00000000" w:rsidRPr="00000000">
              <w:rPr>
                <w:rFonts w:ascii="Calibri" w:cs="Calibri" w:eastAsia="Calibri" w:hAnsi="Calibri"/>
                <w:color w:val="434343"/>
                <w:highlight w:val="yellow"/>
                <w:u w:val="single"/>
                <w:rtl w:val="0"/>
              </w:rPr>
              <w:t xml:space="preserve">FREELANCE</w:t>
            </w:r>
            <w:r w:rsidDel="00000000" w:rsidR="00000000" w:rsidRPr="00000000">
              <w:rPr>
                <w:rFonts w:ascii="Calibri" w:cs="Calibri" w:eastAsia="Calibri" w:hAnsi="Calibri"/>
                <w:color w:val="434343"/>
                <w:rtl w:val="0"/>
              </w:rPr>
              <w:t xml:space="preserve"> es la persona que trabaja de forma independiente y de manera autónoma, ofreciendo sus servicios a empresas u otras personas.</w:t>
            </w:r>
          </w:p>
        </w:tc>
      </w:tr>
      <w:tr>
        <w:trPr>
          <w:cantSplit w:val="0"/>
          <w:trHeight w:val="533" w:hRule="atLeast"/>
          <w:tblHeader w:val="0"/>
        </w:trPr>
        <w:tc>
          <w:tcPr/>
          <w:p w:rsidR="00000000" w:rsidDel="00000000" w:rsidP="00000000" w:rsidRDefault="00000000" w:rsidRPr="00000000" w14:paraId="0000004D">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7</w:t>
            </w:r>
          </w:p>
        </w:tc>
        <w:tc>
          <w:tcPr>
            <w:gridSpan w:val="3"/>
            <w:shd w:fill="ffffff" w:val="clear"/>
          </w:tcPr>
          <w:p w:rsidR="00000000" w:rsidDel="00000000" w:rsidP="00000000" w:rsidRDefault="00000000" w:rsidRPr="00000000" w14:paraId="0000004E">
            <w:pPr>
              <w:rPr>
                <w:rFonts w:ascii="Calibri" w:cs="Calibri" w:eastAsia="Calibri" w:hAnsi="Calibri"/>
                <w:color w:val="434343"/>
              </w:rPr>
            </w:pPr>
            <w:r w:rsidDel="00000000" w:rsidR="00000000" w:rsidRPr="00000000">
              <w:rPr>
                <w:rFonts w:ascii="Calibri" w:cs="Calibri" w:eastAsia="Calibri" w:hAnsi="Calibri"/>
                <w:color w:val="434343"/>
                <w:rtl w:val="0"/>
              </w:rPr>
              <w:t xml:space="preserve">Los ciberdelincuentes aprovechan las </w:t>
            </w:r>
            <w:r w:rsidDel="00000000" w:rsidR="00000000" w:rsidRPr="00000000">
              <w:rPr>
                <w:rFonts w:ascii="Calibri" w:cs="Calibri" w:eastAsia="Calibri" w:hAnsi="Calibri"/>
                <w:color w:val="434343"/>
                <w:highlight w:val="yellow"/>
                <w:u w:val="single"/>
                <w:rtl w:val="0"/>
              </w:rPr>
              <w:t xml:space="preserve">VULNERABILIDADES</w:t>
            </w:r>
            <w:r w:rsidDel="00000000" w:rsidR="00000000" w:rsidRPr="00000000">
              <w:rPr>
                <w:rFonts w:ascii="Calibri" w:cs="Calibri" w:eastAsia="Calibri" w:hAnsi="Calibri"/>
                <w:color w:val="434343"/>
                <w:rtl w:val="0"/>
              </w:rPr>
              <w:t xml:space="preserve"> de los sistemas informáticos para ingresar en los mismos y ejecutar actividades ilegales.</w:t>
            </w:r>
          </w:p>
        </w:tc>
      </w:tr>
      <w:tr>
        <w:trPr>
          <w:cantSplit w:val="0"/>
          <w:trHeight w:val="327" w:hRule="atLeast"/>
          <w:tblHeader w:val="0"/>
        </w:trPr>
        <w:tc>
          <w:tcPr>
            <w:shd w:fill="fbe5d5" w:val="clear"/>
          </w:tcPr>
          <w:p w:rsidR="00000000" w:rsidDel="00000000" w:rsidP="00000000" w:rsidRDefault="00000000" w:rsidRPr="00000000" w14:paraId="00000051">
            <w:pPr>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8</w:t>
            </w:r>
          </w:p>
        </w:tc>
        <w:tc>
          <w:tcPr>
            <w:gridSpan w:val="3"/>
            <w:shd w:fill="ffffff" w:val="clear"/>
          </w:tcPr>
          <w:p w:rsidR="00000000" w:rsidDel="00000000" w:rsidP="00000000" w:rsidRDefault="00000000" w:rsidRPr="00000000" w14:paraId="00000052">
            <w:pPr>
              <w:rPr>
                <w:rFonts w:ascii="Calibri" w:cs="Calibri" w:eastAsia="Calibri" w:hAnsi="Calibri"/>
                <w:color w:val="434343"/>
              </w:rPr>
            </w:pPr>
            <w:r w:rsidDel="00000000" w:rsidR="00000000" w:rsidRPr="00000000">
              <w:rPr>
                <w:rFonts w:ascii="Calibri" w:cs="Calibri" w:eastAsia="Calibri" w:hAnsi="Calibri"/>
                <w:color w:val="434343"/>
                <w:rtl w:val="0"/>
              </w:rPr>
              <w:t xml:space="preserve">La </w:t>
            </w:r>
            <w:r w:rsidDel="00000000" w:rsidR="00000000" w:rsidRPr="00000000">
              <w:rPr>
                <w:rFonts w:ascii="Calibri" w:cs="Calibri" w:eastAsia="Calibri" w:hAnsi="Calibri"/>
                <w:color w:val="434343"/>
                <w:highlight w:val="yellow"/>
                <w:u w:val="single"/>
                <w:rtl w:val="0"/>
              </w:rPr>
              <w:t xml:space="preserve">PROBABILIDAD</w:t>
            </w:r>
            <w:r w:rsidDel="00000000" w:rsidR="00000000" w:rsidRPr="00000000">
              <w:rPr>
                <w:rFonts w:ascii="Calibri" w:cs="Calibri" w:eastAsia="Calibri" w:hAnsi="Calibri"/>
                <w:color w:val="434343"/>
                <w:rtl w:val="0"/>
              </w:rPr>
              <w:t xml:space="preserve"> es la posibilidad de que suceda una amenaza sobre un activo de información.</w:t>
            </w:r>
          </w:p>
        </w:tc>
      </w:tr>
      <w:tr>
        <w:trPr>
          <w:cantSplit w:val="0"/>
          <w:trHeight w:val="220" w:hRule="atLeast"/>
          <w:tblHeader w:val="0"/>
        </w:trPr>
        <w:tc>
          <w:tcPr>
            <w:gridSpan w:val="4"/>
            <w:shd w:fill="ffe599" w:val="clear"/>
          </w:tcPr>
          <w:p w:rsidR="00000000" w:rsidDel="00000000" w:rsidP="00000000" w:rsidRDefault="00000000" w:rsidRPr="00000000" w14:paraId="00000055">
            <w:pPr>
              <w:widowControl w:val="0"/>
              <w:jc w:val="center"/>
              <w:rPr>
                <w:rFonts w:ascii="Calibri" w:cs="Calibri" w:eastAsia="Calibri" w:hAnsi="Calibri"/>
                <w:color w:val="595959"/>
              </w:rPr>
            </w:pPr>
            <w:r w:rsidDel="00000000" w:rsidR="00000000" w:rsidRPr="00000000">
              <w:rPr>
                <w:rFonts w:ascii="Calibri" w:cs="Calibri" w:eastAsia="Calibri" w:hAnsi="Calibri"/>
                <w:color w:val="595959"/>
                <w:rtl w:val="0"/>
              </w:rPr>
              <w:t xml:space="preserve">MENSAJE FINAL ACTIVIDAD</w:t>
            </w:r>
          </w:p>
        </w:tc>
      </w:tr>
      <w:tr>
        <w:trPr>
          <w:cantSplit w:val="0"/>
          <w:trHeight w:val="120" w:hRule="atLeast"/>
          <w:tblHeader w:val="0"/>
        </w:trPr>
        <w:tc>
          <w:tcPr>
            <w:gridSpan w:val="2"/>
            <w:shd w:fill="fbe5d5" w:val="clear"/>
          </w:tcPr>
          <w:p w:rsidR="00000000" w:rsidDel="00000000" w:rsidP="00000000" w:rsidRDefault="00000000" w:rsidRPr="00000000" w14:paraId="00000059">
            <w:pPr>
              <w:widowControl w:val="0"/>
              <w:rPr>
                <w:rFonts w:ascii="Calibri" w:cs="Calibri" w:eastAsia="Calibri" w:hAnsi="Calibri"/>
                <w:color w:val="595959"/>
              </w:rPr>
            </w:pPr>
            <w:r w:rsidDel="00000000" w:rsidR="00000000" w:rsidRPr="00000000">
              <w:rPr>
                <w:rFonts w:ascii="Calibri" w:cs="Calibri" w:eastAsia="Calibri" w:hAnsi="Calibri"/>
                <w:color w:val="595959"/>
                <w:rtl w:val="0"/>
              </w:rPr>
              <w:t xml:space="preserve">Mensaje cuando supera el 70% de respuestas correctas</w:t>
            </w:r>
          </w:p>
        </w:tc>
        <w:tc>
          <w:tcPr>
            <w:gridSpan w:val="2"/>
            <w:shd w:fill="ffffff" w:val="clear"/>
          </w:tcPr>
          <w:p w:rsidR="00000000" w:rsidDel="00000000" w:rsidP="00000000" w:rsidRDefault="00000000" w:rsidRPr="00000000" w14:paraId="0000005B">
            <w:pPr>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¡Felicitaciones! Has realizado correctamente la actividad didáctica, esto da cuenta de la comprensión de conceptos clave del componente formativo. Sigue adelante con el mismo empeño.</w:t>
            </w:r>
          </w:p>
        </w:tc>
      </w:tr>
      <w:tr>
        <w:trPr>
          <w:cantSplit w:val="0"/>
          <w:trHeight w:val="872" w:hRule="atLeast"/>
          <w:tblHeader w:val="0"/>
        </w:trPr>
        <w:tc>
          <w:tcPr>
            <w:gridSpan w:val="2"/>
          </w:tcPr>
          <w:p w:rsidR="00000000" w:rsidDel="00000000" w:rsidP="00000000" w:rsidRDefault="00000000" w:rsidRPr="00000000" w14:paraId="0000005D">
            <w:pPr>
              <w:widowControl w:val="0"/>
              <w:rPr>
                <w:rFonts w:ascii="Calibri" w:cs="Calibri" w:eastAsia="Calibri" w:hAnsi="Calibri"/>
                <w:color w:val="595959"/>
              </w:rPr>
            </w:pPr>
            <w:r w:rsidDel="00000000" w:rsidR="00000000" w:rsidRPr="00000000">
              <w:rPr>
                <w:rFonts w:ascii="Calibri" w:cs="Calibri" w:eastAsia="Calibri" w:hAnsi="Calibri"/>
                <w:color w:val="595959"/>
                <w:rtl w:val="0"/>
              </w:rPr>
              <w:t xml:space="preserve">Mensaje cuando el porcentaje de respuestas correctas es inferior al 70%</w:t>
            </w:r>
          </w:p>
        </w:tc>
        <w:tc>
          <w:tcPr>
            <w:gridSpan w:val="2"/>
            <w:shd w:fill="ffffff" w:val="clear"/>
          </w:tcPr>
          <w:p w:rsidR="00000000" w:rsidDel="00000000" w:rsidP="00000000" w:rsidRDefault="00000000" w:rsidRPr="00000000" w14:paraId="0000005F">
            <w:pPr>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Has relacionado incorrectamente algunos de los conceptos con su respectiva respuesta, no te desanimes, revisa nuevamente el contenido del componente formativo y vuelve a intentarlo. ¡Mucho ánimo!</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2"/>
        <w:tblW w:w="997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090"/>
        <w:gridCol w:w="3420"/>
        <w:tblGridChange w:id="0">
          <w:tblGrid>
            <w:gridCol w:w="3465"/>
            <w:gridCol w:w="3090"/>
            <w:gridCol w:w="3420"/>
          </w:tblGrid>
        </w:tblGridChange>
      </w:tblGrid>
      <w:tr>
        <w:trPr>
          <w:cantSplit w:val="0"/>
          <w:trHeight w:val="394" w:hRule="atLeast"/>
          <w:tblHeader w:val="0"/>
        </w:trPr>
        <w:tc>
          <w:tcPr>
            <w:gridSpan w:val="3"/>
            <w:tcBorders>
              <w:top w:color="f4b083" w:space="0" w:sz="8" w:val="single"/>
              <w:left w:color="f4b083" w:space="0" w:sz="8" w:val="single"/>
              <w:bottom w:color="f4b083" w:space="0" w:sz="8" w:val="single"/>
              <w:right w:color="f4b083" w:space="0" w:sz="8" w:val="single"/>
            </w:tcBorders>
            <w:shd w:fill="ffe599"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595959"/>
                <w:sz w:val="20"/>
                <w:szCs w:val="20"/>
              </w:rPr>
            </w:pPr>
            <w:r w:rsidDel="00000000" w:rsidR="00000000" w:rsidRPr="00000000">
              <w:rPr>
                <w:rFonts w:ascii="Calibri" w:cs="Calibri" w:eastAsia="Calibri" w:hAnsi="Calibri"/>
                <w:b w:val="1"/>
                <w:color w:val="595959"/>
                <w:sz w:val="20"/>
                <w:szCs w:val="20"/>
                <w:rtl w:val="0"/>
              </w:rPr>
              <w:t xml:space="preserve">CONTROL DE REVISIÓN</w:t>
            </w:r>
          </w:p>
        </w:tc>
      </w:tr>
      <w:tr>
        <w:trPr>
          <w:cantSplit w:val="0"/>
          <w:trHeight w:val="492" w:hRule="atLeast"/>
          <w:tblHeader w:val="0"/>
        </w:trPr>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tl w:val="0"/>
              </w:rPr>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Responsable</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Fecha</w:t>
            </w:r>
          </w:p>
        </w:tc>
      </w:tr>
      <w:tr>
        <w:trPr>
          <w:cantSplit w:val="0"/>
          <w:trHeight w:val="492" w:hRule="atLeast"/>
          <w:tblHeader w:val="0"/>
        </w:trPr>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Revisión de Estilo</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José Gabriel Ortiz Abella</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03-10-2022</w:t>
            </w:r>
          </w:p>
        </w:tc>
      </w:tr>
      <w:tr>
        <w:trPr>
          <w:cantSplit w:val="0"/>
          <w:tblHeader w:val="0"/>
        </w:trPr>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Revisión Asesor metodológico </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Andrés Felipe Velandia Espitia</w:t>
            </w:r>
          </w:p>
        </w:tc>
        <w:tc>
          <w:tcPr>
            <w:tcBorders>
              <w:top w:color="f4b083" w:space="0" w:sz="8" w:val="single"/>
              <w:left w:color="f4b083" w:space="0" w:sz="8" w:val="single"/>
              <w:bottom w:color="f4b083" w:space="0" w:sz="8" w:val="single"/>
              <w:right w:color="f4b083"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595959"/>
              </w:rPr>
            </w:pPr>
            <w:r w:rsidDel="00000000" w:rsidR="00000000" w:rsidRPr="00000000">
              <w:rPr>
                <w:rFonts w:ascii="Calibri" w:cs="Calibri" w:eastAsia="Calibri" w:hAnsi="Calibri"/>
                <w:b w:val="1"/>
                <w:color w:val="595959"/>
                <w:rtl w:val="0"/>
              </w:rPr>
              <w:t xml:space="preserve">29/09/2022</w:t>
            </w:r>
          </w:p>
        </w:tc>
      </w:tr>
    </w:tbl>
    <w:p w:rsidR="00000000" w:rsidDel="00000000" w:rsidP="00000000" w:rsidRDefault="00000000" w:rsidRPr="00000000" w14:paraId="0000006F">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-3486147</wp:posOffset>
          </wp:positionH>
          <wp:positionV relativeFrom="paragraph">
            <wp:posOffset>-457197</wp:posOffset>
          </wp:positionV>
          <wp:extent cx="10128885" cy="139065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34234" l="0" r="0" t="0"/>
                  <a:stretch>
                    <a:fillRect/>
                  </a:stretch>
                </pic:blipFill>
                <pic:spPr>
                  <a:xfrm>
                    <a:off x="0" y="0"/>
                    <a:ext cx="10128885" cy="139065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-685799</wp:posOffset>
              </wp:positionH>
              <wp:positionV relativeFrom="paragraph">
                <wp:posOffset>-119379</wp:posOffset>
              </wp:positionV>
              <wp:extent cx="5857875" cy="1435964"/>
              <wp:effectExtent b="0" l="0" r="0" t="0"/>
              <wp:wrapSquare wrapText="bothSides" distB="45720" distT="45720" distL="114300" distR="114300"/>
              <wp:docPr id="4" name=""/>
              <a:graphic>
                <a:graphicData uri="http://schemas.microsoft.com/office/word/2010/wordprocessingShape">
                  <wps:wsp>
                    <wps:cNvSpPr/>
                    <wps:cNvPr id="2" name="Shape 2"/>
                    <wps:spPr>
                      <a:xfrm>
                        <a:off x="2426588" y="3071543"/>
                        <a:ext cx="5838825" cy="14169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-685799</wp:posOffset>
              </wp:positionH>
              <wp:positionV relativeFrom="paragraph">
                <wp:posOffset>-119379</wp:posOffset>
              </wp:positionV>
              <wp:extent cx="5857875" cy="1435964"/>
              <wp:effectExtent b="0" l="0" r="0" t="0"/>
              <wp:wrapSquare wrapText="bothSides" distB="45720" distT="45720" distL="114300" distR="114300"/>
              <wp:docPr id="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57875" cy="143596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rPr>
      <w:color w:val="c55911"/>
    </w:rPr>
    <w:tblPr>
      <w:tblStyleRowBandSize w:val="1"/>
      <w:tblStyleColBandSize w:val="1"/>
      <w:tblCellMar>
        <w:left w:w="108.0" w:type="dxa"/>
        <w:right w:w="108.0" w:type="dxa"/>
      </w:tblCellMar>
    </w:tblPr>
    <w:tblStylePr w:type="firstRow">
      <w:rPr>
        <w:b w:val="1"/>
      </w:rPr>
      <w:tblPr/>
      <w:tcPr>
        <w:tcBorders>
          <w:bottom w:color="f4b083" w:space="0" w:sz="12" w:val="single"/>
        </w:tcBorders>
      </w:tcPr>
    </w:tblStylePr>
    <w:tblStylePr w:type="lastRow">
      <w:rPr>
        <w:b w:val="1"/>
      </w:rPr>
      <w:tblPr/>
      <w:tcPr>
        <w:tcBorders>
          <w:top w:color="f4b083" w:space="0" w:sz="4" w:val="single"/>
        </w:tcBorders>
      </w:tcPr>
    </w:tblStylePr>
    <w:tblStylePr w:type="firstCol">
      <w:rPr>
        <w:b w:val="1"/>
      </w:rPr>
    </w:tblStylePr>
    <w:tblStylePr w:type="lastCol">
      <w:rPr>
        <w:b w:val="1"/>
      </w:rPr>
    </w:tblStylePr>
    <w:tblStylePr w:type="band1Vert">
      <w:tblPr/>
      <w:tcPr>
        <w:shd w:color="auto" w:fill="fbe5d5" w:val="clear"/>
      </w:tcPr>
    </w:tblStylePr>
    <w:tblStylePr w:type="band1Horz">
      <w:tblPr/>
      <w:tcPr>
        <w:shd w:color="auto" w:fill="fbe5d5" w:val="clear"/>
      </w:tcPr>
    </w:tblStyle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c55911"/>
    </w:rPr>
    <w:tblPr>
      <w:tblStyleRowBandSize w:val="1"/>
      <w:tblStyleColBandSize w:val="1"/>
      <w:tblCellMar>
        <w:top w:w="100.0" w:type="dxa"/>
        <w:left w:w="100.0" w:type="dxa"/>
        <w:bottom w:w="100.0" w:type="dxa"/>
        <w:right w:w="100.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 w:type="table" w:styleId="Table2">
    <w:basedOn w:val="TableNormal"/>
    <w:pPr>
      <w:spacing w:line="240" w:lineRule="auto"/>
    </w:pPr>
    <w:rPr>
      <w:color w:val="c55911"/>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2c0B0y0jP2nsUSDMq74WtAG/w==">AMUW2mVoOwaNg+Cy8bYg/jsMnVE+qh15A8S6+tE+BvK3UAGoX4ULZbIDo5vNC0ADUDSRAEJGt5TYP+gVuOoXcw698VWU+H13tuW2qfVzogUl81zDOegTScs=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918E83E-99EE-46F8-A11B-AC923A93E16C}"/>
</file>

<file path=customXML/itemProps3.xml><?xml version="1.0" encoding="utf-8"?>
<ds:datastoreItem xmlns:ds="http://schemas.openxmlformats.org/officeDocument/2006/customXml" ds:itemID="{8B18A999-E2DB-43EF-A475-3398DE1567E6}"/>
</file>

<file path=customXML/itemProps4.xml><?xml version="1.0" encoding="utf-8"?>
<ds:datastoreItem xmlns:ds="http://schemas.openxmlformats.org/officeDocument/2006/customXml" ds:itemID="{7AFE668A-629F-47BA-8936-F72E9D3CDD7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Giovanna Andrea Escobar O.</dc:creator>
  <dcterms:created xsi:type="dcterms:W3CDTF">2022-09-29T02:42:00Z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21389400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