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0"/>
          <w:szCs w:val="20"/>
        </w:rPr>
      </w:pPr>
      <w:r w:rsidDel="00000000" w:rsidR="00000000" w:rsidRPr="00000000">
        <w:rPr>
          <w:rtl w:val="0"/>
        </w:rPr>
      </w:r>
    </w:p>
    <w:tbl>
      <w:tblPr>
        <w:tblStyle w:val="Table1"/>
        <w:tblW w:w="143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1"/>
        <w:gridCol w:w="4120"/>
        <w:gridCol w:w="3903"/>
        <w:gridCol w:w="3903"/>
        <w:tblGridChange w:id="0">
          <w:tblGrid>
            <w:gridCol w:w="2461"/>
            <w:gridCol w:w="4120"/>
            <w:gridCol w:w="3903"/>
            <w:gridCol w:w="3903"/>
          </w:tblGrid>
        </w:tblGridChange>
      </w:tblGrid>
      <w:tr>
        <w:trPr>
          <w:cantSplit w:val="0"/>
          <w:trHeight w:val="440" w:hRule="atLeast"/>
          <w:tblHeader w:val="0"/>
        </w:trPr>
        <w:tc>
          <w:tcPr>
            <w:gridSpan w:val="4"/>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sz w:val="20"/>
                <w:szCs w:val="20"/>
              </w:rPr>
            </w:pPr>
            <w:r w:rsidDel="00000000" w:rsidR="00000000" w:rsidRPr="00000000">
              <w:rPr>
                <w:b w:val="1"/>
                <w:sz w:val="20"/>
                <w:szCs w:val="20"/>
                <w:rtl w:val="0"/>
              </w:rPr>
              <w:t xml:space="preserve">Video Animado o Motion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both"/>
              <w:rPr>
                <w:b w:val="1"/>
                <w:sz w:val="20"/>
                <w:szCs w:val="20"/>
              </w:rPr>
            </w:pPr>
            <w:r w:rsidDel="00000000" w:rsidR="00000000" w:rsidRPr="00000000">
              <w:rPr>
                <w:b w:val="1"/>
                <w:sz w:val="20"/>
                <w:szCs w:val="20"/>
                <w:rtl w:val="0"/>
              </w:rPr>
              <w:t xml:space="preserve">Título del video</w:t>
            </w:r>
          </w:p>
        </w:tc>
        <w:tc>
          <w:tcPr>
            <w:gridSpan w:val="3"/>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both"/>
              <w:rPr>
                <w:sz w:val="20"/>
                <w:szCs w:val="20"/>
              </w:rPr>
            </w:pPr>
            <w:r w:rsidDel="00000000" w:rsidR="00000000" w:rsidRPr="00000000">
              <w:rPr>
                <w:sz w:val="20"/>
                <w:szCs w:val="20"/>
                <w:rtl w:val="0"/>
              </w:rPr>
              <w:t xml:space="preserve">Introducción al componente formativo de a</w:t>
            </w:r>
            <w:r w:rsidDel="00000000" w:rsidR="00000000" w:rsidRPr="00000000">
              <w:rPr>
                <w:color w:val="000000"/>
                <w:sz w:val="20"/>
                <w:szCs w:val="20"/>
                <w:rtl w:val="0"/>
              </w:rPr>
              <w:t xml:space="preserve">nálisis y valoración de riesgos de ciberseguridad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both"/>
              <w:rPr>
                <w:b w:val="1"/>
                <w:sz w:val="20"/>
                <w:szCs w:val="20"/>
              </w:rPr>
            </w:pPr>
            <w:r w:rsidDel="00000000" w:rsidR="00000000" w:rsidRPr="00000000">
              <w:rPr>
                <w:b w:val="1"/>
                <w:sz w:val="20"/>
                <w:szCs w:val="20"/>
                <w:rtl w:val="0"/>
              </w:rPr>
              <w:t xml:space="preserve">Texto descriptivo</w:t>
            </w:r>
          </w:p>
        </w:tc>
        <w:tc>
          <w:tcPr>
            <w:gridSpan w:val="3"/>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both"/>
              <w:rPr>
                <w:color w:val="434343"/>
                <w:sz w:val="20"/>
                <w:szCs w:val="20"/>
              </w:rPr>
            </w:pPr>
            <w:r w:rsidDel="00000000" w:rsidR="00000000" w:rsidRPr="00000000">
              <w:rPr>
                <w:color w:val="434343"/>
                <w:sz w:val="20"/>
                <w:szCs w:val="20"/>
                <w:rtl w:val="0"/>
              </w:rPr>
              <w:t xml:space="preserve">En este componente se abordarán los conceptos y fundamentos de las tecnologías de información y la seguridad de la información, reconociendo la normatividad, marcos y estándares para una adecuada gestión de riesgos de ciberseguridad y la tipificación de delitos informáticos en el contexto colombiano. Por lo anterior, a través del siguiente video se presentan las temáticas que se abordaran en el componente formativo, destacando la importancia en los entornos empresariales y se invita al aprendiz a disponerse para el proceso de aprendizaje:</w:t>
            </w:r>
          </w:p>
        </w:tc>
      </w:tr>
      <w:tr>
        <w:trPr>
          <w:cantSplit w:val="0"/>
          <w:trHeight w:val="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both"/>
              <w:rPr>
                <w:b w:val="1"/>
                <w:sz w:val="20"/>
                <w:szCs w:val="20"/>
              </w:rPr>
            </w:pPr>
            <w:r w:rsidDel="00000000" w:rsidR="00000000" w:rsidRPr="00000000">
              <w:rPr>
                <w:b w:val="1"/>
                <w:sz w:val="20"/>
                <w:szCs w:val="20"/>
                <w:rtl w:val="0"/>
              </w:rPr>
              <w:t xml:space="preserve">Escena</w:t>
            </w:r>
          </w:p>
        </w:tc>
        <w:tc>
          <w:tcPr>
            <w:shd w:fill="efefef"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b w:val="1"/>
                <w:sz w:val="20"/>
                <w:szCs w:val="20"/>
              </w:rPr>
            </w:pPr>
            <w:r w:rsidDel="00000000" w:rsidR="00000000" w:rsidRPr="00000000">
              <w:rPr>
                <w:b w:val="1"/>
                <w:sz w:val="20"/>
                <w:szCs w:val="20"/>
                <w:rtl w:val="0"/>
              </w:rPr>
              <w:t xml:space="preserve">Imagen</w:t>
            </w:r>
          </w:p>
        </w:tc>
        <w:tc>
          <w:tcPr>
            <w:shd w:fill="efefef" w:val="clear"/>
            <w:tcMar>
              <w:top w:w="100.0" w:type="dxa"/>
              <w:left w:w="100.0" w:type="dxa"/>
              <w:bottom w:w="100.0" w:type="dxa"/>
              <w:right w:w="100.0" w:type="dxa"/>
            </w:tcMar>
          </w:tcPr>
          <w:p w:rsidR="00000000" w:rsidDel="00000000" w:rsidP="00000000" w:rsidRDefault="00000000" w:rsidRPr="00000000" w14:paraId="00000010">
            <w:pPr>
              <w:widowControl w:val="0"/>
              <w:jc w:val="both"/>
              <w:rPr>
                <w:b w:val="1"/>
                <w:sz w:val="20"/>
                <w:szCs w:val="20"/>
              </w:rPr>
            </w:pPr>
            <w:r w:rsidDel="00000000" w:rsidR="00000000" w:rsidRPr="00000000">
              <w:rPr>
                <w:b w:val="1"/>
                <w:sz w:val="20"/>
                <w:szCs w:val="20"/>
                <w:rtl w:val="0"/>
              </w:rPr>
              <w:t xml:space="preserve">Narración (voz en off)</w:t>
            </w:r>
          </w:p>
        </w:tc>
        <w:tc>
          <w:tcPr>
            <w:shd w:fill="efefef" w:val="clear"/>
            <w:tcMar>
              <w:top w:w="100.0" w:type="dxa"/>
              <w:left w:w="100.0" w:type="dxa"/>
              <w:bottom w:w="100.0" w:type="dxa"/>
              <w:right w:w="100.0" w:type="dxa"/>
            </w:tcMar>
          </w:tcPr>
          <w:p w:rsidR="00000000" w:rsidDel="00000000" w:rsidP="00000000" w:rsidRDefault="00000000" w:rsidRPr="00000000" w14:paraId="00000011">
            <w:pPr>
              <w:widowControl w:val="0"/>
              <w:jc w:val="both"/>
              <w:rPr>
                <w:b w:val="1"/>
                <w:sz w:val="20"/>
                <w:szCs w:val="20"/>
              </w:rPr>
            </w:pPr>
            <w:r w:rsidDel="00000000" w:rsidR="00000000" w:rsidRPr="00000000">
              <w:rPr>
                <w:b w:val="1"/>
                <w:sz w:val="20"/>
                <w:szCs w:val="20"/>
                <w:rtl w:val="0"/>
              </w:rPr>
              <w:t xml:space="preserve">Texto</w:t>
            </w:r>
          </w:p>
        </w:tc>
      </w:tr>
      <w:tr>
        <w:trPr>
          <w:cantSplit w:val="0"/>
          <w:trHeight w:val="20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both"/>
              <w:rPr>
                <w:b w:val="1"/>
                <w:sz w:val="20"/>
                <w:szCs w:val="20"/>
              </w:rPr>
            </w:pPr>
            <w:r w:rsidDel="00000000" w:rsidR="00000000" w:rsidRPr="00000000">
              <w:rPr>
                <w:b w:val="1"/>
                <w:sz w:val="20"/>
                <w:szCs w:val="20"/>
                <w:rtl w:val="0"/>
              </w:rPr>
              <w:t xml:space="preserve">Escena 1</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sz w:val="20"/>
                <w:szCs w:val="20"/>
              </w:rPr>
            </w:pPr>
            <w:r w:rsidDel="00000000" w:rsidR="00000000" w:rsidRPr="00000000">
              <w:rPr>
                <w:sz w:val="20"/>
                <w:szCs w:val="20"/>
              </w:rPr>
              <w:drawing>
                <wp:inline distB="0" distT="0" distL="0" distR="0">
                  <wp:extent cx="2489200" cy="1658620"/>
                  <wp:effectExtent b="0" l="0" r="0" t="0"/>
                  <wp:docPr descr="Empresario apuntando a su presentación en la pantalla digital futurista" id="2" name="image8.jpg"/>
                  <a:graphic>
                    <a:graphicData uri="http://schemas.openxmlformats.org/drawingml/2006/picture">
                      <pic:pic>
                        <pic:nvPicPr>
                          <pic:cNvPr descr="Empresario apuntando a su presentación en la pantalla digital futurista" id="0" name="image8.jpg"/>
                          <pic:cNvPicPr preferRelativeResize="0"/>
                        </pic:nvPicPr>
                        <pic:blipFill>
                          <a:blip r:embed="rId6"/>
                          <a:srcRect b="0" l="0" r="0" t="0"/>
                          <a:stretch>
                            <a:fillRect/>
                          </a:stretch>
                        </pic:blipFill>
                        <pic:spPr>
                          <a:xfrm>
                            <a:off x="0" y="0"/>
                            <a:ext cx="2489200" cy="16586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jc w:val="both"/>
              <w:rPr>
                <w:sz w:val="20"/>
                <w:szCs w:val="20"/>
              </w:rPr>
            </w:pPr>
            <w:hyperlink r:id="rId7">
              <w:r w:rsidDel="00000000" w:rsidR="00000000" w:rsidRPr="00000000">
                <w:rPr>
                  <w:color w:val="0000ff"/>
                  <w:sz w:val="20"/>
                  <w:szCs w:val="20"/>
                  <w:u w:val="single"/>
                  <w:rtl w:val="0"/>
                </w:rPr>
                <w:t xml:space="preserve">https://img.freepik.com/foto-gratis/empresario-apuntando-su-presentacion-pantalla-digital-futurista_53876-102617.jpg?w=740&amp;t=st=1664382085~exp=1664382685~hmac=3b8963df13d3ca2cb094f8ec79cc7763384ce983e619f20e4f0c25f704a50b1a</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jc w:val="both"/>
              <w:rPr>
                <w:sz w:val="20"/>
                <w:szCs w:val="20"/>
              </w:rPr>
            </w:pPr>
            <w:r w:rsidDel="00000000" w:rsidR="00000000" w:rsidRPr="00000000">
              <w:rPr>
                <w:sz w:val="20"/>
                <w:szCs w:val="20"/>
                <w:rtl w:val="0"/>
              </w:rPr>
              <w:t xml:space="preserve">En la actualidad, las empresas cuentan con gran parte de la información de forma digitalizada o en la nube;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jc w:val="both"/>
              <w:rPr>
                <w:sz w:val="20"/>
                <w:szCs w:val="20"/>
              </w:rPr>
            </w:pPr>
            <w:r w:rsidDel="00000000" w:rsidR="00000000" w:rsidRPr="00000000">
              <w:rPr>
                <w:sz w:val="20"/>
                <w:szCs w:val="20"/>
                <w:rtl w:val="0"/>
              </w:rPr>
              <w:t xml:space="preserve">Activos de información digitales.</w:t>
            </w:r>
          </w:p>
        </w:tc>
      </w:tr>
      <w:tr>
        <w:trPr>
          <w:cantSplit w:val="0"/>
          <w:trHeight w:val="211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b w:val="1"/>
                <w:sz w:val="20"/>
                <w:szCs w:val="20"/>
              </w:rPr>
            </w:pPr>
            <w:r w:rsidDel="00000000" w:rsidR="00000000" w:rsidRPr="00000000">
              <w:rPr>
                <w:b w:val="1"/>
                <w:sz w:val="20"/>
                <w:szCs w:val="20"/>
                <w:rtl w:val="0"/>
              </w:rPr>
              <w:t xml:space="preserve">Escena 2</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sz w:val="20"/>
                <w:szCs w:val="20"/>
              </w:rPr>
            </w:pPr>
            <w:r w:rsidDel="00000000" w:rsidR="00000000" w:rsidRPr="00000000">
              <w:rPr>
                <w:sz w:val="20"/>
                <w:szCs w:val="20"/>
              </w:rPr>
              <w:drawing>
                <wp:inline distB="0" distT="0" distL="0" distR="0">
                  <wp:extent cx="2489200" cy="1689735"/>
                  <wp:effectExtent b="0" l="0" r="0" t="0"/>
                  <wp:docPr descr="Riesgo apuesta oportunidad foda debilidad concepto inseguro" id="4" name="image7.jpg"/>
                  <a:graphic>
                    <a:graphicData uri="http://schemas.openxmlformats.org/drawingml/2006/picture">
                      <pic:pic>
                        <pic:nvPicPr>
                          <pic:cNvPr descr="Riesgo apuesta oportunidad foda debilidad concepto inseguro" id="0" name="image7.jpg"/>
                          <pic:cNvPicPr preferRelativeResize="0"/>
                        </pic:nvPicPr>
                        <pic:blipFill>
                          <a:blip r:embed="rId8"/>
                          <a:srcRect b="0" l="0" r="0" t="0"/>
                          <a:stretch>
                            <a:fillRect/>
                          </a:stretch>
                        </pic:blipFill>
                        <pic:spPr>
                          <a:xfrm>
                            <a:off x="0" y="0"/>
                            <a:ext cx="2489200" cy="168973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jc w:val="both"/>
              <w:rPr>
                <w:sz w:val="20"/>
                <w:szCs w:val="20"/>
              </w:rPr>
            </w:pPr>
            <w:hyperlink r:id="rId9">
              <w:r w:rsidDel="00000000" w:rsidR="00000000" w:rsidRPr="00000000">
                <w:rPr>
                  <w:color w:val="0000ff"/>
                  <w:sz w:val="20"/>
                  <w:szCs w:val="20"/>
                  <w:u w:val="single"/>
                  <w:rtl w:val="0"/>
                </w:rPr>
                <w:t xml:space="preserve">https://img.freepik.com/foto-gratis/riesgo-apuesta-oportunidad-foda-debilidad-concepto-inseguro_53876-122989.jpg?w=740&amp;t=st=1664383278~exp=1664383878~hmac=03dd7e30db8c57c30ed97e562ab2c901a48300b105b649fedf644079752d0c9b</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jc w:val="both"/>
              <w:rPr>
                <w:sz w:val="20"/>
                <w:szCs w:val="20"/>
              </w:rPr>
            </w:pPr>
            <w:r w:rsidDel="00000000" w:rsidR="00000000" w:rsidRPr="00000000">
              <w:rPr>
                <w:sz w:val="20"/>
                <w:szCs w:val="20"/>
                <w:rtl w:val="0"/>
              </w:rPr>
              <w:t xml:space="preserve">por lo cual, se hace necesario gestionar los riesgos y controles para la protección de la integridad, confidencialidad y disponibilidad de este activo tan valioso.</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jc w:val="both"/>
              <w:rPr>
                <w:sz w:val="20"/>
                <w:szCs w:val="20"/>
              </w:rPr>
            </w:pPr>
            <w:r w:rsidDel="00000000" w:rsidR="00000000" w:rsidRPr="00000000">
              <w:rPr>
                <w:sz w:val="20"/>
                <w:szCs w:val="20"/>
                <w:rtl w:val="0"/>
              </w:rPr>
              <w:t xml:space="preserve">Gestionar los riesgos y controles.</w:t>
            </w:r>
          </w:p>
        </w:tc>
      </w:tr>
      <w:tr>
        <w:trPr>
          <w:cantSplit w:val="0"/>
          <w:trHeight w:val="18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both"/>
              <w:rPr>
                <w:b w:val="1"/>
                <w:sz w:val="20"/>
                <w:szCs w:val="20"/>
              </w:rPr>
            </w:pPr>
            <w:r w:rsidDel="00000000" w:rsidR="00000000" w:rsidRPr="00000000">
              <w:rPr>
                <w:b w:val="1"/>
                <w:sz w:val="20"/>
                <w:szCs w:val="20"/>
                <w:rtl w:val="0"/>
              </w:rPr>
              <w:t xml:space="preserve">Escena 3</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both"/>
              <w:rPr>
                <w:sz w:val="20"/>
                <w:szCs w:val="20"/>
              </w:rPr>
            </w:pPr>
            <w:r w:rsidDel="00000000" w:rsidR="00000000" w:rsidRPr="00000000">
              <w:rPr>
                <w:sz w:val="20"/>
                <w:szCs w:val="20"/>
              </w:rPr>
              <w:drawing>
                <wp:inline distB="0" distT="0" distL="0" distR="0">
                  <wp:extent cx="2489200" cy="1657985"/>
                  <wp:effectExtent b="0" l="0" r="0" t="0"/>
                  <wp:docPr descr="Mano usando una computadora portátil con pantalla virtual y documento para aprobar en línea el concepto de gestión de erp y garantía de calidad sin papel" id="3" name="image2.jpg"/>
                  <a:graphic>
                    <a:graphicData uri="http://schemas.openxmlformats.org/drawingml/2006/picture">
                      <pic:pic>
                        <pic:nvPicPr>
                          <pic:cNvPr descr="Mano usando una computadora portátil con pantalla virtual y documento para aprobar en línea el concepto de gestión de erp y garantía de calidad sin papel" id="0" name="image2.jpg"/>
                          <pic:cNvPicPr preferRelativeResize="0"/>
                        </pic:nvPicPr>
                        <pic:blipFill>
                          <a:blip r:embed="rId10"/>
                          <a:srcRect b="0" l="0" r="0" t="0"/>
                          <a:stretch>
                            <a:fillRect/>
                          </a:stretch>
                        </pic:blipFill>
                        <pic:spPr>
                          <a:xfrm>
                            <a:off x="0" y="0"/>
                            <a:ext cx="2489200" cy="165798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jc w:val="both"/>
              <w:rPr>
                <w:sz w:val="20"/>
                <w:szCs w:val="20"/>
              </w:rPr>
            </w:pPr>
            <w:hyperlink r:id="rId11">
              <w:r w:rsidDel="00000000" w:rsidR="00000000" w:rsidRPr="00000000">
                <w:rPr>
                  <w:color w:val="0000ff"/>
                  <w:sz w:val="20"/>
                  <w:szCs w:val="20"/>
                  <w:u w:val="single"/>
                  <w:rtl w:val="0"/>
                </w:rPr>
                <w:t xml:space="preserve">https://img.freepik.com/foto-gratis/mano-usando-computadora-portatil-pantalla-virtual-documento-aprobar-linea-concepto-gestion-erp-garantia-calidad-papel_616485-61.jpg?w=740&amp;t=st=1664383403~exp=1664384003~hmac=f8510cbbb114850bda8c99381e6643e1bab5d8b42063feb9bef94777de83a9c2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jc w:val="both"/>
              <w:rPr>
                <w:sz w:val="20"/>
                <w:szCs w:val="20"/>
              </w:rPr>
            </w:pPr>
            <w:r w:rsidDel="00000000" w:rsidR="00000000" w:rsidRPr="00000000">
              <w:rPr>
                <w:sz w:val="20"/>
                <w:szCs w:val="20"/>
                <w:rtl w:val="0"/>
              </w:rPr>
              <w:t xml:space="preserve">En este componente formativo se abordarán los conceptos clave para valorar y clasificar los activos de información.</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jc w:val="both"/>
              <w:rPr>
                <w:sz w:val="20"/>
                <w:szCs w:val="20"/>
              </w:rPr>
            </w:pPr>
            <w:r w:rsidDel="00000000" w:rsidR="00000000" w:rsidRPr="00000000">
              <w:rPr>
                <w:sz w:val="20"/>
                <w:szCs w:val="20"/>
                <w:rtl w:val="0"/>
              </w:rPr>
              <w:t xml:space="preserve">Clasificación de la información.</w:t>
            </w:r>
          </w:p>
        </w:tc>
      </w:tr>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both"/>
              <w:rPr>
                <w:b w:val="1"/>
                <w:sz w:val="20"/>
                <w:szCs w:val="20"/>
              </w:rPr>
            </w:pPr>
            <w:r w:rsidDel="00000000" w:rsidR="00000000" w:rsidRPr="00000000">
              <w:rPr>
                <w:b w:val="1"/>
                <w:sz w:val="20"/>
                <w:szCs w:val="20"/>
                <w:rtl w:val="0"/>
              </w:rPr>
              <w:t xml:space="preserve">Escena 4</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both"/>
              <w:rPr>
                <w:sz w:val="20"/>
                <w:szCs w:val="20"/>
              </w:rPr>
            </w:pPr>
            <w:r w:rsidDel="00000000" w:rsidR="00000000" w:rsidRPr="00000000">
              <w:rPr>
                <w:sz w:val="20"/>
                <w:szCs w:val="20"/>
              </w:rPr>
              <w:drawing>
                <wp:inline distB="0" distT="0" distL="0" distR="0">
                  <wp:extent cx="2489200" cy="1657985"/>
                  <wp:effectExtent b="0" l="0" r="0" t="0"/>
                  <wp:docPr descr="Empresario leyendo contrato closeup" id="6" name="image6.jpg"/>
                  <a:graphic>
                    <a:graphicData uri="http://schemas.openxmlformats.org/drawingml/2006/picture">
                      <pic:pic>
                        <pic:nvPicPr>
                          <pic:cNvPr descr="Empresario leyendo contrato closeup" id="0" name="image6.jpg"/>
                          <pic:cNvPicPr preferRelativeResize="0"/>
                        </pic:nvPicPr>
                        <pic:blipFill>
                          <a:blip r:embed="rId12"/>
                          <a:srcRect b="0" l="0" r="0" t="0"/>
                          <a:stretch>
                            <a:fillRect/>
                          </a:stretch>
                        </pic:blipFill>
                        <pic:spPr>
                          <a:xfrm>
                            <a:off x="0" y="0"/>
                            <a:ext cx="2489200" cy="16579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jc w:val="both"/>
              <w:rPr>
                <w:sz w:val="20"/>
                <w:szCs w:val="20"/>
              </w:rPr>
            </w:pPr>
            <w:hyperlink r:id="rId13">
              <w:r w:rsidDel="00000000" w:rsidR="00000000" w:rsidRPr="00000000">
                <w:rPr>
                  <w:color w:val="0000ff"/>
                  <w:sz w:val="20"/>
                  <w:szCs w:val="20"/>
                  <w:u w:val="single"/>
                  <w:rtl w:val="0"/>
                </w:rPr>
                <w:t xml:space="preserve">https://img.freepik.com/foto-gratis/empresario-leyendo-contrato-closeup_1098-14742.jpg?w=740&amp;t=st=1664383535~exp=1664384135~hmac=31e04949edda250fc51d52ade609419e0cde3e216e332831834d0fd0fc322a38</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jc w:val="both"/>
              <w:rPr>
                <w:sz w:val="20"/>
                <w:szCs w:val="20"/>
              </w:rPr>
            </w:pPr>
            <w:r w:rsidDel="00000000" w:rsidR="00000000" w:rsidRPr="00000000">
              <w:rPr>
                <w:sz w:val="20"/>
                <w:szCs w:val="20"/>
                <w:rtl w:val="0"/>
              </w:rPr>
              <w:t xml:space="preserve">Además de reconocer la normatividad, el marco legal y jurídico, así como los estándares de seguridad de la información y ciberseguridad, tipificando los delitos informáticos en el contexto colombiano.</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jc w:val="both"/>
              <w:rPr>
                <w:sz w:val="20"/>
                <w:szCs w:val="20"/>
              </w:rPr>
            </w:pPr>
            <w:r w:rsidDel="00000000" w:rsidR="00000000" w:rsidRPr="00000000">
              <w:rPr>
                <w:sz w:val="20"/>
                <w:szCs w:val="20"/>
                <w:rtl w:val="0"/>
              </w:rPr>
              <w:t xml:space="preserve">Reconocer la normatividad, el marco legal y jurídico, así como los estándares de seguridad de la información y ciberseguridad.</w:t>
            </w:r>
          </w:p>
        </w:tc>
      </w:tr>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both"/>
              <w:rPr>
                <w:b w:val="1"/>
                <w:sz w:val="20"/>
                <w:szCs w:val="20"/>
              </w:rPr>
            </w:pPr>
            <w:r w:rsidDel="00000000" w:rsidR="00000000" w:rsidRPr="00000000">
              <w:rPr>
                <w:b w:val="1"/>
                <w:sz w:val="20"/>
                <w:szCs w:val="20"/>
                <w:rtl w:val="0"/>
              </w:rPr>
              <w:t xml:space="preserve">Escena 5</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both"/>
              <w:rPr>
                <w:sz w:val="20"/>
                <w:szCs w:val="20"/>
              </w:rPr>
            </w:pPr>
            <w:r w:rsidDel="00000000" w:rsidR="00000000" w:rsidRPr="00000000">
              <w:rPr>
                <w:sz w:val="20"/>
                <w:szCs w:val="20"/>
              </w:rPr>
              <w:drawing>
                <wp:inline distB="0" distT="0" distL="0" distR="0">
                  <wp:extent cx="2489200" cy="1657985"/>
                  <wp:effectExtent b="0" l="0" r="0" t="0"/>
                  <wp:docPr descr="Concepto de negocio con equipo de cerca" id="5" name="image3.jpg"/>
                  <a:graphic>
                    <a:graphicData uri="http://schemas.openxmlformats.org/drawingml/2006/picture">
                      <pic:pic>
                        <pic:nvPicPr>
                          <pic:cNvPr descr="Concepto de negocio con equipo de cerca" id="0" name="image3.jpg"/>
                          <pic:cNvPicPr preferRelativeResize="0"/>
                        </pic:nvPicPr>
                        <pic:blipFill>
                          <a:blip r:embed="rId14"/>
                          <a:srcRect b="0" l="0" r="0" t="0"/>
                          <a:stretch>
                            <a:fillRect/>
                          </a:stretch>
                        </pic:blipFill>
                        <pic:spPr>
                          <a:xfrm>
                            <a:off x="0" y="0"/>
                            <a:ext cx="2489200" cy="16579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jc w:val="both"/>
              <w:rPr>
                <w:sz w:val="20"/>
                <w:szCs w:val="20"/>
              </w:rPr>
            </w:pPr>
            <w:hyperlink r:id="rId15">
              <w:r w:rsidDel="00000000" w:rsidR="00000000" w:rsidRPr="00000000">
                <w:rPr>
                  <w:color w:val="0000ff"/>
                  <w:sz w:val="20"/>
                  <w:szCs w:val="20"/>
                  <w:u w:val="single"/>
                  <w:rtl w:val="0"/>
                </w:rPr>
                <w:t xml:space="preserve">https://img.freepik.com/foto-gratis/concepto-negocio-equipo-cerca_23-2149151159.jpg?w=740&amp;t=st=1664383687~exp=1664384287~hmac=790dafad80374c45d07c0e2275066124ac8cfb182d48e028119aae7ea1834ffd</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sz w:val="20"/>
                <w:szCs w:val="20"/>
              </w:rPr>
            </w:pPr>
            <w:r w:rsidDel="00000000" w:rsidR="00000000" w:rsidRPr="00000000">
              <w:rPr>
                <w:sz w:val="20"/>
                <w:szCs w:val="20"/>
                <w:rtl w:val="0"/>
              </w:rPr>
              <w:t xml:space="preserve">Se profundizará en los fundamentos necesarios para diagnosticar el estado actual en una organización, adoptando métodos de análisis y valoración de riesgos, </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sz w:val="20"/>
                <w:szCs w:val="20"/>
              </w:rPr>
            </w:pPr>
            <w:r w:rsidDel="00000000" w:rsidR="00000000" w:rsidRPr="00000000">
              <w:rPr>
                <w:sz w:val="20"/>
                <w:szCs w:val="20"/>
                <w:rtl w:val="0"/>
              </w:rPr>
              <w:t xml:space="preserve">Métodos de análisis y valoración de riesgos.</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both"/>
              <w:rPr>
                <w:b w:val="1"/>
                <w:sz w:val="20"/>
                <w:szCs w:val="20"/>
              </w:rPr>
            </w:pPr>
            <w:r w:rsidDel="00000000" w:rsidR="00000000" w:rsidRPr="00000000">
              <w:rPr>
                <w:b w:val="1"/>
                <w:sz w:val="20"/>
                <w:szCs w:val="20"/>
                <w:rtl w:val="0"/>
              </w:rPr>
              <w:t xml:space="preserve">Escena 6</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both"/>
              <w:rPr>
                <w:sz w:val="20"/>
                <w:szCs w:val="20"/>
              </w:rPr>
            </w:pPr>
            <w:r w:rsidDel="00000000" w:rsidR="00000000" w:rsidRPr="00000000">
              <w:rPr>
                <w:sz w:val="20"/>
                <w:szCs w:val="20"/>
              </w:rPr>
              <w:drawing>
                <wp:inline distB="0" distT="0" distL="0" distR="0">
                  <wp:extent cx="2489200" cy="1042670"/>
                  <wp:effectExtent b="0" l="0" r="0" t="0"/>
                  <wp:docPr descr="Doble exposición de night city y protección de datos cyber security privacy hologram. mano de hombre de negocios apuntando la información o protección de red con firewall. concepto de tecnología de internet empresarial." id="9" name="image4.jpg"/>
                  <a:graphic>
                    <a:graphicData uri="http://schemas.openxmlformats.org/drawingml/2006/picture">
                      <pic:pic>
                        <pic:nvPicPr>
                          <pic:cNvPr descr="Doble exposición de night city y protección de datos cyber security privacy hologram. mano de hombre de negocios apuntando la información o protección de red con firewall. concepto de tecnología de internet empresarial." id="0" name="image4.jpg"/>
                          <pic:cNvPicPr preferRelativeResize="0"/>
                        </pic:nvPicPr>
                        <pic:blipFill>
                          <a:blip r:embed="rId16"/>
                          <a:srcRect b="0" l="0" r="0" t="0"/>
                          <a:stretch>
                            <a:fillRect/>
                          </a:stretch>
                        </pic:blipFill>
                        <pic:spPr>
                          <a:xfrm>
                            <a:off x="0" y="0"/>
                            <a:ext cx="2489200" cy="10426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40" w:lineRule="auto"/>
              <w:jc w:val="both"/>
              <w:rPr>
                <w:sz w:val="20"/>
                <w:szCs w:val="20"/>
              </w:rPr>
            </w:pPr>
            <w:hyperlink r:id="rId17">
              <w:r w:rsidDel="00000000" w:rsidR="00000000" w:rsidRPr="00000000">
                <w:rPr>
                  <w:color w:val="0000ff"/>
                  <w:sz w:val="20"/>
                  <w:szCs w:val="20"/>
                  <w:u w:val="single"/>
                  <w:rtl w:val="0"/>
                </w:rPr>
                <w:t xml:space="preserve">https://img.freepik.com/fotos-premium/doble-exposicion-night-city-proteccion-datos-cyber-security-privacy-hologram-mano-hombre-negocios-apuntando-informacion-o-proteccion-red-firewall-concepto-tecnologia-internet-empresarial_505353-354.jpg?w=1380</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jc w:val="both"/>
              <w:rPr>
                <w:sz w:val="20"/>
                <w:szCs w:val="20"/>
              </w:rPr>
            </w:pPr>
            <w:r w:rsidDel="00000000" w:rsidR="00000000" w:rsidRPr="00000000">
              <w:rPr>
                <w:sz w:val="20"/>
                <w:szCs w:val="20"/>
                <w:rtl w:val="0"/>
              </w:rPr>
              <w:t xml:space="preserve">como elementos fundamentales para definir un plan de tratamiento adecuado, de acuerdo a los requerimientos de la organización y sobre la cual se pueda generar un modelo de seguridad.</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sz w:val="20"/>
                <w:szCs w:val="20"/>
              </w:rPr>
            </w:pPr>
            <w:r w:rsidDel="00000000" w:rsidR="00000000" w:rsidRPr="00000000">
              <w:rPr>
                <w:sz w:val="20"/>
                <w:szCs w:val="20"/>
                <w:rtl w:val="0"/>
              </w:rPr>
              <w:t xml:space="preserve">Plan de tratamiento.</w:t>
            </w:r>
          </w:p>
        </w:tc>
      </w:tr>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both"/>
              <w:rPr>
                <w:b w:val="1"/>
                <w:sz w:val="20"/>
                <w:szCs w:val="20"/>
              </w:rPr>
            </w:pPr>
            <w:r w:rsidDel="00000000" w:rsidR="00000000" w:rsidRPr="00000000">
              <w:rPr>
                <w:b w:val="1"/>
                <w:sz w:val="20"/>
                <w:szCs w:val="20"/>
                <w:rtl w:val="0"/>
              </w:rPr>
              <w:t xml:space="preserve">Escena 7</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both"/>
              <w:rPr>
                <w:sz w:val="20"/>
                <w:szCs w:val="20"/>
              </w:rPr>
            </w:pPr>
            <w:r w:rsidDel="00000000" w:rsidR="00000000" w:rsidRPr="00000000">
              <w:rPr>
                <w:sz w:val="20"/>
                <w:szCs w:val="20"/>
              </w:rPr>
              <w:drawing>
                <wp:inline distB="0" distT="0" distL="0" distR="0">
                  <wp:extent cx="2489200" cy="1661795"/>
                  <wp:effectExtent b="0" l="0" r="0" t="0"/>
                  <wp:docPr descr="Maestra hablando con sus alumnos en línea" id="8" name="image10.jpg"/>
                  <a:graphic>
                    <a:graphicData uri="http://schemas.openxmlformats.org/drawingml/2006/picture">
                      <pic:pic>
                        <pic:nvPicPr>
                          <pic:cNvPr descr="Maestra hablando con sus alumnos en línea" id="0" name="image10.jpg"/>
                          <pic:cNvPicPr preferRelativeResize="0"/>
                        </pic:nvPicPr>
                        <pic:blipFill>
                          <a:blip r:embed="rId18"/>
                          <a:srcRect b="0" l="0" r="0" t="0"/>
                          <a:stretch>
                            <a:fillRect/>
                          </a:stretch>
                        </pic:blipFill>
                        <pic:spPr>
                          <a:xfrm>
                            <a:off x="0" y="0"/>
                            <a:ext cx="2489200" cy="16617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jc w:val="both"/>
              <w:rPr>
                <w:sz w:val="20"/>
                <w:szCs w:val="20"/>
              </w:rPr>
            </w:pPr>
            <w:hyperlink r:id="rId19">
              <w:r w:rsidDel="00000000" w:rsidR="00000000" w:rsidRPr="00000000">
                <w:rPr>
                  <w:color w:val="0000ff"/>
                  <w:sz w:val="20"/>
                  <w:szCs w:val="20"/>
                  <w:u w:val="single"/>
                  <w:rtl w:val="0"/>
                </w:rPr>
                <w:t xml:space="preserve">https://img.freepik.com/foto-gratis/maestra-hablando-sus-alumnos-linea_23-2148771464.jpg?w=740&amp;t=st=1664383902~exp=1664384502~hmac=166d32d1159b11af3846182888d6975e64b0c950593e032a7a48e6109407242e</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sz w:val="20"/>
                <w:szCs w:val="20"/>
              </w:rPr>
            </w:pPr>
            <w:r w:rsidDel="00000000" w:rsidR="00000000" w:rsidRPr="00000000">
              <w:rPr>
                <w:sz w:val="20"/>
                <w:szCs w:val="20"/>
                <w:rtl w:val="0"/>
              </w:rPr>
              <w:t xml:space="preserve">Finalmente, le recordamos que está participando de una experiencia de aprendizaje digital, donde su interés y compromiso le direccionarán a conseguir los resultados de aprendizaje esperados. </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jc w:val="both"/>
              <w:rPr>
                <w:sz w:val="20"/>
                <w:szCs w:val="20"/>
              </w:rPr>
            </w:pPr>
            <w:r w:rsidDel="00000000" w:rsidR="00000000" w:rsidRPr="00000000">
              <w:rPr>
                <w:sz w:val="20"/>
                <w:szCs w:val="20"/>
                <w:rtl w:val="0"/>
              </w:rPr>
              <w:t xml:space="preserve">Experiencia de aprendizaje digital.</w:t>
            </w:r>
          </w:p>
        </w:tc>
      </w:tr>
      <w:tr>
        <w:trPr>
          <w:cantSplit w:val="0"/>
          <w:trHeight w:val="18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both"/>
              <w:rPr>
                <w:b w:val="1"/>
                <w:sz w:val="20"/>
                <w:szCs w:val="20"/>
              </w:rPr>
            </w:pPr>
            <w:r w:rsidDel="00000000" w:rsidR="00000000" w:rsidRPr="00000000">
              <w:rPr>
                <w:b w:val="1"/>
                <w:sz w:val="20"/>
                <w:szCs w:val="20"/>
                <w:rtl w:val="0"/>
              </w:rPr>
              <w:t xml:space="preserve">Escena 8</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both"/>
              <w:rPr>
                <w:sz w:val="20"/>
                <w:szCs w:val="20"/>
              </w:rPr>
            </w:pPr>
            <w:r w:rsidDel="00000000" w:rsidR="00000000" w:rsidRPr="00000000">
              <w:rPr>
                <w:sz w:val="20"/>
                <w:szCs w:val="20"/>
              </w:rPr>
              <w:drawing>
                <wp:inline distB="0" distT="0" distL="0" distR="0">
                  <wp:extent cx="2489200" cy="1400175"/>
                  <wp:effectExtent b="0" l="0" r="0" t="0"/>
                  <wp:docPr descr="La empresaria joven de asia que usa la computadora portátil habla con el colega sobre el plan en la reunión de la videollamada mientras trabaja desde casa en la sala de estar." id="11" name="image5.jpg"/>
                  <a:graphic>
                    <a:graphicData uri="http://schemas.openxmlformats.org/drawingml/2006/picture">
                      <pic:pic>
                        <pic:nvPicPr>
                          <pic:cNvPr descr="La empresaria joven de asia que usa la computadora portátil habla con el colega sobre el plan en la reunión de la videollamada mientras trabaja desde casa en la sala de estar." id="0" name="image5.jpg"/>
                          <pic:cNvPicPr preferRelativeResize="0"/>
                        </pic:nvPicPr>
                        <pic:blipFill>
                          <a:blip r:embed="rId20"/>
                          <a:srcRect b="0" l="0" r="0" t="0"/>
                          <a:stretch>
                            <a:fillRect/>
                          </a:stretch>
                        </pic:blipFill>
                        <pic:spPr>
                          <a:xfrm>
                            <a:off x="0" y="0"/>
                            <a:ext cx="2489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jc w:val="both"/>
              <w:rPr>
                <w:sz w:val="20"/>
                <w:szCs w:val="20"/>
              </w:rPr>
            </w:pPr>
            <w:hyperlink r:id="rId21">
              <w:r w:rsidDel="00000000" w:rsidR="00000000" w:rsidRPr="00000000">
                <w:rPr>
                  <w:color w:val="0000ff"/>
                  <w:sz w:val="20"/>
                  <w:szCs w:val="20"/>
                  <w:u w:val="single"/>
                  <w:rtl w:val="0"/>
                </w:rPr>
                <w:t xml:space="preserve">https://img.freepik.com/foto-gratis/empresaria-joven-asia-que-usa-computadora-portatil-habla-colega-sobre-plan-reunion-videollamada-mientras-trabaja-casa-sala-estar_7861-3150.jpg?w=740&amp;t=st=1664383957~exp=1664384557~hmac=84701feb842e8561d5c98d49ff272e4f8d7c264387c0b95c8ebc50c407c687b5</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both"/>
              <w:rPr>
                <w:sz w:val="20"/>
                <w:szCs w:val="20"/>
              </w:rPr>
            </w:pPr>
            <w:r w:rsidDel="00000000" w:rsidR="00000000" w:rsidRPr="00000000">
              <w:rPr>
                <w:sz w:val="20"/>
                <w:szCs w:val="20"/>
                <w:rtl w:val="0"/>
              </w:rPr>
              <w:t xml:space="preserve">Por lo cual, le sugerimos:</w:t>
            </w:r>
          </w:p>
          <w:p w:rsidR="00000000" w:rsidDel="00000000" w:rsidP="00000000" w:rsidRDefault="00000000" w:rsidRPr="00000000" w14:paraId="00000039">
            <w:pPr>
              <w:widowControl w:val="0"/>
              <w:numPr>
                <w:ilvl w:val="0"/>
                <w:numId w:val="1"/>
              </w:numPr>
              <w:ind w:left="360" w:hanging="360"/>
              <w:jc w:val="both"/>
              <w:rPr>
                <w:sz w:val="20"/>
                <w:szCs w:val="20"/>
              </w:rPr>
            </w:pPr>
            <w:r w:rsidDel="00000000" w:rsidR="00000000" w:rsidRPr="00000000">
              <w:rPr>
                <w:sz w:val="20"/>
                <w:szCs w:val="20"/>
                <w:rtl w:val="0"/>
              </w:rPr>
              <w:t xml:space="preserve">Organizar un horario de estudio individual y colaborativo. </w:t>
            </w:r>
          </w:p>
          <w:p w:rsidR="00000000" w:rsidDel="00000000" w:rsidP="00000000" w:rsidRDefault="00000000" w:rsidRPr="00000000" w14:paraId="0000003A">
            <w:pPr>
              <w:widowControl w:val="0"/>
              <w:numPr>
                <w:ilvl w:val="0"/>
                <w:numId w:val="1"/>
              </w:numPr>
              <w:ind w:left="360" w:hanging="360"/>
              <w:jc w:val="both"/>
              <w:rPr>
                <w:sz w:val="20"/>
                <w:szCs w:val="20"/>
              </w:rPr>
            </w:pPr>
            <w:r w:rsidDel="00000000" w:rsidR="00000000" w:rsidRPr="00000000">
              <w:rPr>
                <w:sz w:val="20"/>
                <w:szCs w:val="20"/>
                <w:rtl w:val="0"/>
              </w:rPr>
              <w:t xml:space="preserve">Participar de los foros y actividades sugeridas por el instructor.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jc w:val="both"/>
              <w:rPr>
                <w:sz w:val="20"/>
                <w:szCs w:val="20"/>
              </w:rPr>
            </w:pPr>
            <w:r w:rsidDel="00000000" w:rsidR="00000000" w:rsidRPr="00000000">
              <w:rPr>
                <w:sz w:val="20"/>
                <w:szCs w:val="20"/>
                <w:rtl w:val="0"/>
              </w:rPr>
              <w:t xml:space="preserve">Organizar un horario y participar activamente.</w:t>
            </w:r>
          </w:p>
        </w:tc>
      </w:tr>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both"/>
              <w:rPr>
                <w:b w:val="1"/>
                <w:sz w:val="20"/>
                <w:szCs w:val="20"/>
              </w:rPr>
            </w:pPr>
            <w:r w:rsidDel="00000000" w:rsidR="00000000" w:rsidRPr="00000000">
              <w:rPr>
                <w:b w:val="1"/>
                <w:sz w:val="20"/>
                <w:szCs w:val="20"/>
                <w:rtl w:val="0"/>
              </w:rPr>
              <w:t xml:space="preserve">Escena 9</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both"/>
              <w:rPr>
                <w:sz w:val="20"/>
                <w:szCs w:val="20"/>
              </w:rPr>
            </w:pPr>
            <w:r w:rsidDel="00000000" w:rsidR="00000000" w:rsidRPr="00000000">
              <w:rPr>
                <w:sz w:val="20"/>
                <w:szCs w:val="20"/>
              </w:rPr>
              <w:drawing>
                <wp:inline distB="0" distT="0" distL="0" distR="0">
                  <wp:extent cx="2489200" cy="1244600"/>
                  <wp:effectExtent b="0" l="0" r="0" t="0"/>
                  <wp:docPr descr="Concepto de estudio de inteligencia de aprendizaje de ideas de educación" id="10" name="image1.jpg"/>
                  <a:graphic>
                    <a:graphicData uri="http://schemas.openxmlformats.org/drawingml/2006/picture">
                      <pic:pic>
                        <pic:nvPicPr>
                          <pic:cNvPr descr="Concepto de estudio de inteligencia de aprendizaje de ideas de educación" id="0" name="image1.jpg"/>
                          <pic:cNvPicPr preferRelativeResize="0"/>
                        </pic:nvPicPr>
                        <pic:blipFill>
                          <a:blip r:embed="rId22"/>
                          <a:srcRect b="0" l="0" r="0" t="0"/>
                          <a:stretch>
                            <a:fillRect/>
                          </a:stretch>
                        </pic:blipFill>
                        <pic:spPr>
                          <a:xfrm>
                            <a:off x="0" y="0"/>
                            <a:ext cx="2489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jc w:val="both"/>
              <w:rPr>
                <w:b w:val="1"/>
                <w:sz w:val="20"/>
                <w:szCs w:val="20"/>
              </w:rPr>
            </w:pPr>
            <w:r w:rsidDel="00000000" w:rsidR="00000000" w:rsidRPr="00000000">
              <w:rPr>
                <w:b w:val="1"/>
                <w:sz w:val="20"/>
                <w:szCs w:val="20"/>
                <w:rtl w:val="0"/>
              </w:rPr>
              <w:t xml:space="preserve">Ruta del drive de imagen: </w:t>
            </w:r>
          </w:p>
          <w:p w:rsidR="00000000" w:rsidDel="00000000" w:rsidP="00000000" w:rsidRDefault="00000000" w:rsidRPr="00000000" w14:paraId="0000003F">
            <w:pPr>
              <w:widowControl w:val="0"/>
              <w:spacing w:line="240" w:lineRule="auto"/>
              <w:jc w:val="both"/>
              <w:rPr>
                <w:b w:val="1"/>
                <w:sz w:val="20"/>
                <w:szCs w:val="20"/>
              </w:rPr>
            </w:pPr>
            <w:r w:rsidDel="00000000" w:rsidR="00000000" w:rsidRPr="00000000">
              <w:rPr>
                <w:b w:val="1"/>
                <w:sz w:val="20"/>
                <w:szCs w:val="20"/>
                <w:rtl w:val="0"/>
              </w:rPr>
              <w:t xml:space="preserve">Carpeta Imágenes/IMG_CF01_9.jpg</w:t>
            </w:r>
          </w:p>
          <w:p w:rsidR="00000000" w:rsidDel="00000000" w:rsidP="00000000" w:rsidRDefault="00000000" w:rsidRPr="00000000" w14:paraId="00000040">
            <w:pPr>
              <w:widowControl w:val="0"/>
              <w:spacing w:line="240" w:lineRule="auto"/>
              <w:jc w:val="both"/>
              <w:rPr>
                <w:sz w:val="20"/>
                <w:szCs w:val="20"/>
              </w:rPr>
            </w:pPr>
            <w:hyperlink r:id="rId23">
              <w:r w:rsidDel="00000000" w:rsidR="00000000" w:rsidRPr="00000000">
                <w:rPr>
                  <w:color w:val="0000ff"/>
                  <w:sz w:val="20"/>
                  <w:szCs w:val="20"/>
                  <w:u w:val="single"/>
                  <w:rtl w:val="0"/>
                </w:rPr>
                <w:t xml:space="preserve">https://img.freepik.com/foto-gratis/concepto-estudio-inteligencia-aprendizaje-ideas-educacion_53876-120116.jpg?w=826&amp;t=st=1664384050~exp=1664384650~hmac=7119caf9b8df1bbc950834df7df669de42c1134321ace675aa62e7e6e88540aa</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numPr>
                <w:ilvl w:val="0"/>
                <w:numId w:val="1"/>
              </w:numPr>
              <w:ind w:left="360" w:hanging="360"/>
              <w:jc w:val="both"/>
              <w:rPr>
                <w:sz w:val="20"/>
                <w:szCs w:val="20"/>
              </w:rPr>
            </w:pPr>
            <w:r w:rsidDel="00000000" w:rsidR="00000000" w:rsidRPr="00000000">
              <w:rPr>
                <w:sz w:val="20"/>
                <w:szCs w:val="20"/>
                <w:rtl w:val="0"/>
              </w:rPr>
              <w:t xml:space="preserve">Revisar las notificaciones del curso constantemente.</w:t>
            </w:r>
          </w:p>
          <w:p w:rsidR="00000000" w:rsidDel="00000000" w:rsidP="00000000" w:rsidRDefault="00000000" w:rsidRPr="00000000" w14:paraId="00000042">
            <w:pPr>
              <w:widowControl w:val="0"/>
              <w:numPr>
                <w:ilvl w:val="0"/>
                <w:numId w:val="1"/>
              </w:numPr>
              <w:ind w:left="360" w:hanging="360"/>
              <w:jc w:val="both"/>
              <w:rPr>
                <w:sz w:val="20"/>
                <w:szCs w:val="20"/>
              </w:rPr>
            </w:pPr>
            <w:r w:rsidDel="00000000" w:rsidR="00000000" w:rsidRPr="00000000">
              <w:rPr>
                <w:sz w:val="20"/>
                <w:szCs w:val="20"/>
                <w:rtl w:val="0"/>
              </w:rPr>
              <w:t xml:space="preserve">Entregar las evidencias esperadas durante este componente de formación. </w:t>
            </w:r>
          </w:p>
          <w:p w:rsidR="00000000" w:rsidDel="00000000" w:rsidP="00000000" w:rsidRDefault="00000000" w:rsidRPr="00000000" w14:paraId="00000043">
            <w:pPr>
              <w:widowControl w:val="0"/>
              <w:numPr>
                <w:ilvl w:val="0"/>
                <w:numId w:val="1"/>
              </w:numPr>
              <w:ind w:left="360" w:hanging="360"/>
              <w:jc w:val="both"/>
              <w:rPr>
                <w:sz w:val="20"/>
                <w:szCs w:val="20"/>
              </w:rPr>
            </w:pPr>
            <w:r w:rsidDel="00000000" w:rsidR="00000000" w:rsidRPr="00000000">
              <w:rPr>
                <w:sz w:val="20"/>
                <w:szCs w:val="20"/>
                <w:rtl w:val="0"/>
              </w:rPr>
              <w:t xml:space="preserve">Si tienes alguna inquietud no dudes en escribirnos. </w:t>
            </w:r>
          </w:p>
          <w:p w:rsidR="00000000" w:rsidDel="00000000" w:rsidP="00000000" w:rsidRDefault="00000000" w:rsidRPr="00000000" w14:paraId="00000044">
            <w:pPr>
              <w:widowControl w:val="0"/>
              <w:jc w:val="both"/>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jc w:val="both"/>
              <w:rPr>
                <w:sz w:val="20"/>
                <w:szCs w:val="20"/>
              </w:rPr>
            </w:pPr>
            <w:r w:rsidDel="00000000" w:rsidR="00000000" w:rsidRPr="00000000">
              <w:rPr>
                <w:rtl w:val="0"/>
              </w:rPr>
            </w:r>
          </w:p>
        </w:tc>
      </w:tr>
    </w:tbl>
    <w:p w:rsidR="00000000" w:rsidDel="00000000" w:rsidP="00000000" w:rsidRDefault="00000000" w:rsidRPr="00000000" w14:paraId="00000046">
      <w:pPr>
        <w:spacing w:line="240" w:lineRule="auto"/>
        <w:jc w:val="both"/>
        <w:rPr>
          <w:b w:val="1"/>
          <w:sz w:val="20"/>
          <w:szCs w:val="20"/>
        </w:rPr>
      </w:pPr>
      <w:r w:rsidDel="00000000" w:rsidR="00000000" w:rsidRPr="00000000">
        <w:rPr>
          <w:rtl w:val="0"/>
        </w:rPr>
      </w:r>
    </w:p>
    <w:sectPr>
      <w:headerReference r:id="rId24" w:type="default"/>
      <w:footerReference r:id="rId25"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857875" cy="143596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-457197</wp:posOffset>
          </wp:positionH>
          <wp:positionV relativeFrom="paragraph">
            <wp:posOffset>-457196</wp:posOffset>
          </wp:positionV>
          <wp:extent cx="10128885" cy="139065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2"/>
                  <a:srcRect b="34234" l="0" r="0" t="0"/>
                  <a:stretch>
                    <a:fillRect/>
                  </a:stretch>
                </pic:blipFill>
                <pic:spPr>
                  <a:xfrm>
                    <a:off x="0" y="0"/>
                    <a:ext cx="10128885" cy="1390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1.jpg"/><Relationship Id="rId21" Type="http://schemas.openxmlformats.org/officeDocument/2006/relationships/hyperlink" Target="https://img.freepik.com/foto-gratis/empresaria-joven-asia-que-usa-computadora-portatil-habla-colega-sobre-plan-reunion-videollamada-mientras-trabaja-casa-sala-estar_7861-3150.jpg?w=740&amp;t=st=1664383957~exp=1664384557~hmac=84701feb842e8561d5c98d49ff272e4f8d7c264387c0b95c8ebc50c407c687b5" TargetMode="External"/><Relationship Id="rId24" Type="http://schemas.openxmlformats.org/officeDocument/2006/relationships/header" Target="header1.xml"/><Relationship Id="rId23" Type="http://schemas.openxmlformats.org/officeDocument/2006/relationships/hyperlink" Target="https://img.freepik.com/foto-gratis/concepto-estudio-inteligencia-aprendizaje-ideas-educacion_53876-120116.jpg?w=826&amp;t=st=1664384050~exp=1664384650~hmac=7119caf9b8df1bbc950834df7df669de42c1134321ace675aa62e7e6e88540a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g.freepik.com/foto-gratis/riesgo-apuesta-oportunidad-foda-debilidad-concepto-inseguro_53876-122989.jpg?w=740&amp;t=st=1664383278~exp=1664383878~hmac=03dd7e30db8c57c30ed97e562ab2c901a48300b105b649fedf644079752d0c9b"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yperlink" Target="https://img.freepik.com/foto-gratis/empresario-apuntando-su-presentacion-pantalla-digital-futurista_53876-102617.jpg?w=740&amp;t=st=1664382085~exp=1664382685~hmac=3b8963df13d3ca2cb094f8ec79cc7763384ce983e619f20e4f0c25f704a50b1a" TargetMode="External"/><Relationship Id="rId8" Type="http://schemas.openxmlformats.org/officeDocument/2006/relationships/image" Target="media/image7.jpg"/><Relationship Id="rId11" Type="http://schemas.openxmlformats.org/officeDocument/2006/relationships/hyperlink" Target="https://img.freepik.com/foto-gratis/mano-usando-computadora-portatil-pantalla-virtual-documento-aprobar-linea-concepto-gestion-erp-garantia-calidad-papel_616485-61.jpg?w=740&amp;t=st=1664383403~exp=1664384003~hmac=f8510cbbb114850bda8c99381e6643e1bab5d8b42063feb9bef94777de83a9c2" TargetMode="External"/><Relationship Id="rId10" Type="http://schemas.openxmlformats.org/officeDocument/2006/relationships/image" Target="media/image2.jpg"/><Relationship Id="rId13" Type="http://schemas.openxmlformats.org/officeDocument/2006/relationships/hyperlink" Target="https://img.freepik.com/foto-gratis/empresario-leyendo-contrato-closeup_1098-14742.jpg?w=740&amp;t=st=1664383535~exp=1664384135~hmac=31e04949edda250fc51d52ade609419e0cde3e216e332831834d0fd0fc322a38" TargetMode="External"/><Relationship Id="rId12" Type="http://schemas.openxmlformats.org/officeDocument/2006/relationships/image" Target="media/image6.jpg"/><Relationship Id="rId15" Type="http://schemas.openxmlformats.org/officeDocument/2006/relationships/hyperlink" Target="https://img.freepik.com/foto-gratis/concepto-negocio-equipo-cerca_23-2149151159.jpg?w=740&amp;t=st=1664383687~exp=1664384287~hmac=790dafad80374c45d07c0e2275066124ac8cfb182d48e028119aae7ea1834ffd" TargetMode="External"/><Relationship Id="rId14" Type="http://schemas.openxmlformats.org/officeDocument/2006/relationships/image" Target="media/image3.jpg"/><Relationship Id="rId17" Type="http://schemas.openxmlformats.org/officeDocument/2006/relationships/hyperlink" Target="https://img.freepik.com/fotos-premium/doble-exposicion-night-city-proteccion-datos-cyber-security-privacy-hologram-mano-hombre-negocios-apuntando-informacion-o-proteccion-red-firewall-concepto-tecnologia-internet-empresarial_505353-354.jpg?w=1380" TargetMode="External"/><Relationship Id="rId16" Type="http://schemas.openxmlformats.org/officeDocument/2006/relationships/image" Target="media/image4.jpg"/><Relationship Id="rId19" Type="http://schemas.openxmlformats.org/officeDocument/2006/relationships/hyperlink" Target="https://img.freepik.com/foto-gratis/maestra-hablando-sus-alumnos-linea_23-2148771464.jpg?w=740&amp;t=st=1664383902~exp=1664384502~hmac=166d32d1159b11af3846182888d6975e64b0c950593e032a7a48e6109407242e" TargetMode="External"/><Relationship Id="rId18"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