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77526A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44"/>
        <w:gridCol w:w="46"/>
        <w:gridCol w:w="29"/>
        <w:gridCol w:w="15"/>
        <w:gridCol w:w="15"/>
        <w:gridCol w:w="1410"/>
      </w:tblGrid>
      <w:tr w:rsidR="0077526A" w:rsidRPr="0077526A" w14:paraId="7575A220" w14:textId="77777777" w:rsidTr="007752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</w:tcPr>
          <w:p w14:paraId="6F1B159C" w14:textId="77777777" w:rsidR="0077526A" w:rsidRPr="0077526A" w:rsidRDefault="0077526A">
            <w:pPr>
              <w:jc w:val="center"/>
              <w:rPr>
                <w:rFonts w:eastAsia="Calibri"/>
                <w:color w:val="auto"/>
              </w:rPr>
            </w:pPr>
            <w:r w:rsidRPr="0077526A">
              <w:rPr>
                <w:noProof/>
                <w:color w:val="auto"/>
                <w:lang w:val="es-CO" w:eastAsia="es-C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77526A" w:rsidRPr="0077526A" w:rsidRDefault="0077526A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77526A" w:rsidRPr="0077526A" w:rsidRDefault="0077526A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77526A" w:rsidRPr="0077526A" w:rsidRDefault="0077526A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77526A" w:rsidRPr="0077526A" w14:paraId="591CEAD0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</w:tcPr>
          <w:p w14:paraId="3CD99B7D" w14:textId="77777777" w:rsidR="0077526A" w:rsidRPr="0077526A" w:rsidRDefault="0077526A">
            <w:pPr>
              <w:spacing w:after="160"/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77526A" w:rsidRPr="0077526A" w:rsidRDefault="0077526A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77526A">
              <w:rPr>
                <w:rFonts w:eastAsia="Calibri"/>
                <w:b w:val="0"/>
                <w:color w:val="auto"/>
              </w:rPr>
              <w:t>segundo persona</w:t>
            </w:r>
            <w:proofErr w:type="gramEnd"/>
            <w:r w:rsidRPr="0077526A">
              <w:rPr>
                <w:rFonts w:eastAsia="Calibri"/>
                <w:b w:val="0"/>
                <w:color w:val="auto"/>
              </w:rPr>
              <w:t>.</w:t>
            </w:r>
          </w:p>
          <w:p w14:paraId="375F0F49" w14:textId="77777777" w:rsidR="0077526A" w:rsidRPr="0077526A" w:rsidRDefault="0077526A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77526A" w:rsidRPr="0077526A" w:rsidRDefault="0077526A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77526A" w:rsidRPr="0077526A" w:rsidRDefault="0077526A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>Señale en la columna Rta. Correcta con una (x) de acuerdo con las opciones presentadas.</w:t>
            </w:r>
          </w:p>
          <w:p w14:paraId="15AD68DA" w14:textId="77777777" w:rsidR="0077526A" w:rsidRPr="0077526A" w:rsidRDefault="0077526A">
            <w:pPr>
              <w:numPr>
                <w:ilvl w:val="0"/>
                <w:numId w:val="1"/>
              </w:numPr>
              <w:spacing w:after="160"/>
              <w:rPr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77526A" w:rsidRPr="0077526A" w:rsidRDefault="0077526A">
            <w:pPr>
              <w:spacing w:after="160"/>
              <w:rPr>
                <w:color w:val="auto"/>
              </w:rPr>
            </w:pPr>
            <w:r w:rsidRPr="0077526A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77526A" w:rsidRPr="0077526A" w14:paraId="0ED54703" w14:textId="77777777" w:rsidTr="0077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77526A" w:rsidRPr="0077526A" w:rsidRDefault="0077526A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77526A" w:rsidRPr="0077526A" w:rsidRDefault="0077526A">
            <w:pPr>
              <w:rPr>
                <w:rFonts w:eastAsia="Calibri"/>
                <w:color w:val="auto"/>
              </w:rPr>
            </w:pPr>
          </w:p>
          <w:p w14:paraId="0840CBD7" w14:textId="77777777" w:rsidR="0077526A" w:rsidRPr="0077526A" w:rsidRDefault="0077526A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9"/>
          </w:tcPr>
          <w:p w14:paraId="38D8A99C" w14:textId="77777777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15E7B03F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77526A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77526A">
              <w:rPr>
                <w:color w:val="auto"/>
              </w:rPr>
              <w:t xml:space="preserve"> Principios de buenas prácticas en ganadería bovina de carne</w:t>
            </w:r>
          </w:p>
          <w:p w14:paraId="027A1C4A" w14:textId="77777777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77526A" w:rsidRPr="0077526A" w:rsidRDefault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B4DB213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77526A" w:rsidRPr="0077526A" w:rsidRDefault="0077526A" w:rsidP="0086078C">
            <w:pPr>
              <w:rPr>
                <w:rFonts w:eastAsia="Calibri"/>
                <w:color w:val="auto"/>
              </w:rPr>
            </w:pPr>
            <w:bookmarkStart w:id="0" w:name="_Hlk171350774"/>
            <w:r w:rsidRPr="0077526A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9"/>
            <w:shd w:val="clear" w:color="auto" w:fill="auto"/>
            <w:vAlign w:val="center"/>
          </w:tcPr>
          <w:p w14:paraId="77EE4804" w14:textId="50989E12" w:rsidR="0077526A" w:rsidRPr="0077526A" w:rsidRDefault="0077526A" w:rsidP="008607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Conocimientos clave sobre buenas prácticas ganaderas en producción de carne bovina</w:t>
            </w:r>
          </w:p>
        </w:tc>
      </w:tr>
      <w:tr w:rsidR="0077526A" w:rsidRPr="0077526A" w14:paraId="0BBA839A" w14:textId="77777777" w:rsidTr="0077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77526A" w:rsidRPr="0077526A" w:rsidRDefault="0077526A" w:rsidP="0086078C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9"/>
            <w:vAlign w:val="center"/>
          </w:tcPr>
          <w:p w14:paraId="16EBEEED" w14:textId="77777777" w:rsidR="0077526A" w:rsidRPr="0077526A" w:rsidRDefault="0077526A" w:rsidP="008607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  <w:p w14:paraId="48FF7865" w14:textId="7439C972" w:rsidR="0077526A" w:rsidRPr="0077526A" w:rsidRDefault="0077526A" w:rsidP="0086078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Fortalecer los conocimientos sobre las Buenas Prácticas Ganaderas (</w:t>
            </w:r>
            <w:proofErr w:type="spellStart"/>
            <w:r w:rsidRPr="0077526A">
              <w:rPr>
                <w:color w:val="auto"/>
              </w:rPr>
              <w:t>BPG</w:t>
            </w:r>
            <w:proofErr w:type="spellEnd"/>
            <w:r w:rsidRPr="0077526A">
              <w:rPr>
                <w:color w:val="auto"/>
              </w:rPr>
              <w:t xml:space="preserve">) aplicadas en la producción de carne bovina. </w:t>
            </w:r>
          </w:p>
        </w:tc>
      </w:tr>
      <w:bookmarkEnd w:id="0"/>
      <w:tr w:rsidR="0077526A" w:rsidRPr="0077526A" w14:paraId="5054460E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  <w:shd w:val="clear" w:color="auto" w:fill="FFE599"/>
          </w:tcPr>
          <w:p w14:paraId="006C2857" w14:textId="77777777" w:rsidR="0077526A" w:rsidRPr="0077526A" w:rsidRDefault="0077526A">
            <w:pPr>
              <w:jc w:val="center"/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PREGUNTAS</w:t>
            </w:r>
          </w:p>
        </w:tc>
      </w:tr>
      <w:tr w:rsidR="0077526A" w:rsidRPr="0077526A" w14:paraId="004C60EA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7526A" w:rsidRPr="0077526A" w:rsidRDefault="0077526A" w:rsidP="009D1B5E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shd w:val="clear" w:color="auto" w:fill="FFFFFF" w:themeFill="background1"/>
          </w:tcPr>
          <w:p w14:paraId="2C3DB768" w14:textId="39C47D05" w:rsidR="0077526A" w:rsidRPr="0077526A" w:rsidRDefault="0077526A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¿Cuál es el principal objetivo de las Buenas Prácticas Ganaderas (BPG)?</w:t>
            </w:r>
          </w:p>
        </w:tc>
        <w:tc>
          <w:tcPr>
            <w:tcW w:w="2160" w:type="dxa"/>
            <w:gridSpan w:val="8"/>
          </w:tcPr>
          <w:p w14:paraId="56B1DBDC" w14:textId="77777777" w:rsidR="0077526A" w:rsidRPr="0077526A" w:rsidRDefault="0077526A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Rta(s) correcta(s) (x)</w:t>
            </w:r>
          </w:p>
        </w:tc>
      </w:tr>
      <w:tr w:rsidR="0077526A" w:rsidRPr="0077526A" w14:paraId="6AE6FCCA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7526A" w:rsidRPr="0077526A" w:rsidRDefault="0077526A" w:rsidP="009D1B5E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524650C3" w14:textId="7425A069" w:rsidR="0077526A" w:rsidRPr="0077526A" w:rsidRDefault="0077526A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Incrementar la cantidad de ganado sin importar la calidad.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77526A" w:rsidRPr="0077526A" w:rsidRDefault="0077526A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73F8C1A8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7526A" w:rsidRPr="0077526A" w:rsidRDefault="0077526A" w:rsidP="009D1B5E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60DA80BD" w14:textId="2265B069" w:rsidR="0077526A" w:rsidRPr="0077526A" w:rsidRDefault="0077526A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Garantizar la sanidad, bienestar animal, inocuidad y sostenibilidad en la producción ganadera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B6D89DD" w:rsidR="0077526A" w:rsidRPr="0077526A" w:rsidRDefault="0077526A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51EF0F1B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7526A" w:rsidRPr="0077526A" w:rsidRDefault="0077526A" w:rsidP="009D1B5E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563DD3D1" w14:textId="249F69AA" w:rsidR="0077526A" w:rsidRPr="0077526A" w:rsidRDefault="0077526A" w:rsidP="002E473B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auto"/>
                <w:sz w:val="22"/>
                <w:szCs w:val="22"/>
              </w:rPr>
            </w:pPr>
            <w:r w:rsidRPr="0077526A">
              <w:rPr>
                <w:rFonts w:ascii="Arial" w:hAnsi="Arial" w:cs="Arial"/>
                <w:color w:val="auto"/>
                <w:sz w:val="22"/>
                <w:szCs w:val="22"/>
              </w:rPr>
              <w:t>Reducir el uso de tecnología en la ganadería.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77526A" w:rsidRPr="0077526A" w:rsidRDefault="0077526A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7B6FCD17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7526A" w:rsidRPr="0077526A" w:rsidRDefault="0077526A" w:rsidP="009D1B5E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7745FBE1" w14:textId="215BA73B" w:rsidR="0077526A" w:rsidRPr="0077526A" w:rsidRDefault="0077526A" w:rsidP="002E473B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auto"/>
                <w:sz w:val="22"/>
                <w:szCs w:val="22"/>
              </w:rPr>
            </w:pPr>
            <w:r w:rsidRPr="0077526A">
              <w:rPr>
                <w:rFonts w:ascii="Arial" w:hAnsi="Arial" w:cs="Arial"/>
                <w:color w:val="auto"/>
                <w:sz w:val="22"/>
                <w:szCs w:val="22"/>
              </w:rPr>
              <w:t>Solo mejorar la alimentación del ganado.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77777777" w:rsidR="0077526A" w:rsidRPr="0077526A" w:rsidRDefault="0077526A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EFFC171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77526A" w:rsidRPr="0077526A" w:rsidRDefault="0077526A" w:rsidP="00A96BCA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491A3F6B" w14:textId="3D47861A" w:rsidR="0077526A" w:rsidRPr="0077526A" w:rsidRDefault="0077526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34A66C99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77526A" w:rsidRPr="0077526A" w:rsidRDefault="0077526A" w:rsidP="00A96BCA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74BA9300" w14:textId="4F16984A" w:rsidR="0077526A" w:rsidRPr="0077526A" w:rsidRDefault="0077526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39A6D842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77526A" w:rsidRPr="0077526A" w:rsidRDefault="0077526A" w:rsidP="00DC5737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lastRenderedPageBreak/>
              <w:t>Pregunta 2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0E49A0B4" w14:textId="70BAF3A2" w:rsidR="0077526A" w:rsidRPr="0077526A" w:rsidRDefault="0077526A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¿Qué entidad en Colombia es responsable de la certificación de las BPG?</w:t>
            </w:r>
          </w:p>
        </w:tc>
      </w:tr>
      <w:tr w:rsidR="0077526A" w:rsidRPr="0077526A" w14:paraId="182EC208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7526A" w:rsidRPr="0077526A" w:rsidRDefault="0077526A" w:rsidP="00DC5737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687C2C8F" w14:textId="037210D9" w:rsidR="0077526A" w:rsidRPr="0077526A" w:rsidRDefault="0077526A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7526A">
              <w:rPr>
                <w:color w:val="auto"/>
              </w:rPr>
              <w:t>Ministerio de Agricultura y Desarrollo Rural.</w:t>
            </w:r>
          </w:p>
        </w:tc>
        <w:tc>
          <w:tcPr>
            <w:tcW w:w="2160" w:type="dxa"/>
            <w:gridSpan w:val="8"/>
          </w:tcPr>
          <w:p w14:paraId="7EC64AC1" w14:textId="77777777" w:rsidR="0077526A" w:rsidRPr="0077526A" w:rsidRDefault="0077526A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26FAD85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7526A" w:rsidRPr="0077526A" w:rsidRDefault="0077526A" w:rsidP="00DC5737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3F3C6146" w14:textId="6750430C" w:rsidR="0077526A" w:rsidRPr="0077526A" w:rsidRDefault="0077526A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7526A">
              <w:rPr>
                <w:color w:val="auto"/>
              </w:rPr>
              <w:t>Federación Colombiana de Ganaderos (FEDEGAN).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61D65DA7" w:rsidR="0077526A" w:rsidRPr="0077526A" w:rsidRDefault="0077526A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5DB6CBBE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7526A" w:rsidRPr="0077526A" w:rsidRDefault="0077526A" w:rsidP="00DC5737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3B3727BC" w14:textId="197F8872" w:rsidR="0077526A" w:rsidRPr="0077526A" w:rsidRDefault="0077526A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7526A">
              <w:rPr>
                <w:color w:val="auto"/>
              </w:rPr>
              <w:t xml:space="preserve">Instituto Colombiano Agropecuario (ICA). </w:t>
            </w:r>
          </w:p>
        </w:tc>
        <w:tc>
          <w:tcPr>
            <w:tcW w:w="2160" w:type="dxa"/>
            <w:gridSpan w:val="8"/>
          </w:tcPr>
          <w:p w14:paraId="4DFC28D1" w14:textId="2CAF6470" w:rsidR="0077526A" w:rsidRPr="0077526A" w:rsidRDefault="0077526A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285E23CB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7526A" w:rsidRPr="0077526A" w:rsidRDefault="0077526A" w:rsidP="00DC5737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183FC2C8" w14:textId="01C595E9" w:rsidR="0077526A" w:rsidRPr="0077526A" w:rsidRDefault="0077526A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7526A">
              <w:rPr>
                <w:color w:val="auto"/>
              </w:rPr>
              <w:t>Organización Mundial de la Salud (OMS).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77526A" w:rsidRPr="0077526A" w:rsidRDefault="0077526A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4FE8FE2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337E07D0" w14:textId="7C1479B3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11C55432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E3C1382" w14:textId="31221E5F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283AFB1E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414C53E3" w14:textId="29F6C2AF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¿Cuál de los siguientes NO es un componente de las BPG en la producción de carne bovina?</w:t>
            </w:r>
            <w:r w:rsidRPr="0077526A">
              <w:rPr>
                <w:color w:val="auto"/>
              </w:rPr>
              <w:br/>
            </w:r>
          </w:p>
        </w:tc>
      </w:tr>
      <w:tr w:rsidR="0077526A" w:rsidRPr="0077526A" w14:paraId="52F67B10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64E00BFC" w14:textId="3538040E" w:rsidR="0077526A" w:rsidRPr="0077526A" w:rsidRDefault="0077526A" w:rsidP="002E4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Manejo sanitario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238AAA0" w14:textId="77777777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673E1550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17B23F11" w14:textId="500EFD85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Trazabilidad.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38B7614E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2522AAC4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35DC2C33" w14:textId="1A00560B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Uso de fertilizantes químicos en pastos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008A0B52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33F20949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4E2E04E0" w14:textId="593C7CBC" w:rsidR="0077526A" w:rsidRPr="0077526A" w:rsidRDefault="0077526A" w:rsidP="002E473B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auto"/>
                <w:sz w:val="22"/>
                <w:szCs w:val="22"/>
              </w:rPr>
            </w:pPr>
            <w:r w:rsidRPr="0077526A">
              <w:rPr>
                <w:rFonts w:ascii="Arial" w:hAnsi="Arial" w:cs="Arial"/>
                <w:color w:val="auto"/>
                <w:sz w:val="22"/>
                <w:szCs w:val="22"/>
              </w:rPr>
              <w:t>Bienestar animal.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4537208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A2FBC31" w14:textId="0AFF3D0B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64EE405F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0BDE2997" w14:textId="280935F7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5EB33552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2793355" w14:textId="35B5FD4E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¿Qué es la trazabilidad en la ganadería de carne?</w:t>
            </w:r>
            <w:r w:rsidRPr="0077526A">
              <w:rPr>
                <w:color w:val="auto"/>
              </w:rPr>
              <w:br/>
            </w:r>
          </w:p>
        </w:tc>
      </w:tr>
      <w:tr w:rsidR="0077526A" w:rsidRPr="0077526A" w14:paraId="7C6D9B26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625405E6" w14:textId="6728D2E3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Un sistema para rastrear el origen y manejo del ganado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C734011" w14:textId="242F3BB6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2350E15A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7696DFF1" w14:textId="191519A5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Un método para mejorar la reproducción del ganado.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7777777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14F10448" w14:textId="77777777" w:rsidTr="0077526A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295F7F9C" w14:textId="23B1BFDF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Un programa de alimentación para bovinos.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44A48D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34AD46D3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5025FA96" w14:textId="744D320A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Un sistema de transporte de carne.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CC62778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8882316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167B0554" w14:textId="012CAF77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61780875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3D5F07F" w14:textId="766D2F4C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71C31BBB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18F7B40D" w14:textId="3503D52E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¿Cuál de las siguientes prácticas contribuye a garantizar el bienestar animal en una empresa ganadera?</w:t>
            </w:r>
          </w:p>
        </w:tc>
      </w:tr>
      <w:tr w:rsidR="0077526A" w:rsidRPr="0077526A" w14:paraId="308F03AE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0DE90056" w14:textId="045F9A39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Mantener a los animales en espacios reducidos.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EBE960B" w14:textId="77777777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7F72311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319F1B5F" w14:textId="2895543E" w:rsidR="0077526A" w:rsidRPr="0077526A" w:rsidRDefault="0077526A" w:rsidP="00691D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 xml:space="preserve">Proporcionar acceso constante a agua limpia y alimentación adecuada.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1C13FF6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7C3F3F25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03D48E66" w14:textId="0C7AF294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Aislar a todos los animales del contacto con humanos.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388673BD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712CB84C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70005516" w14:textId="1226303B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Forzar a los animales a alimentarse con cualquier tipo de pasto disponible.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4AB651D6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364D3350" w14:textId="7EED718E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6B801877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5A6839D9" w14:textId="51B2F32A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18E9CAAE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6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6D87412" w14:textId="23451897" w:rsidR="0077526A" w:rsidRPr="0077526A" w:rsidRDefault="0077526A" w:rsidP="00691D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¿Cuál es una ventaja de los sistemas silvopastoriles en la producción ganadera?</w:t>
            </w:r>
          </w:p>
        </w:tc>
      </w:tr>
      <w:tr w:rsidR="0077526A" w:rsidRPr="0077526A" w14:paraId="683B9F68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1C71D5A9" w14:textId="644FB467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Eliminan la necesidad de vacunar a los animales.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61E6CAA" w14:textId="5C64D45D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3DEC9C77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29CC87EF" w14:textId="5A14398E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Aumentan la sostenibilidad y reducen el impacto ambiental.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3FFBAC04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446B92FD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36E7BEC7" w14:textId="3F93D5B9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Disminuyen la producción de carne.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1A0D9EE" w:rsidR="0077526A" w:rsidRPr="0077526A" w:rsidRDefault="0077526A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22344DE2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FFFFFF" w:themeFill="background1"/>
          </w:tcPr>
          <w:p w14:paraId="178F87A1" w14:textId="68A90E7D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7526A">
              <w:rPr>
                <w:color w:val="auto"/>
              </w:rPr>
              <w:t>Permiten que el ganado se alimente únicamente de residuos agrícolas.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77526A" w:rsidRPr="0077526A" w:rsidRDefault="0077526A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2FC6AD05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5085958A" w14:textId="2B01025E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1C64FB7D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35306379" w14:textId="6FF16C2A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5177CE1F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163D872F" w14:textId="3B0679E3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¿Cómo contribuye la bioseguridad en la producción ganadera?</w:t>
            </w:r>
          </w:p>
        </w:tc>
      </w:tr>
      <w:tr w:rsidR="0077526A" w:rsidRPr="0077526A" w14:paraId="01DA0309" w14:textId="00BB070C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069AF5F2" w14:textId="4996ACD4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color w:val="auto"/>
              </w:rPr>
              <w:t>Permite la rápida comercialización del ganado sin controles sanitarios.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77526A" w:rsidRPr="0077526A" w14:paraId="2A98126D" w14:textId="0975DFC4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54E32F3D" w14:textId="47764890" w:rsidR="0077526A" w:rsidRPr="0077526A" w:rsidRDefault="0077526A" w:rsidP="00691DF1">
            <w:pPr>
              <w:tabs>
                <w:tab w:val="left" w:pos="33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color w:val="auto"/>
              </w:rPr>
              <w:t>Previene la propagación de enfermedades y protege la salud del ganado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A16281D" w14:textId="1263D199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  <w:r w:rsidRPr="0077526A">
              <w:rPr>
                <w:rFonts w:eastAsia="Calibri"/>
                <w:bCs/>
                <w:i/>
                <w:color w:val="auto"/>
              </w:rPr>
              <w:t>X</w:t>
            </w:r>
          </w:p>
        </w:tc>
      </w:tr>
      <w:tr w:rsidR="0077526A" w:rsidRPr="0077526A" w14:paraId="3B1E082D" w14:textId="42CA1B86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0205FF41" w14:textId="228DFFF1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color w:val="auto"/>
              </w:rPr>
              <w:t>Reduce la necesidad de agua en las explotaciones ganaderas.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77526A" w:rsidRPr="0077526A" w14:paraId="0F93931D" w14:textId="5E01A5F9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5E7A2969" w14:textId="32C8BD86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77526A">
              <w:rPr>
                <w:color w:val="auto"/>
              </w:rPr>
              <w:t>Facilita la comercialización de carne sin certificaciones.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0491A7A" w14:textId="0F8569FE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</w:rPr>
            </w:pPr>
          </w:p>
        </w:tc>
      </w:tr>
      <w:tr w:rsidR="0077526A" w:rsidRPr="0077526A" w14:paraId="08153BBD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19ABB6D" w14:textId="0F5DACB1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683364F0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164ECDA1" w14:textId="58261C6E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3CF55520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01F55CCA" w14:textId="583FA299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¿Por qué es importante la certificación en Buenas Prácticas Ganaderas (BPG)?</w:t>
            </w:r>
          </w:p>
        </w:tc>
      </w:tr>
      <w:tr w:rsidR="0077526A" w:rsidRPr="0077526A" w14:paraId="2A020A68" w14:textId="01B6DE53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449F3005" w14:textId="59959BC9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Permite la rápida comercialización del ganado sin controles sanitarios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F7BD58A" w14:textId="2B8FA6F9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3F78D61E" w14:textId="042727D0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3A21D86E" w14:textId="4AB1C115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Previene la propagación de enfermedades y protege la salud del ganado.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32A4CB4" w14:textId="5BFE39D1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505FB833" w14:textId="15BFC3CB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Reduce la necesidad de agua en las explotaciones ganaderas.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493EED7F" w14:textId="0A0B3CB6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 w:themeFill="background1"/>
          </w:tcPr>
          <w:p w14:paraId="4D1C142D" w14:textId="6734BF18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Facilita la comercialización de carne sin certificaciones.</w:t>
            </w:r>
          </w:p>
        </w:tc>
        <w:tc>
          <w:tcPr>
            <w:tcW w:w="2099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62F91851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268A119" w14:textId="023FEA79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6A15F36E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16D7A65D" w14:textId="14833C1F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7E1DB258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743A5D64" w14:textId="7F03760C" w:rsidR="0077526A" w:rsidRPr="0077526A" w:rsidRDefault="0077526A" w:rsidP="00846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¿Cuál de las siguientes estrategias ayuda a reducir los costos de producción en la ganadería de carne?</w:t>
            </w:r>
          </w:p>
        </w:tc>
      </w:tr>
      <w:tr w:rsidR="0077526A" w:rsidRPr="0077526A" w14:paraId="7A250B5E" w14:textId="25F727A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 w:themeFill="background1"/>
          </w:tcPr>
          <w:p w14:paraId="7F910977" w14:textId="3D38BCC6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Alimentación balanceada y manejo eficiente del ganado.</w:t>
            </w:r>
          </w:p>
        </w:tc>
        <w:tc>
          <w:tcPr>
            <w:tcW w:w="1559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5B9025E" w14:textId="41055BC0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7BD5093B" w14:textId="1231854E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 w:themeFill="background1"/>
          </w:tcPr>
          <w:p w14:paraId="5163C6F8" w14:textId="2182304E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Uso indiscriminado de medicamentos veterinarios.</w:t>
            </w:r>
          </w:p>
        </w:tc>
        <w:tc>
          <w:tcPr>
            <w:tcW w:w="1559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2FCE10DD" w14:textId="51BE9E2C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 w:themeFill="background1"/>
          </w:tcPr>
          <w:p w14:paraId="1B1FD8D5" w14:textId="6531315A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No llevar registros de producción.</w:t>
            </w:r>
          </w:p>
        </w:tc>
        <w:tc>
          <w:tcPr>
            <w:tcW w:w="1559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27C20F78" w14:textId="72838FDF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 w:themeFill="background1"/>
          </w:tcPr>
          <w:p w14:paraId="6D0D0692" w14:textId="3A6C9C3F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Reducir la rotación de pasturas para evitar el desgaste del suelo.</w:t>
            </w:r>
          </w:p>
        </w:tc>
        <w:tc>
          <w:tcPr>
            <w:tcW w:w="1559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45B272BB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5624309" w14:textId="710BBA0D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13F55B6E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tcBorders>
              <w:bottom w:val="single" w:sz="4" w:space="0" w:color="auto"/>
            </w:tcBorders>
            <w:shd w:val="clear" w:color="auto" w:fill="FFFFFF" w:themeFill="background1"/>
          </w:tcPr>
          <w:p w14:paraId="2D14D9D4" w14:textId="58B2429A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77526A" w:rsidRPr="0077526A" w14:paraId="7B24C0F2" w14:textId="13D23CBC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6151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DE886E" w14:textId="1A6886B0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rStyle w:val="Strong"/>
                <w:color w:val="auto"/>
              </w:rPr>
              <w:t>¿Qué aspecto regula la normativa sanitaria en la ganadería bovina de carne?</w:t>
            </w:r>
          </w:p>
        </w:tc>
        <w:tc>
          <w:tcPr>
            <w:tcW w:w="14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0F102596" w14:textId="5D13DCF0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151" w:type="dxa"/>
            <w:gridSpan w:val="5"/>
            <w:tcBorders>
              <w:right w:val="single" w:sz="4" w:space="0" w:color="auto"/>
            </w:tcBorders>
            <w:shd w:val="clear" w:color="auto" w:fill="FFFFFF" w:themeFill="background1"/>
          </w:tcPr>
          <w:p w14:paraId="18019079" w14:textId="7E3094F6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La cantidad de ganado permitido por hectárea.</w:t>
            </w:r>
          </w:p>
        </w:tc>
        <w:tc>
          <w:tcPr>
            <w:tcW w:w="146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680B24AD" w14:textId="1578C0C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151" w:type="dxa"/>
            <w:gridSpan w:val="5"/>
            <w:tcBorders>
              <w:right w:val="single" w:sz="4" w:space="0" w:color="auto"/>
            </w:tcBorders>
            <w:shd w:val="clear" w:color="auto" w:fill="FFFFFF" w:themeFill="background1"/>
          </w:tcPr>
          <w:p w14:paraId="214ED341" w14:textId="5245BE9F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La implementación de sistemas de identificación animal.</w:t>
            </w:r>
          </w:p>
        </w:tc>
        <w:tc>
          <w:tcPr>
            <w:tcW w:w="146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52BCC226" w14:textId="22D987B8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lastRenderedPageBreak/>
              <w:t>Opción c)</w:t>
            </w:r>
          </w:p>
        </w:tc>
        <w:tc>
          <w:tcPr>
            <w:tcW w:w="6151" w:type="dxa"/>
            <w:gridSpan w:val="5"/>
            <w:tcBorders>
              <w:right w:val="single" w:sz="4" w:space="0" w:color="auto"/>
            </w:tcBorders>
            <w:shd w:val="clear" w:color="auto" w:fill="FFFFFF" w:themeFill="background1"/>
          </w:tcPr>
          <w:p w14:paraId="6607C27A" w14:textId="5D5B5304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La producción, inocuidad de los alimentos y salud pública</w:t>
            </w:r>
          </w:p>
        </w:tc>
        <w:tc>
          <w:tcPr>
            <w:tcW w:w="146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E386614" w14:textId="6C685984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X</w:t>
            </w:r>
          </w:p>
        </w:tc>
      </w:tr>
      <w:tr w:rsidR="0077526A" w:rsidRPr="0077526A" w14:paraId="0EC07AF1" w14:textId="1673840A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151" w:type="dxa"/>
            <w:gridSpan w:val="5"/>
            <w:tcBorders>
              <w:right w:val="single" w:sz="4" w:space="0" w:color="auto"/>
            </w:tcBorders>
            <w:shd w:val="clear" w:color="auto" w:fill="FFFFFF" w:themeFill="background1"/>
          </w:tcPr>
          <w:p w14:paraId="1941DCCE" w14:textId="451FB4D0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77526A">
              <w:rPr>
                <w:color w:val="auto"/>
              </w:rPr>
              <w:t>La exportación de carne sin controles de calidad.</w:t>
            </w:r>
          </w:p>
        </w:tc>
        <w:tc>
          <w:tcPr>
            <w:tcW w:w="146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77526A" w:rsidRPr="0077526A" w14:paraId="6A03552D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85F45BE" w14:textId="57E45EEB" w:rsidR="0077526A" w:rsidRPr="0077526A" w:rsidRDefault="0077526A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77526A" w:rsidRPr="0077526A" w14:paraId="48DF31DC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7526A" w:rsidRPr="0077526A" w:rsidRDefault="0077526A" w:rsidP="007C41C3">
            <w:pPr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034138F" w14:textId="5B324AE2" w:rsidR="0077526A" w:rsidRPr="0077526A" w:rsidRDefault="0077526A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77526A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9C77FB" w:rsidRPr="009C77FB" w14:paraId="3E9752CF" w14:textId="6821434A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2309AD" w14:textId="510633BC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34370A6A" w14:textId="33653A1D" w:rsidR="0077526A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9C77FB">
              <w:rPr>
                <w:rFonts w:eastAsia="Calibri"/>
                <w:b/>
                <w:bCs/>
                <w:color w:val="auto"/>
              </w:rPr>
              <w:t>Las Buenas Prácticas Ganaderas (</w:t>
            </w:r>
            <w:proofErr w:type="spellStart"/>
            <w:r w:rsidRPr="009C77FB">
              <w:rPr>
                <w:rFonts w:eastAsia="Calibri"/>
                <w:b/>
                <w:bCs/>
                <w:color w:val="auto"/>
              </w:rPr>
              <w:t>BPG</w:t>
            </w:r>
            <w:proofErr w:type="spellEnd"/>
            <w:r w:rsidRPr="009C77FB">
              <w:rPr>
                <w:rFonts w:eastAsia="Calibri"/>
                <w:b/>
                <w:bCs/>
                <w:color w:val="auto"/>
              </w:rPr>
              <w:t>) solo se enfocan en la sanidad animal y la alimentación, sin considerar la sostenibilidad ambiental.</w:t>
            </w:r>
          </w:p>
        </w:tc>
      </w:tr>
      <w:tr w:rsidR="009C77FB" w:rsidRPr="009C77FB" w14:paraId="0D1566D2" w14:textId="5EDC00C2" w:rsidTr="00097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D3744D" w14:textId="60376525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105" w:type="dxa"/>
            <w:gridSpan w:val="4"/>
            <w:tcBorders>
              <w:right w:val="single" w:sz="4" w:space="0" w:color="auto"/>
            </w:tcBorders>
            <w:shd w:val="clear" w:color="auto" w:fill="FFFFFF" w:themeFill="background1"/>
          </w:tcPr>
          <w:p w14:paraId="1E21ADCD" w14:textId="48303693" w:rsidR="00097B24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515" w:type="dxa"/>
            <w:gridSpan w:val="5"/>
            <w:tcBorders>
              <w:left w:val="single" w:sz="4" w:space="0" w:color="auto"/>
            </w:tcBorders>
            <w:shd w:val="clear" w:color="auto" w:fill="FFFFFF" w:themeFill="background1"/>
          </w:tcPr>
          <w:p w14:paraId="3915EA38" w14:textId="406BD5E9" w:rsidR="00097B24" w:rsidRPr="009C77FB" w:rsidRDefault="00097B24" w:rsidP="00097B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color w:val="auto"/>
              </w:rPr>
              <w:t>X</w:t>
            </w:r>
          </w:p>
        </w:tc>
      </w:tr>
      <w:tr w:rsidR="009C77FB" w:rsidRPr="009C77FB" w14:paraId="36206A3D" w14:textId="21389907" w:rsidTr="00097B2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5060A8" w14:textId="1B58F267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105" w:type="dxa"/>
            <w:gridSpan w:val="4"/>
            <w:tcBorders>
              <w:right w:val="single" w:sz="4" w:space="0" w:color="auto"/>
            </w:tcBorders>
            <w:shd w:val="clear" w:color="auto" w:fill="FFFFFF" w:themeFill="background1"/>
          </w:tcPr>
          <w:p w14:paraId="4498D496" w14:textId="3E580F84" w:rsidR="00097B24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515" w:type="dxa"/>
            <w:gridSpan w:val="5"/>
            <w:tcBorders>
              <w:left w:val="single" w:sz="4" w:space="0" w:color="auto"/>
            </w:tcBorders>
            <w:shd w:val="clear" w:color="auto" w:fill="FFFFFF" w:themeFill="background1"/>
          </w:tcPr>
          <w:p w14:paraId="135372EB" w14:textId="77777777" w:rsidR="00097B24" w:rsidRPr="009C77FB" w:rsidRDefault="00097B24" w:rsidP="00097B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C77FB" w:rsidRPr="009C77FB" w14:paraId="6872B9FB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077034" w14:textId="53581A56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48686836" w14:textId="06BACFE6" w:rsidR="0077526A" w:rsidRPr="009C77FB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¡Muy bien! Ha acertado la respuesta.</w:t>
            </w:r>
            <w:r w:rsidR="00097B24" w:rsidRPr="009C77FB">
              <w:rPr>
                <w:rFonts w:eastAsia="Calibri"/>
                <w:bCs/>
                <w:iCs/>
                <w:color w:val="auto"/>
              </w:rPr>
              <w:t xml:space="preserve"> </w:t>
            </w:r>
          </w:p>
        </w:tc>
      </w:tr>
      <w:tr w:rsidR="009C77FB" w:rsidRPr="009C77FB" w14:paraId="37D59385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EBC3E9" w14:textId="28265B2C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4FC79CC2" w14:textId="62846AA5" w:rsidR="0077526A" w:rsidRPr="009C77FB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77FB" w:rsidRPr="009C77FB" w14:paraId="52AEF88F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11D4CE6" w14:textId="0CFC169C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7C1BD45D" w14:textId="05F402B3" w:rsidR="0077526A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9C77FB">
              <w:rPr>
                <w:rFonts w:eastAsia="Calibri"/>
                <w:b/>
                <w:bCs/>
                <w:color w:val="auto"/>
              </w:rPr>
              <w:t>El Instituto Colombiano Agropecuario (ICA) es la entidad encargada de promover las Buenas Prácticas Ganaderas en Colombia.</w:t>
            </w:r>
          </w:p>
        </w:tc>
      </w:tr>
      <w:tr w:rsidR="009C77FB" w:rsidRPr="009C77FB" w14:paraId="31F948BE" w14:textId="773D8655" w:rsidTr="00097B2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FD911A" w14:textId="003D5ABE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180" w:type="dxa"/>
            <w:gridSpan w:val="6"/>
            <w:tcBorders>
              <w:right w:val="single" w:sz="4" w:space="0" w:color="auto"/>
            </w:tcBorders>
            <w:shd w:val="clear" w:color="auto" w:fill="FFFFFF" w:themeFill="background1"/>
          </w:tcPr>
          <w:p w14:paraId="45B453A2" w14:textId="4CCED00A" w:rsidR="00097B24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440" w:type="dxa"/>
            <w:gridSpan w:val="3"/>
            <w:tcBorders>
              <w:left w:val="single" w:sz="4" w:space="0" w:color="auto"/>
            </w:tcBorders>
            <w:shd w:val="clear" w:color="auto" w:fill="FFFFFF" w:themeFill="background1"/>
          </w:tcPr>
          <w:p w14:paraId="0E577546" w14:textId="77777777" w:rsidR="00097B24" w:rsidRPr="009C77FB" w:rsidRDefault="00097B24" w:rsidP="00097B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C77FB" w:rsidRPr="009C77FB" w14:paraId="10E2F443" w14:textId="4412EEC5" w:rsidTr="00097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57DBE9" w14:textId="5D2B0422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180" w:type="dxa"/>
            <w:gridSpan w:val="6"/>
            <w:tcBorders>
              <w:right w:val="single" w:sz="4" w:space="0" w:color="auto"/>
            </w:tcBorders>
            <w:shd w:val="clear" w:color="auto" w:fill="FFFFFF" w:themeFill="background1"/>
          </w:tcPr>
          <w:p w14:paraId="7C9C3D27" w14:textId="564A81FD" w:rsidR="00097B24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40" w:type="dxa"/>
            <w:gridSpan w:val="3"/>
            <w:tcBorders>
              <w:left w:val="single" w:sz="4" w:space="0" w:color="auto"/>
            </w:tcBorders>
            <w:shd w:val="clear" w:color="auto" w:fill="FFFFFF" w:themeFill="background1"/>
          </w:tcPr>
          <w:p w14:paraId="255EDFD3" w14:textId="1E9578BD" w:rsidR="00097B24" w:rsidRPr="009C77FB" w:rsidRDefault="00097B24" w:rsidP="00097B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color w:val="auto"/>
              </w:rPr>
              <w:t>X</w:t>
            </w:r>
          </w:p>
        </w:tc>
      </w:tr>
      <w:tr w:rsidR="009C77FB" w:rsidRPr="009C77FB" w14:paraId="699BB9FA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1CC78D8" w14:textId="0369A77F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C44E1EB" w14:textId="074B6BC9" w:rsidR="0077526A" w:rsidRPr="009C77FB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C77FB" w:rsidRPr="009C77FB" w14:paraId="529DD8BD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F225812" w14:textId="7372BDC8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3997EB0" w14:textId="13E7919A" w:rsidR="0077526A" w:rsidRPr="009C77FB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77FB" w:rsidRPr="009C77FB" w14:paraId="28BA0F25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35B64E8" w14:textId="35C982CF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443B0EF8" w14:textId="5627CF60" w:rsidR="0077526A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9C77FB">
              <w:rPr>
                <w:rFonts w:eastAsia="Calibri"/>
                <w:b/>
                <w:bCs/>
                <w:color w:val="auto"/>
              </w:rPr>
              <w:t>El Decreto 1500 de 2007 establece los requisitos sanitarios e inocuidad en la producción de carne bovina.</w:t>
            </w:r>
          </w:p>
        </w:tc>
      </w:tr>
      <w:tr w:rsidR="009C77FB" w:rsidRPr="009C77FB" w14:paraId="48646635" w14:textId="4C15AB3F" w:rsidTr="00097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DDCDC2E" w14:textId="445108A4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105" w:type="dxa"/>
            <w:gridSpan w:val="4"/>
            <w:tcBorders>
              <w:right w:val="single" w:sz="4" w:space="0" w:color="auto"/>
            </w:tcBorders>
            <w:shd w:val="clear" w:color="auto" w:fill="FFFFFF" w:themeFill="background1"/>
          </w:tcPr>
          <w:p w14:paraId="7CF7C598" w14:textId="73C555B7" w:rsidR="00097B24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515" w:type="dxa"/>
            <w:gridSpan w:val="5"/>
            <w:tcBorders>
              <w:left w:val="single" w:sz="4" w:space="0" w:color="auto"/>
            </w:tcBorders>
            <w:shd w:val="clear" w:color="auto" w:fill="FFFFFF" w:themeFill="background1"/>
          </w:tcPr>
          <w:p w14:paraId="765780CD" w14:textId="77777777" w:rsidR="00097B24" w:rsidRPr="009C77FB" w:rsidRDefault="00097B24" w:rsidP="00097B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C77FB" w:rsidRPr="009C77FB" w14:paraId="23D56C0A" w14:textId="15FD7233" w:rsidTr="00097B2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15A1F38" w14:textId="3C2B7F51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105" w:type="dxa"/>
            <w:gridSpan w:val="4"/>
            <w:tcBorders>
              <w:right w:val="single" w:sz="4" w:space="0" w:color="auto"/>
            </w:tcBorders>
            <w:shd w:val="clear" w:color="auto" w:fill="FFFFFF" w:themeFill="background1"/>
          </w:tcPr>
          <w:p w14:paraId="096C8921" w14:textId="6BC02941" w:rsidR="00097B24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515" w:type="dxa"/>
            <w:gridSpan w:val="5"/>
            <w:tcBorders>
              <w:left w:val="single" w:sz="4" w:space="0" w:color="auto"/>
            </w:tcBorders>
            <w:shd w:val="clear" w:color="auto" w:fill="FFFFFF" w:themeFill="background1"/>
          </w:tcPr>
          <w:p w14:paraId="3712DB2E" w14:textId="65FD0BEB" w:rsidR="00097B24" w:rsidRPr="009C77FB" w:rsidRDefault="00097B24" w:rsidP="00097B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color w:val="auto"/>
              </w:rPr>
              <w:t>X</w:t>
            </w:r>
          </w:p>
        </w:tc>
      </w:tr>
      <w:tr w:rsidR="009C77FB" w:rsidRPr="009C77FB" w14:paraId="6D7B1FA9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6E89D95" w14:textId="45FB92DB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54F2462D" w14:textId="5F3DB94B" w:rsidR="0077526A" w:rsidRPr="009C77FB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C77FB" w:rsidRPr="009C77FB" w14:paraId="1880DBCA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6CAE514" w14:textId="5DFA5500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40C31EC9" w14:textId="679BCA46" w:rsidR="0077526A" w:rsidRPr="009C77FB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77FB" w:rsidRPr="009C77FB" w14:paraId="57BB7746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3B1A350" w14:textId="5EABC122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0D2F2DB" w14:textId="0CD07602" w:rsidR="0077526A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9C77FB">
              <w:rPr>
                <w:rFonts w:eastAsia="Calibri"/>
                <w:b/>
                <w:bCs/>
                <w:color w:val="auto"/>
              </w:rPr>
              <w:t>La certificación en Buenas Prácticas Ganaderas no es un requisito para exportar carne bovina.</w:t>
            </w:r>
          </w:p>
        </w:tc>
      </w:tr>
      <w:tr w:rsidR="009C77FB" w:rsidRPr="009C77FB" w14:paraId="01718529" w14:textId="185D6981" w:rsidTr="00097B2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77FE14B" w14:textId="2271A764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195" w:type="dxa"/>
            <w:gridSpan w:val="7"/>
            <w:tcBorders>
              <w:right w:val="single" w:sz="4" w:space="0" w:color="auto"/>
            </w:tcBorders>
            <w:shd w:val="clear" w:color="auto" w:fill="FFFFFF" w:themeFill="background1"/>
          </w:tcPr>
          <w:p w14:paraId="5FF2D20F" w14:textId="7D2F6883" w:rsidR="00097B24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425" w:type="dxa"/>
            <w:gridSpan w:val="2"/>
            <w:tcBorders>
              <w:left w:val="single" w:sz="4" w:space="0" w:color="auto"/>
            </w:tcBorders>
            <w:shd w:val="clear" w:color="auto" w:fill="FFFFFF" w:themeFill="background1"/>
          </w:tcPr>
          <w:p w14:paraId="52A52ED6" w14:textId="4ADB4AFC" w:rsidR="00097B24" w:rsidRPr="009C77FB" w:rsidRDefault="00097B24" w:rsidP="00097B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color w:val="auto"/>
              </w:rPr>
              <w:t>X</w:t>
            </w:r>
          </w:p>
        </w:tc>
      </w:tr>
      <w:tr w:rsidR="009C77FB" w:rsidRPr="009C77FB" w14:paraId="36BDE11F" w14:textId="12344102" w:rsidTr="00097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02BA05" w14:textId="2265269A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195" w:type="dxa"/>
            <w:gridSpan w:val="7"/>
            <w:tcBorders>
              <w:right w:val="single" w:sz="4" w:space="0" w:color="auto"/>
            </w:tcBorders>
            <w:shd w:val="clear" w:color="auto" w:fill="FFFFFF" w:themeFill="background1"/>
          </w:tcPr>
          <w:p w14:paraId="7CA73C36" w14:textId="1D86B14C" w:rsidR="00097B24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25" w:type="dxa"/>
            <w:gridSpan w:val="2"/>
            <w:tcBorders>
              <w:left w:val="single" w:sz="4" w:space="0" w:color="auto"/>
            </w:tcBorders>
            <w:shd w:val="clear" w:color="auto" w:fill="FFFFFF" w:themeFill="background1"/>
          </w:tcPr>
          <w:p w14:paraId="79AEA418" w14:textId="77777777" w:rsidR="00097B24" w:rsidRPr="009C77FB" w:rsidRDefault="00097B24" w:rsidP="00097B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C77FB" w:rsidRPr="009C77FB" w14:paraId="43FA23EE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8CD0A4" w14:textId="534C71CC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672CFD31" w14:textId="36B67A00" w:rsidR="0077526A" w:rsidRPr="009C77FB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C77FB" w:rsidRPr="009C77FB" w14:paraId="1F45C49E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9795E23" w14:textId="11731224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01D4DFE" w14:textId="068BB524" w:rsidR="0077526A" w:rsidRPr="009C77FB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77FB" w:rsidRPr="009C77FB" w14:paraId="41C20744" w14:textId="38B0D330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1DEBA6" w14:textId="62DE0AA8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70E5FA58" w14:textId="7F8ECA25" w:rsidR="0077526A" w:rsidRPr="009C77FB" w:rsidRDefault="009C77FB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9C77FB">
              <w:rPr>
                <w:rFonts w:eastAsia="Calibri"/>
                <w:b/>
                <w:bCs/>
                <w:color w:val="auto"/>
              </w:rPr>
              <w:t>El bienestar animal en la ganadería bovina de carne se fundamenta en las cinco libertades establecidas por la Organización Mundial de Sanidad Animal (</w:t>
            </w:r>
            <w:proofErr w:type="spellStart"/>
            <w:r w:rsidRPr="009C77FB">
              <w:rPr>
                <w:rFonts w:eastAsia="Calibri"/>
                <w:b/>
                <w:bCs/>
                <w:color w:val="auto"/>
              </w:rPr>
              <w:t>OMSA</w:t>
            </w:r>
            <w:proofErr w:type="spellEnd"/>
            <w:r w:rsidRPr="009C77FB">
              <w:rPr>
                <w:rFonts w:eastAsia="Calibri"/>
                <w:b/>
                <w:bCs/>
                <w:color w:val="auto"/>
              </w:rPr>
              <w:t>).</w:t>
            </w:r>
          </w:p>
        </w:tc>
      </w:tr>
      <w:tr w:rsidR="009C77FB" w:rsidRPr="009C77FB" w14:paraId="67238464" w14:textId="3034C969" w:rsidTr="00097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1BCCA36" w14:textId="1B696E92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210" w:type="dxa"/>
            <w:gridSpan w:val="8"/>
            <w:tcBorders>
              <w:right w:val="single" w:sz="4" w:space="0" w:color="auto"/>
            </w:tcBorders>
            <w:shd w:val="clear" w:color="auto" w:fill="FFFFFF" w:themeFill="background1"/>
          </w:tcPr>
          <w:p w14:paraId="22A676AD" w14:textId="36C399BA" w:rsidR="00097B24" w:rsidRPr="009C77FB" w:rsidRDefault="00097B24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41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41F97D5" w14:textId="77777777" w:rsidR="00097B24" w:rsidRPr="009C77FB" w:rsidRDefault="00097B24" w:rsidP="00097B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9C77FB" w:rsidRPr="009C77FB" w14:paraId="7BA737E7" w14:textId="316A20AD" w:rsidTr="00097B2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638042E" w14:textId="2485A958" w:rsidR="00097B24" w:rsidRPr="0077526A" w:rsidRDefault="00097B24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210" w:type="dxa"/>
            <w:gridSpan w:val="8"/>
            <w:tcBorders>
              <w:right w:val="single" w:sz="4" w:space="0" w:color="auto"/>
            </w:tcBorders>
            <w:shd w:val="clear" w:color="auto" w:fill="FFFFFF" w:themeFill="background1"/>
          </w:tcPr>
          <w:p w14:paraId="0E0547FC" w14:textId="36BE485F" w:rsidR="00097B24" w:rsidRPr="009C77FB" w:rsidRDefault="00097B24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1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F746C4E" w14:textId="65C54D47" w:rsidR="00097B24" w:rsidRPr="009C77FB" w:rsidRDefault="009C77FB" w:rsidP="00097B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9C77FB">
              <w:rPr>
                <w:rFonts w:eastAsia="Calibri"/>
                <w:color w:val="auto"/>
              </w:rPr>
              <w:t>X</w:t>
            </w:r>
          </w:p>
        </w:tc>
      </w:tr>
      <w:tr w:rsidR="0077526A" w:rsidRPr="0077526A" w14:paraId="62B0D1B5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A7396" w14:textId="3CEB2F37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8E134BC" w14:textId="257F2E7E" w:rsidR="0077526A" w:rsidRPr="0077526A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77526A" w:rsidRPr="0077526A" w14:paraId="463ECD57" w14:textId="77777777" w:rsidTr="0077526A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E6F587" w14:textId="1B2765A0" w:rsidR="0077526A" w:rsidRPr="0077526A" w:rsidRDefault="0077526A" w:rsidP="0077526A">
            <w:pPr>
              <w:rPr>
                <w:rFonts w:eastAsia="Calibri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2D663CFF" w14:textId="51727A66" w:rsidR="0077526A" w:rsidRPr="0077526A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77526A" w:rsidRPr="0077526A" w14:paraId="24C169CF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44A5C1D" w14:textId="77777777" w:rsidR="0077526A" w:rsidRPr="0077526A" w:rsidRDefault="0077526A" w:rsidP="0077526A">
            <w:pPr>
              <w:rPr>
                <w:rFonts w:eastAsia="Calibri"/>
              </w:rPr>
            </w:pPr>
          </w:p>
        </w:tc>
        <w:tc>
          <w:tcPr>
            <w:tcW w:w="7620" w:type="dxa"/>
            <w:gridSpan w:val="9"/>
            <w:shd w:val="clear" w:color="auto" w:fill="FFFFFF" w:themeFill="background1"/>
          </w:tcPr>
          <w:p w14:paraId="73BC9588" w14:textId="77777777" w:rsidR="0077526A" w:rsidRPr="0077526A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77526A" w:rsidRPr="0077526A" w14:paraId="4273C65D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  <w:shd w:val="clear" w:color="auto" w:fill="FFD966"/>
          </w:tcPr>
          <w:p w14:paraId="6910BEC7" w14:textId="77777777" w:rsidR="0077526A" w:rsidRPr="0077526A" w:rsidRDefault="0077526A" w:rsidP="0077526A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lastRenderedPageBreak/>
              <w:t>MENSAJE FINAL ACTIVIDAD</w:t>
            </w:r>
          </w:p>
        </w:tc>
      </w:tr>
      <w:tr w:rsidR="0077526A" w:rsidRPr="0077526A" w14:paraId="4B938604" w14:textId="77777777" w:rsidTr="00775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7526A" w:rsidRPr="0077526A" w:rsidRDefault="0077526A" w:rsidP="0077526A">
            <w:pPr>
              <w:widowControl w:val="0"/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705A6FF4" w14:textId="18B0D76A" w:rsidR="0077526A" w:rsidRPr="0077526A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359260AC" w14:textId="77777777" w:rsidR="0077526A" w:rsidRPr="0077526A" w:rsidRDefault="0077526A" w:rsidP="00775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77526A" w:rsidRPr="0077526A" w14:paraId="42125C4B" w14:textId="77777777" w:rsidTr="007752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7526A" w:rsidRPr="0077526A" w:rsidRDefault="0077526A" w:rsidP="0077526A">
            <w:pPr>
              <w:widowControl w:val="0"/>
              <w:rPr>
                <w:rFonts w:eastAsia="Calibri"/>
                <w:color w:val="auto"/>
              </w:rPr>
            </w:pPr>
            <w:r w:rsidRPr="0077526A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2F6064B5" w14:textId="77777777" w:rsidR="0077526A" w:rsidRPr="0077526A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  <w:p w14:paraId="20044760" w14:textId="5292797A" w:rsidR="0077526A" w:rsidRPr="0077526A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77526A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77526A" w:rsidRPr="0077526A" w:rsidRDefault="0077526A" w:rsidP="00775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77526A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77526A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6078C" w:rsidRPr="0077526A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77526A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>CONTROL DE REVISIÓN</w:t>
            </w:r>
          </w:p>
        </w:tc>
      </w:tr>
      <w:tr w:rsidR="0086078C" w:rsidRPr="0077526A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77526A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77526A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77526A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>Fecha</w:t>
            </w:r>
          </w:p>
        </w:tc>
      </w:tr>
      <w:tr w:rsidR="0086078C" w:rsidRPr="0077526A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77526A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30D0D594" w:rsidR="005A3A76" w:rsidRPr="0077526A" w:rsidRDefault="008468D1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>ELIANA AUDREY MANCHOLA PEREZ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4E619CE6" w:rsidR="005A3A76" w:rsidRPr="0077526A" w:rsidRDefault="008468D1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>6-MARZO-2025</w:t>
            </w:r>
          </w:p>
        </w:tc>
      </w:tr>
      <w:tr w:rsidR="0086078C" w:rsidRPr="0077526A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77526A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7526A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77526A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77526A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86078C" w:rsidRPr="0077526A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77526A" w:rsidRDefault="001F6B5B" w:rsidP="008079F9">
            <w:pPr>
              <w:rPr>
                <w:rFonts w:eastAsia="Calibri"/>
                <w:b/>
              </w:rPr>
            </w:pPr>
          </w:p>
        </w:tc>
      </w:tr>
      <w:tr w:rsidR="0086078C" w:rsidRPr="0077526A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77526A" w:rsidRDefault="001F6B5B" w:rsidP="008079F9">
            <w:pPr>
              <w:rPr>
                <w:rFonts w:eastAsia="Calibri"/>
                <w:b/>
              </w:rPr>
            </w:pPr>
          </w:p>
        </w:tc>
      </w:tr>
      <w:tr w:rsidR="0086078C" w:rsidRPr="0077526A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77526A" w:rsidRDefault="001F6B5B" w:rsidP="001F6B5B">
            <w:pPr>
              <w:rPr>
                <w:rFonts w:eastAsia="Calibri"/>
              </w:rPr>
            </w:pPr>
          </w:p>
        </w:tc>
      </w:tr>
      <w:tr w:rsidR="0086078C" w:rsidRPr="0077526A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77526A" w:rsidRDefault="001F6B5B" w:rsidP="001F6B5B">
            <w:pPr>
              <w:rPr>
                <w:rFonts w:eastAsia="Calibri"/>
              </w:rPr>
            </w:pPr>
          </w:p>
        </w:tc>
      </w:tr>
    </w:tbl>
    <w:p w14:paraId="4B191DEC" w14:textId="77777777" w:rsidR="005A3A76" w:rsidRPr="0077526A" w:rsidRDefault="005A3A76"/>
    <w:sectPr w:rsidR="005A3A76" w:rsidRPr="0077526A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53234" w14:textId="77777777" w:rsidR="003E7DED" w:rsidRDefault="003E7DED">
      <w:pPr>
        <w:spacing w:line="240" w:lineRule="auto"/>
      </w:pPr>
      <w:r>
        <w:separator/>
      </w:r>
    </w:p>
  </w:endnote>
  <w:endnote w:type="continuationSeparator" w:id="0">
    <w:p w14:paraId="1C1DE683" w14:textId="77777777" w:rsidR="003E7DED" w:rsidRDefault="003E7D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08C254-6B6A-43C8-9D42-25B84811F05A}"/>
    <w:embedBold r:id="rId2" w:fontKey="{3E7B8CF8-DB60-47D9-AE43-D5839124ECD9}"/>
    <w:embedItalic r:id="rId3" w:fontKey="{72C2C0E5-A648-41AF-9131-0153731D3C8A}"/>
    <w:embedBoldItalic r:id="rId4" w:fontKey="{437A443F-29FF-4BAE-9E7E-1FB1BA5633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B89731-6041-4B5B-BD13-41164D812B8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935C1" w14:textId="77777777" w:rsidR="003E7DED" w:rsidRDefault="003E7DED">
      <w:pPr>
        <w:spacing w:line="240" w:lineRule="auto"/>
      </w:pPr>
      <w:r>
        <w:separator/>
      </w:r>
    </w:p>
  </w:footnote>
  <w:footnote w:type="continuationSeparator" w:id="0">
    <w:p w14:paraId="132B1813" w14:textId="77777777" w:rsidR="003E7DED" w:rsidRDefault="003E7D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121648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976F0"/>
    <w:rsid w:val="00097B24"/>
    <w:rsid w:val="000C1DCB"/>
    <w:rsid w:val="001163DC"/>
    <w:rsid w:val="00170214"/>
    <w:rsid w:val="001A606D"/>
    <w:rsid w:val="001F6B5B"/>
    <w:rsid w:val="00244647"/>
    <w:rsid w:val="00281494"/>
    <w:rsid w:val="002A1507"/>
    <w:rsid w:val="002E473B"/>
    <w:rsid w:val="002F081C"/>
    <w:rsid w:val="00307D05"/>
    <w:rsid w:val="00312103"/>
    <w:rsid w:val="00341DB8"/>
    <w:rsid w:val="003E7DED"/>
    <w:rsid w:val="00474E01"/>
    <w:rsid w:val="004874B2"/>
    <w:rsid w:val="00493593"/>
    <w:rsid w:val="005A3A76"/>
    <w:rsid w:val="005F6FE0"/>
    <w:rsid w:val="0060154F"/>
    <w:rsid w:val="0065700F"/>
    <w:rsid w:val="006702A6"/>
    <w:rsid w:val="00691DF1"/>
    <w:rsid w:val="00697CDE"/>
    <w:rsid w:val="006A57B7"/>
    <w:rsid w:val="006D4256"/>
    <w:rsid w:val="00747A17"/>
    <w:rsid w:val="0077526A"/>
    <w:rsid w:val="007C41C3"/>
    <w:rsid w:val="007E1C99"/>
    <w:rsid w:val="007F32A7"/>
    <w:rsid w:val="00803BF1"/>
    <w:rsid w:val="008168D9"/>
    <w:rsid w:val="008468D1"/>
    <w:rsid w:val="0086078C"/>
    <w:rsid w:val="00971FC8"/>
    <w:rsid w:val="009C77FB"/>
    <w:rsid w:val="009D1B5E"/>
    <w:rsid w:val="009E4A90"/>
    <w:rsid w:val="00A96BCA"/>
    <w:rsid w:val="00AB658D"/>
    <w:rsid w:val="00B8309C"/>
    <w:rsid w:val="00B97C77"/>
    <w:rsid w:val="00C22281"/>
    <w:rsid w:val="00C52495"/>
    <w:rsid w:val="00C64AFC"/>
    <w:rsid w:val="00D00ED8"/>
    <w:rsid w:val="00D43CD1"/>
    <w:rsid w:val="00D6347F"/>
    <w:rsid w:val="00DA5DAD"/>
    <w:rsid w:val="00DB5696"/>
    <w:rsid w:val="00DB599E"/>
    <w:rsid w:val="00DC5737"/>
    <w:rsid w:val="00E068E7"/>
    <w:rsid w:val="00E61FEA"/>
    <w:rsid w:val="00E651B3"/>
    <w:rsid w:val="00E93EFB"/>
    <w:rsid w:val="00ED4BC0"/>
    <w:rsid w:val="00F21227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  <w:style w:type="paragraph" w:styleId="NormalWeb">
    <w:name w:val="Normal (Web)"/>
    <w:basedOn w:val="Normal"/>
    <w:uiPriority w:val="99"/>
    <w:unhideWhenUsed/>
    <w:rsid w:val="002E4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1314</Words>
  <Characters>7230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Eliana</dc:creator>
  <cp:lastModifiedBy>Paola Moya</cp:lastModifiedBy>
  <cp:revision>10</cp:revision>
  <dcterms:created xsi:type="dcterms:W3CDTF">2025-03-08T13:05:00Z</dcterms:created>
  <dcterms:modified xsi:type="dcterms:W3CDTF">2025-03-13T14:38:00Z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