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FEC5D" w14:textId="77777777" w:rsidR="00CE7131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344B16E3" w:rsidR="00CE7131" w:rsidRDefault="00A9623C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LINEA DE TIEMPO </w:t>
            </w:r>
          </w:p>
        </w:tc>
      </w:tr>
      <w:tr w:rsidR="00CE7131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BAD641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5E6B069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E0A79FF" w14:textId="77777777" w:rsidR="00CE7131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EB465D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EB465D" w:rsidRDefault="00EB465D" w:rsidP="00EB465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221CB410" w:rsidR="00EB465D" w:rsidRDefault="00EB465D" w:rsidP="00EB465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06450C">
              <w:rPr>
                <w:b/>
                <w:bCs/>
              </w:rPr>
              <w:t xml:space="preserve">Antecedentes de la soldadura </w:t>
            </w:r>
          </w:p>
        </w:tc>
      </w:tr>
      <w:tr w:rsidR="00EB465D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EB465D" w:rsidRDefault="00EB465D" w:rsidP="00EB465D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42349411" w:rsidR="00EB465D" w:rsidRDefault="00EB465D" w:rsidP="00EB465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06450C">
              <w:rPr>
                <w:rFonts w:eastAsia="Times New Roman"/>
                <w:bCs/>
                <w:sz w:val="20"/>
                <w:szCs w:val="20"/>
                <w:lang w:val="es-CO"/>
              </w:rPr>
              <w:t>La soldadura ha recorrido un largo camino desde sus inicios rudimentarios como un proceso manual y primitivo. Originalmente vista como un método sucio, basado en unir piezas de metal con golpes o calor, se convirtió con el tiempo en una tecnología compleja y fundamental. A lo largo de la historia, su evolución ha estado ligada al avance científico y tecnológico, consolidándose como una herramienta esencial en industrias que abarcan desde la manufactura básica hasta la exploración espacial.</w:t>
            </w:r>
          </w:p>
        </w:tc>
      </w:tr>
      <w:tr w:rsidR="00CE7131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A9623C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73D90739" w:rsidR="00A9623C" w:rsidRDefault="00A9623C" w:rsidP="00A9623C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910DB0">
              <w:rPr>
                <w:rFonts w:eastAsia="Times New Roman"/>
                <w:b/>
                <w:sz w:val="20"/>
                <w:szCs w:val="20"/>
              </w:rPr>
              <w:t>Siglo XVII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67F70413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>Durante la revolución industrial, se inventa la soldadura eléctrica, marcando un gran avance al permitir uniones más precisas y resistentes en menos tiempo.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43C2D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3F7D8AC9" wp14:editId="4E42074D">
                  <wp:extent cx="692249" cy="724930"/>
                  <wp:effectExtent l="0" t="0" r="0" b="0"/>
                  <wp:docPr id="1179223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2230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643" cy="7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426533B5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https://www.freepik.es/icono/soldadura_8604631#fromView=search&amp;page=1&amp;position=35&amp;uuid=dacf6ca4-c06f-44fc-b979-7dbc4787ca04</w:t>
              </w:r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  <w:tr w:rsidR="00A9623C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561EFD59" w:rsidR="00A9623C" w:rsidRDefault="00A9623C" w:rsidP="00A9623C">
            <w:pPr>
              <w:widowControl w:val="0"/>
              <w:spacing w:line="240" w:lineRule="auto"/>
            </w:pPr>
            <w:r w:rsidRPr="00910DB0">
              <w:rPr>
                <w:rFonts w:eastAsia="Times New Roman"/>
                <w:b/>
                <w:sz w:val="20"/>
                <w:szCs w:val="20"/>
              </w:rPr>
              <w:t>Comienzo del siglo XX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7DEA1A24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>La soldadura es reconocida como un proceso esencial y complejo. Se incorporan disciplinas científicas como física de plasmas, electromagnetismo y metalurgia.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DCFA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29910BF8" wp14:editId="3C84E94F">
                  <wp:extent cx="1392195" cy="1255590"/>
                  <wp:effectExtent l="0" t="0" r="0" b="1905"/>
                  <wp:docPr id="1275445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4451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227" cy="125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449F2D13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https://www.freepik.es/icono/soldador_5059509#fromView=resource_detail&amp;positio</w:t>
              </w:r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lastRenderedPageBreak/>
                <w:t>n=6</w:t>
              </w:r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  <w:tr w:rsidR="00A9623C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51F748BA" w:rsidR="00A9623C" w:rsidRDefault="00A9623C" w:rsidP="00A9623C">
            <w:pPr>
              <w:widowControl w:val="0"/>
              <w:spacing w:line="240" w:lineRule="auto"/>
            </w:pPr>
            <w:r w:rsidRPr="00910DB0">
              <w:rPr>
                <w:rFonts w:eastAsia="Times New Roman"/>
                <w:b/>
                <w:sz w:val="20"/>
                <w:szCs w:val="20"/>
              </w:rPr>
              <w:lastRenderedPageBreak/>
              <w:t>Mitad del siglo XX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16ADD6EC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>La soldadura se integra en la producción en masa para fabricar automóviles, juguetes y maquinaria agrícola. También se utiliza en infraestructuras como puentes y rascacielos.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DCED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077BCE44" wp14:editId="33A4CCC3">
                  <wp:extent cx="1391920" cy="1311686"/>
                  <wp:effectExtent l="0" t="0" r="0" b="3175"/>
                  <wp:docPr id="758168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1686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23" cy="131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6F9A249F" w:rsidR="00A9623C" w:rsidRDefault="00A9623C" w:rsidP="00A9623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</w:t>
              </w:r>
              <w:proofErr w:type="spellStart"/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www.freepik.es</w:t>
              </w:r>
              <w:proofErr w:type="spellEnd"/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/icono/pintura-</w:t>
              </w:r>
              <w:proofErr w:type="spellStart"/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coches_12141699</w:t>
              </w:r>
              <w:proofErr w:type="spellEnd"/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  <w:tr w:rsidR="00A9623C" w14:paraId="18172A1D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73C4" w14:textId="4BB76038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b/>
                <w:sz w:val="20"/>
                <w:szCs w:val="20"/>
              </w:rPr>
            </w:pPr>
            <w:r w:rsidRPr="00910DB0">
              <w:rPr>
                <w:rFonts w:eastAsia="Times New Roman"/>
                <w:b/>
                <w:sz w:val="20"/>
                <w:szCs w:val="20"/>
              </w:rPr>
              <w:t>Década de 1960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EA64" w14:textId="54F31B56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 xml:space="preserve">En la carrera espacial, se emplea la soldadura plasma en proyectos como el </w:t>
            </w:r>
            <w:proofErr w:type="spellStart"/>
            <w:r w:rsidRPr="00910DB0">
              <w:rPr>
                <w:rFonts w:eastAsia="Times New Roman"/>
                <w:i/>
                <w:iCs/>
                <w:sz w:val="20"/>
                <w:szCs w:val="20"/>
              </w:rPr>
              <w:t>Space</w:t>
            </w:r>
            <w:proofErr w:type="spellEnd"/>
            <w:r w:rsidRPr="00910DB0">
              <w:rPr>
                <w:rFonts w:eastAsia="Times New Roman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10DB0">
              <w:rPr>
                <w:rFonts w:eastAsia="Times New Roman"/>
                <w:i/>
                <w:iCs/>
                <w:sz w:val="20"/>
                <w:szCs w:val="20"/>
              </w:rPr>
              <w:t>Shuttle</w:t>
            </w:r>
            <w:proofErr w:type="spellEnd"/>
            <w:r w:rsidRPr="00910DB0">
              <w:rPr>
                <w:rFonts w:eastAsia="Times New Roman"/>
                <w:sz w:val="20"/>
                <w:szCs w:val="20"/>
              </w:rPr>
              <w:t>, fabricando componentes críticos como el tanque de oxígeno.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87AA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05EAA2D1" wp14:editId="1574E40D">
                  <wp:extent cx="1202725" cy="1023173"/>
                  <wp:effectExtent l="0" t="0" r="0" b="5715"/>
                  <wp:docPr id="1555776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7766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632" cy="102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EBD0B" w14:textId="179D3AEF" w:rsidR="00A9623C" w:rsidRPr="000118FC" w:rsidRDefault="00A9623C" w:rsidP="00A9623C">
            <w:pPr>
              <w:rPr>
                <w:rFonts w:eastAsia="Times New Roman"/>
                <w:sz w:val="12"/>
                <w:szCs w:val="12"/>
              </w:rPr>
            </w:pPr>
            <w:hyperlink r:id="rId14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https://www.freepik.es/icono/mochila-propulsora_12668042#fromView=search&amp;page=1&amp;position=67&amp;uuid=a87ab0df-fe31-4c20-8a0d-8bb095a53368</w:t>
              </w:r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  <w:tr w:rsidR="00A9623C" w14:paraId="0DC32B17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4BAB" w14:textId="1358D3AC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b/>
                <w:sz w:val="20"/>
                <w:szCs w:val="20"/>
              </w:rPr>
            </w:pPr>
            <w:r w:rsidRPr="00910DB0">
              <w:rPr>
                <w:rFonts w:eastAsia="Times New Roman"/>
                <w:b/>
                <w:sz w:val="20"/>
                <w:szCs w:val="20"/>
              </w:rPr>
              <w:t>Finales del siglo XX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9F90" w14:textId="51BD1772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 xml:space="preserve">Se desarrollan tecnologías como la soldadura por haz de electrones y por fricción, aplicadas en proyectos avanzados como el avión F-22 y el Airbus </w:t>
            </w:r>
            <w:proofErr w:type="spellStart"/>
            <w:r w:rsidRPr="00910DB0">
              <w:rPr>
                <w:rFonts w:eastAsia="Times New Roman"/>
                <w:sz w:val="20"/>
                <w:szCs w:val="20"/>
              </w:rPr>
              <w:t>A3XX</w:t>
            </w:r>
            <w:proofErr w:type="spellEnd"/>
            <w:r w:rsidRPr="00910DB0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3F76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408546A7" wp14:editId="53F459AC">
                  <wp:extent cx="1499287" cy="1060377"/>
                  <wp:effectExtent l="0" t="0" r="5715" b="6985"/>
                  <wp:docPr id="1365691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6910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26" cy="106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A12E2" w14:textId="554483E8" w:rsidR="00A9623C" w:rsidRPr="000118FC" w:rsidRDefault="00A9623C" w:rsidP="00A9623C">
            <w:pPr>
              <w:rPr>
                <w:rFonts w:eastAsia="Times New Roman"/>
                <w:sz w:val="12"/>
                <w:szCs w:val="12"/>
              </w:rPr>
            </w:pPr>
            <w:hyperlink r:id="rId16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https://www.freepik.es/icono/avion_4866779#fromView=search&amp;page=1&amp;position=2&amp;uuid=bda048a8-ffa7-4f0b-98d4-f70a544bf9d7</w:t>
              </w:r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  <w:tr w:rsidR="00A9623C" w14:paraId="6454619D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0ED0" w14:textId="1431AB11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b/>
                <w:sz w:val="20"/>
                <w:szCs w:val="20"/>
              </w:rPr>
            </w:pPr>
            <w:r w:rsidRPr="00910DB0">
              <w:rPr>
                <w:rFonts w:eastAsia="Times New Roman"/>
                <w:b/>
                <w:sz w:val="20"/>
                <w:szCs w:val="20"/>
              </w:rPr>
              <w:lastRenderedPageBreak/>
              <w:t>Siglo XXI (actualidad)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0C6C" w14:textId="507C5549" w:rsidR="00A9623C" w:rsidRPr="00910DB0" w:rsidRDefault="00A9623C" w:rsidP="00A9623C">
            <w:pPr>
              <w:widowControl w:val="0"/>
              <w:spacing w:line="240" w:lineRule="auto"/>
              <w:rPr>
                <w:rFonts w:eastAsia="Times New Roman"/>
                <w:sz w:val="20"/>
                <w:szCs w:val="20"/>
              </w:rPr>
            </w:pPr>
            <w:r w:rsidRPr="00910DB0">
              <w:rPr>
                <w:rFonts w:eastAsia="Times New Roman"/>
                <w:sz w:val="20"/>
                <w:szCs w:val="20"/>
              </w:rPr>
              <w:t>La soldadura se consolida como una tecnología avanzada y automatizada, presente en objetos cotidianos y proyectos aeroespaciales gracias a la robótica y la computación.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AE81" w14:textId="77777777" w:rsidR="00A9623C" w:rsidRPr="000118FC" w:rsidRDefault="00A9623C" w:rsidP="00A9623C">
            <w:pPr>
              <w:rPr>
                <w:rFonts w:eastAsia="Times New Roman"/>
                <w:bCs/>
                <w:sz w:val="12"/>
                <w:szCs w:val="12"/>
              </w:rPr>
            </w:pPr>
            <w:r w:rsidRPr="000118FC">
              <w:rPr>
                <w:rFonts w:eastAsia="Times New Roman"/>
                <w:sz w:val="12"/>
                <w:szCs w:val="12"/>
              </w:rPr>
              <w:drawing>
                <wp:inline distT="0" distB="0" distL="0" distR="0" wp14:anchorId="4DEF6384" wp14:editId="73C99CE9">
                  <wp:extent cx="1449860" cy="1282713"/>
                  <wp:effectExtent l="0" t="0" r="0" b="0"/>
                  <wp:docPr id="457739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7393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266" cy="128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629F4" w14:textId="629374A9" w:rsidR="00A9623C" w:rsidRPr="000118FC" w:rsidRDefault="00A9623C" w:rsidP="00A9623C">
            <w:pPr>
              <w:rPr>
                <w:rFonts w:eastAsia="Times New Roman"/>
                <w:sz w:val="12"/>
                <w:szCs w:val="12"/>
              </w:rPr>
            </w:pPr>
            <w:hyperlink r:id="rId18" w:history="1">
              <w:r w:rsidRPr="000118FC">
                <w:rPr>
                  <w:rStyle w:val="Hyperlink"/>
                  <w:rFonts w:eastAsia="Times New Roman"/>
                  <w:sz w:val="12"/>
                  <w:szCs w:val="12"/>
                </w:rPr>
                <w:t>https://www.freepik.es/icono/soldador_1597310#fromView=search&amp;page=1&amp;position=28&amp;uuid=8472b4a6-d118-403a-9852-38f0d35bd61b</w:t>
              </w:r>
            </w:hyperlink>
            <w:r w:rsidRPr="000118FC">
              <w:rPr>
                <w:rFonts w:eastAsia="Times New Roman"/>
                <w:bCs/>
                <w:sz w:val="12"/>
                <w:szCs w:val="12"/>
              </w:rPr>
              <w:t xml:space="preserve"> </w:t>
            </w:r>
          </w:p>
        </w:tc>
      </w:tr>
    </w:tbl>
    <w:p w14:paraId="3503F50B" w14:textId="77777777" w:rsidR="00CE7131" w:rsidRDefault="00CE7131">
      <w:pPr>
        <w:spacing w:line="240" w:lineRule="auto"/>
        <w:rPr>
          <w:b/>
        </w:rPr>
      </w:pPr>
    </w:p>
    <w:sectPr w:rsidR="00CE7131">
      <w:headerReference w:type="default" r:id="rId19"/>
      <w:footerReference w:type="default" r:id="rId20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D83EA9" w14:textId="77777777" w:rsidR="00721CD5" w:rsidRDefault="00721CD5">
      <w:pPr>
        <w:spacing w:line="240" w:lineRule="auto"/>
      </w:pPr>
      <w:r>
        <w:separator/>
      </w:r>
    </w:p>
  </w:endnote>
  <w:endnote w:type="continuationSeparator" w:id="0">
    <w:p w14:paraId="0893C2A5" w14:textId="77777777" w:rsidR="00721CD5" w:rsidRDefault="00721C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0A7DEBF-A992-4F46-946E-5BAF5A0D48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F22816-0207-4D8D-BCC3-36AC1E9E53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42CE6F-6121-4614-90C9-E75782AF70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550522" w14:textId="77777777" w:rsidR="00721CD5" w:rsidRDefault="00721CD5">
      <w:pPr>
        <w:spacing w:line="240" w:lineRule="auto"/>
      </w:pPr>
      <w:r>
        <w:separator/>
      </w:r>
    </w:p>
  </w:footnote>
  <w:footnote w:type="continuationSeparator" w:id="0">
    <w:p w14:paraId="791E909E" w14:textId="77777777" w:rsidR="00721CD5" w:rsidRDefault="00721C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0C3FE3"/>
    <w:rsid w:val="00721CD5"/>
    <w:rsid w:val="008550AD"/>
    <w:rsid w:val="00A51A1C"/>
    <w:rsid w:val="00A9623C"/>
    <w:rsid w:val="00CE7131"/>
    <w:rsid w:val="00D63755"/>
    <w:rsid w:val="00EB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962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icono/soldadura_8604631#fromView=search&amp;page=1&amp;position=35&amp;uuid=dacf6ca4-c06f-44fc-b979-7dbc4787ca0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freepik.es/icono/soldador_1597310#fromView=search&amp;page=1&amp;position=28&amp;uuid=8472b4a6-d118-403a-9852-38f0d35bd61b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icono/pintura-coches_12141699" TargetMode="External"/><Relationship Id="rId17" Type="http://schemas.openxmlformats.org/officeDocument/2006/relationships/image" Target="media/image6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hyperlink" Target="https://www.freepik.es/icono/avion_4866779#fromView=search&amp;page=1&amp;position=2&amp;uuid=bda048a8-ffa7-4f0b-98d4-f70a544bf9d7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../customXml/item1.xml"/><Relationship Id="rId10" Type="http://schemas.openxmlformats.org/officeDocument/2006/relationships/hyperlink" Target="https://www.freepik.es/icono/soldador_5059509#fromView=resource_detail&amp;position=6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reepik.es/icono/mochila-propulsora_12668042#fromView=search&amp;page=1&amp;position=67&amp;uuid=a87ab0df-fe31-4c20-8a0d-8bb095a53368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81E63AF-C15D-4DA7-9FAA-ADAE0AE45B3F}"/>
</file>

<file path=customXml/itemProps2.xml><?xml version="1.0" encoding="utf-8"?>
<ds:datastoreItem xmlns:ds="http://schemas.openxmlformats.org/officeDocument/2006/customXml" ds:itemID="{1532D748-710F-40B4-AB98-C01F93A6BF72}"/>
</file>

<file path=customXml/itemProps3.xml><?xml version="1.0" encoding="utf-8"?>
<ds:datastoreItem xmlns:ds="http://schemas.openxmlformats.org/officeDocument/2006/customXml" ds:itemID="{F4666883-7F7B-483E-ABD9-EF44CF6E731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477</Words>
  <Characters>2798</Characters>
  <Application>Microsoft Office Word</Application>
  <DocSecurity>0</DocSecurity>
  <Lines>66</Lines>
  <Paragraphs>27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2024-10-30T00:34:00Z</dcterms:created>
  <dcterms:modified xsi:type="dcterms:W3CDTF">2024-12-03T00:23:00Z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