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4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267"/>
        <w:gridCol w:w="1267"/>
        <w:gridCol w:w="5445"/>
        <w:gridCol w:w="8"/>
        <w:gridCol w:w="7"/>
        <w:gridCol w:w="1035"/>
        <w:gridCol w:w="90"/>
        <w:gridCol w:w="15"/>
        <w:gridCol w:w="15"/>
        <w:gridCol w:w="120"/>
        <w:gridCol w:w="195"/>
        <w:gridCol w:w="90"/>
        <w:gridCol w:w="600"/>
        <w:tblGridChange w:id="0">
          <w:tblGrid>
            <w:gridCol w:w="1267"/>
            <w:gridCol w:w="1267"/>
            <w:gridCol w:w="5445"/>
            <w:gridCol w:w="8"/>
            <w:gridCol w:w="7"/>
            <w:gridCol w:w="1035"/>
            <w:gridCol w:w="90"/>
            <w:gridCol w:w="15"/>
            <w:gridCol w:w="15"/>
            <w:gridCol w:w="120"/>
            <w:gridCol w:w="195"/>
            <w:gridCol w:w="90"/>
            <w:gridCol w:w="600"/>
          </w:tblGrid>
        </w:tblGridChange>
      </w:tblGrid>
      <w:tr>
        <w:trPr>
          <w:cantSplit w:val="0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287653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b="0" l="0" r="0" t="0"/>
                  <wp:wrapSquare wrapText="bothSides" distB="0" distT="0" distL="114300" distR="11430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ed7d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d7d31"/>
                <w:rtl w:val="0"/>
              </w:rPr>
              <w:t xml:space="preserve">ACTIVIDAD DIDÁCTICA CUESTIONARIO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12">
            <w:pPr>
              <w:spacing w:after="160" w:lineRule="auto"/>
              <w:rPr>
                <w:rFonts w:ascii="Calibri" w:cs="Calibri" w:eastAsia="Calibri" w:hAnsi="Calibri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Generalidades de la actividad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Las indicaciones, el mensaje de correcto e incorrecto debe estar la redacción en segunda persona.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Diligenciar solo los espacios en blanco.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El aprendiz recibe una retroalimentación cuando responde de manera correcta o incorrecta cada pregunta.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Señale en la columna Rta. Correcta con una (x) de acuerdo con las opciones presentadas.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Rule="auto"/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Al final de la actividad se muestra una retroalimentación de felicitación si logra el 70% de respuestas correctas o retroalimentación de mejora si es inferior a este porcentaje.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responsive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Instrucciones para el aprendiz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i w:val="1"/>
                <w:color w:val="000000"/>
                <w:shd w:fill="ffe5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Esta actividad le permitirá determinar el grado de apropiación de los contenidos del componente formativo:</w:t>
            </w:r>
            <w:r w:rsidDel="00000000" w:rsidR="00000000" w:rsidRPr="00000000">
              <w:rPr>
                <w:color w:val="000000"/>
                <w:rtl w:val="0"/>
              </w:rPr>
              <w:t xml:space="preserve"> Equipos, utensilios y herramientas de la cocina internacional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Antes de su realización, se recomienda la lectura del componente formativo mencionado. Es opcional (no es calificable), y puede realizarse todas las veces que se desee.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Lea la pregunta de cada ítem y seleccione la respuesta correcta.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Nombre de la Actividad</w:t>
            </w:r>
          </w:p>
        </w:tc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Normas, herramientas y tradiciones de la cocina internacional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Objetivo de la actividad</w:t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Reconocer las normas de higiene y seguridad en la cocina, así como la identificación de herramientas y tradiciones culinarias de diferentes culturas.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13"/>
            <w:shd w:fill="ffe599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6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¿Cuál es la forma correcta de mantener la higiene al probar alimentos?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Rta(s) correcta(s) (x)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7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Usar la misma cuchara para toda la preparación.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74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7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7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Usar los dedos para probar directamente.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8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8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Usar una cuchara limpia y lavarla inmediatamente después.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9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9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Probar con cualquier utensilio disponible.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9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0A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B0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0B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2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utensilio es típico para preparar fondues?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CA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Crepera.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D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Caquelón.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DC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E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Laminadora de pasta.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E9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F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Esterilla de sushi.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F6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FE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0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0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18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3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material es común para una esterilla de sushi?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Plástico.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3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3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Bambú.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</w:tcPr>
          <w:p w:rsidR="00000000" w:rsidDel="00000000" w:rsidP="00000000" w:rsidRDefault="00000000" w:rsidRPr="00000000" w14:paraId="00000137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4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</w:tcPr>
          <w:p w:rsidR="00000000" w:rsidDel="00000000" w:rsidP="00000000" w:rsidRDefault="00000000" w:rsidRPr="00000000" w14:paraId="00000144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4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4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Madera maciza.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</w:tcPr>
          <w:p w:rsidR="00000000" w:rsidDel="00000000" w:rsidP="00000000" w:rsidRDefault="00000000" w:rsidRPr="00000000" w14:paraId="0000015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5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6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6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4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¿Cuál es la norma para las uñas en la cocina?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80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Pueden estar largas y con esmalte.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5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8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Deben estar limpias y cortas.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92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9A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9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Solo se requiere que estén limpias.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9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A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 importa el estado de las uñas.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AC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B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B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1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C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CE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5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herramienta sirve para triturar alimentos en la cocina mexicana?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Pasapuré.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0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E8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E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Molcajete.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ED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F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FA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20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0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Donabe.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207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21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1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6 </w:t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norma es fundamental al usar equipos eléctricos en la cocina?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23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Evitar usarlos durante la noche.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4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Usarlos con las manos mojadas.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24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250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5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Tener las manos secas antes de usarlos.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255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5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5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Limpiarlos solo después de su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262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6A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26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27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8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7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¿Qué utensilio japonés se utiliza para preparar arroz de sushi?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1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Crepera.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9E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Hangiri.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B8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Molcajete.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5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2C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D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2D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8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¿Qué país es conocido por el uso de tajines para cocinar?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E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Argentina.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México.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0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Marruecos.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Japón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20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32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32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3A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9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 importante que el cabello esté completamente recogido al cocinar.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Verdadero.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5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1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6E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37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88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5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10</w:t>
            </w:r>
          </w:p>
        </w:tc>
        <w:tc>
          <w:tcPr>
            <w:gridSpan w:val="10"/>
            <w:tcBorders>
              <w:top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Los cuchillos deben mantenerse desafilados para evitar accidentes.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1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A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10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4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Verdadero.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E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10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B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BC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10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E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8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9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10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B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5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D6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3D8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3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3E5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Pregunta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utensilio se utiliza para preparar purés y salsas?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Molcajete.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Tajín marroquí.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Pasapuré.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Esterilla de sushi.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3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4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Pregunta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4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norma de seguridad es esencial al trabajar cerca de fuego?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Usar ropa ajustada.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Mantener las toallas alejadas del fuego.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c)</w:t>
            </w:r>
          </w:p>
        </w:tc>
        <w:tc>
          <w:tcPr>
            <w:gridSpan w:val="8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Cortar alimentos lejos de la llama.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d)</w:t>
            </w:r>
          </w:p>
        </w:tc>
        <w:tc>
          <w:tcPr>
            <w:gridSpan w:val="8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Dejar utensilios cerca del borde de la mesa.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8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9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9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A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Pregunta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A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herramienta es usada para formar bolas de frutas o vegetales?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3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000000"/>
                <w:rtl w:val="0"/>
              </w:rPr>
              <w:t xml:space="preserve">Opción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5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Hangiri.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Cuchara </w:t>
            </w:r>
            <w:r w:rsidDel="00000000" w:rsidR="00000000" w:rsidRPr="00000000">
              <w:rPr>
                <w:i w:val="1"/>
                <w:rtl w:val="0"/>
              </w:rPr>
              <w:t xml:space="preserve">Parisien.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c)</w:t>
            </w:r>
          </w:p>
        </w:tc>
        <w:tc>
          <w:tcPr>
            <w:gridSpan w:val="7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Laminadora de pasta.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D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d)</w:t>
            </w:r>
          </w:p>
        </w:tc>
        <w:tc>
          <w:tcPr>
            <w:gridSpan w:val="7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Molcajete.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E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E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F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Pregunta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0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característica distingue a la cocina mexicana?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Uso de especias como comino y pimienta.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1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Platos con sabores fuertes y picantes.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c)</w:t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Preparación al vapor de alimentos.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d)</w:t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Uso exclusivo de ingredientes prehispánicos.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4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4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4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5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5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Pregunta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elemento debe incluir una cocina para cumplir con las medidas de emergencia?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6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6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Un congelador.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7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7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Extintores y un botiquín.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7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c)</w:t>
            </w:r>
          </w:p>
        </w:tc>
        <w:tc>
          <w:tcPr>
            <w:gridSpan w:val="6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8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Llamas altas para cocinar.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8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9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d)</w:t>
            </w:r>
          </w:p>
        </w:tc>
        <w:tc>
          <w:tcPr>
            <w:gridSpan w:val="6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9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Laminadoras y tajines.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9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9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AA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13"/>
            <w:shd w:fill="ffd966" w:val="clear"/>
          </w:tcPr>
          <w:p w:rsidR="00000000" w:rsidDel="00000000" w:rsidP="00000000" w:rsidRDefault="00000000" w:rsidRPr="00000000" w14:paraId="000005B7">
            <w:pPr>
              <w:widowControl w:val="0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FINAL ACTIVIDAD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C4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supera el 70% de respuestas correctas</w:t>
            </w:r>
          </w:p>
        </w:tc>
        <w:tc>
          <w:tcPr>
            <w:gridSpan w:val="11"/>
            <w:shd w:fill="auto" w:val="clear"/>
          </w:tcPr>
          <w:p w:rsidR="00000000" w:rsidDel="00000000" w:rsidP="00000000" w:rsidRDefault="00000000" w:rsidRPr="00000000" w14:paraId="000005C6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¡Excelente! Ha superado la actividad.</w:t>
            </w:r>
          </w:p>
          <w:p w:rsidR="00000000" w:rsidDel="00000000" w:rsidP="00000000" w:rsidRDefault="00000000" w:rsidRPr="00000000" w14:paraId="000005C8">
            <w:pPr>
              <w:spacing w:line="276" w:lineRule="auto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D4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el porcentaje de respuestas correctas es inferior al 70%</w:t>
            </w:r>
          </w:p>
        </w:tc>
        <w:tc>
          <w:tcPr>
            <w:gridSpan w:val="11"/>
            <w:shd w:fill="auto" w:val="clear"/>
          </w:tcPr>
          <w:p w:rsidR="00000000" w:rsidDel="00000000" w:rsidP="00000000" w:rsidRDefault="00000000" w:rsidRPr="00000000" w14:paraId="000005D6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Le recomendamos volver a revisar el componente formativo e intentar nuevamente la actividad didáctica.</w:t>
            </w:r>
          </w:p>
          <w:p w:rsidR="00000000" w:rsidDel="00000000" w:rsidP="00000000" w:rsidRDefault="00000000" w:rsidRPr="00000000" w14:paraId="000005D8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090"/>
        <w:gridCol w:w="3420"/>
        <w:tblGridChange w:id="0">
          <w:tblGrid>
            <w:gridCol w:w="3465"/>
            <w:gridCol w:w="3090"/>
            <w:gridCol w:w="3420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gridSpan w:val="3"/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CONTROL DE REVISIÓN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Responsable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Fecha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de Estilo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Asesor metodológico 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14454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-457196</wp:posOffset>
          </wp:positionV>
          <wp:extent cx="10128885" cy="1390650"/>
          <wp:effectExtent b="0" l="0" r="0" t="0"/>
          <wp:wrapSquare wrapText="bothSides" distB="0" distT="0" distL="114300" distR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4b083" w:space="0" w:sz="12" w:val="single"/>
        </w:tcBorders>
      </w:tcPr>
    </w:tblStylePr>
    <w:tblStylePr w:type="lastRow">
      <w:rPr>
        <w:b w:val="1"/>
      </w:rPr>
      <w:tblPr/>
      <w:tcPr>
        <w:tcBorders>
          <w:top w:color="f4b083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trong">
    <w:name w:val="Strong"/>
    <w:basedOn w:val="DefaultParagraphFont"/>
    <w:uiPriority w:val="22"/>
    <w:qFormat w:val="1"/>
    <w:rsid w:val="007C013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1/9uH6sJ35uz/XAWP8ZbK3ySw==">CgMxLjA4AHIhMWxPVGhmM1BaRmJZWkxqd1ZReHliSlhFQVM1T1hEVmY1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2024-06-18T03:44:00Z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