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E65F6" w14:textId="77777777" w:rsidR="00616AFA" w:rsidRDefault="00616AFA">
      <w:pPr>
        <w:spacing w:line="240" w:lineRule="auto"/>
        <w:rPr>
          <w:b/>
        </w:rPr>
      </w:pPr>
    </w:p>
    <w:tbl>
      <w:tblPr>
        <w:tblStyle w:val="a"/>
        <w:tblW w:w="14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1"/>
        <w:gridCol w:w="4120"/>
        <w:gridCol w:w="3903"/>
        <w:gridCol w:w="3903"/>
      </w:tblGrid>
      <w:tr w:rsidR="00616AFA" w14:paraId="7E9153A6" w14:textId="77777777" w:rsidTr="007036FE">
        <w:trPr>
          <w:trHeight w:val="440"/>
        </w:trPr>
        <w:tc>
          <w:tcPr>
            <w:tcW w:w="2461" w:type="dxa"/>
            <w:shd w:val="clear" w:color="auto" w:fill="FCE5CD"/>
            <w:tcMar>
              <w:top w:w="100" w:type="dxa"/>
              <w:left w:w="100" w:type="dxa"/>
              <w:bottom w:w="100" w:type="dxa"/>
              <w:right w:w="100" w:type="dxa"/>
            </w:tcMar>
          </w:tcPr>
          <w:p w14:paraId="3ADA7DF0" w14:textId="77777777" w:rsidR="00616AFA" w:rsidRDefault="00000000">
            <w:pPr>
              <w:widowControl w:val="0"/>
              <w:spacing w:line="240" w:lineRule="auto"/>
              <w:rPr>
                <w:b/>
                <w:sz w:val="24"/>
                <w:szCs w:val="24"/>
              </w:rPr>
            </w:pPr>
            <w:r>
              <w:rPr>
                <w:b/>
                <w:sz w:val="24"/>
                <w:szCs w:val="24"/>
              </w:rPr>
              <w:t>Título componente</w:t>
            </w:r>
          </w:p>
        </w:tc>
        <w:tc>
          <w:tcPr>
            <w:tcW w:w="11926" w:type="dxa"/>
            <w:gridSpan w:val="3"/>
            <w:shd w:val="clear" w:color="auto" w:fill="FCE5CD"/>
            <w:tcMar>
              <w:top w:w="100" w:type="dxa"/>
              <w:left w:w="100" w:type="dxa"/>
              <w:bottom w:w="100" w:type="dxa"/>
              <w:right w:w="100" w:type="dxa"/>
            </w:tcMar>
          </w:tcPr>
          <w:p w14:paraId="6B1E257E" w14:textId="77777777" w:rsidR="00616AFA" w:rsidRDefault="00000000">
            <w:pPr>
              <w:widowControl w:val="0"/>
              <w:spacing w:line="240" w:lineRule="auto"/>
              <w:jc w:val="center"/>
              <w:rPr>
                <w:b/>
                <w:sz w:val="24"/>
                <w:szCs w:val="24"/>
              </w:rPr>
            </w:pPr>
            <w:r>
              <w:rPr>
                <w:b/>
                <w:sz w:val="24"/>
                <w:szCs w:val="24"/>
              </w:rPr>
              <w:t xml:space="preserve">Video Animado o </w:t>
            </w:r>
            <w:proofErr w:type="spellStart"/>
            <w:r>
              <w:rPr>
                <w:b/>
                <w:sz w:val="24"/>
                <w:szCs w:val="24"/>
              </w:rPr>
              <w:t>Motion</w:t>
            </w:r>
            <w:proofErr w:type="spellEnd"/>
          </w:p>
        </w:tc>
      </w:tr>
      <w:tr w:rsidR="00616AFA" w14:paraId="1196DC2F" w14:textId="77777777" w:rsidTr="007036FE">
        <w:trPr>
          <w:trHeight w:val="420"/>
        </w:trPr>
        <w:tc>
          <w:tcPr>
            <w:tcW w:w="2461" w:type="dxa"/>
            <w:tcMar>
              <w:top w:w="100" w:type="dxa"/>
              <w:left w:w="100" w:type="dxa"/>
              <w:bottom w:w="100" w:type="dxa"/>
              <w:right w:w="100" w:type="dxa"/>
            </w:tcMar>
          </w:tcPr>
          <w:p w14:paraId="2842F154" w14:textId="77777777" w:rsidR="00616AFA" w:rsidRDefault="00000000">
            <w:pPr>
              <w:widowControl w:val="0"/>
              <w:spacing w:line="240" w:lineRule="auto"/>
              <w:rPr>
                <w:b/>
              </w:rPr>
            </w:pPr>
            <w:r>
              <w:rPr>
                <w:b/>
              </w:rPr>
              <w:t>Título del video</w:t>
            </w:r>
          </w:p>
        </w:tc>
        <w:tc>
          <w:tcPr>
            <w:tcW w:w="11926" w:type="dxa"/>
            <w:gridSpan w:val="3"/>
            <w:tcMar>
              <w:top w:w="100" w:type="dxa"/>
              <w:left w:w="100" w:type="dxa"/>
              <w:bottom w:w="100" w:type="dxa"/>
              <w:right w:w="100" w:type="dxa"/>
            </w:tcMar>
          </w:tcPr>
          <w:p w14:paraId="2B30FE41" w14:textId="499A6FD6" w:rsidR="00616AFA" w:rsidRPr="00CF5A4B" w:rsidRDefault="00D47A00">
            <w:pPr>
              <w:widowControl w:val="0"/>
              <w:spacing w:line="240" w:lineRule="auto"/>
              <w:rPr>
                <w:color w:val="000000" w:themeColor="text1"/>
                <w:sz w:val="20"/>
                <w:szCs w:val="20"/>
              </w:rPr>
            </w:pPr>
            <w:r w:rsidRPr="00CF5A4B">
              <w:rPr>
                <w:color w:val="000000" w:themeColor="text1"/>
                <w:sz w:val="20"/>
                <w:szCs w:val="20"/>
              </w:rPr>
              <w:t>Funciones ecológicas de los ecosistemas forestales</w:t>
            </w:r>
          </w:p>
        </w:tc>
      </w:tr>
      <w:tr w:rsidR="00616AFA" w14:paraId="49ACDB6B" w14:textId="77777777" w:rsidTr="007036FE">
        <w:trPr>
          <w:trHeight w:val="420"/>
        </w:trPr>
        <w:tc>
          <w:tcPr>
            <w:tcW w:w="2461" w:type="dxa"/>
            <w:tcMar>
              <w:top w:w="100" w:type="dxa"/>
              <w:left w:w="100" w:type="dxa"/>
              <w:bottom w:w="100" w:type="dxa"/>
              <w:right w:w="100" w:type="dxa"/>
            </w:tcMar>
          </w:tcPr>
          <w:p w14:paraId="63899F02" w14:textId="77777777" w:rsidR="00616AFA" w:rsidRDefault="00000000">
            <w:pPr>
              <w:widowControl w:val="0"/>
              <w:spacing w:line="240" w:lineRule="auto"/>
              <w:rPr>
                <w:b/>
              </w:rPr>
            </w:pPr>
            <w:r>
              <w:rPr>
                <w:b/>
              </w:rPr>
              <w:t>Texto descriptivo</w:t>
            </w:r>
          </w:p>
        </w:tc>
        <w:tc>
          <w:tcPr>
            <w:tcW w:w="11926" w:type="dxa"/>
            <w:gridSpan w:val="3"/>
            <w:tcMar>
              <w:top w:w="100" w:type="dxa"/>
              <w:left w:w="100" w:type="dxa"/>
              <w:bottom w:w="100" w:type="dxa"/>
              <w:right w:w="100" w:type="dxa"/>
            </w:tcMar>
          </w:tcPr>
          <w:p w14:paraId="31A608D0" w14:textId="1AB993A1" w:rsidR="00616AFA" w:rsidRPr="00CF5A4B" w:rsidRDefault="007036FE">
            <w:pPr>
              <w:widowControl w:val="0"/>
              <w:spacing w:line="240" w:lineRule="auto"/>
              <w:rPr>
                <w:color w:val="000000" w:themeColor="text1"/>
                <w:sz w:val="20"/>
                <w:szCs w:val="20"/>
              </w:rPr>
            </w:pPr>
            <w:r w:rsidRPr="00CF5A4B">
              <w:rPr>
                <w:color w:val="000000" w:themeColor="text1"/>
                <w:sz w:val="20"/>
                <w:szCs w:val="20"/>
              </w:rPr>
              <w:t>A continuación, se presenta un  video que describe las principales funciones ecológicas de los ecosistemas forestales, destacando su papel en la regulación ambiental, la conservación de la biodiversidad y el sustento de procesos clave para la vida</w:t>
            </w:r>
          </w:p>
        </w:tc>
      </w:tr>
      <w:tr w:rsidR="00616AFA" w14:paraId="33EEA7D1" w14:textId="77777777" w:rsidTr="007036FE">
        <w:trPr>
          <w:trHeight w:val="420"/>
        </w:trPr>
        <w:tc>
          <w:tcPr>
            <w:tcW w:w="2461" w:type="dxa"/>
            <w:shd w:val="clear" w:color="auto" w:fill="EFEFEF"/>
            <w:tcMar>
              <w:top w:w="100" w:type="dxa"/>
              <w:left w:w="100" w:type="dxa"/>
              <w:bottom w:w="100" w:type="dxa"/>
              <w:right w:w="100" w:type="dxa"/>
            </w:tcMar>
          </w:tcPr>
          <w:p w14:paraId="076A7922" w14:textId="77777777" w:rsidR="00616AFA" w:rsidRDefault="00000000">
            <w:pPr>
              <w:widowControl w:val="0"/>
              <w:spacing w:line="240" w:lineRule="auto"/>
              <w:rPr>
                <w:b/>
                <w:sz w:val="24"/>
                <w:szCs w:val="24"/>
              </w:rPr>
            </w:pPr>
            <w:r>
              <w:rPr>
                <w:b/>
                <w:sz w:val="24"/>
                <w:szCs w:val="24"/>
              </w:rPr>
              <w:t>Escena</w:t>
            </w:r>
          </w:p>
        </w:tc>
        <w:tc>
          <w:tcPr>
            <w:tcW w:w="4120" w:type="dxa"/>
            <w:shd w:val="clear" w:color="auto" w:fill="EFEFEF"/>
            <w:tcMar>
              <w:top w:w="100" w:type="dxa"/>
              <w:left w:w="100" w:type="dxa"/>
              <w:bottom w:w="100" w:type="dxa"/>
              <w:right w:w="100" w:type="dxa"/>
            </w:tcMar>
          </w:tcPr>
          <w:p w14:paraId="1AB5B7FD" w14:textId="77777777" w:rsidR="00616AFA" w:rsidRDefault="00000000">
            <w:pPr>
              <w:widowControl w:val="0"/>
              <w:spacing w:line="240" w:lineRule="auto"/>
              <w:rPr>
                <w:b/>
              </w:rPr>
            </w:pPr>
            <w:r>
              <w:rPr>
                <w:b/>
              </w:rPr>
              <w:t>Imagen</w:t>
            </w:r>
          </w:p>
        </w:tc>
        <w:tc>
          <w:tcPr>
            <w:tcW w:w="3903" w:type="dxa"/>
            <w:shd w:val="clear" w:color="auto" w:fill="EFEFEF"/>
            <w:tcMar>
              <w:top w:w="100" w:type="dxa"/>
              <w:left w:w="100" w:type="dxa"/>
              <w:bottom w:w="100" w:type="dxa"/>
              <w:right w:w="100" w:type="dxa"/>
            </w:tcMar>
          </w:tcPr>
          <w:p w14:paraId="486025F3" w14:textId="77777777" w:rsidR="00616AFA" w:rsidRDefault="00000000">
            <w:pPr>
              <w:widowControl w:val="0"/>
              <w:rPr>
                <w:b/>
              </w:rPr>
            </w:pPr>
            <w:r>
              <w:rPr>
                <w:b/>
              </w:rPr>
              <w:t>Narración (voz en off)</w:t>
            </w:r>
          </w:p>
        </w:tc>
        <w:tc>
          <w:tcPr>
            <w:tcW w:w="3903" w:type="dxa"/>
            <w:shd w:val="clear" w:color="auto" w:fill="EFEFEF"/>
            <w:tcMar>
              <w:top w:w="100" w:type="dxa"/>
              <w:left w:w="100" w:type="dxa"/>
              <w:bottom w:w="100" w:type="dxa"/>
              <w:right w:w="100" w:type="dxa"/>
            </w:tcMar>
          </w:tcPr>
          <w:p w14:paraId="2B9CA83B" w14:textId="77777777" w:rsidR="00616AFA" w:rsidRDefault="00000000">
            <w:pPr>
              <w:widowControl w:val="0"/>
              <w:rPr>
                <w:b/>
              </w:rPr>
            </w:pPr>
            <w:r>
              <w:rPr>
                <w:b/>
              </w:rPr>
              <w:t>Texto</w:t>
            </w:r>
          </w:p>
        </w:tc>
      </w:tr>
      <w:tr w:rsidR="007036FE" w14:paraId="25254116" w14:textId="77777777" w:rsidTr="007036FE">
        <w:trPr>
          <w:trHeight w:val="2072"/>
        </w:trPr>
        <w:tc>
          <w:tcPr>
            <w:tcW w:w="2461" w:type="dxa"/>
            <w:tcMar>
              <w:top w:w="100" w:type="dxa"/>
              <w:left w:w="100" w:type="dxa"/>
              <w:bottom w:w="100" w:type="dxa"/>
              <w:right w:w="100" w:type="dxa"/>
            </w:tcMar>
          </w:tcPr>
          <w:p w14:paraId="65A8C23C" w14:textId="77777777" w:rsidR="007036FE" w:rsidRDefault="007036FE" w:rsidP="007036FE">
            <w:pPr>
              <w:widowControl w:val="0"/>
              <w:spacing w:line="240" w:lineRule="auto"/>
              <w:rPr>
                <w:b/>
              </w:rPr>
            </w:pPr>
            <w:r>
              <w:rPr>
                <w:b/>
              </w:rPr>
              <w:t>Escena 1</w:t>
            </w:r>
          </w:p>
        </w:tc>
        <w:tc>
          <w:tcPr>
            <w:tcW w:w="4120" w:type="dxa"/>
            <w:tcMar>
              <w:top w:w="100" w:type="dxa"/>
              <w:left w:w="100" w:type="dxa"/>
              <w:bottom w:w="100" w:type="dxa"/>
              <w:right w:w="100" w:type="dxa"/>
            </w:tcMar>
          </w:tcPr>
          <w:p w14:paraId="2B12B643" w14:textId="77777777" w:rsidR="007036FE" w:rsidRDefault="006E0E1E" w:rsidP="007036FE">
            <w:pPr>
              <w:widowControl w:val="0"/>
              <w:spacing w:line="240" w:lineRule="auto"/>
              <w:rPr>
                <w:sz w:val="20"/>
                <w:szCs w:val="20"/>
              </w:rPr>
            </w:pPr>
            <w:r w:rsidRPr="006E0E1E">
              <w:rPr>
                <w:sz w:val="20"/>
                <w:szCs w:val="20"/>
              </w:rPr>
              <w:drawing>
                <wp:inline distT="0" distB="0" distL="0" distR="0" wp14:anchorId="7A1C100B" wp14:editId="342584D2">
                  <wp:extent cx="2123367" cy="1581150"/>
                  <wp:effectExtent l="0" t="0" r="0" b="0"/>
                  <wp:docPr id="7654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597" name=""/>
                          <pic:cNvPicPr/>
                        </pic:nvPicPr>
                        <pic:blipFill>
                          <a:blip r:embed="rId7"/>
                          <a:stretch>
                            <a:fillRect/>
                          </a:stretch>
                        </pic:blipFill>
                        <pic:spPr>
                          <a:xfrm>
                            <a:off x="0" y="0"/>
                            <a:ext cx="2125259" cy="1582558"/>
                          </a:xfrm>
                          <a:prstGeom prst="rect">
                            <a:avLst/>
                          </a:prstGeom>
                        </pic:spPr>
                      </pic:pic>
                    </a:graphicData>
                  </a:graphic>
                </wp:inline>
              </w:drawing>
            </w:r>
          </w:p>
          <w:p w14:paraId="38271C18" w14:textId="1F33B25D" w:rsidR="006E0E1E" w:rsidRDefault="006E0E1E" w:rsidP="007036FE">
            <w:pPr>
              <w:widowControl w:val="0"/>
              <w:spacing w:line="240" w:lineRule="auto"/>
              <w:rPr>
                <w:sz w:val="20"/>
                <w:szCs w:val="20"/>
              </w:rPr>
            </w:pPr>
            <w:hyperlink r:id="rId8" w:history="1">
              <w:r w:rsidRPr="00E6780E">
                <w:rPr>
                  <w:rStyle w:val="Hyperlink"/>
                  <w:sz w:val="20"/>
                  <w:szCs w:val="20"/>
                </w:rPr>
                <w:t>https://www.freepik.es/fotos-premium/vista-angulo-arboles-bosque_120944359.htm#fromView=search&amp;page=1&amp;position=42&amp;uuid=904894bb-1340-4cac-82c4-535c1e4ee339&amp;query=ARBOLES+ECOSISTEMA</w:t>
              </w:r>
            </w:hyperlink>
            <w:r>
              <w:rPr>
                <w:sz w:val="20"/>
                <w:szCs w:val="20"/>
              </w:rPr>
              <w:t xml:space="preserve"> </w:t>
            </w:r>
          </w:p>
        </w:tc>
        <w:tc>
          <w:tcPr>
            <w:tcW w:w="3903" w:type="dxa"/>
            <w:tcMar>
              <w:top w:w="100" w:type="dxa"/>
              <w:left w:w="100" w:type="dxa"/>
              <w:bottom w:w="100" w:type="dxa"/>
              <w:right w:w="100" w:type="dxa"/>
            </w:tcMar>
          </w:tcPr>
          <w:p w14:paraId="4F6D9710" w14:textId="1458FB64" w:rsidR="007036FE" w:rsidRPr="006351FA" w:rsidRDefault="007036FE" w:rsidP="007036FE">
            <w:pPr>
              <w:widowControl w:val="0"/>
              <w:rPr>
                <w:sz w:val="20"/>
                <w:szCs w:val="20"/>
              </w:rPr>
            </w:pPr>
            <w:r w:rsidRPr="006351FA">
              <w:rPr>
                <w:sz w:val="20"/>
                <w:szCs w:val="20"/>
              </w:rPr>
              <w:t>Las funciones ecológicas constituyen los pilares fundamentales sobre los cuales se sostiene el equilibrio de los ecosistemas. En el caso de los ecosistemas forestales, estas funciones son particularmente relevantes, ya que no solo sustentan la biodiversidad, sino que también aseguran la provisión de bienes y servicios esenciales para el bienestar humano.</w:t>
            </w:r>
          </w:p>
        </w:tc>
        <w:tc>
          <w:tcPr>
            <w:tcW w:w="3903" w:type="dxa"/>
            <w:tcMar>
              <w:top w:w="100" w:type="dxa"/>
              <w:left w:w="100" w:type="dxa"/>
              <w:bottom w:w="100" w:type="dxa"/>
              <w:right w:w="100" w:type="dxa"/>
            </w:tcMar>
          </w:tcPr>
          <w:p w14:paraId="019D9006" w14:textId="77777777" w:rsidR="007036FE" w:rsidRDefault="007B06F5" w:rsidP="007036FE">
            <w:pPr>
              <w:widowControl w:val="0"/>
              <w:rPr>
                <w:sz w:val="20"/>
                <w:szCs w:val="20"/>
              </w:rPr>
            </w:pPr>
            <w:r w:rsidRPr="006351FA">
              <w:rPr>
                <w:sz w:val="20"/>
                <w:szCs w:val="20"/>
              </w:rPr>
              <w:t>Las funciones ecológicas</w:t>
            </w:r>
          </w:p>
          <w:p w14:paraId="799F3D0D" w14:textId="77777777" w:rsidR="007B06F5" w:rsidRDefault="007B06F5" w:rsidP="007036FE">
            <w:pPr>
              <w:widowControl w:val="0"/>
              <w:rPr>
                <w:sz w:val="20"/>
                <w:szCs w:val="20"/>
              </w:rPr>
            </w:pPr>
          </w:p>
          <w:p w14:paraId="795D12E4" w14:textId="77777777" w:rsidR="007B06F5" w:rsidRDefault="007B06F5" w:rsidP="007036FE">
            <w:pPr>
              <w:widowControl w:val="0"/>
              <w:rPr>
                <w:sz w:val="20"/>
                <w:szCs w:val="20"/>
              </w:rPr>
            </w:pPr>
            <w:r>
              <w:rPr>
                <w:sz w:val="20"/>
                <w:szCs w:val="20"/>
              </w:rPr>
              <w:t>E</w:t>
            </w:r>
            <w:r w:rsidRPr="006351FA">
              <w:rPr>
                <w:sz w:val="20"/>
                <w:szCs w:val="20"/>
              </w:rPr>
              <w:t>l equilibrio de los ecosistemas</w:t>
            </w:r>
          </w:p>
          <w:p w14:paraId="698E1596" w14:textId="77777777" w:rsidR="007B06F5" w:rsidRDefault="007B06F5" w:rsidP="007036FE">
            <w:pPr>
              <w:widowControl w:val="0"/>
              <w:rPr>
                <w:sz w:val="20"/>
                <w:szCs w:val="20"/>
              </w:rPr>
            </w:pPr>
          </w:p>
          <w:p w14:paraId="3A49328E" w14:textId="2202051C" w:rsidR="007B06F5" w:rsidRDefault="007B06F5" w:rsidP="007036FE">
            <w:pPr>
              <w:widowControl w:val="0"/>
              <w:rPr>
                <w:sz w:val="20"/>
                <w:szCs w:val="20"/>
              </w:rPr>
            </w:pPr>
            <w:r>
              <w:rPr>
                <w:sz w:val="20"/>
                <w:szCs w:val="20"/>
              </w:rPr>
              <w:t>A</w:t>
            </w:r>
            <w:r w:rsidRPr="006351FA">
              <w:rPr>
                <w:sz w:val="20"/>
                <w:szCs w:val="20"/>
              </w:rPr>
              <w:t>seguran la provisión de bienes y servicios esencial</w:t>
            </w:r>
            <w:r>
              <w:rPr>
                <w:sz w:val="20"/>
                <w:szCs w:val="20"/>
              </w:rPr>
              <w:t xml:space="preserve"> </w:t>
            </w:r>
          </w:p>
        </w:tc>
      </w:tr>
      <w:tr w:rsidR="007036FE" w14:paraId="1935FA9E" w14:textId="77777777" w:rsidTr="006351FA">
        <w:trPr>
          <w:trHeight w:val="725"/>
        </w:trPr>
        <w:tc>
          <w:tcPr>
            <w:tcW w:w="2461" w:type="dxa"/>
            <w:tcMar>
              <w:top w:w="100" w:type="dxa"/>
              <w:left w:w="100" w:type="dxa"/>
              <w:bottom w:w="100" w:type="dxa"/>
              <w:right w:w="100" w:type="dxa"/>
            </w:tcMar>
          </w:tcPr>
          <w:p w14:paraId="213EB81E" w14:textId="77777777" w:rsidR="007036FE" w:rsidRDefault="007036FE" w:rsidP="007036FE">
            <w:pPr>
              <w:widowControl w:val="0"/>
              <w:spacing w:line="240" w:lineRule="auto"/>
              <w:rPr>
                <w:b/>
              </w:rPr>
            </w:pPr>
            <w:r>
              <w:rPr>
                <w:b/>
              </w:rPr>
              <w:lastRenderedPageBreak/>
              <w:t>Escena 2</w:t>
            </w:r>
          </w:p>
        </w:tc>
        <w:tc>
          <w:tcPr>
            <w:tcW w:w="4120" w:type="dxa"/>
            <w:tcMar>
              <w:top w:w="100" w:type="dxa"/>
              <w:left w:w="100" w:type="dxa"/>
              <w:bottom w:w="100" w:type="dxa"/>
              <w:right w:w="100" w:type="dxa"/>
            </w:tcMar>
          </w:tcPr>
          <w:p w14:paraId="4C86E316" w14:textId="77777777" w:rsidR="007036FE" w:rsidRDefault="00784D4A" w:rsidP="007036FE">
            <w:pPr>
              <w:widowControl w:val="0"/>
              <w:spacing w:line="240" w:lineRule="auto"/>
              <w:rPr>
                <w:sz w:val="20"/>
                <w:szCs w:val="20"/>
              </w:rPr>
            </w:pPr>
            <w:r w:rsidRPr="00784D4A">
              <w:rPr>
                <w:sz w:val="20"/>
                <w:szCs w:val="20"/>
              </w:rPr>
              <w:drawing>
                <wp:inline distT="0" distB="0" distL="0" distR="0" wp14:anchorId="37A6386D" wp14:editId="7ECF8808">
                  <wp:extent cx="2489200" cy="1275715"/>
                  <wp:effectExtent l="0" t="0" r="6350" b="635"/>
                  <wp:docPr id="119208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1737" name=""/>
                          <pic:cNvPicPr/>
                        </pic:nvPicPr>
                        <pic:blipFill>
                          <a:blip r:embed="rId9"/>
                          <a:stretch>
                            <a:fillRect/>
                          </a:stretch>
                        </pic:blipFill>
                        <pic:spPr>
                          <a:xfrm>
                            <a:off x="0" y="0"/>
                            <a:ext cx="2489200" cy="1275715"/>
                          </a:xfrm>
                          <a:prstGeom prst="rect">
                            <a:avLst/>
                          </a:prstGeom>
                        </pic:spPr>
                      </pic:pic>
                    </a:graphicData>
                  </a:graphic>
                </wp:inline>
              </w:drawing>
            </w:r>
          </w:p>
          <w:p w14:paraId="0E428392" w14:textId="59055F09" w:rsidR="00784D4A" w:rsidRDefault="00784D4A" w:rsidP="007036FE">
            <w:pPr>
              <w:widowControl w:val="0"/>
              <w:spacing w:line="240" w:lineRule="auto"/>
              <w:rPr>
                <w:sz w:val="20"/>
                <w:szCs w:val="20"/>
              </w:rPr>
            </w:pPr>
            <w:hyperlink r:id="rId10" w:history="1">
              <w:r w:rsidRPr="00E6780E">
                <w:rPr>
                  <w:rStyle w:val="Hyperlink"/>
                  <w:sz w:val="20"/>
                  <w:szCs w:val="20"/>
                </w:rPr>
                <w:t>https://www.freepik.es/fotos-premium/vista-angulo-pajaro-planta-contra-cielo_117784217.htm#fromView=search&amp;page=1&amp;position=6&amp;uuid=b5cba319-9247-4b56-b399-eef848ff94bb&amp;query=ARBOLES+PAJAROS</w:t>
              </w:r>
            </w:hyperlink>
            <w:r>
              <w:rPr>
                <w:sz w:val="20"/>
                <w:szCs w:val="20"/>
              </w:rPr>
              <w:t xml:space="preserve"> </w:t>
            </w:r>
          </w:p>
        </w:tc>
        <w:tc>
          <w:tcPr>
            <w:tcW w:w="3903" w:type="dxa"/>
            <w:tcMar>
              <w:top w:w="100" w:type="dxa"/>
              <w:left w:w="100" w:type="dxa"/>
              <w:bottom w:w="100" w:type="dxa"/>
              <w:right w:w="100" w:type="dxa"/>
            </w:tcMar>
          </w:tcPr>
          <w:p w14:paraId="28BE345C" w14:textId="34B0F55C" w:rsidR="007036FE" w:rsidRPr="006351FA" w:rsidRDefault="007036FE" w:rsidP="007036FE">
            <w:pPr>
              <w:widowControl w:val="0"/>
              <w:rPr>
                <w:sz w:val="20"/>
                <w:szCs w:val="20"/>
              </w:rPr>
            </w:pPr>
            <w:r w:rsidRPr="006351FA">
              <w:rPr>
                <w:sz w:val="20"/>
                <w:szCs w:val="20"/>
              </w:rPr>
              <w:t xml:space="preserve">Entre las funciones más destacadas se encuentran </w:t>
            </w:r>
            <w:r w:rsidRPr="00F33D2E">
              <w:rPr>
                <w:b/>
                <w:bCs/>
                <w:sz w:val="20"/>
                <w:szCs w:val="20"/>
              </w:rPr>
              <w:t>las funciones de hábitat</w:t>
            </w:r>
            <w:r w:rsidRPr="006351FA">
              <w:rPr>
                <w:sz w:val="20"/>
                <w:szCs w:val="20"/>
              </w:rPr>
              <w:t>, que ofrecen refugio y condiciones adecuadas para la reproducción de diversas especies; las funciones de producción, responsables de generar alimentos, materias primas y otros recursos vitales; y las funciones de regulación, que mantienen la estabilidad de los ciclos biogeoquímicos.</w:t>
            </w:r>
          </w:p>
        </w:tc>
        <w:tc>
          <w:tcPr>
            <w:tcW w:w="3903" w:type="dxa"/>
            <w:tcMar>
              <w:top w:w="100" w:type="dxa"/>
              <w:left w:w="100" w:type="dxa"/>
              <w:bottom w:w="100" w:type="dxa"/>
              <w:right w:w="100" w:type="dxa"/>
            </w:tcMar>
          </w:tcPr>
          <w:p w14:paraId="2B4B36D9" w14:textId="77777777" w:rsidR="007036FE" w:rsidRDefault="00F33D2E" w:rsidP="007036FE">
            <w:pPr>
              <w:widowControl w:val="0"/>
              <w:rPr>
                <w:b/>
                <w:bCs/>
                <w:sz w:val="20"/>
                <w:szCs w:val="20"/>
              </w:rPr>
            </w:pPr>
            <w:r>
              <w:rPr>
                <w:b/>
                <w:bCs/>
                <w:sz w:val="20"/>
                <w:szCs w:val="20"/>
              </w:rPr>
              <w:t>L</w:t>
            </w:r>
            <w:r w:rsidRPr="00F33D2E">
              <w:rPr>
                <w:b/>
                <w:bCs/>
                <w:sz w:val="20"/>
                <w:szCs w:val="20"/>
              </w:rPr>
              <w:t>as funciones de hábitat</w:t>
            </w:r>
            <w:r>
              <w:rPr>
                <w:b/>
                <w:bCs/>
                <w:sz w:val="20"/>
                <w:szCs w:val="20"/>
              </w:rPr>
              <w:t xml:space="preserve"> </w:t>
            </w:r>
          </w:p>
          <w:p w14:paraId="0195F14C" w14:textId="77777777" w:rsidR="00F33D2E" w:rsidRDefault="00F33D2E" w:rsidP="007036FE">
            <w:pPr>
              <w:widowControl w:val="0"/>
              <w:rPr>
                <w:b/>
                <w:bCs/>
                <w:sz w:val="20"/>
                <w:szCs w:val="20"/>
              </w:rPr>
            </w:pPr>
          </w:p>
          <w:p w14:paraId="1D7F393E" w14:textId="77777777" w:rsidR="00F33D2E" w:rsidRDefault="00F33D2E" w:rsidP="007036FE">
            <w:pPr>
              <w:widowControl w:val="0"/>
              <w:rPr>
                <w:sz w:val="20"/>
                <w:szCs w:val="20"/>
              </w:rPr>
            </w:pPr>
            <w:r>
              <w:rPr>
                <w:sz w:val="20"/>
                <w:szCs w:val="20"/>
              </w:rPr>
              <w:t>R</w:t>
            </w:r>
            <w:r w:rsidRPr="006351FA">
              <w:rPr>
                <w:sz w:val="20"/>
                <w:szCs w:val="20"/>
              </w:rPr>
              <w:t>efugio y condiciones adecuadas</w:t>
            </w:r>
            <w:r>
              <w:rPr>
                <w:sz w:val="20"/>
                <w:szCs w:val="20"/>
              </w:rPr>
              <w:t xml:space="preserve"> </w:t>
            </w:r>
          </w:p>
          <w:p w14:paraId="567F8D17" w14:textId="77777777" w:rsidR="00F33D2E" w:rsidRDefault="00F33D2E" w:rsidP="007036FE">
            <w:pPr>
              <w:widowControl w:val="0"/>
              <w:rPr>
                <w:sz w:val="20"/>
                <w:szCs w:val="20"/>
              </w:rPr>
            </w:pPr>
          </w:p>
          <w:p w14:paraId="398A968C" w14:textId="77777777" w:rsidR="00F33D2E" w:rsidRDefault="00F33D2E" w:rsidP="007036FE">
            <w:pPr>
              <w:widowControl w:val="0"/>
              <w:rPr>
                <w:sz w:val="20"/>
                <w:szCs w:val="20"/>
              </w:rPr>
            </w:pPr>
            <w:r>
              <w:rPr>
                <w:sz w:val="20"/>
                <w:szCs w:val="20"/>
              </w:rPr>
              <w:t>L</w:t>
            </w:r>
            <w:r w:rsidRPr="006351FA">
              <w:rPr>
                <w:sz w:val="20"/>
                <w:szCs w:val="20"/>
              </w:rPr>
              <w:t>a reproducción de diversas especies</w:t>
            </w:r>
            <w:r>
              <w:rPr>
                <w:sz w:val="20"/>
                <w:szCs w:val="20"/>
              </w:rPr>
              <w:t xml:space="preserve"> </w:t>
            </w:r>
          </w:p>
          <w:p w14:paraId="622FE8F3" w14:textId="77777777" w:rsidR="00F33D2E" w:rsidRDefault="00F33D2E" w:rsidP="007036FE">
            <w:pPr>
              <w:widowControl w:val="0"/>
              <w:rPr>
                <w:sz w:val="20"/>
                <w:szCs w:val="20"/>
              </w:rPr>
            </w:pPr>
          </w:p>
          <w:p w14:paraId="73733D19" w14:textId="77777777" w:rsidR="00F33D2E" w:rsidRDefault="00F33D2E" w:rsidP="007036FE">
            <w:pPr>
              <w:widowControl w:val="0"/>
              <w:rPr>
                <w:b/>
                <w:bCs/>
                <w:sz w:val="20"/>
                <w:szCs w:val="20"/>
              </w:rPr>
            </w:pPr>
            <w:r w:rsidRPr="00F33D2E">
              <w:rPr>
                <w:b/>
                <w:bCs/>
                <w:sz w:val="20"/>
                <w:szCs w:val="20"/>
              </w:rPr>
              <w:t>L</w:t>
            </w:r>
            <w:r w:rsidRPr="00F33D2E">
              <w:rPr>
                <w:b/>
                <w:bCs/>
                <w:sz w:val="20"/>
                <w:szCs w:val="20"/>
              </w:rPr>
              <w:t>as funciones de producción</w:t>
            </w:r>
          </w:p>
          <w:p w14:paraId="255F2B90" w14:textId="77777777" w:rsidR="00216EF2" w:rsidRDefault="00216EF2" w:rsidP="007036FE">
            <w:pPr>
              <w:widowControl w:val="0"/>
              <w:rPr>
                <w:b/>
                <w:bCs/>
                <w:sz w:val="20"/>
                <w:szCs w:val="20"/>
              </w:rPr>
            </w:pPr>
          </w:p>
          <w:p w14:paraId="3DEF6298" w14:textId="1B30C7FA" w:rsidR="00216EF2" w:rsidRPr="00216EF2" w:rsidRDefault="00216EF2" w:rsidP="00216EF2">
            <w:pPr>
              <w:pStyle w:val="ListParagraph"/>
              <w:widowControl w:val="0"/>
              <w:numPr>
                <w:ilvl w:val="0"/>
                <w:numId w:val="1"/>
              </w:numPr>
              <w:rPr>
                <w:sz w:val="20"/>
                <w:szCs w:val="20"/>
              </w:rPr>
            </w:pPr>
            <w:r w:rsidRPr="00216EF2">
              <w:rPr>
                <w:sz w:val="20"/>
                <w:szCs w:val="20"/>
              </w:rPr>
              <w:t>Alimentos</w:t>
            </w:r>
          </w:p>
          <w:p w14:paraId="23F1EBAF" w14:textId="5BD73950" w:rsidR="00216EF2" w:rsidRPr="00216EF2" w:rsidRDefault="00216EF2" w:rsidP="00216EF2">
            <w:pPr>
              <w:pStyle w:val="ListParagraph"/>
              <w:widowControl w:val="0"/>
              <w:numPr>
                <w:ilvl w:val="0"/>
                <w:numId w:val="1"/>
              </w:numPr>
              <w:rPr>
                <w:sz w:val="20"/>
                <w:szCs w:val="20"/>
              </w:rPr>
            </w:pPr>
            <w:r w:rsidRPr="00216EF2">
              <w:rPr>
                <w:sz w:val="20"/>
                <w:szCs w:val="20"/>
              </w:rPr>
              <w:t xml:space="preserve">Materias primas </w:t>
            </w:r>
          </w:p>
          <w:p w14:paraId="23EB695E" w14:textId="46261ADD" w:rsidR="00216EF2" w:rsidRPr="00216EF2" w:rsidRDefault="00216EF2" w:rsidP="00216EF2">
            <w:pPr>
              <w:pStyle w:val="ListParagraph"/>
              <w:widowControl w:val="0"/>
              <w:numPr>
                <w:ilvl w:val="0"/>
                <w:numId w:val="1"/>
              </w:numPr>
              <w:rPr>
                <w:b/>
                <w:bCs/>
                <w:sz w:val="20"/>
                <w:szCs w:val="20"/>
              </w:rPr>
            </w:pPr>
            <w:r w:rsidRPr="00216EF2">
              <w:rPr>
                <w:sz w:val="20"/>
                <w:szCs w:val="20"/>
              </w:rPr>
              <w:t>Otros recursos vitales</w:t>
            </w:r>
          </w:p>
        </w:tc>
      </w:tr>
      <w:tr w:rsidR="007036FE" w14:paraId="4562A4DE" w14:textId="77777777" w:rsidTr="007036FE">
        <w:trPr>
          <w:trHeight w:val="1920"/>
        </w:trPr>
        <w:tc>
          <w:tcPr>
            <w:tcW w:w="2461" w:type="dxa"/>
            <w:tcMar>
              <w:top w:w="100" w:type="dxa"/>
              <w:left w:w="100" w:type="dxa"/>
              <w:bottom w:w="100" w:type="dxa"/>
              <w:right w:w="100" w:type="dxa"/>
            </w:tcMar>
          </w:tcPr>
          <w:p w14:paraId="46DC2D1B" w14:textId="77777777" w:rsidR="007036FE" w:rsidRDefault="007036FE" w:rsidP="007036FE">
            <w:pPr>
              <w:widowControl w:val="0"/>
              <w:spacing w:line="240" w:lineRule="auto"/>
              <w:rPr>
                <w:b/>
              </w:rPr>
            </w:pPr>
            <w:r>
              <w:rPr>
                <w:b/>
              </w:rPr>
              <w:t>Escena 3</w:t>
            </w:r>
          </w:p>
        </w:tc>
        <w:tc>
          <w:tcPr>
            <w:tcW w:w="4120" w:type="dxa"/>
            <w:tcMar>
              <w:top w:w="100" w:type="dxa"/>
              <w:left w:w="100" w:type="dxa"/>
              <w:bottom w:w="100" w:type="dxa"/>
              <w:right w:w="100" w:type="dxa"/>
            </w:tcMar>
          </w:tcPr>
          <w:p w14:paraId="51D015ED" w14:textId="77777777" w:rsidR="007036FE" w:rsidRDefault="00D94CBB" w:rsidP="007036FE">
            <w:pPr>
              <w:widowControl w:val="0"/>
              <w:spacing w:line="240" w:lineRule="auto"/>
              <w:rPr>
                <w:sz w:val="20"/>
                <w:szCs w:val="20"/>
              </w:rPr>
            </w:pPr>
            <w:r w:rsidRPr="00D94CBB">
              <w:rPr>
                <w:sz w:val="20"/>
                <w:szCs w:val="20"/>
              </w:rPr>
              <w:drawing>
                <wp:inline distT="0" distB="0" distL="0" distR="0" wp14:anchorId="4ED14BC0" wp14:editId="58FF1FCE">
                  <wp:extent cx="2296861" cy="1562100"/>
                  <wp:effectExtent l="0" t="0" r="8255" b="0"/>
                  <wp:docPr id="166132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0707" name=""/>
                          <pic:cNvPicPr/>
                        </pic:nvPicPr>
                        <pic:blipFill>
                          <a:blip r:embed="rId11"/>
                          <a:stretch>
                            <a:fillRect/>
                          </a:stretch>
                        </pic:blipFill>
                        <pic:spPr>
                          <a:xfrm>
                            <a:off x="0" y="0"/>
                            <a:ext cx="2297653" cy="1562639"/>
                          </a:xfrm>
                          <a:prstGeom prst="rect">
                            <a:avLst/>
                          </a:prstGeom>
                        </pic:spPr>
                      </pic:pic>
                    </a:graphicData>
                  </a:graphic>
                </wp:inline>
              </w:drawing>
            </w:r>
          </w:p>
          <w:p w14:paraId="5A116E95" w14:textId="0BF027CD" w:rsidR="00D94CBB" w:rsidRDefault="00D94CBB" w:rsidP="007036FE">
            <w:pPr>
              <w:widowControl w:val="0"/>
              <w:spacing w:line="240" w:lineRule="auto"/>
              <w:rPr>
                <w:sz w:val="20"/>
                <w:szCs w:val="20"/>
              </w:rPr>
            </w:pPr>
            <w:hyperlink r:id="rId12" w:history="1">
              <w:r w:rsidRPr="00E6780E">
                <w:rPr>
                  <w:rStyle w:val="Hyperlink"/>
                  <w:sz w:val="20"/>
                  <w:szCs w:val="20"/>
                </w:rPr>
                <w:t>https://www.freepik.es/foto-gratis/hermosos-paisajes-rio-rodeado-vegetacion-bosque_16026988.htm#fromView=search&amp;page=1&amp;position=5&amp;uuid=93e51b59-1d4c-4ad2-897c-c17f10f42f6b&amp;query=BOSQUE</w:t>
              </w:r>
            </w:hyperlink>
            <w:r>
              <w:rPr>
                <w:sz w:val="20"/>
                <w:szCs w:val="20"/>
              </w:rPr>
              <w:t xml:space="preserve"> </w:t>
            </w:r>
          </w:p>
        </w:tc>
        <w:tc>
          <w:tcPr>
            <w:tcW w:w="3903" w:type="dxa"/>
            <w:tcMar>
              <w:top w:w="100" w:type="dxa"/>
              <w:left w:w="100" w:type="dxa"/>
              <w:bottom w:w="100" w:type="dxa"/>
              <w:right w:w="100" w:type="dxa"/>
            </w:tcMar>
          </w:tcPr>
          <w:p w14:paraId="69CC343A" w14:textId="03C19D3E" w:rsidR="007036FE" w:rsidRPr="006351FA" w:rsidRDefault="007036FE" w:rsidP="007036FE">
            <w:pPr>
              <w:widowControl w:val="0"/>
              <w:rPr>
                <w:sz w:val="20"/>
                <w:szCs w:val="20"/>
              </w:rPr>
            </w:pPr>
            <w:r w:rsidRPr="006351FA">
              <w:rPr>
                <w:sz w:val="20"/>
                <w:szCs w:val="20"/>
              </w:rPr>
              <w:t>Asimismo, los bosques cumplen un papel crucial en la regulación del clima, al contribuir a la moderación de temperaturas y a la mitigación de fenómenos extremos, y en el ciclo de nutrientes, mediante la descomposición de materia orgánica y la distribución de elementos esenciales para la fertilidad del suelo.</w:t>
            </w:r>
          </w:p>
        </w:tc>
        <w:tc>
          <w:tcPr>
            <w:tcW w:w="3903" w:type="dxa"/>
            <w:tcMar>
              <w:top w:w="100" w:type="dxa"/>
              <w:left w:w="100" w:type="dxa"/>
              <w:bottom w:w="100" w:type="dxa"/>
              <w:right w:w="100" w:type="dxa"/>
            </w:tcMar>
          </w:tcPr>
          <w:p w14:paraId="4F6FDA59" w14:textId="77777777" w:rsidR="007036FE" w:rsidRDefault="0041086A" w:rsidP="007036FE">
            <w:pPr>
              <w:widowControl w:val="0"/>
              <w:rPr>
                <w:sz w:val="20"/>
                <w:szCs w:val="20"/>
              </w:rPr>
            </w:pPr>
            <w:r>
              <w:rPr>
                <w:sz w:val="20"/>
                <w:szCs w:val="20"/>
              </w:rPr>
              <w:t>L</w:t>
            </w:r>
            <w:r w:rsidRPr="006351FA">
              <w:rPr>
                <w:sz w:val="20"/>
                <w:szCs w:val="20"/>
              </w:rPr>
              <w:t>os bosques cumplen un papel crucial en la regulación del clima</w:t>
            </w:r>
            <w:r>
              <w:rPr>
                <w:sz w:val="20"/>
                <w:szCs w:val="20"/>
              </w:rPr>
              <w:t xml:space="preserve"> </w:t>
            </w:r>
          </w:p>
          <w:p w14:paraId="733558B8" w14:textId="77777777" w:rsidR="0041086A" w:rsidRDefault="0041086A" w:rsidP="007036FE">
            <w:pPr>
              <w:widowControl w:val="0"/>
              <w:rPr>
                <w:sz w:val="20"/>
                <w:szCs w:val="20"/>
              </w:rPr>
            </w:pPr>
          </w:p>
          <w:p w14:paraId="75C34DEB" w14:textId="4357316E" w:rsidR="0041086A" w:rsidRPr="0041086A" w:rsidRDefault="0041086A" w:rsidP="0041086A">
            <w:pPr>
              <w:pStyle w:val="ListParagraph"/>
              <w:widowControl w:val="0"/>
              <w:numPr>
                <w:ilvl w:val="0"/>
                <w:numId w:val="2"/>
              </w:numPr>
              <w:rPr>
                <w:sz w:val="20"/>
                <w:szCs w:val="20"/>
              </w:rPr>
            </w:pPr>
            <w:r w:rsidRPr="0041086A">
              <w:rPr>
                <w:sz w:val="20"/>
                <w:szCs w:val="20"/>
              </w:rPr>
              <w:t xml:space="preserve">La moderación de temperaturas </w:t>
            </w:r>
          </w:p>
          <w:p w14:paraId="59FC76B3" w14:textId="1F052DC6" w:rsidR="0041086A" w:rsidRPr="0041086A" w:rsidRDefault="0041086A" w:rsidP="0041086A">
            <w:pPr>
              <w:pStyle w:val="ListParagraph"/>
              <w:widowControl w:val="0"/>
              <w:numPr>
                <w:ilvl w:val="0"/>
                <w:numId w:val="2"/>
              </w:numPr>
              <w:rPr>
                <w:sz w:val="20"/>
                <w:szCs w:val="20"/>
              </w:rPr>
            </w:pPr>
            <w:r w:rsidRPr="0041086A">
              <w:rPr>
                <w:sz w:val="20"/>
                <w:szCs w:val="20"/>
              </w:rPr>
              <w:t>La mitigación de fenómenos extremo</w:t>
            </w:r>
          </w:p>
        </w:tc>
      </w:tr>
      <w:tr w:rsidR="007036FE" w14:paraId="43B7AC9A" w14:textId="77777777" w:rsidTr="007036FE">
        <w:trPr>
          <w:trHeight w:val="1920"/>
        </w:trPr>
        <w:tc>
          <w:tcPr>
            <w:tcW w:w="2461" w:type="dxa"/>
            <w:tcMar>
              <w:top w:w="100" w:type="dxa"/>
              <w:left w:w="100" w:type="dxa"/>
              <w:bottom w:w="100" w:type="dxa"/>
              <w:right w:w="100" w:type="dxa"/>
            </w:tcMar>
          </w:tcPr>
          <w:p w14:paraId="72D5F650" w14:textId="217EF660" w:rsidR="007036FE" w:rsidRDefault="007036FE" w:rsidP="007036FE">
            <w:pPr>
              <w:widowControl w:val="0"/>
              <w:spacing w:line="240" w:lineRule="auto"/>
              <w:rPr>
                <w:b/>
              </w:rPr>
            </w:pPr>
            <w:r>
              <w:rPr>
                <w:b/>
              </w:rPr>
              <w:lastRenderedPageBreak/>
              <w:t>Escena 4</w:t>
            </w:r>
          </w:p>
        </w:tc>
        <w:tc>
          <w:tcPr>
            <w:tcW w:w="4120" w:type="dxa"/>
            <w:tcMar>
              <w:top w:w="100" w:type="dxa"/>
              <w:left w:w="100" w:type="dxa"/>
              <w:bottom w:w="100" w:type="dxa"/>
              <w:right w:w="100" w:type="dxa"/>
            </w:tcMar>
          </w:tcPr>
          <w:p w14:paraId="4434599D" w14:textId="77777777" w:rsidR="007036FE" w:rsidRDefault="00D94CBB" w:rsidP="007036FE">
            <w:pPr>
              <w:widowControl w:val="0"/>
              <w:spacing w:line="240" w:lineRule="auto"/>
              <w:rPr>
                <w:sz w:val="20"/>
                <w:szCs w:val="20"/>
              </w:rPr>
            </w:pPr>
            <w:r w:rsidRPr="00D94CBB">
              <w:rPr>
                <w:sz w:val="20"/>
                <w:szCs w:val="20"/>
              </w:rPr>
              <w:drawing>
                <wp:inline distT="0" distB="0" distL="0" distR="0" wp14:anchorId="7548C665" wp14:editId="03EFF6E6">
                  <wp:extent cx="2489200" cy="1178560"/>
                  <wp:effectExtent l="0" t="0" r="6350" b="2540"/>
                  <wp:docPr id="175506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68474" name=""/>
                          <pic:cNvPicPr/>
                        </pic:nvPicPr>
                        <pic:blipFill>
                          <a:blip r:embed="rId13"/>
                          <a:stretch>
                            <a:fillRect/>
                          </a:stretch>
                        </pic:blipFill>
                        <pic:spPr>
                          <a:xfrm>
                            <a:off x="0" y="0"/>
                            <a:ext cx="2489200" cy="1178560"/>
                          </a:xfrm>
                          <a:prstGeom prst="rect">
                            <a:avLst/>
                          </a:prstGeom>
                        </pic:spPr>
                      </pic:pic>
                    </a:graphicData>
                  </a:graphic>
                </wp:inline>
              </w:drawing>
            </w:r>
          </w:p>
          <w:p w14:paraId="15575AD1" w14:textId="3884306B" w:rsidR="00D94CBB" w:rsidRDefault="00D94CBB" w:rsidP="007036FE">
            <w:pPr>
              <w:widowControl w:val="0"/>
              <w:spacing w:line="240" w:lineRule="auto"/>
              <w:rPr>
                <w:sz w:val="20"/>
                <w:szCs w:val="20"/>
              </w:rPr>
            </w:pPr>
            <w:hyperlink r:id="rId14" w:history="1">
              <w:r w:rsidRPr="00E6780E">
                <w:rPr>
                  <w:rStyle w:val="Hyperlink"/>
                  <w:sz w:val="20"/>
                  <w:szCs w:val="20"/>
                </w:rPr>
                <w:t>https://www.freepik.es/imagen-ia-premium/bosque-musgo-cubierto-rocas-arboles-sol-brillando-traves-ellos_298903911.htm#fromView=search&amp;page=1&amp;position=22&amp;uuid=93e51b59-1d4c-4ad2-897c-c17f10f42f6b&amp;query=BOSQUE</w:t>
              </w:r>
            </w:hyperlink>
            <w:r>
              <w:rPr>
                <w:sz w:val="20"/>
                <w:szCs w:val="20"/>
              </w:rPr>
              <w:t xml:space="preserve"> </w:t>
            </w:r>
          </w:p>
        </w:tc>
        <w:tc>
          <w:tcPr>
            <w:tcW w:w="3903" w:type="dxa"/>
            <w:tcMar>
              <w:top w:w="100" w:type="dxa"/>
              <w:left w:w="100" w:type="dxa"/>
              <w:bottom w:w="100" w:type="dxa"/>
              <w:right w:w="100" w:type="dxa"/>
            </w:tcMar>
          </w:tcPr>
          <w:p w14:paraId="5343D23A" w14:textId="35B9F41E" w:rsidR="007036FE" w:rsidRPr="006351FA" w:rsidRDefault="007036FE" w:rsidP="007036FE">
            <w:pPr>
              <w:widowControl w:val="0"/>
              <w:rPr>
                <w:sz w:val="20"/>
                <w:szCs w:val="20"/>
              </w:rPr>
            </w:pPr>
            <w:r w:rsidRPr="006351FA">
              <w:rPr>
                <w:sz w:val="20"/>
                <w:szCs w:val="20"/>
              </w:rPr>
              <w:t>En conjunto, estas funciones reflejan la importancia estratégica de los ecosistemas forestales para la sostenibilidad ambiental y la resiliencia ecológica.</w:t>
            </w:r>
          </w:p>
        </w:tc>
        <w:tc>
          <w:tcPr>
            <w:tcW w:w="3903" w:type="dxa"/>
            <w:tcMar>
              <w:top w:w="100" w:type="dxa"/>
              <w:left w:w="100" w:type="dxa"/>
              <w:bottom w:w="100" w:type="dxa"/>
              <w:right w:w="100" w:type="dxa"/>
            </w:tcMar>
          </w:tcPr>
          <w:p w14:paraId="6BE4CDCA" w14:textId="20271C14" w:rsidR="007036FE" w:rsidRDefault="00CF5A4B" w:rsidP="007036FE">
            <w:pPr>
              <w:widowControl w:val="0"/>
              <w:rPr>
                <w:sz w:val="20"/>
                <w:szCs w:val="20"/>
              </w:rPr>
            </w:pPr>
            <w:r>
              <w:rPr>
                <w:sz w:val="20"/>
                <w:szCs w:val="20"/>
              </w:rPr>
              <w:t>E</w:t>
            </w:r>
            <w:r w:rsidRPr="006351FA">
              <w:rPr>
                <w:sz w:val="20"/>
                <w:szCs w:val="20"/>
              </w:rPr>
              <w:t>stas funciones reflejan la importancia estratégica de los ecosistemas forestales</w:t>
            </w:r>
          </w:p>
        </w:tc>
      </w:tr>
    </w:tbl>
    <w:p w14:paraId="745BAB71" w14:textId="77777777" w:rsidR="00616AFA" w:rsidRDefault="00616AFA">
      <w:pPr>
        <w:spacing w:line="240" w:lineRule="auto"/>
        <w:rPr>
          <w:b/>
        </w:rPr>
      </w:pPr>
    </w:p>
    <w:sectPr w:rsidR="00616AFA">
      <w:headerReference w:type="default" r:id="rId15"/>
      <w:footerReference w:type="default" r:id="rId16"/>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6766C" w14:textId="77777777" w:rsidR="004F740B" w:rsidRDefault="004F740B">
      <w:pPr>
        <w:spacing w:line="240" w:lineRule="auto"/>
      </w:pPr>
      <w:r>
        <w:separator/>
      </w:r>
    </w:p>
  </w:endnote>
  <w:endnote w:type="continuationSeparator" w:id="0">
    <w:p w14:paraId="37D4E25D" w14:textId="77777777" w:rsidR="004F740B" w:rsidRDefault="004F74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85F72" w14:textId="77777777" w:rsidR="00616AFA" w:rsidRDefault="00616AFA">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B63BA" w14:textId="77777777" w:rsidR="004F740B" w:rsidRDefault="004F740B">
      <w:pPr>
        <w:spacing w:line="240" w:lineRule="auto"/>
      </w:pPr>
      <w:r>
        <w:separator/>
      </w:r>
    </w:p>
  </w:footnote>
  <w:footnote w:type="continuationSeparator" w:id="0">
    <w:p w14:paraId="45DAD1BC" w14:textId="77777777" w:rsidR="004F740B" w:rsidRDefault="004F74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FD009" w14:textId="77777777" w:rsidR="00616AFA"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5E61C721" wp14:editId="68212F67">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5C246A44" wp14:editId="7C0DA976">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332B1040" w14:textId="77777777" w:rsidR="00616AFA" w:rsidRDefault="00000000">
                          <w:pPr>
                            <w:spacing w:line="240" w:lineRule="auto"/>
                            <w:textDirection w:val="btLr"/>
                          </w:pPr>
                          <w:r>
                            <w:rPr>
                              <w:b/>
                              <w:color w:val="000000"/>
                            </w:rPr>
                            <w:t xml:space="preserve">FORMATO DE DISEÑO INSTRUCCIONAL </w:t>
                          </w:r>
                        </w:p>
                        <w:p w14:paraId="161B2ECF" w14:textId="77777777" w:rsidR="00616AFA" w:rsidRDefault="00000000">
                          <w:pPr>
                            <w:spacing w:line="275" w:lineRule="auto"/>
                            <w:textDirection w:val="btLr"/>
                          </w:pPr>
                          <w:r>
                            <w:rPr>
                              <w:b/>
                              <w:color w:val="000000"/>
                            </w:rPr>
                            <w:t>COMPONENTES WEB PARA DIAGRAMACIÓN DE CONTENIDO</w:t>
                          </w:r>
                        </w:p>
                        <w:p w14:paraId="2BDF8096" w14:textId="77777777" w:rsidR="00616AFA" w:rsidRDefault="00616AFA">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38825" cy="1416914"/>
              <wp:effectExtent b="0" l="0" r="0" t="0"/>
              <wp:wrapSquare wrapText="bothSides" distB="45720" distT="45720" distL="114300" distR="114300"/>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838825" cy="1416914"/>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77CF9"/>
    <w:multiLevelType w:val="hybridMultilevel"/>
    <w:tmpl w:val="5C7C8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66574C"/>
    <w:multiLevelType w:val="hybridMultilevel"/>
    <w:tmpl w:val="96EC72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73625322">
    <w:abstractNumId w:val="1"/>
  </w:num>
  <w:num w:numId="2" w16cid:durableId="348482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AFA"/>
    <w:rsid w:val="00216EF2"/>
    <w:rsid w:val="00353EE3"/>
    <w:rsid w:val="0041086A"/>
    <w:rsid w:val="004F740B"/>
    <w:rsid w:val="00616AFA"/>
    <w:rsid w:val="006351FA"/>
    <w:rsid w:val="006E0E1E"/>
    <w:rsid w:val="007036FE"/>
    <w:rsid w:val="00784D4A"/>
    <w:rsid w:val="007B06F5"/>
    <w:rsid w:val="00860B84"/>
    <w:rsid w:val="00CF5A4B"/>
    <w:rsid w:val="00D47A00"/>
    <w:rsid w:val="00D94CBB"/>
    <w:rsid w:val="00ED6C0D"/>
    <w:rsid w:val="00EF2869"/>
    <w:rsid w:val="00F33D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E5620"/>
  <w15:docId w15:val="{98BEC60C-6E57-497D-8B16-893E12BF4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6EF2"/>
    <w:pPr>
      <w:ind w:left="720"/>
      <w:contextualSpacing/>
    </w:pPr>
  </w:style>
  <w:style w:type="character" w:styleId="Hyperlink">
    <w:name w:val="Hyperlink"/>
    <w:basedOn w:val="DefaultParagraphFont"/>
    <w:uiPriority w:val="99"/>
    <w:unhideWhenUsed/>
    <w:rsid w:val="006E0E1E"/>
    <w:rPr>
      <w:color w:val="0000FF" w:themeColor="hyperlink"/>
      <w:u w:val="single"/>
    </w:rPr>
  </w:style>
  <w:style w:type="character" w:styleId="UnresolvedMention">
    <w:name w:val="Unresolved Mention"/>
    <w:basedOn w:val="DefaultParagraphFont"/>
    <w:uiPriority w:val="99"/>
    <w:semiHidden/>
    <w:unhideWhenUsed/>
    <w:rsid w:val="006E0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freepik.es/fotos-premium/vista-angulo-arboles-bosque_120944359.htm#fromView=search&amp;page=1&amp;position=42&amp;uuid=904894bb-1340-4cac-82c4-535c1e4ee339&amp;query=ARBOLES+ECOSISTEMA"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www.freepik.es/foto-gratis/hermosos-paisajes-rio-rodeado-vegetacion-bosque_16026988.htm#fromView=search&amp;page=1&amp;position=5&amp;uuid=93e51b59-1d4c-4ad2-897c-c17f10f42f6b&amp;query=BOSQU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freepik.es/fotos-premium/vista-angulo-pajaro-planta-contra-cielo_117784217.htm#fromView=search&amp;page=1&amp;position=6&amp;uuid=b5cba319-9247-4b56-b399-eef848ff94bb&amp;query=ARBOLES+PAJAROS" TargetMode="External"/><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reepik.es/imagen-ia-premium/bosque-musgo-cubierto-rocas-arboles-sol-brillando-traves-ellos_298903911.htm#fromView=search&amp;page=1&amp;position=22&amp;uuid=93e51b59-1d4c-4ad2-897c-c17f10f42f6b&amp;query=BOSQU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16D635C-F770-4156-A512-A6F3D68FBD22}"/>
</file>

<file path=customXml/itemProps2.xml><?xml version="1.0" encoding="utf-8"?>
<ds:datastoreItem xmlns:ds="http://schemas.openxmlformats.org/officeDocument/2006/customXml" ds:itemID="{46608BA4-7807-464F-936A-E48AB402BBE6}"/>
</file>

<file path=customXml/itemProps3.xml><?xml version="1.0" encoding="utf-8"?>
<ds:datastoreItem xmlns:ds="http://schemas.openxmlformats.org/officeDocument/2006/customXml" ds:itemID="{20A5CAB1-0CAE-454E-BDC3-2E26E4F2C1AE}"/>
</file>

<file path=docProps/app.xml><?xml version="1.0" encoding="utf-8"?>
<Properties xmlns="http://schemas.openxmlformats.org/officeDocument/2006/extended-properties" xmlns:vt="http://schemas.openxmlformats.org/officeDocument/2006/docPropsVTypes">
  <Template>Normal.dotm</Template>
  <TotalTime>51</TotalTime>
  <Pages>3</Pages>
  <Words>576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Paola Alexandra Moya Peralta</cp:lastModifiedBy>
  <cp:revision>4</cp:revision>
  <dcterms:created xsi:type="dcterms:W3CDTF">2025-08-15T14:31:00Z</dcterms:created>
  <dcterms:modified xsi:type="dcterms:W3CDTF">2025-08-15T15:29:00Z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Order">
    <vt:r8>66746900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