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016132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59"/>
        <w:gridCol w:w="61"/>
        <w:gridCol w:w="540"/>
        <w:gridCol w:w="15"/>
        <w:gridCol w:w="75"/>
        <w:gridCol w:w="15"/>
        <w:gridCol w:w="29"/>
        <w:gridCol w:w="91"/>
        <w:gridCol w:w="1335"/>
      </w:tblGrid>
      <w:tr w:rsidR="002D1D08" w:rsidRPr="00016132" w14:paraId="7575A220" w14:textId="77777777" w:rsidTr="002D1D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</w:tcPr>
          <w:p w14:paraId="6F1B159C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hAnsiTheme="majorHAnsi" w:cstheme="majorHAnsi"/>
                <w:noProof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2D1D08" w:rsidRPr="00016132" w:rsidRDefault="002D1D08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2D1D08" w:rsidRPr="00016132" w14:paraId="591CEAD0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</w:tcPr>
          <w:p w14:paraId="3CD99B7D" w14:textId="77777777" w:rsidR="002D1D08" w:rsidRPr="00016132" w:rsidRDefault="002D1D08">
            <w:pPr>
              <w:spacing w:after="16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2D1D08" w:rsidRPr="00016132" w:rsidRDefault="002D1D08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2D1D08" w:rsidRPr="00016132" w:rsidRDefault="002D1D08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2D1D08" w:rsidRPr="00016132" w:rsidRDefault="002D1D08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2D1D08" w:rsidRPr="00016132" w:rsidRDefault="002D1D08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2D1D08" w:rsidRPr="00016132" w:rsidRDefault="002D1D08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2D1D08" w:rsidRPr="00016132" w:rsidRDefault="002D1D08">
            <w:pPr>
              <w:spacing w:after="160"/>
              <w:rPr>
                <w:rFonts w:asciiTheme="majorHAnsi" w:hAnsiTheme="majorHAnsi" w:cstheme="majorHAnsi"/>
                <w:color w:val="auto"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2D1D08" w:rsidRPr="00016132" w14:paraId="0ED54703" w14:textId="77777777" w:rsidTr="002D1D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vAlign w:val="center"/>
          </w:tcPr>
          <w:p w14:paraId="456901DB" w14:textId="77777777" w:rsidR="002D1D08" w:rsidRPr="00016132" w:rsidRDefault="002D1D08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2D1D08" w:rsidRPr="00016132" w:rsidRDefault="002D1D08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2D1D08" w:rsidRPr="00016132" w:rsidRDefault="002D1D08" w:rsidP="00CD73FD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9"/>
          </w:tcPr>
          <w:p w14:paraId="38D8A99C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6FBD79D5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Pr="00016132">
              <w:rPr>
                <w:rFonts w:asciiTheme="majorHAnsi" w:hAnsiTheme="majorHAnsi" w:cstheme="majorHAnsi"/>
                <w:color w:val="auto"/>
              </w:rPr>
              <w:t xml:space="preserve"> </w:t>
            </w:r>
            <w:r>
              <w:rPr>
                <w:rFonts w:asciiTheme="majorHAnsi" w:hAnsiTheme="majorHAnsi" w:cstheme="majorHAnsi"/>
                <w:color w:val="auto"/>
              </w:rPr>
              <w:t>Variables ambientales en agroecosistemas.</w:t>
            </w:r>
          </w:p>
          <w:p w14:paraId="027A1C4A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2D1D08" w:rsidRPr="00016132" w:rsidRDefault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084A7E81" w:rsidR="002D1D08" w:rsidRPr="00016132" w:rsidRDefault="002D1D08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Lea la pregunta de cada ítem y seleccione la respuesta correcta.</w:t>
            </w:r>
          </w:p>
        </w:tc>
      </w:tr>
      <w:tr w:rsidR="002D1D08" w:rsidRPr="00016132" w14:paraId="0B4DB213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bookmarkStart w:id="0" w:name="_Hlk171350774"/>
            <w:r w:rsidRPr="00016132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77EE4804" w14:textId="7B2DEBDC" w:rsidR="002D1D08" w:rsidRPr="00341DB8" w:rsidRDefault="002D1D08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Reconocimiento de aspectos de a</w:t>
            </w:r>
            <w:r w:rsidRPr="005A335F">
              <w:rPr>
                <w:sz w:val="20"/>
                <w:szCs w:val="20"/>
              </w:rPr>
              <w:t>groecosistemas y variables ambientales</w:t>
            </w:r>
          </w:p>
        </w:tc>
      </w:tr>
      <w:tr w:rsidR="002D1D08" w:rsidRPr="00016132" w14:paraId="0BBA839A" w14:textId="77777777" w:rsidTr="002D1D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9"/>
          </w:tcPr>
          <w:p w14:paraId="48FF7865" w14:textId="7C888825" w:rsidR="002D1D08" w:rsidRPr="00341DB8" w:rsidRDefault="002D1D08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5A335F">
              <w:rPr>
                <w:sz w:val="20"/>
                <w:szCs w:val="20"/>
              </w:rPr>
              <w:t>Fortalecer los conocimientos relacionados con agroecosistemas y variables ambientales.</w:t>
            </w:r>
          </w:p>
        </w:tc>
      </w:tr>
      <w:bookmarkEnd w:id="0"/>
      <w:tr w:rsidR="002D1D08" w:rsidRPr="00016132" w14:paraId="5054460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  <w:shd w:val="clear" w:color="auto" w:fill="FFE599"/>
          </w:tcPr>
          <w:p w14:paraId="006C2857" w14:textId="77777777" w:rsidR="002D1D08" w:rsidRPr="00016132" w:rsidRDefault="002D1D08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2D1D08" w:rsidRPr="00016132" w14:paraId="004C60EA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59" w:type="dxa"/>
          </w:tcPr>
          <w:p w14:paraId="2C3DB768" w14:textId="2DA9D511" w:rsidR="002D1D08" w:rsidRPr="00E068E7" w:rsidRDefault="002D1D08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es uno de los principales problemas generados por la "Revolución Verde" en la agricultura?</w:t>
            </w:r>
          </w:p>
        </w:tc>
        <w:tc>
          <w:tcPr>
            <w:tcW w:w="2161" w:type="dxa"/>
            <w:gridSpan w:val="8"/>
          </w:tcPr>
          <w:p w14:paraId="56B1DBDC" w14:textId="77777777" w:rsidR="002D1D08" w:rsidRPr="00016132" w:rsidRDefault="002D1D08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Rta(s) correcta(s) (x)</w:t>
            </w:r>
          </w:p>
        </w:tc>
      </w:tr>
      <w:tr w:rsidR="002D1D08" w:rsidRPr="00016132" w14:paraId="6AE6FCCA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524650C3" w14:textId="05965DC3" w:rsidR="002D1D08" w:rsidRPr="00E068E7" w:rsidRDefault="002D1D08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Disminución del rendimiento de cultivos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6E952630" w14:textId="77777777" w:rsidR="002D1D08" w:rsidRPr="00016132" w:rsidRDefault="002D1D08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3F8C1A8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60DA80BD" w14:textId="7497B1F1" w:rsidR="002D1D08" w:rsidRPr="00E068E7" w:rsidRDefault="002D1D08" w:rsidP="00CD73F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Reducción del uso de fertilizantes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3989BBDC" w14:textId="5F60FAA5" w:rsidR="002D1D08" w:rsidRPr="00016132" w:rsidRDefault="002D1D08" w:rsidP="009D1B5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51EF0F1B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563DD3D1" w14:textId="7A925BEA" w:rsidR="002D1D08" w:rsidRPr="00E068E7" w:rsidRDefault="002D1D08" w:rsidP="009D1B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Aumento de la biodiversidad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1CF3D996" w14:textId="77777777" w:rsidR="002D1D08" w:rsidRPr="00016132" w:rsidRDefault="002D1D08" w:rsidP="009D1B5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B6FCD17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2D1D08" w:rsidRPr="00016132" w:rsidRDefault="002D1D08" w:rsidP="009D1B5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7745FBE1" w14:textId="5BDD1977" w:rsidR="002D1D08" w:rsidRPr="00E068E7" w:rsidRDefault="002D1D08" w:rsidP="009D1B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Contaminación de ecosistemas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2DCCB4B" w14:textId="322C85BA" w:rsidR="002D1D08" w:rsidRPr="00016132" w:rsidRDefault="002D1D08" w:rsidP="00CD73FD">
            <w:pPr>
              <w:widowControl w:val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0EFFC171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491A3F6B" w14:textId="3D47861A" w:rsidR="002D1D08" w:rsidRPr="00016132" w:rsidRDefault="002D1D08" w:rsidP="00A96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34A66C99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2D1D08" w:rsidRPr="00016132" w:rsidRDefault="002D1D08" w:rsidP="00A96BCA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4BA9300" w14:textId="4F16984A" w:rsidR="002D1D08" w:rsidRPr="00016132" w:rsidRDefault="002D1D08" w:rsidP="00A96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39A6D84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156EFC61" w:rsidR="002D1D08" w:rsidRPr="00E068E7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068E7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9"/>
          </w:tcPr>
          <w:p w14:paraId="0E49A0B4" w14:textId="3C930C16" w:rsidR="002D1D08" w:rsidRPr="00E068E7" w:rsidRDefault="002D1D08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CD73F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característica define a un agroecosistema diversificado?</w:t>
            </w:r>
          </w:p>
        </w:tc>
      </w:tr>
      <w:tr w:rsidR="002D1D08" w:rsidRPr="00016132" w14:paraId="182EC208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</w:tcPr>
          <w:p w14:paraId="687C2C8F" w14:textId="4C26D501" w:rsidR="002D1D08" w:rsidRPr="00E068E7" w:rsidRDefault="002D1D08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Uso exclusivo de monocultivos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</w:tcPr>
          <w:p w14:paraId="7EC64AC1" w14:textId="77777777" w:rsidR="002D1D08" w:rsidRPr="00016132" w:rsidRDefault="002D1D08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026FAD85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3F3C6146" w14:textId="08C65AFD" w:rsidR="002D1D08" w:rsidRPr="00E068E7" w:rsidRDefault="002D1D08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Integración de diferentes especies vegetales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0A6C93D3" w14:textId="3F852BC5" w:rsidR="002D1D08" w:rsidRPr="00016132" w:rsidRDefault="002D1D08" w:rsidP="00CD73FD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5DB6CBBE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</w:tcPr>
          <w:p w14:paraId="3B3727BC" w14:textId="3C9D444C" w:rsidR="002D1D08" w:rsidRPr="00E068E7" w:rsidRDefault="002D1D08" w:rsidP="00DC57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Eliminación total del uso de fertilizantes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</w:tcPr>
          <w:p w14:paraId="4DFC28D1" w14:textId="77777777" w:rsidR="002D1D08" w:rsidRPr="00016132" w:rsidRDefault="002D1D08" w:rsidP="00DC573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85E23CB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2D1D08" w:rsidRPr="00016132" w:rsidRDefault="002D1D08" w:rsidP="00DC573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183FC2C8" w14:textId="7851EDC6" w:rsidR="002D1D08" w:rsidRPr="00E068E7" w:rsidRDefault="002D1D08" w:rsidP="00DC57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</w:pPr>
            <w:r w:rsidRPr="00CD73FD"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Dependencia de insumos químicos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61201F50" w14:textId="77777777" w:rsidR="002D1D08" w:rsidRPr="00016132" w:rsidRDefault="002D1D08" w:rsidP="00DC573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04FE8FE2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37E07D0" w14:textId="7C1479B3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11C5543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E3C1382" w14:textId="31221E5F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283AFB1E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8CDFAC3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9"/>
          </w:tcPr>
          <w:p w14:paraId="414C53E3" w14:textId="0FB46C7C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¿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C</w:t>
            </w: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uál es el propósito de medir variables ambientales en un agroecosistema?</w:t>
            </w:r>
          </w:p>
        </w:tc>
      </w:tr>
      <w:tr w:rsidR="002D1D08" w:rsidRPr="00016132" w14:paraId="52F67B10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64E00BFC" w14:textId="17B279E3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Controlar el uso de fertilizantes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0238AAA0" w14:textId="77777777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673E1550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17B23F11" w14:textId="34FAACB8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Aumentar la producción sin importar los impactos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2C2A20EE" w14:textId="38B7614E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522AAC4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35DC2C33" w14:textId="0FC0CB9D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Conocer los efectos de las actividades productivas en el medio ambiente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5A98708D" w14:textId="70305F15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33F20949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auto"/>
          </w:tcPr>
          <w:p w14:paraId="4E2E04E0" w14:textId="7250056C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Certificar los productos agrícolas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auto"/>
          </w:tcPr>
          <w:p w14:paraId="567DD21A" w14:textId="77777777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04537208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A2FBC31" w14:textId="0AFF3D0B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4EE405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BDE2997" w14:textId="280935F7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5EB3355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BC7FFE0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9"/>
          </w:tcPr>
          <w:p w14:paraId="62793355" w14:textId="29CE965A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¿Qué dimensión territorial tiene en cuenta los ecosistemas y recursos naturales?</w:t>
            </w:r>
          </w:p>
        </w:tc>
      </w:tr>
      <w:tr w:rsidR="002D1D08" w:rsidRPr="00016132" w14:paraId="7C6D9B26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625405E6" w14:textId="02ECF3B4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Económica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4C734011" w14:textId="77777777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350E15A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7696DFF1" w14:textId="574DF06B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Sociocultural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151A0C27" w14:textId="77777777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14F10448" w14:textId="77777777" w:rsidTr="00740CD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295F7F9C" w14:textId="640D2345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Espacial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4FAF58DD" w14:textId="7744A48D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34AD46D3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5025FA96" w14:textId="670EFC35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Ambiental.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C0B32EB" w14:textId="36A688E6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08882316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7B0554" w14:textId="012CAF77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1780875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3D5F07F" w14:textId="766D2F4C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71C31BBB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16651513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9"/>
          </w:tcPr>
          <w:p w14:paraId="18F7B40D" w14:textId="4F0894C4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 xml:space="preserve">¿Cuál es una característica de la agroecología 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según lo descrito en el componente formativo de variables ambientales en agroecosistemas</w:t>
            </w: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2D1D08" w:rsidRPr="00016132" w14:paraId="308F03AE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0DE90056" w14:textId="44EE7DE8" w:rsidR="002D1D08" w:rsidRPr="00016132" w:rsidRDefault="002D1D08" w:rsidP="003F0B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Es una disciplina científica, un conjunto de prácticas y un movimiento social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3EBE960B" w14:textId="04B0F06E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07F72311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319F1B5F" w14:textId="0C610267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No tiene en cuenta el conocimiento tradicional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3FE9D0AC" w14:textId="0838B1F3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C3F3F25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03D48E66" w14:textId="00A5EA16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No considera la sostenibilidad ambiental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0C679156" w14:textId="388673BD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712CB84C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70005516" w14:textId="7811F819" w:rsidR="002D1D08" w:rsidRPr="00016132" w:rsidRDefault="002D1D08" w:rsidP="003F0B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Se basa en el uso intensivo de insumos químicos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7CD11B2" w14:textId="77777777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4AB651D6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64D3350" w14:textId="7EED718E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B80187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A6839D9" w14:textId="51B2F32A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18E9CAA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44E1184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6</w:t>
            </w:r>
          </w:p>
        </w:tc>
        <w:tc>
          <w:tcPr>
            <w:tcW w:w="7620" w:type="dxa"/>
            <w:gridSpan w:val="9"/>
          </w:tcPr>
          <w:p w14:paraId="66D87412" w14:textId="78637BDC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 xml:space="preserve">¿Qué tipos de variables ambientales 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inciden de manera directa en los agroecosistemas</w:t>
            </w:r>
            <w:r w:rsidRPr="003F0BEC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2D1D08" w:rsidRPr="00016132" w14:paraId="683B9F68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1C71D5A9" w14:textId="6467DA6E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Económicas y políticas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561E6CAA" w14:textId="5C64D45D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3DEC9C77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29CC87EF" w14:textId="7F33A35F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Agroclimáticas, del agua y del suelo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2687AC60" w14:textId="697DCCFF" w:rsidR="002D1D08" w:rsidRPr="00016132" w:rsidRDefault="002D1D08" w:rsidP="003F0BEC">
            <w:pPr>
              <w:widowControl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2D1D08" w:rsidRPr="00016132" w14:paraId="446B92FD" w14:textId="77777777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36E7BEC7" w14:textId="7B0F658D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Industriales y comerciales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738EB2BB" w14:textId="71A0D9EE" w:rsidR="002D1D08" w:rsidRPr="00016132" w:rsidRDefault="002D1D08" w:rsidP="007C41C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2344DE2" w14:textId="7777777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6" w:type="dxa"/>
            <w:gridSpan w:val="2"/>
            <w:shd w:val="clear" w:color="auto" w:fill="FFFFFF"/>
          </w:tcPr>
          <w:p w14:paraId="178F87A1" w14:textId="18B7BDBF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3F0BEC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Sociales y culturales</w:t>
            </w:r>
            <w:r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1" w:type="dxa"/>
            <w:gridSpan w:val="8"/>
            <w:shd w:val="clear" w:color="auto" w:fill="FFFFFF"/>
          </w:tcPr>
          <w:p w14:paraId="7852F956" w14:textId="77777777" w:rsidR="002D1D08" w:rsidRPr="00016132" w:rsidRDefault="002D1D08" w:rsidP="007C41C3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2D1D08" w:rsidRPr="00016132" w14:paraId="2FC6AD05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085958A" w14:textId="2B01025E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1C64FB7D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5306379" w14:textId="6FF16C2A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5177CE1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7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3D872F" w14:textId="18EEE711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¿Cuál de las siguientes opciones describe mejor una variable ambiental?</w:t>
            </w:r>
          </w:p>
        </w:tc>
      </w:tr>
      <w:tr w:rsidR="002D1D08" w:rsidRPr="00016132" w14:paraId="01DA0309" w14:textId="00BB070C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BF71509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 parámetro utilizado únicamente en estudios climáticos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</w:p>
        </w:tc>
      </w:tr>
      <w:tr w:rsidR="002D1D08" w:rsidRPr="00016132" w14:paraId="2A98126D" w14:textId="0975DFC4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30EEF381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 conjunto de normas para regular la producción agrícola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A16281D" w14:textId="5FABECFF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3B1E082D" w14:textId="42CA1B86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A0071A8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Una representación cualitativa o cuantitativa de un aspecto ambiental que permite medir su variación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E8EC336" w14:textId="0C99AAC4" w:rsidR="002D1D08" w:rsidRPr="006A57B7" w:rsidRDefault="002D1D08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0F93931D" w14:textId="5E01A5F9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d)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5E15130B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Un tipo de fertilizante orgánico utilizado en agroecosistemas</w:t>
            </w:r>
            <w:r>
              <w:rPr>
                <w:rFonts w:asciiTheme="majorHAnsi" w:eastAsia="Calibri" w:hAnsiTheme="majorHAnsi" w:cstheme="majorHAnsi"/>
                <w:bCs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00491A7A" w14:textId="0F8569FE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08153BBD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19ABB6D" w14:textId="0F5DACB1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83364F0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4ECDA1" w14:textId="58261C6E" w:rsidR="002D1D08" w:rsidRPr="00016132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3CF55520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1F55CCA" w14:textId="7FA3117D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</w:t>
            </w: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 xml:space="preserve">Cuál de las siguientes no es una variable ambiental 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que se relacione con los componentes agua, suelo o biodiversidad?</w:t>
            </w:r>
          </w:p>
        </w:tc>
      </w:tr>
      <w:tr w:rsidR="002D1D08" w:rsidRPr="00016132" w14:paraId="2A020A68" w14:textId="01B6DE53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49F3005" w14:textId="6988851B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Hidrología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5F7BD58A" w14:textId="2FFA4E43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3F78D61E" w14:textId="042727D0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3A21D86E" w14:textId="23B8AF42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Calidad del agua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D2F09A9" w14:textId="351017C3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032A4CB4" w14:textId="5BFE39D1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05FB833" w14:textId="7F2836BD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Biota o biodiversidad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493EED7F" w14:textId="0A0B3CB6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552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4D1C142D" w14:textId="44C8E09A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Rentabilidad económica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2100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24BE66" w14:textId="16BC7AD5" w:rsidR="002D1D08" w:rsidRPr="006A57B7" w:rsidRDefault="002D1D08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62F91851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268A119" w14:textId="023FEA79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6A15F36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6D7A65D" w14:textId="14833C1F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7E1DB258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43A5D64" w14:textId="50BE5AF2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¿Cuál es una de las principales diferencias entre la agricultura ecológica y la agroecología?</w:t>
            </w:r>
          </w:p>
        </w:tc>
      </w:tr>
      <w:tr w:rsidR="002D1D08" w:rsidRPr="00016132" w14:paraId="7A250B5E" w14:textId="25F727A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7F910977" w14:textId="3DA5D0DC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agroecología no está regulada y tiene un enfoque más holístico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5B9025E" w14:textId="414861DF" w:rsidR="002D1D08" w:rsidRPr="006A57B7" w:rsidRDefault="002D1D08" w:rsidP="00DE068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7BD5093B" w14:textId="1231854E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163C6F8" w14:textId="695D5C2B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agricultura ecológica no requiere certificación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0D3ABD3" w14:textId="7755017A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2FCE10DD" w14:textId="51BE9E2C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1B1FD8D5" w14:textId="1D4A6FB3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agroecología no busca la sostenibilidad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27C20F78" w14:textId="72838FDF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060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6D0D0692" w14:textId="4BABEF75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La agricultura ecológica permite el uso de pesticidas sintéticos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560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45B272BB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5624309" w14:textId="710BBA0D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13F55B6E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tcBorders>
              <w:bottom w:val="single" w:sz="4" w:space="0" w:color="auto"/>
            </w:tcBorders>
            <w:shd w:val="clear" w:color="auto" w:fill="FFFFFF"/>
          </w:tcPr>
          <w:p w14:paraId="2D14D9D4" w14:textId="58B2429A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7B24C0F2" w14:textId="13D23CBC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615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DC99E05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¿Qué aspecto se tiene en cuenta al clasificar la biodiversidad en un agroecosistema?</w:t>
            </w:r>
          </w:p>
        </w:tc>
        <w:tc>
          <w:tcPr>
            <w:tcW w:w="1470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0F102596" w14:textId="5D13DCF0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1E0E35A5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Cantidad de productos vendidos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680B24AD" w14:textId="1578C0C7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222CC220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Uso de fertilizantes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4884099" w14:textId="13D67140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52BCC226" w14:textId="22D987B8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A200E88" w:rsidR="002D1D08" w:rsidRPr="00E068E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Estructura, función y composición de las especies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E386614" w14:textId="7CD61DAD" w:rsidR="002D1D08" w:rsidRPr="006A57B7" w:rsidRDefault="002D1D08" w:rsidP="00DE06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  <w:t>x</w:t>
            </w:r>
          </w:p>
        </w:tc>
      </w:tr>
      <w:tr w:rsidR="002D1D08" w:rsidRPr="00016132" w14:paraId="0EC07AF1" w14:textId="1673840A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2ADA4722" w:rsidR="002D1D08" w:rsidRPr="00E068E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</w:pPr>
            <w:r w:rsidRPr="00DE068D"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Presencia de maquinaria agrícola</w:t>
            </w:r>
            <w:r>
              <w:rPr>
                <w:rFonts w:asciiTheme="majorHAnsi" w:eastAsia="Calibri" w:hAnsiTheme="majorHAnsi" w:cstheme="majorHAnsi"/>
                <w:iCs/>
                <w:color w:val="auto"/>
                <w:sz w:val="20"/>
                <w:szCs w:val="20"/>
              </w:rPr>
              <w:t>.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2D1D08" w:rsidRPr="006A57B7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6A03552D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85F45BE" w14:textId="57E45EEB" w:rsidR="002D1D08" w:rsidRPr="006A57B7" w:rsidRDefault="002D1D08" w:rsidP="007C41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¡Muy bien! Ha acertado la respuesta.</w:t>
            </w:r>
          </w:p>
        </w:tc>
      </w:tr>
      <w:tr w:rsidR="002D1D08" w:rsidRPr="00016132" w14:paraId="48DF31DC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2D1D08" w:rsidRPr="00016132" w:rsidRDefault="002D1D08" w:rsidP="007C41C3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034138F" w14:textId="5B324AE2" w:rsidR="002D1D08" w:rsidRPr="00016132" w:rsidRDefault="002D1D08" w:rsidP="007C41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color w:val="AEAAAA"/>
              </w:rPr>
              <w:t>Lo sentimos, su respuesta no es la correcta.</w:t>
            </w:r>
          </w:p>
        </w:tc>
      </w:tr>
      <w:tr w:rsidR="002D1D08" w:rsidRPr="00016132" w14:paraId="3EF1D28C" w14:textId="026C7CD2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CF6952" w14:textId="08DE8813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11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70827F5" w14:textId="5D768823" w:rsidR="002D1D08" w:rsidRPr="00410F9F" w:rsidRDefault="00410F9F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="Calibri" w:eastAsia="Calibri" w:hAnsi="Calibri" w:cs="Calibri"/>
                <w:color w:val="000000" w:themeColor="text1"/>
              </w:rPr>
              <w:t>La agroecología es un sistema de producción regulado por certificaciones oficiales y organismos de control internacional.</w:t>
            </w:r>
          </w:p>
        </w:tc>
      </w:tr>
      <w:tr w:rsidR="00740CD6" w:rsidRPr="00016132" w14:paraId="79237708" w14:textId="269F501E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69C2403" w14:textId="1A7847B5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194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6F1E5157" w14:textId="1363BA1B" w:rsidR="00740CD6" w:rsidRPr="00410F9F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>Falso</w:t>
            </w:r>
          </w:p>
        </w:tc>
        <w:tc>
          <w:tcPr>
            <w:tcW w:w="1426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8D1600C" w14:textId="08A401B7" w:rsidR="00740CD6" w:rsidRPr="00410F9F" w:rsidRDefault="00410F9F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X</w:t>
            </w:r>
          </w:p>
        </w:tc>
      </w:tr>
      <w:tr w:rsidR="00740CD6" w:rsidRPr="00016132" w14:paraId="79BCAEC4" w14:textId="12D5D3D6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8E0484" w14:textId="0442F643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194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01501EDD" w14:textId="17EE0F01" w:rsidR="00740CD6" w:rsidRPr="00410F9F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Theme="majorHAnsi" w:eastAsia="Calibri" w:hAnsiTheme="majorHAnsi" w:cstheme="majorHAns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426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02C730A" w14:textId="77777777" w:rsidR="00740CD6" w:rsidRPr="00410F9F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002D1D08" w:rsidRPr="00016132" w14:paraId="1D8DEABB" w14:textId="22C268B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1B3E29" w14:textId="58D87C02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4E2C88EE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F63388F" w14:textId="041A3F3C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8DF2697" w14:textId="4166353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3D86339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4C97FEF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7C85A3" w14:textId="091572DA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F1F749D" w14:textId="16E3DB2E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575B9128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2E73E6C" w14:textId="3E5C4037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C529645" w14:textId="741842E9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2E9B8554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15C43B2" w14:textId="61CBE90B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12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B9DC501" w14:textId="54A99E41" w:rsidR="002D1D08" w:rsidRPr="00410F9F" w:rsidRDefault="00410F9F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10F9F">
              <w:rPr>
                <w:rFonts w:ascii="Calibri" w:eastAsia="Calibri" w:hAnsi="Calibri" w:cs="Calibri"/>
                <w:color w:val="000000" w:themeColor="text1"/>
              </w:rPr>
              <w:t>El cambio climático y la deforestación son problemáticas ambientales que afectan directamente la estabilidad de los agroecosistemas.</w:t>
            </w:r>
          </w:p>
        </w:tc>
      </w:tr>
      <w:tr w:rsidR="00740CD6" w:rsidRPr="00016132" w14:paraId="54A8004A" w14:textId="371F8819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DD37F19" w14:textId="66B82356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75BFA849" w14:textId="41307A00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4FB4EAE4" w14:textId="77777777" w:rsidR="00740CD6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740CD6" w:rsidRPr="00016132" w14:paraId="051E6289" w14:textId="4D117D73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9702C5" w14:textId="7BC53115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15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415215E2" w14:textId="56F8DFB9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47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33067028" w14:textId="2F6DCA5F" w:rsidR="00740CD6" w:rsidRDefault="00410F9F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2D1D08" w:rsidRPr="00016132" w14:paraId="1F2AE50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E6D1086" w14:textId="24ABA808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91FAC8A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28C8A6EA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E65D8D8" w14:textId="6859FCF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043CBA6D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05EAE04E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5C9DE5" w14:textId="5F4B7E0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22238D3" w14:textId="6E2FBA7F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64A680EB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91A18E7" w14:textId="38128B0E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193A178F" w14:textId="3A6D67BC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35AF82F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332A63" w14:textId="1231745C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13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0EE012A" w14:textId="442F3E89" w:rsidR="002D1D08" w:rsidRDefault="00410F9F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10F9F">
              <w:rPr>
                <w:rFonts w:ascii="Calibri" w:eastAsia="Calibri" w:hAnsi="Calibri" w:cs="Calibri"/>
                <w:color w:val="000000" w:themeColor="text1"/>
              </w:rPr>
              <w:t>En los agroecosistemas orgánicos se permite el uso de fertilizantes y plaguicidas sintéticos para mejorar la producción.</w:t>
            </w:r>
          </w:p>
        </w:tc>
      </w:tr>
      <w:tr w:rsidR="00740CD6" w:rsidRPr="00016132" w14:paraId="5C2B9684" w14:textId="10B9F436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2F52E5B" w14:textId="0E49B7D4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16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3004389" w14:textId="3D1E01A7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45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8DA76CF" w14:textId="1202E758" w:rsidR="00740CD6" w:rsidRDefault="00410F9F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740CD6" w:rsidRPr="00016132" w14:paraId="305AD325" w14:textId="1F3B2DFB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A078DBC" w14:textId="43324201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165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5ED51A32" w14:textId="7A1AEE23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45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3C5FA696" w14:textId="77777777" w:rsidR="00740CD6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7F5F34C1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40ADC7" w14:textId="762EA362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D577638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62E784F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2D116A5" w14:textId="763ECB61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A5E7EAC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2C3AC742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4C36CD8" w14:textId="620D2DEA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83389D0" w14:textId="2EA75695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632BBCA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D95BBB" w14:textId="64B14D2C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7A0E988" w14:textId="00EA6FEC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5E9326C8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6BAA19" w14:textId="3CD46988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14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1694545" w14:textId="31197CC1" w:rsidR="002D1D08" w:rsidRPr="0048227E" w:rsidRDefault="0048227E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000000" w:themeColor="text1"/>
              </w:rPr>
            </w:pPr>
            <w:r w:rsidRPr="0048227E">
              <w:rPr>
                <w:rFonts w:ascii="Calibri" w:eastAsia="Calibri" w:hAnsi="Calibri" w:cs="Calibri"/>
                <w:color w:val="000000" w:themeColor="text1"/>
              </w:rPr>
              <w:t>Los sellos de alimentos ecológicos en Colombia son de observancia voluntaria y no obligatoria para el comercio nacional.</w:t>
            </w:r>
          </w:p>
        </w:tc>
      </w:tr>
      <w:tr w:rsidR="00740CD6" w:rsidRPr="00016132" w14:paraId="4CF615DE" w14:textId="0FAE6135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0E1C6BD" w14:textId="01016B45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28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109205D2" w14:textId="2E7CDD41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335" w:type="dxa"/>
            <w:tcBorders>
              <w:left w:val="single" w:sz="4" w:space="0" w:color="auto"/>
            </w:tcBorders>
            <w:shd w:val="clear" w:color="auto" w:fill="FFFFFF"/>
          </w:tcPr>
          <w:p w14:paraId="2FD3E268" w14:textId="77777777" w:rsidR="00740CD6" w:rsidRDefault="00740CD6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740CD6" w:rsidRPr="00016132" w14:paraId="64F136E6" w14:textId="2A4929CB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2397FA3" w14:textId="3B793E36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28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22E276B8" w14:textId="35546BD8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335" w:type="dxa"/>
            <w:tcBorders>
              <w:left w:val="single" w:sz="4" w:space="0" w:color="auto"/>
            </w:tcBorders>
            <w:shd w:val="clear" w:color="auto" w:fill="FFFFFF"/>
          </w:tcPr>
          <w:p w14:paraId="53D51D06" w14:textId="37D9E1CD" w:rsidR="00740CD6" w:rsidRDefault="0048227E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2D1D08" w:rsidRPr="00016132" w14:paraId="60E2AD77" w14:textId="02BA093A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DF0F4E3" w14:textId="50616975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3FEF7830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6FDF93EE" w14:textId="4417990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4C3DB9" w14:textId="06CB672B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8E8A3C5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40D1F68C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6FA6DD" w14:textId="4441902C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2F613F9B" w14:textId="2244C0A0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394529F9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5FA0CFC" w14:textId="429E8F65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64D0CC94" w14:textId="57EFE44A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48224B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49D408E2" w14:textId="77777777" w:rsidTr="002D1D08">
        <w:trPr>
          <w:trHeight w:val="220"/>
        </w:trPr>
        <w:tc>
          <w:tcPr>
            <w:tcW w:w="2534" w:type="dxa"/>
            <w:gridSpan w:val="2"/>
          </w:tcPr>
          <w:p w14:paraId="12479052" w14:textId="2915D97B" w:rsidR="002D1D08" w:rsidRPr="00016132" w:rsidRDefault="002D1D08" w:rsidP="002D1D08">
            <w:p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15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E7857FA" w14:textId="2B802EAF" w:rsidR="002D1D08" w:rsidRPr="0048227E" w:rsidRDefault="0048227E" w:rsidP="002D1D08">
            <w:pPr>
              <w:rPr>
                <w:rFonts w:ascii="Calibri" w:eastAsia="Calibri" w:hAnsi="Calibri" w:cs="Calibri"/>
                <w:color w:val="000000" w:themeColor="text1"/>
                <w:lang w:val="es-MX"/>
              </w:rPr>
            </w:pPr>
            <w:r w:rsidRPr="0048227E">
              <w:rPr>
                <w:rFonts w:ascii="Calibri" w:eastAsia="Calibri" w:hAnsi="Calibri" w:cs="Calibri"/>
                <w:b/>
                <w:bCs/>
                <w:color w:val="000000" w:themeColor="text1"/>
                <w:lang w:val="es-MX"/>
              </w:rPr>
              <w:t>Las variables ambientales de un agroecosistema pueden clasificarse en abióticas, bióticas y socioeconómicas.</w:t>
            </w:r>
            <w:r w:rsidRPr="0048227E">
              <w:rPr>
                <w:rFonts w:ascii="Calibri" w:eastAsia="Calibri" w:hAnsi="Calibri" w:cs="Calibri"/>
                <w:color w:val="000000" w:themeColor="text1"/>
                <w:lang w:val="es-MX"/>
              </w:rPr>
              <w:t xml:space="preserve"> </w:t>
            </w:r>
          </w:p>
        </w:tc>
      </w:tr>
      <w:tr w:rsidR="00740CD6" w:rsidRPr="00016132" w14:paraId="456CB578" w14:textId="417BB2A1" w:rsidTr="00740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D451BE" w14:textId="4644FB0E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07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650D0F2" w14:textId="5F602AD7" w:rsidR="00740CD6" w:rsidRDefault="00740CD6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Falso</w:t>
            </w:r>
          </w:p>
        </w:tc>
        <w:tc>
          <w:tcPr>
            <w:tcW w:w="154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4180A35A" w14:textId="77777777" w:rsidR="00740CD6" w:rsidRDefault="00740CD6" w:rsidP="00740CD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740CD6" w:rsidRPr="00016132" w14:paraId="7DAFC9CA" w14:textId="3A67CC4C" w:rsidTr="00740CD6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DD0136B" w14:textId="07586362" w:rsidR="00740CD6" w:rsidRPr="00016132" w:rsidRDefault="00740CD6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07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285AFA3" w14:textId="64E961F1" w:rsidR="00740CD6" w:rsidRDefault="00740CD6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Theme="majorHAnsi" w:eastAsia="Calibri" w:hAnsiTheme="majorHAnsi" w:cstheme="majorHAns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545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B1551E2" w14:textId="6F8BC763" w:rsidR="00740CD6" w:rsidRDefault="0048227E" w:rsidP="00740C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>
              <w:rPr>
                <w:rFonts w:ascii="Calibri" w:eastAsia="Calibri" w:hAnsi="Calibri" w:cs="Calibri"/>
                <w:color w:val="AEAAAA"/>
              </w:rPr>
              <w:t>X</w:t>
            </w:r>
          </w:p>
        </w:tc>
      </w:tr>
      <w:tr w:rsidR="002D1D08" w:rsidRPr="00016132" w14:paraId="344E4D75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3D3ABE7" w14:textId="685F555B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A76A2BE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6FA853A7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FF3BDA" w14:textId="2C5A7919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 w:rsidRPr="0048224B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53A803D8" w14:textId="77777777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11C0741E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DD3F5B" w14:textId="25E48348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4D45B53" w14:textId="4A8D3AC5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2D1D08" w:rsidRPr="00016132" w14:paraId="47E3BE60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C1E9E7" w14:textId="27147AB3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9"/>
            <w:shd w:val="clear" w:color="auto" w:fill="FFFFFF"/>
          </w:tcPr>
          <w:p w14:paraId="7D372718" w14:textId="57B3E46A" w:rsidR="002D1D08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2D1D08" w:rsidRPr="00016132" w14:paraId="5EF2ACA0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6019442" w14:textId="77777777" w:rsidR="002D1D08" w:rsidRPr="00016132" w:rsidRDefault="002D1D08" w:rsidP="002D1D08">
            <w:pPr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7620" w:type="dxa"/>
            <w:gridSpan w:val="9"/>
            <w:shd w:val="clear" w:color="auto" w:fill="FFFFFF"/>
          </w:tcPr>
          <w:p w14:paraId="45A17AD9" w14:textId="77777777" w:rsidR="002D1D08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2D1D08" w:rsidRPr="00016132" w14:paraId="4273C65D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1"/>
            <w:shd w:val="clear" w:color="auto" w:fill="FFD966"/>
          </w:tcPr>
          <w:p w14:paraId="6910BEC7" w14:textId="12E7A105" w:rsidR="002D1D08" w:rsidRPr="00016132" w:rsidRDefault="002D1D08" w:rsidP="002D1D08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proofErr w:type="gramStart"/>
            <w:r>
              <w:rPr>
                <w:rFonts w:asciiTheme="majorHAnsi" w:eastAsia="Calibri" w:hAnsiTheme="majorHAnsi" w:cstheme="majorHAnsi"/>
                <w:color w:val="auto"/>
              </w:rPr>
              <w:t>.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t>MENSAJE</w:t>
            </w:r>
            <w:proofErr w:type="gramEnd"/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 FINAL ACTIVIDAD</w:t>
            </w:r>
          </w:p>
        </w:tc>
      </w:tr>
      <w:tr w:rsidR="002D1D08" w:rsidRPr="00016132" w14:paraId="4B938604" w14:textId="77777777" w:rsidTr="002D1D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2D1D08" w:rsidRPr="00016132" w:rsidRDefault="002D1D08" w:rsidP="002D1D08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705A6FF4" w14:textId="18B0D76A" w:rsidR="002D1D08" w:rsidRPr="00016132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¡Excelente! 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Ha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 xml:space="preserve"> superado la actividad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359260AC" w14:textId="77777777" w:rsidR="002D1D08" w:rsidRPr="00016132" w:rsidRDefault="002D1D08" w:rsidP="002D1D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</w:tc>
      </w:tr>
      <w:tr w:rsidR="002D1D08" w:rsidRPr="00016132" w14:paraId="42125C4B" w14:textId="77777777" w:rsidTr="002D1D08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2D1D08" w:rsidRPr="00016132" w:rsidRDefault="002D1D08" w:rsidP="002D1D08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016132">
              <w:rPr>
                <w:rFonts w:asciiTheme="majorHAnsi" w:eastAsia="Calibri" w:hAnsiTheme="majorHAnsi" w:cstheme="majorHAnsi"/>
                <w:color w:val="auto"/>
              </w:rPr>
              <w:t xml:space="preserve">Mensaje cuando el porcentaje de respuestas </w:t>
            </w:r>
            <w:r w:rsidRPr="00016132">
              <w:rPr>
                <w:rFonts w:asciiTheme="majorHAnsi" w:eastAsia="Calibri" w:hAnsiTheme="majorHAnsi" w:cstheme="majorHAnsi"/>
                <w:color w:val="auto"/>
              </w:rPr>
              <w:lastRenderedPageBreak/>
              <w:t>correctas es inferior al 70%</w:t>
            </w:r>
          </w:p>
        </w:tc>
        <w:tc>
          <w:tcPr>
            <w:tcW w:w="7620" w:type="dxa"/>
            <w:gridSpan w:val="9"/>
            <w:shd w:val="clear" w:color="auto" w:fill="auto"/>
          </w:tcPr>
          <w:p w14:paraId="2F6064B5" w14:textId="77777777" w:rsidR="002D1D08" w:rsidRPr="00016132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  <w:sz w:val="20"/>
                <w:szCs w:val="20"/>
              </w:rPr>
            </w:pPr>
          </w:p>
          <w:p w14:paraId="20044760" w14:textId="5292797A" w:rsidR="002D1D08" w:rsidRPr="00016132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>
              <w:rPr>
                <w:rFonts w:asciiTheme="majorHAnsi" w:eastAsia="Calibri" w:hAnsiTheme="majorHAnsi" w:cstheme="majorHAnsi"/>
                <w:i/>
                <w:color w:val="auto"/>
              </w:rPr>
              <w:lastRenderedPageBreak/>
              <w:t>L</w:t>
            </w:r>
            <w:r w:rsidRPr="00016132">
              <w:rPr>
                <w:rFonts w:asciiTheme="majorHAnsi" w:eastAsia="Calibri" w:hAnsiTheme="majorHAnsi" w:cstheme="majorHAnsi"/>
                <w:i/>
                <w:color w:val="auto"/>
              </w:rPr>
              <w:t>e recomendamos volver a revisar el componente formativo e intentar nuevamente la actividad didáctica</w:t>
            </w:r>
            <w:r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5F32FCA0" w14:textId="77777777" w:rsidR="002D1D08" w:rsidRPr="00016132" w:rsidRDefault="002D1D08" w:rsidP="002D1D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5E018450" w14:textId="77777777" w:rsidR="00DE068D" w:rsidRPr="00016132" w:rsidRDefault="00DE068D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016132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016132" w:rsidRPr="00016132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016132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  <w:sz w:val="20"/>
                <w:szCs w:val="20"/>
              </w:rPr>
            </w:pPr>
            <w:r w:rsidRPr="00016132">
              <w:rPr>
                <w:rFonts w:asciiTheme="majorHAnsi" w:eastAsia="Calibri" w:hAnsiTheme="majorHAnsi" w:cstheme="majorHAnsi"/>
                <w:b/>
                <w:sz w:val="20"/>
                <w:szCs w:val="20"/>
              </w:rPr>
              <w:t>CONTROL DE REVISIÓN</w:t>
            </w:r>
          </w:p>
        </w:tc>
      </w:tr>
      <w:tr w:rsidR="00016132" w:rsidRPr="00016132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016132" w:rsidRPr="00016132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016132" w:rsidRPr="00016132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016132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016132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016132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tbl>
      <w:tblPr>
        <w:tblW w:w="7620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7620"/>
      </w:tblGrid>
      <w:tr w:rsidR="001F6B5B" w:rsidRPr="00937BCD" w14:paraId="2C39D2C7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2E55CA2C" w14:textId="02A9EDA5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6231DA12" w14:textId="77777777" w:rsidTr="001F6B5B">
        <w:trPr>
          <w:trHeight w:val="220"/>
        </w:trPr>
        <w:tc>
          <w:tcPr>
            <w:tcW w:w="7620" w:type="dxa"/>
            <w:shd w:val="clear" w:color="auto" w:fill="FFFFFF"/>
          </w:tcPr>
          <w:p w14:paraId="4157D923" w14:textId="4C0E7389" w:rsidR="001F6B5B" w:rsidRPr="00937BCD" w:rsidRDefault="001F6B5B" w:rsidP="008079F9">
            <w:pPr>
              <w:rPr>
                <w:rFonts w:ascii="Calibri" w:eastAsia="Calibri" w:hAnsi="Calibri" w:cs="Calibri"/>
                <w:b/>
                <w:color w:val="AEAAAA"/>
                <w:sz w:val="20"/>
                <w:szCs w:val="20"/>
              </w:rPr>
            </w:pPr>
          </w:p>
        </w:tc>
      </w:tr>
      <w:tr w:rsidR="001F6B5B" w:rsidRPr="00937BCD" w14:paraId="0B12A7A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3BC837D5" w14:textId="24FCE51E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  <w:tr w:rsidR="001F6B5B" w:rsidRPr="00937BCD" w14:paraId="170724B5" w14:textId="77777777" w:rsidTr="001F6B5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220"/>
        </w:trPr>
        <w:tc>
          <w:tcPr>
            <w:tcW w:w="7620" w:type="dxa"/>
            <w:tcBorders>
              <w:top w:val="single" w:sz="4" w:space="0" w:color="F4B083"/>
              <w:left w:val="single" w:sz="4" w:space="0" w:color="F4B083"/>
              <w:bottom w:val="single" w:sz="4" w:space="0" w:color="F4B083"/>
              <w:right w:val="single" w:sz="4" w:space="0" w:color="F4B083"/>
            </w:tcBorders>
            <w:shd w:val="clear" w:color="auto" w:fill="FFFFFF"/>
          </w:tcPr>
          <w:p w14:paraId="65B6206F" w14:textId="14EE6B3F" w:rsidR="001F6B5B" w:rsidRPr="001F6B5B" w:rsidRDefault="001F6B5B" w:rsidP="001F6B5B">
            <w:pPr>
              <w:rPr>
                <w:rFonts w:ascii="Calibri" w:eastAsia="Calibri" w:hAnsi="Calibri" w:cs="Calibri"/>
                <w:color w:val="AEAAAA"/>
              </w:rPr>
            </w:pPr>
          </w:p>
        </w:tc>
      </w:tr>
    </w:tbl>
    <w:p w14:paraId="4B191DEC" w14:textId="77777777" w:rsidR="005A3A76" w:rsidRPr="00016132" w:rsidRDefault="005A3A76">
      <w:pPr>
        <w:rPr>
          <w:rFonts w:asciiTheme="majorHAnsi" w:hAnsiTheme="majorHAnsi" w:cstheme="majorHAnsi"/>
        </w:rPr>
      </w:pPr>
    </w:p>
    <w:sectPr w:rsidR="005A3A76" w:rsidRPr="00016132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254ABB" w14:textId="77777777" w:rsidR="004E4C0A" w:rsidRDefault="004E4C0A">
      <w:pPr>
        <w:spacing w:line="240" w:lineRule="auto"/>
      </w:pPr>
      <w:r>
        <w:separator/>
      </w:r>
    </w:p>
  </w:endnote>
  <w:endnote w:type="continuationSeparator" w:id="0">
    <w:p w14:paraId="24843B5D" w14:textId="77777777" w:rsidR="004E4C0A" w:rsidRDefault="004E4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672CB6C-F731-49D6-A292-41378C023D10}"/>
    <w:embedBold r:id="rId2" w:fontKey="{77DAD037-0D11-40C5-BCED-C940EB2B9644}"/>
    <w:embedItalic r:id="rId3" w:fontKey="{CEB0C6B1-CF30-455C-8DF0-BD7A85C47878}"/>
    <w:embedBoldItalic r:id="rId4" w:fontKey="{05473A43-243C-4BBA-B9F0-DD218C0372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BEA07E8-03B8-4A12-86F6-D54DBE535F8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2C2369" w14:textId="77777777" w:rsidR="004E4C0A" w:rsidRDefault="004E4C0A">
      <w:pPr>
        <w:spacing w:line="240" w:lineRule="auto"/>
      </w:pPr>
      <w:r>
        <w:separator/>
      </w:r>
    </w:p>
  </w:footnote>
  <w:footnote w:type="continuationSeparator" w:id="0">
    <w:p w14:paraId="68DD7DF2" w14:textId="77777777" w:rsidR="004E4C0A" w:rsidRDefault="004E4C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16132"/>
    <w:rsid w:val="00055411"/>
    <w:rsid w:val="00055518"/>
    <w:rsid w:val="00087068"/>
    <w:rsid w:val="000976F0"/>
    <w:rsid w:val="000C1DCB"/>
    <w:rsid w:val="00170214"/>
    <w:rsid w:val="001E5E45"/>
    <w:rsid w:val="001F6B5B"/>
    <w:rsid w:val="00244647"/>
    <w:rsid w:val="002A1507"/>
    <w:rsid w:val="002D1D08"/>
    <w:rsid w:val="002F081C"/>
    <w:rsid w:val="00307D05"/>
    <w:rsid w:val="00312103"/>
    <w:rsid w:val="00341DB8"/>
    <w:rsid w:val="003F0BEC"/>
    <w:rsid w:val="00403999"/>
    <w:rsid w:val="00410F9F"/>
    <w:rsid w:val="00474D87"/>
    <w:rsid w:val="00474E01"/>
    <w:rsid w:val="0048227E"/>
    <w:rsid w:val="004874B2"/>
    <w:rsid w:val="004E4C0A"/>
    <w:rsid w:val="005A3A76"/>
    <w:rsid w:val="0060154F"/>
    <w:rsid w:val="0065700F"/>
    <w:rsid w:val="00683FC8"/>
    <w:rsid w:val="00697CDE"/>
    <w:rsid w:val="006A57B7"/>
    <w:rsid w:val="00740CD6"/>
    <w:rsid w:val="00747A17"/>
    <w:rsid w:val="007C41C3"/>
    <w:rsid w:val="007E1C99"/>
    <w:rsid w:val="007F32A7"/>
    <w:rsid w:val="00803BF1"/>
    <w:rsid w:val="008168D9"/>
    <w:rsid w:val="00971FC8"/>
    <w:rsid w:val="009D1B5E"/>
    <w:rsid w:val="009E4A90"/>
    <w:rsid w:val="00A96BCA"/>
    <w:rsid w:val="00AB658D"/>
    <w:rsid w:val="00B97C77"/>
    <w:rsid w:val="00C22281"/>
    <w:rsid w:val="00C52495"/>
    <w:rsid w:val="00C64AFC"/>
    <w:rsid w:val="00CD73FD"/>
    <w:rsid w:val="00D00ED8"/>
    <w:rsid w:val="00D43CD1"/>
    <w:rsid w:val="00D6347F"/>
    <w:rsid w:val="00DA5DAD"/>
    <w:rsid w:val="00DB5696"/>
    <w:rsid w:val="00DC5737"/>
    <w:rsid w:val="00DE068D"/>
    <w:rsid w:val="00E068E7"/>
    <w:rsid w:val="00E61FEA"/>
    <w:rsid w:val="00E651B3"/>
    <w:rsid w:val="00E93EFB"/>
    <w:rsid w:val="00ED4BC0"/>
    <w:rsid w:val="00F21227"/>
    <w:rsid w:val="00F75059"/>
    <w:rsid w:val="00F802E1"/>
    <w:rsid w:val="00FD1524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9D1B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445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96491AD-A787-482B-8AC1-9E05F76438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77AE95A-EEA4-48D9-8E53-4B2EF1C23C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3FBEB07-B722-486D-8AD7-212ED6A400B5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1258</Words>
  <Characters>6923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</dc:creator>
  <cp:lastModifiedBy>Paola Moya</cp:lastModifiedBy>
  <cp:revision>7</cp:revision>
  <dcterms:created xsi:type="dcterms:W3CDTF">2025-03-06T21:05:00Z</dcterms:created>
  <dcterms:modified xsi:type="dcterms:W3CDTF">2025-03-07T22:15:00Z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