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31473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31473E" w:rsidRPr="0031473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31473E" w:rsidRPr="0031473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31473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31473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31473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31473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31473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1473E" w:rsidRPr="0031473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31473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31473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31473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1473E" w:rsidRPr="0031473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31473E" w:rsidRDefault="00F74F1E" w:rsidP="003B6C52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679E6F75" w:rsidR="00F74F1E" w:rsidRPr="0031473E" w:rsidRDefault="00D2017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Gestión productiva de équidos y Buenas Prácticas Ganaderas (BPG)</w:t>
            </w:r>
          </w:p>
        </w:tc>
      </w:tr>
      <w:tr w:rsidR="0031473E" w:rsidRPr="0031473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31473E" w:rsidRDefault="00F74F1E" w:rsidP="003B6C52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474C22B3" w:rsidR="00F74F1E" w:rsidRPr="0031473E" w:rsidRDefault="00D2017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Evaluar el conocimiento sobre biología, manejo, infraestructura, legislación y principios del bienestar animal aplicados a la producción responsable de équidos en Colombia.</w:t>
            </w:r>
          </w:p>
        </w:tc>
      </w:tr>
      <w:tr w:rsidR="0031473E" w:rsidRPr="0031473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31473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31473E" w:rsidRPr="0031473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D2017E" w:rsidRPr="0031473E" w:rsidRDefault="00D2017E" w:rsidP="00D2017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2E33605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el tipo de digestión característico de los équidos?</w:t>
            </w:r>
          </w:p>
        </w:tc>
        <w:tc>
          <w:tcPr>
            <w:tcW w:w="2160" w:type="dxa"/>
            <w:gridSpan w:val="8"/>
          </w:tcPr>
          <w:p w14:paraId="56B1DBDC" w14:textId="77777777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31473E" w:rsidRPr="0031473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19C32B5" w:rsidR="00D2017E" w:rsidRPr="0031473E" w:rsidRDefault="00D2017E" w:rsidP="00D20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rumiante con cuatro estómagos.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D2017E" w:rsidRPr="0031473E" w:rsidRDefault="00D2017E" w:rsidP="00D201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052423E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enzimática gástrica exclusiva.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EC3FAFF" w:rsidR="00D2017E" w:rsidRPr="0031473E" w:rsidRDefault="00D2017E" w:rsidP="00D20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en dos cámaras como los camélidos.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D2017E" w:rsidRPr="0031473E" w:rsidRDefault="00D2017E" w:rsidP="00D201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D2017E" w:rsidRPr="0031473E" w:rsidRDefault="00D2017E" w:rsidP="00D201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F80E47F" w:rsidR="00D2017E" w:rsidRPr="0031473E" w:rsidRDefault="00D2017E" w:rsidP="00D20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Digestión de fermentación en ciego.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0ECAD081" w:rsidR="00D2017E" w:rsidRPr="0031473E" w:rsidRDefault="00D2017E" w:rsidP="00D201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F32E80A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característica es propia del caballo Criollo Colombiano?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31473E" w:rsidRPr="0031473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EFC9EC6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Capacidad para vivir en climas desérticos.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6C63F548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Talla inferior a 1.47 m y crin abundante.</w:t>
            </w:r>
          </w:p>
        </w:tc>
        <w:tc>
          <w:tcPr>
            <w:tcW w:w="2160" w:type="dxa"/>
            <w:gridSpan w:val="8"/>
          </w:tcPr>
          <w:p w14:paraId="0A6C93D3" w14:textId="7925424E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51C5C5F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Marchas como paso fino, trocha y trocha–paso.</w:t>
            </w:r>
          </w:p>
        </w:tc>
        <w:tc>
          <w:tcPr>
            <w:tcW w:w="2160" w:type="dxa"/>
            <w:gridSpan w:val="8"/>
          </w:tcPr>
          <w:p w14:paraId="4DFC28D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183FC2C8" w14:textId="2B48637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Alta producción láctea.</w:t>
            </w:r>
          </w:p>
        </w:tc>
        <w:tc>
          <w:tcPr>
            <w:tcW w:w="2160" w:type="dxa"/>
            <w:gridSpan w:val="8"/>
          </w:tcPr>
          <w:p w14:paraId="61201F50" w14:textId="131D3BDB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FCC7BDE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¿Cuál es la principal debilidad del asno en comparación con otros équidos?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42B8CB04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Baja tolerancia a climas secos.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6512A5A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Alta sensibilidad a la humedad.</w:t>
            </w:r>
          </w:p>
        </w:tc>
        <w:tc>
          <w:tcPr>
            <w:tcW w:w="2160" w:type="dxa"/>
            <w:gridSpan w:val="8"/>
          </w:tcPr>
          <w:p w14:paraId="2C2A20EE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2D286A1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Menor velocidad.</w:t>
            </w:r>
          </w:p>
        </w:tc>
        <w:tc>
          <w:tcPr>
            <w:tcW w:w="2160" w:type="dxa"/>
            <w:gridSpan w:val="8"/>
          </w:tcPr>
          <w:p w14:paraId="5A98708D" w14:textId="6C215DD0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F459992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Poco resistente a enfermedades.</w:t>
            </w:r>
          </w:p>
        </w:tc>
        <w:tc>
          <w:tcPr>
            <w:tcW w:w="2160" w:type="dxa"/>
            <w:gridSpan w:val="8"/>
          </w:tcPr>
          <w:p w14:paraId="567DD21A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C470331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ley en Colombia reconoce a los animales como seres sintientes?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B52323C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99 de 1993.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B5E13E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1774 de 2016.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50A6774C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32EFC6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Ley 84 de 1989.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C95FA0B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Resolución ICA 7953 de 2017.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008E9A5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¿Cuál es la principal ventaja del piso filtrante en pesebreras?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0F864FE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No requiere mantenimiento.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4471619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Reduce la temperatura interna.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627B544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Es más barato que el concreto.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C61D908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Absorbe orina y gases.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0CFCDE3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31473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B5E0E" w:rsidRPr="0031473E" w:rsidRDefault="002B5E0E" w:rsidP="002B5E0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67CA392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color w:val="000000" w:themeColor="text1"/>
              </w:rPr>
              <w:t>¿Qué tipo de empresa équida se enfoca en actividades como cabalgatas y rutas naturales?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69C0A9C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reproducción.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B4FABBC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Terapéutica.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A7C1374" w:rsidR="002B5E0E" w:rsidRPr="0031473E" w:rsidRDefault="002B5E0E" w:rsidP="002B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recreación y turismo.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13EBEE29" w:rsidR="002B5E0E" w:rsidRPr="0031473E" w:rsidRDefault="002B5E0E" w:rsidP="002B5E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1473E" w:rsidRPr="0031473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B5E0E" w:rsidRPr="0031473E" w:rsidRDefault="002B5E0E" w:rsidP="002B5E0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5031FE8" w:rsidR="002B5E0E" w:rsidRPr="0031473E" w:rsidRDefault="002B5E0E" w:rsidP="002B5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De trabajo rural.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2B5E0E" w:rsidRPr="0031473E" w:rsidRDefault="002B5E0E" w:rsidP="002B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1473E" w:rsidRPr="0031473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4C90B138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el órgano encargado de certificar las Buenas Prácticas Ganaderas en Colombia?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5EB8590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Ministerio de Salud.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176FC57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Ministerio de Medio Ambiente.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5F681FA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Instituto Colombiano Agropecuario (ICA).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0EE1C066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4CE52C4F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Organización Mundial de la Salud Animal (WOAH).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48F75FED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¿Qué estructura se recomienda construir con guadua o madera inmunizada?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5527F039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Comederos.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78378E7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Paredes de pesebreras.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0F9201C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0661BB0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Bebederos.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E5009B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Duchaderos.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0D9383D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¿Cuál es una de las libertades del bienestar animal incluidas en la Resolución ICA 7953?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784F4849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reproducirse sin control.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495075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competir en eventos.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344760F5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de expresar comportamientos naturales.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35FFFA10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15F745E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Libertad para trabajar sin supervisión.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B10BB" w:rsidRPr="0031473E" w:rsidRDefault="00CB10BB" w:rsidP="00CB10BB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879AD7C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¿Qué tipo de équido se caracteriza por ser estéril y resistente en terrenos difíciles?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0F01293E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Mula.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3343E2F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31473E" w:rsidRPr="0031473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3A97F608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Caballo árabe.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72C667D2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Asno.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CB10BB" w:rsidRPr="0031473E" w:rsidRDefault="00CB10BB" w:rsidP="00CB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CB10BB" w:rsidRPr="0031473E" w:rsidRDefault="00CB10BB" w:rsidP="00CB10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4089D81A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color w:val="000000" w:themeColor="text1"/>
              </w:rPr>
              <w:t>Poni.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CB10BB" w:rsidRPr="0031473E" w:rsidRDefault="00CB10BB" w:rsidP="00CB1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31473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31473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31473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B26EE91" w:rsidR="00090CAE" w:rsidRPr="0031473E" w:rsidRDefault="00CB10B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El Caballo Criollo Colombiano se utiliza principalmente en labores de carga pesada.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31473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642314C" w:rsidR="00090CAE" w:rsidRPr="0031473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5852D378" w:rsidR="00090CAE" w:rsidRPr="0031473E" w:rsidRDefault="00950DD5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31473E" w:rsidRDefault="00090CAE" w:rsidP="00090CAE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31473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31473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31473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31473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31473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31473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31473E" w:rsidRDefault="00A50799" w:rsidP="00A50799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0C439556" w:rsidR="00A50799" w:rsidRPr="0031473E" w:rsidRDefault="00CB10BB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Los ponis constituyen una especie distinta de équidos.</w:t>
            </w:r>
          </w:p>
        </w:tc>
      </w:tr>
      <w:tr w:rsidR="0031473E" w:rsidRPr="0031473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3469E822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C87851F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32AF6059" w:rsidR="004140D8" w:rsidRPr="0031473E" w:rsidRDefault="00CB10B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Las Buenas Prácticas Equinas buscan proteger la salud, el ambiente y el bienestar animal.</w:t>
            </w:r>
          </w:p>
        </w:tc>
      </w:tr>
      <w:tr w:rsidR="0031473E" w:rsidRPr="0031473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DFB41AC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60AF0FE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62D2D013" w:rsidR="004140D8" w:rsidRPr="0031473E" w:rsidRDefault="00CB10B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 Resolución ICA 7953 de 2017 incluye requisitos para recreación, deporte y trabajo con équidos.</w:t>
            </w:r>
          </w:p>
        </w:tc>
      </w:tr>
      <w:tr w:rsidR="0031473E" w:rsidRPr="0031473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0B135292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CCC2E7F" w:rsidR="004140D8" w:rsidRPr="0031473E" w:rsidRDefault="00950DD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ADAD77A" w:rsidR="004140D8" w:rsidRPr="0031473E" w:rsidRDefault="00CB10B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473E">
              <w:rPr>
                <w:rFonts w:eastAsia="Calibri"/>
                <w:b/>
                <w:iCs/>
                <w:color w:val="000000" w:themeColor="text1"/>
              </w:rPr>
              <w:t>Las pesebreras deben tener techos con pendiente y altura suficiente para ventilación.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7F535632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B10BB" w:rsidRPr="0031473E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31473E" w:rsidRPr="0031473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31473E" w:rsidRDefault="004140D8" w:rsidP="004140D8">
            <w:pPr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6020791B" w:rsidR="004140D8" w:rsidRPr="0031473E" w:rsidRDefault="00950DD5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31473E" w:rsidRPr="0031473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31473E" w:rsidRPr="0031473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31473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1473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473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31473E" w:rsidRPr="0031473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31473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31473E" w:rsidRPr="0031473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31473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31473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31473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473E" w:rsidRPr="0031473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31473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31473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1473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31473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31473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31473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31473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31473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473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31473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31473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31473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31473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31473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31473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31473E" w:rsidRDefault="005A3A76">
      <w:pPr>
        <w:rPr>
          <w:color w:val="000000" w:themeColor="text1"/>
        </w:rPr>
      </w:pPr>
    </w:p>
    <w:sectPr w:rsidR="005A3A76" w:rsidRPr="0031473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0B6C" w14:textId="77777777" w:rsidR="00932A1E" w:rsidRDefault="00932A1E">
      <w:pPr>
        <w:spacing w:line="240" w:lineRule="auto"/>
      </w:pPr>
      <w:r>
        <w:separator/>
      </w:r>
    </w:p>
  </w:endnote>
  <w:endnote w:type="continuationSeparator" w:id="0">
    <w:p w14:paraId="49BA5D95" w14:textId="77777777" w:rsidR="00932A1E" w:rsidRDefault="00932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4511EC-9BB9-4A5C-ADD8-FAD8D2AB7B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50A5A3-604D-4B26-9CDE-EDB0A617F545}"/>
    <w:embedBold r:id="rId3" w:fontKey="{4C425D7D-A5A8-418F-B6EB-D87E0C871CFA}"/>
    <w:embedItalic r:id="rId4" w:fontKey="{17FC9788-7674-42B2-9C75-0C34D99A83C1}"/>
    <w:embedBoldItalic r:id="rId5" w:fontKey="{80C9EBB9-350E-444E-AD8F-D19AC7884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52404B-94E9-4D91-B92E-181762A2FE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9946" w14:textId="77777777" w:rsidR="00932A1E" w:rsidRDefault="00932A1E">
      <w:pPr>
        <w:spacing w:line="240" w:lineRule="auto"/>
      </w:pPr>
      <w:r>
        <w:separator/>
      </w:r>
    </w:p>
  </w:footnote>
  <w:footnote w:type="continuationSeparator" w:id="0">
    <w:p w14:paraId="420E06E1" w14:textId="77777777" w:rsidR="00932A1E" w:rsidRDefault="00932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B5E0E"/>
    <w:rsid w:val="002F081C"/>
    <w:rsid w:val="002F10C8"/>
    <w:rsid w:val="002F288B"/>
    <w:rsid w:val="00300440"/>
    <w:rsid w:val="00307D05"/>
    <w:rsid w:val="00312103"/>
    <w:rsid w:val="0031473E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747A17"/>
    <w:rsid w:val="007C0131"/>
    <w:rsid w:val="007E1C99"/>
    <w:rsid w:val="007F32A7"/>
    <w:rsid w:val="00803BF1"/>
    <w:rsid w:val="00932A1E"/>
    <w:rsid w:val="00950DD5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BB1950"/>
    <w:rsid w:val="00C22281"/>
    <w:rsid w:val="00CB10BB"/>
    <w:rsid w:val="00CC1C9A"/>
    <w:rsid w:val="00D00ED8"/>
    <w:rsid w:val="00D16BB1"/>
    <w:rsid w:val="00D2017E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DBA32B-A058-4F07-B921-DD98E6010070}"/>
</file>

<file path=customXml/itemProps2.xml><?xml version="1.0" encoding="utf-8"?>
<ds:datastoreItem xmlns:ds="http://schemas.openxmlformats.org/officeDocument/2006/customXml" ds:itemID="{C1CDB7BE-3CE5-4FA3-B4EF-BFC2B3A36957}"/>
</file>

<file path=customXml/itemProps3.xml><?xml version="1.0" encoding="utf-8"?>
<ds:datastoreItem xmlns:ds="http://schemas.openxmlformats.org/officeDocument/2006/customXml" ds:itemID="{BED720FC-D3AF-4941-AC2F-2AC6C6E5C0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</Pages>
  <Words>1116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17</cp:revision>
  <dcterms:created xsi:type="dcterms:W3CDTF">2024-06-18T03:44:00Z</dcterms:created>
  <dcterms:modified xsi:type="dcterms:W3CDTF">2025-12-05T03:04:00Z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