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Default="008F7BC0">
            <w:pPr>
              <w:jc w:val="center"/>
              <w:rPr>
                <w:rFonts w:ascii="Calibri" w:eastAsia="Calibri" w:hAnsi="Calibri" w:cs="Calibri"/>
              </w:rPr>
            </w:pPr>
            <w:r w:rsidRPr="0089159A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1" wp14:anchorId="2D5C970A" wp14:editId="1C09951C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Default="006F219D">
            <w:pPr>
              <w:rPr>
                <w:rFonts w:ascii="Calibri" w:eastAsia="Calibri" w:hAnsi="Calibri" w:cs="Calibri"/>
                <w:color w:val="ED7D31"/>
              </w:rPr>
            </w:pPr>
            <w:r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C0495F" w:rsidRDefault="006F219D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segunda persona</w:t>
            </w: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C0495F" w:rsidRDefault="006F219D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C0495F" w:rsidRDefault="006F219D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C0495F" w:rsidRDefault="006F219D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C0495F" w:rsidRDefault="006F219D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D96770">
              <w:rPr>
                <w:rFonts w:ascii="Calibri" w:eastAsia="Calibri" w:hAnsi="Calibri" w:cs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Default="006F21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4D869AD9" w14:textId="1735678B" w:rsidR="00F70AE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shd w:val="clear" w:color="auto" w:fill="FFE599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 xml:space="preserve">Esta actividad le permitirá determinar el grado de apropiación de los contenidos del componente formativo </w:t>
            </w:r>
            <w:r w:rsidR="00FE3BAF" w:rsidRPr="00FE3BAF">
              <w:rPr>
                <w:bCs/>
                <w:i/>
                <w:color w:val="auto"/>
                <w:sz w:val="20"/>
                <w:szCs w:val="20"/>
                <w:shd w:val="clear" w:color="auto" w:fill="D9D9D9" w:themeFill="background1" w:themeFillShade="D9"/>
              </w:rPr>
              <w:t>Fundamentos Ambientales para el Diagnóstico Predial</w:t>
            </w:r>
            <w:r w:rsidR="008C5CA0" w:rsidRPr="008C5CA0">
              <w:rPr>
                <w:bCs/>
                <w:i/>
                <w:color w:val="auto"/>
                <w:sz w:val="20"/>
                <w:szCs w:val="20"/>
                <w:shd w:val="clear" w:color="auto" w:fill="D9D9D9" w:themeFill="background1" w:themeFillShade="D9"/>
              </w:rPr>
              <w:t>.</w:t>
            </w:r>
          </w:p>
          <w:p w14:paraId="3FEF5E62" w14:textId="77777777" w:rsidR="00F70AE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  <w:p w14:paraId="5D04B07D" w14:textId="77777777" w:rsidR="00F70AE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  <w:p w14:paraId="1EC50D8C" w14:textId="08989A63" w:rsidR="00C57B0F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>Lea la afirmación de cada ítem y luego señale verdadero o falso según corresponda.</w:t>
            </w:r>
          </w:p>
        </w:tc>
      </w:tr>
      <w:tr w:rsidR="00F70AE9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Default="00F70AE9" w:rsidP="00F70AE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0252D64D" w:rsidR="00F70AE9" w:rsidRPr="000E3ADC" w:rsidRDefault="00FE3BAF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FE3BAF">
              <w:rPr>
                <w:rFonts w:ascii="Calibri" w:eastAsia="Calibri" w:hAnsi="Calibri" w:cs="Calibri"/>
                <w:i/>
                <w:color w:val="auto"/>
              </w:rPr>
              <w:t>Fundamentos Ambientales</w:t>
            </w:r>
          </w:p>
        </w:tc>
      </w:tr>
      <w:tr w:rsidR="00F70AE9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Default="00F70AE9" w:rsidP="00F70AE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66B58797" w:rsidR="00F70AE9" w:rsidRPr="000E3ADC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362E05">
              <w:rPr>
                <w:rFonts w:ascii="Calibri" w:eastAsia="Calibri" w:hAnsi="Calibri" w:cs="Calibri"/>
                <w:i/>
                <w:color w:val="auto"/>
              </w:rPr>
              <w:t xml:space="preserve">Evaluar y reforzar el conocimiento adquirido sobre </w:t>
            </w:r>
            <w:r w:rsidR="00FE3BAF" w:rsidRPr="00FE3BAF">
              <w:rPr>
                <w:rFonts w:ascii="Calibri" w:eastAsia="Calibri" w:hAnsi="Calibri" w:cs="Calibri"/>
                <w:i/>
                <w:color w:val="auto"/>
              </w:rPr>
              <w:t>Fundamentos Ambientales para el Diagnóstico Predial</w:t>
            </w:r>
          </w:p>
        </w:tc>
      </w:tr>
      <w:tr w:rsidR="00F70AE9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Default="00F70AE9" w:rsidP="00F70AE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000F90AB" w:rsidR="00F70AE9" w:rsidRPr="000E3ADC" w:rsidRDefault="00F70AE9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F538B7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F538B7" w:rsidRDefault="006F219D">
            <w:pPr>
              <w:jc w:val="center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PREGUNTAS</w:t>
            </w:r>
          </w:p>
        </w:tc>
      </w:tr>
      <w:tr w:rsidR="00C57B0F" w:rsidRPr="00F538B7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1C3CA34A" w:rsidR="00C57B0F" w:rsidRPr="00F538B7" w:rsidRDefault="00EB3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B3C77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El diagnóstico predial ambiental es un proceso opcional dentro del IPPTA.</w:t>
            </w:r>
          </w:p>
        </w:tc>
        <w:tc>
          <w:tcPr>
            <w:tcW w:w="2160" w:type="dxa"/>
          </w:tcPr>
          <w:p w14:paraId="7F132666" w14:textId="77777777" w:rsidR="00C57B0F" w:rsidRPr="00F538B7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  <w:t>Rta(s) correcta(s) (x)</w:t>
            </w:r>
          </w:p>
        </w:tc>
      </w:tr>
      <w:tr w:rsidR="00C57B0F" w:rsidRPr="00F538B7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3B1518E1" w:rsidR="00C57B0F" w:rsidRPr="00F538B7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AC056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C5122B0" w:rsidR="00C57B0F" w:rsidRPr="00F538B7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C57B0F" w:rsidRPr="00F538B7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33684D82" w:rsidR="00C57B0F" w:rsidRPr="00F538B7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AC056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5D51204D" w:rsidR="00C57B0F" w:rsidRPr="00F538B7" w:rsidRDefault="00EB3C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70AE9" w:rsidRPr="00F538B7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59C9DF2B" w:rsidR="00F70AE9" w:rsidRPr="00F538B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="00142509"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Tiene un claro e</w:t>
            </w:r>
            <w:r w:rsidR="00D71FBC"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ntendimiento sobre</w:t>
            </w:r>
            <w:r w:rsidR="00D71FBC">
              <w:t xml:space="preserve"> </w:t>
            </w:r>
            <w:r w:rsidR="00D71FBC" w:rsidRPr="00B2480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fundamentos ambientales para el diagnóstico predial</w:t>
            </w:r>
            <w:r w:rsidR="00D71FB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F70AE9" w:rsidRPr="00F538B7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F70AE9" w:rsidRPr="00F538B7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66099AF0" w:rsidR="00F70AE9" w:rsidRPr="00F538B7" w:rsidRDefault="00F70AE9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F538B7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F538B7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5416542C" w:rsidR="00C57B0F" w:rsidRPr="00F538B7" w:rsidRDefault="006568C4" w:rsidP="00782B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6568C4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El diagnóstico predial permite identificar tanto las limitaciones como las potencialidades del sistema productivo.</w:t>
            </w:r>
          </w:p>
        </w:tc>
      </w:tr>
      <w:tr w:rsidR="00AC0569" w:rsidRPr="00F538B7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AC0569" w:rsidRPr="00F538B7" w:rsidRDefault="00AC0569" w:rsidP="00AC056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746041AB" w:rsidR="00AC0569" w:rsidRPr="00F538B7" w:rsidRDefault="00AC0569" w:rsidP="00AC05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77A7FFF0" w:rsidR="00AC0569" w:rsidRPr="00F538B7" w:rsidRDefault="00AC0569" w:rsidP="00AC056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C0569" w:rsidRPr="00F538B7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AC0569" w:rsidRPr="00F538B7" w:rsidRDefault="00AC0569" w:rsidP="00AC056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225D4BBB" w:rsidR="00AC0569" w:rsidRPr="00F538B7" w:rsidRDefault="00AC0569" w:rsidP="00AC0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03127FDF" w:rsidR="00AC0569" w:rsidRPr="00F538B7" w:rsidRDefault="00AC0569" w:rsidP="00AC056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B24802" w:rsidRPr="00F538B7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5CDB30BA" w:rsidR="00B24802" w:rsidRPr="00F538B7" w:rsidRDefault="00B24802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Tiene un claro entendimiento</w:t>
            </w:r>
            <w:r w:rsidR="00D71FBC"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 sobre</w:t>
            </w:r>
            <w:r w:rsidR="00D71FBC">
              <w:t xml:space="preserve"> </w:t>
            </w:r>
            <w:r w:rsidR="00D71FBC" w:rsidRPr="00B2480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fundamentos ambientales para el diagnóstico predial</w:t>
            </w:r>
            <w:r w:rsidR="00D71FB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B24802" w:rsidRPr="00F538B7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181B428F" w:rsidR="00B24802" w:rsidRPr="00F538B7" w:rsidRDefault="00B24802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B24802" w:rsidRPr="00F538B7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lastRenderedPageBreak/>
              <w:t>Pregunta 3</w:t>
            </w:r>
          </w:p>
        </w:tc>
        <w:tc>
          <w:tcPr>
            <w:tcW w:w="7620" w:type="dxa"/>
            <w:gridSpan w:val="2"/>
          </w:tcPr>
          <w:p w14:paraId="61D73A45" w14:textId="75407259" w:rsidR="00B24802" w:rsidRPr="00F538B7" w:rsidRDefault="00DE1C97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DE1C97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sostenibilidad se logra únicamente aumentando el uso de insumos externos.</w:t>
            </w:r>
          </w:p>
        </w:tc>
      </w:tr>
      <w:tr w:rsidR="00AC0569" w:rsidRPr="00F538B7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AC0569" w:rsidRPr="00F538B7" w:rsidRDefault="00AC0569" w:rsidP="00AC056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1CDEFD88" w:rsidR="00AC0569" w:rsidRPr="00F538B7" w:rsidRDefault="00AC0569" w:rsidP="00AC0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DEA1E69" w14:textId="67FA75C5" w:rsidR="00AC0569" w:rsidRPr="00F538B7" w:rsidRDefault="00AC0569" w:rsidP="00AC056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C0569" w:rsidRPr="00F538B7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AC0569" w:rsidRPr="00F538B7" w:rsidRDefault="00AC0569" w:rsidP="00AC056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7124D4F3" w:rsidR="00AC0569" w:rsidRPr="00F538B7" w:rsidRDefault="00AC0569" w:rsidP="00AC05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0E84F803" w:rsidR="00AC0569" w:rsidRPr="00F538B7" w:rsidRDefault="00AC0569" w:rsidP="00AC056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B24802" w:rsidRPr="00F538B7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5FE92510" w:rsidR="00B24802" w:rsidRPr="00F538B7" w:rsidRDefault="00D71FBC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B2480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fundamentos ambientales para el diagnóstico predial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B24802" w:rsidRPr="00F538B7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C485668" w:rsidR="00B24802" w:rsidRPr="00F538B7" w:rsidRDefault="00B24802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B24802" w:rsidRPr="00F538B7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0ADD9F46" w:rsidR="00B24802" w:rsidRPr="00F538B7" w:rsidRDefault="00DE1C97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DE1C97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conservación se centra en la protección de la biodiversidad y los servicios ecosistémicos.</w:t>
            </w:r>
          </w:p>
        </w:tc>
      </w:tr>
      <w:tr w:rsidR="00AC0569" w:rsidRPr="00F538B7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AC0569" w:rsidRPr="00F538B7" w:rsidRDefault="00AC0569" w:rsidP="00AC056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45D5CE14" w:rsidR="00AC0569" w:rsidRPr="00F538B7" w:rsidRDefault="00AC0569" w:rsidP="00AC05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7333F301" w:rsidR="00AC0569" w:rsidRPr="00F538B7" w:rsidRDefault="00AC0569" w:rsidP="00AC056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C0569" w:rsidRPr="00F538B7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AC0569" w:rsidRPr="00F538B7" w:rsidRDefault="00AC0569" w:rsidP="00AC056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29EF1121" w:rsidR="00AC0569" w:rsidRPr="00F538B7" w:rsidRDefault="00AC0569" w:rsidP="00AC0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2AFE5E82" w:rsidR="00AC0569" w:rsidRPr="00F538B7" w:rsidRDefault="00AC0569" w:rsidP="00AC056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B24802" w:rsidRPr="00F538B7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0E3FBA52" w:rsidR="00B24802" w:rsidRPr="00F538B7" w:rsidRDefault="00D71FBC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B2480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fundamentos ambientales para el diagnóstico predial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B24802" w:rsidRPr="00F538B7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29A0E927" w:rsidR="00B24802" w:rsidRPr="00F538B7" w:rsidRDefault="00B24802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B24802" w:rsidRPr="00F538B7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3BCA5FD3" w:rsidR="00B24802" w:rsidRPr="00F538B7" w:rsidRDefault="00F45568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F45568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resiliencia ecológica se refiere a la capacidad de los ecosistemas para adaptarse y recuperarse frente a perturbaciones.</w:t>
            </w:r>
          </w:p>
        </w:tc>
      </w:tr>
      <w:tr w:rsidR="00AC0569" w:rsidRPr="00F538B7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AC0569" w:rsidRPr="00F538B7" w:rsidRDefault="00AC0569" w:rsidP="00AC056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7A817C89" w:rsidR="00AC0569" w:rsidRPr="00F538B7" w:rsidRDefault="00AC0569" w:rsidP="00AC0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1B8A1099" w:rsidR="00AC0569" w:rsidRPr="00F538B7" w:rsidRDefault="00AC0569" w:rsidP="00AC056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C0569" w:rsidRPr="00F538B7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AC0569" w:rsidRPr="00F538B7" w:rsidRDefault="00AC0569" w:rsidP="00AC056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A1CA62C" w:rsidR="00AC0569" w:rsidRPr="00F538B7" w:rsidRDefault="00AC0569" w:rsidP="00AC05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35E489DF" w:rsidR="00AC0569" w:rsidRPr="00F538B7" w:rsidRDefault="00AC0569" w:rsidP="00AC056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B24802" w:rsidRPr="00F538B7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358849E7" w:rsidR="00B24802" w:rsidRPr="00F538B7" w:rsidRDefault="00D71FBC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B2480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fundamentos ambientales para el diagnóstico predial</w:t>
            </w:r>
          </w:p>
        </w:tc>
      </w:tr>
      <w:tr w:rsidR="00B24802" w:rsidRPr="00F538B7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42A2928A" w:rsidR="00B24802" w:rsidRPr="00F538B7" w:rsidRDefault="00B24802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B24802" w:rsidRPr="00F538B7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B24802" w:rsidRPr="00F538B7" w:rsidRDefault="00B24802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740D5F4D" w:rsidR="00B24802" w:rsidRPr="00F538B7" w:rsidRDefault="00750082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750082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El enfoque sistémico analiza los componentes del territorio de forma aislada.</w:t>
            </w:r>
          </w:p>
        </w:tc>
      </w:tr>
      <w:tr w:rsidR="00AC0569" w:rsidRPr="00F538B7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AC0569" w:rsidRPr="00F538B7" w:rsidRDefault="00AC0569" w:rsidP="00AC056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14B29424" w:rsidR="00AC0569" w:rsidRPr="00F538B7" w:rsidRDefault="00AC0569" w:rsidP="00AC05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311A8585" w:rsidR="00AC0569" w:rsidRPr="00F538B7" w:rsidRDefault="00AC0569" w:rsidP="00AC056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C0569" w:rsidRPr="00F538B7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AC0569" w:rsidRPr="00F538B7" w:rsidRDefault="00AC0569" w:rsidP="00AC056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227FF39D" w:rsidR="00AC0569" w:rsidRPr="00F538B7" w:rsidRDefault="00AC0569" w:rsidP="00AC0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61811A0E" w:rsidR="00AC0569" w:rsidRPr="00F538B7" w:rsidRDefault="00AC0569" w:rsidP="00AC056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B24802" w:rsidRPr="00F538B7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3DDB97A8" w:rsidR="00B24802" w:rsidRPr="00F538B7" w:rsidRDefault="00D71FBC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B2480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fundamentos ambientales para el diagnóstico predial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B24802" w:rsidRPr="00F538B7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330680FE" w:rsidR="00B24802" w:rsidRPr="00F538B7" w:rsidRDefault="00B24802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B24802" w:rsidRPr="00F538B7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B24802" w:rsidRPr="00F538B7" w:rsidRDefault="00B24802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1CC23F7C" w:rsidR="00B24802" w:rsidRPr="00F538B7" w:rsidRDefault="00750082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750082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En la dimensión cultural-institucional se consideran los conocimientos tradicionales y las formas de organización social.</w:t>
            </w:r>
          </w:p>
        </w:tc>
      </w:tr>
      <w:tr w:rsidR="00AC0569" w:rsidRPr="00F538B7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77777777" w:rsidR="00AC0569" w:rsidRPr="00F538B7" w:rsidRDefault="00AC0569" w:rsidP="00AC056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4E875BA8" w:rsidR="00AC0569" w:rsidRPr="00F538B7" w:rsidRDefault="00AC0569" w:rsidP="00AC0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4B2ABCBC" w:rsidR="00AC0569" w:rsidRPr="00F538B7" w:rsidRDefault="00AC0569" w:rsidP="00AC056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C0569" w:rsidRPr="00F538B7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AC0569" w:rsidRPr="00F538B7" w:rsidRDefault="00AC0569" w:rsidP="00AC056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19ED2B74" w:rsidR="00AC0569" w:rsidRPr="00F538B7" w:rsidRDefault="00AC0569" w:rsidP="00AC05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65D22D8F" w:rsidR="00AC0569" w:rsidRPr="00F538B7" w:rsidRDefault="00AC0569" w:rsidP="00AC056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B24802" w:rsidRPr="00F538B7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2C55E6E4" w:rsidR="00B24802" w:rsidRPr="00F538B7" w:rsidRDefault="00D71FBC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B2480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fundamentos ambientales para el diagnóstico predial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B24802" w:rsidRPr="00F538B7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F198F76" w:rsidR="00B24802" w:rsidRPr="00F538B7" w:rsidRDefault="00B24802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B24802" w:rsidRPr="00F538B7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B24802" w:rsidRPr="00F538B7" w:rsidRDefault="00B24802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3413DC0D" w:rsidR="00B24802" w:rsidRPr="00F538B7" w:rsidRDefault="00EC2649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recuperación de conocimientos ancestrales es importante para la agroecología</w:t>
            </w:r>
          </w:p>
        </w:tc>
      </w:tr>
      <w:tr w:rsidR="00AC0569" w:rsidRPr="00F538B7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AC0569" w:rsidRPr="00F538B7" w:rsidRDefault="00AC0569" w:rsidP="00AC056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0FC6F386" w:rsidR="00AC0569" w:rsidRPr="00F538B7" w:rsidRDefault="00AC0569" w:rsidP="00AC05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4E6770AE" w:rsidR="00AC0569" w:rsidRPr="00F538B7" w:rsidRDefault="00AC0569" w:rsidP="00AC056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C0569" w:rsidRPr="00F538B7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AC0569" w:rsidRPr="00F538B7" w:rsidRDefault="00AC0569" w:rsidP="00AC056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64221064" w:rsidR="00AC0569" w:rsidRPr="00F538B7" w:rsidRDefault="00AC0569" w:rsidP="00AC0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78ED9B30" w:rsidR="00AC0569" w:rsidRPr="00F538B7" w:rsidRDefault="00AC0569" w:rsidP="00AC056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B24802" w:rsidRPr="00F538B7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60A4958F" w:rsidR="00B24802" w:rsidRPr="00F538B7" w:rsidRDefault="00D71FBC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B2480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fundamentos ambientales para el diagnóstico predial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B24802" w:rsidRPr="00F538B7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44F8BC9E" w:rsidR="00B24802" w:rsidRPr="00F538B7" w:rsidRDefault="00B24802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B24802" w:rsidRPr="00F538B7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B24802" w:rsidRPr="00F538B7" w:rsidRDefault="00B24802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53C5FBD0" w:rsidR="00B24802" w:rsidRPr="00F538B7" w:rsidRDefault="00EC2649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Las fuentes hídricas son recursos permanentes y no requieren ningún cuidado</w:t>
            </w:r>
          </w:p>
        </w:tc>
      </w:tr>
      <w:tr w:rsidR="00AC0569" w:rsidRPr="00F538B7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777777" w:rsidR="00AC0569" w:rsidRPr="00F538B7" w:rsidRDefault="00AC0569" w:rsidP="00AC056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1248362E" w:rsidR="00AC0569" w:rsidRPr="00F538B7" w:rsidRDefault="00AC0569" w:rsidP="00AC0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7B5D0603" w:rsidR="00AC0569" w:rsidRPr="00F538B7" w:rsidRDefault="00AC0569" w:rsidP="00AC056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C0569" w:rsidRPr="00F538B7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AC0569" w:rsidRPr="00F538B7" w:rsidRDefault="00AC0569" w:rsidP="00AC056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4EC59BF0" w:rsidR="00AC0569" w:rsidRPr="00F538B7" w:rsidRDefault="00AC0569" w:rsidP="00AC05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6DDE11C8" w:rsidR="00AC0569" w:rsidRPr="00F538B7" w:rsidRDefault="00AC0569" w:rsidP="00AC056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B24802" w:rsidRPr="00F538B7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7533A624" w:rsidR="00B24802" w:rsidRPr="00F538B7" w:rsidRDefault="00D71FBC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B2480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fundamentos ambientales para el diagnóstico predial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B24802" w:rsidRPr="00F538B7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B24802" w:rsidRPr="00F538B7" w:rsidRDefault="00B24802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B24802" w:rsidRPr="00F538B7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B24802" w:rsidRPr="00F538B7" w:rsidRDefault="00B24802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41D2197C" w:rsidR="00B24802" w:rsidRPr="00F538B7" w:rsidRDefault="00EC2649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Es necesario proteger las fuentes hídricas con cobertura vegetal</w:t>
            </w:r>
          </w:p>
        </w:tc>
      </w:tr>
      <w:tr w:rsidR="00AC0569" w:rsidRPr="00F538B7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AC0569" w:rsidRPr="00F538B7" w:rsidRDefault="00AC0569" w:rsidP="00AC056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4FDA85EE" w:rsidR="00AC0569" w:rsidRPr="00F538B7" w:rsidRDefault="00AC0569" w:rsidP="00AC05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0437E054" w:rsidR="00AC0569" w:rsidRPr="00F538B7" w:rsidRDefault="00AC0569" w:rsidP="00AC056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C0569" w:rsidRPr="00F538B7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AC0569" w:rsidRPr="00F538B7" w:rsidRDefault="00AC0569" w:rsidP="00AC056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124FBDE" w:rsidR="00AC0569" w:rsidRPr="00F538B7" w:rsidRDefault="00AC0569" w:rsidP="00AC0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6EA59FB9" w:rsidR="00AC0569" w:rsidRPr="00F538B7" w:rsidRDefault="00AC0569" w:rsidP="00AC056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B24802" w:rsidRPr="00F538B7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44338C62" w:rsidR="00B24802" w:rsidRPr="00F538B7" w:rsidRDefault="00D71FBC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B24802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fundamentos ambientales para el diagnóstico predial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B24802" w:rsidRPr="00F538B7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B24802" w:rsidRPr="00F538B7" w:rsidRDefault="00B24802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F538B7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706919EC" w:rsidR="009921BA" w:rsidRPr="00F538B7" w:rsidRDefault="00E55078" w:rsidP="00DC691D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E5507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Los manantiales son fuentes hídricas subterráneas que nunca emergen a la superficie.</w:t>
            </w:r>
          </w:p>
        </w:tc>
      </w:tr>
      <w:tr w:rsidR="00AC0569" w:rsidRPr="00F538B7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77777777" w:rsidR="00AC0569" w:rsidRPr="00F538B7" w:rsidRDefault="00AC0569" w:rsidP="00AC0569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21C1DC2F" w:rsidR="00AC0569" w:rsidRPr="00F538B7" w:rsidRDefault="00AC0569" w:rsidP="00AC0569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27B30AA9" w:rsidR="00AC0569" w:rsidRPr="00F538B7" w:rsidRDefault="00AC0569" w:rsidP="00AC0569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AC0569" w:rsidRPr="00F538B7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AC0569" w:rsidRPr="00F538B7" w:rsidRDefault="00AC0569" w:rsidP="00AC0569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261D9E23" w:rsidR="00AC0569" w:rsidRPr="00F538B7" w:rsidRDefault="00AC0569" w:rsidP="00AC0569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0B145FFC" w:rsidR="00AC0569" w:rsidRPr="00F538B7" w:rsidRDefault="00AC0569" w:rsidP="00AC0569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B24802" w:rsidRPr="00F538B7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00408207" w:rsidR="00B24802" w:rsidRPr="00F538B7" w:rsidRDefault="00D71FBC" w:rsidP="00B248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B24802">
              <w:rPr>
                <w:rFonts w:asciiTheme="majorHAnsi" w:eastAsia="Calibri" w:hAnsiTheme="majorHAnsi" w:cstheme="majorHAnsi"/>
                <w:sz w:val="20"/>
                <w:szCs w:val="20"/>
              </w:rPr>
              <w:t>fundamentos ambientales para el diagnóstico predial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B24802" w:rsidRPr="00F538B7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B24802" w:rsidRPr="00F538B7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40092F84" w:rsidR="00B24802" w:rsidRPr="00F538B7" w:rsidRDefault="008F129C" w:rsidP="00B24802">
            <w:pPr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8F129C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Las zonas de recarga hídrica son áreas donde el agua se infiltra y alimenta los acuíferos.</w:t>
            </w:r>
          </w:p>
        </w:tc>
      </w:tr>
      <w:tr w:rsidR="00AC0569" w:rsidRPr="00F538B7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77777777" w:rsidR="00AC0569" w:rsidRPr="00F538B7" w:rsidRDefault="00AC0569" w:rsidP="00AC0569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4B90891" w:rsidR="00AC0569" w:rsidRPr="00F538B7" w:rsidRDefault="00AC0569" w:rsidP="00AC0569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3B70B88A" w:rsidR="00AC0569" w:rsidRPr="00F538B7" w:rsidRDefault="00AC0569" w:rsidP="00AC0569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AC0569" w:rsidRPr="00F538B7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AC0569" w:rsidRPr="00F538B7" w:rsidRDefault="00AC0569" w:rsidP="00AC0569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5463FCD5" w:rsidR="00AC0569" w:rsidRPr="00F538B7" w:rsidRDefault="00AC0569" w:rsidP="00AC0569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6E645AF3" w:rsidR="00AC0569" w:rsidRPr="00F538B7" w:rsidRDefault="00AC0569" w:rsidP="00AC0569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B24802" w:rsidRPr="00F538B7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7DCC5FCD" w:rsidR="00B24802" w:rsidRPr="00F538B7" w:rsidRDefault="00D71FBC" w:rsidP="00B248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B24802">
              <w:rPr>
                <w:rFonts w:asciiTheme="majorHAnsi" w:eastAsia="Calibri" w:hAnsiTheme="majorHAnsi" w:cstheme="majorHAnsi"/>
                <w:sz w:val="20"/>
                <w:szCs w:val="20"/>
              </w:rPr>
              <w:t>fundamentos ambientales para el diagnóstico predial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B24802" w:rsidRPr="00F538B7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B24802" w:rsidRPr="00F538B7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0B0DA6CE" w:rsidR="00B24802" w:rsidRPr="00F538B7" w:rsidRDefault="006635C4" w:rsidP="00B24802">
            <w:pPr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6635C4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Las rondas hídricas de los ríos mayores de 50 metros deben tener una franja mínima de 30 metros.</w:t>
            </w:r>
          </w:p>
        </w:tc>
      </w:tr>
      <w:tr w:rsidR="00AC0569" w:rsidRPr="00F538B7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77777777" w:rsidR="00AC0569" w:rsidRPr="00F538B7" w:rsidRDefault="00AC0569" w:rsidP="00AC0569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484AE42B" w:rsidR="00AC0569" w:rsidRPr="00F538B7" w:rsidRDefault="00AC0569" w:rsidP="00AC0569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0F119564" w:rsidR="00AC0569" w:rsidRPr="00F538B7" w:rsidRDefault="00AC0569" w:rsidP="00AC0569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AC0569" w:rsidRPr="00F538B7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AC0569" w:rsidRPr="00F538B7" w:rsidRDefault="00AC0569" w:rsidP="00AC0569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633113F" w:rsidR="00AC0569" w:rsidRPr="00F538B7" w:rsidRDefault="00AC0569" w:rsidP="00AC0569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25C4EF00" w:rsidR="00AC0569" w:rsidRPr="00F538B7" w:rsidRDefault="00AC0569" w:rsidP="00AC0569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B24802" w:rsidRPr="00F538B7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50408B0F" w:rsidR="00B24802" w:rsidRPr="00F538B7" w:rsidRDefault="00D71FBC" w:rsidP="00B248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B24802">
              <w:rPr>
                <w:rFonts w:asciiTheme="majorHAnsi" w:eastAsia="Calibri" w:hAnsiTheme="majorHAnsi" w:cstheme="majorHAnsi"/>
                <w:sz w:val="20"/>
                <w:szCs w:val="20"/>
              </w:rPr>
              <w:t>fundamentos ambientales para el diagnóstico predial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B24802" w:rsidRPr="00F538B7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B24802" w:rsidRPr="00F538B7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01EFE5E5" w:rsidR="00B24802" w:rsidRPr="00F538B7" w:rsidRDefault="00590004" w:rsidP="00B24802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590004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Los macroinvertebrados bentónicos son buenos bioindicadores de la calidad del agua.</w:t>
            </w:r>
          </w:p>
        </w:tc>
      </w:tr>
      <w:tr w:rsidR="00AC0569" w:rsidRPr="00F538B7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77777777" w:rsidR="00AC0569" w:rsidRPr="00F538B7" w:rsidRDefault="00AC0569" w:rsidP="00AC0569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4F51FBE2" w:rsidR="00AC0569" w:rsidRPr="00F538B7" w:rsidRDefault="00AC0569" w:rsidP="00AC0569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6B5340C1" w:rsidR="00AC0569" w:rsidRPr="00F538B7" w:rsidRDefault="00AC0569" w:rsidP="00AC0569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AC0569" w:rsidRPr="00F538B7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AC0569" w:rsidRPr="00F538B7" w:rsidRDefault="00AC0569" w:rsidP="00AC0569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B51509E" w:rsidR="00AC0569" w:rsidRPr="00F538B7" w:rsidRDefault="00AC0569" w:rsidP="00AC0569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73E81FA7" w:rsidR="00AC0569" w:rsidRPr="00F538B7" w:rsidRDefault="00AC0569" w:rsidP="00AC0569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B24802" w:rsidRPr="00F538B7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3F5EF00D" w:rsidR="00B24802" w:rsidRPr="00B24802" w:rsidRDefault="00D71FBC" w:rsidP="00B24802"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B24802">
              <w:rPr>
                <w:rFonts w:asciiTheme="majorHAnsi" w:eastAsia="Calibri" w:hAnsiTheme="majorHAnsi" w:cstheme="majorHAnsi"/>
                <w:sz w:val="20"/>
                <w:szCs w:val="20"/>
              </w:rPr>
              <w:t>fundamentos ambientales para el diagnóstico predial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B24802" w:rsidRPr="00F538B7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B24802" w:rsidRPr="00F538B7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09B9A27A" w:rsidR="00B24802" w:rsidRPr="00F538B7" w:rsidRDefault="00117681" w:rsidP="00B24802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117681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Las cianobacterias o algas verde-azules son un signo de buena calidad del agua.</w:t>
            </w:r>
          </w:p>
        </w:tc>
      </w:tr>
      <w:tr w:rsidR="00AC0569" w:rsidRPr="00F538B7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77777777" w:rsidR="00AC0569" w:rsidRPr="00F538B7" w:rsidRDefault="00AC0569" w:rsidP="00AC0569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13A93479" w:rsidR="00AC0569" w:rsidRPr="00F538B7" w:rsidRDefault="00AC0569" w:rsidP="00AC0569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1DC370DE" w:rsidR="00AC0569" w:rsidRPr="00F538B7" w:rsidRDefault="00AC0569" w:rsidP="00AC0569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AC0569" w:rsidRPr="00F538B7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AC0569" w:rsidRPr="00F538B7" w:rsidRDefault="00AC0569" w:rsidP="00AC0569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2ED69863" w:rsidR="00AC0569" w:rsidRPr="00F538B7" w:rsidRDefault="00AC0569" w:rsidP="00AC0569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319AE156" w:rsidR="00AC0569" w:rsidRPr="00F538B7" w:rsidRDefault="00AC0569" w:rsidP="00AC0569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B24802" w:rsidRPr="00F538B7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182E300D" w:rsidR="00B24802" w:rsidRPr="00F538B7" w:rsidRDefault="00D71FBC" w:rsidP="00B248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B24802">
              <w:rPr>
                <w:rFonts w:asciiTheme="majorHAnsi" w:eastAsia="Calibri" w:hAnsiTheme="majorHAnsi" w:cstheme="majorHAnsi"/>
                <w:sz w:val="20"/>
                <w:szCs w:val="20"/>
              </w:rPr>
              <w:t>fundamentos ambientales para el diagnóstico predial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B24802" w:rsidRPr="00F538B7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B24802" w:rsidRPr="00F538B7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lastRenderedPageBreak/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0B29F800" w:rsidR="00B24802" w:rsidRPr="00F538B7" w:rsidRDefault="008E5D7E" w:rsidP="00B24802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8E5D7E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Los corredores biológicos permiten la conexión entre fragmentos de bosque y favorecen el flujo genético.</w:t>
            </w:r>
          </w:p>
        </w:tc>
      </w:tr>
      <w:tr w:rsidR="00AC0569" w:rsidRPr="00F538B7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77777777" w:rsidR="00AC0569" w:rsidRPr="00F538B7" w:rsidRDefault="00AC0569" w:rsidP="00AC0569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31470D90" w:rsidR="00AC0569" w:rsidRPr="00F538B7" w:rsidRDefault="00AC0569" w:rsidP="00AC0569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2B4F78BD" w:rsidR="00AC0569" w:rsidRPr="00F538B7" w:rsidRDefault="00AC0569" w:rsidP="00AC0569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AC0569" w:rsidRPr="00F538B7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AC0569" w:rsidRPr="00F538B7" w:rsidRDefault="00AC0569" w:rsidP="00AC0569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6A48207A" w:rsidR="00AC0569" w:rsidRPr="00F538B7" w:rsidRDefault="00AC0569" w:rsidP="00AC0569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7BA2B039" w:rsidR="00AC0569" w:rsidRPr="00F538B7" w:rsidRDefault="00AC0569" w:rsidP="00AC0569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B24802" w:rsidRPr="00F538B7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788F7E97" w:rsidR="00B24802" w:rsidRPr="00F538B7" w:rsidRDefault="00D71FBC" w:rsidP="00B248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B24802">
              <w:rPr>
                <w:rFonts w:asciiTheme="majorHAnsi" w:eastAsia="Calibri" w:hAnsiTheme="majorHAnsi" w:cstheme="majorHAnsi"/>
                <w:sz w:val="20"/>
                <w:szCs w:val="20"/>
              </w:rPr>
              <w:t>fundamentos ambientales para el diagnóstico predial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B24802" w:rsidRPr="00F538B7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B24802" w:rsidRPr="00F538B7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79B134FF" w:rsidR="00B24802" w:rsidRPr="00F538B7" w:rsidRDefault="008E5D7E" w:rsidP="00B24802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8E5D7E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Los residuos peligrosos pueden desecharse con los orgánicos siempre que se mezclen con cal.</w:t>
            </w:r>
          </w:p>
        </w:tc>
      </w:tr>
      <w:tr w:rsidR="00AC0569" w:rsidRPr="00F538B7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7777777" w:rsidR="00AC0569" w:rsidRPr="00F538B7" w:rsidRDefault="00AC0569" w:rsidP="00AC0569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657ABA17" w:rsidR="00AC0569" w:rsidRPr="00F538B7" w:rsidRDefault="00AC0569" w:rsidP="00AC0569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3C2ABD57" w:rsidR="00AC0569" w:rsidRPr="00F538B7" w:rsidRDefault="00AC0569" w:rsidP="00AC0569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AC0569" w:rsidRPr="00F538B7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AC0569" w:rsidRPr="00F538B7" w:rsidRDefault="00AC0569" w:rsidP="00AC0569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6D9F0BAC" w:rsidR="00AC0569" w:rsidRPr="00F538B7" w:rsidRDefault="00AC0569" w:rsidP="00AC0569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93E431" w14:textId="4EAE9150" w:rsidR="00AC0569" w:rsidRPr="00F538B7" w:rsidRDefault="00AC0569" w:rsidP="00AC0569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B24802" w:rsidRPr="00F538B7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5FD3C503" w:rsidR="00B24802" w:rsidRPr="00F538B7" w:rsidRDefault="00D71FBC" w:rsidP="00B248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B24802">
              <w:rPr>
                <w:rFonts w:asciiTheme="majorHAnsi" w:eastAsia="Calibri" w:hAnsiTheme="majorHAnsi" w:cstheme="majorHAnsi"/>
                <w:sz w:val="20"/>
                <w:szCs w:val="20"/>
              </w:rPr>
              <w:t>fundamentos ambientales para el diagnóstico predial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B24802" w:rsidRPr="00F538B7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B24802" w:rsidRPr="00F538B7" w14:paraId="6DC135A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EB1A79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04633A53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B24802" w:rsidRPr="00F538B7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03A3CE6A" w:rsidR="00B24802" w:rsidRPr="00F538B7" w:rsidRDefault="008E5D7E" w:rsidP="00B24802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8E5D7E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La contaminación del suelo puede producirse por acumulación de plásticos o químicos.</w:t>
            </w:r>
          </w:p>
        </w:tc>
      </w:tr>
      <w:tr w:rsidR="00AC0569" w:rsidRPr="00F538B7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77777777" w:rsidR="00AC0569" w:rsidRPr="00F538B7" w:rsidRDefault="00AC0569" w:rsidP="00AC0569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D584A50" w:rsidR="00AC0569" w:rsidRPr="00F538B7" w:rsidRDefault="00AC0569" w:rsidP="00AC0569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3E327979" w:rsidR="00AC0569" w:rsidRPr="00F538B7" w:rsidRDefault="00AC0569" w:rsidP="00AC0569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AC0569" w:rsidRPr="00F538B7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AC0569" w:rsidRPr="00F538B7" w:rsidRDefault="00AC0569" w:rsidP="00AC0569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6DC84B" w:rsidR="00AC0569" w:rsidRPr="00F538B7" w:rsidRDefault="00AC0569" w:rsidP="00AC0569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316ADCF1" w:rsidR="00AC0569" w:rsidRPr="00F538B7" w:rsidRDefault="00AC0569" w:rsidP="00AC0569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B24802" w:rsidRPr="00F538B7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13F591F8" w:rsidR="00B24802" w:rsidRPr="00F538B7" w:rsidRDefault="00D71FBC" w:rsidP="00B248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B24802">
              <w:rPr>
                <w:rFonts w:asciiTheme="majorHAnsi" w:eastAsia="Calibri" w:hAnsiTheme="majorHAnsi" w:cstheme="majorHAnsi"/>
                <w:sz w:val="20"/>
                <w:szCs w:val="20"/>
              </w:rPr>
              <w:t>fundamentos ambientales para el diagnóstico predial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B24802" w:rsidRPr="00F538B7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B24802" w:rsidRPr="00F538B7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776132B8" w:rsidR="00B24802" w:rsidRPr="00F538B7" w:rsidRDefault="000F0352" w:rsidP="00B24802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0F0352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El diagnóstico participativo excluye la participación de la comunidad para evitar sesgos.</w:t>
            </w:r>
          </w:p>
        </w:tc>
      </w:tr>
      <w:tr w:rsidR="00AC0569" w:rsidRPr="00F538B7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77777777" w:rsidR="00AC0569" w:rsidRPr="00F538B7" w:rsidRDefault="00AC0569" w:rsidP="00AC0569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194CC035" w:rsidR="00AC0569" w:rsidRPr="00F538B7" w:rsidRDefault="00AC0569" w:rsidP="00AC0569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66E3ADC2" w:rsidR="00AC0569" w:rsidRPr="00F538B7" w:rsidRDefault="00AC0569" w:rsidP="00AC0569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AC0569" w:rsidRPr="00F538B7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AC0569" w:rsidRPr="00F538B7" w:rsidRDefault="00AC0569" w:rsidP="00AC0569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4BD4AB25" w:rsidR="00AC0569" w:rsidRPr="00F538B7" w:rsidRDefault="00AC0569" w:rsidP="00AC0569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478DE17D" w:rsidR="00AC0569" w:rsidRPr="00F538B7" w:rsidRDefault="00AC0569" w:rsidP="00AC0569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B24802" w:rsidRPr="00F538B7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51C93F7A" w:rsidR="00B24802" w:rsidRPr="00F538B7" w:rsidRDefault="00D71FBC" w:rsidP="00B248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B24802">
              <w:rPr>
                <w:rFonts w:asciiTheme="majorHAnsi" w:eastAsia="Calibri" w:hAnsiTheme="majorHAnsi" w:cstheme="majorHAnsi"/>
                <w:sz w:val="20"/>
                <w:szCs w:val="20"/>
              </w:rPr>
              <w:t>fundamentos ambientales para el diagnóstico predial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B24802" w:rsidRPr="00F538B7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B24802" w:rsidRPr="00F538B7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5F140125" w:rsidR="00B24802" w:rsidRPr="00F538B7" w:rsidRDefault="00E02298" w:rsidP="00B24802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E02298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Los mapas temáticos y las fichas de diagnóstico son productos esenciales del diagnóstico territorial.</w:t>
            </w:r>
          </w:p>
        </w:tc>
      </w:tr>
      <w:tr w:rsidR="00AC0569" w:rsidRPr="00F538B7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77777777" w:rsidR="00AC0569" w:rsidRPr="00F538B7" w:rsidRDefault="00AC0569" w:rsidP="00AC0569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D090E02" w:rsidR="00AC0569" w:rsidRPr="00F538B7" w:rsidRDefault="00AC0569" w:rsidP="00AC0569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1D7CE3DA" w:rsidR="00AC0569" w:rsidRPr="00F538B7" w:rsidRDefault="00AC0569" w:rsidP="00AC0569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AC0569" w:rsidRPr="00F538B7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AC0569" w:rsidRPr="00F538B7" w:rsidRDefault="00AC0569" w:rsidP="00AC0569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36B92B08" w:rsidR="00AC0569" w:rsidRPr="00F538B7" w:rsidRDefault="00AC0569" w:rsidP="00AC0569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5B3DDBE4" w:rsidR="00AC0569" w:rsidRPr="00F538B7" w:rsidRDefault="00AC0569" w:rsidP="00AC0569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B24802" w:rsidRPr="00F538B7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4DF54DE2" w:rsidR="00B24802" w:rsidRPr="00F538B7" w:rsidRDefault="00D71FBC" w:rsidP="00B248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Pr="00B24802">
              <w:rPr>
                <w:rFonts w:asciiTheme="majorHAnsi" w:eastAsia="Calibri" w:hAnsiTheme="majorHAnsi" w:cstheme="majorHAnsi"/>
                <w:sz w:val="20"/>
                <w:szCs w:val="20"/>
              </w:rPr>
              <w:t>fundamentos ambientales para el diagnóstico predial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B24802" w:rsidRPr="00F538B7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F538B7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F538B7" w:rsidRDefault="00B11CF2" w:rsidP="00B11CF2">
            <w:pPr>
              <w:widowControl w:val="0"/>
              <w:jc w:val="center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B11CF2" w:rsidRPr="00F538B7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Pr="00F538B7" w:rsidRDefault="00B11CF2" w:rsidP="00B11CF2">
            <w:pPr>
              <w:widowControl w:val="0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48CA154D" w:rsidR="00B11CF2" w:rsidRPr="00F538B7" w:rsidRDefault="00B11CF2" w:rsidP="00C405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¡Excelente! </w:t>
            </w:r>
            <w:r w:rsidR="00C4059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Felicitaciones</w:t>
            </w: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, ha superado la actividad y demuestra sólidos conocimientos sobre el componente formativo.</w:t>
            </w:r>
          </w:p>
        </w:tc>
      </w:tr>
      <w:tr w:rsidR="009921BA" w:rsidRPr="00F538B7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Pr="00F538B7" w:rsidRDefault="00B11CF2" w:rsidP="00B11CF2">
            <w:pPr>
              <w:widowControl w:val="0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lastRenderedPageBreak/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3DFEC4E" w:rsidR="00B11CF2" w:rsidRPr="00F538B7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p w14:paraId="282C4038" w14:textId="77777777" w:rsidR="00C57B0F" w:rsidRDefault="00C57B0F"/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A9514B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5AE5193B" w:rsidR="00A9514B" w:rsidRDefault="00A9514B" w:rsidP="008C5CA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Revisión </w:t>
            </w:r>
            <w:r w:rsidR="00E8117C">
              <w:rPr>
                <w:rFonts w:ascii="Calibri" w:eastAsia="Calibri" w:hAnsi="Calibri" w:cs="Calibri"/>
                <w:b/>
                <w:color w:val="595959"/>
              </w:rPr>
              <w:t>Expert</w:t>
            </w:r>
            <w:r w:rsidR="008C5CA0">
              <w:rPr>
                <w:rFonts w:ascii="Calibri" w:eastAsia="Calibri" w:hAnsi="Calibri" w:cs="Calibri"/>
                <w:b/>
                <w:color w:val="595959"/>
              </w:rPr>
              <w:t>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5FC1671F" w:rsidR="00A9514B" w:rsidRDefault="00B2480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Jorge Eduardo Alava Arévalo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02528D73" w:rsidR="00A9514B" w:rsidRDefault="00B2480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Octubre</w:t>
            </w:r>
            <w:r w:rsidR="00A9514B">
              <w:rPr>
                <w:rFonts w:ascii="Calibri" w:eastAsia="Calibri" w:hAnsi="Calibri" w:cs="Calibri"/>
                <w:b/>
                <w:color w:val="595959"/>
              </w:rPr>
              <w:t xml:space="preserve"> de 202</w:t>
            </w:r>
            <w:r w:rsidR="00814E3C">
              <w:rPr>
                <w:rFonts w:ascii="Calibri" w:eastAsia="Calibri" w:hAnsi="Calibri" w:cs="Calibri"/>
                <w:b/>
                <w:color w:val="595959"/>
              </w:rPr>
              <w:t>5</w:t>
            </w:r>
          </w:p>
        </w:tc>
      </w:tr>
      <w:tr w:rsidR="00C0495F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Default="00C0495F" w:rsidP="005D6C0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Revisión </w:t>
            </w:r>
            <w:r w:rsidR="00C85661">
              <w:rPr>
                <w:rFonts w:ascii="Calibri" w:eastAsia="Calibri" w:hAnsi="Calibri" w:cs="Calibri"/>
                <w:b/>
                <w:color w:val="595959"/>
              </w:rPr>
              <w:t>Evaluador</w:t>
            </w:r>
            <w:r w:rsidR="008E1685">
              <w:rPr>
                <w:rFonts w:ascii="Calibri" w:eastAsia="Calibri" w:hAnsi="Calibri" w:cs="Calibri"/>
                <w:b/>
                <w:color w:val="595959"/>
              </w:rPr>
              <w:t>a</w:t>
            </w:r>
            <w:r w:rsidR="00C85661">
              <w:rPr>
                <w:rFonts w:ascii="Calibri" w:eastAsia="Calibri" w:hAnsi="Calibri" w:cs="Calibri"/>
                <w:b/>
                <w:color w:val="595959"/>
              </w:rPr>
              <w:t xml:space="preserve"> i</w:t>
            </w:r>
            <w:r w:rsidR="005D6C01">
              <w:rPr>
                <w:rFonts w:ascii="Calibri" w:eastAsia="Calibri" w:hAnsi="Calibri" w:cs="Calibri"/>
                <w:b/>
                <w:color w:val="595959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4F34B991" w:rsidR="00C0495F" w:rsidRDefault="00C0495F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3F8AE9B6" w:rsidR="00C0495F" w:rsidRDefault="00C0495F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</w:tr>
    </w:tbl>
    <w:p w14:paraId="12496B24" w14:textId="77777777" w:rsidR="00C57B0F" w:rsidRDefault="00C57B0F"/>
    <w:sectPr w:rsidR="00C57B0F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13486" w14:textId="77777777" w:rsidR="00224EDC" w:rsidRDefault="00224EDC">
      <w:pPr>
        <w:spacing w:line="240" w:lineRule="auto"/>
      </w:pPr>
      <w:r>
        <w:separator/>
      </w:r>
    </w:p>
  </w:endnote>
  <w:endnote w:type="continuationSeparator" w:id="0">
    <w:p w14:paraId="0C706E68" w14:textId="77777777" w:rsidR="00224EDC" w:rsidRDefault="00224E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A85D6" w14:textId="77777777" w:rsidR="00224EDC" w:rsidRDefault="00224EDC">
      <w:pPr>
        <w:spacing w:line="240" w:lineRule="auto"/>
      </w:pPr>
      <w:r>
        <w:separator/>
      </w:r>
    </w:p>
  </w:footnote>
  <w:footnote w:type="continuationSeparator" w:id="0">
    <w:p w14:paraId="4FB39AB9" w14:textId="77777777" w:rsidR="00224EDC" w:rsidRDefault="00224E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03834470">
    <w:abstractNumId w:val="1"/>
  </w:num>
  <w:num w:numId="2" w16cid:durableId="1553540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25618"/>
    <w:rsid w:val="000713AC"/>
    <w:rsid w:val="00075BDE"/>
    <w:rsid w:val="0009090B"/>
    <w:rsid w:val="000C68FF"/>
    <w:rsid w:val="000D6787"/>
    <w:rsid w:val="000E3ADC"/>
    <w:rsid w:val="000F0352"/>
    <w:rsid w:val="000F39CD"/>
    <w:rsid w:val="000F7265"/>
    <w:rsid w:val="00117681"/>
    <w:rsid w:val="00142509"/>
    <w:rsid w:val="0018141D"/>
    <w:rsid w:val="0018472E"/>
    <w:rsid w:val="001B5CD5"/>
    <w:rsid w:val="001C2159"/>
    <w:rsid w:val="001D65D0"/>
    <w:rsid w:val="001F0B68"/>
    <w:rsid w:val="00224EDC"/>
    <w:rsid w:val="00230CDA"/>
    <w:rsid w:val="002D3052"/>
    <w:rsid w:val="002E46FB"/>
    <w:rsid w:val="002E6E32"/>
    <w:rsid w:val="003605E9"/>
    <w:rsid w:val="00362E05"/>
    <w:rsid w:val="00363102"/>
    <w:rsid w:val="00366D43"/>
    <w:rsid w:val="00383143"/>
    <w:rsid w:val="00391997"/>
    <w:rsid w:val="00407479"/>
    <w:rsid w:val="00425471"/>
    <w:rsid w:val="00451E15"/>
    <w:rsid w:val="004603C6"/>
    <w:rsid w:val="00475EC9"/>
    <w:rsid w:val="00482C46"/>
    <w:rsid w:val="004A00B2"/>
    <w:rsid w:val="004D26E9"/>
    <w:rsid w:val="004E274A"/>
    <w:rsid w:val="00590004"/>
    <w:rsid w:val="005D6C01"/>
    <w:rsid w:val="00610D44"/>
    <w:rsid w:val="00654A50"/>
    <w:rsid w:val="006568C4"/>
    <w:rsid w:val="006635C4"/>
    <w:rsid w:val="00684E23"/>
    <w:rsid w:val="006C52FA"/>
    <w:rsid w:val="006F219D"/>
    <w:rsid w:val="00701B54"/>
    <w:rsid w:val="00725E57"/>
    <w:rsid w:val="00736566"/>
    <w:rsid w:val="00750082"/>
    <w:rsid w:val="00763ED4"/>
    <w:rsid w:val="00774E6E"/>
    <w:rsid w:val="0078087A"/>
    <w:rsid w:val="00782B1E"/>
    <w:rsid w:val="007844D1"/>
    <w:rsid w:val="007878C4"/>
    <w:rsid w:val="007B2266"/>
    <w:rsid w:val="007B4AD3"/>
    <w:rsid w:val="007C4232"/>
    <w:rsid w:val="00805A67"/>
    <w:rsid w:val="00814E3C"/>
    <w:rsid w:val="00822675"/>
    <w:rsid w:val="00822B52"/>
    <w:rsid w:val="00825F05"/>
    <w:rsid w:val="00836FBD"/>
    <w:rsid w:val="00862211"/>
    <w:rsid w:val="008C5CA0"/>
    <w:rsid w:val="008D29A5"/>
    <w:rsid w:val="008E1685"/>
    <w:rsid w:val="008E5D7E"/>
    <w:rsid w:val="008E6807"/>
    <w:rsid w:val="008F129C"/>
    <w:rsid w:val="008F7BC0"/>
    <w:rsid w:val="00902CCE"/>
    <w:rsid w:val="00917B02"/>
    <w:rsid w:val="00987DD9"/>
    <w:rsid w:val="009921BA"/>
    <w:rsid w:val="00996CB7"/>
    <w:rsid w:val="009A36D1"/>
    <w:rsid w:val="009B224D"/>
    <w:rsid w:val="009C2A48"/>
    <w:rsid w:val="009D1BF1"/>
    <w:rsid w:val="009D37F0"/>
    <w:rsid w:val="00A50801"/>
    <w:rsid w:val="00A9514B"/>
    <w:rsid w:val="00AB0D8B"/>
    <w:rsid w:val="00AC0569"/>
    <w:rsid w:val="00AD367E"/>
    <w:rsid w:val="00B00A40"/>
    <w:rsid w:val="00B02B81"/>
    <w:rsid w:val="00B11CF2"/>
    <w:rsid w:val="00B12A17"/>
    <w:rsid w:val="00B24802"/>
    <w:rsid w:val="00B33D03"/>
    <w:rsid w:val="00B63D1C"/>
    <w:rsid w:val="00BB561B"/>
    <w:rsid w:val="00BD183E"/>
    <w:rsid w:val="00BE1AF5"/>
    <w:rsid w:val="00BE7AE1"/>
    <w:rsid w:val="00C0495F"/>
    <w:rsid w:val="00C33AF7"/>
    <w:rsid w:val="00C40595"/>
    <w:rsid w:val="00C57B0F"/>
    <w:rsid w:val="00C85661"/>
    <w:rsid w:val="00CA2567"/>
    <w:rsid w:val="00CD3981"/>
    <w:rsid w:val="00CF5181"/>
    <w:rsid w:val="00CF6CED"/>
    <w:rsid w:val="00D154B7"/>
    <w:rsid w:val="00D16CEB"/>
    <w:rsid w:val="00D224A0"/>
    <w:rsid w:val="00D71FBC"/>
    <w:rsid w:val="00D96770"/>
    <w:rsid w:val="00DE1C97"/>
    <w:rsid w:val="00DF0290"/>
    <w:rsid w:val="00E02298"/>
    <w:rsid w:val="00E23F58"/>
    <w:rsid w:val="00E55078"/>
    <w:rsid w:val="00E8117C"/>
    <w:rsid w:val="00EA1809"/>
    <w:rsid w:val="00EA4920"/>
    <w:rsid w:val="00EB3C77"/>
    <w:rsid w:val="00EC2649"/>
    <w:rsid w:val="00ED3B41"/>
    <w:rsid w:val="00F03327"/>
    <w:rsid w:val="00F10296"/>
    <w:rsid w:val="00F22708"/>
    <w:rsid w:val="00F321DB"/>
    <w:rsid w:val="00F34819"/>
    <w:rsid w:val="00F44480"/>
    <w:rsid w:val="00F45568"/>
    <w:rsid w:val="00F52AA1"/>
    <w:rsid w:val="00F538B7"/>
    <w:rsid w:val="00F70AE9"/>
    <w:rsid w:val="00F76581"/>
    <w:rsid w:val="00F97BD8"/>
    <w:rsid w:val="00FE3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4D1"/>
  </w:style>
  <w:style w:type="paragraph" w:styleId="Footer">
    <w:name w:val="footer"/>
    <w:basedOn w:val="Normal"/>
    <w:link w:val="FooterCh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4D1"/>
  </w:style>
  <w:style w:type="paragraph" w:styleId="ListParagraph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1e64a49c346abf4bbb09fc69347de49c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8ae85b081a60446340f1312666800f88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AEC0C4-A0E1-4FDE-85B3-BE937B06D64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1554</Words>
  <Characters>8548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Paola Moya</cp:lastModifiedBy>
  <cp:revision>6</cp:revision>
  <dcterms:created xsi:type="dcterms:W3CDTF">2025-11-10T02:34:00Z</dcterms:created>
  <dcterms:modified xsi:type="dcterms:W3CDTF">2025-11-19T23:24:00Z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