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FAAE0" w14:textId="77777777" w:rsidR="005A3A76" w:rsidRPr="005964DF" w:rsidRDefault="005A3A76">
      <w:pPr>
        <w:spacing w:after="160" w:line="259" w:lineRule="auto"/>
        <w:rPr>
          <w:rFonts w:eastAsia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61"/>
        <w:gridCol w:w="540"/>
        <w:gridCol w:w="90"/>
        <w:gridCol w:w="1469"/>
      </w:tblGrid>
      <w:tr w:rsidR="005964DF" w:rsidRPr="005964DF" w14:paraId="7575A220" w14:textId="77777777" w:rsidTr="00B97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B97C77" w:rsidRPr="005964DF" w:rsidRDefault="00B97C77">
            <w:pPr>
              <w:jc w:val="center"/>
              <w:rPr>
                <w:rFonts w:eastAsia="Calibri"/>
                <w:color w:val="auto"/>
              </w:rPr>
            </w:pPr>
            <w:r w:rsidRPr="005964DF">
              <w:rPr>
                <w:noProof/>
              </w:rPr>
              <w:drawing>
                <wp:anchor distT="0" distB="0" distL="114300" distR="114300" simplePos="0" relativeHeight="251664384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B97C77" w:rsidRPr="005964DF" w:rsidRDefault="00B97C77">
            <w:pPr>
              <w:jc w:val="center"/>
              <w:rPr>
                <w:rFonts w:eastAsia="Calibri"/>
                <w:color w:val="auto"/>
              </w:rPr>
            </w:pPr>
          </w:p>
          <w:p w14:paraId="40F15C93" w14:textId="77777777" w:rsidR="00B97C77" w:rsidRPr="005964DF" w:rsidRDefault="00B97C77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ACTIVIDAD DIDÁCTICA CUESTIONARIO</w:t>
            </w:r>
          </w:p>
          <w:p w14:paraId="067945C1" w14:textId="77777777" w:rsidR="00B97C77" w:rsidRPr="005964DF" w:rsidRDefault="00B97C77">
            <w:pPr>
              <w:jc w:val="center"/>
              <w:rPr>
                <w:rFonts w:eastAsia="Calibri"/>
                <w:color w:val="auto"/>
              </w:rPr>
            </w:pPr>
          </w:p>
        </w:tc>
      </w:tr>
      <w:tr w:rsidR="005964DF" w:rsidRPr="005964DF" w14:paraId="591CEAD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B97C77" w:rsidRPr="005964DF" w:rsidRDefault="00B97C77">
            <w:pPr>
              <w:spacing w:after="16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b w:val="0"/>
                <w:color w:val="auto"/>
              </w:rPr>
              <w:t>Generalidades de la actividad</w:t>
            </w:r>
          </w:p>
          <w:p w14:paraId="032ED99D" w14:textId="0F86DB8E" w:rsidR="00B97C77" w:rsidRPr="005964DF" w:rsidRDefault="00B97C77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5964DF">
              <w:rPr>
                <w:rFonts w:eastAsia="Calibri"/>
                <w:b w:val="0"/>
                <w:color w:val="auto"/>
              </w:rPr>
              <w:t>Las indicaciones, el mensaje de correcto e incorrecto debe estar la redacción en segund</w:t>
            </w:r>
            <w:r w:rsidR="00502497">
              <w:rPr>
                <w:rFonts w:eastAsia="Calibri"/>
                <w:b w:val="0"/>
                <w:color w:val="auto"/>
              </w:rPr>
              <w:t>a</w:t>
            </w:r>
            <w:r w:rsidRPr="005964DF">
              <w:rPr>
                <w:rFonts w:eastAsia="Calibri"/>
                <w:b w:val="0"/>
                <w:color w:val="auto"/>
              </w:rPr>
              <w:t xml:space="preserve"> persona.</w:t>
            </w:r>
          </w:p>
          <w:p w14:paraId="375F0F49" w14:textId="77777777" w:rsidR="00B97C77" w:rsidRPr="005964DF" w:rsidRDefault="00B97C77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</w:rPr>
            </w:pPr>
            <w:r w:rsidRPr="005964DF">
              <w:rPr>
                <w:rFonts w:eastAsia="Calibri"/>
                <w:b w:val="0"/>
                <w:color w:val="auto"/>
              </w:rPr>
              <w:t>Diligenciar solo los espacios en blanco.</w:t>
            </w:r>
          </w:p>
          <w:p w14:paraId="54DA46A7" w14:textId="77777777" w:rsidR="00B97C77" w:rsidRPr="005964DF" w:rsidRDefault="00B97C77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5964DF">
              <w:rPr>
                <w:rFonts w:eastAsia="Calibri"/>
                <w:b w:val="0"/>
                <w:color w:val="auto"/>
              </w:rPr>
              <w:t>El aprendiz recibe una retroalimentación cuando responde de manera correcta o incorrecta cada pregunta.</w:t>
            </w:r>
          </w:p>
          <w:p w14:paraId="54D54B0F" w14:textId="77777777" w:rsidR="00B97C77" w:rsidRPr="005964DF" w:rsidRDefault="00B97C77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5964DF">
              <w:rPr>
                <w:rFonts w:eastAsia="Calibri"/>
                <w:b w:val="0"/>
                <w:color w:val="auto"/>
              </w:rPr>
              <w:t xml:space="preserve">Señale en la columna </w:t>
            </w:r>
            <w:proofErr w:type="spellStart"/>
            <w:r w:rsidRPr="005964DF">
              <w:rPr>
                <w:rFonts w:eastAsia="Calibri"/>
                <w:b w:val="0"/>
                <w:color w:val="auto"/>
              </w:rPr>
              <w:t>Rta</w:t>
            </w:r>
            <w:proofErr w:type="spellEnd"/>
            <w:r w:rsidRPr="005964DF">
              <w:rPr>
                <w:rFonts w:eastAsia="Calibri"/>
                <w:b w:val="0"/>
                <w:color w:val="auto"/>
              </w:rPr>
              <w:t>. Correcta con una (x) de acuerdo con las opciones presentadas.</w:t>
            </w:r>
          </w:p>
          <w:p w14:paraId="15AD68DA" w14:textId="43A19BBF" w:rsidR="00B97C77" w:rsidRPr="005964DF" w:rsidRDefault="00B97C77">
            <w:pPr>
              <w:numPr>
                <w:ilvl w:val="0"/>
                <w:numId w:val="1"/>
              </w:numPr>
              <w:spacing w:after="160"/>
              <w:rPr>
                <w:color w:val="auto"/>
              </w:rPr>
            </w:pPr>
            <w:r w:rsidRPr="005964DF">
              <w:rPr>
                <w:rFonts w:eastAsia="Calibri"/>
                <w:b w:val="0"/>
                <w:color w:val="auto"/>
              </w:rPr>
              <w:t>Al final de la actividad se muestra una retroalimentación de felicitación si logra el 70</w:t>
            </w:r>
            <w:r w:rsidR="00502497">
              <w:rPr>
                <w:rFonts w:eastAsia="Calibri"/>
                <w:b w:val="0"/>
                <w:color w:val="auto"/>
              </w:rPr>
              <w:t xml:space="preserve"> </w:t>
            </w:r>
            <w:r w:rsidRPr="005964DF">
              <w:rPr>
                <w:rFonts w:eastAsia="Calibri"/>
                <w:b w:val="0"/>
                <w:color w:val="auto"/>
              </w:rPr>
              <w:t>% de respuestas correctas o retroalimentación de mejora si es inferior a este porcentaje.</w:t>
            </w:r>
          </w:p>
          <w:p w14:paraId="389C23F9" w14:textId="77777777" w:rsidR="00B97C77" w:rsidRPr="005964DF" w:rsidRDefault="00B97C77">
            <w:pPr>
              <w:spacing w:after="160"/>
              <w:rPr>
                <w:color w:val="auto"/>
              </w:rPr>
            </w:pPr>
            <w:r w:rsidRPr="005964DF">
              <w:rPr>
                <w:rFonts w:eastAsia="Calibri"/>
                <w:b w:val="0"/>
                <w:color w:val="auto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5964DF" w:rsidRPr="005964DF" w14:paraId="0ED54703" w14:textId="77777777" w:rsidTr="00CD7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56901DB" w14:textId="77777777" w:rsidR="00B97C77" w:rsidRPr="005964DF" w:rsidRDefault="00B97C77" w:rsidP="00CD73FD">
            <w:pPr>
              <w:jc w:val="center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Instrucciones para el aprendiz</w:t>
            </w:r>
          </w:p>
          <w:p w14:paraId="687915A8" w14:textId="77777777" w:rsidR="00B97C77" w:rsidRPr="005964DF" w:rsidRDefault="00B97C77" w:rsidP="00CD73FD">
            <w:pPr>
              <w:jc w:val="center"/>
              <w:rPr>
                <w:rFonts w:eastAsia="Calibri"/>
                <w:color w:val="auto"/>
              </w:rPr>
            </w:pPr>
          </w:p>
          <w:p w14:paraId="0840CBD7" w14:textId="77777777" w:rsidR="00B97C77" w:rsidRPr="005964DF" w:rsidRDefault="00B97C77" w:rsidP="00CD73FD">
            <w:pPr>
              <w:jc w:val="center"/>
              <w:rPr>
                <w:rFonts w:eastAsia="Calibri"/>
                <w:color w:val="auto"/>
              </w:rPr>
            </w:pPr>
          </w:p>
        </w:tc>
        <w:tc>
          <w:tcPr>
            <w:tcW w:w="7620" w:type="dxa"/>
            <w:gridSpan w:val="5"/>
          </w:tcPr>
          <w:p w14:paraId="38D8A99C" w14:textId="77777777" w:rsidR="00B97C77" w:rsidRPr="005964DF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027A1C4A" w14:textId="194D27EE" w:rsidR="00B97C77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64DF">
              <w:rPr>
                <w:rFonts w:eastAsia="Calibri"/>
                <w:i/>
                <w:color w:val="auto"/>
              </w:rPr>
              <w:t>Esta actividad le permitirá determinar el grado de apropiación de los contenidos del componente formativo:</w:t>
            </w:r>
            <w:r w:rsidR="00C22281" w:rsidRPr="005964DF">
              <w:rPr>
                <w:color w:val="auto"/>
              </w:rPr>
              <w:t xml:space="preserve"> </w:t>
            </w:r>
            <w:r w:rsidR="00F13399" w:rsidRPr="00F13399">
              <w:rPr>
                <w:color w:val="auto"/>
              </w:rPr>
              <w:t>Aspectos previos al muestreo de agua para consumo humano</w:t>
            </w:r>
            <w:r w:rsidR="00F13399">
              <w:rPr>
                <w:color w:val="auto"/>
              </w:rPr>
              <w:t>.</w:t>
            </w:r>
          </w:p>
          <w:p w14:paraId="5DB8E59A" w14:textId="77777777" w:rsidR="00F13399" w:rsidRPr="005964DF" w:rsidRDefault="00F1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19BE5E0" w14:textId="77777777" w:rsidR="00B97C77" w:rsidRPr="005964DF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B97C77" w:rsidRPr="005964DF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767F5B0F" w14:textId="084A7E81" w:rsidR="00B97C77" w:rsidRPr="005964DF" w:rsidRDefault="00B97C77" w:rsidP="00CD7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i/>
                <w:color w:val="auto"/>
              </w:rPr>
              <w:t xml:space="preserve">Lea la </w:t>
            </w:r>
            <w:r w:rsidR="000C1DCB" w:rsidRPr="005964DF">
              <w:rPr>
                <w:rFonts w:eastAsia="Calibri"/>
                <w:i/>
                <w:color w:val="auto"/>
              </w:rPr>
              <w:t>pregunta</w:t>
            </w:r>
            <w:r w:rsidRPr="005964DF">
              <w:rPr>
                <w:rFonts w:eastAsia="Calibri"/>
                <w:i/>
                <w:color w:val="auto"/>
              </w:rPr>
              <w:t xml:space="preserve"> de cada ítem y s</w:t>
            </w:r>
            <w:r w:rsidR="000C1DCB" w:rsidRPr="005964DF">
              <w:rPr>
                <w:rFonts w:eastAsia="Calibri"/>
                <w:i/>
                <w:color w:val="auto"/>
              </w:rPr>
              <w:t>eleccione la respuesta correcta</w:t>
            </w:r>
            <w:r w:rsidRPr="005964DF">
              <w:rPr>
                <w:rFonts w:eastAsia="Calibri"/>
                <w:i/>
                <w:color w:val="auto"/>
              </w:rPr>
              <w:t>.</w:t>
            </w:r>
          </w:p>
        </w:tc>
      </w:tr>
      <w:tr w:rsidR="005964DF" w:rsidRPr="005964DF" w14:paraId="0B4DB213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A96BCA" w:rsidRPr="005964DF" w:rsidRDefault="00A96BCA" w:rsidP="00A96BCA">
            <w:pPr>
              <w:rPr>
                <w:rFonts w:eastAsia="Calibri"/>
                <w:color w:val="auto"/>
              </w:rPr>
            </w:pPr>
            <w:bookmarkStart w:id="0" w:name="_Hlk171350774"/>
            <w:r w:rsidRPr="005964DF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</w:tcPr>
          <w:p w14:paraId="77EE4804" w14:textId="13334B9C" w:rsidR="00A96BCA" w:rsidRPr="005964DF" w:rsidRDefault="00CA3794" w:rsidP="00A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color w:val="auto"/>
              </w:rPr>
              <w:t>Fundamentos previos para el muestreo de agua de consumo humano</w:t>
            </w:r>
          </w:p>
        </w:tc>
      </w:tr>
      <w:tr w:rsidR="005964DF" w:rsidRPr="005964DF" w14:paraId="0BBA839A" w14:textId="77777777" w:rsidTr="00B97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A96BCA" w:rsidRPr="005964DF" w:rsidRDefault="00A96BCA" w:rsidP="00A96BCA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5"/>
          </w:tcPr>
          <w:p w14:paraId="48FF7865" w14:textId="14963D57" w:rsidR="00A96BCA" w:rsidRPr="005964DF" w:rsidRDefault="00561067" w:rsidP="00CA379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>
              <w:rPr>
                <w:color w:val="auto"/>
              </w:rPr>
              <w:t>A</w:t>
            </w:r>
            <w:r w:rsidR="00CA3794" w:rsidRPr="005964DF">
              <w:rPr>
                <w:color w:val="auto"/>
              </w:rPr>
              <w:t>plicar los fundamentos prácticos y normativos necesarios para realizar un muestreo adecuado de agua destinada al consumo humano, garantizando la representatividad y la calidad de las muestras recolectadas.</w:t>
            </w:r>
          </w:p>
        </w:tc>
      </w:tr>
      <w:bookmarkEnd w:id="0"/>
      <w:tr w:rsidR="005964DF" w:rsidRPr="005964DF" w14:paraId="5054460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B97C77" w:rsidRPr="005964DF" w:rsidRDefault="00B97C77">
            <w:pPr>
              <w:jc w:val="center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PREGUNTAS</w:t>
            </w:r>
          </w:p>
        </w:tc>
      </w:tr>
      <w:tr w:rsidR="005964DF" w:rsidRPr="005964DF" w14:paraId="004C60EA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9D1B5E" w:rsidRPr="005964DF" w:rsidRDefault="009D1B5E" w:rsidP="009D1B5E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Pregunta 1</w:t>
            </w:r>
          </w:p>
        </w:tc>
        <w:tc>
          <w:tcPr>
            <w:tcW w:w="5460" w:type="dxa"/>
          </w:tcPr>
          <w:p w14:paraId="2C3DB768" w14:textId="3BBB1328" w:rsidR="009D1B5E" w:rsidRPr="005964DF" w:rsidRDefault="000F186E" w:rsidP="009D1B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¿Cuál es uno de los objetivos principales de un plan de muestreo de agua?</w:t>
            </w:r>
          </w:p>
        </w:tc>
        <w:tc>
          <w:tcPr>
            <w:tcW w:w="2160" w:type="dxa"/>
            <w:gridSpan w:val="4"/>
          </w:tcPr>
          <w:p w14:paraId="56B1DBDC" w14:textId="77777777" w:rsidR="009D1B5E" w:rsidRPr="005964DF" w:rsidRDefault="009D1B5E" w:rsidP="009D1B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proofErr w:type="spellStart"/>
            <w:r w:rsidRPr="005964DF">
              <w:rPr>
                <w:rFonts w:eastAsia="Calibri"/>
                <w:i/>
                <w:color w:val="auto"/>
              </w:rPr>
              <w:t>Rta</w:t>
            </w:r>
            <w:proofErr w:type="spellEnd"/>
            <w:r w:rsidRPr="005964DF">
              <w:rPr>
                <w:rFonts w:eastAsia="Calibri"/>
                <w:i/>
                <w:color w:val="auto"/>
              </w:rPr>
              <w:t>(s) correcta(s) (x)</w:t>
            </w:r>
          </w:p>
        </w:tc>
      </w:tr>
      <w:tr w:rsidR="005964DF" w:rsidRPr="005964DF" w14:paraId="6AE6FCCA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9D1B5E" w:rsidRPr="005964DF" w:rsidRDefault="009D1B5E" w:rsidP="009D1B5E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24650C3" w14:textId="4992D995" w:rsidR="009D1B5E" w:rsidRPr="005964DF" w:rsidRDefault="000F186E" w:rsidP="009D1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Determinar la temperatura del agua</w:t>
            </w:r>
            <w:r w:rsidR="005964DF" w:rsidRPr="005964DF">
              <w:rPr>
                <w:rFonts w:eastAsia="Calibri"/>
                <w:iCs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6E952630" w14:textId="77777777" w:rsidR="009D1B5E" w:rsidRPr="005964DF" w:rsidRDefault="009D1B5E" w:rsidP="009D1B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73F8C1A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9D1B5E" w:rsidRPr="005964DF" w:rsidRDefault="009D1B5E" w:rsidP="009D1B5E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DA80BD" w14:textId="21B2025F" w:rsidR="009D1B5E" w:rsidRPr="005964DF" w:rsidRDefault="000F186E" w:rsidP="00CD7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Establecer la frecuencia de consumo humano</w:t>
            </w:r>
            <w:r w:rsidR="005964DF" w:rsidRPr="005964DF">
              <w:rPr>
                <w:rFonts w:eastAsia="Calibri"/>
                <w:iCs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989BBDC" w14:textId="5F60FAA5" w:rsidR="009D1B5E" w:rsidRPr="005964DF" w:rsidRDefault="009D1B5E" w:rsidP="009D1B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51EF0F1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9D1B5E" w:rsidRPr="005964DF" w:rsidRDefault="009D1B5E" w:rsidP="009D1B5E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3DD3D1" w14:textId="4511B6CD" w:rsidR="009D1B5E" w:rsidRPr="005964DF" w:rsidRDefault="000F186E" w:rsidP="009D1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Determinar características físicas, químicas y microbiológicas del agua</w:t>
            </w:r>
            <w:r w:rsidR="005964DF" w:rsidRPr="005964DF">
              <w:rPr>
                <w:rFonts w:eastAsia="Calibri"/>
                <w:iCs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CF3D996" w14:textId="31F561E0" w:rsidR="009D1B5E" w:rsidRPr="005964DF" w:rsidRDefault="000F186E" w:rsidP="000F186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i/>
                <w:color w:val="auto"/>
              </w:rPr>
              <w:t>x</w:t>
            </w:r>
          </w:p>
        </w:tc>
      </w:tr>
      <w:tr w:rsidR="005964DF" w:rsidRPr="005964DF" w14:paraId="7B6FCD17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9D1B5E" w:rsidRPr="005964DF" w:rsidRDefault="009D1B5E" w:rsidP="009D1B5E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45FBE1" w14:textId="1034541D" w:rsidR="009D1B5E" w:rsidRPr="005964DF" w:rsidRDefault="000F186E" w:rsidP="009D1B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Clasificar tipos de aguas residuales.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2DCCB4B" w14:textId="508C5067" w:rsidR="009D1B5E" w:rsidRPr="005964DF" w:rsidRDefault="009D1B5E" w:rsidP="00CD73F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0EFFC171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A96BCA" w:rsidRPr="005964DF" w:rsidRDefault="00A96BCA" w:rsidP="00A96BCA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91A3F6B" w14:textId="3D47861A" w:rsidR="00A96BCA" w:rsidRPr="005964DF" w:rsidRDefault="00A96BCA" w:rsidP="00A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5964DF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5964DF" w:rsidRPr="005964DF" w14:paraId="34A66C99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A96BCA" w:rsidRPr="005964DF" w:rsidRDefault="00A96BCA" w:rsidP="00A96BCA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BA9300" w14:textId="4F16984A" w:rsidR="00A96BCA" w:rsidRPr="005964DF" w:rsidRDefault="00A96BCA" w:rsidP="00A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5964DF">
              <w:rPr>
                <w:rFonts w:eastAsia="Calibri"/>
                <w:color w:val="auto"/>
              </w:rPr>
              <w:t xml:space="preserve">Lo sentimos, </w:t>
            </w:r>
            <w:r w:rsidR="007C41C3" w:rsidRPr="005964DF">
              <w:rPr>
                <w:rFonts w:eastAsia="Calibri"/>
                <w:color w:val="auto"/>
              </w:rPr>
              <w:t>s</w:t>
            </w:r>
            <w:r w:rsidRPr="005964DF">
              <w:rPr>
                <w:rFonts w:eastAsia="Calibri"/>
                <w:color w:val="auto"/>
              </w:rPr>
              <w:t>u respuesta no es la correcta.</w:t>
            </w:r>
          </w:p>
        </w:tc>
      </w:tr>
      <w:tr w:rsidR="005964DF" w:rsidRPr="005964DF" w14:paraId="39A6D84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156EFC61" w:rsidR="00DC5737" w:rsidRPr="005964DF" w:rsidRDefault="00DC5737" w:rsidP="00DC5737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Pregunta 2</w:t>
            </w:r>
          </w:p>
        </w:tc>
        <w:tc>
          <w:tcPr>
            <w:tcW w:w="7620" w:type="dxa"/>
            <w:gridSpan w:val="5"/>
          </w:tcPr>
          <w:p w14:paraId="0E49A0B4" w14:textId="00E5086F" w:rsidR="00DC5737" w:rsidRPr="005964DF" w:rsidRDefault="000F186E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5964DF">
              <w:rPr>
                <w:rFonts w:eastAsia="Calibri"/>
                <w:bCs/>
                <w:iCs/>
                <w:color w:val="auto"/>
              </w:rPr>
              <w:t>¿Qué documento establece criterios para seleccionar los lugares de recolección de muestras en sistemas de distribución?</w:t>
            </w:r>
          </w:p>
        </w:tc>
      </w:tr>
      <w:tr w:rsidR="005964DF" w:rsidRPr="005964DF" w14:paraId="182EC20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DC5737" w:rsidRPr="005964DF" w:rsidRDefault="00DC5737" w:rsidP="00DC5737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</w:tcPr>
          <w:p w14:paraId="687C2C8F" w14:textId="53F96016" w:rsidR="00DC5737" w:rsidRPr="005964DF" w:rsidRDefault="000F186E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964DF">
              <w:rPr>
                <w:rFonts w:eastAsia="Calibri"/>
                <w:bCs/>
                <w:color w:val="auto"/>
              </w:rPr>
              <w:t>Resolución 2115 de 2007</w:t>
            </w:r>
            <w:r w:rsidR="005964DF">
              <w:rPr>
                <w:rFonts w:eastAsia="Calibri"/>
                <w:bCs/>
                <w:color w:val="auto"/>
              </w:rPr>
              <w:t>.</w:t>
            </w:r>
          </w:p>
        </w:tc>
        <w:tc>
          <w:tcPr>
            <w:tcW w:w="2160" w:type="dxa"/>
            <w:gridSpan w:val="4"/>
          </w:tcPr>
          <w:p w14:paraId="7EC64AC1" w14:textId="77777777" w:rsidR="00DC5737" w:rsidRPr="005964DF" w:rsidRDefault="00DC5737" w:rsidP="00DC57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026FAD8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DC5737" w:rsidRPr="005964DF" w:rsidRDefault="00DC5737" w:rsidP="00DC5737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F3C6146" w14:textId="20E80C21" w:rsidR="00DC5737" w:rsidRPr="005964DF" w:rsidRDefault="000F186E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964DF">
              <w:rPr>
                <w:rFonts w:eastAsia="Calibri"/>
                <w:bCs/>
                <w:color w:val="auto"/>
              </w:rPr>
              <w:t>Guía Técnica Colombiana GTC 045</w:t>
            </w:r>
            <w:r w:rsidR="005964DF">
              <w:rPr>
                <w:rFonts w:eastAsia="Calibri"/>
                <w:bCs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A6C93D3" w14:textId="1CE2346E" w:rsidR="00DC5737" w:rsidRPr="005964DF" w:rsidRDefault="00DC5737" w:rsidP="00CD73F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5DB6CBBE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DC5737" w:rsidRPr="005964DF" w:rsidRDefault="00DC5737" w:rsidP="00DC5737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</w:tcPr>
          <w:p w14:paraId="3B3727BC" w14:textId="01260331" w:rsidR="00DC5737" w:rsidRPr="005964DF" w:rsidRDefault="000F186E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964DF">
              <w:rPr>
                <w:rFonts w:eastAsia="Calibri"/>
                <w:bCs/>
                <w:color w:val="auto"/>
              </w:rPr>
              <w:t>Manual INS 2011</w:t>
            </w:r>
            <w:r w:rsidR="005964DF">
              <w:rPr>
                <w:rFonts w:eastAsia="Calibri"/>
                <w:bCs/>
                <w:color w:val="auto"/>
              </w:rPr>
              <w:t>.</w:t>
            </w:r>
          </w:p>
        </w:tc>
        <w:tc>
          <w:tcPr>
            <w:tcW w:w="2160" w:type="dxa"/>
            <w:gridSpan w:val="4"/>
          </w:tcPr>
          <w:p w14:paraId="4DFC28D1" w14:textId="77777777" w:rsidR="00DC5737" w:rsidRPr="005964DF" w:rsidRDefault="00DC5737" w:rsidP="00DC57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285E23C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DC5737" w:rsidRPr="005964DF" w:rsidRDefault="00DC5737" w:rsidP="00DC5737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83FC2C8" w14:textId="2A5520EE" w:rsidR="00DC5737" w:rsidRPr="005964DF" w:rsidRDefault="000F186E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964DF">
              <w:rPr>
                <w:rFonts w:eastAsia="Calibri"/>
                <w:bCs/>
                <w:color w:val="auto"/>
              </w:rPr>
              <w:t>NTC-ISO 5667-5:2008</w:t>
            </w:r>
            <w:r w:rsidR="005964DF">
              <w:rPr>
                <w:rFonts w:eastAsia="Calibri"/>
                <w:bCs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61201F50" w14:textId="2D021456" w:rsidR="00DC5737" w:rsidRPr="005964DF" w:rsidRDefault="000F186E" w:rsidP="000F186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i/>
                <w:color w:val="auto"/>
              </w:rPr>
              <w:t>x</w:t>
            </w:r>
          </w:p>
        </w:tc>
      </w:tr>
      <w:tr w:rsidR="005964DF" w:rsidRPr="005964DF" w14:paraId="04FE8FE2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37E07D0" w14:textId="7C1479B3" w:rsidR="007C41C3" w:rsidRPr="005964DF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5964DF" w:rsidRPr="005964DF" w14:paraId="11C5543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E3C1382" w14:textId="31221E5F" w:rsidR="007C41C3" w:rsidRPr="005964DF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Lo sentimos, su respuesta no es la correcta.</w:t>
            </w:r>
          </w:p>
        </w:tc>
      </w:tr>
      <w:tr w:rsidR="005964DF" w:rsidRPr="005964DF" w14:paraId="283AFB1E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48CDFAC3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Pregunta 3</w:t>
            </w:r>
          </w:p>
        </w:tc>
        <w:tc>
          <w:tcPr>
            <w:tcW w:w="7620" w:type="dxa"/>
            <w:gridSpan w:val="5"/>
          </w:tcPr>
          <w:p w14:paraId="414C53E3" w14:textId="3375AAB4" w:rsidR="007C41C3" w:rsidRPr="005964DF" w:rsidRDefault="000F186E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¿Cuál de los siguientes equipos permite medir el pH y la temperatura del agua simultáneamente?</w:t>
            </w:r>
          </w:p>
        </w:tc>
      </w:tr>
      <w:tr w:rsidR="005964DF" w:rsidRPr="005964DF" w14:paraId="52F67B1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4E00BFC" w14:textId="1EDD11CC" w:rsidR="007C41C3" w:rsidRPr="005964DF" w:rsidRDefault="000F186E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proofErr w:type="spellStart"/>
            <w:r w:rsidRPr="005964DF">
              <w:rPr>
                <w:rFonts w:eastAsia="Calibri"/>
                <w:color w:val="auto"/>
              </w:rPr>
              <w:t>Conductivímetro</w:t>
            </w:r>
            <w:proofErr w:type="spellEnd"/>
            <w:r w:rsidR="005964DF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238AAA0" w14:textId="77777777" w:rsidR="007C41C3" w:rsidRPr="005964DF" w:rsidRDefault="007C41C3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673E1550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7B23F11" w14:textId="400186EA" w:rsidR="007C41C3" w:rsidRPr="005964DF" w:rsidRDefault="000F186E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pH</w:t>
            </w:r>
            <w:r w:rsidR="00F13399">
              <w:rPr>
                <w:rFonts w:eastAsia="Calibri"/>
                <w:color w:val="auto"/>
              </w:rPr>
              <w:t>-</w:t>
            </w:r>
            <w:r w:rsidRPr="005964DF">
              <w:rPr>
                <w:rFonts w:eastAsia="Calibri"/>
                <w:color w:val="auto"/>
              </w:rPr>
              <w:t>metro con sensor de temperatura</w:t>
            </w:r>
            <w:r w:rsidR="005964DF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2C2A20EE" w14:textId="0E0BEC51" w:rsidR="007C41C3" w:rsidRPr="005964DF" w:rsidRDefault="000F186E" w:rsidP="000F186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i/>
                <w:color w:val="auto"/>
              </w:rPr>
              <w:t>X</w:t>
            </w:r>
          </w:p>
        </w:tc>
      </w:tr>
      <w:tr w:rsidR="005964DF" w:rsidRPr="005964DF" w14:paraId="2522AAC4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5DC2C33" w14:textId="077EF77D" w:rsidR="007C41C3" w:rsidRPr="005964DF" w:rsidRDefault="000F186E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Turbidímetro</w:t>
            </w:r>
            <w:r w:rsidR="005964DF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A98708D" w14:textId="7A75A063" w:rsidR="007C41C3" w:rsidRPr="005964DF" w:rsidRDefault="007C41C3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33F20949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E2E04E0" w14:textId="2CE9353D" w:rsidR="007C41C3" w:rsidRPr="005964DF" w:rsidRDefault="000F186E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Colorímetro</w:t>
            </w:r>
            <w:r w:rsidR="005964DF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67DD21A" w14:textId="77777777" w:rsidR="007C41C3" w:rsidRPr="005964DF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04537208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A2FBC31" w14:textId="0AFF3D0B" w:rsidR="007C41C3" w:rsidRPr="005964DF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5964DF" w:rsidRPr="005964DF" w14:paraId="64EE405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BDE2997" w14:textId="280935F7" w:rsidR="007C41C3" w:rsidRPr="005964DF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Lo sentimos, su respuesta no es la correcta.</w:t>
            </w:r>
          </w:p>
        </w:tc>
      </w:tr>
      <w:tr w:rsidR="005964DF" w:rsidRPr="005964DF" w14:paraId="5EB3355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3BC7FFE0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Pregunta 4</w:t>
            </w:r>
          </w:p>
        </w:tc>
        <w:tc>
          <w:tcPr>
            <w:tcW w:w="7620" w:type="dxa"/>
            <w:gridSpan w:val="5"/>
          </w:tcPr>
          <w:p w14:paraId="62793355" w14:textId="7BB38CC5" w:rsidR="007C41C3" w:rsidRPr="005964DF" w:rsidRDefault="000F186E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¿Qué material se recomienda para la toma de muestras destinadas a análisis microbiológicos?</w:t>
            </w:r>
          </w:p>
        </w:tc>
      </w:tr>
      <w:tr w:rsidR="005964DF" w:rsidRPr="005964DF" w14:paraId="7C6D9B26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5405E6" w14:textId="2F0A54C5" w:rsidR="007C41C3" w:rsidRPr="005964DF" w:rsidRDefault="000F186E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Bolsas estériles con tiosulfato de sodio</w:t>
            </w:r>
            <w:r w:rsidR="001E79FA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C734011" w14:textId="0FE8C35B" w:rsidR="007C41C3" w:rsidRPr="005964DF" w:rsidRDefault="000F186E" w:rsidP="000F186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i/>
                <w:color w:val="auto"/>
              </w:rPr>
              <w:t>X</w:t>
            </w:r>
          </w:p>
        </w:tc>
      </w:tr>
      <w:tr w:rsidR="005964DF" w:rsidRPr="005964DF" w14:paraId="2350E15A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96DFF1" w14:textId="3A62E1C2" w:rsidR="007C41C3" w:rsidRPr="005964DF" w:rsidRDefault="000F186E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Frascos plásticos transparentes</w:t>
            </w:r>
            <w:r w:rsidR="001E79FA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51A0C27" w14:textId="77777777" w:rsidR="007C41C3" w:rsidRPr="005964DF" w:rsidRDefault="007C41C3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14F10448" w14:textId="77777777" w:rsidTr="00ED4BC0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5F7F9C" w14:textId="41EE083F" w:rsidR="007C41C3" w:rsidRPr="005964DF" w:rsidRDefault="000F186E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Botellas de agua comercial</w:t>
            </w:r>
            <w:r w:rsidR="001E79FA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FAF58DD" w14:textId="7744A48D" w:rsidR="007C41C3" w:rsidRPr="005964DF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34AD46D3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5FA96" w14:textId="63BF2C5B" w:rsidR="007C41C3" w:rsidRPr="005964DF" w:rsidRDefault="000F186E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Frascos de vidrio</w:t>
            </w:r>
            <w:r w:rsidR="001E79FA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C0B32EB" w14:textId="6F9B2344" w:rsidR="007C41C3" w:rsidRPr="005964DF" w:rsidRDefault="007C41C3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08882316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7B0554" w14:textId="012CAF77" w:rsidR="007C41C3" w:rsidRPr="005964DF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5964DF" w:rsidRPr="005964DF" w14:paraId="6178087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3D5F07F" w14:textId="766D2F4C" w:rsidR="007C41C3" w:rsidRPr="005964DF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Lo sentimos, su respuesta no es la correcta.</w:t>
            </w:r>
          </w:p>
        </w:tc>
      </w:tr>
      <w:tr w:rsidR="005964DF" w:rsidRPr="005964DF" w14:paraId="71C31BBB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16651513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Pregunta 5</w:t>
            </w:r>
          </w:p>
        </w:tc>
        <w:tc>
          <w:tcPr>
            <w:tcW w:w="7620" w:type="dxa"/>
            <w:gridSpan w:val="5"/>
          </w:tcPr>
          <w:p w14:paraId="18F7B40D" w14:textId="4D4A7D15" w:rsidR="007C41C3" w:rsidRPr="005964DF" w:rsidRDefault="000F186E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¿Cuál es el rango de pH permitido para el agua potable según la normatividad vigente?</w:t>
            </w:r>
          </w:p>
        </w:tc>
      </w:tr>
      <w:tr w:rsidR="005964DF" w:rsidRPr="005964DF" w14:paraId="308F03A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E90056" w14:textId="303BAFBF" w:rsidR="003F0BEC" w:rsidRPr="005964DF" w:rsidRDefault="000F186E" w:rsidP="003F0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5,5 – 7,0</w:t>
            </w:r>
            <w:r w:rsidR="00E0273E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EBE960B" w14:textId="4441850C" w:rsidR="007C41C3" w:rsidRPr="005964DF" w:rsidRDefault="007C41C3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07F72311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9F1B5F" w14:textId="7CD1F645" w:rsidR="007C41C3" w:rsidRPr="005964DF" w:rsidRDefault="000F186E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6,0 – 7,5</w:t>
            </w:r>
            <w:r w:rsidR="00E0273E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FE9D0AC" w14:textId="0838B1F3" w:rsidR="007C41C3" w:rsidRPr="005964DF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7C3F3F2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D48E66" w14:textId="1DE1A4A3" w:rsidR="007C41C3" w:rsidRPr="005964DF" w:rsidRDefault="000F186E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6,5 – 9,0</w:t>
            </w:r>
            <w:r w:rsidR="00E0273E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C679156" w14:textId="209A042A" w:rsidR="007C41C3" w:rsidRPr="005964DF" w:rsidRDefault="000F186E" w:rsidP="000F186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i/>
                <w:color w:val="auto"/>
              </w:rPr>
              <w:t>x</w:t>
            </w:r>
          </w:p>
        </w:tc>
      </w:tr>
      <w:tr w:rsidR="005964DF" w:rsidRPr="005964DF" w14:paraId="712CB84C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005516" w14:textId="7475C685" w:rsidR="003F0BEC" w:rsidRPr="005964DF" w:rsidRDefault="000F186E" w:rsidP="003F0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7,0 – 9,5</w:t>
            </w:r>
            <w:r w:rsidR="00E0273E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7CD11B2" w14:textId="77777777" w:rsidR="007C41C3" w:rsidRPr="005964DF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4AB651D6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64D3350" w14:textId="7EED718E" w:rsidR="007C41C3" w:rsidRPr="005964DF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5964DF" w:rsidRPr="005964DF" w14:paraId="6B801877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A6839D9" w14:textId="51B2F32A" w:rsidR="007C41C3" w:rsidRPr="005964DF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Lo sentimos, su respuesta no es la correcta.</w:t>
            </w:r>
          </w:p>
        </w:tc>
      </w:tr>
      <w:tr w:rsidR="005964DF" w:rsidRPr="005964DF" w14:paraId="18E9CAA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44E1184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Pregunta 6</w:t>
            </w:r>
          </w:p>
        </w:tc>
        <w:tc>
          <w:tcPr>
            <w:tcW w:w="7620" w:type="dxa"/>
            <w:gridSpan w:val="5"/>
          </w:tcPr>
          <w:p w14:paraId="66D87412" w14:textId="7B9978B3" w:rsidR="007C41C3" w:rsidRPr="005964DF" w:rsidRDefault="000F186E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¿Cuál es el parámetro que indica la cantidad de sólidos en suspensión en el agua?</w:t>
            </w:r>
          </w:p>
        </w:tc>
      </w:tr>
      <w:tr w:rsidR="005964DF" w:rsidRPr="005964DF" w14:paraId="683B9F6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71D5A9" w14:textId="654DDD31" w:rsidR="007C41C3" w:rsidRPr="005964DF" w:rsidRDefault="000F186E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Cloro residual libre</w:t>
            </w:r>
            <w:r w:rsidR="00E0273E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61E6CAA" w14:textId="5C64D45D" w:rsidR="007C41C3" w:rsidRPr="005964DF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3DEC9C77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CC87EF" w14:textId="772B8AD2" w:rsidR="007C41C3" w:rsidRPr="005964DF" w:rsidRDefault="000F186E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Turbidez</w:t>
            </w:r>
            <w:r w:rsidR="00E0273E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687AC60" w14:textId="697DCCFF" w:rsidR="007C41C3" w:rsidRPr="005964DF" w:rsidRDefault="003F0BEC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i/>
                <w:color w:val="auto"/>
              </w:rPr>
              <w:t>x</w:t>
            </w:r>
          </w:p>
        </w:tc>
      </w:tr>
      <w:tr w:rsidR="005964DF" w:rsidRPr="005964DF" w14:paraId="446B92F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E7BEC7" w14:textId="5C799B50" w:rsidR="007C41C3" w:rsidRPr="005964DF" w:rsidRDefault="000F186E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Conductividad</w:t>
            </w:r>
            <w:r w:rsidR="00E0273E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38EB2BB" w14:textId="71A0D9EE" w:rsidR="007C41C3" w:rsidRPr="005964DF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22344DE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8F87A1" w14:textId="4048442C" w:rsidR="007C41C3" w:rsidRPr="005964DF" w:rsidRDefault="000F186E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Oxígeno disuelto</w:t>
            </w:r>
            <w:r w:rsidR="00E0273E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852F956" w14:textId="77777777" w:rsidR="007C41C3" w:rsidRPr="005964DF" w:rsidRDefault="007C41C3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2FC6AD05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085958A" w14:textId="2B01025E" w:rsidR="007C41C3" w:rsidRPr="005964DF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5964DF" w:rsidRPr="005964DF" w14:paraId="1C64FB7D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5306379" w14:textId="6FF16C2A" w:rsidR="007C41C3" w:rsidRPr="005964DF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Lo sentimos, su respuesta no es la correcta.</w:t>
            </w:r>
          </w:p>
        </w:tc>
      </w:tr>
      <w:tr w:rsidR="005964DF" w:rsidRPr="005964DF" w14:paraId="5177CE1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Pregunta 7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3D872F" w14:textId="07BC8D5D" w:rsidR="007C41C3" w:rsidRPr="005964DF" w:rsidRDefault="000F186E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5964DF">
              <w:rPr>
                <w:rFonts w:eastAsia="Calibri"/>
                <w:bCs/>
                <w:iCs/>
                <w:color w:val="auto"/>
              </w:rPr>
              <w:t>¿Cuál es la función del gel refrigerante durante el transporte de muestras?</w:t>
            </w:r>
          </w:p>
        </w:tc>
      </w:tr>
      <w:tr w:rsidR="005964DF" w:rsidRPr="005964DF" w14:paraId="01DA0309" w14:textId="00BB070C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lastRenderedPageBreak/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69AF5F2" w14:textId="2F6C2C58" w:rsidR="007C41C3" w:rsidRPr="005964DF" w:rsidRDefault="000F186E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5964DF">
              <w:rPr>
                <w:rFonts w:eastAsia="Calibri"/>
                <w:bCs/>
                <w:iCs/>
                <w:color w:val="auto"/>
              </w:rPr>
              <w:t>Proteger contra luz solar directa</w:t>
            </w:r>
            <w:r w:rsidR="00E0273E">
              <w:rPr>
                <w:rFonts w:eastAsia="Calibri"/>
                <w:bCs/>
                <w:iCs/>
                <w:color w:val="auto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20A145A" w14:textId="77777777" w:rsidR="007C41C3" w:rsidRPr="005964DF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5964DF" w:rsidRPr="005964DF" w14:paraId="2A98126D" w14:textId="0975DFC4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4E32F3D" w14:textId="63EDF612" w:rsidR="007C41C3" w:rsidRPr="005964DF" w:rsidRDefault="000F186E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5964DF">
              <w:rPr>
                <w:rFonts w:eastAsia="Calibri"/>
                <w:bCs/>
                <w:iCs/>
                <w:color w:val="auto"/>
              </w:rPr>
              <w:t>Medir temperatura del ambiente</w:t>
            </w:r>
            <w:r w:rsidR="00E0273E">
              <w:rPr>
                <w:rFonts w:eastAsia="Calibri"/>
                <w:bCs/>
                <w:iCs/>
                <w:color w:val="auto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A16281D" w14:textId="5FABECFF" w:rsidR="007C41C3" w:rsidRPr="005964DF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</w:rPr>
            </w:pPr>
          </w:p>
        </w:tc>
      </w:tr>
      <w:tr w:rsidR="005964DF" w:rsidRPr="005964DF" w14:paraId="3B1E082D" w14:textId="42CA1B86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205FF41" w14:textId="3B060308" w:rsidR="007C41C3" w:rsidRPr="005964DF" w:rsidRDefault="000F186E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5964DF">
              <w:rPr>
                <w:rFonts w:eastAsia="Calibri"/>
                <w:bCs/>
                <w:iCs/>
                <w:color w:val="auto"/>
              </w:rPr>
              <w:t>Aumentar la turbidez</w:t>
            </w:r>
            <w:r w:rsidR="00E0273E">
              <w:rPr>
                <w:rFonts w:eastAsia="Calibri"/>
                <w:bCs/>
                <w:iCs/>
                <w:color w:val="auto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E8EC336" w14:textId="4868E70D" w:rsidR="007C41C3" w:rsidRPr="005964DF" w:rsidRDefault="007C41C3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</w:rPr>
            </w:pPr>
          </w:p>
        </w:tc>
      </w:tr>
      <w:tr w:rsidR="005964DF" w:rsidRPr="005964DF" w14:paraId="0F93931D" w14:textId="5E01A5F9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E7A2969" w14:textId="70AF125C" w:rsidR="007C41C3" w:rsidRPr="005964DF" w:rsidRDefault="000F186E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5964DF">
              <w:rPr>
                <w:rFonts w:eastAsia="Calibri"/>
                <w:bCs/>
                <w:iCs/>
                <w:color w:val="auto"/>
              </w:rPr>
              <w:t>Conservar la cadena de frío</w:t>
            </w:r>
            <w:r w:rsidR="00E0273E">
              <w:rPr>
                <w:rFonts w:eastAsia="Calibri"/>
                <w:bCs/>
                <w:iCs/>
                <w:color w:val="auto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491A7A" w14:textId="737AC873" w:rsidR="007C41C3" w:rsidRPr="005964DF" w:rsidRDefault="000F186E" w:rsidP="000F18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</w:rPr>
            </w:pPr>
            <w:r w:rsidRPr="005964DF">
              <w:rPr>
                <w:rFonts w:eastAsia="Calibri"/>
                <w:bCs/>
                <w:i/>
                <w:color w:val="auto"/>
              </w:rPr>
              <w:t>x</w:t>
            </w:r>
          </w:p>
        </w:tc>
      </w:tr>
      <w:tr w:rsidR="005964DF" w:rsidRPr="005964DF" w14:paraId="08153BBD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19ABB6D" w14:textId="0F5DACB1" w:rsidR="007C41C3" w:rsidRPr="005964DF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5964DF" w:rsidRPr="005964DF" w14:paraId="683364F0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4ECDA1" w14:textId="58261C6E" w:rsidR="007C41C3" w:rsidRPr="005964DF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Lo sentimos, su respuesta no es la correcta.</w:t>
            </w:r>
          </w:p>
        </w:tc>
      </w:tr>
      <w:tr w:rsidR="005964DF" w:rsidRPr="005964DF" w14:paraId="3CF5552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Pregunta 8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1F55CCA" w14:textId="5F7A3843" w:rsidR="007C41C3" w:rsidRPr="005964DF" w:rsidRDefault="00826E6A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¿Qué parámetro debe medirse inmediatamente tras la toma de muestra por su volatilidad y fotosensibilidad?</w:t>
            </w:r>
          </w:p>
        </w:tc>
      </w:tr>
      <w:tr w:rsidR="005964DF" w:rsidRPr="005964DF" w14:paraId="2A020A68" w14:textId="01B6DE53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49F3005" w14:textId="7CB63D2A" w:rsidR="007C41C3" w:rsidRPr="005964DF" w:rsidRDefault="00826E6A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pH</w:t>
            </w:r>
            <w:r w:rsidR="006A0D93">
              <w:rPr>
                <w:rFonts w:eastAsia="Calibri"/>
                <w:iCs/>
                <w:color w:val="auto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F7BD58A" w14:textId="2FFA4E43" w:rsidR="007C41C3" w:rsidRPr="005964DF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3F78D61E" w14:textId="042727D0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A21D86E" w14:textId="7655738F" w:rsidR="007C41C3" w:rsidRPr="005964DF" w:rsidRDefault="00826E6A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Oxígeno disuelto</w:t>
            </w:r>
            <w:r w:rsidR="006A0D93">
              <w:rPr>
                <w:rFonts w:eastAsia="Calibri"/>
                <w:iCs/>
                <w:color w:val="auto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D2F09A9" w14:textId="351017C3" w:rsidR="007C41C3" w:rsidRPr="005964DF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032A4CB4" w14:textId="5BFE39D1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05FB833" w14:textId="473F262A" w:rsidR="007C41C3" w:rsidRPr="005964DF" w:rsidRDefault="00826E6A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Cloro residual libre</w:t>
            </w:r>
            <w:r w:rsidR="006A0D93">
              <w:rPr>
                <w:rFonts w:eastAsia="Calibri"/>
                <w:iCs/>
                <w:color w:val="auto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2FCF898" w14:textId="50F2BB80" w:rsidR="007C41C3" w:rsidRPr="005964DF" w:rsidRDefault="00826E6A" w:rsidP="00826E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i/>
                <w:color w:val="auto"/>
              </w:rPr>
              <w:t>x</w:t>
            </w:r>
          </w:p>
        </w:tc>
      </w:tr>
      <w:tr w:rsidR="005964DF" w:rsidRPr="005964DF" w14:paraId="493EED7F" w14:textId="0A0B3CB6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D1C142D" w14:textId="5CA804C7" w:rsidR="007C41C3" w:rsidRPr="005964DF" w:rsidRDefault="00826E6A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Conductividad</w:t>
            </w:r>
            <w:r w:rsidR="006A0D93">
              <w:rPr>
                <w:rFonts w:eastAsia="Calibri"/>
                <w:iCs/>
                <w:color w:val="auto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C24BE66" w14:textId="1927240B" w:rsidR="007C41C3" w:rsidRPr="005964DF" w:rsidRDefault="007C41C3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62F91851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268A119" w14:textId="023FEA79" w:rsidR="007C41C3" w:rsidRPr="005964DF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5964DF" w:rsidRPr="005964DF" w14:paraId="6A15F36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D7A65D" w14:textId="14833C1F" w:rsidR="007C41C3" w:rsidRPr="005964DF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Lo sentimos, su respuesta no es la correcta.</w:t>
            </w:r>
          </w:p>
        </w:tc>
      </w:tr>
      <w:tr w:rsidR="005964DF" w:rsidRPr="005964DF" w14:paraId="7E1DB25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Pregunta 9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3A5D64" w14:textId="0C6102E6" w:rsidR="007C41C3" w:rsidRPr="005964DF" w:rsidRDefault="00826E6A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¿Qué documento establece los peligros químicos, físicos y biológicos en laboratorios?</w:t>
            </w:r>
          </w:p>
        </w:tc>
      </w:tr>
      <w:tr w:rsidR="005964DF" w:rsidRPr="005964DF" w14:paraId="7A250B5E" w14:textId="25F727A7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F910977" w14:textId="34CC393C" w:rsidR="007C41C3" w:rsidRPr="005964DF" w:rsidRDefault="00826E6A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NTC-ISO 5667-5</w:t>
            </w:r>
            <w:r w:rsidR="006A0D93">
              <w:rPr>
                <w:rFonts w:eastAsia="Calibri"/>
                <w:iCs/>
                <w:color w:val="auto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5C825047" w:rsidR="007C41C3" w:rsidRPr="005964DF" w:rsidRDefault="007C41C3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7BD5093B" w14:textId="1231854E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163C6F8" w14:textId="19BC7EB4" w:rsidR="007C41C3" w:rsidRPr="005964DF" w:rsidRDefault="00826E6A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GTC 045 de ICONTEC</w:t>
            </w:r>
            <w:r w:rsidR="006A0D93">
              <w:rPr>
                <w:rFonts w:eastAsia="Calibri"/>
                <w:iCs/>
                <w:color w:val="auto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0E4E9069" w:rsidR="007C41C3" w:rsidRPr="005964DF" w:rsidRDefault="00826E6A" w:rsidP="00826E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i/>
                <w:color w:val="auto"/>
              </w:rPr>
              <w:t>x</w:t>
            </w:r>
          </w:p>
        </w:tc>
      </w:tr>
      <w:tr w:rsidR="005964DF" w:rsidRPr="005964DF" w14:paraId="2FCE10DD" w14:textId="51BE9E2C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B1FD8D5" w14:textId="6F5572F0" w:rsidR="007C41C3" w:rsidRPr="005964DF" w:rsidRDefault="00826E6A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Resolución 2115 de 2007</w:t>
            </w:r>
            <w:r w:rsidR="006A0D93">
              <w:rPr>
                <w:rFonts w:eastAsia="Calibri"/>
                <w:iCs/>
                <w:color w:val="auto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7C41C3" w:rsidRPr="005964DF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27C20F78" w14:textId="72838FDF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D0D0692" w14:textId="3C276031" w:rsidR="007C41C3" w:rsidRPr="005964DF" w:rsidRDefault="00826E6A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Manual del IDEAM</w:t>
            </w:r>
            <w:r w:rsidR="006A0D93">
              <w:rPr>
                <w:rFonts w:eastAsia="Calibri"/>
                <w:iCs/>
                <w:color w:val="auto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7C41C3" w:rsidRPr="005964DF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45B272B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5624309" w14:textId="710BBA0D" w:rsidR="007C41C3" w:rsidRPr="005964DF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5964DF" w:rsidRPr="005964DF" w14:paraId="13F55B6E" w14:textId="77777777" w:rsidTr="006570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2D14D9D4" w14:textId="58B2429A" w:rsidR="007C41C3" w:rsidRPr="005964DF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Lo sentimos, su respuesta no es la correcta.</w:t>
            </w:r>
          </w:p>
        </w:tc>
      </w:tr>
      <w:tr w:rsidR="005964DF" w:rsidRPr="005964DF" w14:paraId="7B24C0F2" w14:textId="13D23CBC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Pregunta 10</w:t>
            </w:r>
          </w:p>
        </w:tc>
        <w:tc>
          <w:tcPr>
            <w:tcW w:w="6151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4E5764DF" w:rsidR="007C41C3" w:rsidRPr="005964DF" w:rsidRDefault="00826E6A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¿Cuál de los siguientes elementos de protección personal debe usarse obligatoriamente en el laboratorio?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7C41C3" w:rsidRPr="005964DF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0F102596" w14:textId="5D13DCF0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8019079" w14:textId="4DA20D25" w:rsidR="007C41C3" w:rsidRPr="005964DF" w:rsidRDefault="00826E6A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Sombrero</w:t>
            </w:r>
            <w:r w:rsidR="006A0D93">
              <w:rPr>
                <w:rFonts w:eastAsia="Calibri"/>
                <w:iCs/>
                <w:color w:val="auto"/>
              </w:rP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7C41C3" w:rsidRPr="005964DF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680B24AD" w14:textId="1578C0C7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14ED341" w14:textId="5CDF1A02" w:rsidR="007C41C3" w:rsidRPr="005964DF" w:rsidRDefault="00826E6A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Lentes de contacto</w:t>
            </w:r>
            <w:r w:rsidR="006A0D93">
              <w:rPr>
                <w:rFonts w:eastAsia="Calibri"/>
                <w:iCs/>
                <w:color w:val="auto"/>
              </w:rP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13D67140" w:rsidR="007C41C3" w:rsidRPr="005964DF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52BCC226" w14:textId="22D987B8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07C27A" w14:textId="75F5A932" w:rsidR="007C41C3" w:rsidRPr="005964DF" w:rsidRDefault="00826E6A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Gafas de seguridad</w:t>
            </w:r>
            <w:r w:rsidR="006A0D93">
              <w:rPr>
                <w:rFonts w:eastAsia="Calibri"/>
                <w:iCs/>
                <w:color w:val="auto"/>
              </w:rP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7CD61DAD" w:rsidR="007C41C3" w:rsidRPr="005964DF" w:rsidRDefault="00DE068D" w:rsidP="00DE06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i/>
                <w:color w:val="auto"/>
              </w:rPr>
              <w:t>x</w:t>
            </w:r>
          </w:p>
        </w:tc>
      </w:tr>
      <w:tr w:rsidR="005964DF" w:rsidRPr="005964DF" w14:paraId="0EC07AF1" w14:textId="1673840A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941DCCE" w14:textId="6C68E7A3" w:rsidR="007C41C3" w:rsidRPr="005964DF" w:rsidRDefault="00826E6A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5964DF">
              <w:rPr>
                <w:rFonts w:eastAsia="Calibri"/>
                <w:iCs/>
                <w:color w:val="auto"/>
              </w:rPr>
              <w:t>Sandalias</w:t>
            </w:r>
            <w:r w:rsidR="006A0D93">
              <w:rPr>
                <w:rFonts w:eastAsia="Calibri"/>
                <w:iCs/>
                <w:color w:val="auto"/>
              </w:rP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7C41C3" w:rsidRPr="005964DF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964DF" w:rsidRPr="005964DF" w14:paraId="6A03552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85F45BE" w14:textId="57E45EEB" w:rsidR="007C41C3" w:rsidRPr="005964DF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5964DF" w:rsidRPr="005964DF" w14:paraId="48DF31DC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7C41C3" w:rsidRPr="005964DF" w:rsidRDefault="007C41C3" w:rsidP="007C41C3">
            <w:pPr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034138F" w14:textId="5B324AE2" w:rsidR="007C41C3" w:rsidRPr="005964DF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964DF">
              <w:rPr>
                <w:rFonts w:eastAsia="Calibri"/>
                <w:color w:val="auto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6495"/>
        <w:gridCol w:w="90"/>
        <w:gridCol w:w="15"/>
        <w:gridCol w:w="15"/>
        <w:gridCol w:w="120"/>
        <w:gridCol w:w="885"/>
      </w:tblGrid>
      <w:tr w:rsidR="001C12CA" w:rsidRPr="00F8304E" w14:paraId="26D74C7E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571301C0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6495" w:type="dxa"/>
            <w:tcBorders>
              <w:right w:val="single" w:sz="4" w:space="0" w:color="auto"/>
            </w:tcBorders>
            <w:shd w:val="clear" w:color="auto" w:fill="FFFFFF"/>
          </w:tcPr>
          <w:p w14:paraId="0F36F5B3" w14:textId="4992BC6C" w:rsidR="001C12CA" w:rsidRPr="00F8304E" w:rsidRDefault="00FB6735" w:rsidP="00E73887">
            <w:pPr>
              <w:rPr>
                <w:rFonts w:eastAsia="Calibri"/>
                <w:b/>
                <w:iCs/>
                <w:color w:val="000000" w:themeColor="text1"/>
              </w:rPr>
            </w:pPr>
            <w:r w:rsidRPr="00FB6735">
              <w:rPr>
                <w:rFonts w:eastAsia="Calibri"/>
                <w:b/>
                <w:iCs/>
                <w:color w:val="000000" w:themeColor="text1"/>
              </w:rPr>
              <w:t>Las buenas prácticas de laboratorio contribuyen a la contaminación de las muestras.</w:t>
            </w:r>
          </w:p>
        </w:tc>
        <w:tc>
          <w:tcPr>
            <w:tcW w:w="112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4A7C8A6D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1C12CA" w:rsidRPr="00F8304E" w14:paraId="286A54C9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2C9E4FE5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tcBorders>
              <w:right w:val="single" w:sz="4" w:space="0" w:color="auto"/>
            </w:tcBorders>
            <w:shd w:val="clear" w:color="auto" w:fill="FFFFFF"/>
          </w:tcPr>
          <w:p w14:paraId="506BE107" w14:textId="4EBC4E20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FB6735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55A4A567" w14:textId="3F19B54D" w:rsidR="001C12CA" w:rsidRPr="00F8304E" w:rsidRDefault="00FB6735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1C12CA" w:rsidRPr="00F8304E" w14:paraId="20283D35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124359DF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tcBorders>
              <w:right w:val="single" w:sz="4" w:space="0" w:color="auto"/>
            </w:tcBorders>
            <w:shd w:val="clear" w:color="auto" w:fill="FFFFFF"/>
          </w:tcPr>
          <w:p w14:paraId="3CDB71FD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49B0D6AB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1C12CA" w:rsidRPr="00F8304E" w14:paraId="714E7199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42C0E0FD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840F5E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1C12CA" w:rsidRPr="00F8304E" w14:paraId="1C429DBC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6968DC83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07703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1C12CA" w:rsidRPr="00F8304E" w14:paraId="2B21D209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42AA01A6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lastRenderedPageBreak/>
              <w:t>Pregunta 12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F0E1AAB" w14:textId="7357C2EA" w:rsidR="001C12CA" w:rsidRPr="00F8304E" w:rsidRDefault="00561067" w:rsidP="00E73887">
            <w:pPr>
              <w:rPr>
                <w:rFonts w:eastAsia="Calibri"/>
                <w:b/>
                <w:iCs/>
                <w:color w:val="000000" w:themeColor="text1"/>
              </w:rPr>
            </w:pPr>
            <w:r w:rsidRPr="00561067">
              <w:rPr>
                <w:rFonts w:eastAsia="Calibri"/>
                <w:b/>
                <w:iCs/>
                <w:color w:val="000000" w:themeColor="text1"/>
              </w:rPr>
              <w:t>El cloro residual libre debe medirse varias veces al día en plantas de tratamiento.</w:t>
            </w:r>
          </w:p>
        </w:tc>
      </w:tr>
      <w:tr w:rsidR="001C12CA" w:rsidRPr="00F8304E" w14:paraId="1152D6DD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4B837AC9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E0A50DB" w14:textId="71CC894D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FB6735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tcBorders>
              <w:left w:val="single" w:sz="4" w:space="0" w:color="auto"/>
            </w:tcBorders>
            <w:shd w:val="clear" w:color="auto" w:fill="FFFFFF"/>
          </w:tcPr>
          <w:p w14:paraId="3CCCA140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1C12CA" w:rsidRPr="00F8304E" w14:paraId="126F2417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3209A21F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369D3DD4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tcBorders>
              <w:left w:val="single" w:sz="4" w:space="0" w:color="auto"/>
            </w:tcBorders>
            <w:shd w:val="clear" w:color="auto" w:fill="FFFFFF"/>
          </w:tcPr>
          <w:p w14:paraId="4959BB31" w14:textId="059E59FF" w:rsidR="001C12CA" w:rsidRPr="00F8304E" w:rsidRDefault="00561067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1C12CA" w:rsidRPr="00F8304E" w14:paraId="32BB6822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4CC83F4D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931489C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1C12CA" w:rsidRPr="00F8304E" w14:paraId="0620FF5F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5A96A390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0DA287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1C12CA" w:rsidRPr="00F8304E" w14:paraId="014D62A1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3AF18953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F2DF643" w14:textId="4979877B" w:rsidR="001C12CA" w:rsidRPr="00F8304E" w:rsidRDefault="00561067" w:rsidP="00E73887">
            <w:pPr>
              <w:rPr>
                <w:rFonts w:eastAsia="Calibri"/>
                <w:b/>
                <w:iCs/>
                <w:color w:val="000000" w:themeColor="text1"/>
              </w:rPr>
            </w:pPr>
            <w:r w:rsidRPr="00561067">
              <w:rPr>
                <w:rFonts w:eastAsia="Calibri"/>
                <w:b/>
                <w:iCs/>
                <w:color w:val="000000" w:themeColor="text1"/>
              </w:rPr>
              <w:t>El agua destilada es conductora de la electricidad.</w:t>
            </w:r>
          </w:p>
        </w:tc>
      </w:tr>
      <w:tr w:rsidR="001C12CA" w:rsidRPr="00F8304E" w14:paraId="2A8D5B2E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10CD5863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C493A7" w14:textId="189D6306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FB6735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6129CD" w14:textId="68FAE1B7" w:rsidR="001C12CA" w:rsidRPr="00F8304E" w:rsidRDefault="00561067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1C12CA" w:rsidRPr="00F8304E" w14:paraId="56B76AF5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0BEFAA4D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4650722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2CF5332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1C12CA" w:rsidRPr="00F8304E" w14:paraId="6A922050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558F2DA1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0D65BF1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1C12CA" w:rsidRPr="00F8304E" w14:paraId="57DC4B9A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02EE8F55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4FD636F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1C12CA" w:rsidRPr="00F8304E" w14:paraId="1C1DDCCC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394D3F38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37F0CE0" w14:textId="357CD454" w:rsidR="001C12CA" w:rsidRPr="00F8304E" w:rsidRDefault="00561067" w:rsidP="00E73887">
            <w:pPr>
              <w:rPr>
                <w:rFonts w:eastAsia="Calibri"/>
                <w:b/>
                <w:iCs/>
                <w:color w:val="000000" w:themeColor="text1"/>
              </w:rPr>
            </w:pPr>
            <w:r w:rsidRPr="00561067">
              <w:rPr>
                <w:rFonts w:eastAsia="Calibri"/>
                <w:b/>
                <w:iCs/>
                <w:color w:val="000000" w:themeColor="text1"/>
              </w:rPr>
              <w:t xml:space="preserve">La bata de laboratorio debe ser preferiblemente de material impermeable o </w:t>
            </w:r>
            <w:proofErr w:type="spellStart"/>
            <w:r w:rsidRPr="00561067">
              <w:rPr>
                <w:rFonts w:eastAsia="Calibri"/>
                <w:b/>
                <w:iCs/>
                <w:color w:val="000000" w:themeColor="text1"/>
              </w:rPr>
              <w:t>antifluidos</w:t>
            </w:r>
            <w:proofErr w:type="spellEnd"/>
            <w:r w:rsidRPr="00561067">
              <w:rPr>
                <w:rFonts w:eastAsia="Calibri"/>
                <w:b/>
                <w:iCs/>
                <w:color w:val="000000" w:themeColor="text1"/>
              </w:rPr>
              <w:t>.</w:t>
            </w:r>
          </w:p>
        </w:tc>
      </w:tr>
      <w:tr w:rsidR="001C12CA" w:rsidRPr="00F8304E" w14:paraId="2F1D5DDF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40AC3568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989B292" w14:textId="68ECA21D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FB6735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22945213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1C12CA" w:rsidRPr="00F8304E" w14:paraId="107CFBCB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14A70BFB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67835919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34FE07C6" w14:textId="3FC0A1F6" w:rsidR="001C12CA" w:rsidRPr="00F8304E" w:rsidRDefault="00561067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1C12CA" w:rsidRPr="00F8304E" w14:paraId="509FBEAC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25D44B74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C5F572A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1C12CA" w:rsidRPr="00F8304E" w14:paraId="7950903C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1B62B337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481F995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1C12CA" w:rsidRPr="00F8304E" w14:paraId="3EA8D0EB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22BA3619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CBA30ED" w14:textId="4D804AC0" w:rsidR="001C12CA" w:rsidRPr="00F8304E" w:rsidRDefault="00561067" w:rsidP="00E73887">
            <w:pPr>
              <w:rPr>
                <w:rFonts w:eastAsia="Calibri"/>
                <w:b/>
                <w:iCs/>
                <w:color w:val="000000" w:themeColor="text1"/>
              </w:rPr>
            </w:pPr>
            <w:r w:rsidRPr="00561067">
              <w:rPr>
                <w:rFonts w:eastAsia="Calibri"/>
                <w:b/>
                <w:iCs/>
                <w:color w:val="000000" w:themeColor="text1"/>
              </w:rPr>
              <w:t>Las gafas de seguridad no son necesarias si el operario usa lentes de contacto.</w:t>
            </w:r>
          </w:p>
        </w:tc>
        <w:tc>
          <w:tcPr>
            <w:tcW w:w="102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DF3D7C0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1C12CA" w:rsidRPr="00F8304E" w14:paraId="2C0E6924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6D639E10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1B3ABB9" w14:textId="59141092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FB6735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4CF9EDE" w14:textId="5ABC67B7" w:rsidR="001C12CA" w:rsidRPr="00F8304E" w:rsidRDefault="00561067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1C12CA" w:rsidRPr="00F8304E" w14:paraId="0249B212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3FE45049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4E8E1ED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5302008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1C12CA" w:rsidRPr="00F8304E" w14:paraId="302A28BB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604103E0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93E9014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1C12CA" w:rsidRPr="00F8304E" w14:paraId="4BE0901D" w14:textId="77777777" w:rsidTr="001C12CA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5C696320" w14:textId="77777777" w:rsidR="001C12CA" w:rsidRPr="001C12CA" w:rsidRDefault="001C12CA" w:rsidP="00E738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C12CA">
              <w:rPr>
                <w:rFonts w:eastAsia="Calibr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0CB09E" w14:textId="77777777" w:rsidR="001C12CA" w:rsidRPr="00F8304E" w:rsidRDefault="001C12CA" w:rsidP="00E73887">
            <w:pPr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5964DF" w:rsidRPr="005964DF" w14:paraId="4273C65D" w14:textId="77777777" w:rsidTr="00B97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7C41C3" w:rsidRPr="005964DF" w:rsidRDefault="007C41C3" w:rsidP="007C41C3">
            <w:pPr>
              <w:widowControl w:val="0"/>
              <w:jc w:val="center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MENSAJE FINAL ACTIVIDAD</w:t>
            </w:r>
          </w:p>
        </w:tc>
      </w:tr>
      <w:tr w:rsidR="005964DF" w:rsidRPr="005964DF" w14:paraId="4B938604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7C41C3" w:rsidRPr="005964DF" w:rsidRDefault="007C41C3" w:rsidP="007C41C3">
            <w:pPr>
              <w:widowControl w:val="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Mensaje cuando supera el 70% de respuestas correctas</w:t>
            </w:r>
          </w:p>
        </w:tc>
        <w:tc>
          <w:tcPr>
            <w:tcW w:w="7620" w:type="dxa"/>
            <w:shd w:val="clear" w:color="auto" w:fill="auto"/>
          </w:tcPr>
          <w:p w14:paraId="705A6FF4" w14:textId="18B0D76A" w:rsidR="007C41C3" w:rsidRPr="005964DF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i/>
                <w:color w:val="auto"/>
              </w:rPr>
              <w:t>¡Excelente! Ha superado la actividad.</w:t>
            </w:r>
          </w:p>
          <w:p w14:paraId="359260AC" w14:textId="77777777" w:rsidR="007C41C3" w:rsidRPr="005964DF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5964DF" w:rsidRPr="005964DF" w14:paraId="42125C4B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shd w:val="clear" w:color="auto" w:fill="FBE5D5"/>
          </w:tcPr>
          <w:p w14:paraId="758937FE" w14:textId="77777777" w:rsidR="007C41C3" w:rsidRPr="005964DF" w:rsidRDefault="007C41C3" w:rsidP="007C41C3">
            <w:pPr>
              <w:widowControl w:val="0"/>
              <w:rPr>
                <w:rFonts w:eastAsia="Calibri"/>
                <w:color w:val="auto"/>
              </w:rPr>
            </w:pPr>
            <w:r w:rsidRPr="005964DF">
              <w:rPr>
                <w:rFonts w:eastAsia="Calibri"/>
                <w:color w:val="auto"/>
              </w:rPr>
              <w:t>Mensaje cuando el porcentaje de respuestas correctas es inferior al 70%</w:t>
            </w:r>
          </w:p>
        </w:tc>
        <w:tc>
          <w:tcPr>
            <w:tcW w:w="7620" w:type="dxa"/>
            <w:shd w:val="clear" w:color="auto" w:fill="auto"/>
          </w:tcPr>
          <w:p w14:paraId="2F6064B5" w14:textId="77777777" w:rsidR="007C41C3" w:rsidRPr="005964DF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  <w:p w14:paraId="20044760" w14:textId="5292797A" w:rsidR="007C41C3" w:rsidRPr="005964DF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964DF">
              <w:rPr>
                <w:rFonts w:eastAsia="Calibri"/>
                <w:i/>
                <w:color w:val="auto"/>
              </w:rPr>
              <w:t>Le recomendamos volver a revisar el componente formativo e intentar nuevamente la actividad didáctica.</w:t>
            </w:r>
          </w:p>
          <w:p w14:paraId="5F32FCA0" w14:textId="77777777" w:rsidR="007C41C3" w:rsidRPr="005964DF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</w:tbl>
    <w:p w14:paraId="556B7EBD" w14:textId="77777777" w:rsidR="005A3A76" w:rsidRPr="005964DF" w:rsidRDefault="005A3A76">
      <w:pPr>
        <w:spacing w:after="160" w:line="259" w:lineRule="auto"/>
        <w:rPr>
          <w:rFonts w:eastAsia="Calibri"/>
        </w:rPr>
      </w:pPr>
    </w:p>
    <w:p w14:paraId="5E018450" w14:textId="77777777" w:rsidR="00DE068D" w:rsidRPr="005964DF" w:rsidRDefault="00DE068D">
      <w:pPr>
        <w:spacing w:after="160" w:line="259" w:lineRule="auto"/>
        <w:rPr>
          <w:rFonts w:eastAsia="Calibri"/>
        </w:rPr>
      </w:pPr>
    </w:p>
    <w:p w14:paraId="17E9FC2B" w14:textId="77777777" w:rsidR="005A3A76" w:rsidRPr="005964DF" w:rsidRDefault="005A3A76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5964DF" w:rsidRPr="005964DF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5964DF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</w:rPr>
            </w:pPr>
            <w:r w:rsidRPr="005964DF">
              <w:rPr>
                <w:rFonts w:eastAsia="Calibri"/>
                <w:b/>
              </w:rPr>
              <w:lastRenderedPageBreak/>
              <w:t>CONTROL DE REVISIÓN</w:t>
            </w:r>
          </w:p>
        </w:tc>
      </w:tr>
      <w:tr w:rsidR="005964DF" w:rsidRPr="005964DF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5964DF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5964DF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5964DF">
              <w:rPr>
                <w:rFonts w:eastAsia="Calibr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5964DF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5964DF">
              <w:rPr>
                <w:rFonts w:eastAsia="Calibri"/>
                <w:b/>
              </w:rPr>
              <w:t>Fecha</w:t>
            </w:r>
          </w:p>
        </w:tc>
      </w:tr>
      <w:tr w:rsidR="005964DF" w:rsidRPr="005964DF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5964DF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5964DF">
              <w:rPr>
                <w:rFonts w:eastAsia="Calibri"/>
                <w:b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5964DF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5964DF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</w:tr>
      <w:tr w:rsidR="005964DF" w:rsidRPr="005964DF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5964DF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5964DF">
              <w:rPr>
                <w:rFonts w:eastAsia="Calibri"/>
                <w:b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5964DF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5964DF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</w:tr>
    </w:tbl>
    <w:p w14:paraId="4B191DEC" w14:textId="77777777" w:rsidR="005A3A76" w:rsidRPr="005964DF" w:rsidRDefault="005A3A76"/>
    <w:sectPr w:rsidR="005A3A76" w:rsidRPr="005964D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F1FBD3" w14:textId="77777777" w:rsidR="00F71AD0" w:rsidRDefault="00F71AD0">
      <w:pPr>
        <w:spacing w:line="240" w:lineRule="auto"/>
      </w:pPr>
      <w:r>
        <w:separator/>
      </w:r>
    </w:p>
  </w:endnote>
  <w:endnote w:type="continuationSeparator" w:id="0">
    <w:p w14:paraId="0C6CFE10" w14:textId="77777777" w:rsidR="00F71AD0" w:rsidRDefault="00F71A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C6763F-A724-4251-92F1-AD0561C62227}"/>
    <w:embedBold r:id="rId2" w:fontKey="{E8F2E383-7F22-4957-AFC0-834CBE09B721}"/>
    <w:embedItalic r:id="rId3" w:fontKey="{6A1B7203-6077-4641-B85F-17A89BCC476B}"/>
    <w:embedBoldItalic r:id="rId4" w:fontKey="{90FE25C5-2102-44D1-9E4F-4F420CD97F4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9FD09A9-8D46-435D-9C87-77D60EC59B7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B47AEF" w14:textId="77777777" w:rsidR="00F71AD0" w:rsidRDefault="00F71AD0">
      <w:pPr>
        <w:spacing w:line="240" w:lineRule="auto"/>
      </w:pPr>
      <w:r>
        <w:separator/>
      </w:r>
    </w:p>
  </w:footnote>
  <w:footnote w:type="continuationSeparator" w:id="0">
    <w:p w14:paraId="5950C3D4" w14:textId="77777777" w:rsidR="00F71AD0" w:rsidRDefault="00F71A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w16sdtfl="http://schemas.microsoft.com/office/word/2024/wordml/sdtformatlock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6132"/>
    <w:rsid w:val="00055411"/>
    <w:rsid w:val="00055518"/>
    <w:rsid w:val="00095DB6"/>
    <w:rsid w:val="000976F0"/>
    <w:rsid w:val="000B169A"/>
    <w:rsid w:val="000C1DCB"/>
    <w:rsid w:val="000F186E"/>
    <w:rsid w:val="00170214"/>
    <w:rsid w:val="001C12CA"/>
    <w:rsid w:val="001E5E45"/>
    <w:rsid w:val="001E79FA"/>
    <w:rsid w:val="001F6B5B"/>
    <w:rsid w:val="00244647"/>
    <w:rsid w:val="002A1507"/>
    <w:rsid w:val="002F081C"/>
    <w:rsid w:val="00307D05"/>
    <w:rsid w:val="00312103"/>
    <w:rsid w:val="00341DB8"/>
    <w:rsid w:val="003635BB"/>
    <w:rsid w:val="003F0BEC"/>
    <w:rsid w:val="00403999"/>
    <w:rsid w:val="00474D87"/>
    <w:rsid w:val="00474E01"/>
    <w:rsid w:val="004874B2"/>
    <w:rsid w:val="004A00F8"/>
    <w:rsid w:val="00502497"/>
    <w:rsid w:val="00561067"/>
    <w:rsid w:val="005964DF"/>
    <w:rsid w:val="005A3A76"/>
    <w:rsid w:val="0060154F"/>
    <w:rsid w:val="00624F3B"/>
    <w:rsid w:val="00632CF3"/>
    <w:rsid w:val="0065700F"/>
    <w:rsid w:val="00697CDE"/>
    <w:rsid w:val="006A0D93"/>
    <w:rsid w:val="006A57B7"/>
    <w:rsid w:val="00747A17"/>
    <w:rsid w:val="007C41C3"/>
    <w:rsid w:val="007E1C99"/>
    <w:rsid w:val="007F32A7"/>
    <w:rsid w:val="00803BF1"/>
    <w:rsid w:val="008168D9"/>
    <w:rsid w:val="00826E6A"/>
    <w:rsid w:val="00971FC8"/>
    <w:rsid w:val="009D1B5E"/>
    <w:rsid w:val="009E4A90"/>
    <w:rsid w:val="00A96BCA"/>
    <w:rsid w:val="00AB658D"/>
    <w:rsid w:val="00AE4ED8"/>
    <w:rsid w:val="00B97C77"/>
    <w:rsid w:val="00C22281"/>
    <w:rsid w:val="00C31BA4"/>
    <w:rsid w:val="00C52495"/>
    <w:rsid w:val="00C64AFC"/>
    <w:rsid w:val="00CA3794"/>
    <w:rsid w:val="00CD73FD"/>
    <w:rsid w:val="00D00ED8"/>
    <w:rsid w:val="00D43CD1"/>
    <w:rsid w:val="00D6347F"/>
    <w:rsid w:val="00D93715"/>
    <w:rsid w:val="00DA5DAD"/>
    <w:rsid w:val="00DB5696"/>
    <w:rsid w:val="00DC5737"/>
    <w:rsid w:val="00DE068D"/>
    <w:rsid w:val="00E0273E"/>
    <w:rsid w:val="00E068E7"/>
    <w:rsid w:val="00E61FEA"/>
    <w:rsid w:val="00E651B3"/>
    <w:rsid w:val="00E93EFB"/>
    <w:rsid w:val="00ED4BC0"/>
    <w:rsid w:val="00F13399"/>
    <w:rsid w:val="00F21227"/>
    <w:rsid w:val="00F71AD0"/>
    <w:rsid w:val="00F75059"/>
    <w:rsid w:val="00FB6735"/>
    <w:rsid w:val="00FD1524"/>
    <w:rsid w:val="00FF1711"/>
    <w:rsid w:val="3E08A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9D1B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6491AD-A787-482B-8AC1-9E05F76438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7AE95A-EEA4-48D9-8E53-4B2EF1C23C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FBEB07-B722-486D-8AD7-212ED6A400B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1124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Maritza</dc:creator>
  <cp:lastModifiedBy>Jhon Jairo Urueta Alvarez</cp:lastModifiedBy>
  <cp:revision>13</cp:revision>
  <dcterms:created xsi:type="dcterms:W3CDTF">2025-05-16T19:50:00Z</dcterms:created>
  <dcterms:modified xsi:type="dcterms:W3CDTF">2025-07-02T21:35:00Z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2025-05-16T19:50:31Z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437b718c-dcd0-4cea-86a1-f43d45f50b81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